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AE9A3F" w14:textId="72B68F37" w:rsidR="00B601DB" w:rsidRDefault="00B601DB" w:rsidP="00B601DB">
      <w:pPr>
        <w:spacing w:after="0" w:line="240" w:lineRule="auto"/>
        <w:ind w:left="0" w:firstLine="709"/>
        <w:jc w:val="center"/>
        <w:rPr>
          <w:rFonts w:ascii="Times New Roman" w:hAnsi="Times New Roman" w:cs="Times New Roman"/>
          <w:b/>
          <w:color w:val="000000" w:themeColor="text1"/>
          <w:sz w:val="28"/>
          <w:szCs w:val="28"/>
        </w:rPr>
      </w:pPr>
    </w:p>
    <w:p w14:paraId="60A12531" w14:textId="211CBE84" w:rsidR="00FC37C2" w:rsidRDefault="00FC37C2" w:rsidP="00B601DB">
      <w:pPr>
        <w:spacing w:after="0" w:line="240" w:lineRule="auto"/>
        <w:ind w:left="0" w:firstLine="709"/>
        <w:jc w:val="center"/>
        <w:rPr>
          <w:rFonts w:ascii="Times New Roman" w:hAnsi="Times New Roman" w:cs="Times New Roman"/>
          <w:b/>
          <w:color w:val="000000" w:themeColor="text1"/>
          <w:sz w:val="28"/>
          <w:szCs w:val="28"/>
        </w:rPr>
      </w:pPr>
    </w:p>
    <w:p w14:paraId="66C58F24" w14:textId="77777777" w:rsidR="00FC37C2" w:rsidRDefault="00FC37C2" w:rsidP="00B601DB">
      <w:pPr>
        <w:spacing w:after="0" w:line="240" w:lineRule="auto"/>
        <w:ind w:left="0" w:firstLine="709"/>
        <w:jc w:val="center"/>
        <w:rPr>
          <w:rFonts w:ascii="Times New Roman" w:hAnsi="Times New Roman" w:cs="Times New Roman"/>
          <w:b/>
          <w:color w:val="000000" w:themeColor="text1"/>
          <w:sz w:val="28"/>
          <w:szCs w:val="28"/>
        </w:rPr>
      </w:pPr>
    </w:p>
    <w:p w14:paraId="0F6501F5" w14:textId="77777777" w:rsidR="00B601DB" w:rsidRDefault="00B601DB" w:rsidP="00B601DB">
      <w:pPr>
        <w:spacing w:after="0" w:line="240" w:lineRule="auto"/>
        <w:ind w:left="0" w:firstLine="709"/>
        <w:jc w:val="center"/>
        <w:rPr>
          <w:rFonts w:ascii="Times New Roman" w:hAnsi="Times New Roman" w:cs="Times New Roman"/>
          <w:b/>
          <w:color w:val="000000" w:themeColor="text1"/>
          <w:sz w:val="28"/>
          <w:szCs w:val="28"/>
        </w:rPr>
      </w:pPr>
    </w:p>
    <w:p w14:paraId="3AB3D604" w14:textId="77777777" w:rsidR="00B601DB" w:rsidRDefault="00B601DB" w:rsidP="00B601DB">
      <w:pPr>
        <w:spacing w:after="0" w:line="240" w:lineRule="auto"/>
        <w:ind w:left="0" w:firstLine="709"/>
        <w:jc w:val="center"/>
        <w:rPr>
          <w:rFonts w:ascii="Times New Roman" w:hAnsi="Times New Roman" w:cs="Times New Roman"/>
          <w:b/>
          <w:color w:val="000000" w:themeColor="text1"/>
          <w:sz w:val="28"/>
          <w:szCs w:val="28"/>
        </w:rPr>
      </w:pPr>
    </w:p>
    <w:p w14:paraId="75C1EA75" w14:textId="77777777" w:rsidR="00B601DB" w:rsidRDefault="00B601DB" w:rsidP="00B601DB">
      <w:pPr>
        <w:spacing w:after="0" w:line="240" w:lineRule="auto"/>
        <w:ind w:left="0" w:firstLine="709"/>
        <w:jc w:val="center"/>
        <w:rPr>
          <w:rFonts w:ascii="Times New Roman" w:hAnsi="Times New Roman" w:cs="Times New Roman"/>
          <w:b/>
          <w:color w:val="000000" w:themeColor="text1"/>
          <w:sz w:val="28"/>
          <w:szCs w:val="28"/>
        </w:rPr>
      </w:pPr>
    </w:p>
    <w:p w14:paraId="2F7E1571" w14:textId="77777777" w:rsidR="00B601DB" w:rsidRDefault="00B601DB" w:rsidP="00B601DB">
      <w:pPr>
        <w:spacing w:after="0" w:line="240" w:lineRule="auto"/>
        <w:ind w:left="0" w:firstLine="709"/>
        <w:jc w:val="center"/>
        <w:rPr>
          <w:rFonts w:ascii="Times New Roman" w:hAnsi="Times New Roman" w:cs="Times New Roman"/>
          <w:b/>
          <w:color w:val="000000" w:themeColor="text1"/>
          <w:sz w:val="28"/>
          <w:szCs w:val="28"/>
        </w:rPr>
      </w:pPr>
    </w:p>
    <w:p w14:paraId="1053D6A3" w14:textId="02E48B8F" w:rsidR="000161FD" w:rsidRDefault="000161FD" w:rsidP="00B601DB">
      <w:pPr>
        <w:tabs>
          <w:tab w:val="left" w:pos="3969"/>
        </w:tabs>
        <w:spacing w:after="0" w:line="240" w:lineRule="auto"/>
        <w:ind w:left="-1418"/>
        <w:jc w:val="center"/>
        <w:rPr>
          <w:rFonts w:ascii="Times New Roman" w:hAnsi="Times New Roman" w:cs="Times New Roman"/>
          <w:b/>
          <w:color w:val="000000" w:themeColor="text1"/>
          <w:sz w:val="28"/>
          <w:szCs w:val="28"/>
        </w:rPr>
      </w:pPr>
      <w:r w:rsidRPr="00B601DB">
        <w:rPr>
          <w:rFonts w:ascii="Times New Roman" w:hAnsi="Times New Roman" w:cs="Times New Roman"/>
          <w:b/>
          <w:color w:val="000000" w:themeColor="text1"/>
          <w:sz w:val="28"/>
          <w:szCs w:val="28"/>
        </w:rPr>
        <w:t>L E G E</w:t>
      </w:r>
    </w:p>
    <w:p w14:paraId="14CAAA9E" w14:textId="77777777" w:rsidR="00203ECC" w:rsidRPr="00B601DB" w:rsidRDefault="00203ECC" w:rsidP="00B601DB">
      <w:pPr>
        <w:tabs>
          <w:tab w:val="left" w:pos="3969"/>
        </w:tabs>
        <w:spacing w:after="0" w:line="240" w:lineRule="auto"/>
        <w:ind w:left="-1418"/>
        <w:jc w:val="center"/>
        <w:rPr>
          <w:rFonts w:ascii="Times New Roman" w:hAnsi="Times New Roman" w:cs="Times New Roman"/>
          <w:b/>
          <w:color w:val="000000" w:themeColor="text1"/>
          <w:sz w:val="28"/>
          <w:szCs w:val="28"/>
        </w:rPr>
      </w:pPr>
    </w:p>
    <w:p w14:paraId="7B5DE0A3" w14:textId="4F0863C4" w:rsidR="000161FD" w:rsidRDefault="00203ECC" w:rsidP="00B601DB">
      <w:pPr>
        <w:tabs>
          <w:tab w:val="left" w:pos="3969"/>
        </w:tabs>
        <w:spacing w:after="0" w:line="240" w:lineRule="auto"/>
        <w:ind w:left="-1418"/>
        <w:jc w:val="center"/>
        <w:rPr>
          <w:rFonts w:ascii="Times New Roman" w:eastAsia="Times New Roman" w:hAnsi="Times New Roman" w:cs="Times New Roman"/>
          <w:b/>
          <w:bCs/>
          <w:color w:val="000000"/>
          <w:sz w:val="28"/>
          <w:szCs w:val="28"/>
        </w:rPr>
      </w:pPr>
      <w:r w:rsidRPr="00B601DB">
        <w:rPr>
          <w:rFonts w:ascii="Times New Roman" w:eastAsia="Times New Roman" w:hAnsi="Times New Roman" w:cs="Times New Roman"/>
          <w:b/>
          <w:bCs/>
          <w:sz w:val="28"/>
          <w:szCs w:val="28"/>
          <w:lang w:eastAsia="ru-RU"/>
        </w:rPr>
        <w:t>p</w:t>
      </w:r>
      <w:r>
        <w:rPr>
          <w:rFonts w:ascii="Times New Roman" w:eastAsia="Times New Roman" w:hAnsi="Times New Roman" w:cs="Times New Roman"/>
          <w:b/>
          <w:bCs/>
          <w:sz w:val="28"/>
          <w:szCs w:val="28"/>
          <w:lang w:eastAsia="ru-RU"/>
        </w:rPr>
        <w:t>entru</w:t>
      </w:r>
      <w:r w:rsidRPr="00B601DB">
        <w:rPr>
          <w:rFonts w:ascii="Times New Roman" w:eastAsia="Times New Roman" w:hAnsi="Times New Roman" w:cs="Times New Roman"/>
          <w:b/>
          <w:bCs/>
          <w:sz w:val="28"/>
          <w:szCs w:val="28"/>
          <w:lang w:eastAsia="ru-RU"/>
        </w:rPr>
        <w:t xml:space="preserve"> </w:t>
      </w:r>
      <w:r w:rsidR="000161FD" w:rsidRPr="00B601DB">
        <w:rPr>
          <w:rFonts w:ascii="Times New Roman" w:hAnsi="Times New Roman" w:cs="Times New Roman"/>
          <w:b/>
          <w:bCs/>
          <w:sz w:val="28"/>
          <w:szCs w:val="28"/>
        </w:rPr>
        <w:t xml:space="preserve">modificarea </w:t>
      </w:r>
      <w:r w:rsidR="000161FD" w:rsidRPr="00B601DB">
        <w:rPr>
          <w:rFonts w:ascii="Times New Roman" w:eastAsia="Times New Roman" w:hAnsi="Times New Roman" w:cs="Times New Roman"/>
          <w:b/>
          <w:bCs/>
          <w:color w:val="000000"/>
          <w:sz w:val="28"/>
          <w:szCs w:val="28"/>
        </w:rPr>
        <w:t>unor acte normative</w:t>
      </w:r>
    </w:p>
    <w:p w14:paraId="47496345" w14:textId="67E79BA6" w:rsidR="00B601DB" w:rsidRPr="00B601DB" w:rsidRDefault="00B601DB" w:rsidP="00B601DB">
      <w:pPr>
        <w:tabs>
          <w:tab w:val="left" w:pos="3969"/>
        </w:tabs>
        <w:spacing w:after="0" w:line="240" w:lineRule="auto"/>
        <w:ind w:left="-1418"/>
        <w:jc w:val="center"/>
        <w:rPr>
          <w:rFonts w:ascii="Times New Roman" w:hAnsi="Times New Roman" w:cs="Times New Roman"/>
          <w:b/>
          <w:bCs/>
          <w:color w:val="000000" w:themeColor="text1"/>
          <w:sz w:val="28"/>
          <w:szCs w:val="28"/>
        </w:rPr>
      </w:pPr>
      <w:r>
        <w:rPr>
          <w:rFonts w:ascii="Times New Roman" w:hAnsi="Times New Roman" w:cs="Times New Roman"/>
          <w:b/>
          <w:bCs/>
          <w:noProof/>
          <w:color w:val="000000" w:themeColor="text1"/>
          <w:sz w:val="28"/>
          <w:szCs w:val="28"/>
        </w:rPr>
        <mc:AlternateContent>
          <mc:Choice Requires="wps">
            <w:drawing>
              <wp:anchor distT="0" distB="0" distL="114300" distR="114300" simplePos="0" relativeHeight="251659264" behindDoc="0" locked="0" layoutInCell="1" allowOverlap="1" wp14:anchorId="3B4B1F8C" wp14:editId="05009276">
                <wp:simplePos x="0" y="0"/>
                <wp:positionH relativeFrom="column">
                  <wp:posOffset>958850</wp:posOffset>
                </wp:positionH>
                <wp:positionV relativeFrom="paragraph">
                  <wp:posOffset>59690</wp:posOffset>
                </wp:positionV>
                <wp:extent cx="3114675"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31146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49E6243" id="Straight Connector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5.5pt,4.7pt" to="320.7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" strokecolor="black [3213]" strokeweight=".5pt">
                <v:stroke joinstyle="miter"/>
              </v:line>
            </w:pict>
          </mc:Fallback>
        </mc:AlternateContent>
      </w:r>
    </w:p>
    <w:p w14:paraId="21B3C2AA" w14:textId="083FB94C" w:rsidR="000161FD" w:rsidRPr="00B601DB" w:rsidRDefault="000161FD" w:rsidP="00B601DB">
      <w:pPr>
        <w:tabs>
          <w:tab w:val="left" w:pos="3969"/>
        </w:tabs>
        <w:spacing w:after="0" w:line="240" w:lineRule="auto"/>
        <w:ind w:left="-1418"/>
        <w:jc w:val="both"/>
        <w:rPr>
          <w:rFonts w:ascii="Times New Roman" w:hAnsi="Times New Roman" w:cs="Times New Roman"/>
          <w:b/>
          <w:color w:val="000000" w:themeColor="text1"/>
          <w:sz w:val="28"/>
          <w:szCs w:val="28"/>
        </w:rPr>
      </w:pPr>
    </w:p>
    <w:p w14:paraId="30D4A06F" w14:textId="0FE83E5B" w:rsidR="00A72713" w:rsidRDefault="00A72713" w:rsidP="00B601DB">
      <w:pPr>
        <w:spacing w:after="0" w:line="240" w:lineRule="auto"/>
        <w:ind w:left="0" w:firstLine="709"/>
        <w:jc w:val="both"/>
        <w:rPr>
          <w:rFonts w:ascii="Times New Roman" w:hAnsi="Times New Roman" w:cs="Times New Roman"/>
          <w:bCs/>
          <w:color w:val="000000" w:themeColor="text1"/>
          <w:sz w:val="28"/>
          <w:szCs w:val="28"/>
          <w:lang w:val="ro-MD"/>
        </w:rPr>
      </w:pPr>
      <w:r w:rsidRPr="00B601DB">
        <w:rPr>
          <w:rFonts w:ascii="Times New Roman" w:hAnsi="Times New Roman" w:cs="Times New Roman"/>
          <w:b/>
          <w:color w:val="000000" w:themeColor="text1"/>
          <w:sz w:val="28"/>
          <w:szCs w:val="28"/>
          <w:lang w:val="ro-MD"/>
        </w:rPr>
        <w:t xml:space="preserve">Art. I. </w:t>
      </w:r>
      <w:r w:rsidRPr="00B601DB">
        <w:rPr>
          <w:rFonts w:ascii="Times New Roman" w:hAnsi="Times New Roman" w:cs="Times New Roman"/>
          <w:color w:val="000000" w:themeColor="text1"/>
          <w:sz w:val="28"/>
          <w:szCs w:val="28"/>
          <w:lang w:val="ro-MD"/>
        </w:rPr>
        <w:t xml:space="preserve">– </w:t>
      </w:r>
      <w:r w:rsidRPr="00B601DB">
        <w:rPr>
          <w:rFonts w:ascii="Times New Roman" w:eastAsia="Times New Roman" w:hAnsi="Times New Roman" w:cs="Times New Roman"/>
          <w:color w:val="000000" w:themeColor="text1"/>
          <w:sz w:val="28"/>
          <w:szCs w:val="28"/>
          <w:lang w:val="ro-MD"/>
        </w:rPr>
        <w:t>Legea nr.</w:t>
      </w:r>
      <w:r w:rsidR="00203ECC">
        <w:rPr>
          <w:rFonts w:ascii="Times New Roman" w:eastAsia="Times New Roman" w:hAnsi="Times New Roman" w:cs="Times New Roman"/>
          <w:color w:val="000000" w:themeColor="text1"/>
          <w:sz w:val="28"/>
          <w:szCs w:val="28"/>
          <w:lang w:val="ro-MD"/>
        </w:rPr>
        <w:t xml:space="preserve"> </w:t>
      </w:r>
      <w:r w:rsidRPr="00B601DB">
        <w:rPr>
          <w:rFonts w:ascii="Times New Roman" w:eastAsia="Times New Roman" w:hAnsi="Times New Roman" w:cs="Times New Roman"/>
          <w:color w:val="000000" w:themeColor="text1"/>
          <w:sz w:val="28"/>
          <w:szCs w:val="28"/>
          <w:lang w:val="ro-MD"/>
        </w:rPr>
        <w:t>156/1998 privind sistemul public de pensii</w:t>
      </w:r>
      <w:r w:rsidRPr="00B601DB">
        <w:rPr>
          <w:rFonts w:ascii="Times New Roman" w:hAnsi="Times New Roman" w:cs="Times New Roman"/>
          <w:bCs/>
          <w:color w:val="000000" w:themeColor="text1"/>
          <w:sz w:val="28"/>
          <w:szCs w:val="28"/>
          <w:lang w:val="ro-MD"/>
        </w:rPr>
        <w:t xml:space="preserve"> (republicat</w:t>
      </w:r>
      <w:r w:rsidR="000161FD" w:rsidRPr="00B601DB">
        <w:rPr>
          <w:rFonts w:ascii="Times New Roman" w:hAnsi="Times New Roman" w:cs="Times New Roman"/>
          <w:bCs/>
          <w:color w:val="000000" w:themeColor="text1"/>
          <w:sz w:val="28"/>
          <w:szCs w:val="28"/>
          <w:lang w:val="ro-MD"/>
        </w:rPr>
        <w:t>ă</w:t>
      </w:r>
      <w:r w:rsidRPr="00B601DB">
        <w:rPr>
          <w:rFonts w:ascii="Times New Roman" w:hAnsi="Times New Roman" w:cs="Times New Roman"/>
          <w:bCs/>
          <w:color w:val="000000" w:themeColor="text1"/>
          <w:sz w:val="28"/>
          <w:szCs w:val="28"/>
          <w:lang w:val="ro-MD"/>
        </w:rPr>
        <w:t xml:space="preserve"> în </w:t>
      </w:r>
      <w:r w:rsidRPr="00B601DB">
        <w:rPr>
          <w:rFonts w:ascii="Times New Roman" w:hAnsi="Times New Roman" w:cs="Times New Roman"/>
          <w:color w:val="000000" w:themeColor="text1"/>
          <w:sz w:val="28"/>
          <w:szCs w:val="28"/>
          <w:lang w:val="ro-MD"/>
        </w:rPr>
        <w:t>Monitorul Oficial al Republicii Moldova, 2004, nr.</w:t>
      </w:r>
      <w:r w:rsidR="00203ECC">
        <w:rPr>
          <w:rFonts w:ascii="Times New Roman" w:hAnsi="Times New Roman" w:cs="Times New Roman"/>
          <w:color w:val="000000" w:themeColor="text1"/>
          <w:sz w:val="28"/>
          <w:szCs w:val="28"/>
          <w:lang w:val="ro-MD"/>
        </w:rPr>
        <w:t xml:space="preserve"> </w:t>
      </w:r>
      <w:r w:rsidRPr="00B601DB">
        <w:rPr>
          <w:rFonts w:ascii="Times New Roman" w:hAnsi="Times New Roman" w:cs="Times New Roman"/>
          <w:color w:val="000000" w:themeColor="text1"/>
          <w:sz w:val="28"/>
          <w:szCs w:val="28"/>
          <w:lang w:val="ro-MD"/>
        </w:rPr>
        <w:t>42</w:t>
      </w:r>
      <w:r w:rsidR="00203ECC">
        <w:rPr>
          <w:rFonts w:ascii="Times New Roman" w:hAnsi="Times New Roman" w:cs="Times New Roman"/>
          <w:color w:val="000000" w:themeColor="text1"/>
          <w:sz w:val="28"/>
          <w:szCs w:val="28"/>
          <w:lang w:val="ro-MD"/>
        </w:rPr>
        <w:t>–</w:t>
      </w:r>
      <w:r w:rsidRPr="00B601DB">
        <w:rPr>
          <w:rFonts w:ascii="Times New Roman" w:hAnsi="Times New Roman" w:cs="Times New Roman"/>
          <w:color w:val="000000" w:themeColor="text1"/>
          <w:sz w:val="28"/>
          <w:szCs w:val="28"/>
          <w:lang w:val="ro-MD"/>
        </w:rPr>
        <w:t>44, art.</w:t>
      </w:r>
      <w:r w:rsidR="00203ECC">
        <w:rPr>
          <w:rFonts w:ascii="Times New Roman" w:hAnsi="Times New Roman" w:cs="Times New Roman"/>
          <w:color w:val="000000" w:themeColor="text1"/>
          <w:sz w:val="28"/>
          <w:szCs w:val="28"/>
          <w:lang w:val="ro-MD"/>
        </w:rPr>
        <w:t xml:space="preserve"> </w:t>
      </w:r>
      <w:r w:rsidRPr="00B601DB">
        <w:rPr>
          <w:rFonts w:ascii="Times New Roman" w:hAnsi="Times New Roman" w:cs="Times New Roman"/>
          <w:color w:val="000000" w:themeColor="text1"/>
          <w:sz w:val="28"/>
          <w:szCs w:val="28"/>
          <w:lang w:val="ro-MD"/>
        </w:rPr>
        <w:t xml:space="preserve">247), cu modificările ulterioare, </w:t>
      </w:r>
      <w:r w:rsidRPr="00B601DB">
        <w:rPr>
          <w:rFonts w:ascii="Times New Roman" w:hAnsi="Times New Roman" w:cs="Times New Roman"/>
          <w:bCs/>
          <w:color w:val="000000" w:themeColor="text1"/>
          <w:sz w:val="28"/>
          <w:szCs w:val="28"/>
          <w:lang w:val="ro-MD"/>
        </w:rPr>
        <w:t>se modifică după cum urmează:</w:t>
      </w:r>
    </w:p>
    <w:p w14:paraId="33549026" w14:textId="77777777" w:rsidR="00B601DB" w:rsidRPr="00B601DB" w:rsidRDefault="00B601DB" w:rsidP="00B601DB">
      <w:pPr>
        <w:spacing w:after="0" w:line="240" w:lineRule="auto"/>
        <w:ind w:left="0" w:firstLine="709"/>
        <w:jc w:val="both"/>
        <w:rPr>
          <w:rFonts w:ascii="Times New Roman" w:hAnsi="Times New Roman" w:cs="Times New Roman"/>
          <w:bCs/>
          <w:color w:val="000000" w:themeColor="text1"/>
          <w:sz w:val="28"/>
          <w:szCs w:val="28"/>
          <w:lang w:val="ro-MD"/>
        </w:rPr>
      </w:pPr>
    </w:p>
    <w:p w14:paraId="681BA262" w14:textId="31B06F6D" w:rsidR="00A72713" w:rsidRPr="00E331FC" w:rsidRDefault="00E1465D" w:rsidP="00E1465D">
      <w:pPr>
        <w:pStyle w:val="ListParagraph"/>
        <w:tabs>
          <w:tab w:val="left" w:pos="426"/>
        </w:tabs>
        <w:spacing w:after="0" w:line="240" w:lineRule="auto"/>
        <w:ind w:left="709"/>
        <w:jc w:val="both"/>
        <w:rPr>
          <w:rFonts w:ascii="Times New Roman" w:hAnsi="Times New Roman" w:cs="Times New Roman"/>
          <w:color w:val="000000" w:themeColor="text1"/>
          <w:sz w:val="28"/>
          <w:szCs w:val="28"/>
          <w:lang w:val="ro-MD"/>
        </w:rPr>
      </w:pPr>
      <w:r>
        <w:rPr>
          <w:rFonts w:ascii="Times New Roman" w:hAnsi="Times New Roman" w:cs="Times New Roman"/>
          <w:color w:val="000000" w:themeColor="text1"/>
          <w:sz w:val="28"/>
          <w:szCs w:val="28"/>
          <w:lang w:val="ro-MD"/>
        </w:rPr>
        <w:t xml:space="preserve">1. </w:t>
      </w:r>
      <w:r w:rsidR="00A72713" w:rsidRPr="00E331FC">
        <w:rPr>
          <w:rFonts w:ascii="Times New Roman" w:hAnsi="Times New Roman" w:cs="Times New Roman"/>
          <w:color w:val="000000" w:themeColor="text1"/>
          <w:sz w:val="28"/>
          <w:szCs w:val="28"/>
          <w:lang w:val="ro-MD"/>
        </w:rPr>
        <w:t>La articolul 13</w:t>
      </w:r>
      <w:r w:rsidR="00203ECC" w:rsidRPr="00E331FC">
        <w:rPr>
          <w:rFonts w:ascii="Times New Roman" w:hAnsi="Times New Roman" w:cs="Times New Roman"/>
          <w:color w:val="000000" w:themeColor="text1"/>
          <w:sz w:val="28"/>
          <w:szCs w:val="28"/>
          <w:lang w:val="ro-MD"/>
        </w:rPr>
        <w:t>,</w:t>
      </w:r>
      <w:r w:rsidR="00A72713" w:rsidRPr="00E331FC">
        <w:rPr>
          <w:rFonts w:ascii="Times New Roman" w:hAnsi="Times New Roman" w:cs="Times New Roman"/>
          <w:color w:val="000000" w:themeColor="text1"/>
          <w:sz w:val="28"/>
          <w:szCs w:val="28"/>
          <w:lang w:val="ro-MD"/>
        </w:rPr>
        <w:t xml:space="preserve"> alineatul (2) va avea următorul cuprins:</w:t>
      </w:r>
    </w:p>
    <w:p w14:paraId="5DB4B50D" w14:textId="77777777" w:rsidR="00B601DB" w:rsidRPr="00E331FC" w:rsidRDefault="00B601DB" w:rsidP="00B601DB">
      <w:pPr>
        <w:pStyle w:val="ListParagraph"/>
        <w:tabs>
          <w:tab w:val="left" w:pos="426"/>
        </w:tabs>
        <w:spacing w:after="0" w:line="240" w:lineRule="auto"/>
        <w:ind w:left="709"/>
        <w:jc w:val="both"/>
        <w:rPr>
          <w:rFonts w:ascii="Times New Roman" w:hAnsi="Times New Roman" w:cs="Times New Roman"/>
          <w:color w:val="000000" w:themeColor="text1"/>
          <w:sz w:val="28"/>
          <w:szCs w:val="28"/>
          <w:lang w:val="ro-MD"/>
        </w:rPr>
      </w:pPr>
    </w:p>
    <w:p w14:paraId="07317534" w14:textId="1421A62C" w:rsidR="00A72713" w:rsidRPr="00261F13" w:rsidRDefault="00A72713" w:rsidP="00203ECC">
      <w:pPr>
        <w:pStyle w:val="NormalWeb"/>
        <w:shd w:val="clear" w:color="auto" w:fill="FFFFFF"/>
        <w:spacing w:before="0" w:beforeAutospacing="0" w:after="0" w:afterAutospacing="0"/>
        <w:ind w:firstLine="709"/>
        <w:jc w:val="both"/>
        <w:rPr>
          <w:color w:val="000000" w:themeColor="text1"/>
          <w:sz w:val="28"/>
          <w:szCs w:val="28"/>
          <w:lang w:val="ro-MD"/>
        </w:rPr>
      </w:pPr>
      <w:r w:rsidRPr="00E331FC">
        <w:rPr>
          <w:color w:val="000000" w:themeColor="text1"/>
          <w:sz w:val="28"/>
          <w:szCs w:val="28"/>
          <w:lang w:val="ro-MD"/>
        </w:rPr>
        <w:t xml:space="preserve">„(2) </w:t>
      </w:r>
      <w:r w:rsidRPr="00261F13">
        <w:rPr>
          <w:color w:val="000000" w:themeColor="text1"/>
          <w:sz w:val="28"/>
          <w:szCs w:val="28"/>
          <w:lang w:val="ro-MD"/>
        </w:rPr>
        <w:t xml:space="preserve">Coeficientul de indexare </w:t>
      </w:r>
      <w:r w:rsidR="00EC0381" w:rsidRPr="00261F13">
        <w:rPr>
          <w:color w:val="000000" w:themeColor="text1"/>
          <w:sz w:val="28"/>
          <w:szCs w:val="28"/>
          <w:lang w:val="ro-MD"/>
        </w:rPr>
        <w:t>constit</w:t>
      </w:r>
      <w:r w:rsidR="00F502D8" w:rsidRPr="00261F13">
        <w:rPr>
          <w:color w:val="000000" w:themeColor="text1"/>
          <w:sz w:val="28"/>
          <w:szCs w:val="28"/>
          <w:lang w:val="ro-MD"/>
        </w:rPr>
        <w:t>uie</w:t>
      </w:r>
      <w:r w:rsidR="006C63D2" w:rsidRPr="00261F13">
        <w:rPr>
          <w:color w:val="000000" w:themeColor="text1"/>
          <w:sz w:val="28"/>
          <w:szCs w:val="28"/>
          <w:lang w:val="ro-MD"/>
        </w:rPr>
        <w:t xml:space="preserve"> </w:t>
      </w:r>
      <w:r w:rsidRPr="00261F13">
        <w:rPr>
          <w:color w:val="000000" w:themeColor="text1"/>
          <w:sz w:val="28"/>
          <w:szCs w:val="28"/>
          <w:lang w:val="ro-MD"/>
        </w:rPr>
        <w:t xml:space="preserve">rata inflației la sfârșitul anului precedent, exprimată </w:t>
      </w:r>
      <w:r w:rsidR="00A76B6D" w:rsidRPr="00261F13">
        <w:rPr>
          <w:color w:val="000000" w:themeColor="text1"/>
          <w:sz w:val="28"/>
          <w:szCs w:val="28"/>
          <w:lang w:val="ro-MD"/>
        </w:rPr>
        <w:t>prin</w:t>
      </w:r>
      <w:r w:rsidRPr="00261F13">
        <w:rPr>
          <w:color w:val="000000" w:themeColor="text1"/>
          <w:sz w:val="28"/>
          <w:szCs w:val="28"/>
          <w:lang w:val="ro-MD"/>
        </w:rPr>
        <w:t xml:space="preserve"> creșterea prețurilor de consum în luna decembrie a </w:t>
      </w:r>
      <w:r w:rsidR="00A76B6D" w:rsidRPr="00261F13">
        <w:rPr>
          <w:color w:val="000000" w:themeColor="text1"/>
          <w:sz w:val="28"/>
          <w:szCs w:val="28"/>
          <w:lang w:val="ro-MD"/>
        </w:rPr>
        <w:t>anului respectiv</w:t>
      </w:r>
      <w:r w:rsidRPr="00261F13">
        <w:rPr>
          <w:color w:val="000000" w:themeColor="text1"/>
          <w:sz w:val="28"/>
          <w:szCs w:val="28"/>
          <w:lang w:val="ro-MD"/>
        </w:rPr>
        <w:t xml:space="preserve"> față de aceeași lună a anului </w:t>
      </w:r>
      <w:r w:rsidR="00A76B6D" w:rsidRPr="00261F13">
        <w:rPr>
          <w:color w:val="000000" w:themeColor="text1"/>
          <w:sz w:val="28"/>
          <w:szCs w:val="28"/>
          <w:lang w:val="ro-MD"/>
        </w:rPr>
        <w:t>premergător</w:t>
      </w:r>
      <w:r w:rsidRPr="00261F13">
        <w:rPr>
          <w:color w:val="000000" w:themeColor="text1"/>
          <w:sz w:val="28"/>
          <w:szCs w:val="28"/>
          <w:lang w:val="ro-MD"/>
        </w:rPr>
        <w:t>. Coeficientul de indexare se stabilește de către Guvern.</w:t>
      </w:r>
      <w:r w:rsidR="00203ECC" w:rsidRPr="00261F13">
        <w:rPr>
          <w:color w:val="000000" w:themeColor="text1"/>
          <w:sz w:val="28"/>
          <w:szCs w:val="28"/>
          <w:lang w:val="ro-MD"/>
        </w:rPr>
        <w:t>”</w:t>
      </w:r>
      <w:r w:rsidRPr="00261F13">
        <w:rPr>
          <w:color w:val="000000" w:themeColor="text1"/>
          <w:sz w:val="28"/>
          <w:szCs w:val="28"/>
          <w:lang w:val="ro-MD"/>
        </w:rPr>
        <w:t xml:space="preserve"> </w:t>
      </w:r>
    </w:p>
    <w:p w14:paraId="5C67341C" w14:textId="77777777" w:rsidR="00A76B6D" w:rsidRPr="00261F13" w:rsidRDefault="00A76B6D" w:rsidP="00203ECC">
      <w:pPr>
        <w:pStyle w:val="NormalWeb"/>
        <w:shd w:val="clear" w:color="auto" w:fill="FFFFFF"/>
        <w:spacing w:before="0" w:beforeAutospacing="0" w:after="0" w:afterAutospacing="0"/>
        <w:ind w:firstLine="709"/>
        <w:jc w:val="both"/>
        <w:rPr>
          <w:color w:val="000000" w:themeColor="text1"/>
          <w:sz w:val="28"/>
          <w:szCs w:val="28"/>
          <w:lang w:val="ro-MD"/>
        </w:rPr>
      </w:pPr>
    </w:p>
    <w:p w14:paraId="6F8515AE" w14:textId="325D7C91" w:rsidR="00A72713" w:rsidRPr="00261F13" w:rsidRDefault="00E1465D" w:rsidP="00E1465D">
      <w:pPr>
        <w:pStyle w:val="NormalWeb"/>
        <w:shd w:val="clear" w:color="auto" w:fill="FFFFFF"/>
        <w:spacing w:before="0" w:beforeAutospacing="0" w:after="0" w:afterAutospacing="0"/>
        <w:ind w:left="709"/>
        <w:jc w:val="both"/>
        <w:rPr>
          <w:color w:val="000000" w:themeColor="text1"/>
          <w:sz w:val="28"/>
          <w:szCs w:val="28"/>
          <w:lang w:val="ro-MD"/>
        </w:rPr>
      </w:pPr>
      <w:r>
        <w:rPr>
          <w:color w:val="000000" w:themeColor="text1"/>
          <w:sz w:val="28"/>
          <w:szCs w:val="28"/>
          <w:lang w:val="ro-MD"/>
        </w:rPr>
        <w:t xml:space="preserve">2. </w:t>
      </w:r>
      <w:r w:rsidR="00A72713" w:rsidRPr="00261F13">
        <w:rPr>
          <w:color w:val="000000" w:themeColor="text1"/>
          <w:sz w:val="28"/>
          <w:szCs w:val="28"/>
          <w:lang w:val="ro-MD"/>
        </w:rPr>
        <w:t>La articolul 13</w:t>
      </w:r>
      <w:r w:rsidR="00203ECC" w:rsidRPr="00261F13">
        <w:rPr>
          <w:color w:val="000000" w:themeColor="text1"/>
          <w:sz w:val="28"/>
          <w:szCs w:val="28"/>
          <w:vertAlign w:val="superscript"/>
          <w:lang w:val="ro-MD"/>
        </w:rPr>
        <w:t>1</w:t>
      </w:r>
      <w:r w:rsidR="00203ECC" w:rsidRPr="00261F13">
        <w:rPr>
          <w:color w:val="000000" w:themeColor="text1"/>
          <w:sz w:val="28"/>
          <w:szCs w:val="28"/>
          <w:lang w:val="ro-MD"/>
        </w:rPr>
        <w:t xml:space="preserve">, </w:t>
      </w:r>
      <w:r w:rsidR="00A72713" w:rsidRPr="00261F13">
        <w:rPr>
          <w:color w:val="000000" w:themeColor="text1"/>
          <w:sz w:val="28"/>
          <w:szCs w:val="28"/>
          <w:lang w:val="ro-MD"/>
        </w:rPr>
        <w:t>alineatul (2) va avea următorul cuprins:</w:t>
      </w:r>
    </w:p>
    <w:p w14:paraId="0CAC959C" w14:textId="77777777" w:rsidR="00B601DB" w:rsidRPr="00261F13" w:rsidRDefault="00B601DB" w:rsidP="00B601DB">
      <w:pPr>
        <w:pStyle w:val="NormalWeb"/>
        <w:shd w:val="clear" w:color="auto" w:fill="FFFFFF"/>
        <w:spacing w:before="0" w:beforeAutospacing="0" w:after="0" w:afterAutospacing="0"/>
        <w:ind w:left="709"/>
        <w:jc w:val="both"/>
        <w:rPr>
          <w:color w:val="000000" w:themeColor="text1"/>
          <w:sz w:val="28"/>
          <w:szCs w:val="28"/>
          <w:lang w:val="ro-MD"/>
        </w:rPr>
      </w:pPr>
    </w:p>
    <w:p w14:paraId="5BD07839" w14:textId="421E1396" w:rsidR="00CD5CDB" w:rsidRPr="00261F13" w:rsidRDefault="00A72713" w:rsidP="00E331FC">
      <w:pPr>
        <w:pStyle w:val="NormalWeb"/>
        <w:shd w:val="clear" w:color="auto" w:fill="FFFFFF"/>
        <w:spacing w:before="0" w:beforeAutospacing="0" w:after="0" w:afterAutospacing="0"/>
        <w:ind w:firstLine="709"/>
        <w:jc w:val="both"/>
        <w:rPr>
          <w:color w:val="000000" w:themeColor="text1"/>
          <w:sz w:val="28"/>
          <w:szCs w:val="28"/>
          <w:lang w:val="ro-MD"/>
        </w:rPr>
      </w:pPr>
      <w:r w:rsidRPr="00261F13">
        <w:rPr>
          <w:color w:val="000000" w:themeColor="text1"/>
          <w:sz w:val="28"/>
          <w:szCs w:val="28"/>
          <w:lang w:val="ro-MD"/>
        </w:rPr>
        <w:t>„</w:t>
      </w:r>
      <w:r w:rsidRPr="00261F13">
        <w:rPr>
          <w:color w:val="000000" w:themeColor="text1"/>
          <w:sz w:val="28"/>
          <w:szCs w:val="28"/>
          <w:shd w:val="clear" w:color="auto" w:fill="FFFFFF"/>
          <w:lang w:val="ro-MD"/>
        </w:rPr>
        <w:t xml:space="preserve">(2) Suma fixă prevăzută la alin. (1) se determină prin </w:t>
      </w:r>
      <w:r w:rsidR="006E4E0A" w:rsidRPr="00261F13">
        <w:rPr>
          <w:color w:val="000000" w:themeColor="text1"/>
          <w:sz w:val="28"/>
          <w:szCs w:val="28"/>
          <w:shd w:val="clear" w:color="auto" w:fill="FFFFFF"/>
          <w:lang w:val="ro-MD"/>
        </w:rPr>
        <w:t>m</w:t>
      </w:r>
      <w:r w:rsidR="00F625AF">
        <w:rPr>
          <w:color w:val="000000" w:themeColor="text1"/>
          <w:sz w:val="28"/>
          <w:szCs w:val="28"/>
          <w:shd w:val="clear" w:color="auto" w:fill="FFFFFF"/>
          <w:lang w:val="ro-MD"/>
        </w:rPr>
        <w:t>ultiplic</w:t>
      </w:r>
      <w:r w:rsidR="006E4E0A" w:rsidRPr="00261F13">
        <w:rPr>
          <w:color w:val="000000" w:themeColor="text1"/>
          <w:sz w:val="28"/>
          <w:szCs w:val="28"/>
          <w:shd w:val="clear" w:color="auto" w:fill="FFFFFF"/>
          <w:lang w:val="ro-MD"/>
        </w:rPr>
        <w:t>area</w:t>
      </w:r>
      <w:r w:rsidRPr="00261F13">
        <w:rPr>
          <w:color w:val="000000" w:themeColor="text1"/>
          <w:sz w:val="28"/>
          <w:szCs w:val="28"/>
          <w:shd w:val="clear" w:color="auto" w:fill="FFFFFF"/>
          <w:lang w:val="ro-MD"/>
        </w:rPr>
        <w:t xml:space="preserve"> cuantumului pensiei medii cu 50% din creșterea produsului intern brut </w:t>
      </w:r>
      <w:r w:rsidR="00073A54" w:rsidRPr="00261F13">
        <w:rPr>
          <w:color w:val="000000" w:themeColor="text1"/>
          <w:sz w:val="28"/>
          <w:szCs w:val="28"/>
          <w:shd w:val="clear" w:color="auto" w:fill="FFFFFF"/>
          <w:lang w:val="ro-MD"/>
        </w:rPr>
        <w:t>în</w:t>
      </w:r>
      <w:r w:rsidRPr="00261F13">
        <w:rPr>
          <w:color w:val="000000" w:themeColor="text1"/>
          <w:sz w:val="28"/>
          <w:szCs w:val="28"/>
          <w:shd w:val="clear" w:color="auto" w:fill="FFFFFF"/>
          <w:lang w:val="ro-MD"/>
        </w:rPr>
        <w:t xml:space="preserve"> anul precedent</w:t>
      </w:r>
      <w:r w:rsidR="00073A54" w:rsidRPr="00261F13">
        <w:rPr>
          <w:color w:val="000000" w:themeColor="text1"/>
          <w:sz w:val="28"/>
          <w:szCs w:val="28"/>
          <w:shd w:val="clear" w:color="auto" w:fill="FFFFFF"/>
          <w:lang w:val="ro-MD"/>
        </w:rPr>
        <w:t>,</w:t>
      </w:r>
      <w:r w:rsidRPr="00261F13">
        <w:rPr>
          <w:color w:val="000000" w:themeColor="text1"/>
          <w:sz w:val="28"/>
          <w:szCs w:val="28"/>
          <w:shd w:val="clear" w:color="auto" w:fill="FFFFFF"/>
          <w:lang w:val="ro-MD"/>
        </w:rPr>
        <w:t xml:space="preserve"> exprimat în prețuri comparabile. Suma fixă se stabilește de către Guvern.</w:t>
      </w:r>
      <w:r w:rsidRPr="00261F13">
        <w:rPr>
          <w:color w:val="000000" w:themeColor="text1"/>
          <w:sz w:val="28"/>
          <w:szCs w:val="28"/>
          <w:lang w:val="ro-MD"/>
        </w:rPr>
        <w:t>”</w:t>
      </w:r>
    </w:p>
    <w:p w14:paraId="09106811" w14:textId="77777777" w:rsidR="000161FD" w:rsidRPr="00261F13" w:rsidRDefault="000161FD" w:rsidP="00B601DB">
      <w:pPr>
        <w:pStyle w:val="NormalWeb"/>
        <w:shd w:val="clear" w:color="auto" w:fill="FFFFFF"/>
        <w:tabs>
          <w:tab w:val="left" w:pos="1560"/>
        </w:tabs>
        <w:spacing w:before="0" w:beforeAutospacing="0" w:after="0" w:afterAutospacing="0"/>
        <w:ind w:firstLine="709"/>
        <w:jc w:val="both"/>
        <w:rPr>
          <w:b/>
          <w:color w:val="000000" w:themeColor="text1"/>
          <w:sz w:val="28"/>
          <w:szCs w:val="28"/>
          <w:lang w:val="ro-MD"/>
        </w:rPr>
      </w:pPr>
    </w:p>
    <w:p w14:paraId="48FF8955" w14:textId="10215090" w:rsidR="00A72713" w:rsidRPr="00261F13" w:rsidRDefault="00A72713" w:rsidP="00B601DB">
      <w:pPr>
        <w:pStyle w:val="NormalWeb"/>
        <w:shd w:val="clear" w:color="auto" w:fill="FFFFFF"/>
        <w:tabs>
          <w:tab w:val="left" w:pos="1560"/>
        </w:tabs>
        <w:spacing w:before="0" w:beforeAutospacing="0" w:after="0" w:afterAutospacing="0"/>
        <w:ind w:firstLine="709"/>
        <w:jc w:val="both"/>
        <w:rPr>
          <w:color w:val="000000" w:themeColor="text1"/>
          <w:sz w:val="28"/>
          <w:szCs w:val="28"/>
          <w:lang w:val="ro-MD"/>
        </w:rPr>
      </w:pPr>
      <w:r w:rsidRPr="00261F13">
        <w:rPr>
          <w:b/>
          <w:color w:val="000000" w:themeColor="text1"/>
          <w:sz w:val="28"/>
          <w:szCs w:val="28"/>
          <w:lang w:val="ro-MD"/>
        </w:rPr>
        <w:t>Art. II</w:t>
      </w:r>
      <w:r w:rsidR="00203ECC" w:rsidRPr="00261F13">
        <w:rPr>
          <w:b/>
          <w:color w:val="000000" w:themeColor="text1"/>
          <w:sz w:val="28"/>
          <w:szCs w:val="28"/>
          <w:lang w:val="ro-MD"/>
        </w:rPr>
        <w:t xml:space="preserve">. </w:t>
      </w:r>
      <w:r w:rsidR="00203ECC" w:rsidRPr="00261F13">
        <w:rPr>
          <w:color w:val="000000" w:themeColor="text1"/>
          <w:sz w:val="28"/>
          <w:szCs w:val="28"/>
          <w:lang w:val="ro-MD"/>
        </w:rPr>
        <w:t>–</w:t>
      </w:r>
      <w:r w:rsidRPr="00261F13">
        <w:rPr>
          <w:color w:val="000000" w:themeColor="text1"/>
          <w:sz w:val="28"/>
          <w:szCs w:val="28"/>
          <w:lang w:val="ro-MD"/>
        </w:rPr>
        <w:t xml:space="preserve"> </w:t>
      </w:r>
      <w:r w:rsidR="00203ECC" w:rsidRPr="00261F13">
        <w:rPr>
          <w:color w:val="000000" w:themeColor="text1"/>
          <w:sz w:val="28"/>
          <w:szCs w:val="28"/>
          <w:lang w:val="ro-MD"/>
        </w:rPr>
        <w:t>La a</w:t>
      </w:r>
      <w:r w:rsidR="00CD5CDB" w:rsidRPr="00261F13">
        <w:rPr>
          <w:color w:val="000000" w:themeColor="text1"/>
          <w:sz w:val="28"/>
          <w:szCs w:val="28"/>
          <w:lang w:val="ro-MD"/>
        </w:rPr>
        <w:t xml:space="preserve">rticolul 7 din </w:t>
      </w:r>
      <w:r w:rsidRPr="00261F13">
        <w:rPr>
          <w:color w:val="000000" w:themeColor="text1"/>
          <w:sz w:val="28"/>
          <w:szCs w:val="28"/>
          <w:lang w:val="ro-MD"/>
        </w:rPr>
        <w:t>Legea nr. 133</w:t>
      </w:r>
      <w:r w:rsidR="00CD5CDB" w:rsidRPr="00261F13">
        <w:rPr>
          <w:color w:val="000000" w:themeColor="text1"/>
          <w:sz w:val="28"/>
          <w:szCs w:val="28"/>
          <w:lang w:val="ro-MD"/>
        </w:rPr>
        <w:t>/</w:t>
      </w:r>
      <w:r w:rsidRPr="00261F13">
        <w:rPr>
          <w:color w:val="000000" w:themeColor="text1"/>
          <w:sz w:val="28"/>
          <w:szCs w:val="28"/>
          <w:lang w:val="ro-MD"/>
        </w:rPr>
        <w:t xml:space="preserve">2008 cu privire la ajutorul social (Monitorul Oficial </w:t>
      </w:r>
      <w:r w:rsidR="00CD5CDB" w:rsidRPr="00261F13">
        <w:rPr>
          <w:color w:val="000000" w:themeColor="text1"/>
          <w:sz w:val="28"/>
          <w:szCs w:val="28"/>
          <w:lang w:val="ro-MD"/>
        </w:rPr>
        <w:t xml:space="preserve">al </w:t>
      </w:r>
      <w:r w:rsidR="00073A54" w:rsidRPr="00261F13">
        <w:rPr>
          <w:color w:val="000000" w:themeColor="text1"/>
          <w:sz w:val="28"/>
          <w:szCs w:val="28"/>
          <w:lang w:val="ro-MD"/>
        </w:rPr>
        <w:t xml:space="preserve">Republicii </w:t>
      </w:r>
      <w:r w:rsidR="00CD5CDB" w:rsidRPr="00261F13">
        <w:rPr>
          <w:color w:val="000000" w:themeColor="text1"/>
          <w:sz w:val="28"/>
          <w:szCs w:val="28"/>
          <w:lang w:val="ro-MD"/>
        </w:rPr>
        <w:t>Moldova, 2008, n</w:t>
      </w:r>
      <w:r w:rsidRPr="00261F13">
        <w:rPr>
          <w:color w:val="000000" w:themeColor="text1"/>
          <w:sz w:val="28"/>
          <w:szCs w:val="28"/>
          <w:lang w:val="ro-MD"/>
        </w:rPr>
        <w:t>r. 179</w:t>
      </w:r>
      <w:r w:rsidR="00073A54" w:rsidRPr="00261F13">
        <w:rPr>
          <w:color w:val="000000" w:themeColor="text1"/>
          <w:sz w:val="28"/>
          <w:szCs w:val="28"/>
          <w:lang w:val="ro-MD"/>
        </w:rPr>
        <w:t>,</w:t>
      </w:r>
      <w:r w:rsidRPr="00261F13">
        <w:rPr>
          <w:color w:val="000000" w:themeColor="text1"/>
          <w:sz w:val="28"/>
          <w:szCs w:val="28"/>
          <w:lang w:val="ro-MD"/>
        </w:rPr>
        <w:t xml:space="preserve"> art. 625), cu modificările ulterioare</w:t>
      </w:r>
      <w:r w:rsidR="00203ECC" w:rsidRPr="00261F13">
        <w:rPr>
          <w:color w:val="000000" w:themeColor="text1"/>
          <w:sz w:val="28"/>
          <w:szCs w:val="28"/>
          <w:lang w:val="ro-MD"/>
        </w:rPr>
        <w:t>,</w:t>
      </w:r>
      <w:r w:rsidR="00CD5CDB" w:rsidRPr="00261F13">
        <w:rPr>
          <w:color w:val="000000" w:themeColor="text1"/>
          <w:sz w:val="28"/>
          <w:szCs w:val="28"/>
          <w:lang w:val="ro-MD"/>
        </w:rPr>
        <w:t xml:space="preserve"> </w:t>
      </w:r>
      <w:r w:rsidR="00203ECC" w:rsidRPr="00261F13">
        <w:rPr>
          <w:color w:val="000000" w:themeColor="text1"/>
          <w:sz w:val="28"/>
          <w:szCs w:val="28"/>
          <w:lang w:val="ro-MD"/>
        </w:rPr>
        <w:t xml:space="preserve">alineatul (3) </w:t>
      </w:r>
      <w:r w:rsidR="00CD5CDB" w:rsidRPr="00261F13">
        <w:rPr>
          <w:color w:val="000000" w:themeColor="text1"/>
          <w:sz w:val="28"/>
          <w:szCs w:val="28"/>
          <w:lang w:val="ro-MD"/>
        </w:rPr>
        <w:t>va avea următorul cuprins</w:t>
      </w:r>
      <w:r w:rsidRPr="00261F13">
        <w:rPr>
          <w:color w:val="000000" w:themeColor="text1"/>
          <w:sz w:val="28"/>
          <w:szCs w:val="28"/>
          <w:lang w:val="ro-MD"/>
        </w:rPr>
        <w:t>:</w:t>
      </w:r>
    </w:p>
    <w:p w14:paraId="5BAA78D6" w14:textId="77777777" w:rsidR="00B601DB" w:rsidRPr="00261F13" w:rsidRDefault="00B601DB" w:rsidP="00B601DB">
      <w:pPr>
        <w:pStyle w:val="NormalWeb"/>
        <w:shd w:val="clear" w:color="auto" w:fill="FFFFFF"/>
        <w:tabs>
          <w:tab w:val="left" w:pos="1560"/>
        </w:tabs>
        <w:spacing w:before="0" w:beforeAutospacing="0" w:after="0" w:afterAutospacing="0"/>
        <w:ind w:firstLine="709"/>
        <w:jc w:val="both"/>
        <w:rPr>
          <w:color w:val="000000" w:themeColor="text1"/>
          <w:sz w:val="28"/>
          <w:szCs w:val="28"/>
          <w:lang w:val="ro-MD"/>
        </w:rPr>
      </w:pPr>
    </w:p>
    <w:p w14:paraId="0E4466E3" w14:textId="4100A418" w:rsidR="00A72713" w:rsidRPr="00E331FC" w:rsidRDefault="00203ECC" w:rsidP="00B601DB">
      <w:pPr>
        <w:pStyle w:val="NormalWeb"/>
        <w:shd w:val="clear" w:color="auto" w:fill="FFFFFF"/>
        <w:spacing w:before="0" w:beforeAutospacing="0" w:after="0" w:afterAutospacing="0"/>
        <w:ind w:firstLine="709"/>
        <w:jc w:val="both"/>
        <w:rPr>
          <w:color w:val="000000" w:themeColor="text1"/>
          <w:sz w:val="28"/>
          <w:szCs w:val="28"/>
          <w:lang w:val="ro-MD"/>
        </w:rPr>
      </w:pPr>
      <w:r w:rsidRPr="00261F13">
        <w:rPr>
          <w:color w:val="000000" w:themeColor="text1"/>
          <w:sz w:val="28"/>
          <w:szCs w:val="28"/>
          <w:lang w:val="ro-MD"/>
        </w:rPr>
        <w:t>„</w:t>
      </w:r>
      <w:r w:rsidR="00A72713" w:rsidRPr="00261F13">
        <w:rPr>
          <w:color w:val="000000" w:themeColor="text1"/>
          <w:sz w:val="28"/>
          <w:szCs w:val="28"/>
          <w:lang w:val="ro-MD"/>
        </w:rPr>
        <w:t xml:space="preserve">(3) Venitul lunar minim garantat se indexează în fiecare an, la </w:t>
      </w:r>
      <w:r w:rsidR="00073A54" w:rsidRPr="00261F13">
        <w:rPr>
          <w:color w:val="000000" w:themeColor="text1"/>
          <w:sz w:val="28"/>
          <w:szCs w:val="28"/>
          <w:lang w:val="ro-MD"/>
        </w:rPr>
        <w:t xml:space="preserve">data de </w:t>
      </w:r>
      <w:r w:rsidR="00595FCD" w:rsidRPr="00261F13">
        <w:rPr>
          <w:color w:val="000000" w:themeColor="text1"/>
          <w:sz w:val="28"/>
          <w:szCs w:val="28"/>
          <w:lang w:val="ro-MD"/>
        </w:rPr>
        <w:t xml:space="preserve">              </w:t>
      </w:r>
      <w:r w:rsidR="00A72713" w:rsidRPr="00261F13">
        <w:rPr>
          <w:color w:val="000000" w:themeColor="text1"/>
          <w:sz w:val="28"/>
          <w:szCs w:val="28"/>
          <w:lang w:val="ro-MD"/>
        </w:rPr>
        <w:t xml:space="preserve">1 aprilie. Coeficientul de indexare </w:t>
      </w:r>
      <w:r w:rsidR="00F502D8" w:rsidRPr="00261F13">
        <w:rPr>
          <w:color w:val="000000" w:themeColor="text1"/>
          <w:sz w:val="28"/>
          <w:szCs w:val="28"/>
          <w:lang w:val="ro-MD"/>
        </w:rPr>
        <w:t>constituie</w:t>
      </w:r>
      <w:r w:rsidR="00A72713" w:rsidRPr="00E331FC">
        <w:rPr>
          <w:color w:val="000000" w:themeColor="text1"/>
          <w:sz w:val="28"/>
          <w:szCs w:val="28"/>
          <w:lang w:val="ro-MD"/>
        </w:rPr>
        <w:t xml:space="preserve"> rata inflației la sfârșitul anului precedent, exprimată </w:t>
      </w:r>
      <w:r w:rsidR="00114DC0" w:rsidRPr="00E331FC">
        <w:rPr>
          <w:color w:val="000000" w:themeColor="text1"/>
          <w:sz w:val="28"/>
          <w:szCs w:val="28"/>
          <w:lang w:val="ro-MD"/>
        </w:rPr>
        <w:t>prin</w:t>
      </w:r>
      <w:r w:rsidR="00A72713" w:rsidRPr="00E331FC">
        <w:rPr>
          <w:color w:val="000000" w:themeColor="text1"/>
          <w:sz w:val="28"/>
          <w:szCs w:val="28"/>
          <w:lang w:val="ro-MD"/>
        </w:rPr>
        <w:t xml:space="preserve"> creșterea prețurilor de consum în luna decembrie a an</w:t>
      </w:r>
      <w:r w:rsidR="00073A54" w:rsidRPr="00E331FC">
        <w:rPr>
          <w:color w:val="000000" w:themeColor="text1"/>
          <w:sz w:val="28"/>
          <w:szCs w:val="28"/>
          <w:lang w:val="ro-MD"/>
        </w:rPr>
        <w:t>ului respectiv</w:t>
      </w:r>
      <w:r w:rsidR="00A72713" w:rsidRPr="00E331FC">
        <w:rPr>
          <w:color w:val="000000" w:themeColor="text1"/>
          <w:sz w:val="28"/>
          <w:szCs w:val="28"/>
          <w:lang w:val="ro-MD"/>
        </w:rPr>
        <w:t xml:space="preserve"> față de aceeași lună a anului pre</w:t>
      </w:r>
      <w:r w:rsidR="00073A54" w:rsidRPr="00E331FC">
        <w:rPr>
          <w:color w:val="000000" w:themeColor="text1"/>
          <w:sz w:val="28"/>
          <w:szCs w:val="28"/>
          <w:lang w:val="ro-MD"/>
        </w:rPr>
        <w:t>mergător</w:t>
      </w:r>
      <w:r w:rsidR="00A72713" w:rsidRPr="00E331FC">
        <w:rPr>
          <w:color w:val="000000" w:themeColor="text1"/>
          <w:sz w:val="28"/>
          <w:szCs w:val="28"/>
          <w:lang w:val="ro-MD"/>
        </w:rPr>
        <w:t>. Coeficientul de indexare se stabilește de către Guvern.</w:t>
      </w:r>
      <w:r w:rsidRPr="00E331FC">
        <w:rPr>
          <w:color w:val="000000" w:themeColor="text1"/>
          <w:sz w:val="28"/>
          <w:szCs w:val="28"/>
          <w:lang w:val="ro-MD"/>
        </w:rPr>
        <w:t>”</w:t>
      </w:r>
    </w:p>
    <w:p w14:paraId="712BD73F" w14:textId="77777777" w:rsidR="00A72713" w:rsidRPr="00E331FC" w:rsidRDefault="00A72713" w:rsidP="00B601DB">
      <w:pPr>
        <w:spacing w:after="0" w:line="240" w:lineRule="auto"/>
        <w:ind w:left="0" w:firstLine="709"/>
        <w:jc w:val="both"/>
        <w:rPr>
          <w:rFonts w:ascii="Times New Roman" w:hAnsi="Times New Roman" w:cs="Times New Roman"/>
          <w:color w:val="000000" w:themeColor="text1"/>
          <w:sz w:val="28"/>
          <w:szCs w:val="28"/>
          <w:lang w:val="ro-MD"/>
        </w:rPr>
      </w:pPr>
    </w:p>
    <w:p w14:paraId="39ED8259" w14:textId="4E4EF4EE" w:rsidR="00A72713" w:rsidRPr="00E331FC" w:rsidRDefault="00A72713" w:rsidP="00B601DB">
      <w:pPr>
        <w:tabs>
          <w:tab w:val="left" w:pos="426"/>
          <w:tab w:val="left" w:pos="709"/>
          <w:tab w:val="left" w:pos="851"/>
        </w:tabs>
        <w:spacing w:after="0" w:line="240" w:lineRule="auto"/>
        <w:ind w:left="0" w:firstLine="709"/>
        <w:jc w:val="both"/>
        <w:rPr>
          <w:rFonts w:ascii="Times New Roman" w:eastAsia="Times New Roman" w:hAnsi="Times New Roman" w:cs="Times New Roman"/>
          <w:color w:val="000000" w:themeColor="text1"/>
          <w:sz w:val="28"/>
          <w:szCs w:val="28"/>
          <w:lang w:val="ro-MD" w:eastAsia="ru-RU"/>
        </w:rPr>
      </w:pPr>
      <w:r w:rsidRPr="00E331FC">
        <w:rPr>
          <w:rFonts w:ascii="Times New Roman" w:hAnsi="Times New Roman" w:cs="Times New Roman"/>
          <w:b/>
          <w:color w:val="000000" w:themeColor="text1"/>
          <w:sz w:val="28"/>
          <w:szCs w:val="28"/>
          <w:lang w:val="ro-MD"/>
        </w:rPr>
        <w:t>Art. III</w:t>
      </w:r>
      <w:r w:rsidR="00203ECC" w:rsidRPr="00E331FC">
        <w:rPr>
          <w:rFonts w:ascii="Times New Roman" w:hAnsi="Times New Roman" w:cs="Times New Roman"/>
          <w:b/>
          <w:color w:val="000000" w:themeColor="text1"/>
          <w:sz w:val="28"/>
          <w:szCs w:val="28"/>
          <w:lang w:val="ro-MD"/>
        </w:rPr>
        <w:t>.</w:t>
      </w:r>
      <w:r w:rsidRPr="00E331FC">
        <w:rPr>
          <w:rFonts w:ascii="Times New Roman" w:hAnsi="Times New Roman" w:cs="Times New Roman"/>
          <w:color w:val="000000" w:themeColor="text1"/>
          <w:sz w:val="28"/>
          <w:szCs w:val="28"/>
          <w:lang w:val="ro-MD"/>
        </w:rPr>
        <w:t xml:space="preserve"> – (1) </w:t>
      </w:r>
      <w:r w:rsidRPr="00E331FC">
        <w:rPr>
          <w:rFonts w:ascii="Times New Roman" w:eastAsia="Times New Roman" w:hAnsi="Times New Roman" w:cs="Times New Roman"/>
          <w:color w:val="000000" w:themeColor="text1"/>
          <w:sz w:val="28"/>
          <w:szCs w:val="28"/>
          <w:lang w:val="ro-MD" w:eastAsia="ru-RU"/>
        </w:rPr>
        <w:t>Prezenta lege intră în vigoare la data publicării în Monitorul Oficial al Republicii Moldova.</w:t>
      </w:r>
    </w:p>
    <w:p w14:paraId="029E2798" w14:textId="77777777" w:rsidR="00B601DB" w:rsidRPr="00E331FC" w:rsidRDefault="00B601DB" w:rsidP="00B601DB">
      <w:pPr>
        <w:tabs>
          <w:tab w:val="left" w:pos="426"/>
          <w:tab w:val="left" w:pos="709"/>
          <w:tab w:val="left" w:pos="851"/>
        </w:tabs>
        <w:spacing w:after="0" w:line="240" w:lineRule="auto"/>
        <w:ind w:left="0" w:firstLine="709"/>
        <w:jc w:val="both"/>
        <w:rPr>
          <w:rFonts w:ascii="Times New Roman" w:hAnsi="Times New Roman" w:cs="Times New Roman"/>
          <w:color w:val="FF0000"/>
          <w:sz w:val="28"/>
          <w:szCs w:val="28"/>
          <w:lang w:val="ro-MD"/>
        </w:rPr>
      </w:pPr>
    </w:p>
    <w:p w14:paraId="67AE70EA" w14:textId="02F6C979" w:rsidR="00A72713" w:rsidRPr="00E331FC" w:rsidRDefault="00A72713" w:rsidP="00B601DB">
      <w:pPr>
        <w:spacing w:after="0" w:line="240" w:lineRule="auto"/>
        <w:ind w:left="0" w:firstLine="709"/>
        <w:jc w:val="both"/>
        <w:rPr>
          <w:rFonts w:ascii="Times New Roman" w:hAnsi="Times New Roman" w:cs="Times New Roman"/>
          <w:color w:val="000000" w:themeColor="text1"/>
          <w:sz w:val="28"/>
          <w:szCs w:val="28"/>
          <w:lang w:val="ro-MD"/>
        </w:rPr>
      </w:pPr>
      <w:r w:rsidRPr="00E331FC">
        <w:rPr>
          <w:rFonts w:ascii="Times New Roman" w:hAnsi="Times New Roman" w:cs="Times New Roman"/>
          <w:color w:val="000000" w:themeColor="text1"/>
          <w:sz w:val="28"/>
          <w:szCs w:val="28"/>
          <w:lang w:val="ro-MD"/>
        </w:rPr>
        <w:lastRenderedPageBreak/>
        <w:t xml:space="preserve">(2) Guvernul, în termen de </w:t>
      </w:r>
      <w:r w:rsidR="00F625AF">
        <w:rPr>
          <w:rFonts w:ascii="Times New Roman" w:hAnsi="Times New Roman" w:cs="Times New Roman"/>
          <w:color w:val="000000" w:themeColor="text1"/>
          <w:sz w:val="28"/>
          <w:szCs w:val="28"/>
          <w:lang w:val="ro-MD"/>
        </w:rPr>
        <w:t>1</w:t>
      </w:r>
      <w:r w:rsidRPr="00E331FC">
        <w:rPr>
          <w:rFonts w:ascii="Times New Roman" w:hAnsi="Times New Roman" w:cs="Times New Roman"/>
          <w:color w:val="000000" w:themeColor="text1"/>
          <w:sz w:val="28"/>
          <w:szCs w:val="28"/>
          <w:lang w:val="ro-MD"/>
        </w:rPr>
        <w:t xml:space="preserve"> lun</w:t>
      </w:r>
      <w:r w:rsidR="00F625AF">
        <w:rPr>
          <w:rFonts w:ascii="Times New Roman" w:hAnsi="Times New Roman" w:cs="Times New Roman"/>
          <w:color w:val="000000" w:themeColor="text1"/>
          <w:sz w:val="28"/>
          <w:szCs w:val="28"/>
          <w:lang w:val="ro-MD"/>
        </w:rPr>
        <w:t>ă</w:t>
      </w:r>
      <w:r w:rsidRPr="00E331FC">
        <w:rPr>
          <w:rFonts w:ascii="Times New Roman" w:hAnsi="Times New Roman" w:cs="Times New Roman"/>
          <w:color w:val="000000" w:themeColor="text1"/>
          <w:sz w:val="28"/>
          <w:szCs w:val="28"/>
          <w:lang w:val="ro-MD"/>
        </w:rPr>
        <w:t xml:space="preserve"> de la data publicării prezentei legi, va aduce actele sale normative în concordanță cu aceasta.</w:t>
      </w:r>
    </w:p>
    <w:p w14:paraId="274096C5" w14:textId="77777777" w:rsidR="00B601DB" w:rsidRPr="00E331FC" w:rsidRDefault="00B601DB" w:rsidP="00B601DB">
      <w:pPr>
        <w:spacing w:after="0" w:line="240" w:lineRule="auto"/>
        <w:ind w:left="0" w:firstLine="709"/>
        <w:jc w:val="both"/>
        <w:rPr>
          <w:rFonts w:ascii="Times New Roman" w:hAnsi="Times New Roman" w:cs="Times New Roman"/>
          <w:color w:val="000000" w:themeColor="text1"/>
          <w:sz w:val="28"/>
          <w:szCs w:val="28"/>
          <w:lang w:val="ro-MD"/>
        </w:rPr>
      </w:pPr>
    </w:p>
    <w:p w14:paraId="2A2EA005" w14:textId="4A378260" w:rsidR="00A72713" w:rsidRPr="00B601DB" w:rsidRDefault="00203ECC" w:rsidP="00B601DB">
      <w:pPr>
        <w:pStyle w:val="NormalWeb"/>
        <w:shd w:val="clear" w:color="auto" w:fill="FFFFFF"/>
        <w:spacing w:before="0" w:beforeAutospacing="0" w:after="0" w:afterAutospacing="0"/>
        <w:ind w:firstLine="709"/>
        <w:jc w:val="both"/>
        <w:rPr>
          <w:rFonts w:eastAsiaTheme="minorHAnsi"/>
          <w:color w:val="000000" w:themeColor="text1"/>
          <w:sz w:val="28"/>
          <w:szCs w:val="28"/>
          <w:lang w:val="ro-MD" w:eastAsia="en-US"/>
        </w:rPr>
      </w:pPr>
      <w:r w:rsidRPr="00E331FC">
        <w:rPr>
          <w:rFonts w:eastAsiaTheme="minorHAnsi"/>
          <w:color w:val="000000" w:themeColor="text1"/>
          <w:sz w:val="28"/>
          <w:szCs w:val="28"/>
          <w:lang w:val="ro-MD" w:eastAsia="en-US"/>
        </w:rPr>
        <w:t>(</w:t>
      </w:r>
      <w:r w:rsidR="00A72713" w:rsidRPr="00E331FC">
        <w:rPr>
          <w:rFonts w:eastAsiaTheme="minorHAnsi"/>
          <w:color w:val="000000" w:themeColor="text1"/>
          <w:sz w:val="28"/>
          <w:szCs w:val="28"/>
          <w:lang w:val="ro-MD" w:eastAsia="en-US"/>
        </w:rPr>
        <w:t xml:space="preserve">3) Prin derogare de la </w:t>
      </w:r>
      <w:r w:rsidRPr="00CF53D4">
        <w:rPr>
          <w:rFonts w:eastAsiaTheme="minorHAnsi"/>
          <w:color w:val="000000" w:themeColor="text1"/>
          <w:sz w:val="28"/>
          <w:szCs w:val="28"/>
          <w:lang w:val="ro-MD" w:eastAsia="en-US"/>
        </w:rPr>
        <w:t xml:space="preserve">art. </w:t>
      </w:r>
      <w:r w:rsidR="00A72713" w:rsidRPr="00CF53D4">
        <w:rPr>
          <w:rFonts w:eastAsiaTheme="minorHAnsi"/>
          <w:color w:val="000000" w:themeColor="text1"/>
          <w:sz w:val="28"/>
          <w:szCs w:val="28"/>
          <w:lang w:val="ro-MD" w:eastAsia="en-US"/>
        </w:rPr>
        <w:t xml:space="preserve">13 </w:t>
      </w:r>
      <w:r w:rsidRPr="00E331FC">
        <w:rPr>
          <w:rFonts w:eastAsiaTheme="minorHAnsi"/>
          <w:color w:val="000000" w:themeColor="text1"/>
          <w:sz w:val="28"/>
          <w:szCs w:val="28"/>
          <w:lang w:val="ro-MD" w:eastAsia="en-US"/>
        </w:rPr>
        <w:t xml:space="preserve">din </w:t>
      </w:r>
      <w:r w:rsidR="00A72713" w:rsidRPr="00E331FC">
        <w:rPr>
          <w:rFonts w:eastAsiaTheme="minorHAnsi"/>
          <w:color w:val="000000" w:themeColor="text1"/>
          <w:sz w:val="28"/>
          <w:szCs w:val="28"/>
          <w:lang w:val="ro-MD" w:eastAsia="en-US"/>
        </w:rPr>
        <w:t>Leg</w:t>
      </w:r>
      <w:r w:rsidRPr="00E331FC">
        <w:rPr>
          <w:rFonts w:eastAsiaTheme="minorHAnsi"/>
          <w:color w:val="000000" w:themeColor="text1"/>
          <w:sz w:val="28"/>
          <w:szCs w:val="28"/>
          <w:lang w:val="ro-MD" w:eastAsia="en-US"/>
        </w:rPr>
        <w:t>ea</w:t>
      </w:r>
      <w:r w:rsidR="00A72713" w:rsidRPr="00E331FC">
        <w:rPr>
          <w:rFonts w:eastAsiaTheme="minorHAnsi"/>
          <w:color w:val="000000" w:themeColor="text1"/>
          <w:sz w:val="28"/>
          <w:szCs w:val="28"/>
          <w:lang w:val="ro-MD" w:eastAsia="en-US"/>
        </w:rPr>
        <w:t xml:space="preserve"> nr.</w:t>
      </w:r>
      <w:r w:rsidRPr="00E331FC">
        <w:rPr>
          <w:rFonts w:eastAsiaTheme="minorHAnsi"/>
          <w:color w:val="000000" w:themeColor="text1"/>
          <w:sz w:val="28"/>
          <w:szCs w:val="28"/>
          <w:lang w:val="ro-MD" w:eastAsia="en-US"/>
        </w:rPr>
        <w:t xml:space="preserve"> </w:t>
      </w:r>
      <w:r w:rsidR="00A72713" w:rsidRPr="00E331FC">
        <w:rPr>
          <w:rFonts w:eastAsiaTheme="minorHAnsi"/>
          <w:color w:val="000000" w:themeColor="text1"/>
          <w:sz w:val="28"/>
          <w:szCs w:val="28"/>
          <w:lang w:val="ro-MD" w:eastAsia="en-US"/>
        </w:rPr>
        <w:t>156/1998 privind sistemul public de pensii</w:t>
      </w:r>
      <w:r w:rsidRPr="00E331FC">
        <w:rPr>
          <w:rFonts w:eastAsiaTheme="minorHAnsi"/>
          <w:color w:val="000000" w:themeColor="text1"/>
          <w:sz w:val="28"/>
          <w:szCs w:val="28"/>
          <w:lang w:val="ro-MD" w:eastAsia="en-US"/>
        </w:rPr>
        <w:t>,</w:t>
      </w:r>
      <w:r w:rsidR="00A72713" w:rsidRPr="00E331FC">
        <w:rPr>
          <w:rFonts w:eastAsiaTheme="minorHAnsi"/>
          <w:color w:val="000000" w:themeColor="text1"/>
          <w:sz w:val="28"/>
          <w:szCs w:val="28"/>
          <w:lang w:val="ro-MD" w:eastAsia="en-US"/>
        </w:rPr>
        <w:t xml:space="preserve"> în cazul indexării din aprilie 2022</w:t>
      </w:r>
      <w:r w:rsidRPr="00E331FC">
        <w:rPr>
          <w:rFonts w:eastAsiaTheme="minorHAnsi"/>
          <w:color w:val="000000" w:themeColor="text1"/>
          <w:sz w:val="28"/>
          <w:szCs w:val="28"/>
          <w:lang w:val="ro-MD" w:eastAsia="en-US"/>
        </w:rPr>
        <w:t>,</w:t>
      </w:r>
      <w:r w:rsidR="00A72713" w:rsidRPr="00E331FC">
        <w:rPr>
          <w:rFonts w:eastAsiaTheme="minorHAnsi"/>
          <w:color w:val="000000" w:themeColor="text1"/>
          <w:sz w:val="28"/>
          <w:szCs w:val="28"/>
          <w:lang w:val="ro-MD" w:eastAsia="en-US"/>
        </w:rPr>
        <w:t xml:space="preserve"> coeficientul de indexare se va aplica doar </w:t>
      </w:r>
      <w:r w:rsidR="00CC0E3C" w:rsidRPr="00E331FC">
        <w:rPr>
          <w:rFonts w:eastAsiaTheme="minorHAnsi"/>
          <w:color w:val="000000" w:themeColor="text1"/>
          <w:sz w:val="28"/>
          <w:szCs w:val="28"/>
          <w:lang w:val="ro-MD" w:eastAsia="en-US"/>
        </w:rPr>
        <w:t xml:space="preserve">acelei </w:t>
      </w:r>
      <w:r w:rsidR="00A72713" w:rsidRPr="00E331FC">
        <w:rPr>
          <w:rFonts w:eastAsiaTheme="minorHAnsi"/>
          <w:color w:val="000000" w:themeColor="text1"/>
          <w:sz w:val="28"/>
          <w:szCs w:val="28"/>
          <w:lang w:val="ro-MD" w:eastAsia="en-US"/>
        </w:rPr>
        <w:t xml:space="preserve">părți </w:t>
      </w:r>
      <w:r w:rsidRPr="00E331FC">
        <w:rPr>
          <w:rFonts w:eastAsiaTheme="minorHAnsi"/>
          <w:color w:val="000000" w:themeColor="text1"/>
          <w:sz w:val="28"/>
          <w:szCs w:val="28"/>
          <w:lang w:val="ro-MD" w:eastAsia="en-US"/>
        </w:rPr>
        <w:t xml:space="preserve">din </w:t>
      </w:r>
      <w:r w:rsidR="00A72713" w:rsidRPr="00E331FC">
        <w:rPr>
          <w:rFonts w:eastAsiaTheme="minorHAnsi"/>
          <w:color w:val="000000" w:themeColor="text1"/>
          <w:sz w:val="28"/>
          <w:szCs w:val="28"/>
          <w:lang w:val="ro-MD" w:eastAsia="en-US"/>
        </w:rPr>
        <w:t>pensie care nu depășește salariul mediu lunar pe economie prognozat pentru anul 2022.</w:t>
      </w:r>
    </w:p>
    <w:p w14:paraId="76F5C025" w14:textId="73E4BDD9" w:rsidR="000161FD" w:rsidRDefault="000161FD" w:rsidP="00B601DB">
      <w:pPr>
        <w:pStyle w:val="NormalWeb"/>
        <w:shd w:val="clear" w:color="auto" w:fill="FFFFFF"/>
        <w:spacing w:before="0" w:beforeAutospacing="0" w:after="0" w:afterAutospacing="0"/>
        <w:ind w:firstLine="709"/>
        <w:jc w:val="both"/>
        <w:rPr>
          <w:rFonts w:eastAsiaTheme="minorHAnsi"/>
          <w:color w:val="000000" w:themeColor="text1"/>
          <w:sz w:val="28"/>
          <w:szCs w:val="28"/>
          <w:lang w:val="ro-MD" w:eastAsia="en-US"/>
        </w:rPr>
      </w:pPr>
    </w:p>
    <w:p w14:paraId="29542AED" w14:textId="77777777" w:rsidR="00B601DB" w:rsidRPr="00B601DB" w:rsidRDefault="00B601DB" w:rsidP="00B601DB">
      <w:pPr>
        <w:pStyle w:val="NormalWeb"/>
        <w:shd w:val="clear" w:color="auto" w:fill="FFFFFF"/>
        <w:spacing w:before="0" w:beforeAutospacing="0" w:after="0" w:afterAutospacing="0"/>
        <w:ind w:firstLine="709"/>
        <w:jc w:val="both"/>
        <w:rPr>
          <w:rFonts w:eastAsiaTheme="minorHAnsi"/>
          <w:color w:val="000000" w:themeColor="text1"/>
          <w:sz w:val="28"/>
          <w:szCs w:val="28"/>
          <w:lang w:val="ro-MD" w:eastAsia="en-US"/>
        </w:rPr>
      </w:pPr>
    </w:p>
    <w:p w14:paraId="5A973708" w14:textId="7941A638" w:rsidR="000161FD" w:rsidRDefault="000161FD" w:rsidP="00B601DB">
      <w:pPr>
        <w:spacing w:after="0" w:line="240" w:lineRule="auto"/>
        <w:ind w:left="0"/>
        <w:jc w:val="center"/>
        <w:rPr>
          <w:rFonts w:ascii="Times New Roman" w:hAnsi="Times New Roman" w:cs="Times New Roman"/>
          <w:b/>
          <w:bCs/>
          <w:sz w:val="28"/>
          <w:szCs w:val="28"/>
        </w:rPr>
      </w:pPr>
      <w:r w:rsidRPr="00B601DB">
        <w:rPr>
          <w:rFonts w:ascii="Times New Roman" w:hAnsi="Times New Roman" w:cs="Times New Roman"/>
          <w:b/>
          <w:bCs/>
          <w:sz w:val="28"/>
          <w:szCs w:val="28"/>
        </w:rPr>
        <w:t xml:space="preserve">PREŞEDINTELE </w:t>
      </w:r>
      <w:r w:rsidR="00B601DB">
        <w:rPr>
          <w:rFonts w:ascii="Times New Roman" w:hAnsi="Times New Roman" w:cs="Times New Roman"/>
          <w:b/>
          <w:bCs/>
          <w:sz w:val="28"/>
          <w:szCs w:val="28"/>
        </w:rPr>
        <w:t xml:space="preserve"> </w:t>
      </w:r>
      <w:r w:rsidRPr="00B601DB">
        <w:rPr>
          <w:rFonts w:ascii="Times New Roman" w:hAnsi="Times New Roman" w:cs="Times New Roman"/>
          <w:b/>
          <w:bCs/>
          <w:sz w:val="28"/>
          <w:szCs w:val="28"/>
        </w:rPr>
        <w:t>PARLAMENTULUI</w:t>
      </w:r>
    </w:p>
    <w:p w14:paraId="6692A7AE" w14:textId="2337A96F" w:rsidR="00FC37C2" w:rsidRDefault="00FC37C2" w:rsidP="00B601DB">
      <w:pPr>
        <w:spacing w:after="0" w:line="240" w:lineRule="auto"/>
        <w:ind w:left="0"/>
        <w:jc w:val="center"/>
        <w:rPr>
          <w:rFonts w:ascii="Times New Roman" w:hAnsi="Times New Roman" w:cs="Times New Roman"/>
          <w:b/>
          <w:bCs/>
          <w:sz w:val="28"/>
          <w:szCs w:val="28"/>
        </w:rPr>
      </w:pPr>
    </w:p>
    <w:p w14:paraId="296BDE65" w14:textId="2A3F7EB7" w:rsidR="00FC37C2" w:rsidRDefault="00FC37C2" w:rsidP="00B601DB">
      <w:pPr>
        <w:spacing w:after="0" w:line="240" w:lineRule="auto"/>
        <w:ind w:left="0"/>
        <w:jc w:val="center"/>
        <w:rPr>
          <w:rFonts w:ascii="Times New Roman" w:hAnsi="Times New Roman" w:cs="Times New Roman"/>
          <w:b/>
          <w:bCs/>
          <w:sz w:val="28"/>
          <w:szCs w:val="28"/>
        </w:rPr>
      </w:pPr>
    </w:p>
    <w:p w14:paraId="60ED0AE5" w14:textId="00C7D9EC" w:rsidR="00FC37C2" w:rsidRDefault="00FC37C2" w:rsidP="00B601DB">
      <w:pPr>
        <w:spacing w:after="0" w:line="240" w:lineRule="auto"/>
        <w:ind w:left="0"/>
        <w:jc w:val="center"/>
        <w:rPr>
          <w:rFonts w:ascii="Times New Roman" w:hAnsi="Times New Roman" w:cs="Times New Roman"/>
          <w:b/>
          <w:bCs/>
          <w:sz w:val="28"/>
          <w:szCs w:val="28"/>
        </w:rPr>
      </w:pPr>
    </w:p>
    <w:p w14:paraId="0DFFE756" w14:textId="77777777" w:rsidR="00FC37C2" w:rsidRDefault="00FC37C2" w:rsidP="00B601DB">
      <w:pPr>
        <w:spacing w:after="0" w:line="240" w:lineRule="auto"/>
        <w:ind w:left="0"/>
        <w:jc w:val="center"/>
        <w:rPr>
          <w:rFonts w:ascii="Times New Roman" w:hAnsi="Times New Roman" w:cs="Times New Roman"/>
          <w:b/>
          <w:bCs/>
          <w:sz w:val="28"/>
          <w:szCs w:val="28"/>
        </w:rPr>
      </w:pPr>
    </w:p>
    <w:p w14:paraId="1FB770EA" w14:textId="3334522F" w:rsidR="00FC37C2" w:rsidRPr="00FC37C2" w:rsidRDefault="00FC37C2" w:rsidP="00FC37C2">
      <w:pPr>
        <w:tabs>
          <w:tab w:val="left" w:pos="3969"/>
          <w:tab w:val="left" w:pos="4253"/>
        </w:tabs>
        <w:spacing w:after="0" w:line="240" w:lineRule="auto"/>
        <w:ind w:left="0" w:firstLine="567"/>
        <w:jc w:val="both"/>
        <w:rPr>
          <w:rFonts w:ascii="Times New Roman" w:eastAsia="Times New Roman" w:hAnsi="Times New Roman" w:cs="Times New Roman"/>
          <w:b/>
          <w:sz w:val="28"/>
          <w:szCs w:val="28"/>
        </w:rPr>
      </w:pPr>
      <w:r w:rsidRPr="00FC37C2">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          </w:t>
      </w:r>
      <w:r w:rsidRPr="00FC37C2">
        <w:rPr>
          <w:rFonts w:ascii="Times New Roman" w:eastAsia="Times New Roman" w:hAnsi="Times New Roman" w:cs="Times New Roman"/>
          <w:b/>
          <w:sz w:val="28"/>
          <w:szCs w:val="28"/>
        </w:rPr>
        <w:t>IGOR  GROSU</w:t>
      </w:r>
    </w:p>
    <w:p w14:paraId="5B739334" w14:textId="77777777" w:rsidR="00FC37C2" w:rsidRPr="00FC37C2" w:rsidRDefault="00FC37C2" w:rsidP="00FC37C2">
      <w:pPr>
        <w:spacing w:after="0" w:line="240" w:lineRule="auto"/>
        <w:ind w:left="0" w:firstLine="567"/>
        <w:jc w:val="center"/>
        <w:rPr>
          <w:rFonts w:ascii="Times New Roman" w:eastAsia="Times New Roman" w:hAnsi="Times New Roman" w:cs="Times New Roman"/>
          <w:b/>
          <w:sz w:val="28"/>
          <w:szCs w:val="28"/>
        </w:rPr>
      </w:pPr>
    </w:p>
    <w:p w14:paraId="7BE315B1" w14:textId="77777777" w:rsidR="00FC37C2" w:rsidRPr="00FC37C2" w:rsidRDefault="00FC37C2" w:rsidP="00FC37C2">
      <w:pPr>
        <w:spacing w:after="0" w:line="240" w:lineRule="auto"/>
        <w:ind w:left="0" w:firstLine="567"/>
        <w:jc w:val="center"/>
        <w:rPr>
          <w:rFonts w:ascii="Times New Roman" w:eastAsia="Times New Roman" w:hAnsi="Times New Roman" w:cs="Times New Roman"/>
          <w:b/>
          <w:sz w:val="28"/>
          <w:szCs w:val="28"/>
        </w:rPr>
      </w:pPr>
    </w:p>
    <w:p w14:paraId="51C42568" w14:textId="77777777" w:rsidR="00FC37C2" w:rsidRPr="00FC37C2" w:rsidRDefault="00FC37C2" w:rsidP="00FC37C2">
      <w:pPr>
        <w:spacing w:after="0" w:line="240" w:lineRule="auto"/>
        <w:ind w:left="0" w:firstLine="567"/>
        <w:jc w:val="center"/>
        <w:rPr>
          <w:rFonts w:ascii="Times New Roman" w:eastAsia="Times New Roman" w:hAnsi="Times New Roman" w:cs="Times New Roman"/>
          <w:b/>
          <w:sz w:val="28"/>
          <w:szCs w:val="28"/>
        </w:rPr>
      </w:pPr>
    </w:p>
    <w:p w14:paraId="6CDBD53B" w14:textId="77777777" w:rsidR="00FC37C2" w:rsidRPr="00FC37C2" w:rsidRDefault="00FC37C2" w:rsidP="00FC37C2">
      <w:pPr>
        <w:spacing w:after="0" w:line="240" w:lineRule="auto"/>
        <w:ind w:left="0" w:firstLine="709"/>
        <w:jc w:val="both"/>
        <w:rPr>
          <w:rFonts w:ascii="Times New Roman" w:eastAsia="Times New Roman" w:hAnsi="Times New Roman" w:cs="Times New Roman"/>
          <w:b/>
          <w:sz w:val="28"/>
          <w:szCs w:val="28"/>
        </w:rPr>
      </w:pPr>
    </w:p>
    <w:p w14:paraId="48901917" w14:textId="77777777" w:rsidR="00FC37C2" w:rsidRPr="00FC37C2" w:rsidRDefault="00FC37C2" w:rsidP="00FC37C2">
      <w:pPr>
        <w:tabs>
          <w:tab w:val="left" w:pos="3969"/>
        </w:tabs>
        <w:spacing w:after="0" w:line="240" w:lineRule="auto"/>
        <w:ind w:left="0"/>
        <w:jc w:val="both"/>
        <w:rPr>
          <w:rFonts w:ascii="Times New Roman" w:eastAsia="Times New Roman" w:hAnsi="Times New Roman" w:cs="Times New Roman"/>
          <w:b/>
          <w:sz w:val="28"/>
          <w:szCs w:val="28"/>
        </w:rPr>
      </w:pPr>
      <w:r w:rsidRPr="00FC37C2">
        <w:rPr>
          <w:rFonts w:ascii="Times New Roman" w:eastAsia="Times New Roman" w:hAnsi="Times New Roman" w:cs="Times New Roman"/>
          <w:b/>
          <w:sz w:val="28"/>
          <w:szCs w:val="28"/>
        </w:rPr>
        <w:t>Chișinău, 17 martie 2022.</w:t>
      </w:r>
    </w:p>
    <w:p w14:paraId="5B1F6D7B" w14:textId="01BAD9D9" w:rsidR="00FC37C2" w:rsidRPr="00FC37C2" w:rsidRDefault="00FC37C2" w:rsidP="00FC37C2">
      <w:pPr>
        <w:tabs>
          <w:tab w:val="left" w:pos="3969"/>
          <w:tab w:val="left" w:pos="6386"/>
        </w:tabs>
        <w:spacing w:after="0" w:line="240" w:lineRule="auto"/>
        <w:ind w:left="0"/>
        <w:jc w:val="both"/>
        <w:rPr>
          <w:rFonts w:asciiTheme="majorBidi" w:eastAsia="Times New Roman" w:hAnsiTheme="majorBidi" w:cstheme="majorBidi"/>
          <w:sz w:val="28"/>
          <w:szCs w:val="28"/>
          <w:lang w:eastAsia="ru-RU"/>
        </w:rPr>
      </w:pPr>
      <w:r w:rsidRPr="00FC37C2">
        <w:rPr>
          <w:rFonts w:ascii="Times New Roman" w:eastAsia="Times New Roman" w:hAnsi="Times New Roman" w:cs="Times New Roman"/>
          <w:b/>
          <w:sz w:val="28"/>
          <w:szCs w:val="28"/>
        </w:rPr>
        <w:t xml:space="preserve">Nr. </w:t>
      </w:r>
      <w:r>
        <w:rPr>
          <w:rFonts w:ascii="Times New Roman" w:eastAsia="Times New Roman" w:hAnsi="Times New Roman" w:cs="Times New Roman"/>
          <w:b/>
          <w:sz w:val="28"/>
          <w:szCs w:val="28"/>
        </w:rPr>
        <w:t>64</w:t>
      </w:r>
      <w:r w:rsidRPr="00FC37C2">
        <w:rPr>
          <w:rFonts w:ascii="Times New Roman" w:eastAsia="Times New Roman" w:hAnsi="Times New Roman" w:cs="Times New Roman"/>
          <w:b/>
          <w:sz w:val="28"/>
          <w:szCs w:val="28"/>
        </w:rPr>
        <w:t>.</w:t>
      </w:r>
    </w:p>
    <w:p w14:paraId="228692B8" w14:textId="77777777" w:rsidR="00FC37C2" w:rsidRPr="00FC37C2" w:rsidRDefault="00FC37C2" w:rsidP="00B601DB">
      <w:pPr>
        <w:spacing w:after="0" w:line="240" w:lineRule="auto"/>
        <w:ind w:left="0"/>
        <w:jc w:val="center"/>
        <w:rPr>
          <w:rFonts w:ascii="Times New Roman" w:hAnsi="Times New Roman" w:cs="Times New Roman"/>
          <w:sz w:val="28"/>
          <w:szCs w:val="28"/>
        </w:rPr>
      </w:pPr>
    </w:p>
    <w:sectPr w:rsidR="00FC37C2" w:rsidRPr="00FC37C2" w:rsidSect="00B601DB">
      <w:headerReference w:type="default" r:id="rId7"/>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8DB969" w14:textId="77777777" w:rsidR="00F41985" w:rsidRDefault="00F41985" w:rsidP="00B601DB">
      <w:pPr>
        <w:spacing w:after="0" w:line="240" w:lineRule="auto"/>
      </w:pPr>
      <w:r>
        <w:separator/>
      </w:r>
    </w:p>
  </w:endnote>
  <w:endnote w:type="continuationSeparator" w:id="0">
    <w:p w14:paraId="7811DA3F" w14:textId="77777777" w:rsidR="00F41985" w:rsidRDefault="00F41985" w:rsidP="00B601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16AC03" w14:textId="77777777" w:rsidR="00F41985" w:rsidRDefault="00F41985" w:rsidP="00B601DB">
      <w:pPr>
        <w:spacing w:after="0" w:line="240" w:lineRule="auto"/>
      </w:pPr>
      <w:r>
        <w:separator/>
      </w:r>
    </w:p>
  </w:footnote>
  <w:footnote w:type="continuationSeparator" w:id="0">
    <w:p w14:paraId="027E2203" w14:textId="77777777" w:rsidR="00F41985" w:rsidRDefault="00F41985" w:rsidP="00B601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88561260"/>
      <w:docPartObj>
        <w:docPartGallery w:val="Page Numbers (Top of Page)"/>
        <w:docPartUnique/>
      </w:docPartObj>
    </w:sdtPr>
    <w:sdtEndPr>
      <w:rPr>
        <w:rFonts w:ascii="Times New Roman" w:hAnsi="Times New Roman" w:cs="Times New Roman"/>
        <w:noProof/>
        <w:sz w:val="28"/>
        <w:szCs w:val="28"/>
      </w:rPr>
    </w:sdtEndPr>
    <w:sdtContent>
      <w:p w14:paraId="6311C3C3" w14:textId="3B7333F3" w:rsidR="00B601DB" w:rsidRPr="00B601DB" w:rsidRDefault="00B601DB" w:rsidP="00B601DB">
        <w:pPr>
          <w:pStyle w:val="Header"/>
          <w:ind w:left="0"/>
          <w:jc w:val="center"/>
          <w:rPr>
            <w:rFonts w:ascii="Times New Roman" w:hAnsi="Times New Roman" w:cs="Times New Roman"/>
            <w:sz w:val="28"/>
            <w:szCs w:val="28"/>
          </w:rPr>
        </w:pPr>
        <w:r w:rsidRPr="00B601DB">
          <w:rPr>
            <w:rFonts w:ascii="Times New Roman" w:hAnsi="Times New Roman" w:cs="Times New Roman"/>
            <w:sz w:val="28"/>
            <w:szCs w:val="28"/>
          </w:rPr>
          <w:fldChar w:fldCharType="begin"/>
        </w:r>
        <w:r w:rsidRPr="00B601DB">
          <w:rPr>
            <w:rFonts w:ascii="Times New Roman" w:hAnsi="Times New Roman" w:cs="Times New Roman"/>
            <w:sz w:val="28"/>
            <w:szCs w:val="28"/>
          </w:rPr>
          <w:instrText xml:space="preserve"> PAGE   \* MERGEFORMAT </w:instrText>
        </w:r>
        <w:r w:rsidRPr="00B601DB">
          <w:rPr>
            <w:rFonts w:ascii="Times New Roman" w:hAnsi="Times New Roman" w:cs="Times New Roman"/>
            <w:sz w:val="28"/>
            <w:szCs w:val="28"/>
          </w:rPr>
          <w:fldChar w:fldCharType="separate"/>
        </w:r>
        <w:r w:rsidR="00F625AF">
          <w:rPr>
            <w:rFonts w:ascii="Times New Roman" w:hAnsi="Times New Roman" w:cs="Times New Roman"/>
            <w:noProof/>
            <w:sz w:val="28"/>
            <w:szCs w:val="28"/>
          </w:rPr>
          <w:t>2</w:t>
        </w:r>
        <w:r w:rsidRPr="00B601DB">
          <w:rPr>
            <w:rFonts w:ascii="Times New Roman" w:hAnsi="Times New Roman" w:cs="Times New Roman"/>
            <w:noProof/>
            <w:sz w:val="28"/>
            <w:szCs w:val="28"/>
          </w:rPr>
          <w:fldChar w:fldCharType="end"/>
        </w:r>
      </w:p>
    </w:sdtContent>
  </w:sdt>
  <w:p w14:paraId="152B1C6B" w14:textId="77777777" w:rsidR="00B601DB" w:rsidRDefault="00B601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19E5E82"/>
    <w:multiLevelType w:val="hybridMultilevel"/>
    <w:tmpl w:val="A5983E00"/>
    <w:lvl w:ilvl="0" w:tplc="EE303870">
      <w:start w:val="1"/>
      <w:numFmt w:val="decimal"/>
      <w:lvlText w:val="%1."/>
      <w:lvlJc w:val="left"/>
      <w:pPr>
        <w:ind w:left="1778" w:hanging="360"/>
      </w:pPr>
      <w:rPr>
        <w:rFonts w:hint="default"/>
        <w:b w:val="0"/>
        <w:bCs/>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024"/>
    <w:rsid w:val="000161FD"/>
    <w:rsid w:val="00057B23"/>
    <w:rsid w:val="00061D1B"/>
    <w:rsid w:val="00073A54"/>
    <w:rsid w:val="00114DC0"/>
    <w:rsid w:val="001A5FAF"/>
    <w:rsid w:val="001E68EF"/>
    <w:rsid w:val="00203ECC"/>
    <w:rsid w:val="00211B22"/>
    <w:rsid w:val="00261F13"/>
    <w:rsid w:val="00270540"/>
    <w:rsid w:val="003F7C9D"/>
    <w:rsid w:val="004D24F0"/>
    <w:rsid w:val="00595FCD"/>
    <w:rsid w:val="005965F6"/>
    <w:rsid w:val="005E77D4"/>
    <w:rsid w:val="006947E0"/>
    <w:rsid w:val="00697157"/>
    <w:rsid w:val="006C63D2"/>
    <w:rsid w:val="006E4E0A"/>
    <w:rsid w:val="00730AEE"/>
    <w:rsid w:val="00837821"/>
    <w:rsid w:val="008D2BB3"/>
    <w:rsid w:val="009A784D"/>
    <w:rsid w:val="009D100E"/>
    <w:rsid w:val="00A07A1D"/>
    <w:rsid w:val="00A50BD3"/>
    <w:rsid w:val="00A566BC"/>
    <w:rsid w:val="00A72713"/>
    <w:rsid w:val="00A76B6D"/>
    <w:rsid w:val="00B601DB"/>
    <w:rsid w:val="00B614B8"/>
    <w:rsid w:val="00CC0E3C"/>
    <w:rsid w:val="00CD5CDB"/>
    <w:rsid w:val="00CF53D4"/>
    <w:rsid w:val="00E1465D"/>
    <w:rsid w:val="00E331FC"/>
    <w:rsid w:val="00E70C40"/>
    <w:rsid w:val="00EC0381"/>
    <w:rsid w:val="00F41985"/>
    <w:rsid w:val="00F502D8"/>
    <w:rsid w:val="00F559C4"/>
    <w:rsid w:val="00F625AF"/>
    <w:rsid w:val="00FB1024"/>
    <w:rsid w:val="00FC37C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56EFA"/>
  <w15:chartTrackingRefBased/>
  <w15:docId w15:val="{CD673111-74B0-4327-AD25-C6506A40E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72713"/>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1,List Paragraph1,Абзац списка1,List Paragraph11,Абзац списка2,HotarirePunct1,Normal bullet 2,Bullet List"/>
    <w:basedOn w:val="Normal"/>
    <w:link w:val="ListParagraphChar"/>
    <w:uiPriority w:val="34"/>
    <w:qFormat/>
    <w:rsid w:val="00A72713"/>
    <w:pPr>
      <w:ind w:left="720"/>
      <w:contextualSpacing/>
    </w:pPr>
  </w:style>
  <w:style w:type="paragraph" w:styleId="NormalWeb">
    <w:name w:val="Normal (Web)"/>
    <w:aliases w:val="Знак Знак,webb Знак Знак,Знак,webb,webb Знак Знак Знак Char Char,Обычный (веб) Знак,webb Знак,Знак Знак1,Знак Знак Знак,Normal (Web) Знак,webb Знак Знак Знак,Normal (Web) Знак Знак Знак,Обычный (веб)1"/>
    <w:basedOn w:val="Normal"/>
    <w:link w:val="NormalWebChar"/>
    <w:uiPriority w:val="99"/>
    <w:unhideWhenUsed/>
    <w:qFormat/>
    <w:rsid w:val="00A72713"/>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List Paragraph 1 Char,List Paragraph1 Char,Абзац списка1 Char,List Paragraph11 Char,Абзац списка2 Char,HotarirePunct1 Char,Normal bullet 2 Char,Bullet List Char"/>
    <w:basedOn w:val="DefaultParagraphFont"/>
    <w:link w:val="ListParagraph"/>
    <w:uiPriority w:val="34"/>
    <w:locked/>
    <w:rsid w:val="00A72713"/>
    <w:rPr>
      <w:rFonts w:ascii="Georgia" w:hAnsi="Georgia"/>
      <w:sz w:val="24"/>
      <w:szCs w:val="24"/>
      <w:lang w:val="ro-RO"/>
    </w:rPr>
  </w:style>
  <w:style w:type="character" w:customStyle="1" w:styleId="NormalWebChar">
    <w:name w:val="Normal (Web) Char"/>
    <w:aliases w:val="Знак Знак Char,webb Знак Знак Char,Знак Char,webb Char,webb Знак Знак Знак Char Char Char,Обычный (веб) Знак Char,webb Знак Char,Знак Знак1 Char,Знак Знак Знак Char,Normal (Web) Знак Char,webb Знак Знак Знак Char,Обычный (веб)1 Char"/>
    <w:link w:val="NormalWeb"/>
    <w:uiPriority w:val="99"/>
    <w:locked/>
    <w:rsid w:val="00A72713"/>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B601DB"/>
    <w:pPr>
      <w:tabs>
        <w:tab w:val="center" w:pos="4677"/>
        <w:tab w:val="right" w:pos="9355"/>
      </w:tabs>
      <w:spacing w:after="0" w:line="240" w:lineRule="auto"/>
    </w:pPr>
  </w:style>
  <w:style w:type="character" w:customStyle="1" w:styleId="HeaderChar">
    <w:name w:val="Header Char"/>
    <w:basedOn w:val="DefaultParagraphFont"/>
    <w:link w:val="Header"/>
    <w:uiPriority w:val="99"/>
    <w:rsid w:val="00B601DB"/>
    <w:rPr>
      <w:rFonts w:ascii="Georgia" w:hAnsi="Georgia"/>
      <w:sz w:val="24"/>
      <w:szCs w:val="24"/>
      <w:lang w:val="ro-RO"/>
    </w:rPr>
  </w:style>
  <w:style w:type="paragraph" w:styleId="Footer">
    <w:name w:val="footer"/>
    <w:basedOn w:val="Normal"/>
    <w:link w:val="FooterChar"/>
    <w:uiPriority w:val="99"/>
    <w:unhideWhenUsed/>
    <w:rsid w:val="00B601DB"/>
    <w:pPr>
      <w:tabs>
        <w:tab w:val="center" w:pos="4677"/>
        <w:tab w:val="right" w:pos="9355"/>
      </w:tabs>
      <w:spacing w:after="0" w:line="240" w:lineRule="auto"/>
    </w:pPr>
  </w:style>
  <w:style w:type="character" w:customStyle="1" w:styleId="FooterChar">
    <w:name w:val="Footer Char"/>
    <w:basedOn w:val="DefaultParagraphFont"/>
    <w:link w:val="Footer"/>
    <w:uiPriority w:val="99"/>
    <w:rsid w:val="00B601DB"/>
    <w:rPr>
      <w:rFonts w:ascii="Georgia" w:hAnsi="Georgia"/>
      <w:sz w:val="24"/>
      <w:szCs w:val="24"/>
      <w:lang w:val="ro-RO"/>
    </w:rPr>
  </w:style>
  <w:style w:type="paragraph" w:styleId="BalloonText">
    <w:name w:val="Balloon Text"/>
    <w:basedOn w:val="Normal"/>
    <w:link w:val="BalloonTextChar"/>
    <w:uiPriority w:val="99"/>
    <w:semiHidden/>
    <w:unhideWhenUsed/>
    <w:rsid w:val="00203E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3ECC"/>
    <w:rPr>
      <w:rFonts w:ascii="Segoe UI" w:hAnsi="Segoe UI" w:cs="Segoe UI"/>
      <w:sz w:val="18"/>
      <w:szCs w:val="18"/>
      <w:lang w:val="ro-RO"/>
    </w:rPr>
  </w:style>
  <w:style w:type="character" w:styleId="CommentReference">
    <w:name w:val="annotation reference"/>
    <w:basedOn w:val="DefaultParagraphFont"/>
    <w:uiPriority w:val="99"/>
    <w:semiHidden/>
    <w:unhideWhenUsed/>
    <w:rsid w:val="009D100E"/>
    <w:rPr>
      <w:sz w:val="16"/>
      <w:szCs w:val="16"/>
    </w:rPr>
  </w:style>
  <w:style w:type="paragraph" w:styleId="CommentText">
    <w:name w:val="annotation text"/>
    <w:basedOn w:val="Normal"/>
    <w:link w:val="CommentTextChar"/>
    <w:uiPriority w:val="99"/>
    <w:semiHidden/>
    <w:unhideWhenUsed/>
    <w:rsid w:val="009D100E"/>
    <w:pPr>
      <w:spacing w:line="240" w:lineRule="auto"/>
    </w:pPr>
    <w:rPr>
      <w:sz w:val="20"/>
      <w:szCs w:val="20"/>
    </w:rPr>
  </w:style>
  <w:style w:type="character" w:customStyle="1" w:styleId="CommentTextChar">
    <w:name w:val="Comment Text Char"/>
    <w:basedOn w:val="DefaultParagraphFont"/>
    <w:link w:val="CommentText"/>
    <w:uiPriority w:val="99"/>
    <w:semiHidden/>
    <w:rsid w:val="009D100E"/>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rsid w:val="009D100E"/>
    <w:rPr>
      <w:b/>
      <w:bCs/>
    </w:rPr>
  </w:style>
  <w:style w:type="character" w:customStyle="1" w:styleId="CommentSubjectChar">
    <w:name w:val="Comment Subject Char"/>
    <w:basedOn w:val="CommentTextChar"/>
    <w:link w:val="CommentSubject"/>
    <w:uiPriority w:val="99"/>
    <w:semiHidden/>
    <w:rsid w:val="009D100E"/>
    <w:rPr>
      <w:rFonts w:ascii="Georgia" w:hAnsi="Georgia"/>
      <w:b/>
      <w:bCs/>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B48E9519-E823-440A-8AC7-D1EF2999219B}"/>
</file>

<file path=customXml/itemProps2.xml><?xml version="1.0" encoding="utf-8"?>
<ds:datastoreItem xmlns:ds="http://schemas.openxmlformats.org/officeDocument/2006/customXml" ds:itemID="{0C5D3A9F-DF63-467C-AAA6-27BDAC0C1B42}"/>
</file>

<file path=customXml/itemProps3.xml><?xml version="1.0" encoding="utf-8"?>
<ds:datastoreItem xmlns:ds="http://schemas.openxmlformats.org/officeDocument/2006/customXml" ds:itemID="{9C69B032-63C1-46EB-9839-F437ADAD6FFC}"/>
</file>

<file path=docProps/app.xml><?xml version="1.0" encoding="utf-8"?>
<Properties xmlns="http://schemas.openxmlformats.org/officeDocument/2006/extended-properties" xmlns:vt="http://schemas.openxmlformats.org/officeDocument/2006/docPropsVTypes">
  <Template>Normal</Template>
  <TotalTime>70</TotalTime>
  <Pages>2</Pages>
  <Words>312</Words>
  <Characters>1813</Characters>
  <Application>Microsoft Office Word</Application>
  <DocSecurity>0</DocSecurity>
  <Lines>15</Lines>
  <Paragraphs>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L_64.2022.ro</dc:title>
  <dc:subject/>
  <dc:creator>Iurie Milicenco</dc:creator>
  <cp:keywords/>
  <dc:description/>
  <cp:lastModifiedBy>Olimpiada Moraru</cp:lastModifiedBy>
  <cp:revision>13</cp:revision>
  <cp:lastPrinted>2022-03-11T09:04:00Z</cp:lastPrinted>
  <dcterms:created xsi:type="dcterms:W3CDTF">2022-03-11T13:31:00Z</dcterms:created>
  <dcterms:modified xsi:type="dcterms:W3CDTF">2022-03-17T12:23:00Z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