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AE7562" w14:textId="77777777" w:rsidR="00730FEE" w:rsidRPr="00306B35" w:rsidRDefault="00730FEE" w:rsidP="00D63873">
      <w:pPr>
        <w:ind w:firstLine="0"/>
        <w:jc w:val="center"/>
        <w:rPr>
          <w:b/>
          <w:sz w:val="28"/>
          <w:szCs w:val="28"/>
          <w:lang w:val="ro-RO"/>
        </w:rPr>
      </w:pPr>
    </w:p>
    <w:p w14:paraId="46D9F9CE" w14:textId="77777777" w:rsidR="009961AE" w:rsidRPr="00306B35" w:rsidRDefault="006756A9" w:rsidP="00D63873">
      <w:pPr>
        <w:ind w:firstLine="0"/>
        <w:jc w:val="center"/>
        <w:rPr>
          <w:b/>
          <w:sz w:val="28"/>
          <w:szCs w:val="28"/>
          <w:lang w:val="ro-RO"/>
        </w:rPr>
      </w:pPr>
      <w:r w:rsidRPr="00306B35">
        <w:rPr>
          <w:b/>
          <w:sz w:val="28"/>
          <w:szCs w:val="28"/>
          <w:lang w:val="ro-RO"/>
        </w:rPr>
        <w:t>Cu privire la aprobarea proiectului legii bugetului</w:t>
      </w:r>
    </w:p>
    <w:p w14:paraId="33513F6F" w14:textId="77777777" w:rsidR="00730FEE" w:rsidRPr="00306B35" w:rsidRDefault="006756A9" w:rsidP="00D63873">
      <w:pPr>
        <w:ind w:firstLine="0"/>
        <w:jc w:val="center"/>
        <w:rPr>
          <w:b/>
          <w:sz w:val="28"/>
          <w:szCs w:val="28"/>
          <w:lang w:val="ro-RO"/>
        </w:rPr>
      </w:pPr>
      <w:r w:rsidRPr="00306B35">
        <w:rPr>
          <w:b/>
          <w:sz w:val="28"/>
          <w:szCs w:val="28"/>
          <w:lang w:val="ro-RO"/>
        </w:rPr>
        <w:t>asigurărilor sociale de stat pe anul 2021</w:t>
      </w:r>
    </w:p>
    <w:p w14:paraId="4EFB58DE" w14:textId="77777777" w:rsidR="00730FEE" w:rsidRPr="00306B35" w:rsidRDefault="00730FEE" w:rsidP="00D6387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06B35">
        <w:rPr>
          <w:b/>
          <w:sz w:val="28"/>
          <w:szCs w:val="28"/>
          <w:lang w:val="ro-RO"/>
        </w:rPr>
        <w:t>------------------------------------------------------------</w:t>
      </w:r>
    </w:p>
    <w:p w14:paraId="1B8D2ACC" w14:textId="77777777" w:rsidR="00730FEE" w:rsidRPr="00306B35" w:rsidRDefault="00730FEE" w:rsidP="00D6387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1AF880A" w14:textId="77777777" w:rsidR="00730FEE" w:rsidRPr="00306B35" w:rsidRDefault="00730FEE" w:rsidP="00D63873">
      <w:pPr>
        <w:rPr>
          <w:sz w:val="28"/>
          <w:szCs w:val="28"/>
          <w:lang w:val="ro-RO"/>
        </w:rPr>
      </w:pPr>
      <w:r w:rsidRPr="00306B35">
        <w:rPr>
          <w:sz w:val="28"/>
          <w:szCs w:val="28"/>
          <w:lang w:val="ro-RO"/>
        </w:rPr>
        <w:t>Guvernul HOTĂRĂȘTE:</w:t>
      </w:r>
    </w:p>
    <w:p w14:paraId="16029664" w14:textId="77777777" w:rsidR="009961AE" w:rsidRPr="00306B35" w:rsidRDefault="009961AE" w:rsidP="00D63873">
      <w:pPr>
        <w:pStyle w:val="Corptext"/>
        <w:spacing w:before="1"/>
        <w:ind w:left="0" w:firstLine="709"/>
        <w:rPr>
          <w:lang w:eastAsia="en-US" w:bidi="ar-SA"/>
        </w:rPr>
      </w:pPr>
    </w:p>
    <w:p w14:paraId="7C503AFD" w14:textId="77777777" w:rsidR="006756A9" w:rsidRPr="00306B35" w:rsidRDefault="006756A9" w:rsidP="00D63873">
      <w:pPr>
        <w:pStyle w:val="Corptext"/>
        <w:spacing w:before="1"/>
        <w:ind w:left="0" w:firstLine="709"/>
      </w:pPr>
      <w:r w:rsidRPr="00306B35">
        <w:t xml:space="preserve">Se aprobă </w:t>
      </w:r>
      <w:proofErr w:type="spellStart"/>
      <w:r w:rsidRPr="00306B35">
        <w:t>şi</w:t>
      </w:r>
      <w:proofErr w:type="spellEnd"/>
      <w:r w:rsidRPr="00306B35">
        <w:t xml:space="preserve"> se prezintă Parlamentului spre examinare proiectul legii bugetului asigurărilor sociale de stat pe anul</w:t>
      </w:r>
      <w:r w:rsidRPr="00306B35">
        <w:rPr>
          <w:spacing w:val="-2"/>
        </w:rPr>
        <w:t xml:space="preserve"> </w:t>
      </w:r>
      <w:r w:rsidRPr="00306B35">
        <w:t>2021.</w:t>
      </w:r>
    </w:p>
    <w:p w14:paraId="2CF3F2BF" w14:textId="77777777" w:rsidR="00730FEE" w:rsidRPr="00306B35" w:rsidRDefault="00730FEE" w:rsidP="00D63873">
      <w:pPr>
        <w:rPr>
          <w:sz w:val="28"/>
          <w:szCs w:val="28"/>
          <w:lang w:val="ro-RO"/>
        </w:rPr>
      </w:pPr>
    </w:p>
    <w:p w14:paraId="25B46686" w14:textId="77777777" w:rsidR="00730FEE" w:rsidRPr="00306B35" w:rsidRDefault="00730FEE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CDF40E" w14:textId="77777777" w:rsidR="00730FEE" w:rsidRPr="00306B35" w:rsidRDefault="00730FEE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187A9A" w14:textId="77777777" w:rsidR="003B04ED" w:rsidRPr="00306B35" w:rsidRDefault="003B04ED" w:rsidP="00306B3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306B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122444A8" w14:textId="77777777" w:rsidR="003B04ED" w:rsidRPr="00306B35" w:rsidRDefault="003B04ED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6AAB4A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B39E995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C2DFB4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A0CEFC7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0D579B02" w14:textId="77777777" w:rsidR="003A4AE6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E25CE9" w14:textId="77777777" w:rsidR="00654EA7" w:rsidRPr="00306B35" w:rsidRDefault="00654EA7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1357E6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14:paraId="201FD2C5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muncii și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protecţiei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</w:t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7FE59C97" w14:textId="77777777" w:rsidR="003A4AE6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B54292" w14:textId="77777777" w:rsidR="00654EA7" w:rsidRPr="00306B35" w:rsidRDefault="00654EA7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79C4E" w14:textId="77777777" w:rsidR="003A4AE6" w:rsidRPr="00306B35" w:rsidRDefault="003A4AE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justiţiei</w:t>
      </w:r>
      <w:proofErr w:type="spellEnd"/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06B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0EC417D5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D30266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FC97D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1905B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FBEBFE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994FB5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93A3D3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00C407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96CE303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4DB2D9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D2F09F" w14:textId="77777777" w:rsidR="006B17C6" w:rsidRPr="00306B35" w:rsidRDefault="006B17C6" w:rsidP="00306B35">
      <w:pPr>
        <w:rPr>
          <w:sz w:val="28"/>
          <w:szCs w:val="28"/>
          <w:lang w:val="ro-RO" w:eastAsia="ru-RU"/>
        </w:rPr>
      </w:pPr>
      <w:r w:rsidRPr="00306B35">
        <w:rPr>
          <w:sz w:val="28"/>
          <w:szCs w:val="28"/>
          <w:lang w:val="ro-RO" w:eastAsia="ru-RU"/>
        </w:rPr>
        <w:t>Secretar general al Guvernului</w:t>
      </w:r>
      <w:r w:rsidR="00FA194B" w:rsidRPr="00306B35">
        <w:rPr>
          <w:sz w:val="28"/>
          <w:szCs w:val="28"/>
          <w:lang w:val="ro-RO" w:eastAsia="ru-RU"/>
        </w:rPr>
        <w:tab/>
      </w:r>
      <w:r w:rsidR="00FA194B" w:rsidRPr="00306B35">
        <w:rPr>
          <w:sz w:val="28"/>
          <w:szCs w:val="28"/>
          <w:lang w:val="ro-RO" w:eastAsia="ru-RU"/>
        </w:rPr>
        <w:tab/>
      </w:r>
      <w:r w:rsidR="00FA194B" w:rsidRPr="00306B35">
        <w:rPr>
          <w:sz w:val="28"/>
          <w:szCs w:val="28"/>
          <w:lang w:val="ro-RO" w:eastAsia="ru-RU"/>
        </w:rPr>
        <w:tab/>
      </w:r>
      <w:r w:rsidR="00FA194B" w:rsidRPr="00306B35">
        <w:rPr>
          <w:sz w:val="28"/>
          <w:szCs w:val="28"/>
          <w:lang w:val="ro-RO" w:eastAsia="ru-RU"/>
        </w:rPr>
        <w:tab/>
      </w:r>
      <w:r w:rsidR="00FA194B" w:rsidRPr="00306B35">
        <w:rPr>
          <w:sz w:val="28"/>
          <w:szCs w:val="28"/>
          <w:lang w:val="ro-RO" w:eastAsia="ru-RU"/>
        </w:rPr>
        <w:tab/>
      </w:r>
      <w:r w:rsidRPr="00306B35">
        <w:rPr>
          <w:sz w:val="28"/>
          <w:szCs w:val="28"/>
          <w:lang w:val="ro-RO" w:eastAsia="ru-RU"/>
        </w:rPr>
        <w:t>Liliana IACONI</w:t>
      </w:r>
    </w:p>
    <w:p w14:paraId="1365C9AC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F69105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2635E0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ED89AC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C76745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FD1AF77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A452333" w14:textId="77777777" w:rsidR="006B17C6" w:rsidRPr="00306B35" w:rsidRDefault="006B17C6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64337E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184C0D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2A8269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D9E15D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7AA36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39DC84" w14:textId="77777777" w:rsidR="00633BD9" w:rsidRPr="00306B35" w:rsidRDefault="00633BD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CD9A61" w14:textId="77777777" w:rsidR="009961AE" w:rsidRPr="00306B35" w:rsidRDefault="009961AE" w:rsidP="00306B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0A860B1" w14:textId="77777777" w:rsidR="009961AE" w:rsidRDefault="009961AE" w:rsidP="00306B35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6923E0B" w14:textId="77777777" w:rsidR="00D74D45" w:rsidRPr="00306B35" w:rsidRDefault="00D74D45" w:rsidP="00306B35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362FA60" w14:textId="77777777" w:rsidR="009961AE" w:rsidRPr="00306B35" w:rsidRDefault="009961AE" w:rsidP="00306B3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272BE834" w14:textId="77777777" w:rsidR="009961AE" w:rsidRPr="00306B35" w:rsidRDefault="009961AE" w:rsidP="00306B3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A77D6A0" w14:textId="77777777" w:rsidR="009961AE" w:rsidRPr="00306B35" w:rsidRDefault="009961AE" w:rsidP="00306B3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LEGEA</w:t>
      </w:r>
    </w:p>
    <w:p w14:paraId="427199C2" w14:textId="77777777" w:rsidR="009961AE" w:rsidRPr="00306B35" w:rsidRDefault="009961AE" w:rsidP="00306B3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bugetului asigurărilor sociale de stat pe anul 2021</w:t>
      </w:r>
    </w:p>
    <w:p w14:paraId="1B2474F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A7876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1603A28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7E58BA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Bugetul asigurărilor sociale de stat pe anul 2021 se aprobă la venituri în sumă de 25095092,3 mii de lei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cheltuieli în sumă de 25095092,3 mii de lei.</w:t>
      </w:r>
    </w:p>
    <w:p w14:paraId="1E1EA8F2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44096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Art.2.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Sinteza bugetului asigurărilor sociale de stat pe anul 2021 se prezintă în anexa nr.1.</w:t>
      </w:r>
    </w:p>
    <w:p w14:paraId="622A9FAB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(2) Subprogramele de cheltuieli ale bugetului asigurărilor sociale de stat pe anul 2021 se prezintă în anexa nr.2.</w:t>
      </w:r>
    </w:p>
    <w:p w14:paraId="183C53B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553B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Art.3.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Plătitorii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bugetul asigurărilor sociale de stat, inclusiv cei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finanţaţi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la bugetul public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sunt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obligaţi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să calculeze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să vireze, în mărimea cuvenită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termenele stabilite în anexa nr.1 la Legea nr.489/1999 privind sistemul public de asigurări sociale,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la bugetul asigurărilor sociale de stat, aferente salariilor calculate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altor recompense.</w:t>
      </w:r>
    </w:p>
    <w:p w14:paraId="1349C6C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se consideră achitată de la încasarea acesteia în contul Ministerului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Trezoreria de Stat.</w:t>
      </w:r>
    </w:p>
    <w:p w14:paraId="105BDA0D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Sumele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obligatorii, plătite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parţial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o anumită perioadă, se repartizează pe conturile individuale ale persoanelor asigurate,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proporţional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sumele calculate pentru asigurarea socială a fiecărei persoane.</w:t>
      </w:r>
    </w:p>
    <w:p w14:paraId="2EC8CDB6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8804D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Art.4.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Din tariful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prevăzut pentru angajatorii din agricultură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specificaţi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pct.1.5 din anexa nr.1 la Legea nr.489/1999 privind sistemul public de asigurări sociale, cota de 6% la fondul de salarizare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alte recompense se virează la bugetul asigurărilor sociale de stat prin transferuri de la bugetul de stat.</w:t>
      </w:r>
    </w:p>
    <w:p w14:paraId="57AF0B3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4E7035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Art.5.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în sumă fixă anuală (taxa fixă anuală) calculată pentru plătitorii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specificaţi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pct.1.6, 1.7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1.8 din anexa nr.1 la Legea nr.489/1999 privind sistemul public de asigurări sociale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stabileşte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mărime de 11331 de lei.</w:t>
      </w:r>
    </w:p>
    <w:p w14:paraId="69338DAC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în sumă fixă anuală (taxa fixă anuală) calculată pentru plătitorii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specificaţi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42458A">
        <w:rPr>
          <w:rFonts w:asciiTheme="majorBidi" w:hAnsiTheme="majorBidi" w:cstheme="majorBidi"/>
          <w:sz w:val="28"/>
          <w:szCs w:val="28"/>
          <w:lang w:val="ro-RO" w:eastAsia="ru-RU"/>
        </w:rPr>
        <w:t>la pct.1.6</w:t>
      </w:r>
      <w:r w:rsidRPr="0042458A">
        <w:rPr>
          <w:rFonts w:asciiTheme="majorBidi" w:hAnsiTheme="majorBidi" w:cstheme="majorBidi"/>
          <w:sz w:val="28"/>
          <w:szCs w:val="28"/>
          <w:vertAlign w:val="superscript"/>
          <w:lang w:val="ro-RO" w:eastAsia="ru-RU"/>
        </w:rPr>
        <w:t>1</w:t>
      </w:r>
      <w:r w:rsidRPr="0042458A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din anexa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nr.1 la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Legea nr.489/1999 privind sistemul public de asigurări sociale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stabileşte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mărime de 24255 de lei.</w:t>
      </w:r>
    </w:p>
    <w:p w14:paraId="79CEF96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în sumă fixă anuală (taxa fixă anuală) calculată, în bază de contract individual încheiat cu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pentru plătitori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specificate la pct.1.9 din anexa nr.1 la Legea nr.489/1999 privind sistemul public de asigurări sociale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stabileşte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mărime de 2886</w:t>
      </w:r>
      <w:r w:rsidR="00A60C6E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lei.</w:t>
      </w:r>
    </w:p>
    <w:p w14:paraId="14425F7A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57F65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Art.6.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Categoriile de persoane care nu sunt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menţionate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anexa nr.1 la Legea nr.489/1999 privind sistemul public de asigurări sociale pot fi asigurate pe bază de contract individual încheiat cu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plătind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în sumă de 11331 de lei pe an, iar în cazul persoanelor fizice proprietari sau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arendaşi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terenuri agricole care lucrează terenul în mod individual – în sumă de 2886</w:t>
      </w:r>
      <w:r w:rsidR="00A60C6E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lei pe an, dar nu mai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puţin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1/12 din sumele respective lunar, ceea ce reprezintă perioada asigurată care se include în stagiul de cotizare pentru stabilirea pensiei pentru limită de vârstă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ajutorului de deces.</w:t>
      </w:r>
    </w:p>
    <w:p w14:paraId="580528B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Persoanele fizice pot fi asigurate cu începere din anul 1999, iar persoanele fizice proprietari sau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arendaşi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terenuri agricole care lucrează terenul în mod individual – cu începere din anul 2009, pe bază de contract individual încheiat cu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plătind pentru fiecare an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în mărimea prevăzută la alin.(1), ceea ce le acordă dreptul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corespunzătoare specificate la alin.(1).</w:t>
      </w:r>
    </w:p>
    <w:p w14:paraId="58F9062B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E973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Art.7.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Neplata în termen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atrage după sine calcularea unei majorări de întârziere de 0,1% din suma datoriei pentru fiecare zi de întârziere, inclusiv pentru ziua de transfer al sumei datorate. Calcularea majorării de întârziere se efectuează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fără emiterea unei decizii speciale. Calcularea majorărilor de întârziere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calculate în urma controlului fiscal se efectuează de către Serviciul Fiscal de Stat.</w:t>
      </w:r>
    </w:p>
    <w:p w14:paraId="01ABA233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(2) Majorări de întârziere (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penalităţi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) nu se vor calcula plătitorilor în cazul în care:</w:t>
      </w:r>
    </w:p>
    <w:p w14:paraId="307A3F1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a) au depus documentele pentru transferul, de pe un cont pe altul, al sumelor plătite în cadrul bugetului asigurărilor sociale de stat – pentru perioada de la data achitării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până la data transferului efectiv, în limitele sumei achitate;</w:t>
      </w:r>
    </w:p>
    <w:p w14:paraId="5CD42B6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b) au depus la Serviciul Fiscal de Stat cerere pentru compensarea datoriilor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faţă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bugetul asigurărilor sociale de stat din contul restituirii T.V.A. sau al accizelor – pentru perioada de la data înregistrării cererii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până la data transferului efectiv;</w:t>
      </w:r>
    </w:p>
    <w:p w14:paraId="5292068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c) sumele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obligaţiilor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faţă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bugetul asigurărilor sociale de stat au fost stinse prin scădere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luate </w:t>
      </w:r>
      <w:r w:rsidR="00A60C6E">
        <w:rPr>
          <w:rFonts w:asciiTheme="majorBidi" w:hAnsiTheme="majorBidi" w:cstheme="majorBidi"/>
          <w:sz w:val="28"/>
          <w:szCs w:val="28"/>
          <w:lang w:val="ro-RO" w:eastAsia="ru-RU"/>
        </w:rPr>
        <w:t>în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evidenţă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specială în baza deciziei Serviciului Fiscal de Stat;</w:t>
      </w:r>
    </w:p>
    <w:p w14:paraId="4711496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d) au depus documentele pentru transferul sumelor plătite din contul unui buget (bugetul de stat, bugetul local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fondurile obligatorii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asistenţă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medicală) la contul bugetului asigurărilor sociale de stat – pentru perioada de la data intrării documentelor la organul respectiv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până la data transferului efectiv.</w:t>
      </w:r>
    </w:p>
    <w:p w14:paraId="7D39BE85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Pentru angajatorii din agricultură, indiferent de tipul de proprietate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forma juridică de organizare, majorarea de întârziere pentru neplata în termenele stabilite la pct.1.5 din anexa nr.1 la Legea nr.489/1999 privind sistemul public de asigurări sociale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calculate pentru anul 2021 se va aplica cu începere de la 1 noiembrie 2021.</w:t>
      </w:r>
    </w:p>
    <w:p w14:paraId="2B4EE6C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(4) Diminuarea cuantumului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stabilite în sumă fixă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sancţionează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o amendă egală cu suma cu care a fost diminuat cuantumul.</w:t>
      </w:r>
    </w:p>
    <w:p w14:paraId="0CF95BA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(5) Diminuarea cuantumului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stabilite în cotă procentuală, prin neprezentarea sau prezentarea către Serviciul Fiscal de Stat a unei dări de seamă fiscale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informaţii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sau date neveridice, atrage răspunderea contribuabililor conform titlului V din Codul fiscal</w:t>
      </w:r>
      <w:r w:rsidR="00A60C6E">
        <w:rPr>
          <w:rFonts w:asciiTheme="majorBidi" w:hAnsiTheme="majorBidi" w:cstheme="majorBidi"/>
          <w:sz w:val="28"/>
          <w:szCs w:val="28"/>
          <w:lang w:val="ro-RO" w:eastAsia="ru-RU"/>
        </w:rPr>
        <w:t xml:space="preserve"> nr. 1163/1997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553E084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(6) Cuantumul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se estimează prin metode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surse indirecte, în conformitate cu prevederile Codului fiscal</w:t>
      </w:r>
      <w:r w:rsidR="00856318">
        <w:rPr>
          <w:rFonts w:asciiTheme="majorBidi" w:hAnsiTheme="majorBidi" w:cstheme="majorBidi"/>
          <w:sz w:val="28"/>
          <w:szCs w:val="28"/>
          <w:lang w:val="ro-RO" w:eastAsia="ru-RU"/>
        </w:rPr>
        <w:t xml:space="preserve"> nr. 1163/1997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47D1951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(7) Pe lângă amenda aplicată conform alin.(4)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(5), de la plătitori se va percepe suma cu care au fost diminuate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ori suma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calculate la suma cu care a fost diminuată baza de calcul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vor calcula majorări de întârziere pentru nevirarea în termen la bugetul asigurărilor sociale de stat a sumei respective.</w:t>
      </w:r>
    </w:p>
    <w:p w14:paraId="4E517DC1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(8) Măsurile prevăzute la alin.(4)</w:t>
      </w:r>
      <w:r w:rsidR="00293A14">
        <w:rPr>
          <w:rFonts w:asciiTheme="majorBidi" w:hAnsiTheme="majorBidi" w:cstheme="majorBidi"/>
          <w:sz w:val="28"/>
          <w:szCs w:val="28"/>
          <w:lang w:val="ro-RO" w:eastAsia="ru-RU"/>
        </w:rPr>
        <w:t>-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(7) se aplică de către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angajaţii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Serviciului Fiscal de Stat.</w:t>
      </w:r>
    </w:p>
    <w:p w14:paraId="27522C42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(9) Sumele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încasate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angajaţii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Serviciului Fiscal de Stat, specificate la alin.(7), se distribuie pe conturile individuale ale persoanelor asigurate.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Informaţia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privire la descifrarea sumelor recalculate se declară de către plătitorii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bugetul asigurărilor sociale de stat, lu</w:t>
      </w:r>
      <w:r w:rsidR="00293A14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nd în calcul și contribuțiile dec</w:t>
      </w:r>
      <w:r w:rsidR="00293A14">
        <w:rPr>
          <w:rFonts w:asciiTheme="majorBidi" w:hAnsiTheme="majorBidi" w:cstheme="majorBidi"/>
          <w:sz w:val="28"/>
          <w:szCs w:val="28"/>
          <w:lang w:val="ro-RO" w:eastAsia="ru-RU"/>
        </w:rPr>
        <w:t>larate anterior pentru perioada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care se referă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recalculul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în termen de 30 de zile calendaristice de la data emiterii deciziei asupra cazului de încălcare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legislaţiei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în modul stabilit de Ministerul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16789CF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2AAA6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Art.8.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Plătitorii la bugetul asigurărilor sociale de stat care au calculate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neachitate majorări de întârziere (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penalităţi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) pentru neplata în termen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nu au datorii la plata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amenzilor pot beneficia, la solicitare,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eşalonarea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stingerii datoriilor la majorările de întârziere (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penalităţi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) pe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parcursul anului bugetar în curs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că transferă integral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termen suma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obligaţiilor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curente la bugetul asigurărilor sociale de stat.</w:t>
      </w:r>
    </w:p>
    <w:p w14:paraId="7BD77F10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Stabilirea termenului de stingere a datoriilor la majorările de întârziere se efectuează în baza acordului încheiat între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plătitor.</w:t>
      </w:r>
    </w:p>
    <w:p w14:paraId="1532869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Procedura de încheiere, de intrare în vigoare,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acţiune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reziliere a acordului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eşalonare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stingerii datoriilor la majorările de întârziere (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penalităţi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faţă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bugetul asigurărilor sociale de stat se stipulează în regulamentul aprobat de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Sociale.</w:t>
      </w:r>
    </w:p>
    <w:p w14:paraId="4E633456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(4)</w:t>
      </w:r>
      <w:r w:rsidR="00CE11A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În cazul în care plătitorul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nu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îndeplineşte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acordului,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are dreptul să rezilieze acordul până la expirarea termenului.</w:t>
      </w:r>
    </w:p>
    <w:p w14:paraId="4EDBB862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3D6C1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Art.9.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Mijloacele financiare încasate la bugetul asigurărilor sociale de stat (inclusiv majorările de întârziere, amenzile aferente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obligatorii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sumele în urma aplicării amenzilor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contravenţionale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) se acumulează pe contul Ministerului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Trezoreria de Stat, se virează zilnic la contul Casei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deschis în cadrul contului unic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trezorerial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 Ministerului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utilizează în conformitate cu prezenta lege.</w:t>
      </w:r>
    </w:p>
    <w:p w14:paraId="75682B5B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Nu se admite dezafectarea mijloacelor de la bugetul asigurărilor sociale de stat în alte scopuri decât cele prevăzute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legislaţie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38543812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F7E7A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Art.10.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Trezoreria de Stat a Ministerului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virează mijloacele financiare prevăzute de prezenta lege de la bugetul de stat la bugetul asigurărilor sociale de stat pe conturile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plăţi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ale Casei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destinate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de la bugetul de stat.</w:t>
      </w:r>
    </w:p>
    <w:p w14:paraId="6E7FA938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Plata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de la bugetul de stat se efectuează după virarea sumelor respective de la bugetul de stat pe conturile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plăţi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ale Casei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destinate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de la bugetul de stat.</w:t>
      </w:r>
    </w:p>
    <w:p w14:paraId="328BAD3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81427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Art.11.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Tipurile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acordate unor categorii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a căror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finanţare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efectuează de la bugetul de stat prin intermediul Casei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se prezintă în anexa nr.3.</w:t>
      </w:r>
    </w:p>
    <w:p w14:paraId="00E0AD00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98894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Art.12.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acordate din mijloacele bugetului asigurărilor sociale de stat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angajaţii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căror identitate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calitate se încadrează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Legii nr.245/2008 cu privire la secretul de stat se calculează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plătesc de către angajator.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transferă angajatorului sumele necesare pentru plata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sociale, conform prevederilor actelor normative.</w:t>
      </w:r>
    </w:p>
    <w:p w14:paraId="73D97CB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acordate persoanelor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deţinute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penitenciare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îndreptăţite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să beneficieze de aceste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prin intermediul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sistemului public de asigurări sociale se plătesc prin intermediul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penitenciare.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penitenciare vor încheia, în acest sens, contract cu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Sociale.</w:t>
      </w:r>
    </w:p>
    <w:p w14:paraId="799273CF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sociale,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excepţia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celor indicate la alin.(1)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(2), acordate persoanelor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îndreptăţite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să beneficieze de aceste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prin intermediul sistemului public de asigurări sociale se pl</w:t>
      </w:r>
      <w:r w:rsidR="00582CA9">
        <w:rPr>
          <w:rFonts w:asciiTheme="majorBidi" w:hAnsiTheme="majorBidi" w:cstheme="majorBidi"/>
          <w:sz w:val="28"/>
          <w:szCs w:val="28"/>
          <w:lang w:val="ro-RO" w:eastAsia="ru-RU"/>
        </w:rPr>
        <w:t>ătesc prin modalitatea de plată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selectată de beneficiar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disponibilă în cadrul serviciului guvernamental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plăţi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electronice.</w:t>
      </w:r>
    </w:p>
    <w:p w14:paraId="0271CBC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(4)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se distribuie la domiciliul persoanelor în vârstă,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persoanelor care, din cauza stării de sănătate, nu le pot primi de sine stătător la oficiile prestatorilor de servicii de plată.</w:t>
      </w:r>
    </w:p>
    <w:p w14:paraId="62A45E33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BEA57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Art.13.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prevenirea îmbolnăvirilor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recuperarea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capacităţii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muncă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salariaţilor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prin tratament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specializate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finanţează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la bugetul asigurărilor sociale de stat.</w:t>
      </w:r>
    </w:p>
    <w:p w14:paraId="6ADFB0E2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Organizarea prevenirii îmbolnăvirilor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recuperării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capacităţii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muncă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salariaţilor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prin tratament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efectuează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cu participarea sindicatelor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patronatelor, în conformitate cu regulamentul aprobat de Guvern.</w:t>
      </w:r>
    </w:p>
    <w:p w14:paraId="2291AD56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Organizarea recuperării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prin tratament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beneficiarilor de drepturi realizate prin sistemul public de asigurări sociale conform Legii nr.190/2003 cu privire la veterani, precum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care au avut de suferit în urma catastrofei de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conform Legii nr.909/1992 privind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protecţia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socială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care au avut de suferit de pe urma catastrofei </w:t>
      </w:r>
      <w:r w:rsidR="00BD055E">
        <w:rPr>
          <w:rFonts w:asciiTheme="majorBidi" w:hAnsiTheme="majorBidi" w:cstheme="majorBidi"/>
          <w:sz w:val="28"/>
          <w:szCs w:val="28"/>
          <w:lang w:val="ro-RO" w:eastAsia="ru-RU"/>
        </w:rPr>
        <w:t xml:space="preserve">de la </w:t>
      </w:r>
      <w:proofErr w:type="spellStart"/>
      <w:r w:rsidR="00BD055E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efectuează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Sociale.</w:t>
      </w:r>
    </w:p>
    <w:p w14:paraId="49B390FC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(4) Organizarea odihnei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întremării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copiilor se efectuează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Sociale, cu participarea sindicatelor, în conformitate cu regulamentul aprobat de Guvern.</w:t>
      </w:r>
    </w:p>
    <w:p w14:paraId="08CDFE1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(5)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Achiziţionarea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serviciilor prevăzute la alin.(2), (3)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(4) se efectuează conform prevederilor Legii nr.131/2015 privind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achiziţiile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publice.</w:t>
      </w:r>
    </w:p>
    <w:p w14:paraId="6199C3CC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F94438" w14:textId="7B519C0F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Art.14.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 xml:space="preserve">Comisioanele destinate prestatorilor de servicii de plată pentru procesul de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distribuire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se stabilesc la maximum 0,7% din suma distribuită în calitate de drepturi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finanţate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la bugetul de stat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la bugetul asigurărilor sociale de stat.</w:t>
      </w:r>
    </w:p>
    <w:p w14:paraId="0FBB13C1" w14:textId="668A50DB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După </w:t>
      </w:r>
      <w:r w:rsidR="004C0B7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nchiderea lunii de plată,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transferă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posesorului serviciului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MPay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sumele aferente serviciilor de distribuire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conform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comisionului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specificat la alin. (1), la prezentarea de către posesor a actelor de predare–primire lunare, în conformitate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contractelor încheiate.</w:t>
      </w:r>
    </w:p>
    <w:p w14:paraId="16F18CD0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Agenția de Guvernare Electronică va aproba condițiile contractuale pentru prestarea serviciilor prin intermediul serviciului guvernamental de plăți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electronice (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MPay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) de distribuire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</w:t>
      </w:r>
      <w:r w:rsidR="004C0B77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inclusiv </w:t>
      </w:r>
      <w:r w:rsidR="004C0B7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cel</w:t>
      </w:r>
      <w:r w:rsidR="004C0B77">
        <w:rPr>
          <w:rFonts w:asciiTheme="majorBidi" w:hAnsiTheme="majorBidi" w:cstheme="majorBidi"/>
          <w:sz w:val="28"/>
          <w:szCs w:val="28"/>
          <w:lang w:val="ro-RO" w:eastAsia="ru-RU"/>
        </w:rPr>
        <w:t>or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distribuire la domiciliu.</w:t>
      </w:r>
    </w:p>
    <w:p w14:paraId="4BB3B5CB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52095B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Art.15.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Taxa de comision la sumele numerarului eliberat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financiare pentru plata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se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stabileşte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maximum 0,25% din suma eliberată.</w:t>
      </w:r>
    </w:p>
    <w:p w14:paraId="0E3DD562" w14:textId="4A855BD3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După </w:t>
      </w:r>
      <w:r w:rsidR="00522C1A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nchiderea lunii de plată,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transferă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posesorului serviciului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MPay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comisionul de la sumele prestațiilor sociale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 xml:space="preserve">eliberate de instituțiile financiare pentru achitare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beneficiarilor 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>prestațiilor sociale în numerar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, în mărimea specificată la alin. (1), la prezentarea de către posesor a actelor de predare–primire</w:t>
      </w:r>
      <w:r w:rsidR="0031018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lunare, în </w:t>
      </w:r>
      <w:r w:rsidR="00D3708E"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conformitate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contractelor încheiate.</w:t>
      </w:r>
    </w:p>
    <w:p w14:paraId="752FC49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962408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Art.16.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Comisioanele pentru serviciile de încasare de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contribuţiilor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de stat în bugetul asigurărilor sociale de stat se achită de la bugetul de stat, pe bază de contract încheiat de Ministerul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prestatorii de servicii de plată.</w:t>
      </w:r>
    </w:p>
    <w:p w14:paraId="4EF129E3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Comisioanele specificate la alin.(1) vor fi restituite bugetului de stat de la bugetul asigurărilor sociale de stat în baza contractului încheiat între Ministerul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Sociale.</w:t>
      </w:r>
    </w:p>
    <w:p w14:paraId="14E0C149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63BC81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Art.17.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După ce beneficiarilor de pensii care locuiesc în centrele de plasament pentru persoane vârstnice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(adulte) ale Ministerului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Muncii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Protecţiei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li se plătesc 25% din pensia lunară stabilită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efectuează, după caz,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reţineri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conform documentelor executorii, suma rămasă din pensie se transferă de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centrelor de plasament pentru persoane vârstnice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(adulte), în baza listelor prezentate de acestea lunar, până la data de 10 a lunii curente,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utilizează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întreţinerea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pensionarilor în modul stabilit de Guvern.</w:t>
      </w:r>
    </w:p>
    <w:p w14:paraId="46435011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Centrele de plasament pentru persoane vârstnice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(adulte) gestionate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Agenţia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Asistenţă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Socială, în care Ministerul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Muncii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Protecţiei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exercită calitatea de fondator, prezintă trimestrial Casei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dări de seamă privind utilizarea conform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destinaţiei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sumelor rămase din pensiile transferate pentru aceste persoane.</w:t>
      </w:r>
    </w:p>
    <w:p w14:paraId="1F6386A7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316C6A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Art.18.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În conformitate cu Legea nr.123/1998 cu privire la capitalizarea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plăţilor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periodice, comisia de lichidare asigură, în mod prioritar, stingerea datoriilor întreprinderii ce se lichidează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faţă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beneficiarii de pensii de dizabilitate sau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urmaş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stabilite în urma accidentelor de muncă sau a bolilor profesionale, prin virarea mijloacelor financiare către Casa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Naţională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Sociale. În cazul în care întreprinderea nu dispune de mijloace financiare suficiente, aceste 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drepturi sunt plătite de succesorul de drept al întreprinderii în cauză, iar în lipsa acestuia – din mijloacele bugetului de stat, în modul stabilit de Guvern.</w:t>
      </w:r>
    </w:p>
    <w:p w14:paraId="2B18FDBE" w14:textId="77777777" w:rsidR="009961A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CB36B0" w14:textId="77777777" w:rsidR="00730FEE" w:rsidRPr="00306B35" w:rsidRDefault="009961AE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Art.19.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Cuantumul ajutorului de deces acordat în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condiţiile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Legii nr.289/2004 privind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indemnizaţiile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incapacitate temporară de muncă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prestaţii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asigurări sociale este de 1100 de lei</w:t>
      </w:r>
      <w:r w:rsidR="00D3708E"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26FE07E2" w14:textId="77777777" w:rsidR="007F3519" w:rsidRPr="00306B35" w:rsidRDefault="007F351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812C02" w14:textId="77777777" w:rsidR="007F3519" w:rsidRPr="00306B35" w:rsidRDefault="007F3519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8250CC" w14:textId="77777777" w:rsidR="007F3519" w:rsidRPr="00306B35" w:rsidRDefault="007F3519" w:rsidP="00306B35">
      <w:pPr>
        <w:tabs>
          <w:tab w:val="left" w:pos="6386"/>
        </w:tabs>
        <w:rPr>
          <w:b/>
          <w:sz w:val="28"/>
          <w:lang w:val="ro-RO"/>
        </w:rPr>
      </w:pPr>
      <w:proofErr w:type="spellStart"/>
      <w:r w:rsidRPr="00306B35">
        <w:rPr>
          <w:b/>
          <w:sz w:val="28"/>
          <w:lang w:val="ro-RO"/>
        </w:rPr>
        <w:t>Preşedintele</w:t>
      </w:r>
      <w:proofErr w:type="spellEnd"/>
      <w:r w:rsidRPr="00306B35">
        <w:rPr>
          <w:b/>
          <w:spacing w:val="-12"/>
          <w:sz w:val="28"/>
          <w:lang w:val="ro-RO"/>
        </w:rPr>
        <w:t xml:space="preserve"> </w:t>
      </w:r>
      <w:r w:rsidRPr="00306B35">
        <w:rPr>
          <w:b/>
          <w:sz w:val="28"/>
          <w:lang w:val="ro-RO"/>
        </w:rPr>
        <w:t>Parlamentului</w:t>
      </w:r>
    </w:p>
    <w:p w14:paraId="4A62768E" w14:textId="77777777" w:rsidR="00265493" w:rsidRPr="00306B35" w:rsidRDefault="00265493" w:rsidP="00306B35">
      <w:pPr>
        <w:tabs>
          <w:tab w:val="left" w:pos="6386"/>
        </w:tabs>
        <w:rPr>
          <w:b/>
          <w:sz w:val="28"/>
          <w:lang w:val="ro-RO"/>
        </w:rPr>
      </w:pPr>
    </w:p>
    <w:p w14:paraId="3E6AF443" w14:textId="77777777" w:rsidR="00265493" w:rsidRPr="00306B35" w:rsidRDefault="00265493" w:rsidP="00306B35">
      <w:pPr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br w:type="page"/>
      </w:r>
    </w:p>
    <w:p w14:paraId="28297D8A" w14:textId="77777777" w:rsidR="00265493" w:rsidRPr="00306B35" w:rsidRDefault="00265493" w:rsidP="00306B35">
      <w:pPr>
        <w:tabs>
          <w:tab w:val="left" w:pos="6386"/>
        </w:tabs>
        <w:jc w:val="right"/>
        <w:rPr>
          <w:sz w:val="28"/>
          <w:lang w:val="ro-RO"/>
        </w:rPr>
      </w:pPr>
      <w:r w:rsidRPr="00306B35">
        <w:rPr>
          <w:sz w:val="28"/>
          <w:lang w:val="ro-RO"/>
        </w:rPr>
        <w:lastRenderedPageBreak/>
        <w:t xml:space="preserve">Anexa nr. 1 </w:t>
      </w:r>
    </w:p>
    <w:p w14:paraId="5AC1F0BF" w14:textId="77777777" w:rsidR="00265493" w:rsidRPr="00306B35" w:rsidRDefault="00265493" w:rsidP="00306B35">
      <w:pPr>
        <w:tabs>
          <w:tab w:val="left" w:pos="6386"/>
        </w:tabs>
        <w:rPr>
          <w:b/>
          <w:sz w:val="28"/>
          <w:lang w:val="ro-RO"/>
        </w:rPr>
      </w:pPr>
    </w:p>
    <w:p w14:paraId="5D3DB284" w14:textId="77777777" w:rsidR="00265493" w:rsidRPr="00306B35" w:rsidRDefault="00265493" w:rsidP="00306B35">
      <w:pPr>
        <w:tabs>
          <w:tab w:val="left" w:pos="6386"/>
        </w:tabs>
        <w:ind w:firstLine="0"/>
        <w:jc w:val="center"/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t>Sinteza bugetului asigurărilor sociale de stat pentru anul 2021</w:t>
      </w:r>
    </w:p>
    <w:p w14:paraId="22F657B5" w14:textId="77777777" w:rsidR="00265493" w:rsidRPr="00306B35" w:rsidRDefault="00265493" w:rsidP="00306B35">
      <w:pPr>
        <w:tabs>
          <w:tab w:val="left" w:pos="6386"/>
        </w:tabs>
        <w:rPr>
          <w:b/>
          <w:sz w:val="28"/>
          <w:lang w:val="ro-RO"/>
        </w:rPr>
      </w:pPr>
    </w:p>
    <w:tbl>
      <w:tblPr>
        <w:tblW w:w="951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2"/>
        <w:gridCol w:w="1563"/>
        <w:gridCol w:w="1908"/>
      </w:tblGrid>
      <w:tr w:rsidR="00265493" w:rsidRPr="00306B35" w14:paraId="2186C237" w14:textId="77777777" w:rsidTr="00265493">
        <w:trPr>
          <w:trHeight w:val="736"/>
        </w:trPr>
        <w:tc>
          <w:tcPr>
            <w:tcW w:w="6042" w:type="dxa"/>
          </w:tcPr>
          <w:p w14:paraId="5F8F87DB" w14:textId="77777777" w:rsidR="00265493" w:rsidRPr="00306B35" w:rsidRDefault="00265493" w:rsidP="0049525E">
            <w:pPr>
              <w:pStyle w:val="TableParagraph"/>
              <w:spacing w:before="204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1563" w:type="dxa"/>
          </w:tcPr>
          <w:p w14:paraId="205BB2E1" w14:textId="77777777" w:rsidR="00265493" w:rsidRPr="00306B35" w:rsidRDefault="00265493" w:rsidP="0049525E">
            <w:pPr>
              <w:pStyle w:val="TableParagraph"/>
              <w:spacing w:before="43"/>
              <w:ind w:left="44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Cod Eco</w:t>
            </w:r>
          </w:p>
        </w:tc>
        <w:tc>
          <w:tcPr>
            <w:tcW w:w="1908" w:type="dxa"/>
          </w:tcPr>
          <w:p w14:paraId="78EA1ECD" w14:textId="77777777" w:rsidR="00265493" w:rsidRPr="00306B35" w:rsidRDefault="00265493" w:rsidP="00306B35">
            <w:pPr>
              <w:pStyle w:val="TableParagraph"/>
              <w:spacing w:before="33"/>
              <w:ind w:left="606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Suma,</w:t>
            </w:r>
          </w:p>
          <w:p w14:paraId="48ACA019" w14:textId="77777777" w:rsidR="00265493" w:rsidRPr="00306B35" w:rsidRDefault="00265493" w:rsidP="00306B35">
            <w:pPr>
              <w:pStyle w:val="TableParagraph"/>
              <w:spacing w:before="20"/>
              <w:ind w:left="640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mii lei</w:t>
            </w:r>
          </w:p>
        </w:tc>
      </w:tr>
      <w:tr w:rsidR="00265493" w:rsidRPr="00306B35" w14:paraId="1D208D21" w14:textId="77777777" w:rsidTr="00265493">
        <w:trPr>
          <w:trHeight w:val="359"/>
        </w:trPr>
        <w:tc>
          <w:tcPr>
            <w:tcW w:w="6042" w:type="dxa"/>
          </w:tcPr>
          <w:p w14:paraId="49D5775F" w14:textId="77777777" w:rsidR="00265493" w:rsidRPr="00306B35" w:rsidRDefault="00265493" w:rsidP="00306B35">
            <w:pPr>
              <w:pStyle w:val="TableParagraph"/>
              <w:spacing w:before="16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I. Venituri, total</w:t>
            </w:r>
          </w:p>
        </w:tc>
        <w:tc>
          <w:tcPr>
            <w:tcW w:w="1563" w:type="dxa"/>
          </w:tcPr>
          <w:p w14:paraId="1D51449E" w14:textId="77777777" w:rsidR="00265493" w:rsidRPr="00306B35" w:rsidRDefault="00265493" w:rsidP="00306B35">
            <w:pPr>
              <w:pStyle w:val="TableParagraph"/>
              <w:spacing w:before="32"/>
              <w:ind w:left="1"/>
              <w:jc w:val="center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1</w:t>
            </w:r>
          </w:p>
        </w:tc>
        <w:tc>
          <w:tcPr>
            <w:tcW w:w="1908" w:type="dxa"/>
          </w:tcPr>
          <w:p w14:paraId="51C2115A" w14:textId="77777777" w:rsidR="00265493" w:rsidRPr="00306B35" w:rsidRDefault="00265493" w:rsidP="00306B35">
            <w:pPr>
              <w:pStyle w:val="TableParagraph"/>
              <w:spacing w:before="37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25095092,3</w:t>
            </w:r>
          </w:p>
        </w:tc>
      </w:tr>
      <w:tr w:rsidR="00265493" w:rsidRPr="00306B35" w14:paraId="5AD77FC7" w14:textId="77777777" w:rsidTr="00265493">
        <w:trPr>
          <w:trHeight w:val="278"/>
        </w:trPr>
        <w:tc>
          <w:tcPr>
            <w:tcW w:w="6042" w:type="dxa"/>
          </w:tcPr>
          <w:p w14:paraId="04D2DFE4" w14:textId="77777777" w:rsidR="00265493" w:rsidRPr="00306B35" w:rsidRDefault="00265493" w:rsidP="0049525E">
            <w:pPr>
              <w:pStyle w:val="TableParagraph"/>
              <w:spacing w:before="0"/>
              <w:ind w:left="107"/>
              <w:jc w:val="left"/>
              <w:rPr>
                <w:i/>
                <w:sz w:val="24"/>
                <w:szCs w:val="24"/>
              </w:rPr>
            </w:pPr>
            <w:r w:rsidRPr="00306B35">
              <w:rPr>
                <w:i/>
                <w:sz w:val="24"/>
                <w:szCs w:val="24"/>
              </w:rPr>
              <w:t xml:space="preserve">inclusiv transferuri de la </w:t>
            </w:r>
            <w:r w:rsidR="0049525E">
              <w:rPr>
                <w:i/>
                <w:sz w:val="24"/>
                <w:szCs w:val="24"/>
              </w:rPr>
              <w:t>bugetul de stat</w:t>
            </w:r>
          </w:p>
        </w:tc>
        <w:tc>
          <w:tcPr>
            <w:tcW w:w="1563" w:type="dxa"/>
          </w:tcPr>
          <w:p w14:paraId="28E3EA72" w14:textId="77777777" w:rsidR="00265493" w:rsidRPr="00306B35" w:rsidRDefault="00265493" w:rsidP="0049525E">
            <w:pPr>
              <w:pStyle w:val="TableParagraph"/>
              <w:spacing w:before="0"/>
              <w:jc w:val="center"/>
              <w:rPr>
                <w:i/>
                <w:sz w:val="24"/>
                <w:szCs w:val="24"/>
              </w:rPr>
            </w:pPr>
            <w:r w:rsidRPr="00306B35">
              <w:rPr>
                <w:i/>
                <w:sz w:val="24"/>
                <w:szCs w:val="24"/>
              </w:rPr>
              <w:t>19</w:t>
            </w:r>
          </w:p>
        </w:tc>
        <w:tc>
          <w:tcPr>
            <w:tcW w:w="1908" w:type="dxa"/>
          </w:tcPr>
          <w:p w14:paraId="4AA5EF3B" w14:textId="77777777" w:rsidR="00265493" w:rsidRPr="00306B35" w:rsidRDefault="00265493" w:rsidP="00306B35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9757694,3</w:t>
            </w:r>
          </w:p>
        </w:tc>
      </w:tr>
      <w:tr w:rsidR="00265493" w:rsidRPr="00306B35" w14:paraId="2E8CFBB5" w14:textId="77777777" w:rsidTr="00265493">
        <w:trPr>
          <w:trHeight w:val="357"/>
        </w:trPr>
        <w:tc>
          <w:tcPr>
            <w:tcW w:w="6042" w:type="dxa"/>
          </w:tcPr>
          <w:p w14:paraId="184DCADD" w14:textId="77777777" w:rsidR="00265493" w:rsidRPr="00306B35" w:rsidRDefault="00265493" w:rsidP="00306B35">
            <w:pPr>
              <w:pStyle w:val="TableParagraph"/>
              <w:spacing w:before="14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II. Cheltuieli, total</w:t>
            </w:r>
          </w:p>
        </w:tc>
        <w:tc>
          <w:tcPr>
            <w:tcW w:w="1563" w:type="dxa"/>
          </w:tcPr>
          <w:p w14:paraId="7B6C4464" w14:textId="77777777" w:rsidR="00265493" w:rsidRPr="00306B35" w:rsidRDefault="00265493" w:rsidP="00306B35">
            <w:pPr>
              <w:pStyle w:val="TableParagraph"/>
              <w:spacing w:before="37"/>
              <w:ind w:left="523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2+3</w:t>
            </w:r>
          </w:p>
        </w:tc>
        <w:tc>
          <w:tcPr>
            <w:tcW w:w="1908" w:type="dxa"/>
          </w:tcPr>
          <w:p w14:paraId="0388B4CE" w14:textId="77777777" w:rsidR="00265493" w:rsidRPr="00306B35" w:rsidRDefault="00265493" w:rsidP="00306B35">
            <w:pPr>
              <w:pStyle w:val="TableParagraph"/>
              <w:spacing w:before="37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25095092,3</w:t>
            </w:r>
          </w:p>
        </w:tc>
      </w:tr>
      <w:tr w:rsidR="00265493" w:rsidRPr="00306B35" w14:paraId="27C30873" w14:textId="77777777" w:rsidTr="00265493">
        <w:trPr>
          <w:trHeight w:val="323"/>
        </w:trPr>
        <w:tc>
          <w:tcPr>
            <w:tcW w:w="6042" w:type="dxa"/>
          </w:tcPr>
          <w:p w14:paraId="71A1236C" w14:textId="77777777" w:rsidR="00265493" w:rsidRPr="00306B35" w:rsidRDefault="00265493" w:rsidP="00306B35">
            <w:pPr>
              <w:pStyle w:val="TableParagraph"/>
              <w:spacing w:before="15"/>
              <w:ind w:left="107"/>
              <w:jc w:val="left"/>
              <w:rPr>
                <w:i/>
                <w:sz w:val="24"/>
                <w:szCs w:val="24"/>
              </w:rPr>
            </w:pPr>
            <w:r w:rsidRPr="00306B35">
              <w:rPr>
                <w:i/>
                <w:sz w:val="24"/>
                <w:szCs w:val="24"/>
              </w:rPr>
              <w:t>inclusiv cheltuieli de personal</w:t>
            </w:r>
          </w:p>
        </w:tc>
        <w:tc>
          <w:tcPr>
            <w:tcW w:w="1563" w:type="dxa"/>
          </w:tcPr>
          <w:p w14:paraId="4DD8C9D0" w14:textId="77777777" w:rsidR="00265493" w:rsidRPr="00306B35" w:rsidRDefault="00265493" w:rsidP="0049525E">
            <w:pPr>
              <w:pStyle w:val="TableParagraph"/>
              <w:spacing w:before="15"/>
              <w:jc w:val="center"/>
              <w:rPr>
                <w:i/>
                <w:sz w:val="24"/>
                <w:szCs w:val="24"/>
              </w:rPr>
            </w:pPr>
            <w:r w:rsidRPr="00306B35">
              <w:rPr>
                <w:i/>
                <w:sz w:val="24"/>
                <w:szCs w:val="24"/>
              </w:rPr>
              <w:t>21</w:t>
            </w:r>
          </w:p>
        </w:tc>
        <w:tc>
          <w:tcPr>
            <w:tcW w:w="1908" w:type="dxa"/>
          </w:tcPr>
          <w:p w14:paraId="10C319D7" w14:textId="77777777" w:rsidR="00265493" w:rsidRPr="00306B35" w:rsidRDefault="00265493" w:rsidP="00306B35">
            <w:pPr>
              <w:pStyle w:val="TableParagraph"/>
              <w:spacing w:before="15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175632,7</w:t>
            </w:r>
          </w:p>
        </w:tc>
      </w:tr>
      <w:tr w:rsidR="00265493" w:rsidRPr="00306B35" w14:paraId="18DC1F75" w14:textId="77777777" w:rsidTr="00265493">
        <w:trPr>
          <w:trHeight w:val="412"/>
        </w:trPr>
        <w:tc>
          <w:tcPr>
            <w:tcW w:w="6042" w:type="dxa"/>
          </w:tcPr>
          <w:p w14:paraId="0027F83A" w14:textId="77777777" w:rsidR="00265493" w:rsidRPr="00306B35" w:rsidRDefault="00265493" w:rsidP="00306B35">
            <w:pPr>
              <w:pStyle w:val="TableParagraph"/>
              <w:spacing w:before="43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III. Sold bugetar</w:t>
            </w:r>
          </w:p>
        </w:tc>
        <w:tc>
          <w:tcPr>
            <w:tcW w:w="1563" w:type="dxa"/>
          </w:tcPr>
          <w:p w14:paraId="186A7162" w14:textId="77777777" w:rsidR="00265493" w:rsidRPr="00306B35" w:rsidRDefault="00265493" w:rsidP="00306B35">
            <w:pPr>
              <w:pStyle w:val="TableParagraph"/>
              <w:spacing w:before="66"/>
              <w:ind w:left="4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1-(2+3)</w:t>
            </w:r>
          </w:p>
        </w:tc>
        <w:tc>
          <w:tcPr>
            <w:tcW w:w="1908" w:type="dxa"/>
          </w:tcPr>
          <w:p w14:paraId="468C8BCD" w14:textId="77777777" w:rsidR="00265493" w:rsidRPr="00306B35" w:rsidRDefault="00265493" w:rsidP="00306B35">
            <w:pPr>
              <w:pStyle w:val="TableParagraph"/>
              <w:spacing w:before="66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0,0</w:t>
            </w:r>
          </w:p>
        </w:tc>
      </w:tr>
      <w:tr w:rsidR="00265493" w:rsidRPr="00306B35" w14:paraId="0CDF7FF6" w14:textId="77777777" w:rsidTr="00265493">
        <w:trPr>
          <w:trHeight w:val="342"/>
        </w:trPr>
        <w:tc>
          <w:tcPr>
            <w:tcW w:w="6042" w:type="dxa"/>
          </w:tcPr>
          <w:p w14:paraId="4FAF8B58" w14:textId="77777777" w:rsidR="00265493" w:rsidRPr="00306B35" w:rsidRDefault="00265493" w:rsidP="00306B35">
            <w:pPr>
              <w:pStyle w:val="TableParagraph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 xml:space="preserve">IV. Sursele de </w:t>
            </w:r>
            <w:proofErr w:type="spellStart"/>
            <w:r w:rsidRPr="00306B35">
              <w:rPr>
                <w:b/>
                <w:sz w:val="24"/>
                <w:szCs w:val="24"/>
              </w:rPr>
              <w:t>finanţare</w:t>
            </w:r>
            <w:proofErr w:type="spellEnd"/>
            <w:r w:rsidRPr="00306B35">
              <w:rPr>
                <w:b/>
                <w:sz w:val="24"/>
                <w:szCs w:val="24"/>
              </w:rPr>
              <w:t>, total</w:t>
            </w:r>
          </w:p>
        </w:tc>
        <w:tc>
          <w:tcPr>
            <w:tcW w:w="1563" w:type="dxa"/>
          </w:tcPr>
          <w:p w14:paraId="1C817F85" w14:textId="77777777" w:rsidR="00265493" w:rsidRPr="00306B35" w:rsidRDefault="00265493" w:rsidP="00306B35">
            <w:pPr>
              <w:pStyle w:val="TableParagraph"/>
              <w:spacing w:before="30"/>
              <w:ind w:left="460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4+5+9</w:t>
            </w:r>
          </w:p>
        </w:tc>
        <w:tc>
          <w:tcPr>
            <w:tcW w:w="1908" w:type="dxa"/>
          </w:tcPr>
          <w:p w14:paraId="2F05CEE9" w14:textId="77777777" w:rsidR="00265493" w:rsidRPr="00306B35" w:rsidRDefault="00265493" w:rsidP="00306B35">
            <w:pPr>
              <w:pStyle w:val="TableParagraph"/>
              <w:spacing w:before="30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0,0</w:t>
            </w:r>
          </w:p>
        </w:tc>
      </w:tr>
      <w:tr w:rsidR="00265493" w:rsidRPr="00306B35" w14:paraId="1D22612E" w14:textId="77777777" w:rsidTr="00265493">
        <w:trPr>
          <w:trHeight w:val="357"/>
        </w:trPr>
        <w:tc>
          <w:tcPr>
            <w:tcW w:w="6042" w:type="dxa"/>
          </w:tcPr>
          <w:p w14:paraId="753CC67F" w14:textId="77777777" w:rsidR="00265493" w:rsidRPr="00306B35" w:rsidRDefault="00265493" w:rsidP="00306B35">
            <w:pPr>
              <w:pStyle w:val="TableParagraph"/>
              <w:spacing w:before="38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Active financiare</w:t>
            </w:r>
          </w:p>
        </w:tc>
        <w:tc>
          <w:tcPr>
            <w:tcW w:w="1563" w:type="dxa"/>
          </w:tcPr>
          <w:p w14:paraId="3797F6F0" w14:textId="77777777" w:rsidR="00265493" w:rsidRPr="00306B35" w:rsidRDefault="00265493" w:rsidP="00306B35">
            <w:pPr>
              <w:pStyle w:val="TableParagraph"/>
              <w:spacing w:before="38"/>
              <w:ind w:left="1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908" w:type="dxa"/>
          </w:tcPr>
          <w:p w14:paraId="5BE93851" w14:textId="77777777" w:rsidR="00265493" w:rsidRPr="00306B35" w:rsidRDefault="00265493" w:rsidP="00306B35">
            <w:pPr>
              <w:pStyle w:val="TableParagraph"/>
              <w:spacing w:before="33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0,0</w:t>
            </w:r>
          </w:p>
        </w:tc>
      </w:tr>
      <w:tr w:rsidR="00265493" w:rsidRPr="00306B35" w14:paraId="02100AF6" w14:textId="77777777" w:rsidTr="00265493">
        <w:trPr>
          <w:trHeight w:val="333"/>
        </w:trPr>
        <w:tc>
          <w:tcPr>
            <w:tcW w:w="6042" w:type="dxa"/>
          </w:tcPr>
          <w:p w14:paraId="4AF6EED0" w14:textId="77777777" w:rsidR="00265493" w:rsidRPr="00306B35" w:rsidRDefault="00265493" w:rsidP="00306B35">
            <w:pPr>
              <w:pStyle w:val="TableParagraph"/>
              <w:spacing w:before="25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Datorii</w:t>
            </w:r>
          </w:p>
        </w:tc>
        <w:tc>
          <w:tcPr>
            <w:tcW w:w="1563" w:type="dxa"/>
          </w:tcPr>
          <w:p w14:paraId="7E3477E0" w14:textId="77777777" w:rsidR="00265493" w:rsidRPr="00306B35" w:rsidRDefault="00265493" w:rsidP="00306B35">
            <w:pPr>
              <w:pStyle w:val="TableParagraph"/>
              <w:spacing w:before="25"/>
              <w:ind w:left="1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908" w:type="dxa"/>
          </w:tcPr>
          <w:p w14:paraId="3DE7D62B" w14:textId="77777777" w:rsidR="00265493" w:rsidRPr="00306B35" w:rsidRDefault="00265493" w:rsidP="00306B35">
            <w:pPr>
              <w:pStyle w:val="TableParagraph"/>
              <w:spacing w:before="20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0,0</w:t>
            </w:r>
          </w:p>
        </w:tc>
      </w:tr>
      <w:tr w:rsidR="00265493" w:rsidRPr="00306B35" w14:paraId="44FDCDB6" w14:textId="77777777" w:rsidTr="00265493">
        <w:trPr>
          <w:trHeight w:val="314"/>
        </w:trPr>
        <w:tc>
          <w:tcPr>
            <w:tcW w:w="6042" w:type="dxa"/>
          </w:tcPr>
          <w:p w14:paraId="3C8142F4" w14:textId="77777777" w:rsidR="00265493" w:rsidRPr="00306B35" w:rsidRDefault="00265493" w:rsidP="00306B35">
            <w:pPr>
              <w:pStyle w:val="TableParagraph"/>
              <w:spacing w:before="15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 xml:space="preserve">Modificarea soldului de mijloace </w:t>
            </w:r>
            <w:proofErr w:type="spellStart"/>
            <w:r w:rsidRPr="00306B35">
              <w:rPr>
                <w:b/>
                <w:sz w:val="24"/>
                <w:szCs w:val="24"/>
              </w:rPr>
              <w:t>băneşti</w:t>
            </w:r>
            <w:proofErr w:type="spellEnd"/>
          </w:p>
        </w:tc>
        <w:tc>
          <w:tcPr>
            <w:tcW w:w="1563" w:type="dxa"/>
          </w:tcPr>
          <w:p w14:paraId="45F25E56" w14:textId="77777777" w:rsidR="00265493" w:rsidRPr="00306B35" w:rsidRDefault="00265493" w:rsidP="00306B35">
            <w:pPr>
              <w:pStyle w:val="TableParagraph"/>
              <w:spacing w:before="15"/>
              <w:ind w:left="1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908" w:type="dxa"/>
          </w:tcPr>
          <w:p w14:paraId="7E19F5F6" w14:textId="77777777" w:rsidR="00265493" w:rsidRPr="00306B35" w:rsidRDefault="00265493" w:rsidP="00306B35">
            <w:pPr>
              <w:pStyle w:val="TableParagraph"/>
              <w:spacing w:before="11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0,0</w:t>
            </w:r>
          </w:p>
        </w:tc>
      </w:tr>
      <w:tr w:rsidR="00265493" w:rsidRPr="00306B35" w14:paraId="169F185A" w14:textId="77777777" w:rsidTr="00265493">
        <w:trPr>
          <w:trHeight w:val="366"/>
        </w:trPr>
        <w:tc>
          <w:tcPr>
            <w:tcW w:w="6042" w:type="dxa"/>
          </w:tcPr>
          <w:p w14:paraId="57C995F5" w14:textId="77777777" w:rsidR="00265493" w:rsidRPr="00306B35" w:rsidRDefault="00265493" w:rsidP="00306B35">
            <w:pPr>
              <w:pStyle w:val="TableParagraph"/>
              <w:spacing w:before="42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 xml:space="preserve">Sold de mijloace </w:t>
            </w:r>
            <w:proofErr w:type="spellStart"/>
            <w:r w:rsidRPr="00306B35">
              <w:rPr>
                <w:b/>
                <w:sz w:val="24"/>
                <w:szCs w:val="24"/>
              </w:rPr>
              <w:t>băneşti</w:t>
            </w:r>
            <w:proofErr w:type="spellEnd"/>
            <w:r w:rsidRPr="00306B35">
              <w:rPr>
                <w:b/>
                <w:sz w:val="24"/>
                <w:szCs w:val="24"/>
              </w:rPr>
              <w:t xml:space="preserve"> la începutul perioadei</w:t>
            </w:r>
          </w:p>
        </w:tc>
        <w:tc>
          <w:tcPr>
            <w:tcW w:w="1563" w:type="dxa"/>
          </w:tcPr>
          <w:p w14:paraId="6B8AC5D9" w14:textId="77777777" w:rsidR="00265493" w:rsidRPr="00306B35" w:rsidRDefault="00265493" w:rsidP="0049525E">
            <w:pPr>
              <w:pStyle w:val="TableParagraph"/>
              <w:spacing w:before="42"/>
              <w:ind w:left="44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1908" w:type="dxa"/>
          </w:tcPr>
          <w:p w14:paraId="45D4FA9C" w14:textId="77777777" w:rsidR="00265493" w:rsidRPr="00306B35" w:rsidRDefault="00265493" w:rsidP="00306B35">
            <w:pPr>
              <w:pStyle w:val="TableParagraph"/>
              <w:spacing w:before="83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0,0</w:t>
            </w:r>
          </w:p>
        </w:tc>
      </w:tr>
      <w:tr w:rsidR="00265493" w:rsidRPr="00306B35" w14:paraId="475E06E5" w14:textId="77777777" w:rsidTr="00265493">
        <w:trPr>
          <w:trHeight w:val="350"/>
        </w:trPr>
        <w:tc>
          <w:tcPr>
            <w:tcW w:w="6042" w:type="dxa"/>
          </w:tcPr>
          <w:p w14:paraId="7075FAD3" w14:textId="77777777" w:rsidR="00265493" w:rsidRPr="00306B35" w:rsidRDefault="00265493" w:rsidP="0049525E">
            <w:pPr>
              <w:pStyle w:val="TableParagraph"/>
              <w:spacing w:before="35"/>
              <w:ind w:left="107"/>
              <w:jc w:val="left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 xml:space="preserve">Sold de mijloace </w:t>
            </w:r>
            <w:proofErr w:type="spellStart"/>
            <w:r w:rsidRPr="00306B35">
              <w:rPr>
                <w:b/>
                <w:sz w:val="24"/>
                <w:szCs w:val="24"/>
              </w:rPr>
              <w:t>băneşti</w:t>
            </w:r>
            <w:proofErr w:type="spellEnd"/>
            <w:r w:rsidRPr="00306B35">
              <w:rPr>
                <w:b/>
                <w:sz w:val="24"/>
                <w:szCs w:val="24"/>
              </w:rPr>
              <w:t xml:space="preserve"> la </w:t>
            </w:r>
            <w:proofErr w:type="spellStart"/>
            <w:r w:rsidRPr="00306B35">
              <w:rPr>
                <w:b/>
                <w:sz w:val="24"/>
                <w:szCs w:val="24"/>
              </w:rPr>
              <w:t>sf</w:t>
            </w:r>
            <w:r w:rsidR="0049525E">
              <w:rPr>
                <w:b/>
                <w:sz w:val="24"/>
                <w:szCs w:val="24"/>
              </w:rPr>
              <w:t>â</w:t>
            </w:r>
            <w:r w:rsidRPr="00306B35">
              <w:rPr>
                <w:b/>
                <w:sz w:val="24"/>
                <w:szCs w:val="24"/>
              </w:rPr>
              <w:t>rşitul</w:t>
            </w:r>
            <w:proofErr w:type="spellEnd"/>
            <w:r w:rsidRPr="00306B35">
              <w:rPr>
                <w:b/>
                <w:sz w:val="24"/>
                <w:szCs w:val="24"/>
              </w:rPr>
              <w:t xml:space="preserve"> perioadei</w:t>
            </w:r>
          </w:p>
        </w:tc>
        <w:tc>
          <w:tcPr>
            <w:tcW w:w="1563" w:type="dxa"/>
          </w:tcPr>
          <w:p w14:paraId="79247173" w14:textId="77777777" w:rsidR="00265493" w:rsidRPr="00306B35" w:rsidRDefault="00265493" w:rsidP="0049525E">
            <w:pPr>
              <w:pStyle w:val="TableParagraph"/>
              <w:spacing w:before="35"/>
              <w:ind w:left="44"/>
              <w:jc w:val="center"/>
              <w:rPr>
                <w:b/>
                <w:sz w:val="24"/>
                <w:szCs w:val="24"/>
              </w:rPr>
            </w:pPr>
            <w:r w:rsidRPr="00306B35"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1908" w:type="dxa"/>
          </w:tcPr>
          <w:p w14:paraId="06215246" w14:textId="77777777" w:rsidR="00265493" w:rsidRPr="00306B35" w:rsidRDefault="00265493" w:rsidP="00306B35">
            <w:pPr>
              <w:pStyle w:val="TableParagraph"/>
              <w:spacing w:before="66"/>
              <w:rPr>
                <w:sz w:val="24"/>
                <w:szCs w:val="24"/>
              </w:rPr>
            </w:pPr>
            <w:r w:rsidRPr="00306B35">
              <w:rPr>
                <w:sz w:val="24"/>
                <w:szCs w:val="24"/>
              </w:rPr>
              <w:t>0,0</w:t>
            </w:r>
          </w:p>
        </w:tc>
      </w:tr>
    </w:tbl>
    <w:p w14:paraId="7D3B5342" w14:textId="77777777" w:rsidR="00265493" w:rsidRPr="00306B35" w:rsidRDefault="00265493" w:rsidP="00306B35">
      <w:pPr>
        <w:tabs>
          <w:tab w:val="left" w:pos="6386"/>
        </w:tabs>
        <w:rPr>
          <w:rFonts w:asciiTheme="majorBidi" w:hAnsiTheme="majorBidi" w:cstheme="majorBidi"/>
          <w:b/>
          <w:sz w:val="40"/>
          <w:szCs w:val="28"/>
          <w:lang w:val="ro-RO" w:eastAsia="ru-RU"/>
        </w:rPr>
      </w:pPr>
    </w:p>
    <w:p w14:paraId="67F60389" w14:textId="77777777" w:rsidR="00CD1A92" w:rsidRDefault="00CD1A92">
      <w:pPr>
        <w:rPr>
          <w:sz w:val="28"/>
          <w:lang w:val="ro-RO"/>
        </w:rPr>
      </w:pPr>
      <w:r>
        <w:rPr>
          <w:sz w:val="28"/>
          <w:lang w:val="ro-RO"/>
        </w:rPr>
        <w:br w:type="page"/>
      </w:r>
    </w:p>
    <w:p w14:paraId="63F282A6" w14:textId="77777777" w:rsidR="00265493" w:rsidRPr="00306B35" w:rsidRDefault="00265493" w:rsidP="00306B35">
      <w:pPr>
        <w:tabs>
          <w:tab w:val="left" w:pos="8922"/>
        </w:tabs>
        <w:jc w:val="right"/>
        <w:rPr>
          <w:sz w:val="28"/>
          <w:lang w:val="ro-RO"/>
        </w:rPr>
      </w:pPr>
      <w:r w:rsidRPr="00306B35">
        <w:rPr>
          <w:sz w:val="28"/>
          <w:lang w:val="ro-RO"/>
        </w:rPr>
        <w:lastRenderedPageBreak/>
        <w:t>Anexa nr. 2</w:t>
      </w:r>
    </w:p>
    <w:p w14:paraId="698AF903" w14:textId="77777777" w:rsidR="00265493" w:rsidRPr="00306B35" w:rsidRDefault="00265493" w:rsidP="00306B35">
      <w:pPr>
        <w:pStyle w:val="Corptext"/>
        <w:tabs>
          <w:tab w:val="left" w:pos="8922"/>
        </w:tabs>
        <w:spacing w:before="10"/>
        <w:ind w:left="0"/>
        <w:jc w:val="left"/>
        <w:rPr>
          <w:b/>
          <w:sz w:val="27"/>
        </w:rPr>
      </w:pPr>
    </w:p>
    <w:p w14:paraId="137FD8B6" w14:textId="77777777" w:rsidR="00265493" w:rsidRPr="00306B35" w:rsidRDefault="00265493" w:rsidP="00306B35">
      <w:pPr>
        <w:tabs>
          <w:tab w:val="left" w:pos="8922"/>
        </w:tabs>
        <w:spacing w:before="1"/>
        <w:ind w:firstLine="0"/>
        <w:jc w:val="center"/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t xml:space="preserve">Subprogramele de cheltuieli ale bugetului </w:t>
      </w:r>
    </w:p>
    <w:p w14:paraId="2AA971D2" w14:textId="77777777" w:rsidR="00265493" w:rsidRDefault="00265493" w:rsidP="00306B35">
      <w:pPr>
        <w:tabs>
          <w:tab w:val="left" w:pos="8922"/>
        </w:tabs>
        <w:spacing w:before="1"/>
        <w:ind w:firstLine="0"/>
        <w:jc w:val="center"/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t>asigurărilor sociale de stat pe anul 2021</w:t>
      </w:r>
    </w:p>
    <w:p w14:paraId="41804581" w14:textId="77777777" w:rsidR="00CD1A92" w:rsidRPr="00306B35" w:rsidRDefault="00CD1A92" w:rsidP="00306B35">
      <w:pPr>
        <w:tabs>
          <w:tab w:val="left" w:pos="8922"/>
        </w:tabs>
        <w:spacing w:before="1"/>
        <w:ind w:firstLine="0"/>
        <w:jc w:val="center"/>
        <w:rPr>
          <w:b/>
          <w:sz w:val="28"/>
          <w:lang w:val="ro-RO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2"/>
        <w:gridCol w:w="855"/>
        <w:gridCol w:w="1353"/>
        <w:gridCol w:w="1454"/>
        <w:gridCol w:w="1335"/>
      </w:tblGrid>
      <w:tr w:rsidR="00CA6956" w:rsidRPr="00CD1A92" w14:paraId="722B6750" w14:textId="77777777" w:rsidTr="00CD1A92">
        <w:trPr>
          <w:trHeight w:val="352"/>
        </w:trPr>
        <w:tc>
          <w:tcPr>
            <w:tcW w:w="2260" w:type="pct"/>
          </w:tcPr>
          <w:p w14:paraId="70F732E3" w14:textId="77777777" w:rsidR="00CA6956" w:rsidRPr="00CD1A92" w:rsidRDefault="00CA6956" w:rsidP="00CD1A92">
            <w:pPr>
              <w:pStyle w:val="TableParagraph"/>
              <w:spacing w:before="14"/>
              <w:ind w:left="1441" w:right="1434"/>
              <w:jc w:val="center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469" w:type="pct"/>
          </w:tcPr>
          <w:p w14:paraId="5668242D" w14:textId="77777777" w:rsidR="00CA6956" w:rsidRPr="00CD1A92" w:rsidRDefault="00CA6956" w:rsidP="00CD1A92">
            <w:pPr>
              <w:pStyle w:val="TableParagraph"/>
              <w:spacing w:before="14"/>
              <w:ind w:left="54" w:right="47"/>
              <w:jc w:val="center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Codul</w:t>
            </w:r>
          </w:p>
        </w:tc>
        <w:tc>
          <w:tcPr>
            <w:tcW w:w="2271" w:type="pct"/>
            <w:gridSpan w:val="3"/>
          </w:tcPr>
          <w:p w14:paraId="7440B9F8" w14:textId="77777777" w:rsidR="00CA6956" w:rsidRPr="00CD1A92" w:rsidRDefault="00CA6956" w:rsidP="00CD1A92">
            <w:pPr>
              <w:pStyle w:val="TableParagraph"/>
              <w:spacing w:before="14"/>
              <w:ind w:left="1355"/>
              <w:jc w:val="left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Suma, mii lei</w:t>
            </w:r>
          </w:p>
        </w:tc>
      </w:tr>
      <w:tr w:rsidR="00CA6956" w:rsidRPr="00CD1A92" w14:paraId="2B12C461" w14:textId="77777777" w:rsidTr="00CD1A92">
        <w:trPr>
          <w:trHeight w:val="1100"/>
        </w:trPr>
        <w:tc>
          <w:tcPr>
            <w:tcW w:w="2260" w:type="pct"/>
          </w:tcPr>
          <w:p w14:paraId="06274A99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  <w:tc>
          <w:tcPr>
            <w:tcW w:w="469" w:type="pct"/>
          </w:tcPr>
          <w:p w14:paraId="2C657DAA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  <w:tc>
          <w:tcPr>
            <w:tcW w:w="742" w:type="pct"/>
          </w:tcPr>
          <w:p w14:paraId="4C92B16F" w14:textId="77777777" w:rsidR="00CA6956" w:rsidRPr="00CD1A92" w:rsidRDefault="00CA6956" w:rsidP="00CD1A92">
            <w:pPr>
              <w:pStyle w:val="TableParagraph"/>
              <w:spacing w:before="14"/>
              <w:ind w:left="272"/>
              <w:jc w:val="left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în total</w:t>
            </w:r>
          </w:p>
        </w:tc>
        <w:tc>
          <w:tcPr>
            <w:tcW w:w="797" w:type="pct"/>
          </w:tcPr>
          <w:p w14:paraId="32ADBE86" w14:textId="77777777" w:rsidR="00CA6956" w:rsidRPr="00CD1A92" w:rsidRDefault="00CA6956" w:rsidP="00CD1A92">
            <w:pPr>
              <w:pStyle w:val="TableParagraph"/>
              <w:spacing w:before="18"/>
              <w:ind w:left="34" w:right="25"/>
              <w:jc w:val="center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bugetul asigurărilor sociale de stat</w:t>
            </w:r>
          </w:p>
        </w:tc>
        <w:tc>
          <w:tcPr>
            <w:tcW w:w="731" w:type="pct"/>
          </w:tcPr>
          <w:p w14:paraId="4E72F44B" w14:textId="77777777" w:rsidR="00CA6956" w:rsidRPr="00CD1A92" w:rsidRDefault="00CA6956" w:rsidP="00CD1A92">
            <w:pPr>
              <w:pStyle w:val="TableParagraph"/>
              <w:spacing w:before="14"/>
              <w:ind w:left="467" w:right="40"/>
              <w:jc w:val="left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bugetul de stat</w:t>
            </w:r>
          </w:p>
        </w:tc>
      </w:tr>
      <w:tr w:rsidR="00CA6956" w:rsidRPr="00CD1A92" w14:paraId="7124408B" w14:textId="77777777" w:rsidTr="00CD1A92">
        <w:trPr>
          <w:trHeight w:val="462"/>
        </w:trPr>
        <w:tc>
          <w:tcPr>
            <w:tcW w:w="2260" w:type="pct"/>
          </w:tcPr>
          <w:p w14:paraId="0A047CA2" w14:textId="77777777" w:rsidR="00CA6956" w:rsidRPr="00CD1A92" w:rsidRDefault="00CA6956" w:rsidP="00CD1A92">
            <w:pPr>
              <w:pStyle w:val="TableParagraph"/>
              <w:spacing w:before="12"/>
              <w:ind w:left="26"/>
              <w:jc w:val="left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Cheltuieli, total</w:t>
            </w:r>
          </w:p>
        </w:tc>
        <w:tc>
          <w:tcPr>
            <w:tcW w:w="469" w:type="pct"/>
          </w:tcPr>
          <w:p w14:paraId="692DF996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  <w:tc>
          <w:tcPr>
            <w:tcW w:w="742" w:type="pct"/>
          </w:tcPr>
          <w:p w14:paraId="23CCEC2D" w14:textId="77777777" w:rsidR="00CA6956" w:rsidRPr="00CD1A92" w:rsidRDefault="00CA6956" w:rsidP="00CD1A92">
            <w:pPr>
              <w:pStyle w:val="TableParagraph"/>
              <w:spacing w:before="67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25095092,3</w:t>
            </w:r>
          </w:p>
        </w:tc>
        <w:tc>
          <w:tcPr>
            <w:tcW w:w="797" w:type="pct"/>
          </w:tcPr>
          <w:p w14:paraId="078D376B" w14:textId="77777777" w:rsidR="00CA6956" w:rsidRPr="00CD1A92" w:rsidRDefault="00CA6956" w:rsidP="00CD1A92">
            <w:pPr>
              <w:pStyle w:val="TableParagraph"/>
              <w:spacing w:before="67"/>
              <w:ind w:right="15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18601893,2</w:t>
            </w:r>
          </w:p>
        </w:tc>
        <w:tc>
          <w:tcPr>
            <w:tcW w:w="731" w:type="pct"/>
          </w:tcPr>
          <w:p w14:paraId="4F93B8C5" w14:textId="77777777" w:rsidR="00CA6956" w:rsidRPr="00CD1A92" w:rsidRDefault="00CA6956" w:rsidP="00CD1A92">
            <w:pPr>
              <w:pStyle w:val="TableParagraph"/>
              <w:spacing w:before="67"/>
              <w:ind w:right="19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6493199,1</w:t>
            </w:r>
          </w:p>
        </w:tc>
      </w:tr>
      <w:tr w:rsidR="00CA6956" w:rsidRPr="00CD1A92" w14:paraId="764F641D" w14:textId="77777777" w:rsidTr="00CD1A92">
        <w:trPr>
          <w:trHeight w:val="352"/>
        </w:trPr>
        <w:tc>
          <w:tcPr>
            <w:tcW w:w="2260" w:type="pct"/>
          </w:tcPr>
          <w:p w14:paraId="16CD12AE" w14:textId="77777777" w:rsidR="00CA6956" w:rsidRPr="00CD1A92" w:rsidRDefault="00CA6956" w:rsidP="00CD1A92">
            <w:pPr>
              <w:pStyle w:val="TableParagraph"/>
              <w:spacing w:before="12"/>
              <w:ind w:left="26"/>
              <w:jc w:val="left"/>
              <w:rPr>
                <w:b/>
                <w:sz w:val="24"/>
                <w:szCs w:val="24"/>
              </w:rPr>
            </w:pPr>
            <w:proofErr w:type="spellStart"/>
            <w:r w:rsidRPr="00CD1A92">
              <w:rPr>
                <w:b/>
                <w:sz w:val="24"/>
                <w:szCs w:val="24"/>
              </w:rPr>
              <w:t>Protecţia</w:t>
            </w:r>
            <w:proofErr w:type="spellEnd"/>
            <w:r w:rsidRPr="00CD1A92">
              <w:rPr>
                <w:b/>
                <w:sz w:val="24"/>
                <w:szCs w:val="24"/>
              </w:rPr>
              <w:t xml:space="preserve"> socială</w:t>
            </w:r>
          </w:p>
        </w:tc>
        <w:tc>
          <w:tcPr>
            <w:tcW w:w="469" w:type="pct"/>
          </w:tcPr>
          <w:p w14:paraId="54524C31" w14:textId="77777777" w:rsidR="00CA6956" w:rsidRPr="00CD1A92" w:rsidRDefault="00CA6956" w:rsidP="00CD1A92">
            <w:pPr>
              <w:pStyle w:val="TableParagraph"/>
              <w:spacing w:before="12"/>
              <w:ind w:left="54" w:right="45"/>
              <w:jc w:val="center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742" w:type="pct"/>
          </w:tcPr>
          <w:p w14:paraId="7441C95E" w14:textId="77777777" w:rsidR="00CA6956" w:rsidRPr="00CD1A92" w:rsidRDefault="00CA6956" w:rsidP="00CD1A92">
            <w:pPr>
              <w:pStyle w:val="TableParagraph"/>
              <w:ind w:right="17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25095092,3</w:t>
            </w:r>
          </w:p>
        </w:tc>
        <w:tc>
          <w:tcPr>
            <w:tcW w:w="797" w:type="pct"/>
          </w:tcPr>
          <w:p w14:paraId="1AD705A0" w14:textId="77777777" w:rsidR="00CA6956" w:rsidRPr="00CD1A92" w:rsidRDefault="00CA6956" w:rsidP="00CD1A92">
            <w:pPr>
              <w:pStyle w:val="TableParagraph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18601893,2</w:t>
            </w:r>
          </w:p>
        </w:tc>
        <w:tc>
          <w:tcPr>
            <w:tcW w:w="731" w:type="pct"/>
          </w:tcPr>
          <w:p w14:paraId="45FF82F2" w14:textId="77777777" w:rsidR="00CA6956" w:rsidRPr="00CD1A92" w:rsidRDefault="00CA6956" w:rsidP="00CD1A92">
            <w:pPr>
              <w:pStyle w:val="TableParagraph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6493199,1</w:t>
            </w:r>
          </w:p>
        </w:tc>
      </w:tr>
      <w:tr w:rsidR="00CA6956" w:rsidRPr="00CD1A92" w14:paraId="6F251AF2" w14:textId="77777777" w:rsidTr="00CD1A92">
        <w:trPr>
          <w:trHeight w:val="673"/>
        </w:trPr>
        <w:tc>
          <w:tcPr>
            <w:tcW w:w="2260" w:type="pct"/>
          </w:tcPr>
          <w:p w14:paraId="5EC0A372" w14:textId="77777777" w:rsidR="00CA6956" w:rsidRPr="00CD1A92" w:rsidRDefault="00CA6956" w:rsidP="00CD1A92">
            <w:pPr>
              <w:pStyle w:val="TableParagraph"/>
              <w:ind w:left="26" w:right="280"/>
              <w:jc w:val="left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Administrarea sistemului public de asigurări sociale</w:t>
            </w:r>
          </w:p>
        </w:tc>
        <w:tc>
          <w:tcPr>
            <w:tcW w:w="469" w:type="pct"/>
          </w:tcPr>
          <w:p w14:paraId="1F4B3072" w14:textId="77777777" w:rsidR="00CA6956" w:rsidRPr="00CD1A92" w:rsidRDefault="00CA6956" w:rsidP="00CD1A92">
            <w:pPr>
              <w:pStyle w:val="TableParagraph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9002</w:t>
            </w:r>
          </w:p>
        </w:tc>
        <w:tc>
          <w:tcPr>
            <w:tcW w:w="742" w:type="pct"/>
          </w:tcPr>
          <w:p w14:paraId="228E4BB3" w14:textId="77777777" w:rsidR="00CA6956" w:rsidRPr="00CD1A92" w:rsidRDefault="00CA6956" w:rsidP="00CD1A92">
            <w:pPr>
              <w:pStyle w:val="TableParagraph"/>
              <w:spacing w:before="172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245136,4</w:t>
            </w:r>
          </w:p>
        </w:tc>
        <w:tc>
          <w:tcPr>
            <w:tcW w:w="797" w:type="pct"/>
          </w:tcPr>
          <w:p w14:paraId="47FAD40A" w14:textId="77777777" w:rsidR="00CA6956" w:rsidRPr="00CD1A92" w:rsidRDefault="00CA6956" w:rsidP="00CD1A92">
            <w:pPr>
              <w:pStyle w:val="TableParagraph"/>
              <w:spacing w:before="168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245136,4</w:t>
            </w:r>
          </w:p>
        </w:tc>
        <w:tc>
          <w:tcPr>
            <w:tcW w:w="731" w:type="pct"/>
          </w:tcPr>
          <w:p w14:paraId="7CA55E71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</w:tr>
      <w:tr w:rsidR="00CA6956" w:rsidRPr="00CD1A92" w14:paraId="5AFE218D" w14:textId="77777777" w:rsidTr="00CD1A92">
        <w:trPr>
          <w:trHeight w:val="674"/>
        </w:trPr>
        <w:tc>
          <w:tcPr>
            <w:tcW w:w="2260" w:type="pct"/>
          </w:tcPr>
          <w:p w14:paraId="7D87A687" w14:textId="77777777" w:rsidR="00CA6956" w:rsidRPr="00CD1A92" w:rsidRDefault="00CA6956" w:rsidP="00CD1A92">
            <w:pPr>
              <w:pStyle w:val="TableParagraph"/>
              <w:ind w:left="26" w:right="740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în caz de incapacitate temporară de muncă</w:t>
            </w:r>
          </w:p>
        </w:tc>
        <w:tc>
          <w:tcPr>
            <w:tcW w:w="469" w:type="pct"/>
          </w:tcPr>
          <w:p w14:paraId="580C898B" w14:textId="77777777" w:rsidR="00CA6956" w:rsidRPr="00CD1A92" w:rsidRDefault="00CA6956" w:rsidP="00CD1A92">
            <w:pPr>
              <w:pStyle w:val="TableParagraph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9003</w:t>
            </w:r>
          </w:p>
        </w:tc>
        <w:tc>
          <w:tcPr>
            <w:tcW w:w="742" w:type="pct"/>
          </w:tcPr>
          <w:p w14:paraId="7405871D" w14:textId="77777777" w:rsidR="00CA6956" w:rsidRPr="00CD1A92" w:rsidRDefault="00CA6956" w:rsidP="00CD1A92">
            <w:pPr>
              <w:pStyle w:val="TableParagraph"/>
              <w:spacing w:before="172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866284,5</w:t>
            </w:r>
          </w:p>
        </w:tc>
        <w:tc>
          <w:tcPr>
            <w:tcW w:w="797" w:type="pct"/>
          </w:tcPr>
          <w:p w14:paraId="131D59C6" w14:textId="77777777" w:rsidR="00CA6956" w:rsidRPr="00CD1A92" w:rsidRDefault="00CA6956" w:rsidP="00CD1A92">
            <w:pPr>
              <w:pStyle w:val="TableParagraph"/>
              <w:spacing w:before="168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866284,5</w:t>
            </w:r>
          </w:p>
        </w:tc>
        <w:tc>
          <w:tcPr>
            <w:tcW w:w="731" w:type="pct"/>
          </w:tcPr>
          <w:p w14:paraId="6809CCAE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</w:tr>
      <w:tr w:rsidR="00CA6956" w:rsidRPr="00CD1A92" w14:paraId="3D3EED19" w14:textId="77777777" w:rsidTr="00CD1A92">
        <w:trPr>
          <w:trHeight w:val="352"/>
        </w:trPr>
        <w:tc>
          <w:tcPr>
            <w:tcW w:w="2260" w:type="pct"/>
          </w:tcPr>
          <w:p w14:paraId="6259FF1A" w14:textId="77777777" w:rsidR="00CA6956" w:rsidRPr="00CD1A92" w:rsidRDefault="00CA6956" w:rsidP="00CD1A92">
            <w:pPr>
              <w:pStyle w:val="TableParagraph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persoanelor în etate</w:t>
            </w:r>
          </w:p>
        </w:tc>
        <w:tc>
          <w:tcPr>
            <w:tcW w:w="469" w:type="pct"/>
          </w:tcPr>
          <w:p w14:paraId="319C8354" w14:textId="77777777" w:rsidR="00CA6956" w:rsidRPr="00CD1A92" w:rsidRDefault="00CA6956" w:rsidP="00CD1A92">
            <w:pPr>
              <w:pStyle w:val="TableParagraph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9004</w:t>
            </w:r>
          </w:p>
        </w:tc>
        <w:tc>
          <w:tcPr>
            <w:tcW w:w="742" w:type="pct"/>
          </w:tcPr>
          <w:p w14:paraId="5C670328" w14:textId="77777777" w:rsidR="00CA6956" w:rsidRPr="00CD1A92" w:rsidRDefault="00CA6956" w:rsidP="00CD1A92">
            <w:pPr>
              <w:pStyle w:val="TableParagraph"/>
              <w:spacing w:before="12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15615526,5</w:t>
            </w:r>
          </w:p>
        </w:tc>
        <w:tc>
          <w:tcPr>
            <w:tcW w:w="797" w:type="pct"/>
          </w:tcPr>
          <w:p w14:paraId="76F106F8" w14:textId="77777777" w:rsidR="00CA6956" w:rsidRPr="00CD1A92" w:rsidRDefault="00CA6956" w:rsidP="00CD1A92">
            <w:pPr>
              <w:pStyle w:val="TableParagraph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12934664,9</w:t>
            </w:r>
          </w:p>
        </w:tc>
        <w:tc>
          <w:tcPr>
            <w:tcW w:w="731" w:type="pct"/>
          </w:tcPr>
          <w:p w14:paraId="17A55873" w14:textId="77777777" w:rsidR="00CA6956" w:rsidRPr="00CD1A92" w:rsidRDefault="00CA6956" w:rsidP="00CD1A92">
            <w:pPr>
              <w:pStyle w:val="TableParagraph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2680861,6</w:t>
            </w:r>
          </w:p>
        </w:tc>
      </w:tr>
      <w:tr w:rsidR="00CA6956" w:rsidRPr="00CD1A92" w14:paraId="33F3F9A4" w14:textId="77777777" w:rsidTr="00CD1A92">
        <w:trPr>
          <w:trHeight w:val="674"/>
        </w:trPr>
        <w:tc>
          <w:tcPr>
            <w:tcW w:w="2260" w:type="pct"/>
          </w:tcPr>
          <w:p w14:paraId="321AB033" w14:textId="77777777" w:rsidR="00CA6956" w:rsidRPr="00CD1A92" w:rsidRDefault="00CA6956" w:rsidP="00CD1A92">
            <w:pPr>
              <w:pStyle w:val="TableParagraph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în legătură cu pierderea </w:t>
            </w:r>
            <w:proofErr w:type="spellStart"/>
            <w:r w:rsidRPr="00CD1A92">
              <w:rPr>
                <w:sz w:val="24"/>
                <w:szCs w:val="24"/>
              </w:rPr>
              <w:t>întreţinătorului</w:t>
            </w:r>
            <w:proofErr w:type="spellEnd"/>
          </w:p>
        </w:tc>
        <w:tc>
          <w:tcPr>
            <w:tcW w:w="469" w:type="pct"/>
          </w:tcPr>
          <w:p w14:paraId="44E65F61" w14:textId="77777777" w:rsidR="00CA6956" w:rsidRPr="00CD1A92" w:rsidRDefault="00CA6956" w:rsidP="00CD1A92">
            <w:pPr>
              <w:pStyle w:val="TableParagraph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9005</w:t>
            </w:r>
          </w:p>
        </w:tc>
        <w:tc>
          <w:tcPr>
            <w:tcW w:w="742" w:type="pct"/>
          </w:tcPr>
          <w:p w14:paraId="54E5F7AF" w14:textId="77777777" w:rsidR="00CA6956" w:rsidRPr="00CD1A92" w:rsidRDefault="00CA6956" w:rsidP="00CD1A92">
            <w:pPr>
              <w:pStyle w:val="TableParagraph"/>
              <w:spacing w:before="172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331603,0</w:t>
            </w:r>
          </w:p>
        </w:tc>
        <w:tc>
          <w:tcPr>
            <w:tcW w:w="797" w:type="pct"/>
          </w:tcPr>
          <w:p w14:paraId="155BE08C" w14:textId="77777777" w:rsidR="00CA6956" w:rsidRPr="00CD1A92" w:rsidRDefault="00CA6956" w:rsidP="00CD1A92">
            <w:pPr>
              <w:pStyle w:val="TableParagraph"/>
              <w:spacing w:before="168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242481,5</w:t>
            </w:r>
          </w:p>
        </w:tc>
        <w:tc>
          <w:tcPr>
            <w:tcW w:w="731" w:type="pct"/>
          </w:tcPr>
          <w:p w14:paraId="00C22AE3" w14:textId="77777777" w:rsidR="00CA6956" w:rsidRPr="00CD1A92" w:rsidRDefault="00CA6956" w:rsidP="00CD1A92">
            <w:pPr>
              <w:pStyle w:val="TableParagraph"/>
              <w:spacing w:before="168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89121,5</w:t>
            </w:r>
          </w:p>
        </w:tc>
      </w:tr>
      <w:tr w:rsidR="00CA6956" w:rsidRPr="00CD1A92" w14:paraId="35EA2E5C" w14:textId="77777777" w:rsidTr="00CD1A92">
        <w:trPr>
          <w:trHeight w:val="349"/>
        </w:trPr>
        <w:tc>
          <w:tcPr>
            <w:tcW w:w="2260" w:type="pct"/>
          </w:tcPr>
          <w:p w14:paraId="31BCE4BE" w14:textId="77777777" w:rsidR="00CA6956" w:rsidRPr="00CD1A92" w:rsidRDefault="00CA6956" w:rsidP="00CD1A92">
            <w:pPr>
              <w:pStyle w:val="TableParagraph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familiei </w:t>
            </w:r>
            <w:proofErr w:type="spellStart"/>
            <w:r w:rsidRPr="00CD1A92">
              <w:rPr>
                <w:sz w:val="24"/>
                <w:szCs w:val="24"/>
              </w:rPr>
              <w:t>şi</w:t>
            </w:r>
            <w:proofErr w:type="spellEnd"/>
            <w:r w:rsidRPr="00CD1A92">
              <w:rPr>
                <w:sz w:val="24"/>
                <w:szCs w:val="24"/>
              </w:rPr>
              <w:t xml:space="preserve"> copilului</w:t>
            </w:r>
          </w:p>
        </w:tc>
        <w:tc>
          <w:tcPr>
            <w:tcW w:w="469" w:type="pct"/>
          </w:tcPr>
          <w:p w14:paraId="36A01C09" w14:textId="77777777" w:rsidR="00CA6956" w:rsidRPr="00CD1A92" w:rsidRDefault="00CA6956" w:rsidP="00CD1A92">
            <w:pPr>
              <w:pStyle w:val="TableParagraph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9006</w:t>
            </w:r>
          </w:p>
        </w:tc>
        <w:tc>
          <w:tcPr>
            <w:tcW w:w="742" w:type="pct"/>
          </w:tcPr>
          <w:p w14:paraId="376060A5" w14:textId="77777777" w:rsidR="00CA6956" w:rsidRPr="00CD1A92" w:rsidRDefault="00CA6956" w:rsidP="00CD1A92">
            <w:pPr>
              <w:pStyle w:val="TableParagraph"/>
              <w:spacing w:before="12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2873575,8</w:t>
            </w:r>
          </w:p>
        </w:tc>
        <w:tc>
          <w:tcPr>
            <w:tcW w:w="797" w:type="pct"/>
          </w:tcPr>
          <w:p w14:paraId="07687429" w14:textId="77777777" w:rsidR="00CA6956" w:rsidRPr="00CD1A92" w:rsidRDefault="00CA6956" w:rsidP="00CD1A92">
            <w:pPr>
              <w:pStyle w:val="TableParagraph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2118983,0</w:t>
            </w:r>
          </w:p>
        </w:tc>
        <w:tc>
          <w:tcPr>
            <w:tcW w:w="731" w:type="pct"/>
          </w:tcPr>
          <w:p w14:paraId="4D3CF0AE" w14:textId="77777777" w:rsidR="00CA6956" w:rsidRPr="00CD1A92" w:rsidRDefault="00CA6956" w:rsidP="00CD1A92">
            <w:pPr>
              <w:pStyle w:val="TableParagraph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754592,8</w:t>
            </w:r>
          </w:p>
        </w:tc>
      </w:tr>
      <w:tr w:rsidR="00CA6956" w:rsidRPr="00CD1A92" w14:paraId="190B3C17" w14:textId="77777777" w:rsidTr="00CD1A92">
        <w:trPr>
          <w:trHeight w:val="352"/>
        </w:trPr>
        <w:tc>
          <w:tcPr>
            <w:tcW w:w="2260" w:type="pct"/>
          </w:tcPr>
          <w:p w14:paraId="74014F84" w14:textId="77777777" w:rsidR="00CA6956" w:rsidRPr="00CD1A92" w:rsidRDefault="00CA6956" w:rsidP="00CD1A92">
            <w:pPr>
              <w:pStyle w:val="TableParagraph"/>
              <w:spacing w:before="9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</w:t>
            </w:r>
            <w:proofErr w:type="spellStart"/>
            <w:r w:rsidRPr="00CD1A92">
              <w:rPr>
                <w:sz w:val="24"/>
                <w:szCs w:val="24"/>
              </w:rPr>
              <w:t>şomerilor</w:t>
            </w:r>
            <w:proofErr w:type="spellEnd"/>
          </w:p>
        </w:tc>
        <w:tc>
          <w:tcPr>
            <w:tcW w:w="469" w:type="pct"/>
          </w:tcPr>
          <w:p w14:paraId="715481D2" w14:textId="77777777" w:rsidR="00CA6956" w:rsidRPr="00CD1A92" w:rsidRDefault="00CA6956" w:rsidP="00CD1A92">
            <w:pPr>
              <w:pStyle w:val="TableParagraph"/>
              <w:spacing w:before="9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9008</w:t>
            </w:r>
          </w:p>
        </w:tc>
        <w:tc>
          <w:tcPr>
            <w:tcW w:w="742" w:type="pct"/>
          </w:tcPr>
          <w:p w14:paraId="520553B1" w14:textId="77777777" w:rsidR="00CA6956" w:rsidRPr="00CD1A92" w:rsidRDefault="00CA6956" w:rsidP="00CD1A92">
            <w:pPr>
              <w:pStyle w:val="TableParagraph"/>
              <w:spacing w:before="14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79960,1</w:t>
            </w:r>
          </w:p>
        </w:tc>
        <w:tc>
          <w:tcPr>
            <w:tcW w:w="797" w:type="pct"/>
          </w:tcPr>
          <w:p w14:paraId="316897A0" w14:textId="77777777" w:rsidR="00CA6956" w:rsidRPr="00CD1A92" w:rsidRDefault="00CA6956" w:rsidP="00CD1A92">
            <w:pPr>
              <w:pStyle w:val="TableParagraph"/>
              <w:spacing w:before="9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79882,6</w:t>
            </w:r>
          </w:p>
        </w:tc>
        <w:tc>
          <w:tcPr>
            <w:tcW w:w="731" w:type="pct"/>
          </w:tcPr>
          <w:p w14:paraId="148DA54D" w14:textId="77777777" w:rsidR="00CA6956" w:rsidRPr="00CD1A92" w:rsidRDefault="00CA6956" w:rsidP="00CD1A92">
            <w:pPr>
              <w:pStyle w:val="TableParagraph"/>
              <w:spacing w:before="9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77,5</w:t>
            </w:r>
          </w:p>
        </w:tc>
      </w:tr>
      <w:tr w:rsidR="00CA6956" w:rsidRPr="00CD1A92" w14:paraId="5CD569D8" w14:textId="77777777" w:rsidTr="00CD1A92">
        <w:trPr>
          <w:trHeight w:val="352"/>
        </w:trPr>
        <w:tc>
          <w:tcPr>
            <w:tcW w:w="2260" w:type="pct"/>
          </w:tcPr>
          <w:p w14:paraId="5F0CEBE9" w14:textId="77777777" w:rsidR="00CA6956" w:rsidRPr="00CD1A92" w:rsidRDefault="00CA6956" w:rsidP="00CD1A92">
            <w:pPr>
              <w:pStyle w:val="TableParagraph"/>
              <w:spacing w:before="9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socială a persoanelor cu</w:t>
            </w:r>
          </w:p>
          <w:p w14:paraId="0DC33445" w14:textId="77777777" w:rsidR="00CA6956" w:rsidRPr="00CD1A92" w:rsidRDefault="00CA6956" w:rsidP="00CD1A92">
            <w:pPr>
              <w:pStyle w:val="TableParagraph"/>
              <w:spacing w:before="9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dizabilităţi</w:t>
            </w:r>
            <w:proofErr w:type="spellEnd"/>
          </w:p>
        </w:tc>
        <w:tc>
          <w:tcPr>
            <w:tcW w:w="469" w:type="pct"/>
          </w:tcPr>
          <w:p w14:paraId="14B900C1" w14:textId="77777777" w:rsidR="00CA6956" w:rsidRPr="00CD1A92" w:rsidRDefault="00CA6956" w:rsidP="00CD1A92">
            <w:pPr>
              <w:pStyle w:val="TableParagraph"/>
              <w:spacing w:before="9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9010</w:t>
            </w:r>
          </w:p>
        </w:tc>
        <w:tc>
          <w:tcPr>
            <w:tcW w:w="742" w:type="pct"/>
          </w:tcPr>
          <w:p w14:paraId="185E9CBF" w14:textId="77777777" w:rsidR="00CA6956" w:rsidRPr="00CD1A92" w:rsidRDefault="00CA6956" w:rsidP="00CD1A92">
            <w:pPr>
              <w:pStyle w:val="TableParagraph"/>
              <w:spacing w:before="14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2970108,8</w:t>
            </w:r>
          </w:p>
        </w:tc>
        <w:tc>
          <w:tcPr>
            <w:tcW w:w="797" w:type="pct"/>
          </w:tcPr>
          <w:p w14:paraId="00AFFA72" w14:textId="77777777" w:rsidR="00CA6956" w:rsidRPr="00CD1A92" w:rsidRDefault="00CA6956" w:rsidP="00CD1A92">
            <w:pPr>
              <w:pStyle w:val="TableParagraph"/>
              <w:spacing w:before="9"/>
              <w:ind w:right="15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2084460,3</w:t>
            </w:r>
          </w:p>
        </w:tc>
        <w:tc>
          <w:tcPr>
            <w:tcW w:w="731" w:type="pct"/>
          </w:tcPr>
          <w:p w14:paraId="7A279D96" w14:textId="77777777" w:rsidR="00CA6956" w:rsidRPr="00CD1A92" w:rsidRDefault="00CA6956" w:rsidP="00CD1A92">
            <w:pPr>
              <w:pStyle w:val="TableParagraph"/>
              <w:spacing w:before="9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885648,5</w:t>
            </w:r>
          </w:p>
        </w:tc>
      </w:tr>
      <w:tr w:rsidR="00CA6956" w:rsidRPr="00CD1A92" w14:paraId="6825CB5D" w14:textId="77777777" w:rsidTr="00CD1A92">
        <w:trPr>
          <w:trHeight w:val="352"/>
        </w:trPr>
        <w:tc>
          <w:tcPr>
            <w:tcW w:w="2260" w:type="pct"/>
          </w:tcPr>
          <w:p w14:paraId="024A6D7F" w14:textId="77777777" w:rsidR="00CA6956" w:rsidRPr="00CD1A92" w:rsidRDefault="00CA6956" w:rsidP="00CD1A92">
            <w:pPr>
              <w:pStyle w:val="TableParagraph"/>
              <w:spacing w:before="1"/>
              <w:ind w:left="26" w:right="74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Susţinerea</w:t>
            </w:r>
            <w:proofErr w:type="spellEnd"/>
            <w:r w:rsidRPr="00CD1A92">
              <w:rPr>
                <w:sz w:val="24"/>
                <w:szCs w:val="24"/>
              </w:rPr>
              <w:t xml:space="preserve"> suplimentară a unor categorii de </w:t>
            </w:r>
            <w:proofErr w:type="spellStart"/>
            <w:r w:rsidRPr="00CD1A92">
              <w:rPr>
                <w:sz w:val="24"/>
                <w:szCs w:val="24"/>
              </w:rPr>
              <w:t>populaţie</w:t>
            </w:r>
            <w:proofErr w:type="spellEnd"/>
          </w:p>
        </w:tc>
        <w:tc>
          <w:tcPr>
            <w:tcW w:w="469" w:type="pct"/>
          </w:tcPr>
          <w:p w14:paraId="7C57556F" w14:textId="77777777" w:rsidR="00CA6956" w:rsidRPr="00CD1A92" w:rsidRDefault="00CA6956" w:rsidP="00CD1A92">
            <w:pPr>
              <w:pStyle w:val="TableParagraph"/>
              <w:spacing w:before="1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9011</w:t>
            </w:r>
          </w:p>
        </w:tc>
        <w:tc>
          <w:tcPr>
            <w:tcW w:w="742" w:type="pct"/>
          </w:tcPr>
          <w:p w14:paraId="3D757B4A" w14:textId="77777777" w:rsidR="00CA6956" w:rsidRPr="00CD1A92" w:rsidRDefault="00CA6956" w:rsidP="00CD1A92">
            <w:pPr>
              <w:pStyle w:val="TableParagraph"/>
              <w:spacing w:before="167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512683,2</w:t>
            </w:r>
          </w:p>
        </w:tc>
        <w:tc>
          <w:tcPr>
            <w:tcW w:w="797" w:type="pct"/>
          </w:tcPr>
          <w:p w14:paraId="5F0788F1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  <w:tc>
          <w:tcPr>
            <w:tcW w:w="731" w:type="pct"/>
          </w:tcPr>
          <w:p w14:paraId="3F1D7532" w14:textId="77777777" w:rsidR="00CA6956" w:rsidRPr="00CD1A92" w:rsidRDefault="00CA6956" w:rsidP="00CD1A92">
            <w:pPr>
              <w:pStyle w:val="TableParagraph"/>
              <w:spacing w:before="162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512683,2</w:t>
            </w:r>
          </w:p>
        </w:tc>
      </w:tr>
      <w:tr w:rsidR="00CA6956" w:rsidRPr="00CD1A92" w14:paraId="209A7B19" w14:textId="77777777" w:rsidTr="00CD1A92">
        <w:trPr>
          <w:trHeight w:val="352"/>
        </w:trPr>
        <w:tc>
          <w:tcPr>
            <w:tcW w:w="2260" w:type="pct"/>
          </w:tcPr>
          <w:p w14:paraId="0CF7A493" w14:textId="77777777" w:rsidR="00CA6956" w:rsidRPr="00CD1A92" w:rsidRDefault="00CA6956" w:rsidP="00CD1A92">
            <w:pPr>
              <w:pStyle w:val="TableParagraph"/>
              <w:spacing w:before="1"/>
              <w:ind w:left="26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socială în cazuri </w:t>
            </w:r>
            <w:proofErr w:type="spellStart"/>
            <w:r w:rsidRPr="00CD1A92">
              <w:rPr>
                <w:sz w:val="24"/>
                <w:szCs w:val="24"/>
              </w:rPr>
              <w:t>excepţionale</w:t>
            </w:r>
            <w:proofErr w:type="spellEnd"/>
          </w:p>
        </w:tc>
        <w:tc>
          <w:tcPr>
            <w:tcW w:w="469" w:type="pct"/>
          </w:tcPr>
          <w:p w14:paraId="13716390" w14:textId="77777777" w:rsidR="00CA6956" w:rsidRPr="00CD1A92" w:rsidRDefault="00CA6956" w:rsidP="00CD1A92">
            <w:pPr>
              <w:pStyle w:val="TableParagraph"/>
              <w:spacing w:before="1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9012</w:t>
            </w:r>
          </w:p>
        </w:tc>
        <w:tc>
          <w:tcPr>
            <w:tcW w:w="742" w:type="pct"/>
          </w:tcPr>
          <w:p w14:paraId="00053BB8" w14:textId="77777777" w:rsidR="00CA6956" w:rsidRPr="00CD1A92" w:rsidRDefault="00CA6956" w:rsidP="00CD1A92">
            <w:pPr>
              <w:pStyle w:val="TableParagraph"/>
              <w:spacing w:before="167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1130118,1</w:t>
            </w:r>
          </w:p>
        </w:tc>
        <w:tc>
          <w:tcPr>
            <w:tcW w:w="797" w:type="pct"/>
          </w:tcPr>
          <w:p w14:paraId="63D0C25B" w14:textId="77777777" w:rsidR="00CA6956" w:rsidRPr="00CD1A92" w:rsidRDefault="00CA6956" w:rsidP="00CD1A92">
            <w:pPr>
              <w:pStyle w:val="TableParagraph"/>
              <w:spacing w:before="0"/>
              <w:jc w:val="left"/>
              <w:rPr>
                <w:sz w:val="24"/>
                <w:szCs w:val="24"/>
              </w:rPr>
            </w:pPr>
          </w:p>
        </w:tc>
        <w:tc>
          <w:tcPr>
            <w:tcW w:w="731" w:type="pct"/>
          </w:tcPr>
          <w:p w14:paraId="5ABD05F5" w14:textId="77777777" w:rsidR="00CA6956" w:rsidRPr="00CD1A92" w:rsidRDefault="00CA6956" w:rsidP="00CD1A92">
            <w:pPr>
              <w:pStyle w:val="TableParagraph"/>
              <w:spacing w:before="162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1130118,1</w:t>
            </w:r>
          </w:p>
        </w:tc>
      </w:tr>
      <w:tr w:rsidR="00CA6956" w:rsidRPr="00CD1A92" w14:paraId="45EF0A77" w14:textId="77777777" w:rsidTr="00CD1A92">
        <w:trPr>
          <w:trHeight w:val="352"/>
        </w:trPr>
        <w:tc>
          <w:tcPr>
            <w:tcW w:w="2260" w:type="pct"/>
          </w:tcPr>
          <w:p w14:paraId="6171218E" w14:textId="77777777" w:rsidR="00CA6956" w:rsidRPr="00CD1A92" w:rsidRDefault="00CA6956" w:rsidP="00CD1A92">
            <w:pPr>
              <w:pStyle w:val="TableParagraph"/>
              <w:spacing w:before="1"/>
              <w:ind w:left="26" w:right="203"/>
              <w:jc w:val="left"/>
              <w:rPr>
                <w:sz w:val="24"/>
                <w:szCs w:val="24"/>
              </w:rPr>
            </w:pPr>
            <w:proofErr w:type="spellStart"/>
            <w:r w:rsidRPr="00CD1A92">
              <w:rPr>
                <w:sz w:val="24"/>
                <w:szCs w:val="24"/>
              </w:rPr>
              <w:t>Protecţia</w:t>
            </w:r>
            <w:proofErr w:type="spellEnd"/>
            <w:r w:rsidRPr="00CD1A92">
              <w:rPr>
                <w:sz w:val="24"/>
                <w:szCs w:val="24"/>
              </w:rPr>
              <w:t xml:space="preserve"> socială a unor categorii de </w:t>
            </w:r>
            <w:proofErr w:type="spellStart"/>
            <w:r w:rsidRPr="00CD1A92">
              <w:rPr>
                <w:sz w:val="24"/>
                <w:szCs w:val="24"/>
              </w:rPr>
              <w:t>cetăţeni</w:t>
            </w:r>
            <w:proofErr w:type="spellEnd"/>
          </w:p>
        </w:tc>
        <w:tc>
          <w:tcPr>
            <w:tcW w:w="469" w:type="pct"/>
          </w:tcPr>
          <w:p w14:paraId="4C213C9F" w14:textId="77777777" w:rsidR="00CA6956" w:rsidRPr="00CD1A92" w:rsidRDefault="00CA6956" w:rsidP="00CD1A92">
            <w:pPr>
              <w:pStyle w:val="TableParagraph"/>
              <w:spacing w:before="1"/>
              <w:ind w:left="54" w:right="46"/>
              <w:jc w:val="center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9019</w:t>
            </w:r>
          </w:p>
        </w:tc>
        <w:tc>
          <w:tcPr>
            <w:tcW w:w="742" w:type="pct"/>
          </w:tcPr>
          <w:p w14:paraId="321F7927" w14:textId="77777777" w:rsidR="00CA6956" w:rsidRPr="00CD1A92" w:rsidRDefault="00CA6956" w:rsidP="00CD1A92">
            <w:pPr>
              <w:pStyle w:val="TableParagraph"/>
              <w:spacing w:before="167"/>
              <w:ind w:right="17"/>
              <w:rPr>
                <w:b/>
                <w:sz w:val="24"/>
                <w:szCs w:val="24"/>
              </w:rPr>
            </w:pPr>
            <w:r w:rsidRPr="00CD1A92">
              <w:rPr>
                <w:b/>
                <w:sz w:val="24"/>
                <w:szCs w:val="24"/>
              </w:rPr>
              <w:t>470095,9</w:t>
            </w:r>
          </w:p>
        </w:tc>
        <w:tc>
          <w:tcPr>
            <w:tcW w:w="797" w:type="pct"/>
          </w:tcPr>
          <w:p w14:paraId="7C779B64" w14:textId="77777777" w:rsidR="00CA6956" w:rsidRPr="00CD1A92" w:rsidRDefault="00CA6956" w:rsidP="00CD1A92">
            <w:pPr>
              <w:pStyle w:val="TableParagraph"/>
              <w:spacing w:before="162"/>
              <w:ind w:left="565"/>
              <w:jc w:val="left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30000,0</w:t>
            </w:r>
          </w:p>
        </w:tc>
        <w:tc>
          <w:tcPr>
            <w:tcW w:w="731" w:type="pct"/>
          </w:tcPr>
          <w:p w14:paraId="13913D72" w14:textId="77777777" w:rsidR="00CA6956" w:rsidRPr="00CD1A92" w:rsidRDefault="00CA6956" w:rsidP="00CD1A92">
            <w:pPr>
              <w:pStyle w:val="TableParagraph"/>
              <w:spacing w:before="162"/>
              <w:ind w:right="19"/>
              <w:rPr>
                <w:sz w:val="24"/>
                <w:szCs w:val="24"/>
              </w:rPr>
            </w:pPr>
            <w:r w:rsidRPr="00CD1A92">
              <w:rPr>
                <w:sz w:val="24"/>
                <w:szCs w:val="24"/>
              </w:rPr>
              <w:t>440095,9</w:t>
            </w:r>
          </w:p>
        </w:tc>
      </w:tr>
    </w:tbl>
    <w:p w14:paraId="7E715F14" w14:textId="77777777" w:rsidR="00CA6956" w:rsidRPr="00306B35" w:rsidRDefault="00CA6956" w:rsidP="00306B35">
      <w:pPr>
        <w:tabs>
          <w:tab w:val="left" w:pos="6386"/>
        </w:tabs>
        <w:rPr>
          <w:rFonts w:asciiTheme="majorBidi" w:hAnsiTheme="majorBidi" w:cstheme="majorBidi"/>
          <w:b/>
          <w:sz w:val="40"/>
          <w:szCs w:val="28"/>
          <w:lang w:val="ro-RO" w:eastAsia="ru-RU"/>
        </w:rPr>
      </w:pPr>
    </w:p>
    <w:p w14:paraId="5E597907" w14:textId="77777777" w:rsidR="00CA6956" w:rsidRPr="00306B35" w:rsidRDefault="00CA6956" w:rsidP="00306B35">
      <w:pPr>
        <w:rPr>
          <w:rFonts w:asciiTheme="majorBidi" w:hAnsiTheme="majorBidi" w:cstheme="majorBidi"/>
          <w:b/>
          <w:sz w:val="40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40"/>
          <w:szCs w:val="28"/>
          <w:lang w:val="ro-RO" w:eastAsia="ru-RU"/>
        </w:rPr>
        <w:br w:type="page"/>
      </w:r>
    </w:p>
    <w:p w14:paraId="2984D7A3" w14:textId="77777777" w:rsidR="00B60CF8" w:rsidRPr="00306B35" w:rsidRDefault="00B60CF8" w:rsidP="00306B35">
      <w:pPr>
        <w:spacing w:before="89"/>
        <w:ind w:right="157"/>
        <w:jc w:val="right"/>
        <w:rPr>
          <w:sz w:val="28"/>
          <w:lang w:val="ro-RO"/>
        </w:rPr>
      </w:pPr>
      <w:r w:rsidRPr="00306B35">
        <w:rPr>
          <w:sz w:val="28"/>
          <w:lang w:val="ro-RO"/>
        </w:rPr>
        <w:lastRenderedPageBreak/>
        <w:t>Anexa nr.3</w:t>
      </w:r>
    </w:p>
    <w:p w14:paraId="685156BD" w14:textId="77777777" w:rsidR="00B60CF8" w:rsidRPr="00306B35" w:rsidRDefault="00B60CF8" w:rsidP="00306B35">
      <w:pPr>
        <w:pStyle w:val="Corptext"/>
        <w:spacing w:before="10"/>
        <w:ind w:left="0"/>
        <w:jc w:val="center"/>
        <w:rPr>
          <w:b/>
          <w:sz w:val="27"/>
        </w:rPr>
      </w:pPr>
    </w:p>
    <w:p w14:paraId="1379784A" w14:textId="77777777" w:rsidR="00B60CF8" w:rsidRPr="00306B35" w:rsidRDefault="00B60CF8" w:rsidP="00306B35">
      <w:pPr>
        <w:ind w:firstLine="0"/>
        <w:jc w:val="center"/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t xml:space="preserve">Tipuri de </w:t>
      </w:r>
      <w:proofErr w:type="spellStart"/>
      <w:r w:rsidRPr="00306B35">
        <w:rPr>
          <w:b/>
          <w:sz w:val="28"/>
          <w:lang w:val="ro-RO"/>
        </w:rPr>
        <w:t>prestaţii</w:t>
      </w:r>
      <w:proofErr w:type="spellEnd"/>
      <w:r w:rsidRPr="00306B35">
        <w:rPr>
          <w:b/>
          <w:sz w:val="28"/>
          <w:lang w:val="ro-RO"/>
        </w:rPr>
        <w:t xml:space="preserve"> sociale acordate unor categorii de </w:t>
      </w:r>
      <w:proofErr w:type="spellStart"/>
      <w:r w:rsidRPr="00306B35">
        <w:rPr>
          <w:b/>
          <w:sz w:val="28"/>
          <w:lang w:val="ro-RO"/>
        </w:rPr>
        <w:t>populaţie</w:t>
      </w:r>
      <w:proofErr w:type="spellEnd"/>
      <w:r w:rsidRPr="00306B35">
        <w:rPr>
          <w:b/>
          <w:sz w:val="28"/>
          <w:lang w:val="ro-RO"/>
        </w:rPr>
        <w:t xml:space="preserve">, a căror </w:t>
      </w:r>
      <w:proofErr w:type="spellStart"/>
      <w:r w:rsidRPr="00306B35">
        <w:rPr>
          <w:b/>
          <w:sz w:val="28"/>
          <w:lang w:val="ro-RO"/>
        </w:rPr>
        <w:t>finanţare</w:t>
      </w:r>
      <w:proofErr w:type="spellEnd"/>
      <w:r w:rsidRPr="00306B35">
        <w:rPr>
          <w:b/>
          <w:sz w:val="28"/>
          <w:lang w:val="ro-RO"/>
        </w:rPr>
        <w:t xml:space="preserve"> se efectuează de la bugetul de stat</w:t>
      </w:r>
    </w:p>
    <w:p w14:paraId="36086A60" w14:textId="77777777" w:rsidR="00265493" w:rsidRPr="00306B35" w:rsidRDefault="00B60CF8" w:rsidP="00306B35">
      <w:pPr>
        <w:tabs>
          <w:tab w:val="left" w:pos="6386"/>
        </w:tabs>
        <w:ind w:firstLine="0"/>
        <w:jc w:val="center"/>
        <w:rPr>
          <w:b/>
          <w:sz w:val="28"/>
          <w:lang w:val="ro-RO"/>
        </w:rPr>
      </w:pPr>
      <w:r w:rsidRPr="00306B35">
        <w:rPr>
          <w:b/>
          <w:sz w:val="28"/>
          <w:lang w:val="ro-RO"/>
        </w:rPr>
        <w:t xml:space="preserve">prin intermediul Casei </w:t>
      </w:r>
      <w:proofErr w:type="spellStart"/>
      <w:r w:rsidRPr="00306B35">
        <w:rPr>
          <w:b/>
          <w:sz w:val="28"/>
          <w:lang w:val="ro-RO"/>
        </w:rPr>
        <w:t>Naţionale</w:t>
      </w:r>
      <w:proofErr w:type="spellEnd"/>
      <w:r w:rsidRPr="00306B35">
        <w:rPr>
          <w:b/>
          <w:sz w:val="28"/>
          <w:lang w:val="ro-RO"/>
        </w:rPr>
        <w:t xml:space="preserve"> de Asigurări Sociale</w:t>
      </w:r>
    </w:p>
    <w:p w14:paraId="7BE5C741" w14:textId="77777777" w:rsidR="00B60CF8" w:rsidRPr="00306B35" w:rsidRDefault="00B60CF8" w:rsidP="00306B35">
      <w:pPr>
        <w:tabs>
          <w:tab w:val="left" w:pos="6386"/>
        </w:tabs>
        <w:ind w:firstLine="0"/>
        <w:jc w:val="center"/>
        <w:rPr>
          <w:b/>
          <w:sz w:val="28"/>
          <w:lang w:val="ro-RO"/>
        </w:rPr>
      </w:pPr>
    </w:p>
    <w:p w14:paraId="3919F56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socială de stat pentru unele categorii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33E88D18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lunară de stat pentru unele categorii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B79A44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îngrijire,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însoţire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supraveghere acordată persoanelor care îngrijesc,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însoţesc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supraveghează la domiciliu un copil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severe în vârstă de până la 18 ani,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severe din copilărie,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severe nevăzătoare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severe imobilizate la pat din rândul persoanelor care au devenit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urma participării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avariei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04A08B2B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4.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lunară de stat pentru unii beneficiari de pensii stabilite în sistemul public de pensii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unele categorii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conform Legii nr.1591/2002 privind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protecţia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socială suplimentară a unor beneficiari de pensii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unor categorii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1E07B3D6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5.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stat pentru merite deosebite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faţă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stat.</w:t>
      </w:r>
    </w:p>
    <w:p w14:paraId="288AC99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6.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Indemnizaţie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unică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naşterea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copilului.</w:t>
      </w:r>
    </w:p>
    <w:p w14:paraId="6F64B68A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7.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Indemnizaţie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lunară pentru îngrijirea copilului până la vârsta de 2 ani, pentru persoanele neasigurate.</w:t>
      </w:r>
    </w:p>
    <w:p w14:paraId="05BBC2AC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8.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Bilete de tratament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ajutoare materiale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care au avut de suferit de pe urma catastrofei de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pentru colaboratorii subdiviziunilor cu risc deosebit care au contractat boala actinică ori au devenit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:</w:t>
      </w:r>
    </w:p>
    <w:p w14:paraId="0F2801C0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a) bilete gratuite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instituţiile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iar în cazul în care nu există posibilitatea de acordare a biletului –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bănească în mărimea costului mediu al biletului:</w:t>
      </w:r>
    </w:p>
    <w:p w14:paraId="0CD7DE3F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participanţilor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avariei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anii 1986–1990;</w:t>
      </w:r>
    </w:p>
    <w:p w14:paraId="5075D2E7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colaboratorilor subdiviziunilor cu risc deosebit care au contractat boala actinică sau au devenit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</w:p>
    <w:p w14:paraId="5328D4B7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copiilor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participanţilor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avariei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născuţi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după anul 1986;</w:t>
      </w:r>
    </w:p>
    <w:p w14:paraId="6075406D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b)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unică pentru prejudiciul adus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din rândul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participanţilor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persoanelor care au suferit în urma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experienţelor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nucleare, avariilor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radiaţie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ionizată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lor la obiectivele atomice civile sau militare;</w:t>
      </w:r>
    </w:p>
    <w:p w14:paraId="0D358E8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c)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unică pentru familiile care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-au pierdut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întreţinătorul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urma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</w:p>
    <w:p w14:paraId="5AA9D7B0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d) ajutor material unic anual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însănătoşire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destinat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care au avut de suferit de pe urma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pentru colaboratorii subdiviziunilor cu risc deosebit care au contractat boala actinică sau au devenit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:</w:t>
      </w:r>
    </w:p>
    <w:p w14:paraId="40C46470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persoanelor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</w:p>
    <w:p w14:paraId="494DECEF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participanţilor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anii 1986–1987;</w:t>
      </w:r>
    </w:p>
    <w:p w14:paraId="4D877B45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participanţilor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lichidarea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consecinţelor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anii 1988–1990;</w:t>
      </w:r>
    </w:p>
    <w:p w14:paraId="6190D5DD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e) ajutor material unic anual pentru copiii care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-au pierdut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întreţinătorul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urma catastrofei de la C.A.E.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</w:p>
    <w:p w14:paraId="0C696A4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f)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anuală pentru concediul suplimentar (de 14 zile)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cetăţenii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care au avut de suferit de pe urma catastrofei de la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Cernobâl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pentru colaboratorii subdiviziunilor cu risc deosebit care au contractat boala actinică sau au devenit persoane cu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dizabilităţi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</w:p>
    <w:p w14:paraId="431F34AE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g)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bănească lunară în schimbul asigurării cu produse alimentare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suplimente alimentare care să contribuie la eliminarea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radionuclizilor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din organism.</w:t>
      </w:r>
    </w:p>
    <w:p w14:paraId="1F34DFF7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9.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Bilete de tratament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balneosanatorial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sau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compensaţie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bănească în locul biletelor, conform Legii nr.190/2003 cu privire la veterani, pentru beneficiarii de drepturi realizate prin sistemul public de asigurări sociale.</w:t>
      </w:r>
    </w:p>
    <w:p w14:paraId="4A80B7A9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10.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Ajutor de deces pentru persoanele neasigurate.</w:t>
      </w:r>
    </w:p>
    <w:p w14:paraId="47129953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11.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Indemnizaţie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viageră pentru sportivii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performanţă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antrenorii sportivilor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performanţă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2F90D135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12.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Ajutor social.</w:t>
      </w:r>
    </w:p>
    <w:p w14:paraId="61B69FBD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13.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Plăţi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periodice capitalizate.</w:t>
      </w:r>
    </w:p>
    <w:p w14:paraId="361B0C6C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14.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Ajutor pentru perioada rece a anului.</w:t>
      </w:r>
    </w:p>
    <w:p w14:paraId="46B86141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15.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Suport financiar de stat pentru unii beneficiari de pensii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sociale.</w:t>
      </w:r>
    </w:p>
    <w:p w14:paraId="2A77C22C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16.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Bilete de odihnă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întremare a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sănătăţii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copiilor.</w:t>
      </w:r>
    </w:p>
    <w:p w14:paraId="4F60D75E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17.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Indemnizaţie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lunară de suport pentru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creşterea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până la vârsta de 3 ani a copiilor gemeni sau a mai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mulţi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copii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născuţi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dintr-o singură sarcină.</w:t>
      </w:r>
    </w:p>
    <w:p w14:paraId="513312A1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18.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Alocaţie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integrare sau reintegrare profesională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şomerilor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statut special.</w:t>
      </w:r>
    </w:p>
    <w:p w14:paraId="2F5E9064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19.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Suport financiar unic beneficiarilor de pensii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>alocaţii</w:t>
      </w:r>
      <w:proofErr w:type="spellEnd"/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 de stat.</w:t>
      </w:r>
    </w:p>
    <w:p w14:paraId="59D6275D" w14:textId="77777777" w:rsidR="00B60CF8" w:rsidRPr="00306B35" w:rsidRDefault="00B60CF8" w:rsidP="00306B3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06B35">
        <w:rPr>
          <w:rFonts w:asciiTheme="majorBidi" w:hAnsiTheme="majorBidi" w:cstheme="majorBidi"/>
          <w:b/>
          <w:sz w:val="28"/>
          <w:szCs w:val="28"/>
          <w:lang w:val="ro-RO" w:eastAsia="ru-RU"/>
        </w:rPr>
        <w:t>20.</w:t>
      </w:r>
      <w:r w:rsidRPr="00306B35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Indemnizație urmașilor personalului medical decedat în lupta cu COVID-19.</w:t>
      </w:r>
    </w:p>
    <w:p w14:paraId="07B10F3A" w14:textId="77777777" w:rsidR="00B60CF8" w:rsidRPr="00306B35" w:rsidRDefault="00B60CF8" w:rsidP="00306B3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B60CF8" w:rsidRPr="00306B35" w:rsidSect="004A228A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2B511" w14:textId="77777777" w:rsidR="00440107" w:rsidRDefault="00440107" w:rsidP="00026B87">
      <w:r>
        <w:separator/>
      </w:r>
    </w:p>
  </w:endnote>
  <w:endnote w:type="continuationSeparator" w:id="0">
    <w:p w14:paraId="7A3B3E03" w14:textId="77777777" w:rsidR="00440107" w:rsidRDefault="0044010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33A0D" w14:textId="50AB6009" w:rsidR="000D7A09" w:rsidRPr="00177A49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77A4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19FD">
      <w:rPr>
        <w:noProof/>
        <w:sz w:val="16"/>
        <w:szCs w:val="16"/>
        <w:lang w:val="fr-FR"/>
      </w:rPr>
      <w:t>Y:\007\ANUL 2020\HOTĂRÂRI\24897\24897-redactat-ro.docx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9FC3F" w14:textId="0A1F897B" w:rsidR="001D364E" w:rsidRPr="00177A49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77A4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19FD">
      <w:rPr>
        <w:noProof/>
        <w:sz w:val="16"/>
        <w:szCs w:val="16"/>
        <w:lang w:val="fr-FR"/>
      </w:rPr>
      <w:t>Y:\007\ANUL 2020\HOTĂRÂRI\24897\24897-redactat-ro.docx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1E1E3" w14:textId="77777777" w:rsidR="00440107" w:rsidRDefault="00440107" w:rsidP="00026B87">
      <w:r>
        <w:separator/>
      </w:r>
    </w:p>
  </w:footnote>
  <w:footnote w:type="continuationSeparator" w:id="0">
    <w:p w14:paraId="6E723AB4" w14:textId="77777777" w:rsidR="00440107" w:rsidRDefault="0044010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5E241" w14:textId="77777777" w:rsidR="00A87A92" w:rsidRDefault="00A87A92">
    <w:pPr>
      <w:pStyle w:val="Antet"/>
    </w:pPr>
  </w:p>
  <w:p w14:paraId="76B5BD37" w14:textId="77777777" w:rsidR="000E216E" w:rsidRDefault="000E216E"/>
  <w:p w14:paraId="3528CC82" w14:textId="77777777" w:rsidR="000E216E" w:rsidRDefault="000E216E"/>
  <w:p w14:paraId="793A75DC" w14:textId="77777777" w:rsidR="000E216E" w:rsidRDefault="000E216E"/>
  <w:p w14:paraId="52C86292" w14:textId="77777777" w:rsidR="000E216E" w:rsidRDefault="000E216E"/>
  <w:p w14:paraId="6C7A595F" w14:textId="77777777" w:rsidR="000E216E" w:rsidRDefault="000E216E"/>
  <w:p w14:paraId="2CC385A7" w14:textId="77777777" w:rsidR="000E216E" w:rsidRDefault="000E216E"/>
  <w:p w14:paraId="63EB201F" w14:textId="77777777" w:rsidR="000E216E" w:rsidRDefault="000E216E"/>
  <w:p w14:paraId="4E3C37E7" w14:textId="77777777" w:rsidR="000E216E" w:rsidRDefault="000E216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01418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2458A" w:rsidRPr="0042458A">
      <w:rPr>
        <w:noProof/>
        <w:lang w:val="ro-RO"/>
      </w:rPr>
      <w:t>13</w:t>
    </w:r>
    <w:r>
      <w:fldChar w:fldCharType="end"/>
    </w:r>
  </w:p>
  <w:p w14:paraId="73BFDA39" w14:textId="77777777" w:rsidR="000E216E" w:rsidRDefault="000E216E" w:rsidP="0026549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31A1258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84F102F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25890AB4" wp14:editId="156C654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5C2C8A6D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3C7700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0520D29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573BF133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5CB3535D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E2919B0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9CB3B85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64B73B33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64670438" w14:textId="77777777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5F19B960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78E97A54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3006DC48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123D8210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6691EF6C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E216E"/>
    <w:rsid w:val="000F0FD7"/>
    <w:rsid w:val="001100A2"/>
    <w:rsid w:val="00111319"/>
    <w:rsid w:val="0014378C"/>
    <w:rsid w:val="00144067"/>
    <w:rsid w:val="001469DB"/>
    <w:rsid w:val="001574DD"/>
    <w:rsid w:val="001614F3"/>
    <w:rsid w:val="00177A49"/>
    <w:rsid w:val="00191F49"/>
    <w:rsid w:val="001B2461"/>
    <w:rsid w:val="001B5608"/>
    <w:rsid w:val="001D364E"/>
    <w:rsid w:val="001E6EB8"/>
    <w:rsid w:val="00251AE0"/>
    <w:rsid w:val="00256F32"/>
    <w:rsid w:val="00265493"/>
    <w:rsid w:val="00272C24"/>
    <w:rsid w:val="00283736"/>
    <w:rsid w:val="00293A14"/>
    <w:rsid w:val="00306B35"/>
    <w:rsid w:val="0031018E"/>
    <w:rsid w:val="003321A4"/>
    <w:rsid w:val="0034194B"/>
    <w:rsid w:val="003543E9"/>
    <w:rsid w:val="003852B4"/>
    <w:rsid w:val="003A4AE6"/>
    <w:rsid w:val="003B04ED"/>
    <w:rsid w:val="003B596B"/>
    <w:rsid w:val="003D6BC3"/>
    <w:rsid w:val="0042458A"/>
    <w:rsid w:val="00427274"/>
    <w:rsid w:val="00440107"/>
    <w:rsid w:val="0044592D"/>
    <w:rsid w:val="00454CEE"/>
    <w:rsid w:val="004654AB"/>
    <w:rsid w:val="00480561"/>
    <w:rsid w:val="00482BA3"/>
    <w:rsid w:val="0049525E"/>
    <w:rsid w:val="004A228A"/>
    <w:rsid w:val="004A4B59"/>
    <w:rsid w:val="004C0B77"/>
    <w:rsid w:val="004C4154"/>
    <w:rsid w:val="004E1000"/>
    <w:rsid w:val="00500597"/>
    <w:rsid w:val="0050680A"/>
    <w:rsid w:val="00512A5C"/>
    <w:rsid w:val="00522C1A"/>
    <w:rsid w:val="00530592"/>
    <w:rsid w:val="00542F92"/>
    <w:rsid w:val="005541A1"/>
    <w:rsid w:val="005802DD"/>
    <w:rsid w:val="00582CA9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4EA7"/>
    <w:rsid w:val="0067374F"/>
    <w:rsid w:val="006756A9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A6CE3"/>
    <w:rsid w:val="007E6458"/>
    <w:rsid w:val="007F3519"/>
    <w:rsid w:val="00814406"/>
    <w:rsid w:val="00832599"/>
    <w:rsid w:val="00836A6E"/>
    <w:rsid w:val="0084667B"/>
    <w:rsid w:val="00856318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961AE"/>
    <w:rsid w:val="009A3326"/>
    <w:rsid w:val="009E20E6"/>
    <w:rsid w:val="00A0308D"/>
    <w:rsid w:val="00A04621"/>
    <w:rsid w:val="00A1010C"/>
    <w:rsid w:val="00A20072"/>
    <w:rsid w:val="00A35DD9"/>
    <w:rsid w:val="00A56041"/>
    <w:rsid w:val="00A60C6E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60CF8"/>
    <w:rsid w:val="00BD055E"/>
    <w:rsid w:val="00BD19FD"/>
    <w:rsid w:val="00BF2373"/>
    <w:rsid w:val="00BF32A6"/>
    <w:rsid w:val="00C02DFA"/>
    <w:rsid w:val="00C03113"/>
    <w:rsid w:val="00C20742"/>
    <w:rsid w:val="00C35492"/>
    <w:rsid w:val="00C74719"/>
    <w:rsid w:val="00C74905"/>
    <w:rsid w:val="00C864A5"/>
    <w:rsid w:val="00C87F7E"/>
    <w:rsid w:val="00C97309"/>
    <w:rsid w:val="00CA6956"/>
    <w:rsid w:val="00CB05D3"/>
    <w:rsid w:val="00CB0FCF"/>
    <w:rsid w:val="00CC7AFF"/>
    <w:rsid w:val="00CD1A92"/>
    <w:rsid w:val="00CE0DA1"/>
    <w:rsid w:val="00CE11AE"/>
    <w:rsid w:val="00CF2559"/>
    <w:rsid w:val="00D3708E"/>
    <w:rsid w:val="00D41305"/>
    <w:rsid w:val="00D63873"/>
    <w:rsid w:val="00D64123"/>
    <w:rsid w:val="00D642D3"/>
    <w:rsid w:val="00D74D45"/>
    <w:rsid w:val="00D91434"/>
    <w:rsid w:val="00DB1216"/>
    <w:rsid w:val="00DB7468"/>
    <w:rsid w:val="00DC41DE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538B1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7F80C7D"/>
  <w15:docId w15:val="{7F8A52C2-E362-4113-BC73-D7242AB2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6756A9"/>
    <w:pPr>
      <w:widowControl w:val="0"/>
      <w:autoSpaceDE w:val="0"/>
      <w:autoSpaceDN w:val="0"/>
      <w:ind w:left="134" w:firstLine="0"/>
    </w:pPr>
    <w:rPr>
      <w:sz w:val="28"/>
      <w:szCs w:val="28"/>
      <w:lang w:val="ro-RO" w:eastAsia="ro-RO" w:bidi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756A9"/>
    <w:rPr>
      <w:sz w:val="28"/>
      <w:szCs w:val="28"/>
      <w:lang w:val="ro-RO" w:eastAsia="ro-RO" w:bidi="ro-RO"/>
    </w:rPr>
  </w:style>
  <w:style w:type="paragraph" w:customStyle="1" w:styleId="TableParagraph">
    <w:name w:val="Table Paragraph"/>
    <w:basedOn w:val="Normal"/>
    <w:uiPriority w:val="1"/>
    <w:qFormat/>
    <w:rsid w:val="00265493"/>
    <w:pPr>
      <w:widowControl w:val="0"/>
      <w:autoSpaceDE w:val="0"/>
      <w:autoSpaceDN w:val="0"/>
      <w:spacing w:before="7"/>
      <w:ind w:firstLine="0"/>
      <w:jc w:val="right"/>
    </w:pPr>
    <w:rPr>
      <w:sz w:val="22"/>
      <w:szCs w:val="22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D3F08E3-DF2A-4E43-AD96-7E116F3860E5}"/>
</file>

<file path=customXml/itemProps2.xml><?xml version="1.0" encoding="utf-8"?>
<ds:datastoreItem xmlns:ds="http://schemas.openxmlformats.org/officeDocument/2006/customXml" ds:itemID="{AFAD428C-C07A-4222-947A-876C7271B9A1}"/>
</file>

<file path=customXml/itemProps3.xml><?xml version="1.0" encoding="utf-8"?>
<ds:datastoreItem xmlns:ds="http://schemas.openxmlformats.org/officeDocument/2006/customXml" ds:itemID="{845B1E74-4753-4912-9A42-8DBFA0A17933}"/>
</file>

<file path=customXml/itemProps4.xml><?xml version="1.0" encoding="utf-8"?>
<ds:datastoreItem xmlns:ds="http://schemas.openxmlformats.org/officeDocument/2006/customXml" ds:itemID="{22B8A500-0609-4262-801D-5C1AB6D4CB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3372</Words>
  <Characters>20418</Characters>
  <Application>Microsoft Office Word</Application>
  <DocSecurity>0</DocSecurity>
  <Lines>170</Lines>
  <Paragraphs>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473.2020.ro</dc:title>
  <dc:creator>lll</dc:creator>
  <cp:lastModifiedBy>User</cp:lastModifiedBy>
  <cp:revision>32</cp:revision>
  <cp:lastPrinted>2020-11-30T16:17:00Z</cp:lastPrinted>
  <dcterms:created xsi:type="dcterms:W3CDTF">2020-11-30T09:46:00Z</dcterms:created>
  <dcterms:modified xsi:type="dcterms:W3CDTF">2020-11-30T16:17:00Z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