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B84150" w:rsidRDefault="00730FEE" w:rsidP="00E25218">
      <w:pPr>
        <w:rPr>
          <w:sz w:val="28"/>
          <w:szCs w:val="28"/>
          <w:lang w:val="ro-RO"/>
        </w:rPr>
      </w:pPr>
      <w:bookmarkStart w:id="0" w:name="_GoBack"/>
      <w:bookmarkEnd w:id="0"/>
    </w:p>
    <w:p w:rsidR="00916B1D" w:rsidRPr="00B84150" w:rsidRDefault="00916B1D" w:rsidP="00916B1D">
      <w:pPr>
        <w:ind w:firstLine="0"/>
        <w:jc w:val="center"/>
        <w:rPr>
          <w:b/>
          <w:noProof/>
          <w:sz w:val="28"/>
          <w:szCs w:val="28"/>
          <w:lang w:val="ro-RO"/>
        </w:rPr>
      </w:pPr>
      <w:r w:rsidRPr="00B84150">
        <w:rPr>
          <w:b/>
          <w:noProof/>
          <w:sz w:val="28"/>
          <w:szCs w:val="28"/>
          <w:lang w:val="ro-RO"/>
        </w:rPr>
        <w:t>Cu privire la aprobarea proiectului de lege</w:t>
      </w:r>
    </w:p>
    <w:p w:rsidR="00916B1D" w:rsidRPr="00B84150" w:rsidRDefault="00916B1D" w:rsidP="00916B1D">
      <w:pPr>
        <w:ind w:firstLine="0"/>
        <w:jc w:val="center"/>
        <w:rPr>
          <w:b/>
          <w:sz w:val="28"/>
          <w:szCs w:val="28"/>
          <w:lang w:val="ro-RO"/>
        </w:rPr>
      </w:pPr>
      <w:r w:rsidRPr="00B84150">
        <w:rPr>
          <w:b/>
          <w:noProof/>
          <w:sz w:val="28"/>
          <w:szCs w:val="28"/>
          <w:lang w:val="ro-RO"/>
        </w:rPr>
        <w:t>pentru modificarea unor acte legislative</w:t>
      </w:r>
      <w:r w:rsidRPr="00B84150">
        <w:rPr>
          <w:b/>
          <w:sz w:val="28"/>
          <w:szCs w:val="28"/>
          <w:lang w:val="ro-RO"/>
        </w:rPr>
        <w:t xml:space="preserve"> </w:t>
      </w:r>
    </w:p>
    <w:p w:rsidR="00730FEE" w:rsidRPr="00B84150" w:rsidRDefault="00730FEE" w:rsidP="00916B1D">
      <w:pPr>
        <w:ind w:firstLine="0"/>
        <w:jc w:val="center"/>
        <w:rPr>
          <w:rFonts w:asciiTheme="majorBidi" w:hAnsiTheme="majorBidi" w:cstheme="majorBidi"/>
          <w:b/>
          <w:bCs/>
          <w:sz w:val="28"/>
          <w:szCs w:val="28"/>
          <w:lang w:val="ro-RO" w:eastAsia="ro-RO"/>
        </w:rPr>
      </w:pPr>
      <w:r w:rsidRPr="00B84150">
        <w:rPr>
          <w:b/>
          <w:sz w:val="28"/>
          <w:szCs w:val="28"/>
          <w:lang w:val="ro-RO"/>
        </w:rPr>
        <w:t>------------------------------------------------------------</w:t>
      </w:r>
    </w:p>
    <w:p w:rsidR="00730FEE" w:rsidRPr="00B84150" w:rsidRDefault="00730FEE" w:rsidP="00E25218">
      <w:pPr>
        <w:rPr>
          <w:rFonts w:asciiTheme="majorBidi" w:hAnsiTheme="majorBidi" w:cstheme="majorBidi"/>
          <w:sz w:val="28"/>
          <w:szCs w:val="28"/>
          <w:lang w:val="ro-RO" w:eastAsia="ro-RO"/>
        </w:rPr>
      </w:pPr>
    </w:p>
    <w:p w:rsidR="00730FEE" w:rsidRPr="00B84150" w:rsidRDefault="00730FEE" w:rsidP="00E25218">
      <w:pPr>
        <w:rPr>
          <w:sz w:val="28"/>
          <w:szCs w:val="28"/>
          <w:lang w:val="ro-RO"/>
        </w:rPr>
      </w:pPr>
      <w:r w:rsidRPr="00B84150">
        <w:rPr>
          <w:sz w:val="28"/>
          <w:szCs w:val="28"/>
          <w:lang w:val="ro-RO"/>
        </w:rPr>
        <w:t>Guvernul HOTĂRĂȘTE:</w:t>
      </w:r>
    </w:p>
    <w:p w:rsidR="00730FEE" w:rsidRPr="00B84150" w:rsidRDefault="00730FEE" w:rsidP="00E25218">
      <w:pPr>
        <w:rPr>
          <w:sz w:val="28"/>
          <w:szCs w:val="28"/>
          <w:lang w:val="ro-RO"/>
        </w:rPr>
      </w:pPr>
    </w:p>
    <w:p w:rsidR="00730FEE" w:rsidRPr="00B84150" w:rsidRDefault="00916B1D" w:rsidP="00E25218">
      <w:pPr>
        <w:rPr>
          <w:noProof/>
          <w:sz w:val="28"/>
          <w:szCs w:val="28"/>
          <w:lang w:val="ro-RO"/>
        </w:rPr>
      </w:pPr>
      <w:r w:rsidRPr="00B84150">
        <w:rPr>
          <w:noProof/>
          <w:sz w:val="28"/>
          <w:szCs w:val="28"/>
          <w:lang w:val="ro-RO"/>
        </w:rPr>
        <w:t>Se aprobă şi se prezintă Parlamentului spre examinare proiectul de lege pentru modificarea unor acte legislative.</w:t>
      </w:r>
    </w:p>
    <w:p w:rsidR="00916B1D" w:rsidRPr="00B84150" w:rsidRDefault="00916B1D" w:rsidP="00E25218">
      <w:pPr>
        <w:rPr>
          <w:rFonts w:asciiTheme="majorBidi" w:hAnsiTheme="majorBidi" w:cstheme="majorBidi"/>
          <w:sz w:val="28"/>
          <w:szCs w:val="28"/>
          <w:lang w:val="ro-RO" w:eastAsia="ro-RO"/>
        </w:rPr>
      </w:pPr>
    </w:p>
    <w:p w:rsidR="00730FEE" w:rsidRPr="00B84150" w:rsidRDefault="00730FEE" w:rsidP="00E25218">
      <w:pPr>
        <w:rPr>
          <w:rFonts w:asciiTheme="majorBidi" w:hAnsiTheme="majorBidi" w:cstheme="majorBidi"/>
          <w:sz w:val="28"/>
          <w:szCs w:val="28"/>
          <w:lang w:val="ro-RO" w:eastAsia="ro-RO"/>
        </w:rPr>
      </w:pPr>
    </w:p>
    <w:p w:rsidR="003B04ED" w:rsidRPr="00B84150" w:rsidRDefault="003B04ED" w:rsidP="00E25218">
      <w:pPr>
        <w:rPr>
          <w:rFonts w:asciiTheme="majorBidi" w:hAnsiTheme="majorBidi" w:cstheme="majorBidi"/>
          <w:b/>
          <w:sz w:val="28"/>
          <w:szCs w:val="28"/>
          <w:lang w:val="ro-RO" w:eastAsia="ro-RO"/>
        </w:rPr>
      </w:pPr>
      <w:r w:rsidRPr="00B84150">
        <w:rPr>
          <w:rFonts w:asciiTheme="majorBidi" w:hAnsiTheme="majorBidi" w:cstheme="majorBidi"/>
          <w:b/>
          <w:sz w:val="28"/>
          <w:szCs w:val="28"/>
          <w:lang w:val="ro-RO" w:eastAsia="ro-RO"/>
        </w:rPr>
        <w:t>Prim-ministru</w:t>
      </w:r>
      <w:r w:rsidR="0014378C" w:rsidRPr="00B84150">
        <w:rPr>
          <w:rFonts w:asciiTheme="majorBidi" w:hAnsiTheme="majorBidi" w:cstheme="majorBidi"/>
          <w:b/>
          <w:sz w:val="28"/>
          <w:szCs w:val="28"/>
          <w:lang w:val="ro-RO" w:eastAsia="ro-RO"/>
        </w:rPr>
        <w:tab/>
      </w:r>
      <w:r w:rsidR="0014378C" w:rsidRPr="00B84150">
        <w:rPr>
          <w:rFonts w:asciiTheme="majorBidi" w:hAnsiTheme="majorBidi" w:cstheme="majorBidi"/>
          <w:b/>
          <w:sz w:val="28"/>
          <w:szCs w:val="28"/>
          <w:lang w:val="ro-RO" w:eastAsia="ro-RO"/>
        </w:rPr>
        <w:tab/>
      </w:r>
      <w:r w:rsidR="0014378C" w:rsidRPr="00B84150">
        <w:rPr>
          <w:rFonts w:asciiTheme="majorBidi" w:hAnsiTheme="majorBidi" w:cstheme="majorBidi"/>
          <w:b/>
          <w:sz w:val="28"/>
          <w:szCs w:val="28"/>
          <w:lang w:val="ro-RO" w:eastAsia="ro-RO"/>
        </w:rPr>
        <w:tab/>
      </w:r>
      <w:r w:rsidR="0014378C" w:rsidRPr="00B84150">
        <w:rPr>
          <w:rFonts w:asciiTheme="majorBidi" w:hAnsiTheme="majorBidi" w:cstheme="majorBidi"/>
          <w:b/>
          <w:sz w:val="28"/>
          <w:szCs w:val="28"/>
          <w:lang w:val="ro-RO" w:eastAsia="ro-RO"/>
        </w:rPr>
        <w:tab/>
      </w:r>
      <w:r w:rsidR="0014378C" w:rsidRPr="00B84150">
        <w:rPr>
          <w:rFonts w:asciiTheme="majorBidi" w:hAnsiTheme="majorBidi" w:cstheme="majorBidi"/>
          <w:b/>
          <w:sz w:val="28"/>
          <w:szCs w:val="28"/>
          <w:lang w:val="ro-RO" w:eastAsia="ro-RO"/>
        </w:rPr>
        <w:tab/>
      </w:r>
      <w:r w:rsidR="006E3ECB" w:rsidRPr="00B84150">
        <w:rPr>
          <w:rFonts w:asciiTheme="majorBidi" w:hAnsiTheme="majorBidi" w:cstheme="majorBidi"/>
          <w:b/>
          <w:sz w:val="28"/>
          <w:szCs w:val="28"/>
          <w:lang w:val="ro-RO" w:eastAsia="ro-RO"/>
        </w:rPr>
        <w:tab/>
        <w:t>ION CHICU</w:t>
      </w:r>
    </w:p>
    <w:p w:rsidR="003B04ED" w:rsidRPr="00B84150" w:rsidRDefault="003B04ED" w:rsidP="00E25218">
      <w:pPr>
        <w:rPr>
          <w:rFonts w:asciiTheme="majorBidi" w:hAnsiTheme="majorBidi" w:cstheme="majorBidi"/>
          <w:sz w:val="28"/>
          <w:szCs w:val="28"/>
          <w:lang w:val="ro-RO" w:eastAsia="ro-RO"/>
        </w:rPr>
      </w:pPr>
    </w:p>
    <w:p w:rsidR="003A4AE6" w:rsidRPr="00B84150" w:rsidRDefault="003A4AE6" w:rsidP="00E25218">
      <w:pPr>
        <w:rPr>
          <w:rFonts w:asciiTheme="majorBidi" w:hAnsiTheme="majorBidi" w:cstheme="majorBidi"/>
          <w:sz w:val="28"/>
          <w:szCs w:val="28"/>
          <w:lang w:val="ro-RO" w:eastAsia="ro-RO"/>
        </w:rPr>
      </w:pPr>
      <w:r w:rsidRPr="00B84150">
        <w:rPr>
          <w:rFonts w:asciiTheme="majorBidi" w:hAnsiTheme="majorBidi" w:cstheme="majorBidi"/>
          <w:sz w:val="28"/>
          <w:szCs w:val="28"/>
          <w:lang w:val="ro-RO" w:eastAsia="ro-RO"/>
        </w:rPr>
        <w:t>Contrasemnează:</w:t>
      </w:r>
    </w:p>
    <w:p w:rsidR="003A4AE6" w:rsidRPr="00B84150" w:rsidRDefault="003A4AE6" w:rsidP="00E25218">
      <w:pPr>
        <w:rPr>
          <w:rFonts w:asciiTheme="majorBidi" w:hAnsiTheme="majorBidi" w:cstheme="majorBidi"/>
          <w:sz w:val="28"/>
          <w:szCs w:val="28"/>
          <w:lang w:val="ro-RO" w:eastAsia="ro-RO"/>
        </w:rPr>
      </w:pPr>
    </w:p>
    <w:p w:rsidR="003A4AE6" w:rsidRPr="00B84150" w:rsidRDefault="003A4AE6" w:rsidP="00E25218">
      <w:pPr>
        <w:rPr>
          <w:rFonts w:asciiTheme="majorBidi" w:hAnsiTheme="majorBidi" w:cstheme="majorBidi"/>
          <w:sz w:val="28"/>
          <w:szCs w:val="28"/>
          <w:lang w:val="ro-RO" w:eastAsia="ro-RO"/>
        </w:rPr>
      </w:pPr>
      <w:r w:rsidRPr="00B84150">
        <w:rPr>
          <w:rFonts w:asciiTheme="majorBidi" w:hAnsiTheme="majorBidi" w:cstheme="majorBidi"/>
          <w:sz w:val="28"/>
          <w:szCs w:val="28"/>
          <w:lang w:val="ro-RO" w:eastAsia="ro-RO"/>
        </w:rPr>
        <w:t>Viceprim-ministru,</w:t>
      </w:r>
    </w:p>
    <w:p w:rsidR="003A4AE6" w:rsidRPr="00B84150" w:rsidRDefault="003A4AE6" w:rsidP="00E25218">
      <w:pPr>
        <w:rPr>
          <w:rFonts w:asciiTheme="majorBidi" w:hAnsiTheme="majorBidi" w:cstheme="majorBidi"/>
          <w:sz w:val="28"/>
          <w:szCs w:val="28"/>
          <w:lang w:val="ro-RO" w:eastAsia="ru-RU"/>
        </w:rPr>
      </w:pPr>
      <w:r w:rsidRPr="00B84150">
        <w:rPr>
          <w:rFonts w:asciiTheme="majorBidi" w:hAnsiTheme="majorBidi" w:cstheme="majorBidi"/>
          <w:sz w:val="28"/>
          <w:szCs w:val="28"/>
          <w:lang w:val="ro-RO" w:eastAsia="ru-RU"/>
        </w:rPr>
        <w:t>ministrul finanțelor</w:t>
      </w:r>
      <w:r w:rsidRPr="00B84150">
        <w:rPr>
          <w:rFonts w:asciiTheme="majorBidi" w:hAnsiTheme="majorBidi" w:cstheme="majorBidi"/>
          <w:sz w:val="28"/>
          <w:szCs w:val="28"/>
          <w:lang w:val="ro-RO" w:eastAsia="ru-RU"/>
        </w:rPr>
        <w:tab/>
      </w:r>
      <w:r w:rsidRPr="00B84150">
        <w:rPr>
          <w:rFonts w:asciiTheme="majorBidi" w:hAnsiTheme="majorBidi" w:cstheme="majorBidi"/>
          <w:sz w:val="28"/>
          <w:szCs w:val="28"/>
          <w:lang w:val="ro-RO" w:eastAsia="ru-RU"/>
        </w:rPr>
        <w:tab/>
      </w:r>
      <w:r w:rsidRPr="00B84150">
        <w:rPr>
          <w:rFonts w:asciiTheme="majorBidi" w:hAnsiTheme="majorBidi" w:cstheme="majorBidi"/>
          <w:sz w:val="28"/>
          <w:szCs w:val="28"/>
          <w:lang w:val="ro-RO" w:eastAsia="ru-RU"/>
        </w:rPr>
        <w:tab/>
      </w:r>
      <w:r w:rsidRPr="00B84150">
        <w:rPr>
          <w:rFonts w:asciiTheme="majorBidi" w:hAnsiTheme="majorBidi" w:cstheme="majorBidi"/>
          <w:sz w:val="28"/>
          <w:szCs w:val="28"/>
          <w:lang w:val="ro-RO" w:eastAsia="ru-RU"/>
        </w:rPr>
        <w:tab/>
      </w:r>
      <w:r w:rsidRPr="00B84150">
        <w:rPr>
          <w:rFonts w:asciiTheme="majorBidi" w:hAnsiTheme="majorBidi" w:cstheme="majorBidi"/>
          <w:sz w:val="28"/>
          <w:szCs w:val="28"/>
          <w:lang w:val="ro-RO" w:eastAsia="ru-RU"/>
        </w:rPr>
        <w:tab/>
      </w:r>
      <w:r w:rsidRPr="00B84150">
        <w:rPr>
          <w:rFonts w:asciiTheme="majorBidi" w:hAnsiTheme="majorBidi" w:cstheme="majorBidi"/>
          <w:sz w:val="28"/>
          <w:szCs w:val="28"/>
          <w:lang w:val="ro-RO" w:eastAsia="ru-RU"/>
        </w:rPr>
        <w:tab/>
        <w:t>Serghei PUȘCUȚA</w:t>
      </w:r>
    </w:p>
    <w:p w:rsidR="003A4AE6" w:rsidRPr="00B84150" w:rsidRDefault="003A4AE6" w:rsidP="00E25218">
      <w:pPr>
        <w:rPr>
          <w:rFonts w:asciiTheme="majorBidi" w:hAnsiTheme="majorBidi" w:cstheme="majorBidi"/>
          <w:sz w:val="28"/>
          <w:szCs w:val="28"/>
          <w:lang w:val="ro-RO" w:eastAsia="ru-RU"/>
        </w:rPr>
      </w:pPr>
    </w:p>
    <w:p w:rsidR="00916B1D" w:rsidRPr="00B84150" w:rsidRDefault="00916B1D" w:rsidP="00E25218">
      <w:pPr>
        <w:rPr>
          <w:rFonts w:asciiTheme="majorBidi" w:hAnsiTheme="majorBidi" w:cstheme="majorBidi"/>
          <w:sz w:val="28"/>
          <w:szCs w:val="28"/>
          <w:lang w:val="ro-RO" w:eastAsia="ru-RU"/>
        </w:rPr>
      </w:pPr>
    </w:p>
    <w:p w:rsidR="003A4AE6" w:rsidRPr="00B84150" w:rsidRDefault="003A4AE6" w:rsidP="00E25218">
      <w:pPr>
        <w:rPr>
          <w:rFonts w:asciiTheme="majorBidi" w:hAnsiTheme="majorBidi" w:cstheme="majorBidi"/>
          <w:sz w:val="28"/>
          <w:szCs w:val="28"/>
          <w:lang w:val="ro-RO" w:eastAsia="ru-RU"/>
        </w:rPr>
      </w:pPr>
      <w:r w:rsidRPr="00B84150">
        <w:rPr>
          <w:rFonts w:asciiTheme="majorBidi" w:hAnsiTheme="majorBidi" w:cstheme="majorBidi"/>
          <w:sz w:val="28"/>
          <w:szCs w:val="28"/>
          <w:lang w:val="ro-RO" w:eastAsia="ru-RU"/>
        </w:rPr>
        <w:t>Ministrul sănătății,</w:t>
      </w:r>
    </w:p>
    <w:p w:rsidR="003A4AE6" w:rsidRPr="00B84150" w:rsidRDefault="003A4AE6" w:rsidP="00E25218">
      <w:pPr>
        <w:rPr>
          <w:rFonts w:asciiTheme="majorBidi" w:hAnsiTheme="majorBidi" w:cstheme="majorBidi"/>
          <w:sz w:val="28"/>
          <w:szCs w:val="28"/>
          <w:lang w:val="ro-RO" w:eastAsia="ru-RU"/>
        </w:rPr>
      </w:pPr>
      <w:r w:rsidRPr="00B84150">
        <w:rPr>
          <w:rFonts w:asciiTheme="majorBidi" w:hAnsiTheme="majorBidi" w:cstheme="majorBidi"/>
          <w:sz w:val="28"/>
          <w:szCs w:val="28"/>
          <w:lang w:val="ro-RO" w:eastAsia="ru-RU"/>
        </w:rPr>
        <w:t>muncii și protecţiei sociale</w:t>
      </w:r>
      <w:r w:rsidR="00FA194B" w:rsidRPr="00B84150">
        <w:rPr>
          <w:rFonts w:asciiTheme="majorBidi" w:hAnsiTheme="majorBidi" w:cstheme="majorBidi"/>
          <w:sz w:val="28"/>
          <w:szCs w:val="28"/>
          <w:lang w:val="ro-RO" w:eastAsia="ru-RU"/>
        </w:rPr>
        <w:tab/>
      </w:r>
      <w:r w:rsidR="00FA194B" w:rsidRPr="00B84150">
        <w:rPr>
          <w:rFonts w:asciiTheme="majorBidi" w:hAnsiTheme="majorBidi" w:cstheme="majorBidi"/>
          <w:sz w:val="28"/>
          <w:szCs w:val="28"/>
          <w:lang w:val="ro-RO" w:eastAsia="ru-RU"/>
        </w:rPr>
        <w:tab/>
      </w:r>
      <w:r w:rsidR="00FA194B" w:rsidRPr="00B84150">
        <w:rPr>
          <w:rFonts w:asciiTheme="majorBidi" w:hAnsiTheme="majorBidi" w:cstheme="majorBidi"/>
          <w:sz w:val="28"/>
          <w:szCs w:val="28"/>
          <w:lang w:val="ro-RO" w:eastAsia="ru-RU"/>
        </w:rPr>
        <w:tab/>
      </w:r>
      <w:r w:rsidR="00FA194B" w:rsidRPr="00B84150">
        <w:rPr>
          <w:rFonts w:asciiTheme="majorBidi" w:hAnsiTheme="majorBidi" w:cstheme="majorBidi"/>
          <w:sz w:val="28"/>
          <w:szCs w:val="28"/>
          <w:lang w:val="ro-RO" w:eastAsia="ru-RU"/>
        </w:rPr>
        <w:tab/>
      </w:r>
      <w:r w:rsidRPr="00B84150">
        <w:rPr>
          <w:rFonts w:asciiTheme="majorBidi" w:hAnsiTheme="majorBidi" w:cstheme="majorBidi"/>
          <w:sz w:val="28"/>
          <w:szCs w:val="28"/>
          <w:lang w:val="ro-RO" w:eastAsia="ru-RU"/>
        </w:rPr>
        <w:t>Viorica Dumbrăveanu</w:t>
      </w:r>
    </w:p>
    <w:p w:rsidR="003A4AE6" w:rsidRPr="00B84150" w:rsidRDefault="003A4AE6" w:rsidP="00E25218">
      <w:pPr>
        <w:rPr>
          <w:rFonts w:asciiTheme="majorBidi" w:hAnsiTheme="majorBidi" w:cstheme="majorBidi"/>
          <w:sz w:val="28"/>
          <w:szCs w:val="28"/>
          <w:lang w:val="ro-RO" w:eastAsia="ru-RU"/>
        </w:rPr>
      </w:pPr>
    </w:p>
    <w:p w:rsidR="00916B1D" w:rsidRPr="00B84150" w:rsidRDefault="00916B1D" w:rsidP="00E25218">
      <w:pPr>
        <w:rPr>
          <w:rFonts w:asciiTheme="majorBidi" w:hAnsiTheme="majorBidi" w:cstheme="majorBidi"/>
          <w:sz w:val="28"/>
          <w:szCs w:val="28"/>
          <w:lang w:val="ro-RO" w:eastAsia="ru-RU"/>
        </w:rPr>
      </w:pPr>
    </w:p>
    <w:p w:rsidR="003A4AE6" w:rsidRPr="00B84150" w:rsidRDefault="003A4AE6" w:rsidP="00E25218">
      <w:pPr>
        <w:rPr>
          <w:rFonts w:asciiTheme="majorBidi" w:hAnsiTheme="majorBidi" w:cstheme="majorBidi"/>
          <w:sz w:val="28"/>
          <w:szCs w:val="28"/>
          <w:lang w:val="ro-RO" w:eastAsia="ru-RU"/>
        </w:rPr>
      </w:pPr>
      <w:r w:rsidRPr="00B84150">
        <w:rPr>
          <w:rFonts w:asciiTheme="majorBidi" w:hAnsiTheme="majorBidi" w:cstheme="majorBidi"/>
          <w:sz w:val="28"/>
          <w:szCs w:val="28"/>
          <w:lang w:val="ro-RO" w:eastAsia="ru-RU"/>
        </w:rPr>
        <w:t>Ministrul justiţiei</w:t>
      </w:r>
      <w:r w:rsidR="00FA194B" w:rsidRPr="00B84150">
        <w:rPr>
          <w:rFonts w:asciiTheme="majorBidi" w:hAnsiTheme="majorBidi" w:cstheme="majorBidi"/>
          <w:sz w:val="28"/>
          <w:szCs w:val="28"/>
          <w:lang w:val="ro-RO" w:eastAsia="ru-RU"/>
        </w:rPr>
        <w:tab/>
      </w:r>
      <w:r w:rsidR="00FA194B" w:rsidRPr="00B84150">
        <w:rPr>
          <w:rFonts w:asciiTheme="majorBidi" w:hAnsiTheme="majorBidi" w:cstheme="majorBidi"/>
          <w:sz w:val="28"/>
          <w:szCs w:val="28"/>
          <w:lang w:val="ro-RO" w:eastAsia="ru-RU"/>
        </w:rPr>
        <w:tab/>
      </w:r>
      <w:r w:rsidR="00FA194B" w:rsidRPr="00B84150">
        <w:rPr>
          <w:rFonts w:asciiTheme="majorBidi" w:hAnsiTheme="majorBidi" w:cstheme="majorBidi"/>
          <w:sz w:val="28"/>
          <w:szCs w:val="28"/>
          <w:lang w:val="ro-RO" w:eastAsia="ru-RU"/>
        </w:rPr>
        <w:tab/>
      </w:r>
      <w:r w:rsidR="00FA194B" w:rsidRPr="00B84150">
        <w:rPr>
          <w:rFonts w:asciiTheme="majorBidi" w:hAnsiTheme="majorBidi" w:cstheme="majorBidi"/>
          <w:sz w:val="28"/>
          <w:szCs w:val="28"/>
          <w:lang w:val="ro-RO" w:eastAsia="ru-RU"/>
        </w:rPr>
        <w:tab/>
      </w:r>
      <w:r w:rsidR="00FA194B" w:rsidRPr="00B84150">
        <w:rPr>
          <w:rFonts w:asciiTheme="majorBidi" w:hAnsiTheme="majorBidi" w:cstheme="majorBidi"/>
          <w:sz w:val="28"/>
          <w:szCs w:val="28"/>
          <w:lang w:val="ro-RO" w:eastAsia="ru-RU"/>
        </w:rPr>
        <w:tab/>
      </w:r>
      <w:r w:rsidR="00FA194B" w:rsidRPr="00B84150">
        <w:rPr>
          <w:rFonts w:asciiTheme="majorBidi" w:hAnsiTheme="majorBidi" w:cstheme="majorBidi"/>
          <w:sz w:val="28"/>
          <w:szCs w:val="28"/>
          <w:lang w:val="ro-RO" w:eastAsia="ru-RU"/>
        </w:rPr>
        <w:tab/>
      </w:r>
      <w:r w:rsidRPr="00B84150">
        <w:rPr>
          <w:rFonts w:asciiTheme="majorBidi" w:hAnsiTheme="majorBidi" w:cstheme="majorBidi"/>
          <w:sz w:val="28"/>
          <w:szCs w:val="28"/>
          <w:lang w:val="ro-RO" w:eastAsia="ru-RU"/>
        </w:rPr>
        <w:t xml:space="preserve">Fadei </w:t>
      </w:r>
      <w:proofErr w:type="spellStart"/>
      <w:r w:rsidRPr="00B84150">
        <w:rPr>
          <w:rFonts w:asciiTheme="majorBidi" w:hAnsiTheme="majorBidi" w:cstheme="majorBidi"/>
          <w:sz w:val="28"/>
          <w:szCs w:val="28"/>
          <w:lang w:val="ro-RO" w:eastAsia="ru-RU"/>
        </w:rPr>
        <w:t>Nagacevschi</w:t>
      </w:r>
      <w:proofErr w:type="spellEnd"/>
    </w:p>
    <w:p w:rsidR="00916B1D" w:rsidRPr="00B84150" w:rsidRDefault="00916B1D">
      <w:pPr>
        <w:rPr>
          <w:rFonts w:asciiTheme="majorBidi" w:hAnsiTheme="majorBidi" w:cstheme="majorBidi"/>
          <w:sz w:val="28"/>
          <w:szCs w:val="28"/>
          <w:lang w:val="ro-RO" w:eastAsia="ru-RU"/>
        </w:rPr>
      </w:pPr>
      <w:r w:rsidRPr="00B84150">
        <w:rPr>
          <w:rFonts w:asciiTheme="majorBidi" w:hAnsiTheme="majorBidi" w:cstheme="majorBidi"/>
          <w:sz w:val="28"/>
          <w:szCs w:val="28"/>
          <w:lang w:val="ro-RO" w:eastAsia="ru-RU"/>
        </w:rPr>
        <w:br w:type="page"/>
      </w:r>
    </w:p>
    <w:p w:rsidR="006B17C6" w:rsidRPr="00B84150" w:rsidRDefault="006B17C6" w:rsidP="00E25218">
      <w:pPr>
        <w:rPr>
          <w:rFonts w:asciiTheme="majorBidi" w:hAnsiTheme="majorBidi" w:cstheme="majorBidi"/>
          <w:sz w:val="28"/>
          <w:szCs w:val="28"/>
          <w:lang w:val="ro-RO" w:eastAsia="ru-RU"/>
        </w:rPr>
      </w:pPr>
    </w:p>
    <w:p w:rsidR="00916B1D" w:rsidRPr="00B84150" w:rsidRDefault="00916B1D" w:rsidP="00E25218">
      <w:pPr>
        <w:rPr>
          <w:rFonts w:asciiTheme="majorBidi" w:hAnsiTheme="majorBidi" w:cstheme="majorBidi"/>
          <w:sz w:val="28"/>
          <w:szCs w:val="28"/>
          <w:lang w:val="ro-RO" w:eastAsia="ru-RU"/>
        </w:rPr>
      </w:pPr>
    </w:p>
    <w:p w:rsidR="00916B1D" w:rsidRPr="00B84150" w:rsidRDefault="00916B1D" w:rsidP="00E25218">
      <w:pPr>
        <w:rPr>
          <w:rFonts w:asciiTheme="majorBidi" w:hAnsiTheme="majorBidi" w:cstheme="majorBidi"/>
          <w:sz w:val="28"/>
          <w:szCs w:val="28"/>
          <w:lang w:val="ro-RO" w:eastAsia="ru-RU"/>
        </w:rPr>
      </w:pPr>
    </w:p>
    <w:p w:rsidR="00916B1D" w:rsidRPr="00B84150" w:rsidRDefault="00916B1D" w:rsidP="00E25218">
      <w:pPr>
        <w:rPr>
          <w:rFonts w:asciiTheme="majorBidi" w:hAnsiTheme="majorBidi" w:cstheme="majorBidi"/>
          <w:sz w:val="28"/>
          <w:szCs w:val="28"/>
          <w:lang w:val="ro-RO" w:eastAsia="ru-RU"/>
        </w:rPr>
      </w:pPr>
    </w:p>
    <w:p w:rsidR="00916B1D" w:rsidRPr="00B84150" w:rsidRDefault="00916B1D" w:rsidP="00E25218">
      <w:pPr>
        <w:rPr>
          <w:rFonts w:asciiTheme="majorBidi" w:hAnsiTheme="majorBidi" w:cstheme="majorBidi"/>
          <w:sz w:val="28"/>
          <w:szCs w:val="28"/>
          <w:lang w:val="ro-RO" w:eastAsia="ru-RU"/>
        </w:rPr>
      </w:pPr>
    </w:p>
    <w:p w:rsidR="00916B1D" w:rsidRPr="00B84150" w:rsidRDefault="00916B1D" w:rsidP="00E25218">
      <w:pPr>
        <w:rPr>
          <w:rFonts w:asciiTheme="majorBidi" w:hAnsiTheme="majorBidi" w:cstheme="majorBidi"/>
          <w:sz w:val="28"/>
          <w:szCs w:val="28"/>
          <w:lang w:val="ro-RO" w:eastAsia="ru-RU"/>
        </w:rPr>
      </w:pPr>
    </w:p>
    <w:p w:rsidR="006B17C6" w:rsidRPr="00B84150" w:rsidRDefault="006B17C6" w:rsidP="00E25218">
      <w:pPr>
        <w:rPr>
          <w:rFonts w:asciiTheme="majorBidi" w:hAnsiTheme="majorBidi" w:cstheme="majorBidi"/>
          <w:sz w:val="28"/>
          <w:szCs w:val="28"/>
          <w:lang w:val="ro-RO" w:eastAsia="ru-RU"/>
        </w:rPr>
      </w:pPr>
      <w:r w:rsidRPr="00B84150">
        <w:rPr>
          <w:rFonts w:asciiTheme="majorBidi" w:hAnsiTheme="majorBidi" w:cstheme="majorBidi"/>
          <w:sz w:val="28"/>
          <w:szCs w:val="28"/>
          <w:lang w:val="ro-RO" w:eastAsia="ru-RU"/>
        </w:rPr>
        <w:t>Vizează:</w:t>
      </w:r>
    </w:p>
    <w:p w:rsidR="006B17C6" w:rsidRPr="00B84150" w:rsidRDefault="006B17C6" w:rsidP="00E25218">
      <w:pPr>
        <w:rPr>
          <w:rFonts w:asciiTheme="majorBidi" w:hAnsiTheme="majorBidi" w:cstheme="majorBidi"/>
          <w:sz w:val="28"/>
          <w:szCs w:val="28"/>
          <w:lang w:val="ro-RO" w:eastAsia="ru-RU"/>
        </w:rPr>
      </w:pPr>
    </w:p>
    <w:p w:rsidR="006B17C6" w:rsidRPr="00B84150" w:rsidRDefault="006B17C6" w:rsidP="00E25218">
      <w:pPr>
        <w:rPr>
          <w:rFonts w:asciiTheme="majorBidi" w:hAnsiTheme="majorBidi" w:cstheme="majorBidi"/>
          <w:sz w:val="28"/>
          <w:szCs w:val="28"/>
          <w:lang w:val="ro-RO" w:eastAsia="ru-RU"/>
        </w:rPr>
      </w:pPr>
    </w:p>
    <w:p w:rsidR="006B17C6" w:rsidRPr="00B84150" w:rsidRDefault="006B17C6" w:rsidP="00E25218">
      <w:pPr>
        <w:rPr>
          <w:sz w:val="28"/>
          <w:szCs w:val="28"/>
          <w:lang w:val="ro-RO" w:eastAsia="ru-RU"/>
        </w:rPr>
      </w:pPr>
      <w:r w:rsidRPr="00B84150">
        <w:rPr>
          <w:sz w:val="28"/>
          <w:szCs w:val="28"/>
          <w:lang w:val="ro-RO" w:eastAsia="ru-RU"/>
        </w:rPr>
        <w:t>Secretar general al Guvernului</w:t>
      </w:r>
      <w:r w:rsidR="00FA194B" w:rsidRPr="00B84150">
        <w:rPr>
          <w:sz w:val="28"/>
          <w:szCs w:val="28"/>
          <w:lang w:val="ro-RO" w:eastAsia="ru-RU"/>
        </w:rPr>
        <w:tab/>
      </w:r>
      <w:r w:rsidR="00FA194B" w:rsidRPr="00B84150">
        <w:rPr>
          <w:sz w:val="28"/>
          <w:szCs w:val="28"/>
          <w:lang w:val="ro-RO" w:eastAsia="ru-RU"/>
        </w:rPr>
        <w:tab/>
      </w:r>
      <w:r w:rsidR="00FA194B" w:rsidRPr="00B84150">
        <w:rPr>
          <w:sz w:val="28"/>
          <w:szCs w:val="28"/>
          <w:lang w:val="ro-RO" w:eastAsia="ru-RU"/>
        </w:rPr>
        <w:tab/>
      </w:r>
      <w:r w:rsidR="00FA194B" w:rsidRPr="00B84150">
        <w:rPr>
          <w:sz w:val="28"/>
          <w:szCs w:val="28"/>
          <w:lang w:val="ro-RO" w:eastAsia="ru-RU"/>
        </w:rPr>
        <w:tab/>
      </w:r>
      <w:r w:rsidR="00FA194B" w:rsidRPr="00B84150">
        <w:rPr>
          <w:sz w:val="28"/>
          <w:szCs w:val="28"/>
          <w:lang w:val="ro-RO" w:eastAsia="ru-RU"/>
        </w:rPr>
        <w:tab/>
      </w:r>
      <w:r w:rsidRPr="00B84150">
        <w:rPr>
          <w:sz w:val="28"/>
          <w:szCs w:val="28"/>
          <w:lang w:val="ro-RO" w:eastAsia="ru-RU"/>
        </w:rPr>
        <w:t>Liliana IACONI</w:t>
      </w:r>
    </w:p>
    <w:p w:rsidR="006B17C6" w:rsidRPr="00B84150" w:rsidRDefault="006B17C6" w:rsidP="00E25218">
      <w:pPr>
        <w:rPr>
          <w:rFonts w:asciiTheme="majorBidi" w:hAnsiTheme="majorBidi" w:cstheme="majorBidi"/>
          <w:sz w:val="28"/>
          <w:szCs w:val="28"/>
          <w:lang w:val="ro-RO" w:eastAsia="ru-RU"/>
        </w:rPr>
      </w:pPr>
    </w:p>
    <w:p w:rsidR="006B17C6" w:rsidRPr="00B84150" w:rsidRDefault="006B17C6" w:rsidP="00E25218">
      <w:pPr>
        <w:rPr>
          <w:rFonts w:asciiTheme="majorBidi" w:hAnsiTheme="majorBidi" w:cstheme="majorBidi"/>
          <w:sz w:val="28"/>
          <w:szCs w:val="28"/>
          <w:lang w:val="ro-RO" w:eastAsia="ru-RU"/>
        </w:rPr>
      </w:pPr>
    </w:p>
    <w:p w:rsidR="006B17C6" w:rsidRPr="00B84150" w:rsidRDefault="006B17C6" w:rsidP="00E25218">
      <w:pPr>
        <w:rPr>
          <w:rFonts w:asciiTheme="majorBidi" w:hAnsiTheme="majorBidi" w:cstheme="majorBidi"/>
          <w:sz w:val="28"/>
          <w:szCs w:val="28"/>
          <w:lang w:val="ro-RO" w:eastAsia="ru-RU"/>
        </w:rPr>
      </w:pPr>
    </w:p>
    <w:p w:rsidR="006B17C6" w:rsidRPr="00B84150" w:rsidRDefault="006B17C6" w:rsidP="00E25218">
      <w:pPr>
        <w:rPr>
          <w:rFonts w:asciiTheme="majorBidi" w:hAnsiTheme="majorBidi" w:cstheme="majorBidi"/>
          <w:sz w:val="28"/>
          <w:szCs w:val="28"/>
          <w:lang w:val="ro-RO" w:eastAsia="ru-RU"/>
        </w:rPr>
      </w:pPr>
    </w:p>
    <w:p w:rsidR="006B17C6" w:rsidRPr="00B84150" w:rsidRDefault="006B17C6" w:rsidP="00E25218">
      <w:pPr>
        <w:rPr>
          <w:rFonts w:asciiTheme="majorBidi" w:hAnsiTheme="majorBidi" w:cstheme="majorBidi"/>
          <w:sz w:val="28"/>
          <w:szCs w:val="28"/>
          <w:lang w:val="ro-RO" w:eastAsia="ru-RU"/>
        </w:rPr>
      </w:pPr>
      <w:r w:rsidRPr="00B84150">
        <w:rPr>
          <w:rFonts w:asciiTheme="majorBidi" w:hAnsiTheme="majorBidi" w:cstheme="majorBidi"/>
          <w:sz w:val="28"/>
          <w:szCs w:val="28"/>
          <w:lang w:val="ro-RO" w:eastAsia="ru-RU"/>
        </w:rPr>
        <w:t>Aprobată în şedinţa Guvernului</w:t>
      </w:r>
    </w:p>
    <w:p w:rsidR="006B17C6" w:rsidRPr="00B84150" w:rsidRDefault="006B17C6" w:rsidP="00E25218">
      <w:pPr>
        <w:rPr>
          <w:rFonts w:asciiTheme="majorBidi" w:hAnsiTheme="majorBidi" w:cstheme="majorBidi"/>
          <w:sz w:val="28"/>
          <w:szCs w:val="28"/>
          <w:lang w:val="ro-RO" w:eastAsia="ru-RU"/>
        </w:rPr>
      </w:pPr>
      <w:r w:rsidRPr="00B84150">
        <w:rPr>
          <w:rFonts w:asciiTheme="majorBidi" w:hAnsiTheme="majorBidi" w:cstheme="majorBidi"/>
          <w:sz w:val="28"/>
          <w:szCs w:val="28"/>
          <w:lang w:val="ro-RO" w:eastAsia="ru-RU"/>
        </w:rPr>
        <w:t>din</w:t>
      </w:r>
    </w:p>
    <w:p w:rsidR="006B17C6" w:rsidRPr="00B84150" w:rsidRDefault="006B17C6" w:rsidP="00E25218">
      <w:pPr>
        <w:rPr>
          <w:rFonts w:asciiTheme="majorBidi" w:hAnsiTheme="majorBidi" w:cstheme="majorBidi"/>
          <w:sz w:val="28"/>
          <w:szCs w:val="28"/>
          <w:lang w:val="ro-RO" w:eastAsia="ru-RU"/>
        </w:rPr>
      </w:pPr>
    </w:p>
    <w:p w:rsidR="00633BD9" w:rsidRPr="00B84150" w:rsidRDefault="00633BD9" w:rsidP="00E25218">
      <w:pPr>
        <w:tabs>
          <w:tab w:val="left" w:pos="6386"/>
        </w:tabs>
        <w:rPr>
          <w:rFonts w:asciiTheme="majorBidi" w:hAnsiTheme="majorBidi" w:cstheme="majorBidi"/>
          <w:sz w:val="28"/>
          <w:szCs w:val="28"/>
          <w:lang w:val="ro-RO" w:eastAsia="ru-RU"/>
        </w:rPr>
      </w:pPr>
    </w:p>
    <w:p w:rsidR="00633BD9" w:rsidRPr="00B84150" w:rsidRDefault="00633BD9" w:rsidP="00E25218">
      <w:pPr>
        <w:tabs>
          <w:tab w:val="left" w:pos="6386"/>
        </w:tabs>
        <w:rPr>
          <w:rFonts w:asciiTheme="majorBidi" w:hAnsiTheme="majorBidi" w:cstheme="majorBidi"/>
          <w:sz w:val="28"/>
          <w:szCs w:val="28"/>
          <w:lang w:val="ro-RO" w:eastAsia="ru-RU"/>
        </w:rPr>
      </w:pPr>
    </w:p>
    <w:p w:rsidR="00633BD9" w:rsidRPr="00B84150" w:rsidRDefault="00633BD9" w:rsidP="00E25218">
      <w:pPr>
        <w:tabs>
          <w:tab w:val="left" w:pos="6386"/>
        </w:tabs>
        <w:rPr>
          <w:rFonts w:asciiTheme="majorBidi" w:hAnsiTheme="majorBidi" w:cstheme="majorBidi"/>
          <w:sz w:val="28"/>
          <w:szCs w:val="28"/>
          <w:lang w:val="ro-RO" w:eastAsia="ru-RU"/>
        </w:rPr>
      </w:pPr>
    </w:p>
    <w:p w:rsidR="00633BD9" w:rsidRPr="00B84150" w:rsidRDefault="00633BD9" w:rsidP="00E25218">
      <w:pPr>
        <w:tabs>
          <w:tab w:val="left" w:pos="6386"/>
        </w:tabs>
        <w:rPr>
          <w:rFonts w:asciiTheme="majorBidi" w:hAnsiTheme="majorBidi" w:cstheme="majorBidi"/>
          <w:sz w:val="28"/>
          <w:szCs w:val="28"/>
          <w:lang w:val="ro-RO" w:eastAsia="ru-RU"/>
        </w:rPr>
      </w:pPr>
    </w:p>
    <w:p w:rsidR="00633BD9" w:rsidRPr="00B84150" w:rsidRDefault="00633BD9" w:rsidP="00E25218">
      <w:pPr>
        <w:tabs>
          <w:tab w:val="left" w:pos="6386"/>
        </w:tabs>
        <w:rPr>
          <w:rFonts w:asciiTheme="majorBidi" w:hAnsiTheme="majorBidi" w:cstheme="majorBidi"/>
          <w:sz w:val="28"/>
          <w:szCs w:val="28"/>
          <w:lang w:val="ro-RO" w:eastAsia="ru-RU"/>
        </w:rPr>
      </w:pPr>
    </w:p>
    <w:p w:rsidR="00633BD9" w:rsidRPr="00B84150" w:rsidRDefault="00633BD9" w:rsidP="00E25218">
      <w:pPr>
        <w:tabs>
          <w:tab w:val="left" w:pos="6386"/>
        </w:tabs>
        <w:rPr>
          <w:rFonts w:asciiTheme="majorBidi" w:hAnsiTheme="majorBidi" w:cstheme="majorBidi"/>
          <w:sz w:val="28"/>
          <w:szCs w:val="28"/>
          <w:lang w:val="ro-RO" w:eastAsia="ru-RU"/>
        </w:rPr>
      </w:pPr>
    </w:p>
    <w:p w:rsidR="002E336D" w:rsidRPr="00B84150" w:rsidRDefault="002E336D">
      <w:pPr>
        <w:rPr>
          <w:rFonts w:asciiTheme="majorBidi" w:hAnsiTheme="majorBidi" w:cstheme="majorBidi"/>
          <w:sz w:val="28"/>
          <w:szCs w:val="28"/>
          <w:lang w:val="ro-RO" w:eastAsia="ru-RU"/>
        </w:rPr>
      </w:pPr>
      <w:r w:rsidRPr="00B84150">
        <w:rPr>
          <w:rFonts w:asciiTheme="majorBidi" w:hAnsiTheme="majorBidi" w:cstheme="majorBidi"/>
          <w:sz w:val="28"/>
          <w:szCs w:val="28"/>
          <w:lang w:val="ro-RO" w:eastAsia="ru-RU"/>
        </w:rPr>
        <w:br w:type="page"/>
      </w:r>
    </w:p>
    <w:p w:rsidR="002E336D" w:rsidRPr="00B84150" w:rsidRDefault="002E336D" w:rsidP="002E3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right"/>
        <w:rPr>
          <w:i/>
          <w:iCs/>
          <w:noProof/>
          <w:sz w:val="28"/>
          <w:szCs w:val="28"/>
          <w:lang w:val="ro-RO"/>
        </w:rPr>
      </w:pPr>
      <w:r w:rsidRPr="00B84150">
        <w:rPr>
          <w:i/>
          <w:iCs/>
          <w:noProof/>
          <w:sz w:val="28"/>
          <w:szCs w:val="28"/>
          <w:lang w:val="ro-RO"/>
        </w:rPr>
        <w:lastRenderedPageBreak/>
        <w:t>Proiect</w:t>
      </w:r>
    </w:p>
    <w:p w:rsidR="002E336D" w:rsidRPr="00B84150" w:rsidRDefault="002E336D" w:rsidP="002E3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i/>
          <w:iCs/>
          <w:noProof/>
          <w:sz w:val="28"/>
          <w:szCs w:val="28"/>
          <w:lang w:val="ro-RO"/>
        </w:rPr>
      </w:pPr>
    </w:p>
    <w:p w:rsidR="002E336D" w:rsidRPr="00B84150" w:rsidRDefault="002E336D" w:rsidP="002E3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noProof/>
          <w:sz w:val="28"/>
          <w:szCs w:val="28"/>
          <w:lang w:val="ro-RO"/>
        </w:rPr>
      </w:pPr>
      <w:r w:rsidRPr="00B84150">
        <w:rPr>
          <w:b/>
          <w:bCs/>
          <w:noProof/>
          <w:sz w:val="28"/>
          <w:szCs w:val="28"/>
          <w:lang w:val="ro-RO"/>
        </w:rPr>
        <w:t>PARLAMENTUL REPUBLICII MOLDOVA</w:t>
      </w:r>
    </w:p>
    <w:p w:rsidR="002E336D" w:rsidRPr="00B84150" w:rsidRDefault="002E336D" w:rsidP="002E3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noProof/>
          <w:sz w:val="28"/>
          <w:szCs w:val="28"/>
          <w:lang w:val="ro-RO"/>
        </w:rPr>
      </w:pPr>
    </w:p>
    <w:p w:rsidR="002E336D" w:rsidRPr="00B84150" w:rsidRDefault="002E336D" w:rsidP="002E3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noProof/>
          <w:sz w:val="28"/>
          <w:szCs w:val="28"/>
          <w:lang w:val="ro-RO"/>
        </w:rPr>
      </w:pPr>
      <w:r w:rsidRPr="00B84150">
        <w:rPr>
          <w:b/>
          <w:bCs/>
          <w:noProof/>
          <w:sz w:val="28"/>
          <w:szCs w:val="28"/>
          <w:lang w:val="ro-RO"/>
        </w:rPr>
        <w:t>LEGE</w:t>
      </w:r>
    </w:p>
    <w:p w:rsidR="002E336D" w:rsidRPr="00B84150" w:rsidRDefault="002E336D" w:rsidP="002E3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noProof/>
          <w:sz w:val="28"/>
          <w:szCs w:val="28"/>
          <w:lang w:val="ro-RO"/>
        </w:rPr>
      </w:pPr>
      <w:r w:rsidRPr="00B84150">
        <w:rPr>
          <w:b/>
          <w:bCs/>
          <w:noProof/>
          <w:sz w:val="28"/>
          <w:szCs w:val="28"/>
          <w:lang w:val="ro-RO"/>
        </w:rPr>
        <w:t>pentru modificarea unor acte legislative</w:t>
      </w:r>
    </w:p>
    <w:p w:rsidR="002E336D" w:rsidRPr="00B84150" w:rsidRDefault="002E336D" w:rsidP="002E3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
          <w:bCs/>
          <w:noProof/>
          <w:sz w:val="28"/>
          <w:szCs w:val="28"/>
          <w:lang w:val="ro-RO"/>
        </w:rPr>
      </w:pPr>
    </w:p>
    <w:p w:rsidR="002E336D" w:rsidRPr="00B84150" w:rsidRDefault="002E336D" w:rsidP="002E336D">
      <w:pPr>
        <w:tabs>
          <w:tab w:val="left" w:pos="9160"/>
        </w:tabs>
        <w:ind w:firstLine="708"/>
        <w:rPr>
          <w:bCs/>
          <w:noProof/>
          <w:sz w:val="28"/>
          <w:szCs w:val="28"/>
          <w:lang w:val="ro-RO"/>
        </w:rPr>
      </w:pPr>
      <w:r w:rsidRPr="00B84150">
        <w:rPr>
          <w:bCs/>
          <w:noProof/>
          <w:sz w:val="28"/>
          <w:szCs w:val="28"/>
          <w:lang w:val="ro-RO"/>
        </w:rPr>
        <w:t>Parlamentul adoptă prezenta lege organică.</w:t>
      </w:r>
    </w:p>
    <w:p w:rsidR="002E336D" w:rsidRPr="00B84150" w:rsidRDefault="002E336D" w:rsidP="002E336D">
      <w:pPr>
        <w:tabs>
          <w:tab w:val="left" w:pos="9160"/>
        </w:tabs>
        <w:ind w:firstLine="708"/>
        <w:rPr>
          <w:bCs/>
          <w:noProof/>
          <w:sz w:val="28"/>
          <w:szCs w:val="28"/>
          <w:lang w:val="ro-RO"/>
        </w:rPr>
      </w:pPr>
    </w:p>
    <w:p w:rsidR="002E336D" w:rsidRPr="00B84150" w:rsidRDefault="002E336D" w:rsidP="002E336D">
      <w:pPr>
        <w:tabs>
          <w:tab w:val="left" w:pos="9160"/>
        </w:tabs>
        <w:ind w:firstLine="708"/>
        <w:rPr>
          <w:bCs/>
          <w:noProof/>
          <w:sz w:val="28"/>
          <w:szCs w:val="28"/>
          <w:lang w:val="ro-RO"/>
        </w:rPr>
      </w:pPr>
      <w:r w:rsidRPr="00B84150">
        <w:rPr>
          <w:b/>
          <w:bCs/>
          <w:noProof/>
          <w:sz w:val="28"/>
          <w:szCs w:val="28"/>
          <w:lang w:val="ro-RO"/>
        </w:rPr>
        <w:t>Articolul I.</w:t>
      </w:r>
      <w:r w:rsidRPr="00B84150">
        <w:rPr>
          <w:bCs/>
          <w:noProof/>
          <w:sz w:val="28"/>
          <w:szCs w:val="28"/>
          <w:lang w:val="ro-RO"/>
        </w:rPr>
        <w:t xml:space="preserve"> – La articolul 7 alineatul </w:t>
      </w:r>
      <w:r w:rsidR="006A3969" w:rsidRPr="00B84150">
        <w:rPr>
          <w:bCs/>
          <w:noProof/>
          <w:sz w:val="28"/>
          <w:szCs w:val="28"/>
          <w:lang w:val="ro-RO"/>
        </w:rPr>
        <w:t>întâi</w:t>
      </w:r>
      <w:r w:rsidRPr="00B84150">
        <w:rPr>
          <w:bCs/>
          <w:noProof/>
          <w:sz w:val="28"/>
          <w:szCs w:val="28"/>
          <w:lang w:val="ro-RO"/>
        </w:rPr>
        <w:t xml:space="preserve"> punctul 13) din Legea nr. 909/1992 privind protecția socială a cetățenilor care au avut de suferit de pe urma catastrofei de la Cernobîl (republicată în Monitorul Oficial al Republicii Moldova, 2004, nr. 80–82, art. 413), cu modificările ulterioare, </w:t>
      </w:r>
      <w:r w:rsidR="009A6E5F" w:rsidRPr="00B84150">
        <w:rPr>
          <w:bCs/>
          <w:noProof/>
          <w:sz w:val="28"/>
          <w:szCs w:val="28"/>
          <w:lang w:val="ro-RO"/>
        </w:rPr>
        <w:t>textul</w:t>
      </w:r>
      <w:r w:rsidRPr="00B84150">
        <w:rPr>
          <w:bCs/>
          <w:noProof/>
          <w:sz w:val="28"/>
          <w:szCs w:val="28"/>
          <w:lang w:val="ro-RO"/>
        </w:rPr>
        <w:t xml:space="preserve"> „Compensaţia se indexează anual, la 1 aprilie, prin hotărîre de Guvern, reieşind din media creșterii anuale a indicilor prețurilor de consum pentru ultimii 3 ani” se substituie cu </w:t>
      </w:r>
      <w:r w:rsidR="009A6E5F" w:rsidRPr="00B84150">
        <w:rPr>
          <w:bCs/>
          <w:noProof/>
          <w:sz w:val="28"/>
          <w:szCs w:val="28"/>
          <w:lang w:val="ro-RO"/>
        </w:rPr>
        <w:t>textul</w:t>
      </w:r>
      <w:r w:rsidRPr="00B84150">
        <w:rPr>
          <w:bCs/>
          <w:noProof/>
          <w:sz w:val="28"/>
          <w:szCs w:val="28"/>
          <w:lang w:val="ro-RO"/>
        </w:rPr>
        <w:t xml:space="preserve"> „Compensaţia</w:t>
      </w:r>
      <w:r w:rsidR="009A6E5F" w:rsidRPr="00B84150">
        <w:rPr>
          <w:bCs/>
          <w:noProof/>
          <w:sz w:val="28"/>
          <w:szCs w:val="28"/>
          <w:lang w:val="ro-RO"/>
        </w:rPr>
        <w:t xml:space="preserve"> se indexează în condițiile articolului</w:t>
      </w:r>
      <w:r w:rsidRPr="00B84150">
        <w:rPr>
          <w:bCs/>
          <w:noProof/>
          <w:sz w:val="28"/>
          <w:szCs w:val="28"/>
          <w:lang w:val="ro-RO"/>
        </w:rPr>
        <w:t xml:space="preserve"> 13 din Legea nr. 156/1998 pr</w:t>
      </w:r>
      <w:r w:rsidR="006A3969" w:rsidRPr="00B84150">
        <w:rPr>
          <w:bCs/>
          <w:noProof/>
          <w:sz w:val="28"/>
          <w:szCs w:val="28"/>
          <w:lang w:val="ro-RO"/>
        </w:rPr>
        <w:t>ivind sistemul public de pensii</w:t>
      </w:r>
      <w:r w:rsidRPr="00B84150">
        <w:rPr>
          <w:bCs/>
          <w:noProof/>
          <w:sz w:val="28"/>
          <w:szCs w:val="28"/>
          <w:lang w:val="ro-RO"/>
        </w:rPr>
        <w:t>”.</w:t>
      </w:r>
    </w:p>
    <w:p w:rsidR="002E336D" w:rsidRPr="00B84150" w:rsidRDefault="002E336D" w:rsidP="002E336D">
      <w:pPr>
        <w:tabs>
          <w:tab w:val="left" w:pos="9160"/>
        </w:tabs>
        <w:ind w:firstLine="708"/>
        <w:rPr>
          <w:bCs/>
          <w:noProof/>
          <w:sz w:val="28"/>
          <w:szCs w:val="28"/>
          <w:lang w:val="ro-RO"/>
        </w:rPr>
      </w:pPr>
    </w:p>
    <w:p w:rsidR="002E336D" w:rsidRPr="00B84150" w:rsidRDefault="002E336D" w:rsidP="002E336D">
      <w:pPr>
        <w:tabs>
          <w:tab w:val="left" w:pos="9160"/>
        </w:tabs>
        <w:ind w:firstLine="708"/>
        <w:rPr>
          <w:bCs/>
          <w:noProof/>
          <w:sz w:val="28"/>
          <w:szCs w:val="28"/>
          <w:lang w:val="ro-RO"/>
        </w:rPr>
      </w:pPr>
      <w:r w:rsidRPr="00B84150">
        <w:rPr>
          <w:b/>
          <w:bCs/>
          <w:noProof/>
          <w:sz w:val="28"/>
          <w:szCs w:val="28"/>
          <w:lang w:val="ro-RO"/>
        </w:rPr>
        <w:t>Articolul II.</w:t>
      </w:r>
      <w:r w:rsidRPr="00B84150">
        <w:rPr>
          <w:bCs/>
          <w:noProof/>
          <w:sz w:val="28"/>
          <w:szCs w:val="28"/>
          <w:lang w:val="ro-RO"/>
        </w:rPr>
        <w:t xml:space="preserve"> – Articolul 32 din Legea nr. 544/1995 cu privire la statutul judecătorului (republicată în Monitorul Oficial al Republicii Moldova, 2013, nr. 15–17, art. 63), cu modificările ulterioare, se modifică după cum urmează:</w:t>
      </w:r>
    </w:p>
    <w:p w:rsidR="002E336D" w:rsidRPr="00B84150" w:rsidRDefault="002E336D" w:rsidP="002E336D">
      <w:pPr>
        <w:pStyle w:val="Listparagraf"/>
        <w:numPr>
          <w:ilvl w:val="0"/>
          <w:numId w:val="39"/>
        </w:numPr>
        <w:tabs>
          <w:tab w:val="left" w:pos="993"/>
        </w:tabs>
        <w:ind w:left="0" w:firstLine="708"/>
        <w:rPr>
          <w:bCs/>
          <w:noProof/>
          <w:sz w:val="28"/>
          <w:szCs w:val="28"/>
          <w:lang w:val="ro-RO"/>
        </w:rPr>
      </w:pPr>
      <w:r w:rsidRPr="00B84150">
        <w:rPr>
          <w:bCs/>
          <w:noProof/>
          <w:sz w:val="28"/>
          <w:szCs w:val="28"/>
          <w:lang w:val="ro-RO"/>
        </w:rPr>
        <w:t xml:space="preserve">La alineatul (1), </w:t>
      </w:r>
      <w:r w:rsidR="008B0D01" w:rsidRPr="00B84150">
        <w:rPr>
          <w:bCs/>
          <w:noProof/>
          <w:sz w:val="28"/>
          <w:szCs w:val="28"/>
          <w:lang w:val="ro-RO"/>
        </w:rPr>
        <w:t xml:space="preserve">a doua </w:t>
      </w:r>
      <w:r w:rsidRPr="00B84150">
        <w:rPr>
          <w:bCs/>
          <w:noProof/>
          <w:sz w:val="28"/>
          <w:szCs w:val="28"/>
          <w:lang w:val="ro-RO"/>
        </w:rPr>
        <w:t>propoziți</w:t>
      </w:r>
      <w:r w:rsidR="008B0D01" w:rsidRPr="00B84150">
        <w:rPr>
          <w:bCs/>
          <w:noProof/>
          <w:sz w:val="28"/>
          <w:szCs w:val="28"/>
          <w:lang w:val="ro-RO"/>
        </w:rPr>
        <w:t>e</w:t>
      </w:r>
      <w:r w:rsidRPr="00B84150">
        <w:rPr>
          <w:bCs/>
          <w:noProof/>
          <w:sz w:val="28"/>
          <w:szCs w:val="28"/>
          <w:lang w:val="ro-RO"/>
        </w:rPr>
        <w:t xml:space="preserve"> se exclude.</w:t>
      </w:r>
    </w:p>
    <w:p w:rsidR="002E336D" w:rsidRPr="00B84150" w:rsidRDefault="002E336D" w:rsidP="002E336D">
      <w:pPr>
        <w:pStyle w:val="Listparagraf"/>
        <w:numPr>
          <w:ilvl w:val="0"/>
          <w:numId w:val="39"/>
        </w:numPr>
        <w:tabs>
          <w:tab w:val="left" w:pos="993"/>
          <w:tab w:val="left" w:pos="9160"/>
        </w:tabs>
        <w:ind w:left="0" w:firstLine="708"/>
        <w:rPr>
          <w:sz w:val="28"/>
          <w:szCs w:val="28"/>
          <w:lang w:val="ro-RO"/>
        </w:rPr>
      </w:pPr>
      <w:r w:rsidRPr="00B84150">
        <w:rPr>
          <w:sz w:val="28"/>
          <w:szCs w:val="28"/>
          <w:lang w:val="ro-RO"/>
        </w:rPr>
        <w:t>Se completează cu alineatul (1</w:t>
      </w:r>
      <w:r w:rsidRPr="00B84150">
        <w:rPr>
          <w:sz w:val="28"/>
          <w:szCs w:val="28"/>
          <w:vertAlign w:val="superscript"/>
          <w:lang w:val="ro-RO"/>
        </w:rPr>
        <w:t>1</w:t>
      </w:r>
      <w:r w:rsidRPr="00B84150">
        <w:rPr>
          <w:sz w:val="28"/>
          <w:szCs w:val="28"/>
          <w:lang w:val="ro-RO"/>
        </w:rPr>
        <w:t>) cu următorul cuprins:</w:t>
      </w:r>
    </w:p>
    <w:p w:rsidR="002E336D" w:rsidRPr="00B84150" w:rsidRDefault="002E336D" w:rsidP="002E336D">
      <w:pPr>
        <w:tabs>
          <w:tab w:val="left" w:pos="9160"/>
        </w:tabs>
        <w:ind w:firstLine="708"/>
        <w:rPr>
          <w:sz w:val="28"/>
          <w:szCs w:val="28"/>
          <w:lang w:val="ro-RO"/>
        </w:rPr>
      </w:pPr>
      <w:r w:rsidRPr="00B84150">
        <w:rPr>
          <w:sz w:val="28"/>
          <w:szCs w:val="28"/>
          <w:lang w:val="ro-RO"/>
        </w:rPr>
        <w:t>„(1</w:t>
      </w:r>
      <w:r w:rsidRPr="00B84150">
        <w:rPr>
          <w:sz w:val="28"/>
          <w:szCs w:val="28"/>
          <w:vertAlign w:val="superscript"/>
          <w:lang w:val="ro-RO"/>
        </w:rPr>
        <w:t>1</w:t>
      </w:r>
      <w:r w:rsidRPr="00B84150">
        <w:rPr>
          <w:sz w:val="28"/>
          <w:szCs w:val="28"/>
          <w:lang w:val="ro-RO"/>
        </w:rPr>
        <w:t xml:space="preserve">) Pensiile stabilite conform prezentei legi </w:t>
      </w:r>
      <w:r w:rsidR="00D206AF" w:rsidRPr="00B84150">
        <w:rPr>
          <w:sz w:val="28"/>
          <w:szCs w:val="28"/>
          <w:lang w:val="ro-RO"/>
        </w:rPr>
        <w:t>se indexează în condițiile art. </w:t>
      </w:r>
      <w:r w:rsidRPr="00B84150">
        <w:rPr>
          <w:sz w:val="28"/>
          <w:szCs w:val="28"/>
          <w:lang w:val="ro-RO"/>
        </w:rPr>
        <w:t>13 din Legea nr. 156/1998 privind sistemul public de pensii.”</w:t>
      </w:r>
    </w:p>
    <w:p w:rsidR="002E336D" w:rsidRPr="00B84150" w:rsidRDefault="002E336D" w:rsidP="002E336D">
      <w:pPr>
        <w:tabs>
          <w:tab w:val="left" w:pos="9160"/>
        </w:tabs>
        <w:ind w:firstLine="708"/>
        <w:rPr>
          <w:sz w:val="28"/>
          <w:szCs w:val="28"/>
          <w:lang w:val="ro-RO"/>
        </w:rPr>
      </w:pPr>
    </w:p>
    <w:p w:rsidR="002E336D" w:rsidRPr="00B84150" w:rsidRDefault="002E336D" w:rsidP="002E336D">
      <w:pPr>
        <w:tabs>
          <w:tab w:val="left" w:pos="9160"/>
        </w:tabs>
        <w:ind w:firstLine="708"/>
        <w:rPr>
          <w:bCs/>
          <w:caps/>
          <w:noProof/>
          <w:sz w:val="28"/>
          <w:szCs w:val="28"/>
          <w:lang w:val="ro-RO"/>
        </w:rPr>
      </w:pPr>
      <w:r w:rsidRPr="00B84150">
        <w:rPr>
          <w:b/>
          <w:bCs/>
          <w:noProof/>
          <w:sz w:val="28"/>
          <w:szCs w:val="28"/>
          <w:lang w:val="ro-RO"/>
        </w:rPr>
        <w:t>Articolul III.</w:t>
      </w:r>
      <w:r w:rsidRPr="00B84150">
        <w:rPr>
          <w:bCs/>
          <w:noProof/>
          <w:sz w:val="28"/>
          <w:szCs w:val="28"/>
          <w:lang w:val="ro-RO"/>
        </w:rPr>
        <w:t xml:space="preserve"> – </w:t>
      </w:r>
      <w:r w:rsidR="00F759F2" w:rsidRPr="00B84150">
        <w:rPr>
          <w:bCs/>
          <w:noProof/>
          <w:sz w:val="28"/>
          <w:szCs w:val="28"/>
          <w:lang w:val="ro-RO"/>
        </w:rPr>
        <w:t>La a</w:t>
      </w:r>
      <w:proofErr w:type="spellStart"/>
      <w:r w:rsidR="00F759F2" w:rsidRPr="00B84150">
        <w:rPr>
          <w:sz w:val="28"/>
          <w:szCs w:val="28"/>
          <w:lang w:val="ro-RO"/>
        </w:rPr>
        <w:t>rticolul</w:t>
      </w:r>
      <w:proofErr w:type="spellEnd"/>
      <w:r w:rsidR="00F759F2" w:rsidRPr="00B84150">
        <w:rPr>
          <w:sz w:val="28"/>
          <w:szCs w:val="28"/>
          <w:lang w:val="ro-RO"/>
        </w:rPr>
        <w:t xml:space="preserve"> 13</w:t>
      </w:r>
      <w:r w:rsidRPr="00B84150">
        <w:rPr>
          <w:sz w:val="28"/>
          <w:szCs w:val="28"/>
          <w:lang w:val="ro-RO"/>
        </w:rPr>
        <w:t xml:space="preserve"> din </w:t>
      </w:r>
      <w:r w:rsidRPr="00B84150">
        <w:rPr>
          <w:bCs/>
          <w:noProof/>
          <w:sz w:val="28"/>
          <w:szCs w:val="28"/>
          <w:lang w:val="ro-RO"/>
        </w:rPr>
        <w:t>Legea nr. 156/1998 privind sistemul public de pensii (republicată în Monitorul Oficial al Republicii Moldova, 2004, nr. 42-44, art. 247)</w:t>
      </w:r>
      <w:r w:rsidR="00F759F2" w:rsidRPr="00B84150">
        <w:rPr>
          <w:bCs/>
          <w:noProof/>
          <w:sz w:val="28"/>
          <w:szCs w:val="28"/>
          <w:lang w:val="ro-RO"/>
        </w:rPr>
        <w:t>,</w:t>
      </w:r>
      <w:r w:rsidRPr="00B84150">
        <w:rPr>
          <w:bCs/>
          <w:noProof/>
          <w:sz w:val="28"/>
          <w:szCs w:val="28"/>
          <w:lang w:val="ro-RO"/>
        </w:rPr>
        <w:t xml:space="preserve"> cu modificările ulterioare,  </w:t>
      </w:r>
      <w:r w:rsidR="00F759F2" w:rsidRPr="00B84150">
        <w:rPr>
          <w:sz w:val="28"/>
          <w:szCs w:val="28"/>
          <w:lang w:val="ro-RO"/>
        </w:rPr>
        <w:t xml:space="preserve">alineatul (1) </w:t>
      </w:r>
      <w:r w:rsidRPr="00B84150">
        <w:rPr>
          <w:bCs/>
          <w:noProof/>
          <w:sz w:val="28"/>
          <w:szCs w:val="28"/>
          <w:lang w:val="ro-RO"/>
        </w:rPr>
        <w:t>va avea următorul cuprins:</w:t>
      </w:r>
    </w:p>
    <w:p w:rsidR="002E336D" w:rsidRPr="00B84150" w:rsidRDefault="002E336D" w:rsidP="002E336D">
      <w:pPr>
        <w:pStyle w:val="NormalWeb"/>
        <w:shd w:val="clear" w:color="auto" w:fill="FFFFFF"/>
        <w:tabs>
          <w:tab w:val="left" w:pos="9160"/>
        </w:tabs>
        <w:spacing w:after="165"/>
        <w:ind w:firstLine="708"/>
        <w:rPr>
          <w:sz w:val="28"/>
          <w:szCs w:val="28"/>
          <w:lang w:val="ro-RO"/>
        </w:rPr>
      </w:pPr>
      <w:r w:rsidRPr="00B84150">
        <w:rPr>
          <w:sz w:val="28"/>
          <w:szCs w:val="28"/>
          <w:lang w:val="ro-RO"/>
        </w:rPr>
        <w:t>„(1) Pensiile se indexează în fiecare an, la 1 aprilie și la 1 octombrie. La 1 aprilie coeficientul de indexare constituie inflația înregistrată în ultimul semestru al anului precedent anului indexării. La 1 oc</w:t>
      </w:r>
      <w:r w:rsidR="00B82103" w:rsidRPr="00B84150">
        <w:rPr>
          <w:sz w:val="28"/>
          <w:szCs w:val="28"/>
          <w:lang w:val="ro-RO"/>
        </w:rPr>
        <w:t>tombrie</w:t>
      </w:r>
      <w:r w:rsidRPr="00B84150">
        <w:rPr>
          <w:sz w:val="28"/>
          <w:szCs w:val="28"/>
          <w:lang w:val="ro-RO"/>
        </w:rPr>
        <w:t xml:space="preserve"> coeficientul de indexare constituie inflația înregistrată în primul semestru al anului în curs.  Coeficientul de indexare se stabilește de către Guvern.”</w:t>
      </w:r>
    </w:p>
    <w:p w:rsidR="002E336D" w:rsidRPr="00B84150" w:rsidRDefault="002E336D" w:rsidP="002E336D">
      <w:pPr>
        <w:tabs>
          <w:tab w:val="left" w:pos="9160"/>
        </w:tabs>
        <w:ind w:firstLine="708"/>
        <w:rPr>
          <w:bCs/>
          <w:noProof/>
          <w:sz w:val="28"/>
          <w:szCs w:val="28"/>
          <w:lang w:val="ro-RO"/>
        </w:rPr>
      </w:pPr>
      <w:r w:rsidRPr="00B84150">
        <w:rPr>
          <w:b/>
          <w:bCs/>
          <w:noProof/>
          <w:sz w:val="28"/>
          <w:szCs w:val="28"/>
          <w:lang w:val="ro-RO"/>
        </w:rPr>
        <w:t>Articolul IV.</w:t>
      </w:r>
      <w:r w:rsidRPr="00B84150">
        <w:rPr>
          <w:bCs/>
          <w:noProof/>
          <w:sz w:val="28"/>
          <w:szCs w:val="28"/>
          <w:lang w:val="ro-RO"/>
        </w:rPr>
        <w:t xml:space="preserve"> </w:t>
      </w:r>
      <w:r w:rsidRPr="00B84150">
        <w:rPr>
          <w:rFonts w:eastAsia="Calibri"/>
          <w:sz w:val="28"/>
          <w:szCs w:val="28"/>
          <w:lang w:val="ro-RO"/>
        </w:rPr>
        <w:t xml:space="preserve">– </w:t>
      </w:r>
      <w:r w:rsidRPr="00B84150">
        <w:rPr>
          <w:bCs/>
          <w:noProof/>
          <w:sz w:val="28"/>
          <w:szCs w:val="28"/>
          <w:lang w:val="ro-RO"/>
        </w:rPr>
        <w:t xml:space="preserve">La articolul 14 din Legea nr. 123/1998 cu privire la capitalizarea plăţilor periodice (Monitorul Oficial al Republicii Moldova, 1998, nr. 85–86, art. 570), cu modificările ulterioare, </w:t>
      </w:r>
      <w:r w:rsidR="00B82103" w:rsidRPr="00B84150">
        <w:rPr>
          <w:bCs/>
          <w:noProof/>
          <w:sz w:val="28"/>
          <w:szCs w:val="28"/>
          <w:lang w:val="ro-RO"/>
        </w:rPr>
        <w:t xml:space="preserve">alineatul (2) </w:t>
      </w:r>
      <w:r w:rsidRPr="00B84150">
        <w:rPr>
          <w:bCs/>
          <w:noProof/>
          <w:sz w:val="28"/>
          <w:szCs w:val="28"/>
          <w:lang w:val="ro-RO"/>
        </w:rPr>
        <w:t xml:space="preserve">va avea următorul cuprins: </w:t>
      </w:r>
    </w:p>
    <w:p w:rsidR="002E336D" w:rsidRPr="00B84150" w:rsidRDefault="002E336D" w:rsidP="002E336D">
      <w:pPr>
        <w:tabs>
          <w:tab w:val="left" w:pos="9160"/>
        </w:tabs>
        <w:ind w:firstLine="708"/>
        <w:rPr>
          <w:bCs/>
          <w:noProof/>
          <w:sz w:val="28"/>
          <w:szCs w:val="28"/>
          <w:lang w:val="ro-RO"/>
        </w:rPr>
      </w:pPr>
      <w:r w:rsidRPr="00B84150">
        <w:rPr>
          <w:bCs/>
          <w:noProof/>
          <w:sz w:val="28"/>
          <w:szCs w:val="28"/>
          <w:lang w:val="ro-RO"/>
        </w:rPr>
        <w:t xml:space="preserve">„(2) Plăţile lunare achitate din mijloacele bugetului de stat beneficiarilor care, în urma unui accident de muncă, au suferit o traumă ori au contractat o boală profesională din vina întreprinderii fără succesiune de drept, lichidate </w:t>
      </w:r>
      <w:r w:rsidRPr="00B84150">
        <w:rPr>
          <w:bCs/>
          <w:noProof/>
          <w:sz w:val="28"/>
          <w:szCs w:val="28"/>
          <w:lang w:val="ro-RO"/>
        </w:rPr>
        <w:lastRenderedPageBreak/>
        <w:t>ulterior, se indexează în condițiile art. 13 din Legea nr. 156/1998 privind sistemul public de pensii.”</w:t>
      </w:r>
    </w:p>
    <w:p w:rsidR="002E336D" w:rsidRPr="00B84150" w:rsidRDefault="002E336D" w:rsidP="002E336D">
      <w:pPr>
        <w:tabs>
          <w:tab w:val="left" w:pos="9160"/>
        </w:tabs>
        <w:ind w:firstLine="708"/>
        <w:rPr>
          <w:bCs/>
          <w:noProof/>
          <w:sz w:val="28"/>
          <w:szCs w:val="28"/>
          <w:lang w:val="ro-RO"/>
        </w:rPr>
      </w:pPr>
    </w:p>
    <w:p w:rsidR="002E336D" w:rsidRPr="00B84150" w:rsidRDefault="002E336D" w:rsidP="002E336D">
      <w:pPr>
        <w:tabs>
          <w:tab w:val="left" w:pos="9160"/>
        </w:tabs>
        <w:ind w:firstLine="708"/>
        <w:rPr>
          <w:bCs/>
          <w:noProof/>
          <w:sz w:val="28"/>
          <w:szCs w:val="28"/>
          <w:lang w:val="ro-RO"/>
        </w:rPr>
      </w:pPr>
      <w:r w:rsidRPr="00B84150">
        <w:rPr>
          <w:rFonts w:eastAsia="Calibri"/>
          <w:b/>
          <w:sz w:val="28"/>
          <w:szCs w:val="28"/>
          <w:lang w:val="ro-RO"/>
        </w:rPr>
        <w:t>Articolul V.</w:t>
      </w:r>
      <w:r w:rsidRPr="00B84150">
        <w:rPr>
          <w:rFonts w:eastAsia="Calibri"/>
          <w:sz w:val="28"/>
          <w:szCs w:val="28"/>
          <w:lang w:val="ro-RO"/>
        </w:rPr>
        <w:t xml:space="preserve"> – </w:t>
      </w:r>
      <w:r w:rsidR="00EF7B57" w:rsidRPr="00B84150">
        <w:rPr>
          <w:rFonts w:eastAsia="Calibri"/>
          <w:sz w:val="28"/>
          <w:szCs w:val="28"/>
          <w:lang w:val="ro-RO"/>
        </w:rPr>
        <w:t>La a</w:t>
      </w:r>
      <w:r w:rsidRPr="00B84150">
        <w:rPr>
          <w:sz w:val="28"/>
          <w:szCs w:val="28"/>
          <w:lang w:val="ro-RO"/>
        </w:rPr>
        <w:t>rticolul 1</w:t>
      </w:r>
      <w:r w:rsidRPr="00B84150">
        <w:rPr>
          <w:sz w:val="28"/>
          <w:szCs w:val="28"/>
          <w:lang w:val="it-IT"/>
        </w:rPr>
        <w:t>6</w:t>
      </w:r>
      <w:r w:rsidRPr="00B84150">
        <w:rPr>
          <w:sz w:val="28"/>
          <w:szCs w:val="28"/>
          <w:lang w:val="ro-RO"/>
        </w:rPr>
        <w:t xml:space="preserve"> din Legea asigurării pentru accidente de muncă şi boli profesionale </w:t>
      </w:r>
      <w:r w:rsidR="00EF7B57" w:rsidRPr="00B84150">
        <w:rPr>
          <w:sz w:val="28"/>
          <w:szCs w:val="28"/>
          <w:lang w:val="ro-RO"/>
        </w:rPr>
        <w:t xml:space="preserve">nr. 756/1999 </w:t>
      </w:r>
      <w:r w:rsidRPr="00B84150">
        <w:rPr>
          <w:sz w:val="28"/>
          <w:szCs w:val="28"/>
          <w:lang w:val="ro-RO"/>
        </w:rPr>
        <w:t>(Monitorul Oficial al Republicii Moldova, 2000, nr.</w:t>
      </w:r>
      <w:r w:rsidR="00F3677C">
        <w:rPr>
          <w:sz w:val="28"/>
          <w:szCs w:val="28"/>
          <w:lang w:val="ro-RO"/>
        </w:rPr>
        <w:t> </w:t>
      </w:r>
      <w:r w:rsidRPr="00B84150">
        <w:rPr>
          <w:sz w:val="28"/>
          <w:szCs w:val="28"/>
          <w:lang w:val="ro-RO"/>
        </w:rPr>
        <w:t>31–33, art.</w:t>
      </w:r>
      <w:r w:rsidR="00F3677C">
        <w:rPr>
          <w:sz w:val="28"/>
          <w:szCs w:val="28"/>
          <w:lang w:val="ro-RO"/>
        </w:rPr>
        <w:t> </w:t>
      </w:r>
      <w:r w:rsidRPr="00B84150">
        <w:rPr>
          <w:sz w:val="28"/>
          <w:szCs w:val="28"/>
          <w:lang w:val="ro-RO"/>
        </w:rPr>
        <w:t>192), cu modificările ulterioare</w:t>
      </w:r>
      <w:r w:rsidR="00EF7B57" w:rsidRPr="00B84150">
        <w:rPr>
          <w:sz w:val="28"/>
          <w:szCs w:val="28"/>
          <w:lang w:val="ro-RO"/>
        </w:rPr>
        <w:t>,</w:t>
      </w:r>
      <w:r w:rsidRPr="00B84150">
        <w:rPr>
          <w:sz w:val="28"/>
          <w:szCs w:val="28"/>
          <w:lang w:val="ro-RO"/>
        </w:rPr>
        <w:t xml:space="preserve"> </w:t>
      </w:r>
      <w:r w:rsidR="00EF7B57" w:rsidRPr="00B84150">
        <w:rPr>
          <w:sz w:val="28"/>
          <w:szCs w:val="28"/>
          <w:lang w:val="ro-RO"/>
        </w:rPr>
        <w:t xml:space="preserve">alineatul (7) </w:t>
      </w:r>
      <w:r w:rsidRPr="00B84150">
        <w:rPr>
          <w:bCs/>
          <w:noProof/>
          <w:sz w:val="28"/>
          <w:szCs w:val="28"/>
          <w:lang w:val="ro-RO"/>
        </w:rPr>
        <w:t xml:space="preserve">va avea următorul cuprins: </w:t>
      </w:r>
    </w:p>
    <w:p w:rsidR="002E336D" w:rsidRPr="00B84150" w:rsidRDefault="002E336D" w:rsidP="002E336D">
      <w:pPr>
        <w:tabs>
          <w:tab w:val="left" w:pos="9160"/>
        </w:tabs>
        <w:ind w:firstLine="708"/>
        <w:rPr>
          <w:bCs/>
          <w:noProof/>
          <w:sz w:val="28"/>
          <w:szCs w:val="28"/>
          <w:lang w:val="ro-RO"/>
        </w:rPr>
      </w:pPr>
      <w:r w:rsidRPr="00B84150">
        <w:rPr>
          <w:bCs/>
          <w:noProof/>
          <w:sz w:val="28"/>
          <w:szCs w:val="28"/>
          <w:lang w:val="ro-RO"/>
        </w:rPr>
        <w:t xml:space="preserve">„(7) </w:t>
      </w:r>
      <w:r w:rsidR="00B84150" w:rsidRPr="00B84150">
        <w:rPr>
          <w:sz w:val="28"/>
          <w:szCs w:val="28"/>
          <w:lang w:val="ro-RO"/>
        </w:rPr>
        <w:t>I</w:t>
      </w:r>
      <w:r w:rsidRPr="00B84150">
        <w:rPr>
          <w:sz w:val="28"/>
          <w:szCs w:val="28"/>
          <w:lang w:val="ro-RO"/>
        </w:rPr>
        <w:t xml:space="preserve">ndemnizaţia de </w:t>
      </w:r>
      <w:proofErr w:type="spellStart"/>
      <w:r w:rsidRPr="00B84150">
        <w:rPr>
          <w:sz w:val="28"/>
          <w:szCs w:val="28"/>
          <w:lang w:val="ro-RO"/>
        </w:rPr>
        <w:t>dizabilitate</w:t>
      </w:r>
      <w:proofErr w:type="spellEnd"/>
      <w:r w:rsidRPr="00B84150">
        <w:rPr>
          <w:sz w:val="28"/>
          <w:szCs w:val="28"/>
          <w:lang w:val="ro-RO"/>
        </w:rPr>
        <w:t xml:space="preserve"> se indexează </w:t>
      </w:r>
      <w:r w:rsidRPr="00B84150">
        <w:rPr>
          <w:bCs/>
          <w:noProof/>
          <w:sz w:val="28"/>
          <w:szCs w:val="28"/>
          <w:lang w:val="ro-RO"/>
        </w:rPr>
        <w:t>în condițiile art. 13 din Legea nr. 156/1998 privind sistemul public de pensii.”</w:t>
      </w:r>
    </w:p>
    <w:p w:rsidR="002E336D" w:rsidRPr="00B84150" w:rsidRDefault="002E336D" w:rsidP="002E336D">
      <w:pPr>
        <w:tabs>
          <w:tab w:val="left" w:pos="9160"/>
        </w:tabs>
        <w:ind w:firstLine="708"/>
        <w:rPr>
          <w:bCs/>
          <w:noProof/>
          <w:sz w:val="28"/>
          <w:szCs w:val="28"/>
          <w:lang w:val="ro-RO"/>
        </w:rPr>
      </w:pPr>
    </w:p>
    <w:p w:rsidR="002E336D" w:rsidRPr="00B84150" w:rsidRDefault="002E336D" w:rsidP="002E3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shd w:val="clear" w:color="auto" w:fill="FFFFFF"/>
          <w:lang w:val="ro-RO"/>
        </w:rPr>
      </w:pPr>
      <w:r w:rsidRPr="00B84150">
        <w:rPr>
          <w:b/>
          <w:sz w:val="28"/>
          <w:szCs w:val="28"/>
          <w:shd w:val="clear" w:color="auto" w:fill="FFFFFF"/>
          <w:lang w:val="ro-RO"/>
        </w:rPr>
        <w:t>Articolul VI.</w:t>
      </w:r>
      <w:r w:rsidRPr="00B84150">
        <w:rPr>
          <w:sz w:val="28"/>
          <w:szCs w:val="28"/>
          <w:shd w:val="clear" w:color="auto" w:fill="FFFFFF"/>
          <w:lang w:val="ro-RO"/>
        </w:rPr>
        <w:t xml:space="preserve"> – </w:t>
      </w:r>
      <w:r w:rsidR="00B84150" w:rsidRPr="00B84150">
        <w:rPr>
          <w:sz w:val="28"/>
          <w:szCs w:val="28"/>
          <w:shd w:val="clear" w:color="auto" w:fill="FFFFFF"/>
          <w:lang w:val="ro-RO"/>
        </w:rPr>
        <w:t>La articolul 7</w:t>
      </w:r>
      <w:r w:rsidRPr="00B84150">
        <w:rPr>
          <w:sz w:val="28"/>
          <w:szCs w:val="28"/>
          <w:shd w:val="clear" w:color="auto" w:fill="FFFFFF"/>
          <w:lang w:val="ro-RO"/>
        </w:rPr>
        <w:t xml:space="preserve"> din Legea nr. 133/2008 cu privire la ajutorul social (Monitorul Oficial al Republicii Moldova, 2008, nr. 179, art. 625), cu modificările ulterioare, </w:t>
      </w:r>
      <w:r w:rsidR="00B84150" w:rsidRPr="00B84150">
        <w:rPr>
          <w:sz w:val="28"/>
          <w:szCs w:val="28"/>
          <w:shd w:val="clear" w:color="auto" w:fill="FFFFFF"/>
          <w:lang w:val="ro-RO"/>
        </w:rPr>
        <w:t xml:space="preserve">alineatul (3) </w:t>
      </w:r>
      <w:r w:rsidRPr="00B84150">
        <w:rPr>
          <w:sz w:val="28"/>
          <w:szCs w:val="28"/>
          <w:shd w:val="clear" w:color="auto" w:fill="FFFFFF"/>
          <w:lang w:val="ro-RO"/>
        </w:rPr>
        <w:t>va avea următorul cuprins:</w:t>
      </w:r>
    </w:p>
    <w:p w:rsidR="002E336D" w:rsidRPr="00B84150" w:rsidRDefault="002E336D" w:rsidP="002E336D">
      <w:pPr>
        <w:pStyle w:val="Titlu4"/>
        <w:shd w:val="clear" w:color="auto" w:fill="FFFFFF"/>
        <w:tabs>
          <w:tab w:val="left" w:pos="9160"/>
        </w:tabs>
        <w:spacing w:after="165"/>
        <w:ind w:firstLine="708"/>
        <w:jc w:val="both"/>
        <w:rPr>
          <w:rFonts w:ascii="Times New Roman" w:hAnsi="Times New Roman"/>
          <w:b w:val="0"/>
          <w:sz w:val="28"/>
          <w:szCs w:val="28"/>
          <w:shd w:val="clear" w:color="auto" w:fill="FFFFFF"/>
          <w:lang w:val="ro-RO"/>
        </w:rPr>
      </w:pPr>
      <w:r w:rsidRPr="00B84150">
        <w:rPr>
          <w:rFonts w:ascii="Times New Roman" w:hAnsi="Times New Roman"/>
          <w:b w:val="0"/>
          <w:sz w:val="28"/>
          <w:szCs w:val="28"/>
          <w:shd w:val="clear" w:color="auto" w:fill="FFFFFF"/>
          <w:lang w:val="ro-RO"/>
        </w:rPr>
        <w:t>„(3) Venitul lunar minim garantat se indexează în fiecare an, la 1 aprilie și la 1 octombrie. La 1 aprilie coeficientul de indexare constituie inflația înregistrată în ultimul semestru al anului p</w:t>
      </w:r>
      <w:r w:rsidR="00922F13">
        <w:rPr>
          <w:rFonts w:ascii="Times New Roman" w:hAnsi="Times New Roman"/>
          <w:b w:val="0"/>
          <w:sz w:val="28"/>
          <w:szCs w:val="28"/>
          <w:shd w:val="clear" w:color="auto" w:fill="FFFFFF"/>
          <w:lang w:val="ro-RO"/>
        </w:rPr>
        <w:t>recedent anului indexării. La 1 octombrie</w:t>
      </w:r>
      <w:r w:rsidRPr="00B84150">
        <w:rPr>
          <w:rFonts w:ascii="Times New Roman" w:hAnsi="Times New Roman"/>
          <w:b w:val="0"/>
          <w:sz w:val="28"/>
          <w:szCs w:val="28"/>
          <w:shd w:val="clear" w:color="auto" w:fill="FFFFFF"/>
          <w:lang w:val="ro-RO"/>
        </w:rPr>
        <w:t xml:space="preserve"> coeficientul de indexare constituie inflația înregistrată în primul semestru al anului în curs.</w:t>
      </w:r>
      <w:r w:rsidR="004A3F46" w:rsidRPr="004A3F46">
        <w:rPr>
          <w:rFonts w:ascii="Times New Roman" w:hAnsi="Times New Roman"/>
          <w:b w:val="0"/>
          <w:sz w:val="28"/>
          <w:szCs w:val="28"/>
          <w:shd w:val="clear" w:color="auto" w:fill="FFFFFF"/>
          <w:lang w:val="ro-RO"/>
        </w:rPr>
        <w:t xml:space="preserve"> </w:t>
      </w:r>
      <w:r w:rsidR="004A3F46" w:rsidRPr="004A3F46">
        <w:rPr>
          <w:rFonts w:ascii="Times New Roman" w:hAnsi="Times New Roman"/>
          <w:b w:val="0"/>
          <w:sz w:val="28"/>
          <w:szCs w:val="28"/>
          <w:lang w:val="ro-RO"/>
        </w:rPr>
        <w:t>Coeficientul de indexare se stabilește de către Guvern.</w:t>
      </w:r>
      <w:r w:rsidRPr="004A3F46">
        <w:rPr>
          <w:rFonts w:ascii="Times New Roman" w:hAnsi="Times New Roman"/>
          <w:b w:val="0"/>
          <w:sz w:val="28"/>
          <w:szCs w:val="28"/>
          <w:shd w:val="clear" w:color="auto" w:fill="FFFFFF"/>
          <w:lang w:val="ro-RO"/>
        </w:rPr>
        <w:t>”</w:t>
      </w:r>
    </w:p>
    <w:p w:rsidR="002E336D" w:rsidRPr="00B84150" w:rsidRDefault="002E336D" w:rsidP="002E3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noProof/>
          <w:sz w:val="28"/>
          <w:szCs w:val="28"/>
          <w:lang w:val="ro-RO"/>
        </w:rPr>
      </w:pPr>
      <w:r w:rsidRPr="00B84150">
        <w:rPr>
          <w:b/>
          <w:noProof/>
          <w:sz w:val="28"/>
          <w:szCs w:val="28"/>
          <w:lang w:val="ro-RO"/>
        </w:rPr>
        <w:t>Articolul VII.</w:t>
      </w:r>
      <w:r w:rsidRPr="00B84150">
        <w:rPr>
          <w:b/>
          <w:bCs/>
          <w:noProof/>
          <w:sz w:val="28"/>
          <w:szCs w:val="28"/>
          <w:lang w:val="ro-RO"/>
        </w:rPr>
        <w:t xml:space="preserve"> </w:t>
      </w:r>
      <w:r w:rsidRPr="00B84150">
        <w:rPr>
          <w:bCs/>
          <w:noProof/>
          <w:sz w:val="28"/>
          <w:szCs w:val="28"/>
          <w:lang w:val="ro-RO"/>
        </w:rPr>
        <w:t>–</w:t>
      </w:r>
      <w:r w:rsidRPr="00B84150">
        <w:rPr>
          <w:b/>
          <w:bCs/>
          <w:noProof/>
          <w:sz w:val="28"/>
          <w:szCs w:val="28"/>
          <w:lang w:val="ro-RO"/>
        </w:rPr>
        <w:t xml:space="preserve"> </w:t>
      </w:r>
      <w:r w:rsidRPr="00B84150">
        <w:rPr>
          <w:sz w:val="28"/>
          <w:szCs w:val="28"/>
          <w:shd w:val="clear" w:color="auto" w:fill="FFFFFF"/>
          <w:lang w:val="ro-RO"/>
        </w:rPr>
        <w:t>Legea nr. 147/2014 pentru modificarea şi completarea unor acte legislative (Monitorul Oficial al Republicii Moldova, 2014, nr. 223–230, art. 505), cu modificările ulterioare, se completează cu articolul VII</w:t>
      </w:r>
      <w:r w:rsidRPr="00B84150">
        <w:rPr>
          <w:sz w:val="28"/>
          <w:szCs w:val="28"/>
          <w:shd w:val="clear" w:color="auto" w:fill="FFFFFF"/>
          <w:vertAlign w:val="superscript"/>
          <w:lang w:val="ro-RO"/>
        </w:rPr>
        <w:t xml:space="preserve">1 </w:t>
      </w:r>
      <w:r w:rsidRPr="00B84150">
        <w:rPr>
          <w:sz w:val="28"/>
          <w:szCs w:val="28"/>
          <w:shd w:val="clear" w:color="auto" w:fill="FFFFFF"/>
          <w:lang w:val="ro-RO"/>
        </w:rPr>
        <w:t>cu următorul cuprins:</w:t>
      </w:r>
    </w:p>
    <w:p w:rsidR="002E336D" w:rsidRPr="00B84150" w:rsidRDefault="002E336D" w:rsidP="002E336D">
      <w:pPr>
        <w:tabs>
          <w:tab w:val="left" w:pos="9160"/>
        </w:tabs>
        <w:ind w:firstLine="708"/>
        <w:rPr>
          <w:bCs/>
          <w:noProof/>
          <w:sz w:val="28"/>
          <w:szCs w:val="28"/>
          <w:lang w:val="ro-RO"/>
        </w:rPr>
      </w:pPr>
      <w:r w:rsidRPr="00B84150">
        <w:rPr>
          <w:bCs/>
          <w:noProof/>
          <w:sz w:val="28"/>
          <w:szCs w:val="28"/>
          <w:lang w:val="ro-RO"/>
        </w:rPr>
        <w:t>„</w:t>
      </w:r>
      <w:r w:rsidR="004E7116" w:rsidRPr="004E7116">
        <w:rPr>
          <w:b/>
          <w:bCs/>
          <w:noProof/>
          <w:sz w:val="28"/>
          <w:szCs w:val="28"/>
          <w:lang w:val="ro-RO"/>
        </w:rPr>
        <w:t>Art. </w:t>
      </w:r>
      <w:r w:rsidRPr="004E7116">
        <w:rPr>
          <w:b/>
          <w:sz w:val="28"/>
          <w:szCs w:val="28"/>
          <w:shd w:val="clear" w:color="auto" w:fill="FFFFFF"/>
          <w:lang w:val="ro-RO"/>
        </w:rPr>
        <w:t>VII</w:t>
      </w:r>
      <w:r w:rsidRPr="004E7116">
        <w:rPr>
          <w:b/>
          <w:sz w:val="28"/>
          <w:szCs w:val="28"/>
          <w:shd w:val="clear" w:color="auto" w:fill="FFFFFF"/>
          <w:vertAlign w:val="superscript"/>
          <w:lang w:val="ro-RO"/>
        </w:rPr>
        <w:t>1</w:t>
      </w:r>
      <w:r w:rsidRPr="004E7116">
        <w:rPr>
          <w:b/>
          <w:sz w:val="28"/>
          <w:szCs w:val="28"/>
          <w:shd w:val="clear" w:color="auto" w:fill="FFFFFF"/>
          <w:lang w:val="ro-RO"/>
        </w:rPr>
        <w:t>.</w:t>
      </w:r>
      <w:r w:rsidR="004E7116">
        <w:rPr>
          <w:sz w:val="28"/>
          <w:szCs w:val="28"/>
          <w:shd w:val="clear" w:color="auto" w:fill="FFFFFF"/>
          <w:lang w:val="ro-RO"/>
        </w:rPr>
        <w:t xml:space="preserve"> –</w:t>
      </w:r>
      <w:r w:rsidRPr="00B84150">
        <w:rPr>
          <w:b/>
          <w:sz w:val="28"/>
          <w:szCs w:val="28"/>
          <w:shd w:val="clear" w:color="auto" w:fill="FFFFFF"/>
          <w:vertAlign w:val="superscript"/>
          <w:lang w:val="ro-RO"/>
        </w:rPr>
        <w:t xml:space="preserve"> </w:t>
      </w:r>
      <w:r w:rsidRPr="00B84150">
        <w:rPr>
          <w:sz w:val="28"/>
          <w:szCs w:val="28"/>
          <w:shd w:val="clear" w:color="auto" w:fill="FFFFFF"/>
          <w:lang w:val="ro-RO"/>
        </w:rPr>
        <w:t xml:space="preserve">În </w:t>
      </w:r>
      <w:r w:rsidRPr="00B84150">
        <w:rPr>
          <w:bCs/>
          <w:noProof/>
          <w:sz w:val="28"/>
          <w:szCs w:val="28"/>
          <w:lang w:val="ro-RO"/>
        </w:rPr>
        <w:t>funcție de resursele financiare disponibile</w:t>
      </w:r>
      <w:r w:rsidR="005E4DB5">
        <w:rPr>
          <w:bCs/>
          <w:noProof/>
          <w:sz w:val="28"/>
          <w:szCs w:val="28"/>
          <w:lang w:val="ro-RO"/>
        </w:rPr>
        <w:t>,</w:t>
      </w:r>
      <w:r w:rsidRPr="00B84150">
        <w:rPr>
          <w:bCs/>
          <w:noProof/>
          <w:sz w:val="28"/>
          <w:szCs w:val="28"/>
          <w:lang w:val="ro-RO"/>
        </w:rPr>
        <w:t xml:space="preserve"> din </w:t>
      </w:r>
      <w:r w:rsidR="005E4DB5">
        <w:rPr>
          <w:bCs/>
          <w:noProof/>
          <w:sz w:val="28"/>
          <w:szCs w:val="28"/>
          <w:lang w:val="ro-RO"/>
        </w:rPr>
        <w:t>b</w:t>
      </w:r>
      <w:r w:rsidRPr="00B84150">
        <w:rPr>
          <w:bCs/>
          <w:noProof/>
          <w:sz w:val="28"/>
          <w:szCs w:val="28"/>
          <w:lang w:val="ro-RO"/>
        </w:rPr>
        <w:t xml:space="preserve">ugetul de </w:t>
      </w:r>
      <w:r w:rsidR="005E4DB5">
        <w:rPr>
          <w:bCs/>
          <w:noProof/>
          <w:sz w:val="28"/>
          <w:szCs w:val="28"/>
          <w:lang w:val="ro-RO"/>
        </w:rPr>
        <w:t>s</w:t>
      </w:r>
      <w:r w:rsidRPr="00B84150">
        <w:rPr>
          <w:bCs/>
          <w:noProof/>
          <w:sz w:val="28"/>
          <w:szCs w:val="28"/>
          <w:lang w:val="ro-RO"/>
        </w:rPr>
        <w:t xml:space="preserve">tat se acordă periodic suport financiar unic, conform </w:t>
      </w:r>
      <w:r w:rsidR="005E4DB5">
        <w:rPr>
          <w:bCs/>
          <w:noProof/>
          <w:sz w:val="28"/>
          <w:szCs w:val="28"/>
          <w:lang w:val="ro-RO"/>
        </w:rPr>
        <w:t>modului stabilit de Guvern.”</w:t>
      </w:r>
    </w:p>
    <w:p w:rsidR="002E336D" w:rsidRPr="00B84150" w:rsidRDefault="002E336D" w:rsidP="002E336D">
      <w:pPr>
        <w:tabs>
          <w:tab w:val="left" w:pos="9160"/>
        </w:tabs>
        <w:ind w:firstLine="708"/>
        <w:rPr>
          <w:bCs/>
          <w:noProof/>
          <w:sz w:val="28"/>
          <w:szCs w:val="28"/>
          <w:lang w:val="ro-RO"/>
        </w:rPr>
      </w:pPr>
    </w:p>
    <w:p w:rsidR="002E336D" w:rsidRPr="00B84150" w:rsidRDefault="002E336D" w:rsidP="002E336D">
      <w:pPr>
        <w:pStyle w:val="Titlu4"/>
        <w:shd w:val="clear" w:color="auto" w:fill="FFFFFF"/>
        <w:tabs>
          <w:tab w:val="left" w:pos="9160"/>
        </w:tabs>
        <w:spacing w:after="165"/>
        <w:ind w:firstLine="708"/>
        <w:jc w:val="both"/>
        <w:rPr>
          <w:rFonts w:ascii="Times New Roman" w:hAnsi="Times New Roman"/>
          <w:b w:val="0"/>
          <w:sz w:val="28"/>
          <w:szCs w:val="28"/>
          <w:shd w:val="clear" w:color="auto" w:fill="FFFFFF"/>
          <w:lang w:val="ro-RO"/>
        </w:rPr>
      </w:pPr>
      <w:r w:rsidRPr="00B84150">
        <w:rPr>
          <w:rFonts w:ascii="Times New Roman" w:eastAsia="Calibri" w:hAnsi="Times New Roman"/>
          <w:sz w:val="28"/>
          <w:szCs w:val="28"/>
          <w:lang w:val="ro-RO"/>
        </w:rPr>
        <w:t>Articolul VIII.</w:t>
      </w:r>
      <w:r w:rsidRPr="00B84150">
        <w:rPr>
          <w:rFonts w:ascii="Times New Roman" w:eastAsia="Calibri" w:hAnsi="Times New Roman"/>
          <w:b w:val="0"/>
          <w:sz w:val="28"/>
          <w:szCs w:val="28"/>
          <w:lang w:val="ro-RO"/>
        </w:rPr>
        <w:t xml:space="preserve"> – </w:t>
      </w:r>
      <w:r w:rsidR="004521BA">
        <w:rPr>
          <w:rFonts w:ascii="Times New Roman" w:hAnsi="Times New Roman"/>
          <w:b w:val="0"/>
          <w:sz w:val="28"/>
          <w:szCs w:val="28"/>
          <w:shd w:val="clear" w:color="auto" w:fill="FFFFFF"/>
          <w:lang w:val="ro-RO"/>
        </w:rPr>
        <w:t>La articolul 1</w:t>
      </w:r>
      <w:r w:rsidRPr="00B84150">
        <w:rPr>
          <w:rFonts w:ascii="Times New Roman" w:hAnsi="Times New Roman"/>
          <w:b w:val="0"/>
          <w:sz w:val="28"/>
          <w:szCs w:val="28"/>
          <w:shd w:val="clear" w:color="auto" w:fill="FFFFFF"/>
          <w:lang w:val="ro-RO"/>
        </w:rPr>
        <w:t xml:space="preserve"> alineatul (4) din Legea nr. 156/2019 cu privire la acordarea indemnizației în </w:t>
      </w:r>
      <w:r w:rsidRPr="00882A3A">
        <w:rPr>
          <w:rFonts w:ascii="Times New Roman" w:hAnsi="Times New Roman"/>
          <w:b w:val="0"/>
          <w:sz w:val="28"/>
          <w:szCs w:val="28"/>
          <w:shd w:val="clear" w:color="auto" w:fill="FFFFFF"/>
          <w:lang w:val="ro-RO"/>
        </w:rPr>
        <w:t xml:space="preserve">cazul decesului unuia dintre soți (Monitorul Oficial al Republicii Moldova, 2019, nr. 367-377, art. 242), a doua propoziție se completează cu </w:t>
      </w:r>
      <w:r w:rsidR="004521BA" w:rsidRPr="00882A3A">
        <w:rPr>
          <w:rFonts w:ascii="Times New Roman" w:hAnsi="Times New Roman"/>
          <w:b w:val="0"/>
          <w:sz w:val="28"/>
          <w:szCs w:val="28"/>
          <w:shd w:val="clear" w:color="auto" w:fill="FFFFFF"/>
          <w:lang w:val="ro-RO"/>
        </w:rPr>
        <w:t>textul</w:t>
      </w:r>
      <w:r w:rsidRPr="00882A3A">
        <w:rPr>
          <w:rFonts w:ascii="Times New Roman" w:hAnsi="Times New Roman"/>
          <w:b w:val="0"/>
          <w:sz w:val="28"/>
          <w:szCs w:val="28"/>
          <w:shd w:val="clear" w:color="auto" w:fill="FFFFFF"/>
          <w:lang w:val="ro-RO"/>
        </w:rPr>
        <w:t xml:space="preserve"> </w:t>
      </w:r>
      <w:r w:rsidR="004521BA" w:rsidRPr="00882A3A">
        <w:rPr>
          <w:rFonts w:ascii="Times New Roman" w:hAnsi="Times New Roman"/>
          <w:b w:val="0"/>
          <w:sz w:val="28"/>
          <w:szCs w:val="28"/>
          <w:shd w:val="clear" w:color="auto" w:fill="FFFFFF"/>
          <w:lang w:val="ro-RO"/>
        </w:rPr>
        <w:t>„</w:t>
      </w:r>
      <w:r w:rsidR="009247D3" w:rsidRPr="00882A3A">
        <w:rPr>
          <w:rFonts w:ascii="Times New Roman" w:hAnsi="Times New Roman"/>
          <w:b w:val="0"/>
          <w:sz w:val="28"/>
          <w:szCs w:val="28"/>
          <w:shd w:val="clear" w:color="auto" w:fill="FFFFFF"/>
          <w:lang w:val="ro-RO"/>
        </w:rPr>
        <w:t> , </w:t>
      </w:r>
      <w:r w:rsidR="00683EC0" w:rsidRPr="00882A3A">
        <w:rPr>
          <w:rFonts w:ascii="Times New Roman" w:hAnsi="Times New Roman"/>
          <w:b w:val="0"/>
          <w:sz w:val="28"/>
          <w:szCs w:val="28"/>
          <w:shd w:val="clear" w:color="auto" w:fill="FFFFFF"/>
          <w:lang w:val="ro-RO"/>
        </w:rPr>
        <w:t>a cărui</w:t>
      </w:r>
      <w:r w:rsidRPr="00882A3A">
        <w:rPr>
          <w:rFonts w:ascii="Times New Roman" w:hAnsi="Times New Roman"/>
          <w:b w:val="0"/>
          <w:sz w:val="28"/>
          <w:szCs w:val="28"/>
          <w:shd w:val="clear" w:color="auto" w:fill="FFFFFF"/>
          <w:lang w:val="ro-RO"/>
        </w:rPr>
        <w:t xml:space="preserve"> pensi</w:t>
      </w:r>
      <w:r w:rsidR="00683EC0" w:rsidRPr="00882A3A">
        <w:rPr>
          <w:rFonts w:ascii="Times New Roman" w:hAnsi="Times New Roman"/>
          <w:b w:val="0"/>
          <w:sz w:val="28"/>
          <w:szCs w:val="28"/>
          <w:shd w:val="clear" w:color="auto" w:fill="FFFFFF"/>
          <w:lang w:val="ro-RO"/>
        </w:rPr>
        <w:t>e</w:t>
      </w:r>
      <w:r w:rsidRPr="00882A3A">
        <w:rPr>
          <w:rFonts w:ascii="Times New Roman" w:hAnsi="Times New Roman"/>
          <w:b w:val="0"/>
          <w:sz w:val="28"/>
          <w:szCs w:val="28"/>
          <w:shd w:val="clear" w:color="auto" w:fill="FFFFFF"/>
          <w:lang w:val="ro-RO"/>
        </w:rPr>
        <w:t xml:space="preserve"> aflată în plată sau venitul lunar asigurat realizat în luna decesului soțului nu depășește 1,5 ori din minimul de existență pentru pensionari, conform datelor Biroului Național de Statistică disponibile la mom</w:t>
      </w:r>
      <w:r w:rsidR="004521BA" w:rsidRPr="00882A3A">
        <w:rPr>
          <w:rFonts w:ascii="Times New Roman" w:hAnsi="Times New Roman"/>
          <w:b w:val="0"/>
          <w:sz w:val="28"/>
          <w:szCs w:val="28"/>
          <w:shd w:val="clear" w:color="auto" w:fill="FFFFFF"/>
          <w:lang w:val="ro-RO"/>
        </w:rPr>
        <w:t>entul solicitării indemnizației</w:t>
      </w:r>
      <w:r w:rsidRPr="00882A3A">
        <w:rPr>
          <w:rFonts w:ascii="Times New Roman" w:hAnsi="Times New Roman"/>
          <w:b w:val="0"/>
          <w:sz w:val="28"/>
          <w:szCs w:val="28"/>
          <w:shd w:val="clear" w:color="auto" w:fill="FFFFFF"/>
          <w:lang w:val="ro-RO"/>
        </w:rPr>
        <w:t>”</w:t>
      </w:r>
      <w:r w:rsidR="004521BA" w:rsidRPr="00882A3A">
        <w:rPr>
          <w:rFonts w:ascii="Times New Roman" w:hAnsi="Times New Roman"/>
          <w:b w:val="0"/>
          <w:sz w:val="28"/>
          <w:szCs w:val="28"/>
          <w:shd w:val="clear" w:color="auto" w:fill="FFFFFF"/>
          <w:lang w:val="ro-RO"/>
        </w:rPr>
        <w:t>.</w:t>
      </w:r>
    </w:p>
    <w:p w:rsidR="002E336D" w:rsidRPr="00B84150" w:rsidRDefault="002E336D" w:rsidP="002E336D">
      <w:pPr>
        <w:pStyle w:val="Titlu4"/>
        <w:shd w:val="clear" w:color="auto" w:fill="FFFFFF"/>
        <w:tabs>
          <w:tab w:val="left" w:pos="9160"/>
        </w:tabs>
        <w:ind w:firstLine="708"/>
        <w:jc w:val="both"/>
        <w:rPr>
          <w:rFonts w:ascii="Times New Roman" w:eastAsia="Calibri" w:hAnsi="Times New Roman"/>
          <w:b w:val="0"/>
          <w:bCs/>
          <w:sz w:val="28"/>
          <w:szCs w:val="28"/>
          <w:lang w:val="ro-RO"/>
        </w:rPr>
      </w:pPr>
      <w:r w:rsidRPr="00B84150">
        <w:rPr>
          <w:rFonts w:ascii="Times New Roman" w:eastAsia="Calibri" w:hAnsi="Times New Roman"/>
          <w:sz w:val="28"/>
          <w:szCs w:val="28"/>
          <w:lang w:val="ro-RO"/>
        </w:rPr>
        <w:t>Articolul IX.</w:t>
      </w:r>
      <w:r w:rsidRPr="00B84150">
        <w:rPr>
          <w:rFonts w:ascii="Times New Roman" w:eastAsia="Calibri" w:hAnsi="Times New Roman"/>
          <w:b w:val="0"/>
          <w:sz w:val="28"/>
          <w:szCs w:val="28"/>
          <w:lang w:val="ro-RO"/>
        </w:rPr>
        <w:t xml:space="preserve"> – (1) Prezenta lege intră în vigoare la data publicării, cu excepția articolului II, care va intra în vigoare la 1 ianuarie 2021, și</w:t>
      </w:r>
      <w:r w:rsidR="0099553E">
        <w:rPr>
          <w:rFonts w:ascii="Times New Roman" w:eastAsia="Calibri" w:hAnsi="Times New Roman"/>
          <w:b w:val="0"/>
          <w:sz w:val="28"/>
          <w:szCs w:val="28"/>
          <w:lang w:val="ro-RO"/>
        </w:rPr>
        <w:t xml:space="preserve"> a</w:t>
      </w:r>
      <w:r w:rsidRPr="00B84150">
        <w:rPr>
          <w:rFonts w:ascii="Times New Roman" w:eastAsia="Calibri" w:hAnsi="Times New Roman"/>
          <w:b w:val="0"/>
          <w:sz w:val="28"/>
          <w:szCs w:val="28"/>
          <w:lang w:val="ro-RO"/>
        </w:rPr>
        <w:t xml:space="preserve"> articolului VI, care va intra în vigoare la 1 aprilie 2021.</w:t>
      </w:r>
    </w:p>
    <w:p w:rsidR="002E336D" w:rsidRPr="00B84150" w:rsidRDefault="002E336D" w:rsidP="002E336D">
      <w:pPr>
        <w:tabs>
          <w:tab w:val="left" w:pos="9160"/>
        </w:tabs>
        <w:autoSpaceDE w:val="0"/>
        <w:autoSpaceDN w:val="0"/>
        <w:adjustRightInd w:val="0"/>
        <w:ind w:firstLine="708"/>
        <w:rPr>
          <w:sz w:val="28"/>
          <w:szCs w:val="28"/>
          <w:lang w:val="ro-RO"/>
        </w:rPr>
      </w:pPr>
      <w:r w:rsidRPr="00B84150">
        <w:rPr>
          <w:rFonts w:eastAsia="Calibri"/>
          <w:bCs/>
          <w:sz w:val="28"/>
          <w:szCs w:val="28"/>
          <w:lang w:val="ro-RO"/>
        </w:rPr>
        <w:t xml:space="preserve">(2) </w:t>
      </w:r>
      <w:r w:rsidRPr="00B84150">
        <w:rPr>
          <w:sz w:val="28"/>
          <w:szCs w:val="28"/>
          <w:lang w:val="ro-RO"/>
        </w:rPr>
        <w:t xml:space="preserve">Modalitatea de indexare stabilită la </w:t>
      </w:r>
      <w:r w:rsidR="0099553E">
        <w:rPr>
          <w:sz w:val="28"/>
          <w:szCs w:val="28"/>
          <w:lang w:val="ro-RO"/>
        </w:rPr>
        <w:t>a</w:t>
      </w:r>
      <w:r w:rsidRPr="00B84150">
        <w:rPr>
          <w:sz w:val="28"/>
          <w:szCs w:val="28"/>
          <w:lang w:val="ro-RO"/>
        </w:rPr>
        <w:t>rticolul III se va utiliza la determinarea coeficientului de indexare a prestațiilor de asigurări sociale și a unor prestații sociale de stat începând cu 1 octombrie 2020.</w:t>
      </w:r>
    </w:p>
    <w:p w:rsidR="002E336D" w:rsidRPr="00B84150" w:rsidRDefault="002E336D" w:rsidP="002E336D">
      <w:pPr>
        <w:tabs>
          <w:tab w:val="left" w:pos="9160"/>
        </w:tabs>
        <w:autoSpaceDE w:val="0"/>
        <w:autoSpaceDN w:val="0"/>
        <w:adjustRightInd w:val="0"/>
        <w:ind w:firstLine="708"/>
        <w:rPr>
          <w:sz w:val="28"/>
          <w:szCs w:val="28"/>
          <w:lang w:val="ro-RO"/>
        </w:rPr>
      </w:pPr>
      <w:r w:rsidRPr="00B84150">
        <w:rPr>
          <w:sz w:val="28"/>
          <w:szCs w:val="28"/>
          <w:lang w:val="ro-RO"/>
        </w:rPr>
        <w:t>(3) Pensiile pentru vechime în muncă, stabilite până la:</w:t>
      </w:r>
    </w:p>
    <w:p w:rsidR="002E336D" w:rsidRPr="00B84150" w:rsidRDefault="002E336D" w:rsidP="002E336D">
      <w:pPr>
        <w:tabs>
          <w:tab w:val="left" w:pos="9160"/>
        </w:tabs>
        <w:autoSpaceDE w:val="0"/>
        <w:autoSpaceDN w:val="0"/>
        <w:adjustRightInd w:val="0"/>
        <w:ind w:firstLine="708"/>
        <w:rPr>
          <w:sz w:val="28"/>
          <w:szCs w:val="28"/>
          <w:lang w:val="ro-RO"/>
        </w:rPr>
      </w:pPr>
      <w:r w:rsidRPr="00B84150">
        <w:rPr>
          <w:sz w:val="28"/>
          <w:szCs w:val="28"/>
          <w:lang w:val="ro-RO"/>
        </w:rPr>
        <w:t xml:space="preserve">- 1 </w:t>
      </w:r>
      <w:r w:rsidR="000910F1">
        <w:rPr>
          <w:sz w:val="28"/>
          <w:szCs w:val="28"/>
          <w:lang w:val="ro-RO"/>
        </w:rPr>
        <w:t>i</w:t>
      </w:r>
      <w:r w:rsidRPr="00B84150">
        <w:rPr>
          <w:sz w:val="28"/>
          <w:szCs w:val="28"/>
          <w:lang w:val="ro-RO"/>
        </w:rPr>
        <w:t>anuarie 2018 pentru procurori și</w:t>
      </w:r>
    </w:p>
    <w:p w:rsidR="002E336D" w:rsidRPr="00B84150" w:rsidRDefault="002E336D" w:rsidP="002E336D">
      <w:pPr>
        <w:tabs>
          <w:tab w:val="left" w:pos="9160"/>
        </w:tabs>
        <w:autoSpaceDE w:val="0"/>
        <w:autoSpaceDN w:val="0"/>
        <w:adjustRightInd w:val="0"/>
        <w:ind w:firstLine="708"/>
        <w:rPr>
          <w:sz w:val="28"/>
          <w:szCs w:val="28"/>
          <w:lang w:val="ro-RO"/>
        </w:rPr>
      </w:pPr>
      <w:r w:rsidRPr="00B84150">
        <w:rPr>
          <w:sz w:val="28"/>
          <w:szCs w:val="28"/>
          <w:lang w:val="ro-RO"/>
        </w:rPr>
        <w:lastRenderedPageBreak/>
        <w:t>- 1 ianuarie 2021 pentru judecători,</w:t>
      </w:r>
    </w:p>
    <w:p w:rsidR="002E336D" w:rsidRPr="00B84150" w:rsidRDefault="002E336D" w:rsidP="002E336D">
      <w:pPr>
        <w:tabs>
          <w:tab w:val="left" w:pos="9160"/>
        </w:tabs>
        <w:autoSpaceDE w:val="0"/>
        <w:autoSpaceDN w:val="0"/>
        <w:adjustRightInd w:val="0"/>
        <w:ind w:firstLine="708"/>
        <w:rPr>
          <w:sz w:val="28"/>
          <w:szCs w:val="28"/>
          <w:lang w:val="ro-RO"/>
        </w:rPr>
      </w:pPr>
      <w:r w:rsidRPr="00B84150">
        <w:rPr>
          <w:sz w:val="28"/>
          <w:szCs w:val="28"/>
          <w:lang w:val="ro-RO"/>
        </w:rPr>
        <w:t>se vor indexa în condițiile art. 13 din Legea nr. 156/1998 privind sistemul public de pensii, fără a fi recalculate ținându-se cont de mărimea salariului lunar al acestor categorii de persoane în exercițiu.”</w:t>
      </w:r>
    </w:p>
    <w:p w:rsidR="002E336D" w:rsidRPr="00B84150" w:rsidRDefault="002E336D" w:rsidP="002E336D">
      <w:pPr>
        <w:tabs>
          <w:tab w:val="left" w:pos="9160"/>
        </w:tabs>
        <w:autoSpaceDE w:val="0"/>
        <w:autoSpaceDN w:val="0"/>
        <w:adjustRightInd w:val="0"/>
        <w:ind w:firstLine="708"/>
        <w:rPr>
          <w:sz w:val="28"/>
          <w:szCs w:val="28"/>
          <w:lang w:val="ro-RO"/>
        </w:rPr>
      </w:pPr>
    </w:p>
    <w:p w:rsidR="002E336D" w:rsidRPr="00B84150" w:rsidRDefault="002E336D" w:rsidP="002E336D">
      <w:pPr>
        <w:tabs>
          <w:tab w:val="left" w:pos="9160"/>
        </w:tabs>
        <w:autoSpaceDE w:val="0"/>
        <w:autoSpaceDN w:val="0"/>
        <w:adjustRightInd w:val="0"/>
        <w:ind w:firstLine="708"/>
        <w:rPr>
          <w:sz w:val="28"/>
          <w:szCs w:val="28"/>
          <w:lang w:val="ro-RO"/>
        </w:rPr>
      </w:pPr>
    </w:p>
    <w:p w:rsidR="00730FEE" w:rsidRPr="00B84150" w:rsidRDefault="002E336D" w:rsidP="002E336D">
      <w:pPr>
        <w:tabs>
          <w:tab w:val="left" w:pos="6386"/>
          <w:tab w:val="left" w:pos="9160"/>
        </w:tabs>
        <w:ind w:firstLine="708"/>
        <w:rPr>
          <w:sz w:val="28"/>
          <w:szCs w:val="28"/>
          <w:lang w:val="ro-RO" w:eastAsia="ru-RU"/>
        </w:rPr>
      </w:pPr>
      <w:r w:rsidRPr="00B84150">
        <w:rPr>
          <w:b/>
          <w:noProof/>
          <w:sz w:val="28"/>
          <w:szCs w:val="28"/>
          <w:lang w:val="ro-RO"/>
        </w:rPr>
        <w:t xml:space="preserve">Președintele Parlamentului                                          </w:t>
      </w:r>
    </w:p>
    <w:sectPr w:rsidR="00730FEE" w:rsidRPr="00B84150"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072" w:rsidRDefault="00A20072" w:rsidP="00026B87">
      <w:r>
        <w:separator/>
      </w:r>
    </w:p>
  </w:endnote>
  <w:endnote w:type="continuationSeparator" w:id="0">
    <w:p w:rsidR="00A20072" w:rsidRDefault="00A2007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5741D">
      <w:rPr>
        <w:noProof/>
        <w:sz w:val="16"/>
        <w:szCs w:val="16"/>
      </w:rPr>
      <w:t>Y:\007\ANUL 2020\HOTĂRÂRI\2852\2852-redactat-ro.docx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5741D">
      <w:rPr>
        <w:noProof/>
        <w:sz w:val="16"/>
        <w:szCs w:val="16"/>
      </w:rPr>
      <w:t>Y:\007\ANUL 2020\HOTĂRÂRI\2852\2852-redactat-ro.docx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072" w:rsidRDefault="00A20072" w:rsidP="00026B87">
      <w:r>
        <w:separator/>
      </w:r>
    </w:p>
  </w:footnote>
  <w:footnote w:type="continuationSeparator" w:id="0">
    <w:p w:rsidR="00A20072" w:rsidRDefault="00A20072"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0D7A09">
    <w:pPr>
      <w:pStyle w:val="Antet"/>
      <w:jc w:val="center"/>
    </w:pPr>
    <w:r>
      <w:fldChar w:fldCharType="begin"/>
    </w:r>
    <w:r>
      <w:instrText>PAGE   \* MERGEFORMAT</w:instrText>
    </w:r>
    <w:r>
      <w:fldChar w:fldCharType="separate"/>
    </w:r>
    <w:r w:rsidR="00D5741D" w:rsidRPr="00D5741D">
      <w:rPr>
        <w:noProof/>
        <w:lang w:val="ro-RO"/>
      </w:rPr>
      <w:t>2</w:t>
    </w:r>
    <w:r>
      <w:fldChar w:fldCharType="end"/>
    </w:r>
  </w:p>
  <w:p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rsidTr="00530592">
      <w:trPr>
        <w:trHeight w:val="1213"/>
        <w:jc w:val="center"/>
      </w:trPr>
      <w:tc>
        <w:tcPr>
          <w:tcW w:w="5000" w:type="pct"/>
          <w:tcBorders>
            <w:top w:val="nil"/>
            <w:bottom w:val="nil"/>
          </w:tcBorders>
        </w:tcPr>
        <w:p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rsidR="00730FEE" w:rsidRPr="00633BD9" w:rsidRDefault="00730FEE" w:rsidP="00C02DFA">
          <w:pPr>
            <w:jc w:val="center"/>
            <w:rPr>
              <w:sz w:val="24"/>
              <w:lang w:val="ro-RO"/>
            </w:rPr>
          </w:pPr>
        </w:p>
        <w:p w:rsidR="00730FEE" w:rsidRPr="00633BD9" w:rsidRDefault="00730FEE" w:rsidP="00C02DFA">
          <w:pPr>
            <w:jc w:val="center"/>
            <w:rPr>
              <w:sz w:val="24"/>
              <w:lang w:val="ro-RO"/>
            </w:rPr>
          </w:pPr>
        </w:p>
        <w:p w:rsidR="00730FEE" w:rsidRPr="00633BD9" w:rsidRDefault="00730FEE" w:rsidP="00730FEE">
          <w:pPr>
            <w:pStyle w:val="Titlu8"/>
            <w:ind w:firstLine="0"/>
            <w:jc w:val="both"/>
            <w:rPr>
              <w:rFonts w:ascii="Times New Roman" w:hAnsi="Times New Roman"/>
              <w:sz w:val="20"/>
              <w:lang w:val="ro-RO"/>
            </w:rPr>
          </w:pPr>
        </w:p>
        <w:p w:rsidR="00730FEE" w:rsidRPr="00633BD9" w:rsidRDefault="00730FEE" w:rsidP="00730FEE">
          <w:pPr>
            <w:ind w:firstLine="0"/>
            <w:rPr>
              <w:sz w:val="30"/>
              <w:lang w:val="ro-RO"/>
            </w:rPr>
          </w:pPr>
        </w:p>
      </w:tc>
    </w:tr>
    <w:tr w:rsidR="000D7A09" w:rsidRPr="00633BD9" w:rsidTr="00530592">
      <w:trPr>
        <w:cantSplit/>
        <w:trHeight w:val="1213"/>
        <w:jc w:val="center"/>
      </w:trPr>
      <w:tc>
        <w:tcPr>
          <w:tcW w:w="5000" w:type="pct"/>
          <w:tcBorders>
            <w:top w:val="nil"/>
            <w:bottom w:val="nil"/>
          </w:tcBorders>
        </w:tcPr>
        <w:p w:rsidR="000D7A09" w:rsidRPr="00633BD9" w:rsidRDefault="000D7A09" w:rsidP="004A228A">
          <w:pPr>
            <w:pStyle w:val="Titlu8"/>
            <w:rPr>
              <w:rFonts w:ascii="Times New Roman" w:hAnsi="Times New Roman"/>
              <w:color w:val="000080"/>
              <w:sz w:val="10"/>
              <w:lang w:val="ro-RO"/>
            </w:rPr>
          </w:pPr>
        </w:p>
        <w:p w:rsidR="000D7A09" w:rsidRPr="00633BD9" w:rsidRDefault="000D7A0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730FEE" w:rsidRPr="00633BD9" w:rsidRDefault="00730FEE" w:rsidP="004A228A">
          <w:pPr>
            <w:ind w:firstLine="0"/>
            <w:jc w:val="center"/>
            <w:rPr>
              <w:lang w:val="ro-RO"/>
            </w:rPr>
          </w:pPr>
        </w:p>
        <w:p w:rsidR="000D7A09" w:rsidRPr="00E25218" w:rsidRDefault="000D7A09"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5741D">
            <w:rPr>
              <w:rFonts w:ascii="Times New Roman" w:hAnsi="Times New Roman"/>
              <w:sz w:val="32"/>
              <w:szCs w:val="32"/>
              <w:lang w:val="ro-RO"/>
            </w:rPr>
            <w:t>85</w:t>
          </w:r>
        </w:p>
        <w:p w:rsidR="000D7A09" w:rsidRPr="00633BD9" w:rsidRDefault="000D7A09" w:rsidP="004A228A">
          <w:pPr>
            <w:ind w:firstLine="0"/>
            <w:jc w:val="center"/>
            <w:rPr>
              <w:lang w:val="ro-RO"/>
            </w:rPr>
          </w:pPr>
        </w:p>
        <w:p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F6681A">
            <w:rPr>
              <w:b/>
              <w:sz w:val="28"/>
              <w:szCs w:val="28"/>
              <w:u w:val="single"/>
              <w:lang w:val="ro-RO"/>
            </w:rPr>
            <w:t>12 februarie</w:t>
          </w:r>
          <w:r w:rsidRPr="001D364E">
            <w:rPr>
              <w:b/>
              <w:sz w:val="28"/>
              <w:szCs w:val="28"/>
              <w:u w:val="single"/>
              <w:lang w:val="ro-RO"/>
            </w:rPr>
            <w:t xml:space="preserve"> 2020</w:t>
          </w:r>
        </w:p>
        <w:p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rsidR="000D7A09" w:rsidRPr="004A228A" w:rsidRDefault="000D7A09" w:rsidP="004A228A">
          <w:pPr>
            <w:pStyle w:val="Titlu8"/>
            <w:ind w:firstLine="0"/>
            <w:rPr>
              <w:rFonts w:ascii="Times New Roman" w:hAnsi="Times New Roman"/>
              <w:b w:val="0"/>
              <w:color w:val="000080"/>
              <w:sz w:val="20"/>
              <w:lang w:val="ro-RO"/>
            </w:rPr>
          </w:pPr>
        </w:p>
      </w:tc>
    </w:tr>
  </w:tbl>
  <w:p w:rsidR="000D7A09" w:rsidRPr="00633BD9" w:rsidRDefault="000D7A0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64E79C0"/>
    <w:multiLevelType w:val="hybridMultilevel"/>
    <w:tmpl w:val="23C2402A"/>
    <w:lvl w:ilvl="0" w:tplc="8272F20A">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6">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8"/>
  </w:num>
  <w:num w:numId="6">
    <w:abstractNumId w:val="25"/>
  </w:num>
  <w:num w:numId="7">
    <w:abstractNumId w:val="6"/>
  </w:num>
  <w:num w:numId="8">
    <w:abstractNumId w:val="19"/>
  </w:num>
  <w:num w:numId="9">
    <w:abstractNumId w:val="33"/>
  </w:num>
  <w:num w:numId="10">
    <w:abstractNumId w:val="35"/>
  </w:num>
  <w:num w:numId="11">
    <w:abstractNumId w:val="16"/>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0"/>
  </w:num>
  <w:num w:numId="22">
    <w:abstractNumId w:val="24"/>
  </w:num>
  <w:num w:numId="23">
    <w:abstractNumId w:val="36"/>
  </w:num>
  <w:num w:numId="24">
    <w:abstractNumId w:val="17"/>
  </w:num>
  <w:num w:numId="25">
    <w:abstractNumId w:val="31"/>
  </w:num>
  <w:num w:numId="26">
    <w:abstractNumId w:val="20"/>
  </w:num>
  <w:num w:numId="27">
    <w:abstractNumId w:val="21"/>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7"/>
  </w:num>
  <w:num w:numId="34">
    <w:abstractNumId w:val="34"/>
  </w:num>
  <w:num w:numId="35">
    <w:abstractNumId w:val="11"/>
  </w:num>
  <w:num w:numId="36">
    <w:abstractNumId w:val="12"/>
  </w:num>
  <w:num w:numId="37">
    <w:abstractNumId w:val="23"/>
  </w:num>
  <w:num w:numId="38">
    <w:abstractNumId w:val="7"/>
  </w:num>
  <w:num w:numId="39">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0F1"/>
    <w:rsid w:val="000914AA"/>
    <w:rsid w:val="0009503C"/>
    <w:rsid w:val="000B66A7"/>
    <w:rsid w:val="000C3000"/>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51AE0"/>
    <w:rsid w:val="00256F32"/>
    <w:rsid w:val="00283736"/>
    <w:rsid w:val="002E336D"/>
    <w:rsid w:val="003321A4"/>
    <w:rsid w:val="0034194B"/>
    <w:rsid w:val="00344E3A"/>
    <w:rsid w:val="003543E9"/>
    <w:rsid w:val="003852B4"/>
    <w:rsid w:val="003A4AE6"/>
    <w:rsid w:val="003B04ED"/>
    <w:rsid w:val="003B596B"/>
    <w:rsid w:val="003D6BC3"/>
    <w:rsid w:val="00427274"/>
    <w:rsid w:val="0044592D"/>
    <w:rsid w:val="004521BA"/>
    <w:rsid w:val="00454CEE"/>
    <w:rsid w:val="004654AB"/>
    <w:rsid w:val="00480561"/>
    <w:rsid w:val="00482BA3"/>
    <w:rsid w:val="004A228A"/>
    <w:rsid w:val="004A3F46"/>
    <w:rsid w:val="004A4B59"/>
    <w:rsid w:val="004E1000"/>
    <w:rsid w:val="004E7116"/>
    <w:rsid w:val="00500597"/>
    <w:rsid w:val="0050680A"/>
    <w:rsid w:val="00512A5C"/>
    <w:rsid w:val="00530592"/>
    <w:rsid w:val="00534ACE"/>
    <w:rsid w:val="00542F92"/>
    <w:rsid w:val="005541A1"/>
    <w:rsid w:val="005802DD"/>
    <w:rsid w:val="005850E0"/>
    <w:rsid w:val="00586D2A"/>
    <w:rsid w:val="005E1FF5"/>
    <w:rsid w:val="005E4DB5"/>
    <w:rsid w:val="005F1999"/>
    <w:rsid w:val="005F2B04"/>
    <w:rsid w:val="00601679"/>
    <w:rsid w:val="00602E93"/>
    <w:rsid w:val="0063090F"/>
    <w:rsid w:val="00633BD9"/>
    <w:rsid w:val="0067374F"/>
    <w:rsid w:val="00683EC0"/>
    <w:rsid w:val="006A3969"/>
    <w:rsid w:val="006B17C6"/>
    <w:rsid w:val="006E3ECB"/>
    <w:rsid w:val="006E74D0"/>
    <w:rsid w:val="007305B8"/>
    <w:rsid w:val="00730FEE"/>
    <w:rsid w:val="0073380E"/>
    <w:rsid w:val="00746067"/>
    <w:rsid w:val="0074640D"/>
    <w:rsid w:val="00752E46"/>
    <w:rsid w:val="00782601"/>
    <w:rsid w:val="007926E4"/>
    <w:rsid w:val="007A37D5"/>
    <w:rsid w:val="007A4567"/>
    <w:rsid w:val="00814406"/>
    <w:rsid w:val="00832599"/>
    <w:rsid w:val="0084667B"/>
    <w:rsid w:val="00862AB4"/>
    <w:rsid w:val="008669B4"/>
    <w:rsid w:val="0087581E"/>
    <w:rsid w:val="00882196"/>
    <w:rsid w:val="00882A3A"/>
    <w:rsid w:val="00893B25"/>
    <w:rsid w:val="008B0D01"/>
    <w:rsid w:val="008B533A"/>
    <w:rsid w:val="008C14FC"/>
    <w:rsid w:val="008C1EB3"/>
    <w:rsid w:val="008C53C4"/>
    <w:rsid w:val="009159B9"/>
    <w:rsid w:val="00916B1D"/>
    <w:rsid w:val="00922F13"/>
    <w:rsid w:val="009247D3"/>
    <w:rsid w:val="009374A9"/>
    <w:rsid w:val="00941781"/>
    <w:rsid w:val="009423B6"/>
    <w:rsid w:val="00950CEF"/>
    <w:rsid w:val="0095316D"/>
    <w:rsid w:val="00967B94"/>
    <w:rsid w:val="0099553E"/>
    <w:rsid w:val="009A3326"/>
    <w:rsid w:val="009A6E5F"/>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4370D"/>
    <w:rsid w:val="00B51090"/>
    <w:rsid w:val="00B82103"/>
    <w:rsid w:val="00B84150"/>
    <w:rsid w:val="00BF2373"/>
    <w:rsid w:val="00BF32A6"/>
    <w:rsid w:val="00C02DFA"/>
    <w:rsid w:val="00C03113"/>
    <w:rsid w:val="00C35492"/>
    <w:rsid w:val="00C74719"/>
    <w:rsid w:val="00C74905"/>
    <w:rsid w:val="00C97309"/>
    <w:rsid w:val="00CB05D3"/>
    <w:rsid w:val="00CB0FCF"/>
    <w:rsid w:val="00CC7AFF"/>
    <w:rsid w:val="00CE0DA1"/>
    <w:rsid w:val="00CF2559"/>
    <w:rsid w:val="00D206AF"/>
    <w:rsid w:val="00D41305"/>
    <w:rsid w:val="00D5741D"/>
    <w:rsid w:val="00D64123"/>
    <w:rsid w:val="00D642D3"/>
    <w:rsid w:val="00D91434"/>
    <w:rsid w:val="00DB1216"/>
    <w:rsid w:val="00DB7468"/>
    <w:rsid w:val="00DC4C6E"/>
    <w:rsid w:val="00DF0E57"/>
    <w:rsid w:val="00DF181A"/>
    <w:rsid w:val="00E04C14"/>
    <w:rsid w:val="00E11CE2"/>
    <w:rsid w:val="00E216C5"/>
    <w:rsid w:val="00E25218"/>
    <w:rsid w:val="00EA3268"/>
    <w:rsid w:val="00EA7735"/>
    <w:rsid w:val="00EB50D7"/>
    <w:rsid w:val="00ED2FE3"/>
    <w:rsid w:val="00EF7B57"/>
    <w:rsid w:val="00F019B4"/>
    <w:rsid w:val="00F3677C"/>
    <w:rsid w:val="00F4110C"/>
    <w:rsid w:val="00F6681A"/>
    <w:rsid w:val="00F67B04"/>
    <w:rsid w:val="00F759F2"/>
    <w:rsid w:val="00F76152"/>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4C68067-A4DC-4E21-8695-F2C67443A3FE}"/>
</file>

<file path=customXml/itemProps2.xml><?xml version="1.0" encoding="utf-8"?>
<ds:datastoreItem xmlns:ds="http://schemas.openxmlformats.org/officeDocument/2006/customXml" ds:itemID="{712BA6F3-7973-4377-B19E-E5A877611D43}"/>
</file>

<file path=customXml/itemProps3.xml><?xml version="1.0" encoding="utf-8"?>
<ds:datastoreItem xmlns:ds="http://schemas.openxmlformats.org/officeDocument/2006/customXml" ds:itemID="{61E7CD3A-40F3-4253-9595-AB41305571B6}"/>
</file>

<file path=customXml/itemProps4.xml><?xml version="1.0" encoding="utf-8"?>
<ds:datastoreItem xmlns:ds="http://schemas.openxmlformats.org/officeDocument/2006/customXml" ds:itemID="{BCC1C8F8-DEDB-4FDC-9EB6-4EC83DE451CD}"/>
</file>

<file path=docProps/app.xml><?xml version="1.0" encoding="utf-8"?>
<Properties xmlns="http://schemas.openxmlformats.org/officeDocument/2006/extended-properties" xmlns:vt="http://schemas.openxmlformats.org/officeDocument/2006/docPropsVTypes">
  <Template>Normal.dotm</Template>
  <TotalTime>22</TotalTime>
  <Pages>5</Pages>
  <Words>828</Words>
  <Characters>4973</Characters>
  <Application>Microsoft Office Word</Application>
  <DocSecurity>0</DocSecurity>
  <Lines>41</Lines>
  <Paragraphs>11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5790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58.2020.ro</dc:title>
  <dc:creator>lll</dc:creator>
  <cp:lastModifiedBy>Eugenia Cartin</cp:lastModifiedBy>
  <cp:revision>27</cp:revision>
  <cp:lastPrinted>2020-02-12T13:31:00Z</cp:lastPrinted>
  <dcterms:created xsi:type="dcterms:W3CDTF">2020-02-12T09:30:00Z</dcterms:created>
  <dcterms:modified xsi:type="dcterms:W3CDTF">2020-02-12T13:32:00Z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