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D6324" w14:textId="77777777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bookmarkStart w:id="0" w:name="_Hlk22566897"/>
    </w:p>
    <w:p w14:paraId="1791443B" w14:textId="77777777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b/>
          <w:sz w:val="28"/>
          <w:szCs w:val="28"/>
          <w:lang w:val="ru-RU" w:eastAsia="ro-RO"/>
        </w:rPr>
        <w:t xml:space="preserve">Постоянному Бюро Парламента </w:t>
      </w:r>
    </w:p>
    <w:p w14:paraId="3AF35158" w14:textId="77777777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b/>
          <w:sz w:val="28"/>
          <w:szCs w:val="28"/>
          <w:lang w:val="ru-RU" w:eastAsia="ro-RO"/>
        </w:rPr>
        <w:t>Республики Молдова</w:t>
      </w:r>
    </w:p>
    <w:p w14:paraId="23846281" w14:textId="77777777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 w:eastAsia="ro-RO"/>
        </w:rPr>
      </w:pPr>
    </w:p>
    <w:p w14:paraId="28C3B7EC" w14:textId="77777777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14:paraId="77739007" w14:textId="77777777" w:rsidR="00B417CB" w:rsidRDefault="00B417CB" w:rsidP="00B417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1" w:name="_Hlk62656562"/>
    </w:p>
    <w:p w14:paraId="27695EB2" w14:textId="65BD1CFA" w:rsidR="00B417CB" w:rsidRPr="005A0623" w:rsidRDefault="00B417CB" w:rsidP="00B417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На основании статьи 73 Конституции Республики Молдова и статьи 47 Регламента Парламента </w:t>
      </w:r>
      <w:r>
        <w:rPr>
          <w:rFonts w:ascii="Times New Roman" w:hAnsi="Times New Roman" w:cs="Times New Roman"/>
          <w:sz w:val="28"/>
          <w:szCs w:val="28"/>
          <w:lang w:val="ru-RU" w:eastAsia="ro-RO"/>
        </w:rPr>
        <w:t>представля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ется в порядке законодательной инициативы проект</w:t>
      </w:r>
      <w:bookmarkEnd w:id="1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Закона о внесении изменени</w:t>
      </w:r>
      <w:r>
        <w:rPr>
          <w:rFonts w:ascii="Times New Roman" w:hAnsi="Times New Roman" w:cs="Times New Roman"/>
          <w:sz w:val="28"/>
          <w:szCs w:val="28"/>
          <w:lang w:val="ru-RU" w:eastAsia="ro-RO"/>
        </w:rPr>
        <w:t>я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в </w:t>
      </w:r>
      <w:r w:rsidRPr="000C1D7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Кодекс Республики Молдова о правонарушениях № 218/2008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.</w:t>
      </w:r>
    </w:p>
    <w:p w14:paraId="106299C6" w14:textId="77777777" w:rsidR="00B417CB" w:rsidRPr="005A0623" w:rsidRDefault="00B417CB" w:rsidP="00B417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14:paraId="31B202DE" w14:textId="77777777" w:rsidR="00B417CB" w:rsidRPr="005A0623" w:rsidRDefault="00B417CB" w:rsidP="00B417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Прилагаются:</w:t>
      </w:r>
    </w:p>
    <w:p w14:paraId="1524D27F" w14:textId="77777777" w:rsidR="00B417CB" w:rsidRPr="00EA4340" w:rsidRDefault="00B417CB" w:rsidP="00B417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1. </w:t>
      </w:r>
      <w:r>
        <w:rPr>
          <w:rFonts w:ascii="Times New Roman" w:hAnsi="Times New Roman" w:cs="Times New Roman"/>
          <w:sz w:val="28"/>
          <w:szCs w:val="28"/>
          <w:lang w:val="ru-RU" w:eastAsia="ro-RO"/>
        </w:rPr>
        <w:t>П</w:t>
      </w: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роект закона (4 стр.)</w:t>
      </w:r>
      <w:r>
        <w:rPr>
          <w:rFonts w:ascii="Times New Roman" w:hAnsi="Times New Roman" w:cs="Times New Roman"/>
          <w:sz w:val="28"/>
          <w:szCs w:val="28"/>
          <w:lang w:val="ro-MD" w:eastAsia="ro-RO"/>
        </w:rPr>
        <w:t>.</w:t>
      </w:r>
    </w:p>
    <w:p w14:paraId="40AC0F6E" w14:textId="77777777" w:rsidR="00B417CB" w:rsidRPr="005A0623" w:rsidRDefault="00B417CB" w:rsidP="00B417CB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>2. Пояснительная записка (4 стр.).</w:t>
      </w:r>
    </w:p>
    <w:p w14:paraId="23D8B8C4" w14:textId="77777777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14:paraId="0A040F4A" w14:textId="77777777" w:rsidR="00B417CB" w:rsidRDefault="00B417CB" w:rsidP="00B417C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 w:eastAsia="ro-RO"/>
        </w:rPr>
      </w:pPr>
      <w:bookmarkStart w:id="2" w:name="_Hlk62721304"/>
    </w:p>
    <w:p w14:paraId="07BBA712" w14:textId="77777777" w:rsidR="00B417CB" w:rsidRDefault="00B417CB" w:rsidP="00B417C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 w:eastAsia="ro-RO"/>
        </w:rPr>
      </w:pPr>
    </w:p>
    <w:p w14:paraId="4C350DD2" w14:textId="58CB3BA2" w:rsidR="00B417CB" w:rsidRPr="005A0623" w:rsidRDefault="00B417CB" w:rsidP="00B417CB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u-RU" w:eastAsia="ro-RO"/>
        </w:rPr>
      </w:pPr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Депутаты Парламента: </w:t>
      </w:r>
    </w:p>
    <w:p w14:paraId="2A600A3B" w14:textId="42E7BF6B" w:rsidR="00B417CB" w:rsidRPr="00B417CB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o-MD" w:eastAsia="ro-RO"/>
        </w:rPr>
      </w:pPr>
    </w:p>
    <w:p w14:paraId="41754436" w14:textId="512A678B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o-RO"/>
        </w:rPr>
        <w:t>Алайба</w:t>
      </w:r>
      <w:proofErr w:type="spellEnd"/>
      <w:r w:rsidRPr="005A0623">
        <w:rPr>
          <w:rFonts w:ascii="Times New Roman" w:hAnsi="Times New Roman" w:cs="Times New Roman"/>
          <w:sz w:val="28"/>
          <w:szCs w:val="28"/>
          <w:lang w:val="ru-RU" w:eastAsia="ro-RO"/>
        </w:rPr>
        <w:t xml:space="preserve"> </w:t>
      </w:r>
    </w:p>
    <w:p w14:paraId="4AC6B018" w14:textId="309A4FEE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o-RO"/>
        </w:rPr>
        <w:t>Маник</w:t>
      </w:r>
      <w:proofErr w:type="spellEnd"/>
    </w:p>
    <w:p w14:paraId="435E78D0" w14:textId="421EE406" w:rsidR="00B417CB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o-RO"/>
        </w:rPr>
        <w:t>Шоймару</w:t>
      </w:r>
      <w:proofErr w:type="spellEnd"/>
    </w:p>
    <w:p w14:paraId="361E8EA0" w14:textId="65172192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 w:eastAsia="ro-RO"/>
        </w:rPr>
      </w:pPr>
      <w:r>
        <w:rPr>
          <w:rFonts w:ascii="Times New Roman" w:hAnsi="Times New Roman" w:cs="Times New Roman"/>
          <w:sz w:val="28"/>
          <w:szCs w:val="28"/>
          <w:lang w:val="ru-RU" w:eastAsia="ro-RO"/>
        </w:rPr>
        <w:t xml:space="preserve">Д. </w:t>
      </w:r>
      <w:proofErr w:type="spellStart"/>
      <w:r>
        <w:rPr>
          <w:rFonts w:ascii="Times New Roman" w:hAnsi="Times New Roman" w:cs="Times New Roman"/>
          <w:sz w:val="28"/>
          <w:szCs w:val="28"/>
          <w:lang w:val="ru-RU" w:eastAsia="ro-RO"/>
        </w:rPr>
        <w:t>Перчун</w:t>
      </w:r>
      <w:proofErr w:type="spellEnd"/>
    </w:p>
    <w:bookmarkEnd w:id="2"/>
    <w:p w14:paraId="1A4D9337" w14:textId="77777777" w:rsidR="00B417CB" w:rsidRPr="005A0623" w:rsidRDefault="00B417CB" w:rsidP="00B417CB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6F3D69A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44C8024C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361E95B3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3563058F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4C56DD8A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4E370D5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51AFA7D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C89E496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ADBEA23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9F0A85D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249CC027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FBA8C89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3F0FF3A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388D05BE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7A75F66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7AC6097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710E19BB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1EB5054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062310BA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20FE8BAA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C832A18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42196BB2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56004FC6" w14:textId="77777777" w:rsidR="00B417CB" w:rsidRDefault="00B417C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6D6A2122" w14:textId="77777777" w:rsidR="00245ECA" w:rsidRDefault="00245ECA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000190D7" w14:textId="77777777" w:rsidR="00245ECA" w:rsidRDefault="00245ECA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</w:p>
    <w:p w14:paraId="3C6D8B75" w14:textId="1B860885" w:rsidR="000C1D7B" w:rsidRPr="000C1D7B" w:rsidRDefault="000C1D7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0C1D7B">
        <w:rPr>
          <w:rFonts w:ascii="Times New Roman" w:eastAsia="Calibri" w:hAnsi="Times New Roman" w:cs="Times New Roman"/>
          <w:i/>
          <w:sz w:val="28"/>
          <w:szCs w:val="28"/>
          <w:lang w:val="ru-RU"/>
        </w:rPr>
        <w:t>Проект (№ 4</w:t>
      </w:r>
      <w:r w:rsidRPr="000C1D7B">
        <w:rPr>
          <w:rFonts w:ascii="Times New Roman" w:eastAsia="Calibri" w:hAnsi="Times New Roman" w:cs="Times New Roman"/>
          <w:i/>
          <w:sz w:val="28"/>
          <w:szCs w:val="28"/>
        </w:rPr>
        <w:t>2</w:t>
      </w:r>
      <w:r w:rsidRPr="000C1D7B">
        <w:rPr>
          <w:rFonts w:ascii="Times New Roman" w:eastAsia="Calibri" w:hAnsi="Times New Roman" w:cs="Times New Roman"/>
          <w:i/>
          <w:sz w:val="28"/>
          <w:szCs w:val="28"/>
          <w:lang w:val="ru-RU"/>
        </w:rPr>
        <w:t>8/2021)</w:t>
      </w:r>
    </w:p>
    <w:p w14:paraId="518BEEE7" w14:textId="77777777" w:rsidR="000C1D7B" w:rsidRPr="000C1D7B" w:rsidRDefault="000C1D7B" w:rsidP="000C1D7B">
      <w:pPr>
        <w:spacing w:line="240" w:lineRule="auto"/>
        <w:ind w:firstLine="851"/>
        <w:contextualSpacing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0C1D7B">
        <w:rPr>
          <w:rFonts w:ascii="Times New Roman" w:eastAsia="Calibri" w:hAnsi="Times New Roman" w:cs="Times New Roman"/>
          <w:i/>
          <w:sz w:val="28"/>
          <w:szCs w:val="28"/>
          <w:lang w:val="ru-RU"/>
        </w:rPr>
        <w:t xml:space="preserve">Перевод </w:t>
      </w:r>
    </w:p>
    <w:p w14:paraId="0059073D" w14:textId="77777777" w:rsidR="000C1D7B" w:rsidRPr="000C1D7B" w:rsidRDefault="000C1D7B" w:rsidP="000C1D7B">
      <w:pPr>
        <w:spacing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7277512D" w14:textId="77777777" w:rsidR="000C1D7B" w:rsidRPr="000C1D7B" w:rsidRDefault="000C1D7B" w:rsidP="000C1D7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C1D7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ЗАКОН</w:t>
      </w:r>
    </w:p>
    <w:p w14:paraId="66721705" w14:textId="77777777" w:rsidR="000C1D7B" w:rsidRPr="000C1D7B" w:rsidRDefault="000C1D7B" w:rsidP="000C1D7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41EA03CB" w14:textId="77777777" w:rsidR="000C1D7B" w:rsidRPr="000C1D7B" w:rsidRDefault="000C1D7B" w:rsidP="000C1D7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r w:rsidRPr="000C1D7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 внесении изменения в</w:t>
      </w:r>
      <w:bookmarkStart w:id="3" w:name="_Hlk85015032"/>
      <w:r w:rsidRPr="000C1D7B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Pr="000C1D7B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Кодекс Республики Молдова</w:t>
      </w:r>
    </w:p>
    <w:p w14:paraId="49A04894" w14:textId="77777777" w:rsidR="000C1D7B" w:rsidRPr="000C1D7B" w:rsidRDefault="000C1D7B" w:rsidP="000C1D7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C1D7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 правонарушениях № 218/2008</w:t>
      </w:r>
    </w:p>
    <w:p w14:paraId="250D3AB2" w14:textId="77777777" w:rsidR="000C1D7B" w:rsidRPr="000C1D7B" w:rsidRDefault="000C1D7B" w:rsidP="000C1D7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bookmarkEnd w:id="3"/>
    <w:p w14:paraId="07918BD8" w14:textId="77777777" w:rsidR="000C1D7B" w:rsidRPr="000C1D7B" w:rsidRDefault="000C1D7B" w:rsidP="000C1D7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5AE9463" w14:textId="77777777" w:rsidR="000C1D7B" w:rsidRPr="000C1D7B" w:rsidRDefault="000C1D7B" w:rsidP="000C1D7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1D7B">
        <w:rPr>
          <w:rFonts w:ascii="Times New Roman" w:eastAsia="Calibri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Pr="000C1D7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7F9FA3" w14:textId="77777777" w:rsidR="000C1D7B" w:rsidRPr="000C1D7B" w:rsidRDefault="000C1D7B" w:rsidP="000C1D7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C1C0BDA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  <w:r w:rsidRPr="000C1D7B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Ст. I. – </w:t>
      </w:r>
      <w:r w:rsidRPr="000C1D7B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В Кодекс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внести следующее изменение:</w:t>
      </w:r>
    </w:p>
    <w:p w14:paraId="6AFF89A7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u-RU"/>
        </w:rPr>
      </w:pPr>
    </w:p>
    <w:p w14:paraId="6850B53D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bookmarkStart w:id="4" w:name="_Hlk92706281"/>
      <w:r w:rsidRPr="000C1D7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Часть (1) статьи 402 </w:t>
      </w:r>
      <w:bookmarkEnd w:id="4"/>
      <w:r w:rsidRPr="000C1D7B">
        <w:rPr>
          <w:rFonts w:ascii="Times New Roman" w:hAnsi="Times New Roman" w:cs="Times New Roman"/>
          <w:bCs/>
          <w:sz w:val="28"/>
          <w:szCs w:val="28"/>
          <w:lang w:val="ru-RU"/>
        </w:rPr>
        <w:t>дополнить словами «</w:t>
      </w:r>
      <w:r w:rsidRPr="000C1D7B">
        <w:rPr>
          <w:rFonts w:ascii="Times New Roman" w:hAnsi="Times New Roman" w:cs="Times New Roman"/>
          <w:bCs/>
          <w:sz w:val="28"/>
          <w:szCs w:val="28"/>
          <w:lang w:val="ru-MD"/>
        </w:rPr>
        <w:t>Правонарушение, предусмотренное статьей 327</w:t>
      </w:r>
      <w:r w:rsidRPr="000C1D7B">
        <w:rPr>
          <w:rFonts w:ascii="Times New Roman" w:hAnsi="Times New Roman" w:cs="Times New Roman"/>
          <w:bCs/>
          <w:sz w:val="28"/>
          <w:szCs w:val="28"/>
          <w:vertAlign w:val="superscript"/>
          <w:lang w:val="ru-MD"/>
        </w:rPr>
        <w:t>1</w:t>
      </w:r>
      <w:r w:rsidRPr="000C1D7B">
        <w:rPr>
          <w:rFonts w:ascii="Times New Roman" w:hAnsi="Times New Roman" w:cs="Times New Roman"/>
          <w:bCs/>
          <w:sz w:val="28"/>
          <w:szCs w:val="28"/>
          <w:lang w:val="ru-MD"/>
        </w:rPr>
        <w:t xml:space="preserve">, </w:t>
      </w:r>
      <w:r w:rsidRPr="000C1D7B">
        <w:rPr>
          <w:rFonts w:ascii="Times New Roman" w:hAnsi="Times New Roman" w:cs="Times New Roman"/>
          <w:sz w:val="28"/>
          <w:szCs w:val="28"/>
          <w:lang w:val="ru-MD"/>
        </w:rPr>
        <w:t>устанавливается Агентством государственных закупок</w:t>
      </w:r>
      <w:r w:rsidRPr="000C1D7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» и изложить в следующей редакции: </w:t>
      </w:r>
    </w:p>
    <w:p w14:paraId="7B45E2D0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431B36DB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MD"/>
        </w:rPr>
      </w:pPr>
      <w:r w:rsidRPr="000C1D7B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«Статья 402. </w:t>
      </w:r>
      <w:r w:rsidRPr="000C1D7B">
        <w:rPr>
          <w:rFonts w:ascii="Times New Roman" w:hAnsi="Times New Roman" w:cs="Times New Roman"/>
          <w:bCs/>
          <w:sz w:val="28"/>
          <w:szCs w:val="28"/>
          <w:lang w:val="ru-MD"/>
        </w:rPr>
        <w:t>Административные органы, подведомственные Министерству финансов</w:t>
      </w:r>
    </w:p>
    <w:p w14:paraId="06143B9D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MD"/>
        </w:rPr>
      </w:pPr>
    </w:p>
    <w:p w14:paraId="513FB786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MD"/>
        </w:rPr>
      </w:pPr>
      <w:r w:rsidRPr="000C1D7B">
        <w:rPr>
          <w:rFonts w:ascii="Times New Roman" w:hAnsi="Times New Roman" w:cs="Times New Roman"/>
          <w:bCs/>
          <w:sz w:val="28"/>
          <w:szCs w:val="28"/>
          <w:lang w:val="ru-MD"/>
        </w:rPr>
        <w:t>(1) Правонарушения, предусмотренные статьями 263 и 265, частью (6) статьи 266, статьей 272, частями (1), (2), (4)–(6) и (12) статьи 2721, пунктами 5) и 51) статьи 273, частью (1) статьи 274, частью (2) статьи 275, частями (2), (3), (6), (8) и (9) статьи 277, частями (1), (2) и (4) статьи 2771, статьей 282, статьями 288, 289, 290, 291, 2931, частями (1), (2) и (3) статьи 2932, статьями 2951, 297, 2971, 298, 299, 3011, 311, 330, рассматриваются подведомственными Министерству финансов административными органами финансового инспектирования или Государственной налоговой службой в пределах их компетенции. Правонарушения, предусмотренные статьями 293, 295 и частью (1) статьи 349, рассматриваются административным органом финансового инспектирования или, по обстоятельствам, Государственной налоговой службой, в зависимости от выявивших эти правонарушения органов. Правонарушение, предусмотренное статьей 327</w:t>
      </w:r>
      <w:r w:rsidRPr="000C1D7B">
        <w:rPr>
          <w:rFonts w:ascii="Times New Roman" w:hAnsi="Times New Roman" w:cs="Times New Roman"/>
          <w:bCs/>
          <w:sz w:val="28"/>
          <w:szCs w:val="28"/>
          <w:vertAlign w:val="superscript"/>
          <w:lang w:val="ru-MD"/>
        </w:rPr>
        <w:t>1</w:t>
      </w:r>
      <w:r w:rsidRPr="000C1D7B">
        <w:rPr>
          <w:rFonts w:ascii="Times New Roman" w:hAnsi="Times New Roman" w:cs="Times New Roman"/>
          <w:bCs/>
          <w:sz w:val="28"/>
          <w:szCs w:val="28"/>
          <w:lang w:val="ru-MD"/>
        </w:rPr>
        <w:t xml:space="preserve">, </w:t>
      </w:r>
      <w:r w:rsidRPr="000C1D7B">
        <w:rPr>
          <w:rFonts w:ascii="Times New Roman" w:hAnsi="Times New Roman" w:cs="Times New Roman"/>
          <w:sz w:val="28"/>
          <w:szCs w:val="28"/>
          <w:lang w:val="ru-MD"/>
        </w:rPr>
        <w:t>устанавливается Агентством государственных закупок.».</w:t>
      </w:r>
    </w:p>
    <w:p w14:paraId="14706015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622B549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C1D7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Ст. II.</w:t>
      </w:r>
      <w:r w:rsidRPr="000C1D7B">
        <w:rPr>
          <w:rFonts w:ascii="Times New Roman" w:hAnsi="Times New Roman" w:cs="Times New Roman"/>
          <w:sz w:val="28"/>
          <w:szCs w:val="28"/>
          <w:lang w:val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6C917913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DEB9A7" w14:textId="77777777" w:rsidR="000C1D7B" w:rsidRPr="000C1D7B" w:rsidRDefault="000C1D7B" w:rsidP="000C1D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3C03E53" w14:textId="7235DF90" w:rsidR="000C1D7B" w:rsidRPr="000C1D7B" w:rsidRDefault="000C1D7B" w:rsidP="00B417CB">
      <w:pPr>
        <w:spacing w:after="0" w:line="240" w:lineRule="auto"/>
        <w:jc w:val="center"/>
        <w:rPr>
          <w:rFonts w:ascii="Times New Roman" w:eastAsia="Georgia" w:hAnsi="Times New Roman" w:cs="Times New Roman"/>
          <w:sz w:val="28"/>
          <w:szCs w:val="28"/>
        </w:rPr>
      </w:pPr>
      <w:r w:rsidRPr="000C1D7B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ПРЕДСЕДАТЕЛЬ ПАРЛАМЕНТА</w:t>
      </w:r>
      <w:bookmarkEnd w:id="0"/>
    </w:p>
    <w:sectPr w:rsidR="000C1D7B" w:rsidRPr="000C1D7B" w:rsidSect="00A24142">
      <w:footerReference w:type="default" r:id="rId11"/>
      <w:footerReference w:type="first" r:id="rId12"/>
      <w:type w:val="continuous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511F6" w14:textId="77777777" w:rsidR="00AD6189" w:rsidRDefault="00AD6189">
      <w:pPr>
        <w:spacing w:after="0" w:line="240" w:lineRule="auto"/>
      </w:pPr>
      <w:r>
        <w:separator/>
      </w:r>
    </w:p>
  </w:endnote>
  <w:endnote w:type="continuationSeparator" w:id="0">
    <w:p w14:paraId="1853187B" w14:textId="77777777" w:rsidR="00AD6189" w:rsidRDefault="00AD6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Symbol">
    <w:altName w:val="Cambria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6493" w14:textId="6A2BC2D1" w:rsidR="000E7772" w:rsidRDefault="00245ECA">
    <w:pPr>
      <w:pStyle w:val="Subsol"/>
      <w:jc w:val="right"/>
    </w:pPr>
  </w:p>
  <w:p w14:paraId="4B3B4427" w14:textId="77777777" w:rsidR="000E7772" w:rsidRDefault="00245EC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E22BF" w14:textId="77777777" w:rsidR="007C7A42" w:rsidRPr="00416C17" w:rsidRDefault="003E37B3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302B7D" wp14:editId="7A01357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1D766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E31C3" w14:textId="77777777" w:rsidR="00AD6189" w:rsidRDefault="00AD6189">
      <w:pPr>
        <w:spacing w:after="0" w:line="240" w:lineRule="auto"/>
      </w:pPr>
      <w:r>
        <w:separator/>
      </w:r>
    </w:p>
  </w:footnote>
  <w:footnote w:type="continuationSeparator" w:id="0">
    <w:p w14:paraId="52173471" w14:textId="77777777" w:rsidR="00AD6189" w:rsidRDefault="00AD61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7319B"/>
    <w:multiLevelType w:val="hybridMultilevel"/>
    <w:tmpl w:val="253CE23E"/>
    <w:lvl w:ilvl="0" w:tplc="62CA331C">
      <w:start w:val="2"/>
      <w:numFmt w:val="bullet"/>
      <w:suff w:val="space"/>
      <w:lvlText w:val="-"/>
      <w:lvlJc w:val="left"/>
      <w:pPr>
        <w:ind w:left="103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" w15:restartNumberingAfterBreak="0">
    <w:nsid w:val="12B269F2"/>
    <w:multiLevelType w:val="multilevel"/>
    <w:tmpl w:val="53CC40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E45A8"/>
    <w:multiLevelType w:val="multilevel"/>
    <w:tmpl w:val="271CE1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D32A78"/>
    <w:multiLevelType w:val="multilevel"/>
    <w:tmpl w:val="FFD2CC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2419C8"/>
    <w:multiLevelType w:val="hybridMultilevel"/>
    <w:tmpl w:val="D9E4C34E"/>
    <w:lvl w:ilvl="0" w:tplc="39280DDA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5322B"/>
    <w:multiLevelType w:val="multilevel"/>
    <w:tmpl w:val="A8F41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406C6"/>
    <w:multiLevelType w:val="multilevel"/>
    <w:tmpl w:val="384AF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DB38BA"/>
    <w:multiLevelType w:val="hybridMultilevel"/>
    <w:tmpl w:val="E81653F0"/>
    <w:lvl w:ilvl="0" w:tplc="A4305FE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CE70CD7"/>
    <w:multiLevelType w:val="hybridMultilevel"/>
    <w:tmpl w:val="52C60DC0"/>
    <w:lvl w:ilvl="0" w:tplc="027824A6">
      <w:start w:val="1"/>
      <w:numFmt w:val="decimal"/>
      <w:suff w:val="space"/>
      <w:lvlText w:val="%1."/>
      <w:lvlJc w:val="left"/>
      <w:pPr>
        <w:ind w:left="927" w:hanging="360"/>
      </w:pPr>
      <w:rPr>
        <w:rFonts w:ascii="Georgia" w:eastAsia="Times New Roman" w:hAnsi="Georgia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DB97E0A"/>
    <w:multiLevelType w:val="hybridMultilevel"/>
    <w:tmpl w:val="0DB427A2"/>
    <w:lvl w:ilvl="0" w:tplc="7C88F10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67" w:hanging="360"/>
      </w:pPr>
    </w:lvl>
    <w:lvl w:ilvl="2" w:tplc="0818001B" w:tentative="1">
      <w:start w:val="1"/>
      <w:numFmt w:val="lowerRoman"/>
      <w:lvlText w:val="%3."/>
      <w:lvlJc w:val="right"/>
      <w:pPr>
        <w:ind w:left="3087" w:hanging="180"/>
      </w:pPr>
    </w:lvl>
    <w:lvl w:ilvl="3" w:tplc="0818000F" w:tentative="1">
      <w:start w:val="1"/>
      <w:numFmt w:val="decimal"/>
      <w:lvlText w:val="%4."/>
      <w:lvlJc w:val="left"/>
      <w:pPr>
        <w:ind w:left="3807" w:hanging="360"/>
      </w:pPr>
    </w:lvl>
    <w:lvl w:ilvl="4" w:tplc="08180019" w:tentative="1">
      <w:start w:val="1"/>
      <w:numFmt w:val="lowerLetter"/>
      <w:lvlText w:val="%5."/>
      <w:lvlJc w:val="left"/>
      <w:pPr>
        <w:ind w:left="4527" w:hanging="360"/>
      </w:pPr>
    </w:lvl>
    <w:lvl w:ilvl="5" w:tplc="0818001B" w:tentative="1">
      <w:start w:val="1"/>
      <w:numFmt w:val="lowerRoman"/>
      <w:lvlText w:val="%6."/>
      <w:lvlJc w:val="right"/>
      <w:pPr>
        <w:ind w:left="5247" w:hanging="180"/>
      </w:pPr>
    </w:lvl>
    <w:lvl w:ilvl="6" w:tplc="0818000F" w:tentative="1">
      <w:start w:val="1"/>
      <w:numFmt w:val="decimal"/>
      <w:lvlText w:val="%7."/>
      <w:lvlJc w:val="left"/>
      <w:pPr>
        <w:ind w:left="5967" w:hanging="360"/>
      </w:pPr>
    </w:lvl>
    <w:lvl w:ilvl="7" w:tplc="08180019" w:tentative="1">
      <w:start w:val="1"/>
      <w:numFmt w:val="lowerLetter"/>
      <w:lvlText w:val="%8."/>
      <w:lvlJc w:val="left"/>
      <w:pPr>
        <w:ind w:left="6687" w:hanging="360"/>
      </w:pPr>
    </w:lvl>
    <w:lvl w:ilvl="8" w:tplc="0818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1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2" w15:restartNumberingAfterBreak="0">
    <w:nsid w:val="2F08107B"/>
    <w:multiLevelType w:val="multilevel"/>
    <w:tmpl w:val="BD68BC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901D2E"/>
    <w:multiLevelType w:val="hybridMultilevel"/>
    <w:tmpl w:val="78F8501E"/>
    <w:lvl w:ilvl="0" w:tplc="F2DA26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34492387"/>
    <w:multiLevelType w:val="hybridMultilevel"/>
    <w:tmpl w:val="B9D4AF62"/>
    <w:lvl w:ilvl="0" w:tplc="30C2D910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67" w:hanging="360"/>
      </w:pPr>
    </w:lvl>
    <w:lvl w:ilvl="2" w:tplc="0818001B" w:tentative="1">
      <w:start w:val="1"/>
      <w:numFmt w:val="lowerRoman"/>
      <w:lvlText w:val="%3."/>
      <w:lvlJc w:val="right"/>
      <w:pPr>
        <w:ind w:left="3087" w:hanging="180"/>
      </w:pPr>
    </w:lvl>
    <w:lvl w:ilvl="3" w:tplc="0818000F" w:tentative="1">
      <w:start w:val="1"/>
      <w:numFmt w:val="decimal"/>
      <w:lvlText w:val="%4."/>
      <w:lvlJc w:val="left"/>
      <w:pPr>
        <w:ind w:left="3807" w:hanging="360"/>
      </w:pPr>
    </w:lvl>
    <w:lvl w:ilvl="4" w:tplc="08180019" w:tentative="1">
      <w:start w:val="1"/>
      <w:numFmt w:val="lowerLetter"/>
      <w:lvlText w:val="%5."/>
      <w:lvlJc w:val="left"/>
      <w:pPr>
        <w:ind w:left="4527" w:hanging="360"/>
      </w:pPr>
    </w:lvl>
    <w:lvl w:ilvl="5" w:tplc="0818001B" w:tentative="1">
      <w:start w:val="1"/>
      <w:numFmt w:val="lowerRoman"/>
      <w:lvlText w:val="%6."/>
      <w:lvlJc w:val="right"/>
      <w:pPr>
        <w:ind w:left="5247" w:hanging="180"/>
      </w:pPr>
    </w:lvl>
    <w:lvl w:ilvl="6" w:tplc="0818000F" w:tentative="1">
      <w:start w:val="1"/>
      <w:numFmt w:val="decimal"/>
      <w:lvlText w:val="%7."/>
      <w:lvlJc w:val="left"/>
      <w:pPr>
        <w:ind w:left="5967" w:hanging="360"/>
      </w:pPr>
    </w:lvl>
    <w:lvl w:ilvl="7" w:tplc="08180019" w:tentative="1">
      <w:start w:val="1"/>
      <w:numFmt w:val="lowerLetter"/>
      <w:lvlText w:val="%8."/>
      <w:lvlJc w:val="left"/>
      <w:pPr>
        <w:ind w:left="6687" w:hanging="360"/>
      </w:pPr>
    </w:lvl>
    <w:lvl w:ilvl="8" w:tplc="0818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43833671"/>
    <w:multiLevelType w:val="hybridMultilevel"/>
    <w:tmpl w:val="78FE1F0E"/>
    <w:lvl w:ilvl="0" w:tplc="84A6487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8" w15:restartNumberingAfterBreak="0">
    <w:nsid w:val="4D6A2610"/>
    <w:multiLevelType w:val="hybridMultilevel"/>
    <w:tmpl w:val="A4DADA68"/>
    <w:lvl w:ilvl="0" w:tplc="319A530E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5C22F58"/>
    <w:multiLevelType w:val="multilevel"/>
    <w:tmpl w:val="1F02DC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3A0C65"/>
    <w:multiLevelType w:val="multilevel"/>
    <w:tmpl w:val="45507E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883468"/>
    <w:multiLevelType w:val="hybridMultilevel"/>
    <w:tmpl w:val="114A8834"/>
    <w:lvl w:ilvl="0" w:tplc="D47069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3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4" w15:restartNumberingAfterBreak="0">
    <w:nsid w:val="6F80605D"/>
    <w:multiLevelType w:val="hybridMultilevel"/>
    <w:tmpl w:val="2E7A5F8E"/>
    <w:lvl w:ilvl="0" w:tplc="E8DAB1D8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23E0208"/>
    <w:multiLevelType w:val="multilevel"/>
    <w:tmpl w:val="18BC4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4497269"/>
    <w:multiLevelType w:val="hybridMultilevel"/>
    <w:tmpl w:val="4DCCE9D0"/>
    <w:lvl w:ilvl="0" w:tplc="C07028BE">
      <w:start w:val="1"/>
      <w:numFmt w:val="decimal"/>
      <w:suff w:val="space"/>
      <w:lvlText w:val="(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11"/>
  </w:num>
  <w:num w:numId="3">
    <w:abstractNumId w:val="10"/>
  </w:num>
  <w:num w:numId="4">
    <w:abstractNumId w:val="22"/>
  </w:num>
  <w:num w:numId="5">
    <w:abstractNumId w:val="17"/>
  </w:num>
  <w:num w:numId="6">
    <w:abstractNumId w:val="16"/>
  </w:num>
  <w:num w:numId="7">
    <w:abstractNumId w:val="24"/>
  </w:num>
  <w:num w:numId="8">
    <w:abstractNumId w:val="6"/>
  </w:num>
  <w:num w:numId="9">
    <w:abstractNumId w:val="19"/>
    <w:lvlOverride w:ilvl="0">
      <w:lvl w:ilvl="0">
        <w:numFmt w:val="decimal"/>
        <w:lvlText w:val="%1."/>
        <w:lvlJc w:val="left"/>
      </w:lvl>
    </w:lvlOverride>
  </w:num>
  <w:num w:numId="10">
    <w:abstractNumId w:val="1"/>
    <w:lvlOverride w:ilvl="0">
      <w:lvl w:ilvl="0">
        <w:numFmt w:val="decimal"/>
        <w:lvlText w:val="%1."/>
        <w:lvlJc w:val="left"/>
      </w:lvl>
    </w:lvlOverride>
  </w:num>
  <w:num w:numId="11">
    <w:abstractNumId w:val="20"/>
    <w:lvlOverride w:ilvl="0">
      <w:lvl w:ilvl="0">
        <w:numFmt w:val="decimal"/>
        <w:lvlText w:val="%1."/>
        <w:lvlJc w:val="left"/>
      </w:lvl>
    </w:lvlOverride>
  </w:num>
  <w:num w:numId="12">
    <w:abstractNumId w:val="5"/>
  </w:num>
  <w:num w:numId="13">
    <w:abstractNumId w:val="12"/>
    <w:lvlOverride w:ilvl="0">
      <w:lvl w:ilvl="0">
        <w:numFmt w:val="decimal"/>
        <w:lvlText w:val="%1."/>
        <w:lvlJc w:val="left"/>
      </w:lvl>
    </w:lvlOverride>
  </w:num>
  <w:num w:numId="14">
    <w:abstractNumId w:val="2"/>
    <w:lvlOverride w:ilvl="0">
      <w:lvl w:ilvl="0">
        <w:numFmt w:val="decimal"/>
        <w:lvlText w:val="%1."/>
        <w:lvlJc w:val="left"/>
      </w:lvl>
    </w:lvlOverride>
  </w:num>
  <w:num w:numId="15">
    <w:abstractNumId w:val="3"/>
    <w:lvlOverride w:ilvl="0">
      <w:lvl w:ilvl="0">
        <w:numFmt w:val="decimal"/>
        <w:lvlText w:val="%1."/>
        <w:lvlJc w:val="left"/>
      </w:lvl>
    </w:lvlOverride>
  </w:num>
  <w:num w:numId="16">
    <w:abstractNumId w:val="15"/>
  </w:num>
  <w:num w:numId="17">
    <w:abstractNumId w:val="4"/>
  </w:num>
  <w:num w:numId="18">
    <w:abstractNumId w:val="21"/>
  </w:num>
  <w:num w:numId="19">
    <w:abstractNumId w:val="26"/>
  </w:num>
  <w:num w:numId="20">
    <w:abstractNumId w:val="8"/>
  </w:num>
  <w:num w:numId="21">
    <w:abstractNumId w:val="13"/>
  </w:num>
  <w:num w:numId="22">
    <w:abstractNumId w:val="7"/>
  </w:num>
  <w:num w:numId="23">
    <w:abstractNumId w:val="18"/>
  </w:num>
  <w:num w:numId="24">
    <w:abstractNumId w:val="0"/>
  </w:num>
  <w:num w:numId="25">
    <w:abstractNumId w:val="14"/>
  </w:num>
  <w:num w:numId="26">
    <w:abstractNumId w:val="9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1082"/>
    <w:rsid w:val="00027CE9"/>
    <w:rsid w:val="00095CD3"/>
    <w:rsid w:val="000C1D7B"/>
    <w:rsid w:val="00112FD9"/>
    <w:rsid w:val="00125775"/>
    <w:rsid w:val="00125F63"/>
    <w:rsid w:val="00132214"/>
    <w:rsid w:val="001F0759"/>
    <w:rsid w:val="00204609"/>
    <w:rsid w:val="002429D7"/>
    <w:rsid w:val="00245ECA"/>
    <w:rsid w:val="00246791"/>
    <w:rsid w:val="00247236"/>
    <w:rsid w:val="002C384F"/>
    <w:rsid w:val="002C79D9"/>
    <w:rsid w:val="003A502B"/>
    <w:rsid w:val="003B397F"/>
    <w:rsid w:val="003E3030"/>
    <w:rsid w:val="003E37B3"/>
    <w:rsid w:val="0041409F"/>
    <w:rsid w:val="004A3CCE"/>
    <w:rsid w:val="004B227D"/>
    <w:rsid w:val="005567FE"/>
    <w:rsid w:val="0057607A"/>
    <w:rsid w:val="005D08C7"/>
    <w:rsid w:val="00663E11"/>
    <w:rsid w:val="00666D3D"/>
    <w:rsid w:val="006A4B5D"/>
    <w:rsid w:val="006D022E"/>
    <w:rsid w:val="006E32DC"/>
    <w:rsid w:val="006E53B1"/>
    <w:rsid w:val="007768F7"/>
    <w:rsid w:val="007A55B8"/>
    <w:rsid w:val="007B7E1F"/>
    <w:rsid w:val="007F0B87"/>
    <w:rsid w:val="00833F30"/>
    <w:rsid w:val="008669C8"/>
    <w:rsid w:val="008B2A5A"/>
    <w:rsid w:val="008B7CB7"/>
    <w:rsid w:val="008C277F"/>
    <w:rsid w:val="008F2161"/>
    <w:rsid w:val="0090448C"/>
    <w:rsid w:val="009059CF"/>
    <w:rsid w:val="009B7DF6"/>
    <w:rsid w:val="009E2A6D"/>
    <w:rsid w:val="00A24142"/>
    <w:rsid w:val="00A35C9F"/>
    <w:rsid w:val="00A42F61"/>
    <w:rsid w:val="00A5497B"/>
    <w:rsid w:val="00A76D40"/>
    <w:rsid w:val="00A871D8"/>
    <w:rsid w:val="00A9226E"/>
    <w:rsid w:val="00AB4F1F"/>
    <w:rsid w:val="00AD6189"/>
    <w:rsid w:val="00AF45B0"/>
    <w:rsid w:val="00B06F0B"/>
    <w:rsid w:val="00B417CB"/>
    <w:rsid w:val="00B46EC0"/>
    <w:rsid w:val="00B51C60"/>
    <w:rsid w:val="00B70271"/>
    <w:rsid w:val="00B84A88"/>
    <w:rsid w:val="00B90076"/>
    <w:rsid w:val="00BD451E"/>
    <w:rsid w:val="00BD6AEF"/>
    <w:rsid w:val="00BE33D2"/>
    <w:rsid w:val="00BF1A5A"/>
    <w:rsid w:val="00CD53F5"/>
    <w:rsid w:val="00CE3351"/>
    <w:rsid w:val="00D30A27"/>
    <w:rsid w:val="00D457C9"/>
    <w:rsid w:val="00D91A7D"/>
    <w:rsid w:val="00DF4A03"/>
    <w:rsid w:val="00E41184"/>
    <w:rsid w:val="00E61226"/>
    <w:rsid w:val="00EB0379"/>
    <w:rsid w:val="00EE0369"/>
    <w:rsid w:val="00EE4921"/>
    <w:rsid w:val="00EF50DA"/>
    <w:rsid w:val="00F6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B51C60"/>
    <w:rPr>
      <w:lang w:val="en-US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aracter"/>
    <w:uiPriority w:val="99"/>
    <w:unhideWhenUsed/>
    <w:qFormat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Robust">
    <w:name w:val="Strong"/>
    <w:basedOn w:val="Fontdeparagrafimplicit"/>
    <w:uiPriority w:val="22"/>
    <w:qFormat/>
    <w:rsid w:val="008B2A5A"/>
    <w:rPr>
      <w:b/>
      <w:bCs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2DC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2DC"/>
    <w:rPr>
      <w:rFonts w:ascii="Georgia" w:hAnsi="Georgia"/>
      <w:sz w:val="20"/>
      <w:szCs w:val="20"/>
      <w:lang w:val="ro-RO"/>
    </w:rPr>
  </w:style>
  <w:style w:type="character" w:styleId="Referinnotdesubsol">
    <w:name w:val="footnote reference"/>
    <w:basedOn w:val="Fontdeparagrafimplicit"/>
    <w:uiPriority w:val="99"/>
    <w:unhideWhenUsed/>
    <w:rsid w:val="006E32DC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C2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C277F"/>
    <w:rPr>
      <w:rFonts w:ascii="Segoe UI" w:hAnsi="Segoe UI" w:cs="Segoe UI"/>
      <w:sz w:val="18"/>
      <w:szCs w:val="18"/>
      <w:lang w:val="ro-RO"/>
    </w:rPr>
  </w:style>
  <w:style w:type="paragraph" w:styleId="Listparagraf">
    <w:name w:val="List Paragraph"/>
    <w:basedOn w:val="Normal"/>
    <w:link w:val="ListparagrafCaracter"/>
    <w:uiPriority w:val="34"/>
    <w:qFormat/>
    <w:rsid w:val="00CE335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B4F1F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AB4F1F"/>
    <w:rPr>
      <w:color w:val="605E5C"/>
      <w:shd w:val="clear" w:color="auto" w:fill="E1DFDD"/>
    </w:rPr>
  </w:style>
  <w:style w:type="character" w:customStyle="1" w:styleId="apple-tab-span">
    <w:name w:val="apple-tab-span"/>
    <w:basedOn w:val="Fontdeparagrafimplicit"/>
    <w:rsid w:val="00666D3D"/>
  </w:style>
  <w:style w:type="character" w:customStyle="1" w:styleId="NormalWebCaracter">
    <w:name w:val="Normal (Web) Caracter"/>
    <w:aliases w:val="Знак Caracter, Знак Caracter,webb Caracter,webb Знак Знак Caracter,Знак Знак1 Caracter,webb Знак Знак Знак Char Char Caracter,Знак Знак Знак Caracter,Normal (Web) Знак Caracter,Normal (Web) Знак Знак Знак Caracter"/>
    <w:link w:val="NormalWeb"/>
    <w:uiPriority w:val="99"/>
    <w:locked/>
    <w:rsid w:val="00BD451E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ListparagrafCaracter">
    <w:name w:val="Listă paragraf Caracter"/>
    <w:link w:val="Listparagraf"/>
    <w:uiPriority w:val="34"/>
    <w:locked/>
    <w:rsid w:val="00BD451E"/>
    <w:rPr>
      <w:rFonts w:ascii="Georgia" w:hAnsi="Georgia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9E2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7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F18E48-A2AE-466A-9482-504FB6D3B09B}"/>
</file>

<file path=customXml/itemProps2.xml><?xml version="1.0" encoding="utf-8"?>
<ds:datastoreItem xmlns:ds="http://schemas.openxmlformats.org/officeDocument/2006/customXml" ds:itemID="{67F2E8BF-349C-4F23-B22F-5763B4B758F2}"/>
</file>

<file path=customXml/itemProps3.xml><?xml version="1.0" encoding="utf-8"?>
<ds:datastoreItem xmlns:ds="http://schemas.openxmlformats.org/officeDocument/2006/customXml" ds:itemID="{9AA26483-6264-42CA-924A-4D6DDAD8FF0F}"/>
</file>

<file path=customXml/itemProps4.xml><?xml version="1.0" encoding="utf-8"?>
<ds:datastoreItem xmlns:ds="http://schemas.openxmlformats.org/officeDocument/2006/customXml" ds:itemID="{135DEC49-FE3D-4A49-A0B1-C33044CC97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45.2020.ro</vt:lpstr>
      <vt:lpstr>45.2020.ro</vt:lpstr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428.2021.ru</dc:title>
  <dc:subject/>
  <dc:creator>Veronica Roșca</dc:creator>
  <cp:keywords/>
  <dc:description/>
  <cp:lastModifiedBy>Aliona Galaico</cp:lastModifiedBy>
  <cp:revision>23</cp:revision>
  <cp:lastPrinted>2021-12-29T12:58:00Z</cp:lastPrinted>
  <dcterms:created xsi:type="dcterms:W3CDTF">2020-02-12T13:55:00Z</dcterms:created>
  <dcterms:modified xsi:type="dcterms:W3CDTF">2022-01-17T11:11:00Z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