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8068FC" w:rsidRDefault="00777947" w:rsidP="003C7CA6">
      <w:pPr>
        <w:spacing w:before="120"/>
        <w:rPr>
          <w:bCs/>
          <w:sz w:val="28"/>
          <w:szCs w:val="28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4C1870BE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8068FC">
        <w:rPr>
          <w:sz w:val="24"/>
          <w:szCs w:val="24"/>
          <w:lang w:val="ru-RU"/>
        </w:rPr>
        <w:t>8 июля</w:t>
      </w:r>
      <w:r w:rsidR="006B26AF">
        <w:rPr>
          <w:sz w:val="24"/>
          <w:szCs w:val="24"/>
          <w:lang w:val="ro-RO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084A164F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8068FC">
        <w:rPr>
          <w:sz w:val="24"/>
          <w:szCs w:val="24"/>
          <w:lang w:val="ru-RU"/>
        </w:rPr>
        <w:t>28</w:t>
      </w:r>
      <w:r w:rsidR="008068FC">
        <w:rPr>
          <w:sz w:val="24"/>
          <w:szCs w:val="24"/>
          <w:lang w:val="ro-MD"/>
        </w:rPr>
        <w:t>.7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3E07FDBC" w14:textId="444BBE7B" w:rsidR="000B3130" w:rsidRPr="000B3130" w:rsidRDefault="000B3130" w:rsidP="00674757">
      <w:pPr>
        <w:ind w:right="-1"/>
        <w:jc w:val="right"/>
        <w:rPr>
          <w:b/>
          <w:bCs/>
          <w:sz w:val="32"/>
          <w:szCs w:val="32"/>
          <w:lang w:val="ru-RU"/>
        </w:rPr>
      </w:pPr>
      <w:r w:rsidRPr="000B3130">
        <w:rPr>
          <w:b/>
          <w:bCs/>
          <w:sz w:val="32"/>
          <w:szCs w:val="32"/>
          <w:lang w:val="ro-RO"/>
        </w:rPr>
        <w:t>UE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62044F" w:rsidRDefault="00BA5562" w:rsidP="0062044F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62044F">
        <w:rPr>
          <w:b/>
          <w:bCs/>
          <w:sz w:val="28"/>
          <w:szCs w:val="28"/>
          <w:lang w:val="ru-RU"/>
        </w:rPr>
        <w:t>З А К О Н</w:t>
      </w:r>
    </w:p>
    <w:p w14:paraId="35291F72" w14:textId="77777777" w:rsidR="000B3130" w:rsidRPr="0062044F" w:rsidRDefault="000B3130" w:rsidP="0062044F">
      <w:pPr>
        <w:ind w:right="-1" w:firstLine="0"/>
        <w:jc w:val="center"/>
        <w:rPr>
          <w:b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05A8272B" w14:textId="77777777" w:rsidR="000B3130" w:rsidRPr="0062044F" w:rsidRDefault="000B3130" w:rsidP="0062044F">
      <w:pPr>
        <w:ind w:right="-1" w:firstLine="0"/>
        <w:jc w:val="center"/>
        <w:rPr>
          <w:b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 xml:space="preserve">(содействие доступу местных предпринимателей </w:t>
      </w:r>
    </w:p>
    <w:p w14:paraId="34429CB5" w14:textId="1EF34C6D" w:rsidR="00674757" w:rsidRPr="0062044F" w:rsidRDefault="000B3130" w:rsidP="0062044F">
      <w:pPr>
        <w:ind w:right="-1" w:firstLine="0"/>
        <w:jc w:val="center"/>
        <w:rPr>
          <w:sz w:val="28"/>
          <w:szCs w:val="28"/>
          <w:lang w:val="ro-RO"/>
        </w:rPr>
      </w:pPr>
      <w:r w:rsidRPr="0062044F">
        <w:rPr>
          <w:b/>
          <w:sz w:val="28"/>
          <w:szCs w:val="28"/>
          <w:lang w:val="ru-RU"/>
        </w:rPr>
        <w:t>к внешним рынкам капитала</w:t>
      </w:r>
      <w:r w:rsidRPr="0062044F">
        <w:rPr>
          <w:b/>
          <w:spacing w:val="-2"/>
          <w:sz w:val="28"/>
          <w:szCs w:val="28"/>
          <w:lang w:val="ru-RU"/>
        </w:rPr>
        <w:t>)</w:t>
      </w:r>
    </w:p>
    <w:p w14:paraId="7A829794" w14:textId="52A167FB" w:rsidR="00674757" w:rsidRPr="0062044F" w:rsidRDefault="00674757" w:rsidP="0062044F">
      <w:pPr>
        <w:ind w:right="-1" w:firstLine="709"/>
        <w:jc w:val="center"/>
        <w:rPr>
          <w:sz w:val="28"/>
          <w:szCs w:val="28"/>
          <w:lang w:val="ru-RU"/>
        </w:rPr>
      </w:pPr>
    </w:p>
    <w:p w14:paraId="46DF2E7E" w14:textId="77777777" w:rsidR="004D10EA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Парламент принимает настоящий органический</w:t>
      </w:r>
      <w:r w:rsidRPr="0062044F">
        <w:rPr>
          <w:spacing w:val="-7"/>
          <w:lang w:val="ru-RU"/>
        </w:rPr>
        <w:t xml:space="preserve"> </w:t>
      </w:r>
      <w:r w:rsidRPr="0062044F">
        <w:rPr>
          <w:lang w:val="ru-RU"/>
        </w:rPr>
        <w:t>закон.</w:t>
      </w:r>
    </w:p>
    <w:p w14:paraId="37EF676C" w14:textId="77777777" w:rsidR="0062044F" w:rsidRPr="0062044F" w:rsidRDefault="0062044F" w:rsidP="0062044F">
      <w:pPr>
        <w:pStyle w:val="BodyText"/>
        <w:ind w:left="0" w:right="-1" w:firstLine="709"/>
        <w:rPr>
          <w:lang w:val="ru-RU"/>
        </w:rPr>
      </w:pPr>
    </w:p>
    <w:p w14:paraId="7B076878" w14:textId="29782342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b/>
          <w:lang w:val="ru-RU"/>
        </w:rPr>
        <w:t>Ст.</w:t>
      </w:r>
      <w:r w:rsidR="00784C18">
        <w:rPr>
          <w:b/>
          <w:lang w:val="ru-RU"/>
        </w:rPr>
        <w:t> </w:t>
      </w:r>
      <w:r w:rsidRPr="0062044F">
        <w:rPr>
          <w:b/>
          <w:lang w:val="ru-RU"/>
        </w:rPr>
        <w:t xml:space="preserve">I. </w:t>
      </w:r>
      <w:r w:rsidRPr="0062044F">
        <w:rPr>
          <w:lang w:val="ru-RU"/>
        </w:rPr>
        <w:t>– В Закон № 1134/1997 об акционерных обществах (повторное опубликование: Официальный монитор Республики Молдова, 2020</w:t>
      </w:r>
      <w:r w:rsidR="00784C18">
        <w:rPr>
          <w:lang w:val="ru-RU"/>
        </w:rPr>
        <w:t> </w:t>
      </w:r>
      <w:r w:rsidRPr="0062044F">
        <w:rPr>
          <w:lang w:val="ru-RU"/>
        </w:rPr>
        <w:t>г., №</w:t>
      </w:r>
      <w:r w:rsidR="00784C18">
        <w:rPr>
          <w:lang w:val="ru-RU"/>
        </w:rPr>
        <w:t> </w:t>
      </w:r>
      <w:r w:rsidRPr="0062044F">
        <w:rPr>
          <w:lang w:val="ru-RU"/>
        </w:rPr>
        <w:t>372</w:t>
      </w:r>
      <w:r w:rsidR="00784C18">
        <w:rPr>
          <w:lang w:val="ru-RU"/>
        </w:rPr>
        <w:t>–</w:t>
      </w:r>
      <w:r w:rsidRPr="0062044F">
        <w:rPr>
          <w:lang w:val="ru-RU"/>
        </w:rPr>
        <w:t>382, ст.</w:t>
      </w:r>
      <w:r w:rsidR="00784C18">
        <w:rPr>
          <w:lang w:val="ru-RU"/>
        </w:rPr>
        <w:t> </w:t>
      </w:r>
      <w:r w:rsidRPr="0062044F">
        <w:rPr>
          <w:lang w:val="ru-RU"/>
        </w:rPr>
        <w:t>341), с последующими изменениями, внести следующие изменения:</w:t>
      </w:r>
    </w:p>
    <w:p w14:paraId="1ED4C2AC" w14:textId="7B939FC9" w:rsidR="0074135A" w:rsidRPr="0074135A" w:rsidRDefault="0074135A" w:rsidP="0074135A">
      <w:pPr>
        <w:pStyle w:val="BodyText"/>
        <w:numPr>
          <w:ilvl w:val="0"/>
          <w:numId w:val="15"/>
        </w:numPr>
        <w:ind w:right="-1"/>
        <w:rPr>
          <w:lang w:val="ru-RU"/>
        </w:rPr>
      </w:pPr>
      <w:r w:rsidRPr="0074135A">
        <w:rPr>
          <w:lang w:val="ru-RU"/>
        </w:rPr>
        <w:t>Формулу</w:t>
      </w:r>
      <w:r>
        <w:rPr>
          <w:lang w:val="ru-RU"/>
        </w:rPr>
        <w:t xml:space="preserve"> гармонизации изложить в следующей редакции:</w:t>
      </w:r>
    </w:p>
    <w:p w14:paraId="663FB57C" w14:textId="5EE33564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</w:t>
      </w:r>
      <w:r w:rsidRPr="0062044F">
        <w:rPr>
          <w:lang w:val="ru-RU" w:eastAsia="ru-RU"/>
        </w:rPr>
        <w:t>Настоящий закон</w:t>
      </w:r>
      <w:r w:rsidRPr="0062044F">
        <w:rPr>
          <w:lang w:val="ru-RU"/>
        </w:rPr>
        <w:t xml:space="preserve"> перелагает статьи 3a, 3b, 3c, 3d и 7 Директивы 2007/36/ЕС </w:t>
      </w:r>
      <w:r w:rsidRPr="0062044F">
        <w:rPr>
          <w:lang w:val="ru-RU" w:eastAsia="ru-RU"/>
        </w:rPr>
        <w:t xml:space="preserve">Европейского Парламента и Совета от 11 июля 2007 года об осуществлении определенных прав акционеров в компаниях, акции которых допущены к организованным торгам, с последними изменениями, внесенными Регламентом </w:t>
      </w:r>
      <w:r w:rsidRPr="0062044F">
        <w:rPr>
          <w:lang w:val="ru-RU"/>
        </w:rPr>
        <w:t xml:space="preserve">(ЕС) 2021/23 </w:t>
      </w:r>
      <w:r w:rsidRPr="0062044F">
        <w:rPr>
          <w:lang w:val="ru-RU" w:eastAsia="ru-RU"/>
        </w:rPr>
        <w:t>Европейского Парламента и Совета от</w:t>
      </w:r>
      <w:r w:rsidRPr="0062044F">
        <w:rPr>
          <w:lang w:val="ru-RU"/>
        </w:rPr>
        <w:t xml:space="preserve"> 16 декабря 2020 года (CELEX: 32007L0036), а также частично перелагает статьи 72 и 83 Директивы (ЕС) 2017/1132 </w:t>
      </w:r>
      <w:r w:rsidRPr="0062044F">
        <w:rPr>
          <w:lang w:val="ru-RU" w:eastAsia="ru-RU"/>
        </w:rPr>
        <w:t>Европейского Парламента и Совета от</w:t>
      </w:r>
      <w:r w:rsidRPr="0062044F">
        <w:rPr>
          <w:lang w:val="ru-RU"/>
        </w:rPr>
        <w:t xml:space="preserve"> 14 июня 2017 года об определенных аспектах права коммерческих обществ.</w:t>
      </w:r>
      <w:r w:rsidR="0074135A">
        <w:rPr>
          <w:lang w:val="ru-RU"/>
        </w:rPr>
        <w:t>».</w:t>
      </w:r>
    </w:p>
    <w:p w14:paraId="3522337C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7C1DE2ED" w14:textId="15929A76" w:rsidR="004D10EA" w:rsidRPr="0062044F" w:rsidRDefault="004D10EA" w:rsidP="0074135A">
      <w:pPr>
        <w:pStyle w:val="Punct"/>
        <w:numPr>
          <w:ilvl w:val="0"/>
          <w:numId w:val="15"/>
        </w:numPr>
        <w:tabs>
          <w:tab w:val="left" w:pos="709"/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 xml:space="preserve">В тексте закона слова </w:t>
      </w:r>
      <w:bookmarkStart w:id="0" w:name="_Hlk168575809"/>
      <w:r w:rsidRPr="0062044F">
        <w:rPr>
          <w:lang w:val="ru-RU"/>
        </w:rPr>
        <w:t>«Центральный депозитарий»</w:t>
      </w:r>
      <w:bookmarkEnd w:id="0"/>
      <w:r w:rsidRPr="0062044F">
        <w:rPr>
          <w:lang w:val="ru-RU"/>
        </w:rPr>
        <w:t xml:space="preserve"> </w:t>
      </w:r>
      <w:r w:rsidRPr="0062044F">
        <w:rPr>
          <w:bCs/>
          <w:lang w:val="ru-RU"/>
        </w:rPr>
        <w:t>в любой грамматической форме</w:t>
      </w:r>
      <w:r w:rsidRPr="0062044F">
        <w:rPr>
          <w:lang w:val="ru-RU"/>
        </w:rPr>
        <w:t xml:space="preserve"> заменить словами «Единый центральный депозитарий» </w:t>
      </w:r>
      <w:r w:rsidRPr="0062044F">
        <w:rPr>
          <w:bCs/>
          <w:lang w:val="ru-RU"/>
        </w:rPr>
        <w:t>в соответствующей грамматической форме</w:t>
      </w:r>
      <w:r w:rsidRPr="0062044F">
        <w:rPr>
          <w:lang w:val="ru-RU"/>
        </w:rPr>
        <w:t>.</w:t>
      </w:r>
    </w:p>
    <w:p w14:paraId="219797DC" w14:textId="77777777" w:rsidR="004D10EA" w:rsidRPr="0062044F" w:rsidRDefault="004D10EA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</w:p>
    <w:p w14:paraId="4FA98CD7" w14:textId="77777777" w:rsidR="004D10EA" w:rsidRPr="0062044F" w:rsidRDefault="004D10EA" w:rsidP="0074135A">
      <w:pPr>
        <w:pStyle w:val="Punct"/>
        <w:numPr>
          <w:ilvl w:val="0"/>
          <w:numId w:val="15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>Статью 2 изложить в следующей редакции:</w:t>
      </w:r>
    </w:p>
    <w:p w14:paraId="368CFD9B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</w:t>
      </w:r>
      <w:r w:rsidRPr="0062044F">
        <w:rPr>
          <w:b/>
          <w:bCs/>
          <w:lang w:val="ru-RU"/>
        </w:rPr>
        <w:t>Статья 2.</w:t>
      </w:r>
      <w:r w:rsidRPr="0062044F">
        <w:rPr>
          <w:lang w:val="ru-RU"/>
        </w:rPr>
        <w:t xml:space="preserve"> Общие понятия</w:t>
      </w:r>
    </w:p>
    <w:p w14:paraId="59E9F38E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В целях настоящего закона следующие понятия означают:</w:t>
      </w:r>
    </w:p>
    <w:p w14:paraId="7F317D07" w14:textId="464C562A" w:rsidR="004D10EA" w:rsidRPr="0062044F" w:rsidRDefault="00E431D2" w:rsidP="0062044F">
      <w:pPr>
        <w:pStyle w:val="Text"/>
        <w:ind w:right="-1" w:firstLine="709"/>
        <w:rPr>
          <w:lang w:val="ru-RU"/>
        </w:rPr>
      </w:pPr>
      <w:r>
        <w:rPr>
          <w:i/>
          <w:iCs/>
          <w:lang w:val="ru-RU"/>
        </w:rPr>
        <w:t>б</w:t>
      </w:r>
      <w:r w:rsidR="004D10EA" w:rsidRPr="0062044F">
        <w:rPr>
          <w:i/>
          <w:iCs/>
          <w:lang w:val="ru-RU"/>
        </w:rPr>
        <w:t>анк</w:t>
      </w:r>
      <w:r>
        <w:rPr>
          <w:lang w:val="ru-RU"/>
        </w:rPr>
        <w:t> </w:t>
      </w:r>
      <w:r w:rsidR="004D10EA" w:rsidRPr="0062044F">
        <w:rPr>
          <w:lang w:val="ru-RU"/>
        </w:rPr>
        <w:t>–</w:t>
      </w:r>
      <w:r>
        <w:rPr>
          <w:lang w:val="ru-RU"/>
        </w:rPr>
        <w:t> </w:t>
      </w:r>
      <w:r w:rsidR="004D10EA" w:rsidRPr="0062044F">
        <w:rPr>
          <w:lang w:val="ru-RU"/>
        </w:rPr>
        <w:t xml:space="preserve">юридическое лицо, деятельность которого </w:t>
      </w:r>
      <w:r>
        <w:rPr>
          <w:lang w:val="ru-RU"/>
        </w:rPr>
        <w:t>заключается</w:t>
      </w:r>
      <w:r w:rsidR="004D10EA" w:rsidRPr="0062044F">
        <w:rPr>
          <w:lang w:val="ru-RU"/>
        </w:rPr>
        <w:t xml:space="preserve"> в привлечении депозитов или других возвратных средств от общественности и в выдаче кредитов за свой счет;</w:t>
      </w:r>
    </w:p>
    <w:p w14:paraId="28966BB5" w14:textId="63576AD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i/>
          <w:iCs/>
          <w:lang w:val="ru-RU"/>
        </w:rPr>
        <w:t>контрольная дата</w:t>
      </w:r>
      <w:r w:rsidR="00F71255">
        <w:rPr>
          <w:i/>
          <w:iCs/>
          <w:lang w:val="ru-RU"/>
        </w:rPr>
        <w:t> </w:t>
      </w:r>
      <w:r w:rsidRPr="0062044F">
        <w:rPr>
          <w:lang w:val="ru-RU"/>
        </w:rPr>
        <w:t>–</w:t>
      </w:r>
      <w:r w:rsidR="00F71255">
        <w:rPr>
          <w:lang w:val="ru-RU"/>
        </w:rPr>
        <w:t> </w:t>
      </w:r>
      <w:r w:rsidRPr="0062044F">
        <w:rPr>
          <w:lang w:val="ru-RU"/>
        </w:rPr>
        <w:t xml:space="preserve">дата, предшествующая общему собранию </w:t>
      </w:r>
      <w:r w:rsidRPr="0062044F">
        <w:rPr>
          <w:lang w:val="ru-RU"/>
        </w:rPr>
        <w:lastRenderedPageBreak/>
        <w:t>акционеров, на которую составляется список акционеров, имеющих право участвовать в общем собрании;</w:t>
      </w:r>
    </w:p>
    <w:p w14:paraId="2DAEC377" w14:textId="68800860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i/>
          <w:iCs/>
          <w:lang w:val="ru-RU"/>
        </w:rPr>
        <w:t>центральный депозитарий</w:t>
      </w:r>
      <w:r w:rsidR="00F71255">
        <w:rPr>
          <w:lang w:val="ru-RU"/>
        </w:rPr>
        <w:t> </w:t>
      </w:r>
      <w:r w:rsidRPr="0062044F">
        <w:rPr>
          <w:lang w:val="ru-RU"/>
        </w:rPr>
        <w:t>–</w:t>
      </w:r>
      <w:r w:rsidR="00F71255">
        <w:rPr>
          <w:lang w:val="ru-RU"/>
        </w:rPr>
        <w:t> </w:t>
      </w:r>
      <w:r w:rsidRPr="0062044F">
        <w:rPr>
          <w:lang w:val="ru-RU"/>
        </w:rPr>
        <w:t>Единый центральный депозитарий или центральный депозитарий иностранного государства, уполномоченный компетентным органом иностранного государства осуществлять деятельность по регистрации ценных бумаг и расчеты по ним, и по поддержанию системы счетов ценных бумаг;</w:t>
      </w:r>
    </w:p>
    <w:p w14:paraId="248D755D" w14:textId="1F3A8A12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i/>
          <w:lang w:val="ru-RU"/>
        </w:rPr>
        <w:t>Единый центральный депозитарий</w:t>
      </w:r>
      <w:r w:rsidR="00F71255">
        <w:rPr>
          <w:lang w:val="ru-RU"/>
        </w:rPr>
        <w:t> </w:t>
      </w:r>
      <w:r w:rsidRPr="0062044F">
        <w:rPr>
          <w:lang w:val="ru-RU"/>
        </w:rPr>
        <w:t>–</w:t>
      </w:r>
      <w:r w:rsidR="00F71255">
        <w:rPr>
          <w:lang w:val="ru-RU"/>
        </w:rPr>
        <w:t> </w:t>
      </w:r>
      <w:r w:rsidRPr="0062044F">
        <w:rPr>
          <w:lang w:val="ru-RU"/>
        </w:rPr>
        <w:t>Единый центральный депозитарий ценных бумаг, созданный и осуществляющий свою деятельность согласно Закону № 234/2016 о Едином центральном депозитарии ценных бумаг;</w:t>
      </w:r>
    </w:p>
    <w:p w14:paraId="61DC2F0D" w14:textId="15F63126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i/>
          <w:iCs/>
          <w:lang w:val="ru-RU"/>
        </w:rPr>
        <w:t>информация о личности акционера</w:t>
      </w:r>
      <w:r w:rsidR="00F71255">
        <w:rPr>
          <w:i/>
          <w:iCs/>
          <w:lang w:val="ru-RU"/>
        </w:rPr>
        <w:t> </w:t>
      </w:r>
      <w:r w:rsidRPr="0062044F">
        <w:rPr>
          <w:lang w:val="ru-RU"/>
        </w:rPr>
        <w:t>–</w:t>
      </w:r>
      <w:r w:rsidR="00F71255">
        <w:rPr>
          <w:lang w:val="ru-RU"/>
        </w:rPr>
        <w:t> </w:t>
      </w:r>
      <w:r w:rsidRPr="0062044F">
        <w:rPr>
          <w:lang w:val="ru-RU"/>
        </w:rPr>
        <w:t>информация, позволяющая установить личность акционера, включающая по меньшей мере следующие сведения:</w:t>
      </w:r>
    </w:p>
    <w:p w14:paraId="5705DD63" w14:textId="09523F38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a) фамилию и контактные данные акционера (в том числе его полный адрес и, при наличии, адрес </w:t>
      </w:r>
      <w:r w:rsidR="000F673B">
        <w:rPr>
          <w:lang w:val="ru-RU"/>
        </w:rPr>
        <w:t>электронной почты</w:t>
      </w:r>
      <w:r w:rsidRPr="0062044F">
        <w:rPr>
          <w:lang w:val="ru-RU"/>
        </w:rPr>
        <w:t xml:space="preserve">), а также, если акционером является юридическое лицо </w:t>
      </w:r>
      <w:r w:rsidR="00CA6450" w:rsidRPr="0062044F">
        <w:rPr>
          <w:lang w:val="ru-RU"/>
        </w:rPr>
        <w:t>–</w:t>
      </w:r>
      <w:r w:rsidRPr="0062044F">
        <w:rPr>
          <w:lang w:val="ru-RU"/>
        </w:rPr>
        <w:t xml:space="preserve"> его регистрационный номер или, при его отсутствии, его единый идентификационный номер, такой как идентификатор юридического субъекта;</w:t>
      </w:r>
    </w:p>
    <w:p w14:paraId="170B0CBD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 количество принадлежащих акций; и</w:t>
      </w:r>
    </w:p>
    <w:p w14:paraId="1DF4661C" w14:textId="77791222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c) если запрашивается коммерческим обществом, одна или несколько из следующих </w:t>
      </w:r>
      <w:r w:rsidR="00CA6450">
        <w:rPr>
          <w:lang w:val="ru-RU"/>
        </w:rPr>
        <w:t>деталей</w:t>
      </w:r>
      <w:r w:rsidRPr="0062044F">
        <w:rPr>
          <w:lang w:val="ru-RU"/>
        </w:rPr>
        <w:t>: категории или классы соответствующих акций, или по состоянию на какое число принадлежат акции;</w:t>
      </w:r>
    </w:p>
    <w:p w14:paraId="43FE0388" w14:textId="1F586988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i/>
          <w:iCs/>
          <w:lang w:val="ru-RU"/>
        </w:rPr>
        <w:t>посредник</w:t>
      </w:r>
      <w:r w:rsidR="00CA6450">
        <w:rPr>
          <w:lang w:val="ru-RU"/>
        </w:rPr>
        <w:t> </w:t>
      </w:r>
      <w:r w:rsidRPr="0062044F">
        <w:rPr>
          <w:lang w:val="ru-RU"/>
        </w:rPr>
        <w:t>–</w:t>
      </w:r>
      <w:r w:rsidR="00CA6450">
        <w:rPr>
          <w:lang w:val="ru-RU"/>
        </w:rPr>
        <w:t> </w:t>
      </w:r>
      <w:r w:rsidRPr="0062044F">
        <w:rPr>
          <w:lang w:val="ru-RU"/>
        </w:rPr>
        <w:t>инвестиционное общество, банк или центральный депозитарий;</w:t>
      </w:r>
    </w:p>
    <w:p w14:paraId="02DA5D90" w14:textId="1DD558E8" w:rsidR="004D10EA" w:rsidRPr="0062044F" w:rsidRDefault="004D10EA" w:rsidP="0062044F">
      <w:pPr>
        <w:ind w:right="-1" w:firstLine="709"/>
        <w:rPr>
          <w:sz w:val="28"/>
          <w:szCs w:val="28"/>
          <w:lang w:val="ru-RU"/>
        </w:rPr>
      </w:pPr>
      <w:r w:rsidRPr="0062044F">
        <w:rPr>
          <w:i/>
          <w:iCs/>
          <w:sz w:val="28"/>
          <w:szCs w:val="28"/>
          <w:lang w:val="ru-RU"/>
        </w:rPr>
        <w:t>общество, допущенное к организованным торгам</w:t>
      </w:r>
      <w:r w:rsidRPr="0062044F">
        <w:rPr>
          <w:sz w:val="28"/>
          <w:szCs w:val="28"/>
          <w:lang w:val="ru-RU"/>
        </w:rPr>
        <w:t xml:space="preserve"> – акционерное общество, ценные бумаги которого допущены к продаже на регулируемом рынке или MTF;</w:t>
      </w:r>
    </w:p>
    <w:p w14:paraId="0E441909" w14:textId="25D8EBD8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i/>
          <w:iCs/>
          <w:lang w:val="ru-RU"/>
        </w:rPr>
        <w:t>инвестиционное общество</w:t>
      </w:r>
      <w:r w:rsidRPr="0062044F">
        <w:rPr>
          <w:lang w:val="ru-RU"/>
        </w:rPr>
        <w:t xml:space="preserve"> – юридическое лицо из Республики Молдова или другого государства, деятельность которого </w:t>
      </w:r>
      <w:r w:rsidR="00CA6450">
        <w:rPr>
          <w:lang w:val="ru-RU"/>
        </w:rPr>
        <w:t>заключается</w:t>
      </w:r>
      <w:r w:rsidRPr="0062044F">
        <w:rPr>
          <w:lang w:val="ru-RU"/>
        </w:rPr>
        <w:t xml:space="preserve"> в предоставлении инвестиционных услуг и/или в осуществлении инвестиционной деятельности на профессиональной основе;».</w:t>
      </w:r>
    </w:p>
    <w:p w14:paraId="658118D4" w14:textId="77777777" w:rsidR="004D10EA" w:rsidRPr="0062044F" w:rsidRDefault="004D10EA" w:rsidP="0062044F">
      <w:pPr>
        <w:ind w:right="-1" w:firstLine="709"/>
        <w:rPr>
          <w:sz w:val="28"/>
          <w:szCs w:val="28"/>
          <w:lang w:val="ru-RU"/>
        </w:rPr>
      </w:pPr>
    </w:p>
    <w:p w14:paraId="24A27474" w14:textId="0E9B4F93" w:rsidR="004D10EA" w:rsidRPr="0062044F" w:rsidRDefault="00CA6450" w:rsidP="00CA6450">
      <w:pPr>
        <w:pStyle w:val="Punct"/>
        <w:numPr>
          <w:ilvl w:val="0"/>
          <w:numId w:val="15"/>
        </w:numPr>
        <w:tabs>
          <w:tab w:val="left" w:pos="993"/>
        </w:tabs>
        <w:ind w:left="0" w:right="-1" w:firstLine="709"/>
        <w:rPr>
          <w:lang w:val="ru-RU"/>
        </w:rPr>
      </w:pPr>
      <w:r>
        <w:rPr>
          <w:lang w:val="ru-RU"/>
        </w:rPr>
        <w:t>В</w:t>
      </w:r>
      <w:r w:rsidR="004D10EA" w:rsidRPr="0062044F">
        <w:rPr>
          <w:lang w:val="ru-RU"/>
        </w:rPr>
        <w:t xml:space="preserve"> части (4) статьи 12 текст «ценных бумаг (далее – Центральный депозитарий)» исключить.</w:t>
      </w:r>
    </w:p>
    <w:p w14:paraId="075A4E27" w14:textId="77777777" w:rsidR="004D10EA" w:rsidRPr="0062044F" w:rsidRDefault="004D10EA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</w:p>
    <w:p w14:paraId="2E74D0A3" w14:textId="77777777" w:rsidR="004D10EA" w:rsidRPr="0062044F" w:rsidRDefault="004D10EA" w:rsidP="00CA6450">
      <w:pPr>
        <w:pStyle w:val="Punct"/>
        <w:numPr>
          <w:ilvl w:val="0"/>
          <w:numId w:val="15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 xml:space="preserve">В части (1) статьи 13 слово «документ» заменить словами «финансовый инструмент в форме записи на счете». </w:t>
      </w:r>
    </w:p>
    <w:p w14:paraId="5274C5F8" w14:textId="77777777" w:rsidR="004D10EA" w:rsidRPr="0062044F" w:rsidRDefault="004D10EA" w:rsidP="0062044F">
      <w:pPr>
        <w:tabs>
          <w:tab w:val="left" w:pos="968"/>
        </w:tabs>
        <w:ind w:right="-1" w:firstLine="709"/>
        <w:rPr>
          <w:sz w:val="28"/>
          <w:szCs w:val="28"/>
          <w:lang w:val="ru-RU"/>
        </w:rPr>
      </w:pPr>
    </w:p>
    <w:p w14:paraId="64DBA33E" w14:textId="409226A8" w:rsidR="004D10EA" w:rsidRPr="0062044F" w:rsidRDefault="0015629D" w:rsidP="0015629D">
      <w:pPr>
        <w:pStyle w:val="Punct"/>
        <w:numPr>
          <w:ilvl w:val="0"/>
          <w:numId w:val="15"/>
        </w:numPr>
        <w:tabs>
          <w:tab w:val="left" w:pos="993"/>
        </w:tabs>
        <w:ind w:left="0" w:right="-1" w:firstLine="709"/>
        <w:rPr>
          <w:lang w:val="ru-RU"/>
        </w:rPr>
      </w:pPr>
      <w:r>
        <w:rPr>
          <w:lang w:val="ru-RU"/>
        </w:rPr>
        <w:t>В с</w:t>
      </w:r>
      <w:r w:rsidR="004D10EA" w:rsidRPr="0062044F">
        <w:rPr>
          <w:lang w:val="ru-RU"/>
        </w:rPr>
        <w:t>тать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17:</w:t>
      </w:r>
    </w:p>
    <w:p w14:paraId="59126DCB" w14:textId="5A708DEC" w:rsidR="004D10EA" w:rsidRPr="0062044F" w:rsidRDefault="0015629D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  <w:r>
        <w:rPr>
          <w:lang w:val="ru-RU"/>
        </w:rPr>
        <w:t>в</w:t>
      </w:r>
      <w:r w:rsidR="004D10EA" w:rsidRPr="0062044F">
        <w:rPr>
          <w:lang w:val="ru-RU"/>
        </w:rPr>
        <w:t xml:space="preserve"> перво</w:t>
      </w:r>
      <w:r>
        <w:rPr>
          <w:lang w:val="ru-RU"/>
        </w:rPr>
        <w:t>м</w:t>
      </w:r>
      <w:r w:rsidR="004D10EA" w:rsidRPr="0062044F">
        <w:rPr>
          <w:lang w:val="ru-RU"/>
        </w:rPr>
        <w:t xml:space="preserve"> предложени</w:t>
      </w:r>
      <w:r>
        <w:rPr>
          <w:lang w:val="ru-RU"/>
        </w:rPr>
        <w:t>и</w:t>
      </w:r>
      <w:r w:rsidR="004D10EA" w:rsidRPr="0062044F">
        <w:rPr>
          <w:lang w:val="ru-RU"/>
        </w:rPr>
        <w:t xml:space="preserve"> части (4) слово «леям» исключить;</w:t>
      </w:r>
    </w:p>
    <w:p w14:paraId="330AF0A5" w14:textId="77777777" w:rsidR="004D10EA" w:rsidRPr="0062044F" w:rsidRDefault="004D10EA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</w:p>
    <w:p w14:paraId="45BEB2FF" w14:textId="77777777" w:rsidR="004D10EA" w:rsidRPr="0062044F" w:rsidRDefault="004D10EA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  <w:r w:rsidRPr="0062044F">
        <w:rPr>
          <w:lang w:val="ru-RU"/>
        </w:rPr>
        <w:t>дополнить частью (4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следующего содержания:</w:t>
      </w:r>
    </w:p>
    <w:p w14:paraId="3FE5BE4C" w14:textId="642F1BAB" w:rsidR="004D10EA" w:rsidRPr="0062044F" w:rsidRDefault="004D10EA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  <w:r w:rsidRPr="0062044F">
        <w:rPr>
          <w:lang w:val="ru-RU"/>
        </w:rPr>
        <w:lastRenderedPageBreak/>
        <w:t>«(4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) Требования, предусмотренные </w:t>
      </w:r>
      <w:r w:rsidR="0015629D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15629D">
        <w:rPr>
          <w:lang w:val="ru-RU"/>
        </w:rPr>
        <w:t>и</w:t>
      </w:r>
      <w:r w:rsidRPr="0062044F">
        <w:rPr>
          <w:lang w:val="ru-RU"/>
        </w:rPr>
        <w:t xml:space="preserve"> (4), не применяются, если размещение (первая продажа) облигаций осуществляется на фондовой бирже, находящейся за пределами Республики Молдова.».</w:t>
      </w:r>
    </w:p>
    <w:p w14:paraId="6BC24565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16ED2117" w14:textId="148FB85B" w:rsidR="004D10EA" w:rsidRPr="0062044F" w:rsidRDefault="0015629D" w:rsidP="0015629D">
      <w:pPr>
        <w:pStyle w:val="Punct"/>
        <w:numPr>
          <w:ilvl w:val="0"/>
          <w:numId w:val="15"/>
        </w:numPr>
        <w:tabs>
          <w:tab w:val="left" w:pos="993"/>
        </w:tabs>
        <w:ind w:left="0" w:right="-1" w:firstLine="709"/>
        <w:rPr>
          <w:lang w:val="ru-RU"/>
        </w:rPr>
      </w:pPr>
      <w:r>
        <w:rPr>
          <w:lang w:val="ru-RU"/>
        </w:rPr>
        <w:t>В с</w:t>
      </w:r>
      <w:r w:rsidR="004D10EA" w:rsidRPr="0062044F">
        <w:rPr>
          <w:lang w:val="ru-RU"/>
        </w:rPr>
        <w:t>тать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25:</w:t>
      </w:r>
    </w:p>
    <w:p w14:paraId="221B2A54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дополнить статью частью (1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следующего содержания:</w:t>
      </w:r>
    </w:p>
    <w:p w14:paraId="07338A1F" w14:textId="769A0543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«(1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) Преимущественное право </w:t>
      </w:r>
      <w:r w:rsidRPr="0062044F">
        <w:rPr>
          <w:lang w:val="ru-RU" w:eastAsia="ru-RU"/>
        </w:rPr>
        <w:t>акционеров не может быть ограничено или отозвано</w:t>
      </w:r>
      <w:r w:rsidRPr="0062044F">
        <w:rPr>
          <w:lang w:val="ru-RU"/>
        </w:rPr>
        <w:t xml:space="preserve"> уставом или учредительным документом. </w:t>
      </w:r>
      <w:r w:rsidRPr="0062044F">
        <w:rPr>
          <w:lang w:val="ru-RU" w:eastAsia="ru-RU"/>
        </w:rPr>
        <w:t>Преимущественное право акционеров может быть ограничено или отозвано</w:t>
      </w:r>
      <w:r w:rsidRPr="0062044F">
        <w:rPr>
          <w:lang w:val="ru-RU"/>
        </w:rPr>
        <w:t xml:space="preserve"> только по решению общего собрания акционеров. Совет общества или исполнительный орган предоставляет общему собранию акционеров письменный отчет, в котором уточняются причины ограничения или отзыва преимущественного права, с обоснованием предлагаемой цены эмиссии.»;</w:t>
      </w:r>
    </w:p>
    <w:p w14:paraId="5F46842D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2F49A60A" w14:textId="6D16FB30" w:rsidR="004D10EA" w:rsidRPr="0062044F" w:rsidRDefault="00DC25B6" w:rsidP="0062044F">
      <w:pPr>
        <w:pStyle w:val="BodyText"/>
        <w:ind w:left="0" w:right="-1" w:firstLine="709"/>
        <w:rPr>
          <w:lang w:val="ru-RU"/>
        </w:rPr>
      </w:pPr>
      <w:r>
        <w:rPr>
          <w:lang w:val="ru-RU"/>
        </w:rPr>
        <w:t>в</w:t>
      </w:r>
      <w:r w:rsidR="004D10EA" w:rsidRPr="0062044F">
        <w:rPr>
          <w:lang w:val="ru-RU"/>
        </w:rPr>
        <w:t xml:space="preserve"> части (2) первое предложение исключить.</w:t>
      </w:r>
    </w:p>
    <w:p w14:paraId="3773927E" w14:textId="77777777" w:rsidR="004D10EA" w:rsidRPr="0062044F" w:rsidRDefault="004D10EA" w:rsidP="0062044F">
      <w:pPr>
        <w:tabs>
          <w:tab w:val="left" w:pos="969"/>
        </w:tabs>
        <w:ind w:right="-1" w:firstLine="709"/>
        <w:rPr>
          <w:b/>
          <w:sz w:val="28"/>
          <w:szCs w:val="28"/>
          <w:lang w:val="ru-RU"/>
        </w:rPr>
      </w:pPr>
    </w:p>
    <w:p w14:paraId="67C7C2D7" w14:textId="77777777" w:rsidR="004D10EA" w:rsidRPr="0062044F" w:rsidRDefault="004D10EA" w:rsidP="00DC25B6">
      <w:pPr>
        <w:pStyle w:val="Punct"/>
        <w:numPr>
          <w:ilvl w:val="0"/>
          <w:numId w:val="15"/>
        </w:numPr>
        <w:tabs>
          <w:tab w:val="left" w:pos="1134"/>
        </w:tabs>
        <w:ind w:left="0" w:right="-1" w:firstLine="709"/>
        <w:rPr>
          <w:lang w:val="ru-RU"/>
        </w:rPr>
      </w:pPr>
      <w:r w:rsidRPr="0062044F">
        <w:rPr>
          <w:lang w:val="ru-RU"/>
        </w:rPr>
        <w:t>Дополнить закон Главой 3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 следующего содержания:</w:t>
      </w:r>
    </w:p>
    <w:p w14:paraId="54BF1DE1" w14:textId="77777777" w:rsidR="00DC25B6" w:rsidRDefault="00DC25B6" w:rsidP="0062044F">
      <w:pPr>
        <w:tabs>
          <w:tab w:val="left" w:pos="969"/>
        </w:tabs>
        <w:ind w:right="-1" w:firstLine="709"/>
        <w:jc w:val="center"/>
        <w:rPr>
          <w:b/>
          <w:bCs/>
          <w:sz w:val="28"/>
          <w:szCs w:val="28"/>
          <w:lang w:val="ru-RU"/>
        </w:rPr>
      </w:pPr>
    </w:p>
    <w:p w14:paraId="758A8E7D" w14:textId="25AF64EA" w:rsidR="004D10EA" w:rsidRPr="0062044F" w:rsidRDefault="004D10EA" w:rsidP="00DC25B6">
      <w:pPr>
        <w:tabs>
          <w:tab w:val="left" w:pos="969"/>
        </w:tabs>
        <w:ind w:right="-1" w:firstLine="0"/>
        <w:jc w:val="center"/>
        <w:rPr>
          <w:bCs/>
          <w:sz w:val="28"/>
          <w:szCs w:val="28"/>
          <w:lang w:val="ru-RU"/>
        </w:rPr>
      </w:pPr>
      <w:r w:rsidRPr="0062044F">
        <w:rPr>
          <w:b/>
          <w:bCs/>
          <w:sz w:val="28"/>
          <w:szCs w:val="28"/>
          <w:lang w:val="ru-RU"/>
        </w:rPr>
        <w:t>«Глава</w:t>
      </w:r>
      <w:r w:rsidRPr="0062044F">
        <w:rPr>
          <w:b/>
          <w:sz w:val="28"/>
          <w:szCs w:val="28"/>
          <w:lang w:val="ru-RU"/>
        </w:rPr>
        <w:t xml:space="preserve"> 3</w:t>
      </w:r>
      <w:r w:rsidRPr="0062044F">
        <w:rPr>
          <w:b/>
          <w:sz w:val="28"/>
          <w:szCs w:val="28"/>
          <w:vertAlign w:val="superscript"/>
          <w:lang w:val="ru-RU"/>
        </w:rPr>
        <w:t>1</w:t>
      </w:r>
    </w:p>
    <w:p w14:paraId="31D6282A" w14:textId="5D72A413" w:rsidR="004D10EA" w:rsidRPr="0062044F" w:rsidRDefault="004D10EA" w:rsidP="00DC25B6">
      <w:pPr>
        <w:tabs>
          <w:tab w:val="left" w:pos="969"/>
        </w:tabs>
        <w:ind w:right="-1" w:firstLine="0"/>
        <w:jc w:val="center"/>
        <w:rPr>
          <w:b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 xml:space="preserve">ИДЕНТИФИКАЦИЯ АКЦИОНЕРОВ </w:t>
      </w:r>
      <w:r w:rsidR="00DC25B6">
        <w:rPr>
          <w:b/>
          <w:sz w:val="28"/>
          <w:szCs w:val="28"/>
          <w:lang w:val="ru-RU"/>
        </w:rPr>
        <w:br/>
      </w:r>
      <w:r w:rsidRPr="0062044F">
        <w:rPr>
          <w:b/>
          <w:sz w:val="28"/>
          <w:szCs w:val="28"/>
          <w:lang w:val="ru-RU"/>
        </w:rPr>
        <w:t>И ПЕРЕДАЧА ИНФОРМАЦИИ</w:t>
      </w:r>
    </w:p>
    <w:p w14:paraId="1C03EB9D" w14:textId="77777777" w:rsidR="00DC25B6" w:rsidRDefault="00DC25B6" w:rsidP="0062044F">
      <w:pPr>
        <w:tabs>
          <w:tab w:val="left" w:pos="969"/>
        </w:tabs>
        <w:ind w:right="-1" w:firstLine="709"/>
        <w:rPr>
          <w:b/>
          <w:sz w:val="28"/>
          <w:szCs w:val="28"/>
          <w:lang w:val="ru-RU"/>
        </w:rPr>
      </w:pPr>
    </w:p>
    <w:p w14:paraId="7FCFAE38" w14:textId="0AE55BEB" w:rsidR="004D10EA" w:rsidRPr="0062044F" w:rsidRDefault="004D10EA" w:rsidP="0062044F">
      <w:pPr>
        <w:tabs>
          <w:tab w:val="left" w:pos="969"/>
        </w:tabs>
        <w:ind w:right="-1" w:firstLine="709"/>
        <w:rPr>
          <w:bCs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>Статья 27</w:t>
      </w:r>
      <w:r w:rsidRPr="0062044F">
        <w:rPr>
          <w:b/>
          <w:sz w:val="28"/>
          <w:szCs w:val="28"/>
          <w:vertAlign w:val="superscript"/>
          <w:lang w:val="ru-RU"/>
        </w:rPr>
        <w:t>1</w:t>
      </w:r>
      <w:r w:rsidRPr="0062044F">
        <w:rPr>
          <w:bCs/>
          <w:sz w:val="28"/>
          <w:szCs w:val="28"/>
          <w:lang w:val="ru-RU"/>
        </w:rPr>
        <w:t>. Общие требования</w:t>
      </w:r>
    </w:p>
    <w:p w14:paraId="5D5B87D0" w14:textId="24AA1E51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(1)</w:t>
      </w:r>
      <w:r w:rsidR="00DC25B6">
        <w:rPr>
          <w:lang w:val="ru-RU"/>
        </w:rPr>
        <w:t> </w:t>
      </w:r>
      <w:r w:rsidRPr="0062044F">
        <w:rPr>
          <w:lang w:val="ru-RU"/>
        </w:rPr>
        <w:t>Акционерные общества имеют право идентифицировать акционеров согласно требованиям настоящего закона.</w:t>
      </w:r>
    </w:p>
    <w:p w14:paraId="1B761EF1" w14:textId="671DF6AC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(2)</w:t>
      </w:r>
      <w:r w:rsidR="00DC25B6">
        <w:rPr>
          <w:lang w:val="ru-RU"/>
        </w:rPr>
        <w:t> </w:t>
      </w:r>
      <w:r w:rsidRPr="0062044F">
        <w:rPr>
          <w:lang w:val="ru-RU"/>
        </w:rPr>
        <w:t>Положения статей 27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 xml:space="preserve"> и 27</w:t>
      </w:r>
      <w:r w:rsidRPr="0062044F">
        <w:rPr>
          <w:vertAlign w:val="superscript"/>
          <w:lang w:val="ru-RU"/>
        </w:rPr>
        <w:t>5</w:t>
      </w:r>
      <w:r w:rsidRPr="0062044F">
        <w:rPr>
          <w:lang w:val="ru-RU"/>
        </w:rPr>
        <w:t xml:space="preserve"> применяются в отношении акционерных обществ, ценные бумаги которых зарегистрированы Единым центральным депозитарием.</w:t>
      </w:r>
    </w:p>
    <w:p w14:paraId="1D8DB801" w14:textId="1F04928C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(3)</w:t>
      </w:r>
      <w:r w:rsidR="00DC25B6">
        <w:rPr>
          <w:lang w:val="ru-RU"/>
        </w:rPr>
        <w:t> </w:t>
      </w:r>
      <w:r w:rsidRPr="0062044F">
        <w:rPr>
          <w:lang w:val="ru-RU"/>
        </w:rPr>
        <w:t xml:space="preserve">Требования </w:t>
      </w:r>
      <w:r w:rsidR="00DC25B6">
        <w:rPr>
          <w:lang w:val="ru-RU"/>
        </w:rPr>
        <w:t>к</w:t>
      </w:r>
      <w:r w:rsidRPr="0062044F">
        <w:rPr>
          <w:lang w:val="ru-RU"/>
        </w:rPr>
        <w:t xml:space="preserve"> идентификации акционеров и передаче информации, предусмотренные </w:t>
      </w:r>
      <w:r w:rsidR="00466831">
        <w:rPr>
          <w:lang w:val="ru-RU"/>
        </w:rPr>
        <w:t xml:space="preserve">в </w:t>
      </w:r>
      <w:r w:rsidRPr="0062044F">
        <w:rPr>
          <w:lang w:val="ru-RU"/>
        </w:rPr>
        <w:t>статья</w:t>
      </w:r>
      <w:r w:rsidR="00466831">
        <w:rPr>
          <w:lang w:val="ru-RU"/>
        </w:rPr>
        <w:t>х</w:t>
      </w:r>
      <w:r w:rsidRPr="0062044F">
        <w:rPr>
          <w:lang w:val="ru-RU"/>
        </w:rPr>
        <w:t xml:space="preserve"> 27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-27</w:t>
      </w:r>
      <w:r w:rsidRPr="0062044F">
        <w:rPr>
          <w:vertAlign w:val="superscript"/>
          <w:lang w:val="ru-RU"/>
        </w:rPr>
        <w:t>5</w:t>
      </w:r>
      <w:r w:rsidRPr="0062044F">
        <w:rPr>
          <w:lang w:val="ru-RU"/>
        </w:rPr>
        <w:t>, через информационные системы Единого центрального депозитария выполняются в стандартном формате и в установленный период, согласно минимальным требованиям, утвержденным Национальным банком Молдовы.</w:t>
      </w:r>
    </w:p>
    <w:p w14:paraId="60D8B788" w14:textId="552C92A0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(4)</w:t>
      </w:r>
      <w:r w:rsidR="00466831">
        <w:rPr>
          <w:lang w:val="ru-RU"/>
        </w:rPr>
        <w:t> </w:t>
      </w:r>
      <w:r w:rsidRPr="0062044F">
        <w:rPr>
          <w:lang w:val="ru-RU"/>
        </w:rPr>
        <w:t>Идентификация акционеров и передача информации в случае акционерных обществ, реестры ценных бумаг</w:t>
      </w:r>
      <w:r w:rsidR="00466831">
        <w:rPr>
          <w:lang w:val="ru-RU"/>
        </w:rPr>
        <w:t xml:space="preserve"> которых </w:t>
      </w:r>
      <w:r w:rsidRPr="0062044F">
        <w:rPr>
          <w:lang w:val="ru-RU"/>
        </w:rPr>
        <w:t>ведет регистратор, осуществляется согласно требованиям настоящего закона, за исключением статей 27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-27</w:t>
      </w:r>
      <w:r w:rsidRPr="0062044F">
        <w:rPr>
          <w:vertAlign w:val="superscript"/>
          <w:lang w:val="ru-RU"/>
        </w:rPr>
        <w:t>5</w:t>
      </w:r>
      <w:r w:rsidRPr="0062044F">
        <w:rPr>
          <w:lang w:val="ru-RU"/>
        </w:rPr>
        <w:t>, и нормативным актам Национальной комиссии по финансовому рынку.</w:t>
      </w:r>
    </w:p>
    <w:p w14:paraId="7505CCF2" w14:textId="77777777" w:rsidR="004D10EA" w:rsidRPr="0062044F" w:rsidRDefault="004D10EA" w:rsidP="0062044F">
      <w:pPr>
        <w:tabs>
          <w:tab w:val="left" w:pos="969"/>
        </w:tabs>
        <w:ind w:right="-1" w:firstLine="709"/>
        <w:rPr>
          <w:bCs/>
          <w:sz w:val="28"/>
          <w:szCs w:val="28"/>
          <w:lang w:val="ru-RU"/>
        </w:rPr>
      </w:pPr>
    </w:p>
    <w:p w14:paraId="7A94595F" w14:textId="77777777" w:rsidR="004D10EA" w:rsidRPr="0062044F" w:rsidRDefault="004D10EA" w:rsidP="0062044F">
      <w:pPr>
        <w:tabs>
          <w:tab w:val="left" w:pos="969"/>
        </w:tabs>
        <w:ind w:right="-1" w:firstLine="709"/>
        <w:rPr>
          <w:bCs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>Статья 27</w:t>
      </w:r>
      <w:r w:rsidRPr="0062044F">
        <w:rPr>
          <w:b/>
          <w:sz w:val="28"/>
          <w:szCs w:val="28"/>
          <w:vertAlign w:val="superscript"/>
          <w:lang w:val="ru-RU"/>
        </w:rPr>
        <w:t>2</w:t>
      </w:r>
      <w:r w:rsidRPr="0062044F">
        <w:rPr>
          <w:bCs/>
          <w:sz w:val="28"/>
          <w:szCs w:val="28"/>
          <w:lang w:val="ru-RU"/>
        </w:rPr>
        <w:t>. Идентификация акционеров</w:t>
      </w:r>
    </w:p>
    <w:p w14:paraId="28357C49" w14:textId="175C089A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(1) В случае акционерных обществ, акции которых зарегистрированы Единым центральным депозитарием, по запросу акционерного общества, Единый центральный депозитарий сообщает ему информацию о личности </w:t>
      </w:r>
      <w:r w:rsidRPr="0062044F">
        <w:rPr>
          <w:lang w:val="ru-RU"/>
        </w:rPr>
        <w:lastRenderedPageBreak/>
        <w:t>акционера.</w:t>
      </w:r>
    </w:p>
    <w:p w14:paraId="26EDD037" w14:textId="0CD3B4A3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(2)</w:t>
      </w:r>
      <w:r w:rsidR="00466831">
        <w:rPr>
          <w:lang w:val="ru-RU"/>
        </w:rPr>
        <w:t> </w:t>
      </w:r>
      <w:r w:rsidRPr="0062044F">
        <w:rPr>
          <w:lang w:val="ru-RU"/>
        </w:rPr>
        <w:t>По требованию Единого центрального депозитария, посредники обязаны сообщать ему информацию о личности акционера.</w:t>
      </w:r>
    </w:p>
    <w:p w14:paraId="0C59A3B4" w14:textId="268B7470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(3)</w:t>
      </w:r>
      <w:r w:rsidR="00466831">
        <w:rPr>
          <w:lang w:val="ru-RU"/>
        </w:rPr>
        <w:t> </w:t>
      </w:r>
      <w:r w:rsidRPr="0062044F">
        <w:rPr>
          <w:lang w:val="ru-RU"/>
        </w:rPr>
        <w:t>Единый центральный депозитарий представляет акционерному обществу информацию о личности акционера в форме списка акционеров, согласно требованиям части (3) статьи 52.</w:t>
      </w:r>
    </w:p>
    <w:p w14:paraId="65E9DC12" w14:textId="1BD71FF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(4)</w:t>
      </w:r>
      <w:r w:rsidR="00466831">
        <w:rPr>
          <w:lang w:val="ru-RU"/>
        </w:rPr>
        <w:t> </w:t>
      </w:r>
      <w:r w:rsidRPr="0062044F">
        <w:rPr>
          <w:lang w:val="ru-RU"/>
        </w:rPr>
        <w:t>При наличии нескольких посредников в цепи посредников применяются следующие требования:</w:t>
      </w:r>
    </w:p>
    <w:p w14:paraId="57AC9AC5" w14:textId="5C80869F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a)</w:t>
      </w:r>
      <w:r w:rsidR="00FD2886">
        <w:rPr>
          <w:lang w:val="ru-RU"/>
        </w:rPr>
        <w:t> </w:t>
      </w:r>
      <w:r w:rsidRPr="0062044F">
        <w:rPr>
          <w:lang w:val="ru-RU"/>
        </w:rPr>
        <w:t>заявление акционерного общества передается между посредниками, без задержек, до уровня посредника, который обеспечивает учет акционера;</w:t>
      </w:r>
    </w:p>
    <w:p w14:paraId="13BA578D" w14:textId="46460CB9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</w:t>
      </w:r>
      <w:r w:rsidR="00FD2886">
        <w:rPr>
          <w:lang w:val="ru-RU"/>
        </w:rPr>
        <w:t> </w:t>
      </w:r>
      <w:r w:rsidRPr="0062044F">
        <w:rPr>
          <w:lang w:val="ru-RU"/>
        </w:rPr>
        <w:t>информация о личности акционера представляется без задержек по цепи посредников посредником, который владеет данной информацией;</w:t>
      </w:r>
    </w:p>
    <w:p w14:paraId="6EBD89D9" w14:textId="5770A5E8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c)</w:t>
      </w:r>
      <w:r w:rsidR="00FD2886">
        <w:rPr>
          <w:lang w:val="ru-RU"/>
        </w:rPr>
        <w:t> </w:t>
      </w:r>
      <w:r w:rsidRPr="0062044F">
        <w:rPr>
          <w:lang w:val="ru-RU"/>
        </w:rPr>
        <w:t>информация о личности акционера накапливается через цепь посредников Единым центральным депозитарием для ее передачи акционерному обществу;</w:t>
      </w:r>
    </w:p>
    <w:p w14:paraId="785E2A90" w14:textId="7D64384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d)</w:t>
      </w:r>
      <w:r w:rsidR="00FD2886">
        <w:rPr>
          <w:lang w:val="ru-RU"/>
        </w:rPr>
        <w:t> </w:t>
      </w:r>
      <w:r w:rsidRPr="0062044F">
        <w:rPr>
          <w:lang w:val="ru-RU"/>
        </w:rPr>
        <w:t>по требованию Единого центрального депозитария, посредники сообщают ему через цепь посредников информацию о следующем посреднике в цепи посредников.</w:t>
      </w:r>
    </w:p>
    <w:p w14:paraId="4F93C355" w14:textId="515A95A9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(5)</w:t>
      </w:r>
      <w:r w:rsidR="00FD2886">
        <w:rPr>
          <w:lang w:val="ru-RU"/>
        </w:rPr>
        <w:t> </w:t>
      </w:r>
      <w:r w:rsidRPr="0062044F">
        <w:rPr>
          <w:lang w:val="ru-RU"/>
        </w:rPr>
        <w:t xml:space="preserve">Передача информации о личности акционеров в соответствии с нормами, предусмотренными </w:t>
      </w:r>
      <w:r w:rsidR="00FD2886">
        <w:rPr>
          <w:lang w:val="ru-RU"/>
        </w:rPr>
        <w:t xml:space="preserve">в </w:t>
      </w:r>
      <w:r w:rsidRPr="0062044F">
        <w:rPr>
          <w:lang w:val="ru-RU"/>
        </w:rPr>
        <w:t>настоящей статье, не является и не может считаться нарушением ограничений на раскрытие информации, введенных договором, нормативным актом или административным актом.</w:t>
      </w:r>
    </w:p>
    <w:p w14:paraId="72B978CE" w14:textId="6C2445FB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(6)</w:t>
      </w:r>
      <w:r w:rsidR="00FD2886">
        <w:rPr>
          <w:lang w:val="ru-RU"/>
        </w:rPr>
        <w:t> </w:t>
      </w:r>
      <w:r w:rsidRPr="0062044F">
        <w:rPr>
          <w:lang w:val="ru-RU"/>
        </w:rPr>
        <w:t>Акционерные общества, Единый центральный депозитарий и другие посредники, владеющие информацией о личности акционера, обязаны обеспечивать хранение и обработку информации в соответствии с требованиями Закона № 133/2011 о защите персональных данных и законодательством о деятельности указанных субъектов.</w:t>
      </w:r>
    </w:p>
    <w:p w14:paraId="505C6A60" w14:textId="37FEF79E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(7)</w:t>
      </w:r>
      <w:r w:rsidR="00524E30">
        <w:rPr>
          <w:lang w:val="ru-RU"/>
        </w:rPr>
        <w:t> </w:t>
      </w:r>
      <w:r w:rsidRPr="0062044F">
        <w:rPr>
          <w:lang w:val="ru-RU"/>
        </w:rPr>
        <w:t>Посредники обеспечивают представление и передачу информации для идентификации акционеров согласно требованиям, предусмотренным частями (1)-(4), по запросу органов публичного управления, обладающих правом доступа к этой информации в соответствии с законом.</w:t>
      </w:r>
    </w:p>
    <w:p w14:paraId="0469C251" w14:textId="3B509840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(8) Договор, заключенный между Единым центральным депозитарием и центральным депозитарием, находящимся за пределами Республики Молдова, должен содержать условия об обязанности выполнения требований, предусмотренных </w:t>
      </w:r>
      <w:r w:rsidR="00524E30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524E30">
        <w:rPr>
          <w:lang w:val="ru-RU"/>
        </w:rPr>
        <w:t>и</w:t>
      </w:r>
      <w:r w:rsidRPr="0062044F">
        <w:rPr>
          <w:lang w:val="ru-RU"/>
        </w:rPr>
        <w:t xml:space="preserve"> (4), центральным депозитарием, инвестиционным обществом или посредником, находящимися за пределами Республики Молдова.</w:t>
      </w:r>
    </w:p>
    <w:p w14:paraId="68503DF1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6965404F" w14:textId="3DCDD372" w:rsidR="004D10EA" w:rsidRPr="0062044F" w:rsidRDefault="004D10EA" w:rsidP="0062044F">
      <w:pPr>
        <w:tabs>
          <w:tab w:val="left" w:pos="969"/>
        </w:tabs>
        <w:ind w:right="-1" w:firstLine="709"/>
        <w:rPr>
          <w:bCs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>Статья 27</w:t>
      </w:r>
      <w:r w:rsidRPr="0062044F">
        <w:rPr>
          <w:b/>
          <w:sz w:val="28"/>
          <w:szCs w:val="28"/>
          <w:vertAlign w:val="superscript"/>
          <w:lang w:val="ru-RU"/>
        </w:rPr>
        <w:t>3</w:t>
      </w:r>
      <w:r w:rsidRPr="0062044F">
        <w:rPr>
          <w:bCs/>
          <w:sz w:val="28"/>
          <w:szCs w:val="28"/>
          <w:lang w:val="ru-RU"/>
        </w:rPr>
        <w:t>.</w:t>
      </w:r>
      <w:r w:rsidR="00524E30">
        <w:rPr>
          <w:bCs/>
          <w:sz w:val="28"/>
          <w:szCs w:val="28"/>
          <w:lang w:val="ru-RU"/>
        </w:rPr>
        <w:t> </w:t>
      </w:r>
      <w:r w:rsidRPr="0062044F">
        <w:rPr>
          <w:bCs/>
          <w:sz w:val="28"/>
          <w:szCs w:val="28"/>
          <w:lang w:val="ru-RU"/>
        </w:rPr>
        <w:t xml:space="preserve">Передача информации от акционерного общества акционеру </w:t>
      </w:r>
    </w:p>
    <w:p w14:paraId="6C60F6E8" w14:textId="06AFAA73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(1)</w:t>
      </w:r>
      <w:r w:rsidR="00524E30">
        <w:rPr>
          <w:lang w:val="ru-RU"/>
        </w:rPr>
        <w:t> </w:t>
      </w:r>
      <w:r w:rsidRPr="0062044F">
        <w:rPr>
          <w:lang w:val="ru-RU"/>
        </w:rPr>
        <w:t>Общество, допущенное к организованным торгам, обязано представлять Единому центральному депозитарию следующую информацию:</w:t>
      </w:r>
    </w:p>
    <w:p w14:paraId="5EED04CF" w14:textId="2BC808D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lastRenderedPageBreak/>
        <w:t>a)</w:t>
      </w:r>
      <w:r w:rsidR="00524E30">
        <w:rPr>
          <w:lang w:val="ru-RU"/>
        </w:rPr>
        <w:t> </w:t>
      </w:r>
      <w:r w:rsidRPr="0062044F">
        <w:rPr>
          <w:lang w:val="ru-RU"/>
        </w:rPr>
        <w:t>информацию, которую акционерное общество обязано представлять акционеру для осуществления им своих прав акционера, и предназначенную для всех акционеров, владеющими акциями того же класса; или</w:t>
      </w:r>
    </w:p>
    <w:p w14:paraId="45DE7402" w14:textId="1C051200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</w:t>
      </w:r>
      <w:r w:rsidR="002D31B1">
        <w:rPr>
          <w:lang w:val="ru-RU"/>
        </w:rPr>
        <w:t> </w:t>
      </w:r>
      <w:r w:rsidRPr="0062044F">
        <w:rPr>
          <w:lang w:val="ru-RU"/>
        </w:rPr>
        <w:t xml:space="preserve">если информация, указанная в пункте a), предоставляется акционерам на веб-странице акционерного общества – пояснительную записку с точным указанием веб-страницы акционерного общества, </w:t>
      </w:r>
      <w:r w:rsidR="002D31B1">
        <w:rPr>
          <w:lang w:val="ru-RU"/>
        </w:rPr>
        <w:t>на которой</w:t>
      </w:r>
      <w:r w:rsidRPr="0062044F">
        <w:rPr>
          <w:lang w:val="ru-RU"/>
        </w:rPr>
        <w:t xml:space="preserve"> можно найти эту информацию.</w:t>
      </w:r>
    </w:p>
    <w:p w14:paraId="02153F68" w14:textId="34BDBE0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(2)</w:t>
      </w:r>
      <w:r w:rsidR="002D31B1">
        <w:rPr>
          <w:lang w:val="ru-RU"/>
        </w:rPr>
        <w:t> </w:t>
      </w:r>
      <w:r w:rsidRPr="0062044F">
        <w:rPr>
          <w:lang w:val="ru-RU"/>
        </w:rPr>
        <w:t xml:space="preserve">В случаях, предусмотренных </w:t>
      </w:r>
      <w:r w:rsidR="002D31B1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2D31B1">
        <w:rPr>
          <w:lang w:val="ru-RU"/>
        </w:rPr>
        <w:t>и</w:t>
      </w:r>
      <w:r w:rsidRPr="0062044F">
        <w:rPr>
          <w:lang w:val="ru-RU"/>
        </w:rPr>
        <w:t xml:space="preserve"> (1), акционерное общество должно представлять информацию в стандартном формате, вовремя и согласно требованиям, предусмотренным Правилами Единого центрального депозитария.</w:t>
      </w:r>
    </w:p>
    <w:p w14:paraId="042E219F" w14:textId="3B678CFF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(3)</w:t>
      </w:r>
      <w:r w:rsidR="002D31B1">
        <w:rPr>
          <w:lang w:val="ru-RU"/>
        </w:rPr>
        <w:t> </w:t>
      </w:r>
      <w:r w:rsidRPr="0062044F">
        <w:rPr>
          <w:lang w:val="ru-RU"/>
        </w:rPr>
        <w:t>Единый центральный депозитарий обязан передать информацию, полученную от акционерного общества согласно части (1), акционеру или посредникам.</w:t>
      </w:r>
    </w:p>
    <w:p w14:paraId="78CC8403" w14:textId="1992AE91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(4)</w:t>
      </w:r>
      <w:r w:rsidR="002D31B1">
        <w:rPr>
          <w:lang w:val="ru-RU"/>
        </w:rPr>
        <w:t> </w:t>
      </w:r>
      <w:r w:rsidRPr="0062044F">
        <w:rPr>
          <w:lang w:val="ru-RU"/>
        </w:rPr>
        <w:t>Посредники обязаны передать акционеру или другим посредникам информацию, полученную от Единого центрального депозитария согласно части (3).</w:t>
      </w:r>
    </w:p>
    <w:p w14:paraId="58F16136" w14:textId="279ED1BA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(5)</w:t>
      </w:r>
      <w:r w:rsidR="002D31B1">
        <w:rPr>
          <w:lang w:val="ru-RU"/>
        </w:rPr>
        <w:t> </w:t>
      </w:r>
      <w:r w:rsidRPr="0062044F">
        <w:rPr>
          <w:lang w:val="ru-RU"/>
        </w:rPr>
        <w:t>При наличии нескольких посредников в цепи посредников информация, указанная в части (1), передается между посредниками до уровня посредника, который обеспечивает учет акционера.</w:t>
      </w:r>
    </w:p>
    <w:p w14:paraId="3F2B4888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7A8A632B" w14:textId="4ED2E206" w:rsidR="004D10EA" w:rsidRPr="0062044F" w:rsidRDefault="004D10EA" w:rsidP="0062044F">
      <w:pPr>
        <w:tabs>
          <w:tab w:val="left" w:pos="969"/>
        </w:tabs>
        <w:ind w:right="-1" w:firstLine="709"/>
        <w:rPr>
          <w:bCs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>Статья 27</w:t>
      </w:r>
      <w:r w:rsidRPr="0062044F">
        <w:rPr>
          <w:b/>
          <w:sz w:val="28"/>
          <w:szCs w:val="28"/>
          <w:vertAlign w:val="superscript"/>
          <w:lang w:val="ru-RU"/>
        </w:rPr>
        <w:t>4</w:t>
      </w:r>
      <w:r w:rsidRPr="0062044F">
        <w:rPr>
          <w:bCs/>
          <w:sz w:val="28"/>
          <w:szCs w:val="28"/>
          <w:lang w:val="ru-RU"/>
        </w:rPr>
        <w:t>.</w:t>
      </w:r>
      <w:r w:rsidR="002D31B1">
        <w:rPr>
          <w:bCs/>
          <w:sz w:val="28"/>
          <w:szCs w:val="28"/>
          <w:lang w:val="ru-RU"/>
        </w:rPr>
        <w:t> </w:t>
      </w:r>
      <w:r w:rsidRPr="0062044F">
        <w:rPr>
          <w:bCs/>
          <w:sz w:val="28"/>
          <w:szCs w:val="28"/>
          <w:lang w:val="ru-RU"/>
        </w:rPr>
        <w:t xml:space="preserve">Передача информации от акционера акционерному обществу </w:t>
      </w:r>
    </w:p>
    <w:p w14:paraId="2A0B59B1" w14:textId="2CCE79EB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(1)</w:t>
      </w:r>
      <w:r w:rsidR="002D31B1">
        <w:rPr>
          <w:lang w:val="ru-RU"/>
        </w:rPr>
        <w:t> </w:t>
      </w:r>
      <w:r w:rsidRPr="0062044F">
        <w:rPr>
          <w:lang w:val="ru-RU"/>
        </w:rPr>
        <w:t xml:space="preserve">Единый центральный депозитарий обязан передавать </w:t>
      </w:r>
      <w:r w:rsidRPr="0062044F">
        <w:rPr>
          <w:bCs/>
          <w:lang w:val="ru-RU"/>
        </w:rPr>
        <w:t xml:space="preserve">акционерному обществу представленную акционерами </w:t>
      </w:r>
      <w:r w:rsidRPr="0062044F">
        <w:rPr>
          <w:lang w:val="ru-RU"/>
        </w:rPr>
        <w:t>информацию об осуществлении прав акционера согласно инструкциям, полученным от акционера или от посредников.</w:t>
      </w:r>
    </w:p>
    <w:p w14:paraId="107C9287" w14:textId="42F45764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(2)</w:t>
      </w:r>
      <w:r w:rsidR="003F76C1">
        <w:rPr>
          <w:lang w:val="ru-RU"/>
        </w:rPr>
        <w:t> </w:t>
      </w:r>
      <w:r w:rsidRPr="0062044F">
        <w:rPr>
          <w:lang w:val="ru-RU"/>
        </w:rPr>
        <w:t>При наличии нескольких посредников в цепи посредников информация, указанная в части (1), передается между посредниками от уровня посредника, который обеспечивает учет акционера, до Единого центрального депозитария.</w:t>
      </w:r>
    </w:p>
    <w:p w14:paraId="160DF380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304340A8" w14:textId="77777777" w:rsidR="004D10EA" w:rsidRPr="0062044F" w:rsidRDefault="004D10EA" w:rsidP="0062044F">
      <w:pPr>
        <w:tabs>
          <w:tab w:val="left" w:pos="969"/>
        </w:tabs>
        <w:ind w:right="-1" w:firstLine="709"/>
        <w:rPr>
          <w:bCs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>Статья 27</w:t>
      </w:r>
      <w:r w:rsidRPr="0062044F">
        <w:rPr>
          <w:b/>
          <w:sz w:val="28"/>
          <w:szCs w:val="28"/>
          <w:vertAlign w:val="superscript"/>
          <w:lang w:val="ru-RU"/>
        </w:rPr>
        <w:t>5</w:t>
      </w:r>
      <w:r w:rsidRPr="0062044F">
        <w:rPr>
          <w:bCs/>
          <w:sz w:val="28"/>
          <w:szCs w:val="28"/>
          <w:lang w:val="ru-RU"/>
        </w:rPr>
        <w:t xml:space="preserve">. Содействие осуществлению прав акционера </w:t>
      </w:r>
    </w:p>
    <w:p w14:paraId="1F1427A1" w14:textId="726C6E4B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(1)</w:t>
      </w:r>
      <w:r w:rsidR="003F76C1">
        <w:rPr>
          <w:lang w:val="ru-RU"/>
        </w:rPr>
        <w:t> </w:t>
      </w:r>
      <w:r w:rsidRPr="0062044F">
        <w:rPr>
          <w:lang w:val="ru-RU"/>
        </w:rPr>
        <w:t>Посредники содействуют осуществлению прав акционером, в том числе права участвовать и голосовать на общем собрании. Для этого должно быть соблюдено по меньшей мере одно из следующих требований:</w:t>
      </w:r>
    </w:p>
    <w:p w14:paraId="6341009C" w14:textId="01CE5A7A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a)</w:t>
      </w:r>
      <w:r w:rsidR="003F76C1">
        <w:rPr>
          <w:lang w:val="ru-RU"/>
        </w:rPr>
        <w:t> </w:t>
      </w:r>
      <w:r w:rsidRPr="0062044F">
        <w:rPr>
          <w:lang w:val="ru-RU"/>
        </w:rPr>
        <w:t>посредник принимает необходимые меры для того, чтобы акционер или назначенное акционером третье лицо могло осуществлять свои права;</w:t>
      </w:r>
    </w:p>
    <w:p w14:paraId="4FC1588E" w14:textId="554748D1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</w:t>
      </w:r>
      <w:r w:rsidR="003F76C1">
        <w:rPr>
          <w:lang w:val="ru-RU"/>
        </w:rPr>
        <w:t> </w:t>
      </w:r>
      <w:r w:rsidRPr="0062044F">
        <w:rPr>
          <w:lang w:val="ru-RU"/>
        </w:rPr>
        <w:t>посредник осуществляет вытекающие из акций права на основе права представительства акционеров и четких инструкций акционера, а также в пользу акционера.</w:t>
      </w:r>
    </w:p>
    <w:p w14:paraId="476F3167" w14:textId="55D4169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(2)</w:t>
      </w:r>
      <w:r w:rsidR="003F76C1">
        <w:rPr>
          <w:lang w:val="ru-RU"/>
        </w:rPr>
        <w:t> </w:t>
      </w:r>
      <w:r w:rsidRPr="0062044F">
        <w:rPr>
          <w:lang w:val="ru-RU"/>
        </w:rPr>
        <w:t xml:space="preserve">В случае электронного голосования на общем собрании, голосовавшему лицу передается электронное подтверждение получения </w:t>
      </w:r>
      <w:r w:rsidRPr="0062044F">
        <w:rPr>
          <w:lang w:val="ru-RU"/>
        </w:rPr>
        <w:lastRenderedPageBreak/>
        <w:t>голосов, следующим образом:</w:t>
      </w:r>
    </w:p>
    <w:p w14:paraId="0FC712E3" w14:textId="10EC2076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a)</w:t>
      </w:r>
      <w:r w:rsidR="003F76C1">
        <w:rPr>
          <w:lang w:val="ru-RU"/>
        </w:rPr>
        <w:t> </w:t>
      </w:r>
      <w:r w:rsidRPr="0062044F">
        <w:rPr>
          <w:lang w:val="ru-RU"/>
        </w:rPr>
        <w:t>акционерное общество представляет электронное подтверждение Единому центральному депозитарию;</w:t>
      </w:r>
    </w:p>
    <w:p w14:paraId="632C5977" w14:textId="73110E8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</w:t>
      </w:r>
      <w:r w:rsidR="003F76C1">
        <w:rPr>
          <w:lang w:val="ru-RU"/>
        </w:rPr>
        <w:t> </w:t>
      </w:r>
      <w:r w:rsidRPr="0062044F">
        <w:rPr>
          <w:lang w:val="ru-RU"/>
        </w:rPr>
        <w:t>Единый центральный депозитарий передает электронное подтверждение другим посредникам для его перенаправления голосовавшему лицу;</w:t>
      </w:r>
    </w:p>
    <w:p w14:paraId="3771239D" w14:textId="613654D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c)</w:t>
      </w:r>
      <w:r w:rsidR="00DF3A13">
        <w:rPr>
          <w:lang w:val="ru-RU"/>
        </w:rPr>
        <w:t> </w:t>
      </w:r>
      <w:r w:rsidRPr="0062044F">
        <w:rPr>
          <w:lang w:val="ru-RU"/>
        </w:rPr>
        <w:t>при наличии нескольких посредников в цепи посредников подтверждение передается между посредниками до уровня посредника, который обеспечивает учет акционера.</w:t>
      </w:r>
    </w:p>
    <w:p w14:paraId="0A7021C5" w14:textId="65D7F376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(3)</w:t>
      </w:r>
      <w:r w:rsidR="00DF3A13">
        <w:rPr>
          <w:lang w:val="ru-RU"/>
        </w:rPr>
        <w:t> </w:t>
      </w:r>
      <w:r w:rsidRPr="0062044F">
        <w:rPr>
          <w:lang w:val="ru-RU"/>
        </w:rPr>
        <w:t>В течение не более трех месяцев со дня общего собрания акционер или его представитель вправе запросить, а акционерное общество обязано представить подтверждение того, что выраженные акционером голоса были подсчитаны и зарегистрированы надлежащим образом данным обществом.</w:t>
      </w:r>
    </w:p>
    <w:p w14:paraId="0ACC2CFB" w14:textId="0F5EDEF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(4)</w:t>
      </w:r>
      <w:r w:rsidR="00DF3A13">
        <w:rPr>
          <w:lang w:val="ru-RU"/>
        </w:rPr>
        <w:t> </w:t>
      </w:r>
      <w:r w:rsidRPr="0062044F">
        <w:rPr>
          <w:lang w:val="ru-RU"/>
        </w:rPr>
        <w:t xml:space="preserve">Акционерное общество может отказаться от представления подтверждения, предусмотренного </w:t>
      </w:r>
      <w:r w:rsidR="00DF3A13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DF3A13">
        <w:rPr>
          <w:lang w:val="ru-RU"/>
        </w:rPr>
        <w:t>и</w:t>
      </w:r>
      <w:r w:rsidRPr="0062044F">
        <w:rPr>
          <w:lang w:val="ru-RU"/>
        </w:rPr>
        <w:t xml:space="preserve"> (3), если информация о данном подтверждении уже доступна акционеру.</w:t>
      </w:r>
    </w:p>
    <w:p w14:paraId="55E64551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7DFE0DBD" w14:textId="77777777" w:rsidR="004D10EA" w:rsidRPr="0062044F" w:rsidRDefault="004D10EA" w:rsidP="0062044F">
      <w:pPr>
        <w:tabs>
          <w:tab w:val="left" w:pos="969"/>
        </w:tabs>
        <w:ind w:right="-1" w:firstLine="709"/>
        <w:rPr>
          <w:bCs/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>Статья 27</w:t>
      </w:r>
      <w:r w:rsidRPr="0062044F">
        <w:rPr>
          <w:b/>
          <w:sz w:val="28"/>
          <w:szCs w:val="28"/>
          <w:vertAlign w:val="superscript"/>
          <w:lang w:val="ru-RU"/>
        </w:rPr>
        <w:t>6</w:t>
      </w:r>
      <w:r w:rsidRPr="0062044F">
        <w:rPr>
          <w:bCs/>
          <w:sz w:val="28"/>
          <w:szCs w:val="28"/>
          <w:lang w:val="ru-RU"/>
        </w:rPr>
        <w:t xml:space="preserve">. Недискриминация, пропорциональность и прозрачность затрат </w:t>
      </w:r>
    </w:p>
    <w:p w14:paraId="1661F948" w14:textId="6EE01FE6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(1)</w:t>
      </w:r>
      <w:r w:rsidR="00DF3A13">
        <w:rPr>
          <w:lang w:val="ru-RU"/>
        </w:rPr>
        <w:t> </w:t>
      </w:r>
      <w:r w:rsidRPr="0062044F">
        <w:rPr>
          <w:lang w:val="ru-RU"/>
        </w:rPr>
        <w:t>Единый центральный депозитарий, инвестиционные общества и другие посредники, которые участвуют в идентификации акционеров и передаче информации, обязаны публиковать применяемые сборы за предоставление услуг, связанных со статьями 27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-27</w:t>
      </w:r>
      <w:r w:rsidRPr="0062044F">
        <w:rPr>
          <w:vertAlign w:val="superscript"/>
          <w:lang w:val="ru-RU"/>
        </w:rPr>
        <w:t>5</w:t>
      </w:r>
      <w:r w:rsidRPr="0062044F">
        <w:rPr>
          <w:lang w:val="ru-RU"/>
        </w:rPr>
        <w:t>, по каждой услуг</w:t>
      </w:r>
      <w:r w:rsidR="001C362A">
        <w:rPr>
          <w:lang w:val="ru-RU"/>
        </w:rPr>
        <w:t>е</w:t>
      </w:r>
      <w:r w:rsidRPr="0062044F">
        <w:rPr>
          <w:lang w:val="ru-RU"/>
        </w:rPr>
        <w:t xml:space="preserve"> отдельно.</w:t>
      </w:r>
    </w:p>
    <w:p w14:paraId="47A50F1B" w14:textId="762319F8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(2)</w:t>
      </w:r>
      <w:r w:rsidR="001C362A">
        <w:rPr>
          <w:lang w:val="ru-RU"/>
        </w:rPr>
        <w:t> </w:t>
      </w:r>
      <w:r w:rsidRPr="0062044F">
        <w:rPr>
          <w:lang w:val="ru-RU"/>
        </w:rPr>
        <w:t xml:space="preserve">Субъекты, предусмотренные </w:t>
      </w:r>
      <w:r w:rsidR="001C362A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1C362A">
        <w:rPr>
          <w:lang w:val="ru-RU"/>
        </w:rPr>
        <w:t>и</w:t>
      </w:r>
      <w:r w:rsidRPr="0062044F">
        <w:rPr>
          <w:lang w:val="ru-RU"/>
        </w:rPr>
        <w:t xml:space="preserve"> (1), обеспечивают, чтобы любые платежи и комиссии, взимаемые с акционеров, акционерных обществ и других посредников за предоставление услуг, связанных со статьями </w:t>
      </w:r>
      <w:r w:rsidR="001C362A">
        <w:rPr>
          <w:lang w:val="ru-RU"/>
        </w:rPr>
        <w:br/>
      </w:r>
      <w:r w:rsidRPr="0062044F">
        <w:rPr>
          <w:lang w:val="ru-RU"/>
        </w:rPr>
        <w:t>27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-27</w:t>
      </w:r>
      <w:r w:rsidRPr="0062044F">
        <w:rPr>
          <w:vertAlign w:val="superscript"/>
          <w:lang w:val="ru-RU"/>
        </w:rPr>
        <w:t>5</w:t>
      </w:r>
      <w:r w:rsidRPr="0062044F">
        <w:rPr>
          <w:lang w:val="ru-RU"/>
        </w:rPr>
        <w:t>, были недискриминационными,</w:t>
      </w:r>
      <w:r w:rsidRPr="0062044F">
        <w:rPr>
          <w:vertAlign w:val="superscript"/>
          <w:lang w:val="ru-RU"/>
        </w:rPr>
        <w:t xml:space="preserve"> </w:t>
      </w:r>
      <w:r w:rsidRPr="0062044F">
        <w:rPr>
          <w:lang w:val="ru-RU"/>
        </w:rPr>
        <w:t>и пропорциональными фактическим затратам, понесенным для предоставления услуг.».</w:t>
      </w:r>
    </w:p>
    <w:p w14:paraId="22415162" w14:textId="77777777" w:rsidR="004D10EA" w:rsidRPr="0062044F" w:rsidRDefault="004D10EA" w:rsidP="0062044F">
      <w:pPr>
        <w:tabs>
          <w:tab w:val="left" w:pos="969"/>
        </w:tabs>
        <w:ind w:right="-1" w:firstLine="709"/>
        <w:rPr>
          <w:b/>
          <w:sz w:val="28"/>
          <w:szCs w:val="28"/>
          <w:lang w:val="ru-RU"/>
        </w:rPr>
      </w:pPr>
    </w:p>
    <w:p w14:paraId="3EDBD686" w14:textId="77777777" w:rsidR="004D10EA" w:rsidRPr="0062044F" w:rsidRDefault="004D10EA" w:rsidP="001C362A">
      <w:pPr>
        <w:pStyle w:val="Punct"/>
        <w:numPr>
          <w:ilvl w:val="0"/>
          <w:numId w:val="15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>Часть</w:t>
      </w:r>
      <w:r w:rsidRPr="0062044F">
        <w:rPr>
          <w:spacing w:val="-6"/>
          <w:lang w:val="ru-RU"/>
        </w:rPr>
        <w:t xml:space="preserve"> </w:t>
      </w:r>
      <w:r w:rsidRPr="0062044F">
        <w:rPr>
          <w:lang w:val="ru-RU"/>
        </w:rPr>
        <w:t>(3) статьи 48</w:t>
      </w:r>
      <w:r w:rsidRPr="0062044F">
        <w:rPr>
          <w:spacing w:val="-4"/>
          <w:lang w:val="ru-RU"/>
        </w:rPr>
        <w:t xml:space="preserve"> </w:t>
      </w:r>
      <w:r w:rsidRPr="0062044F">
        <w:rPr>
          <w:lang w:val="ru-RU"/>
        </w:rPr>
        <w:t>дополнить</w:t>
      </w:r>
      <w:r w:rsidRPr="0062044F">
        <w:rPr>
          <w:spacing w:val="-5"/>
          <w:lang w:val="ru-RU"/>
        </w:rPr>
        <w:t xml:space="preserve"> пунктом</w:t>
      </w:r>
      <w:r w:rsidRPr="0062044F">
        <w:rPr>
          <w:spacing w:val="-4"/>
          <w:lang w:val="ru-RU"/>
        </w:rPr>
        <w:t xml:space="preserve"> </w:t>
      </w:r>
      <w:r w:rsidRPr="0062044F">
        <w:rPr>
          <w:lang w:val="ru-RU"/>
        </w:rPr>
        <w:t>c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</w:t>
      </w:r>
      <w:r w:rsidRPr="0062044F">
        <w:rPr>
          <w:spacing w:val="-5"/>
          <w:lang w:val="ru-RU"/>
        </w:rPr>
        <w:t xml:space="preserve"> </w:t>
      </w:r>
      <w:r w:rsidRPr="0062044F">
        <w:rPr>
          <w:lang w:val="ru-RU"/>
        </w:rPr>
        <w:t>следующего содержания:</w:t>
      </w:r>
    </w:p>
    <w:p w14:paraId="12C195D2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«c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) принятие </w:t>
      </w:r>
      <w:r w:rsidRPr="0062044F">
        <w:rPr>
          <w:spacing w:val="-5"/>
          <w:lang w:val="ru-RU"/>
        </w:rPr>
        <w:t xml:space="preserve">решения об ограничении или отзыве преимущественного права в соответствии с частью </w:t>
      </w:r>
      <w:r w:rsidRPr="0062044F">
        <w:rPr>
          <w:spacing w:val="-2"/>
          <w:lang w:val="ru-RU"/>
        </w:rPr>
        <w:t>(1</w:t>
      </w:r>
      <w:r w:rsidRPr="0062044F">
        <w:rPr>
          <w:spacing w:val="-2"/>
          <w:vertAlign w:val="superscript"/>
          <w:lang w:val="ru-RU"/>
        </w:rPr>
        <w:t>1</w:t>
      </w:r>
      <w:r w:rsidRPr="0062044F">
        <w:rPr>
          <w:spacing w:val="-2"/>
          <w:lang w:val="ru-RU"/>
        </w:rPr>
        <w:t xml:space="preserve">) статьи 25 и пунктом </w:t>
      </w:r>
      <w:r w:rsidRPr="0062044F">
        <w:rPr>
          <w:lang w:val="ru-RU"/>
        </w:rPr>
        <w:t>c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части (2) статьи 60;».</w:t>
      </w:r>
    </w:p>
    <w:p w14:paraId="279D432D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5726DD6D" w14:textId="77777777" w:rsidR="004D10EA" w:rsidRPr="0062044F" w:rsidRDefault="004D10EA" w:rsidP="001C362A">
      <w:pPr>
        <w:pStyle w:val="Punct"/>
        <w:numPr>
          <w:ilvl w:val="0"/>
          <w:numId w:val="15"/>
        </w:numPr>
        <w:tabs>
          <w:tab w:val="left" w:pos="1276"/>
        </w:tabs>
        <w:ind w:left="0" w:right="-1" w:firstLine="709"/>
        <w:rPr>
          <w:lang w:val="ru-RU"/>
        </w:rPr>
      </w:pPr>
      <w:r w:rsidRPr="0062044F">
        <w:rPr>
          <w:lang w:val="ru-RU"/>
        </w:rPr>
        <w:t>Статью 51 дополнить частью (8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следующего содержания:</w:t>
      </w:r>
    </w:p>
    <w:p w14:paraId="090994C3" w14:textId="1ECA4B62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«(8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) В случае обществ, допущенных к организованным торгам, и банков </w:t>
      </w:r>
      <w:r w:rsidRPr="0062044F">
        <w:rPr>
          <w:color w:val="262626"/>
          <w:lang w:val="ru-RU" w:eastAsia="ru-RU"/>
        </w:rPr>
        <w:t>дата, на которую должен быть составлен список акционеров, имеющих право участия в общем собрании</w:t>
      </w:r>
      <w:r w:rsidRPr="0062044F">
        <w:rPr>
          <w:lang w:val="ru-RU"/>
        </w:rPr>
        <w:t>, предусмотренная пунктом е) части (8), определяется согласно требованиям частей (1)-(2) статьи 51 и части (2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статьи 52.».</w:t>
      </w:r>
    </w:p>
    <w:p w14:paraId="4F9CC179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4BB7277B" w14:textId="459A7D4C" w:rsidR="004D10EA" w:rsidRPr="0062044F" w:rsidRDefault="004D10EA" w:rsidP="00F13FCE">
      <w:pPr>
        <w:pStyle w:val="Punct"/>
        <w:numPr>
          <w:ilvl w:val="0"/>
          <w:numId w:val="15"/>
        </w:numPr>
        <w:tabs>
          <w:tab w:val="left" w:pos="1134"/>
          <w:tab w:val="left" w:pos="1418"/>
        </w:tabs>
        <w:ind w:left="0" w:right="-1" w:firstLine="709"/>
        <w:rPr>
          <w:lang w:val="ru-RU"/>
        </w:rPr>
      </w:pPr>
      <w:r w:rsidRPr="0062044F">
        <w:rPr>
          <w:lang w:val="ru-RU"/>
        </w:rPr>
        <w:t>Дополнить статьей 51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 следующего содержания:</w:t>
      </w:r>
    </w:p>
    <w:p w14:paraId="4C72826F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lastRenderedPageBreak/>
        <w:t>«</w:t>
      </w:r>
      <w:r w:rsidRPr="0062044F">
        <w:rPr>
          <w:b/>
          <w:bCs/>
          <w:lang w:val="ru-RU"/>
        </w:rPr>
        <w:t>Статья 51</w:t>
      </w:r>
      <w:r w:rsidRPr="0062044F">
        <w:rPr>
          <w:b/>
          <w:bCs/>
          <w:vertAlign w:val="superscript"/>
          <w:lang w:val="ru-RU"/>
        </w:rPr>
        <w:t>1</w:t>
      </w:r>
      <w:r w:rsidRPr="0062044F">
        <w:rPr>
          <w:b/>
          <w:bCs/>
          <w:lang w:val="ru-RU"/>
        </w:rPr>
        <w:t>.</w:t>
      </w:r>
      <w:r w:rsidRPr="0062044F">
        <w:rPr>
          <w:lang w:val="ru-RU"/>
        </w:rPr>
        <w:t xml:space="preserve"> Условия участия и голосования на общем собрании для обществ, допущенных к организованным торгам, и банков</w:t>
      </w:r>
    </w:p>
    <w:p w14:paraId="6002B39D" w14:textId="43B7F6D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(1)</w:t>
      </w:r>
      <w:r w:rsidR="00F13FCE">
        <w:rPr>
          <w:lang w:val="ru-RU"/>
        </w:rPr>
        <w:t> </w:t>
      </w:r>
      <w:r w:rsidRPr="0062044F">
        <w:rPr>
          <w:lang w:val="ru-RU"/>
        </w:rPr>
        <w:t>В случае обществ, допущенных к организованным торгам, и банков право акционеров участвовать в общем собрании и голосовать определяется на дату, предшествующую общему собранию («контрольная дата»), в зависимости от акций, принадлежащих каждому акционеру на эту дату.</w:t>
      </w:r>
    </w:p>
    <w:p w14:paraId="62B17F53" w14:textId="24CA824F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(2)</w:t>
      </w:r>
      <w:r w:rsidR="00F13FCE">
        <w:rPr>
          <w:lang w:val="ru-RU"/>
        </w:rPr>
        <w:t> </w:t>
      </w:r>
      <w:r w:rsidRPr="0062044F">
        <w:rPr>
          <w:lang w:val="ru-RU"/>
        </w:rPr>
        <w:t xml:space="preserve">Общества должны установить единую контрольную дату для всех классов акций, предоставляющих право участия и голосования на том же общем собрании. </w:t>
      </w:r>
    </w:p>
    <w:p w14:paraId="4E6E8591" w14:textId="7FE0258D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(3)</w:t>
      </w:r>
      <w:r w:rsidR="00F13FCE">
        <w:rPr>
          <w:lang w:val="ru-RU"/>
        </w:rPr>
        <w:t> </w:t>
      </w:r>
      <w:r w:rsidRPr="0062044F">
        <w:rPr>
          <w:lang w:val="ru-RU"/>
        </w:rPr>
        <w:t>Право акционера участвовать в общем собрании и голосовать принадлежащими ему акциями не может быть обусловлено хранением, передачей или регистрацией акций в системе Единого центрального депозитария или от имени другого физического или юридического лица, до общего собрания.</w:t>
      </w:r>
    </w:p>
    <w:p w14:paraId="0106F388" w14:textId="3E8BAFA3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(4)</w:t>
      </w:r>
      <w:r w:rsidR="00B0010B">
        <w:rPr>
          <w:lang w:val="ru-RU"/>
        </w:rPr>
        <w:t> </w:t>
      </w:r>
      <w:r w:rsidRPr="0062044F">
        <w:rPr>
          <w:lang w:val="ru-RU"/>
        </w:rPr>
        <w:t>В случае, когда акции не обременены обязательствами или ограничениями, акционеры общества, допущенного к организованным торгам, и банков вправе произвести отчуждение своих акций после контрольной даты, с сохранением прав, установленных согласно части (1).».</w:t>
      </w:r>
    </w:p>
    <w:p w14:paraId="02B95272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1A9C8F12" w14:textId="691FE763" w:rsidR="004D10EA" w:rsidRPr="0062044F" w:rsidRDefault="0017596B" w:rsidP="0017596B">
      <w:pPr>
        <w:pStyle w:val="Punct"/>
        <w:numPr>
          <w:ilvl w:val="0"/>
          <w:numId w:val="15"/>
        </w:numPr>
        <w:tabs>
          <w:tab w:val="left" w:pos="1134"/>
        </w:tabs>
        <w:ind w:left="0" w:right="-1" w:firstLine="709"/>
        <w:rPr>
          <w:lang w:val="ru-RU"/>
        </w:rPr>
      </w:pPr>
      <w:r>
        <w:rPr>
          <w:lang w:val="ru-RU"/>
        </w:rPr>
        <w:t>В с</w:t>
      </w:r>
      <w:r w:rsidR="004D10EA" w:rsidRPr="0062044F">
        <w:rPr>
          <w:lang w:val="ru-RU"/>
        </w:rPr>
        <w:t>тать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52:</w:t>
      </w:r>
    </w:p>
    <w:p w14:paraId="03297899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6904429C" w14:textId="0C7C26C5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часть (2) дополнить текстом «, за исключением предусмотренных </w:t>
      </w:r>
      <w:r w:rsidR="0017596B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17596B">
        <w:rPr>
          <w:lang w:val="ru-RU"/>
        </w:rPr>
        <w:t>и</w:t>
      </w:r>
      <w:r w:rsidRPr="0062044F">
        <w:rPr>
          <w:lang w:val="ru-RU"/>
        </w:rPr>
        <w:t xml:space="preserve"> (2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)»;</w:t>
      </w:r>
    </w:p>
    <w:p w14:paraId="637C45A2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318840AD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дополнить статью частями (2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и (2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 следующего содержания:</w:t>
      </w:r>
    </w:p>
    <w:p w14:paraId="53260B1B" w14:textId="0D93E079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«(2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</w:t>
      </w:r>
      <w:r w:rsidR="0017596B">
        <w:rPr>
          <w:lang w:val="ru-RU"/>
        </w:rPr>
        <w:t> </w:t>
      </w:r>
      <w:r w:rsidRPr="0062044F">
        <w:rPr>
          <w:lang w:val="ru-RU"/>
        </w:rPr>
        <w:t>В случае обществ, допущенных к организованным торгам, и банков применяются следующие требования:</w:t>
      </w:r>
    </w:p>
    <w:p w14:paraId="7584F7FA" w14:textId="7F584A42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a)</w:t>
      </w:r>
      <w:r w:rsidR="0017596B">
        <w:rPr>
          <w:lang w:val="ru-RU"/>
        </w:rPr>
        <w:t> </w:t>
      </w:r>
      <w:r w:rsidRPr="0062044F">
        <w:rPr>
          <w:lang w:val="ru-RU"/>
        </w:rPr>
        <w:t>контрольная дата не может предшествовать более чем на 30 календарных дней дате общего собрания, к которому она применяется;</w:t>
      </w:r>
    </w:p>
    <w:p w14:paraId="092A249D" w14:textId="57C61EED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</w:t>
      </w:r>
      <w:r w:rsidR="003B7A69">
        <w:rPr>
          <w:lang w:val="ru-RU"/>
        </w:rPr>
        <w:t> </w:t>
      </w:r>
      <w:r w:rsidRPr="0062044F">
        <w:rPr>
          <w:lang w:val="ru-RU"/>
        </w:rPr>
        <w:t>между датой созыва общего собрания и контрольной датой должен быть срок не менее 8 календарных дней (эти две даты не включаются в исчисление этого срока) – в случае первого созыва общего собрания;</w:t>
      </w:r>
    </w:p>
    <w:p w14:paraId="30CB5901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c) между датой созыва a общего собрания и контрольной датой должен быть срок не менее 6 календарных дней (эти две даты не включаются в исчисление этого срока) – в случае общих собраний, созываемых повторно.</w:t>
      </w:r>
    </w:p>
    <w:p w14:paraId="04223729" w14:textId="3D211EE2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 Банки обеспечивают определение контрольной даты таким образом, чтобы обеспечивалось соблюдение части (1) статьи 54 Закона №</w:t>
      </w:r>
      <w:r w:rsidR="003B7A69">
        <w:rPr>
          <w:lang w:val="ru-RU"/>
        </w:rPr>
        <w:t> </w:t>
      </w:r>
      <w:r w:rsidRPr="0062044F">
        <w:rPr>
          <w:lang w:val="ru-RU"/>
        </w:rPr>
        <w:t>202/2017 о деятельности банков.».</w:t>
      </w:r>
    </w:p>
    <w:p w14:paraId="2FAAD16C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4730F88C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пункт c) части (3) признать утратившим силу;</w:t>
      </w:r>
    </w:p>
    <w:p w14:paraId="3CBBE44F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0F326F30" w14:textId="1DBD1212" w:rsidR="004D10EA" w:rsidRPr="0062044F" w:rsidRDefault="003B7A69" w:rsidP="0062044F">
      <w:pPr>
        <w:pStyle w:val="Text"/>
        <w:ind w:right="-1" w:firstLine="709"/>
        <w:rPr>
          <w:lang w:val="ru-RU"/>
        </w:rPr>
      </w:pPr>
      <w:r>
        <w:rPr>
          <w:lang w:val="ru-RU"/>
        </w:rPr>
        <w:t>в</w:t>
      </w:r>
      <w:r w:rsidR="004D10EA" w:rsidRPr="0062044F">
        <w:rPr>
          <w:lang w:val="ru-RU"/>
        </w:rPr>
        <w:t xml:space="preserve"> пункт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d) части (3) слова «или хранителям акций» исключить;</w:t>
      </w:r>
    </w:p>
    <w:p w14:paraId="1CE038AA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60EA9C62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lastRenderedPageBreak/>
        <w:t>первое предложение части (4) после слов «списке акционеров» дополнить текстом «акционерных обществ, за исключением обществ, допущенных к организованным торгам, и банков,»;</w:t>
      </w:r>
    </w:p>
    <w:p w14:paraId="237E5882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41164533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дополнить статью частью (5) следующего содержания:</w:t>
      </w:r>
    </w:p>
    <w:p w14:paraId="0E69846E" w14:textId="796B0F7B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«(5) В случае обществ, допущенных к организованным торгам, и банков, изменения в списке акционеров могут производиться только в следующих случаях:</w:t>
      </w:r>
    </w:p>
    <w:p w14:paraId="010A2DB5" w14:textId="47A8A83F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a)</w:t>
      </w:r>
      <w:r w:rsidR="003B7A69">
        <w:rPr>
          <w:lang w:val="ru-RU"/>
        </w:rPr>
        <w:t> </w:t>
      </w:r>
      <w:r w:rsidRPr="0062044F">
        <w:rPr>
          <w:lang w:val="ru-RU" w:eastAsia="ru-RU"/>
        </w:rPr>
        <w:t xml:space="preserve">восстановления по решению судебной инстанции прав акционеров, которые не были включены в список </w:t>
      </w:r>
      <w:r w:rsidRPr="0062044F">
        <w:rPr>
          <w:lang w:val="ru-RU"/>
        </w:rPr>
        <w:t>акционеров;</w:t>
      </w:r>
    </w:p>
    <w:p w14:paraId="7E881FA3" w14:textId="662208B9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</w:t>
      </w:r>
      <w:r w:rsidR="003B7A69">
        <w:rPr>
          <w:lang w:val="ru-RU"/>
        </w:rPr>
        <w:t> </w:t>
      </w:r>
      <w:r w:rsidRPr="0062044F">
        <w:rPr>
          <w:lang w:val="ru-RU"/>
        </w:rPr>
        <w:t>исправления неполной или неточной информации о личности акционеров.».</w:t>
      </w:r>
    </w:p>
    <w:p w14:paraId="4732BAD5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0036641C" w14:textId="1F0FF78C" w:rsidR="004D10EA" w:rsidRPr="0062044F" w:rsidRDefault="003B7A69" w:rsidP="003B7A69">
      <w:pPr>
        <w:pStyle w:val="Punct"/>
        <w:numPr>
          <w:ilvl w:val="0"/>
          <w:numId w:val="15"/>
        </w:numPr>
        <w:tabs>
          <w:tab w:val="left" w:pos="1134"/>
        </w:tabs>
        <w:ind w:left="0" w:right="-1" w:firstLine="709"/>
        <w:rPr>
          <w:lang w:val="ru-RU"/>
        </w:rPr>
      </w:pPr>
      <w:r>
        <w:rPr>
          <w:lang w:val="ru-RU"/>
        </w:rPr>
        <w:t>В с</w:t>
      </w:r>
      <w:r w:rsidR="004D10EA" w:rsidRPr="0062044F">
        <w:rPr>
          <w:lang w:val="ru-RU"/>
        </w:rPr>
        <w:t>тать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53:</w:t>
      </w:r>
    </w:p>
    <w:p w14:paraId="41AB3AC6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дополнить частями </w:t>
      </w:r>
      <w:bookmarkStart w:id="1" w:name="_Hlk168637579"/>
      <w:r w:rsidRPr="0062044F">
        <w:rPr>
          <w:lang w:val="ru-RU"/>
        </w:rPr>
        <w:t>(2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</w:t>
      </w:r>
      <w:bookmarkEnd w:id="1"/>
      <w:r w:rsidRPr="0062044F">
        <w:rPr>
          <w:lang w:val="ru-RU"/>
        </w:rPr>
        <w:t xml:space="preserve"> и (2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 следующего содержания:</w:t>
      </w:r>
    </w:p>
    <w:p w14:paraId="60FA8509" w14:textId="30158CBA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«(2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) Дополнительно к мерам, предусмотренным </w:t>
      </w:r>
      <w:r w:rsidR="003B7A69">
        <w:rPr>
          <w:lang w:val="ru-RU"/>
        </w:rPr>
        <w:t xml:space="preserve">в </w:t>
      </w:r>
      <w:r w:rsidRPr="0062044F">
        <w:rPr>
          <w:lang w:val="ru-RU"/>
        </w:rPr>
        <w:t>частя</w:t>
      </w:r>
      <w:r w:rsidR="003B7A69">
        <w:rPr>
          <w:lang w:val="ru-RU"/>
        </w:rPr>
        <w:t>х</w:t>
      </w:r>
      <w:r w:rsidRPr="0062044F">
        <w:rPr>
          <w:lang w:val="ru-RU"/>
        </w:rPr>
        <w:t xml:space="preserve"> (1) и (2), общество, допущенное к организованным торгам, обязано распространить информацию о проведении общего собрания акционеров посредством Единого центрального депозитария. В этом случае дата распространения информации посредством Единого центрального депозитария считается датой созыва общего собрания.</w:t>
      </w:r>
    </w:p>
    <w:p w14:paraId="05CEA0F6" w14:textId="1D3821C6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(2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</w:t>
      </w:r>
      <w:r w:rsidR="003B7A69">
        <w:rPr>
          <w:lang w:val="ru-RU"/>
        </w:rPr>
        <w:t> </w:t>
      </w:r>
      <w:r w:rsidRPr="0062044F">
        <w:rPr>
          <w:lang w:val="ru-RU"/>
        </w:rPr>
        <w:t>Представление информации акционерным обществом Единому центральному депозитарию для ее рассылки акционерам осуществляется с соблюдением следующих требований:</w:t>
      </w:r>
    </w:p>
    <w:p w14:paraId="6301A60D" w14:textId="5ECAACEC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a)</w:t>
      </w:r>
      <w:r w:rsidR="00C80E89">
        <w:rPr>
          <w:lang w:val="ru-RU"/>
        </w:rPr>
        <w:t> </w:t>
      </w:r>
      <w:r w:rsidRPr="0062044F">
        <w:rPr>
          <w:lang w:val="ru-RU"/>
        </w:rPr>
        <w:t>акционерное общество представляет информацию в стандартном формате согласно требованиям, предусмотренным Правилами Единого центрального депозитария;</w:t>
      </w:r>
    </w:p>
    <w:p w14:paraId="514C32C3" w14:textId="072CF1B9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</w:t>
      </w:r>
      <w:r w:rsidR="00C80E89">
        <w:rPr>
          <w:lang w:val="ru-RU"/>
        </w:rPr>
        <w:t> </w:t>
      </w:r>
      <w:r w:rsidRPr="0062044F">
        <w:rPr>
          <w:lang w:val="ru-RU"/>
        </w:rPr>
        <w:t>акционерное общество представляет информацию вовремя, для обеспечения соблюдения требований, предусмотренных частью (8).»;</w:t>
      </w:r>
    </w:p>
    <w:p w14:paraId="73444E36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1E79529F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дополнить частью (6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следующего содержания:</w:t>
      </w:r>
    </w:p>
    <w:p w14:paraId="2F6371E8" w14:textId="389B2AB6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«(6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) В случае обществ, допущенных к организованным торгам, и банков, дополнительно к данным, предусмотренным </w:t>
      </w:r>
      <w:r w:rsidR="00C80E89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C80E89">
        <w:rPr>
          <w:lang w:val="ru-RU"/>
        </w:rPr>
        <w:t>и</w:t>
      </w:r>
      <w:r w:rsidRPr="0062044F">
        <w:rPr>
          <w:lang w:val="ru-RU"/>
        </w:rPr>
        <w:t xml:space="preserve"> (6), в информации о проведении общего собрания должна быть указана контрольная дата и содержаться примечание о том, что только лица, являющиеся акционерами на контрольную дату, имеют право участвовать и голосовать на общем собрании.»;</w:t>
      </w:r>
    </w:p>
    <w:p w14:paraId="1515AA73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7B38B718" w14:textId="33C252BF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пункт b) части (7) дополнить словами «и обществ, допущенных к организованным торгам,».</w:t>
      </w:r>
    </w:p>
    <w:p w14:paraId="49D51233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0E27F962" w14:textId="77777777" w:rsidR="004D10EA" w:rsidRPr="0062044F" w:rsidRDefault="004D10EA" w:rsidP="0074135A">
      <w:pPr>
        <w:pStyle w:val="Punct"/>
        <w:numPr>
          <w:ilvl w:val="0"/>
          <w:numId w:val="15"/>
        </w:numPr>
        <w:ind w:left="0" w:right="-1" w:firstLine="709"/>
        <w:rPr>
          <w:lang w:val="ru-RU"/>
        </w:rPr>
      </w:pPr>
      <w:r w:rsidRPr="0062044F">
        <w:rPr>
          <w:lang w:val="ru-RU"/>
        </w:rPr>
        <w:t>Статью 56 дополнить частью (7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следующего содержания:</w:t>
      </w:r>
    </w:p>
    <w:p w14:paraId="2E96E9B0" w14:textId="070512D1" w:rsidR="004D10EA" w:rsidRPr="0062044F" w:rsidRDefault="004D10EA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  <w:r w:rsidRPr="0062044F">
        <w:rPr>
          <w:lang w:val="ru-RU"/>
        </w:rPr>
        <w:t>«(7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) Требования, предусмотренные </w:t>
      </w:r>
      <w:r w:rsidR="00C80E89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C80E89">
        <w:rPr>
          <w:lang w:val="ru-RU"/>
        </w:rPr>
        <w:t>и</w:t>
      </w:r>
      <w:r w:rsidRPr="0062044F">
        <w:rPr>
          <w:lang w:val="ru-RU"/>
        </w:rPr>
        <w:t xml:space="preserve"> (7), не применяются в </w:t>
      </w:r>
      <w:r w:rsidRPr="0062044F">
        <w:rPr>
          <w:lang w:val="ru-RU"/>
        </w:rPr>
        <w:lastRenderedPageBreak/>
        <w:t>случае обществ, допущенных к организованным торгам, и банков.».</w:t>
      </w:r>
    </w:p>
    <w:p w14:paraId="6E8FCA8B" w14:textId="77777777" w:rsidR="004D10EA" w:rsidRPr="0062044F" w:rsidRDefault="004D10EA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</w:p>
    <w:p w14:paraId="1D5A2CE3" w14:textId="51197314" w:rsidR="004D10EA" w:rsidRPr="0062044F" w:rsidRDefault="00C80E89" w:rsidP="0074135A">
      <w:pPr>
        <w:pStyle w:val="Punct"/>
        <w:numPr>
          <w:ilvl w:val="0"/>
          <w:numId w:val="15"/>
        </w:numPr>
        <w:ind w:left="0" w:right="-1" w:firstLine="709"/>
        <w:rPr>
          <w:lang w:val="ru-RU"/>
        </w:rPr>
      </w:pPr>
      <w:r>
        <w:rPr>
          <w:lang w:val="ru-RU"/>
        </w:rPr>
        <w:t>В ч</w:t>
      </w:r>
      <w:r w:rsidR="004D10EA" w:rsidRPr="0062044F">
        <w:rPr>
          <w:lang w:val="ru-RU"/>
        </w:rPr>
        <w:t>аст</w:t>
      </w:r>
      <w:r>
        <w:rPr>
          <w:lang w:val="ru-RU"/>
        </w:rPr>
        <w:t>и</w:t>
      </w:r>
      <w:r w:rsidR="004D10EA" w:rsidRPr="0062044F">
        <w:rPr>
          <w:spacing w:val="-7"/>
          <w:lang w:val="ru-RU"/>
        </w:rPr>
        <w:t xml:space="preserve"> </w:t>
      </w:r>
      <w:r w:rsidR="004D10EA" w:rsidRPr="0062044F">
        <w:rPr>
          <w:spacing w:val="-4"/>
          <w:lang w:val="ru-RU"/>
        </w:rPr>
        <w:t>(2) статьи 60</w:t>
      </w:r>
      <w:r w:rsidR="004D10EA" w:rsidRPr="0062044F">
        <w:rPr>
          <w:lang w:val="ru-RU"/>
        </w:rPr>
        <w:t>:</w:t>
      </w:r>
    </w:p>
    <w:p w14:paraId="2778B3A5" w14:textId="58609F5B" w:rsidR="004D10EA" w:rsidRPr="0062044F" w:rsidRDefault="004D10EA" w:rsidP="0062044F">
      <w:pPr>
        <w:tabs>
          <w:tab w:val="left" w:pos="1134"/>
        </w:tabs>
        <w:ind w:right="-1" w:firstLine="709"/>
        <w:rPr>
          <w:sz w:val="28"/>
          <w:szCs w:val="28"/>
          <w:lang w:val="ru-RU"/>
        </w:rPr>
      </w:pPr>
      <w:r w:rsidRPr="0062044F">
        <w:rPr>
          <w:spacing w:val="-4"/>
          <w:sz w:val="28"/>
          <w:szCs w:val="28"/>
          <w:lang w:val="ru-RU"/>
        </w:rPr>
        <w:t>пункт a) дополнить текстом «и пунктом c</w:t>
      </w:r>
      <w:r w:rsidRPr="0062044F">
        <w:rPr>
          <w:spacing w:val="-4"/>
          <w:sz w:val="28"/>
          <w:szCs w:val="28"/>
          <w:vertAlign w:val="superscript"/>
          <w:lang w:val="ru-RU"/>
        </w:rPr>
        <w:t>1</w:t>
      </w:r>
      <w:r w:rsidRPr="0062044F">
        <w:rPr>
          <w:spacing w:val="-4"/>
          <w:sz w:val="28"/>
          <w:szCs w:val="28"/>
          <w:lang w:val="ru-RU"/>
        </w:rPr>
        <w:t>)»</w:t>
      </w:r>
      <w:r w:rsidRPr="0062044F">
        <w:rPr>
          <w:sz w:val="28"/>
          <w:szCs w:val="28"/>
          <w:lang w:val="ru-RU"/>
        </w:rPr>
        <w:t>;</w:t>
      </w:r>
    </w:p>
    <w:p w14:paraId="5C9076BD" w14:textId="77777777" w:rsidR="004D10EA" w:rsidRPr="0062044F" w:rsidRDefault="004D10EA" w:rsidP="0062044F">
      <w:pPr>
        <w:tabs>
          <w:tab w:val="left" w:pos="1134"/>
        </w:tabs>
        <w:ind w:right="-1" w:firstLine="709"/>
        <w:rPr>
          <w:sz w:val="28"/>
          <w:szCs w:val="28"/>
          <w:lang w:val="ru-RU"/>
        </w:rPr>
      </w:pPr>
      <w:r w:rsidRPr="0062044F">
        <w:rPr>
          <w:spacing w:val="-4"/>
          <w:sz w:val="28"/>
          <w:szCs w:val="28"/>
          <w:lang w:val="ru-RU"/>
        </w:rPr>
        <w:t>дополнить пунктом c</w:t>
      </w:r>
      <w:r w:rsidRPr="0062044F">
        <w:rPr>
          <w:spacing w:val="-4"/>
          <w:sz w:val="28"/>
          <w:szCs w:val="28"/>
          <w:vertAlign w:val="superscript"/>
          <w:lang w:val="ru-RU"/>
        </w:rPr>
        <w:t>1</w:t>
      </w:r>
      <w:r w:rsidRPr="0062044F">
        <w:rPr>
          <w:spacing w:val="-4"/>
          <w:sz w:val="28"/>
          <w:szCs w:val="28"/>
          <w:lang w:val="ru-RU"/>
        </w:rPr>
        <w:t>)</w:t>
      </w:r>
      <w:r w:rsidRPr="0062044F">
        <w:rPr>
          <w:spacing w:val="-4"/>
          <w:sz w:val="28"/>
          <w:szCs w:val="28"/>
          <w:vertAlign w:val="superscript"/>
          <w:lang w:val="ru-RU"/>
        </w:rPr>
        <w:t xml:space="preserve"> </w:t>
      </w:r>
      <w:r w:rsidRPr="0062044F">
        <w:rPr>
          <w:spacing w:val="-4"/>
          <w:sz w:val="28"/>
          <w:szCs w:val="28"/>
          <w:lang w:val="ru-RU"/>
        </w:rPr>
        <w:t>следующего содержания</w:t>
      </w:r>
      <w:r w:rsidRPr="0062044F">
        <w:rPr>
          <w:sz w:val="28"/>
          <w:szCs w:val="28"/>
          <w:lang w:val="ru-RU"/>
        </w:rPr>
        <w:t>:</w:t>
      </w:r>
    </w:p>
    <w:p w14:paraId="2D281A89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«c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 xml:space="preserve">) как минимум двумя третями всех находящихся в обращении голосующих акций общества – в случае </w:t>
      </w:r>
      <w:r w:rsidRPr="0062044F">
        <w:rPr>
          <w:lang w:val="ru-RU" w:eastAsia="ru-RU"/>
        </w:rPr>
        <w:t xml:space="preserve">решений об ограничении или отзыве преимущественного права </w:t>
      </w:r>
      <w:r w:rsidRPr="0062044F">
        <w:rPr>
          <w:spacing w:val="-2"/>
          <w:lang w:val="ru-RU"/>
        </w:rPr>
        <w:t>акционеров»</w:t>
      </w:r>
      <w:r w:rsidRPr="0062044F">
        <w:rPr>
          <w:lang w:val="ru-RU"/>
        </w:rPr>
        <w:t>.</w:t>
      </w:r>
    </w:p>
    <w:p w14:paraId="768EC67E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5E61CFF9" w14:textId="77777777" w:rsidR="004D10EA" w:rsidRPr="0062044F" w:rsidRDefault="004D10EA" w:rsidP="00C80E89">
      <w:pPr>
        <w:pStyle w:val="Punct"/>
        <w:numPr>
          <w:ilvl w:val="0"/>
          <w:numId w:val="15"/>
        </w:numPr>
        <w:tabs>
          <w:tab w:val="left" w:pos="1276"/>
        </w:tabs>
        <w:ind w:left="0" w:right="-1" w:firstLine="709"/>
        <w:rPr>
          <w:lang w:val="ru-RU"/>
        </w:rPr>
      </w:pPr>
      <w:r w:rsidRPr="0062044F">
        <w:rPr>
          <w:lang w:val="ru-RU"/>
        </w:rPr>
        <w:t>Статью 77 дополнить частью (6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 следующего содержания:</w:t>
      </w:r>
    </w:p>
    <w:p w14:paraId="69747B91" w14:textId="2C916D0E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«(6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 В порядке отступления от положений части (6), если общество приобретает собственные акции с целью, указанной в пункте b) части (2), закупочная цена может быть выше той, которая определена в соответствии с положениями частей (1) и (7) статьи 23 Закона №</w:t>
      </w:r>
      <w:r w:rsidR="00C80E89">
        <w:rPr>
          <w:lang w:val="ru-RU"/>
        </w:rPr>
        <w:t> </w:t>
      </w:r>
      <w:r w:rsidRPr="0062044F">
        <w:rPr>
          <w:lang w:val="ru-RU"/>
        </w:rPr>
        <w:t xml:space="preserve">171/2012 о рынке капитала, но не выше эквивалента стоимости чистых активов, приходящейся на одну акцию, </w:t>
      </w:r>
      <w:r w:rsidRPr="0062044F">
        <w:rPr>
          <w:lang w:val="ru-RU" w:eastAsia="ru-RU"/>
        </w:rPr>
        <w:t>согласно последним финансовым отчетам эмитента, исчисленной субъектом аудита или, если общество не подлежит обязательной аудиторской проверке, ревизионной комиссией</w:t>
      </w:r>
      <w:r w:rsidRPr="0062044F">
        <w:rPr>
          <w:lang w:val="ru-RU"/>
        </w:rPr>
        <w:t xml:space="preserve">.». </w:t>
      </w:r>
    </w:p>
    <w:p w14:paraId="34B54A09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29E60560" w14:textId="1D9159B6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b/>
          <w:lang w:val="ru-RU"/>
        </w:rPr>
        <w:t>Ст.</w:t>
      </w:r>
      <w:r w:rsidR="00C80E89">
        <w:rPr>
          <w:b/>
          <w:lang w:val="ru-RU"/>
        </w:rPr>
        <w:t> </w:t>
      </w:r>
      <w:r w:rsidRPr="0062044F">
        <w:rPr>
          <w:b/>
          <w:lang w:val="ru-RU"/>
        </w:rPr>
        <w:t>II.</w:t>
      </w:r>
      <w:r w:rsidR="00C80E89">
        <w:rPr>
          <w:b/>
          <w:lang w:val="ru-RU"/>
        </w:rPr>
        <w:t> </w:t>
      </w:r>
      <w:r w:rsidRPr="0062044F">
        <w:rPr>
          <w:lang w:val="ru-RU"/>
        </w:rPr>
        <w:t>–</w:t>
      </w:r>
      <w:r w:rsidR="00C80E89">
        <w:rPr>
          <w:lang w:val="ru-RU"/>
        </w:rPr>
        <w:t> </w:t>
      </w:r>
      <w:r w:rsidRPr="0062044F">
        <w:rPr>
          <w:lang w:val="ru-RU"/>
        </w:rPr>
        <w:t>В Закон № 121/2007 об управлении публичной собственностью и ее разгосударствлении (Официальный монитор Республики Молдова, 2007</w:t>
      </w:r>
      <w:r w:rsidR="00C80E89">
        <w:rPr>
          <w:lang w:val="ru-RU"/>
        </w:rPr>
        <w:t> </w:t>
      </w:r>
      <w:r w:rsidRPr="0062044F">
        <w:rPr>
          <w:lang w:val="ru-RU"/>
        </w:rPr>
        <w:t>г., №</w:t>
      </w:r>
      <w:r w:rsidR="00C80E89">
        <w:rPr>
          <w:lang w:val="ru-RU"/>
        </w:rPr>
        <w:t> </w:t>
      </w:r>
      <w:r w:rsidRPr="0062044F">
        <w:rPr>
          <w:lang w:val="ru-RU"/>
        </w:rPr>
        <w:t>90–93, ст.401), с последующими изменениями, внести следующие изменения:</w:t>
      </w:r>
    </w:p>
    <w:p w14:paraId="78690000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6F31EED1" w14:textId="258DEEB7" w:rsidR="004D10EA" w:rsidRPr="0062044F" w:rsidRDefault="004D10EA" w:rsidP="0062044F">
      <w:pPr>
        <w:ind w:right="-1" w:firstLine="709"/>
        <w:rPr>
          <w:sz w:val="28"/>
          <w:szCs w:val="28"/>
          <w:lang w:val="ru-RU"/>
        </w:rPr>
      </w:pPr>
      <w:r w:rsidRPr="0062044F">
        <w:rPr>
          <w:b/>
          <w:bCs/>
          <w:sz w:val="28"/>
          <w:szCs w:val="28"/>
          <w:lang w:val="ru-RU"/>
        </w:rPr>
        <w:t xml:space="preserve">1. </w:t>
      </w:r>
      <w:r w:rsidR="00C80E89">
        <w:rPr>
          <w:bCs/>
          <w:sz w:val="28"/>
          <w:szCs w:val="28"/>
          <w:lang w:val="ru-RU"/>
        </w:rPr>
        <w:t>В</w:t>
      </w:r>
      <w:r w:rsidRPr="0062044F">
        <w:rPr>
          <w:bCs/>
          <w:sz w:val="28"/>
          <w:szCs w:val="28"/>
          <w:lang w:val="ru-RU"/>
        </w:rPr>
        <w:t xml:space="preserve"> пункт</w:t>
      </w:r>
      <w:r w:rsidR="00C80E89">
        <w:rPr>
          <w:bCs/>
          <w:sz w:val="28"/>
          <w:szCs w:val="28"/>
          <w:lang w:val="ru-RU"/>
        </w:rPr>
        <w:t>е</w:t>
      </w:r>
      <w:r w:rsidRPr="0062044F">
        <w:rPr>
          <w:sz w:val="28"/>
          <w:szCs w:val="28"/>
          <w:lang w:val="ru-RU"/>
        </w:rPr>
        <w:t xml:space="preserve"> e</w:t>
      </w:r>
      <w:r w:rsidRPr="0062044F">
        <w:rPr>
          <w:sz w:val="28"/>
          <w:szCs w:val="28"/>
          <w:vertAlign w:val="superscript"/>
          <w:lang w:val="ru-RU"/>
        </w:rPr>
        <w:t>2</w:t>
      </w:r>
      <w:r w:rsidRPr="0062044F">
        <w:rPr>
          <w:sz w:val="28"/>
          <w:szCs w:val="28"/>
          <w:lang w:val="ru-RU"/>
        </w:rPr>
        <w:t>) части (1) статьи 6 слова «а также» исключить, и после слов «банков системного значения» дополнить текстом «,  а также акций страховых или перестраховочных обществ, приобретение которых определено Правительством как имеющее общественное значение.».</w:t>
      </w:r>
    </w:p>
    <w:p w14:paraId="69A3BAA4" w14:textId="77777777" w:rsidR="004D10EA" w:rsidRPr="0062044F" w:rsidRDefault="004D10EA" w:rsidP="0062044F">
      <w:pPr>
        <w:ind w:right="-1" w:firstLine="709"/>
        <w:rPr>
          <w:sz w:val="28"/>
          <w:szCs w:val="28"/>
          <w:lang w:val="ru-RU"/>
        </w:rPr>
      </w:pPr>
    </w:p>
    <w:p w14:paraId="493C0303" w14:textId="09F252AB" w:rsidR="004D10EA" w:rsidRPr="0062044F" w:rsidRDefault="004D10EA" w:rsidP="0062044F">
      <w:pPr>
        <w:tabs>
          <w:tab w:val="right" w:pos="8364"/>
        </w:tabs>
        <w:ind w:right="-1" w:firstLine="709"/>
        <w:rPr>
          <w:sz w:val="28"/>
          <w:szCs w:val="28"/>
          <w:lang w:val="ru-RU"/>
        </w:rPr>
      </w:pPr>
      <w:r w:rsidRPr="0062044F">
        <w:rPr>
          <w:b/>
          <w:bCs/>
          <w:sz w:val="28"/>
          <w:szCs w:val="28"/>
          <w:lang w:val="ru-RU"/>
        </w:rPr>
        <w:t>2.</w:t>
      </w:r>
      <w:r w:rsidR="00DF5A8C">
        <w:rPr>
          <w:b/>
          <w:bCs/>
          <w:sz w:val="28"/>
          <w:szCs w:val="28"/>
          <w:lang w:val="ru-RU"/>
        </w:rPr>
        <w:t> </w:t>
      </w:r>
      <w:r w:rsidRPr="0062044F">
        <w:rPr>
          <w:sz w:val="28"/>
          <w:szCs w:val="28"/>
          <w:lang w:val="ru-RU"/>
        </w:rPr>
        <w:t>Статью 54</w:t>
      </w:r>
      <w:r w:rsidRPr="0062044F">
        <w:rPr>
          <w:sz w:val="28"/>
          <w:szCs w:val="28"/>
          <w:vertAlign w:val="superscript"/>
          <w:lang w:val="ru-RU"/>
        </w:rPr>
        <w:t>1</w:t>
      </w:r>
      <w:r w:rsidRPr="0062044F">
        <w:rPr>
          <w:sz w:val="28"/>
          <w:szCs w:val="28"/>
          <w:lang w:val="ru-RU"/>
        </w:rPr>
        <w:t xml:space="preserve"> изложить в следующей редакции:</w:t>
      </w:r>
    </w:p>
    <w:p w14:paraId="1E4C7756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«</w:t>
      </w:r>
      <w:r w:rsidRPr="0062044F">
        <w:rPr>
          <w:b/>
          <w:bCs/>
          <w:sz w:val="28"/>
          <w:szCs w:val="28"/>
        </w:rPr>
        <w:t>Статья 54</w:t>
      </w:r>
      <w:r w:rsidRPr="0062044F">
        <w:rPr>
          <w:b/>
          <w:bCs/>
          <w:sz w:val="28"/>
          <w:szCs w:val="28"/>
          <w:vertAlign w:val="superscript"/>
        </w:rPr>
        <w:t>1</w:t>
      </w:r>
      <w:r w:rsidRPr="0062044F">
        <w:rPr>
          <w:b/>
          <w:bCs/>
          <w:sz w:val="28"/>
          <w:szCs w:val="28"/>
        </w:rPr>
        <w:t>.</w:t>
      </w:r>
      <w:r w:rsidRPr="0062044F">
        <w:rPr>
          <w:sz w:val="28"/>
          <w:szCs w:val="28"/>
        </w:rPr>
        <w:t xml:space="preserve"> Купля и разгосударствление акций, выпущенных системно значимыми банками, или акций страховых или перестраховочных обществ, приобретение которых определено Правительством как имеющее общественное значение </w:t>
      </w:r>
    </w:p>
    <w:p w14:paraId="768AF1A2" w14:textId="0C08E9F0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(1)</w:t>
      </w:r>
      <w:r w:rsidR="00DF5A8C">
        <w:rPr>
          <w:sz w:val="28"/>
          <w:szCs w:val="28"/>
        </w:rPr>
        <w:t> </w:t>
      </w:r>
      <w:r w:rsidRPr="0062044F">
        <w:rPr>
          <w:sz w:val="28"/>
          <w:szCs w:val="28"/>
        </w:rPr>
        <w:t xml:space="preserve">Правительство покупает акции системно значимых банков с целью их выставления на продажу. В целях применения положений настоящей части необходимость участия государства в продаже акций системно значимых банков определяется национальным </w:t>
      </w:r>
      <w:proofErr w:type="spellStart"/>
      <w:r w:rsidRPr="0062044F">
        <w:rPr>
          <w:sz w:val="28"/>
          <w:szCs w:val="28"/>
        </w:rPr>
        <w:t>макропруденциальным</w:t>
      </w:r>
      <w:proofErr w:type="spellEnd"/>
      <w:r w:rsidRPr="0062044F">
        <w:rPr>
          <w:sz w:val="28"/>
          <w:szCs w:val="28"/>
        </w:rPr>
        <w:t xml:space="preserve"> органом, назначенным согласно положениям Закона № 209/2018 о Национальном комитете по финансовой стабильности, по истечении трех месяцев после выставления акций на продажу на регулируемом рынке или в рамках многосторонней торговой системы.</w:t>
      </w:r>
    </w:p>
    <w:p w14:paraId="4B64DA6C" w14:textId="5D4417CF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lastRenderedPageBreak/>
        <w:t>(1</w:t>
      </w:r>
      <w:r w:rsidRPr="0062044F">
        <w:rPr>
          <w:sz w:val="28"/>
          <w:szCs w:val="28"/>
          <w:vertAlign w:val="superscript"/>
        </w:rPr>
        <w:t>1</w:t>
      </w:r>
      <w:r w:rsidRPr="0062044F">
        <w:rPr>
          <w:sz w:val="28"/>
          <w:szCs w:val="28"/>
        </w:rPr>
        <w:t>)</w:t>
      </w:r>
      <w:r w:rsidR="00DF5A8C">
        <w:rPr>
          <w:sz w:val="28"/>
          <w:szCs w:val="28"/>
        </w:rPr>
        <w:t> </w:t>
      </w:r>
      <w:r w:rsidRPr="0062044F">
        <w:rPr>
          <w:sz w:val="28"/>
          <w:szCs w:val="28"/>
        </w:rPr>
        <w:t>Правительство может покупать и впоследствии продавать акции страховых или перестраховочных обществ, если определяет, что приобретение этих акций имеет общественное значение, с целью их выставления на продажу. В целях применения положений настоящей части, Правительство определяет необходимость участия государства в продаже акций страховых или перестраховочных обществ, приобретение которых определено как имеющее общественное значение, по истечении трех месяцев после выставления акций на продажу на регулируемом рынке или в рамках многосторонней торговой системы.</w:t>
      </w:r>
    </w:p>
    <w:p w14:paraId="771C43C3" w14:textId="291B7A2E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(2)</w:t>
      </w:r>
      <w:r w:rsidR="00DF5A8C">
        <w:rPr>
          <w:sz w:val="28"/>
          <w:szCs w:val="28"/>
        </w:rPr>
        <w:t> </w:t>
      </w:r>
      <w:r w:rsidRPr="0062044F">
        <w:rPr>
          <w:sz w:val="28"/>
          <w:szCs w:val="28"/>
        </w:rPr>
        <w:t xml:space="preserve">Положения настоящей статьи применяются лишь в случае новых акций системно значимых банков или акций страховых или перестраховочных обществ, приобретение которых определено Правительством как имеющее общественное значение, выпущенных по решению исполнительного органа банка, страхового или перестраховочного общества в результате аннулирования неотчужденных акций бывших владельцев, на которых стали распространяться положения законодательства о банковской/страховой или перестраховочной деятельности, касающиеся аннулирования акций в случае их покупки/ приобретения без предварительного одобрения/заключения Национального банка Молдовы или в случае отзыва предварительного одобрения/заключения у владельцев владения/квалифицированного участия в связи с несоблюдением требований к качеству </w:t>
      </w:r>
      <w:proofErr w:type="spellStart"/>
      <w:r w:rsidRPr="0062044F">
        <w:rPr>
          <w:sz w:val="28"/>
          <w:szCs w:val="28"/>
        </w:rPr>
        <w:t>акционариата</w:t>
      </w:r>
      <w:proofErr w:type="spellEnd"/>
      <w:r w:rsidRPr="0062044F">
        <w:rPr>
          <w:sz w:val="28"/>
          <w:szCs w:val="28"/>
        </w:rPr>
        <w:t>.</w:t>
      </w:r>
    </w:p>
    <w:p w14:paraId="12608A93" w14:textId="2FEE2496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(3)</w:t>
      </w:r>
      <w:r w:rsidR="00DF5A8C">
        <w:rPr>
          <w:sz w:val="28"/>
          <w:szCs w:val="28"/>
        </w:rPr>
        <w:t> </w:t>
      </w:r>
      <w:r w:rsidRPr="0062044F">
        <w:rPr>
          <w:sz w:val="28"/>
          <w:szCs w:val="28"/>
        </w:rPr>
        <w:t>Покупка акций согласно части (1) и части (1</w:t>
      </w:r>
      <w:r w:rsidRPr="0062044F">
        <w:rPr>
          <w:sz w:val="28"/>
          <w:szCs w:val="28"/>
          <w:vertAlign w:val="superscript"/>
        </w:rPr>
        <w:t>1</w:t>
      </w:r>
      <w:r w:rsidRPr="0062044F">
        <w:rPr>
          <w:sz w:val="28"/>
          <w:szCs w:val="28"/>
        </w:rPr>
        <w:t>) осуществляется на основании постановления Правительства, предварительного договора и предварительного одобрения/заключения для приобретения или увеличения владения/квалифицированного участия в уставном капитале банка либо страхового или перестраховочного общества, выданного Национальным банком Молдовы потенциальному покупателю данных акций.</w:t>
      </w:r>
    </w:p>
    <w:p w14:paraId="1CB0F143" w14:textId="56CC8B89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(4)</w:t>
      </w:r>
      <w:r w:rsidR="00DF5A8C">
        <w:rPr>
          <w:sz w:val="28"/>
          <w:szCs w:val="28"/>
        </w:rPr>
        <w:t> </w:t>
      </w:r>
      <w:r w:rsidRPr="0062044F">
        <w:rPr>
          <w:sz w:val="28"/>
          <w:szCs w:val="28"/>
        </w:rPr>
        <w:t xml:space="preserve">Предварительный договор, предусмотренный </w:t>
      </w:r>
      <w:r w:rsidR="00DF5A8C">
        <w:rPr>
          <w:sz w:val="28"/>
          <w:szCs w:val="28"/>
        </w:rPr>
        <w:t xml:space="preserve">в </w:t>
      </w:r>
      <w:r w:rsidRPr="0062044F">
        <w:rPr>
          <w:sz w:val="28"/>
          <w:szCs w:val="28"/>
        </w:rPr>
        <w:t>част</w:t>
      </w:r>
      <w:r w:rsidR="00DF5A8C">
        <w:rPr>
          <w:sz w:val="28"/>
          <w:szCs w:val="28"/>
        </w:rPr>
        <w:t>и</w:t>
      </w:r>
      <w:r w:rsidRPr="0062044F">
        <w:rPr>
          <w:sz w:val="28"/>
          <w:szCs w:val="28"/>
        </w:rPr>
        <w:t xml:space="preserve"> (3), оговаривается и заключается между Правительством и потенциальным покупателем акций, выпущенных системно значимым банком, или акций страховых или перестраховочных обществ, приобретение которых определено Правительством как имеющее общественное значение. Переговоры между сторонами предварительного договора инициируются в случае акций, выпущенных системно значимым банком, по предложению национального </w:t>
      </w:r>
      <w:proofErr w:type="spellStart"/>
      <w:r w:rsidRPr="0062044F">
        <w:rPr>
          <w:sz w:val="28"/>
          <w:szCs w:val="28"/>
        </w:rPr>
        <w:t>макропруденциального</w:t>
      </w:r>
      <w:proofErr w:type="spellEnd"/>
      <w:r w:rsidRPr="0062044F">
        <w:rPr>
          <w:sz w:val="28"/>
          <w:szCs w:val="28"/>
        </w:rPr>
        <w:t xml:space="preserve"> органа, а в случае акций страховых или перестраховочных обществ </w:t>
      </w:r>
      <w:r w:rsidR="00DF5A8C">
        <w:rPr>
          <w:sz w:val="28"/>
          <w:szCs w:val="28"/>
        </w:rPr>
        <w:t>–</w:t>
      </w:r>
      <w:r w:rsidRPr="0062044F">
        <w:rPr>
          <w:sz w:val="28"/>
          <w:szCs w:val="28"/>
        </w:rPr>
        <w:t xml:space="preserve"> по предложению Правительства.</w:t>
      </w:r>
    </w:p>
    <w:p w14:paraId="4B24523C" w14:textId="6ACBEB54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(5)</w:t>
      </w:r>
      <w:r w:rsidR="00DF5A8C">
        <w:rPr>
          <w:sz w:val="28"/>
          <w:szCs w:val="28"/>
        </w:rPr>
        <w:t> </w:t>
      </w:r>
      <w:r w:rsidRPr="0062044F">
        <w:rPr>
          <w:sz w:val="28"/>
          <w:szCs w:val="28"/>
        </w:rPr>
        <w:t xml:space="preserve">Предварительный договор, предусмотренный </w:t>
      </w:r>
      <w:r w:rsidR="00DF5A8C">
        <w:rPr>
          <w:sz w:val="28"/>
          <w:szCs w:val="28"/>
        </w:rPr>
        <w:t xml:space="preserve">в </w:t>
      </w:r>
      <w:r w:rsidRPr="0062044F">
        <w:rPr>
          <w:sz w:val="28"/>
          <w:szCs w:val="28"/>
        </w:rPr>
        <w:t>част</w:t>
      </w:r>
      <w:r w:rsidR="00DF5A8C">
        <w:rPr>
          <w:sz w:val="28"/>
          <w:szCs w:val="28"/>
        </w:rPr>
        <w:t>и</w:t>
      </w:r>
      <w:r w:rsidRPr="0062044F">
        <w:rPr>
          <w:sz w:val="28"/>
          <w:szCs w:val="28"/>
        </w:rPr>
        <w:t xml:space="preserve"> (3), должен содержать по меньшей мере следующие положения:</w:t>
      </w:r>
    </w:p>
    <w:p w14:paraId="4B7398CB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a) цена покупки акций потенциальным покупателем, которая не может быть ниже цены, по которой они были куплены Правительством, плюс расходы, понесенные при купле-продаже данных акций;</w:t>
      </w:r>
    </w:p>
    <w:p w14:paraId="2CB98B26" w14:textId="79997B1A" w:rsidR="004D10EA" w:rsidRPr="0062044F" w:rsidRDefault="004D10EA" w:rsidP="006F7CF8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lastRenderedPageBreak/>
        <w:t>b)</w:t>
      </w:r>
      <w:r w:rsidR="006F7CF8">
        <w:rPr>
          <w:sz w:val="28"/>
          <w:szCs w:val="28"/>
        </w:rPr>
        <w:t> </w:t>
      </w:r>
      <w:r w:rsidRPr="0062044F">
        <w:rPr>
          <w:sz w:val="28"/>
          <w:szCs w:val="28"/>
        </w:rPr>
        <w:t>срок, в течение которого потенциальный покупатель должен приобрести акции, который не может превышать срок, указанный в части (7);</w:t>
      </w:r>
    </w:p>
    <w:p w14:paraId="651BFDC1" w14:textId="0DFA06F8" w:rsidR="004D10EA" w:rsidRPr="0062044F" w:rsidRDefault="004D10EA" w:rsidP="006F7CF8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c)</w:t>
      </w:r>
      <w:r w:rsidR="006F7CF8">
        <w:rPr>
          <w:sz w:val="28"/>
          <w:szCs w:val="28"/>
        </w:rPr>
        <w:t> </w:t>
      </w:r>
      <w:r w:rsidRPr="0062044F">
        <w:rPr>
          <w:sz w:val="28"/>
          <w:szCs w:val="28"/>
        </w:rPr>
        <w:t>обязательство потенциального покупателя участвовать в аукционах, проводимых в условиях, предусмотренных частью (9), и предлагать на них покупку акций по цене, равной, как минимум, цене, предусмотренной пунктом a);</w:t>
      </w:r>
    </w:p>
    <w:p w14:paraId="7DE2C3DB" w14:textId="6B550285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d)</w:t>
      </w:r>
      <w:r w:rsidR="006F7CF8">
        <w:rPr>
          <w:sz w:val="28"/>
          <w:szCs w:val="28"/>
        </w:rPr>
        <w:t> </w:t>
      </w:r>
      <w:r w:rsidRPr="0062044F">
        <w:rPr>
          <w:sz w:val="28"/>
          <w:szCs w:val="28"/>
        </w:rPr>
        <w:t>обязательства государства против эвикции и недостатков проданного имущества, которые не должны превышать стоимость приобретения, выраженную в евро на день его осуществления, увеличенную до трех процентов годовых в зависимости от даты истребования, сроком до пяти лет со дня заключения договора, за вычетом любых дивидендов или других видов распределений, полученных покупателем в период владения правом собственности;</w:t>
      </w:r>
    </w:p>
    <w:p w14:paraId="7F80943A" w14:textId="374EA6B9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e) выставление акций на продажу Правительством в виде единого пакета в соответствии с частью (9);</w:t>
      </w:r>
    </w:p>
    <w:p w14:paraId="02C37607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f) другие условия, согласованные сторонами.</w:t>
      </w:r>
    </w:p>
    <w:p w14:paraId="1F938EE3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(6) При покупке и разгосударствлении акций системно значимых банков или акций страховых или перестраховочных обществ, приобретение которых определено Правительством как имеющее общественное значение, согласно настоящей статье предполагается, что в силу закона Правительство и уполномоченные им органы, Министерство финансов и Агентство публичной собственности соответствуют критериям, связанным с качеством потенциального приобретателя, предусмотренным правовой базой, касающейся банковской деятельности и страховой или перестраховочной деятельности, и обладают предварительным одобрением/заключением Национального банка Молдовы для приобретения/покупки владения/квалифицированного участия в уставном капитале банков  или страховых или перестраховочных обществ.</w:t>
      </w:r>
    </w:p>
    <w:p w14:paraId="7ADD519C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(7) Общий период владения Правительством правом собственности на акции, приобретенные согласно настоящей статье, не должен превышать 90 дней со дня приобретения акций. В этот период Правительство обязано обеспечить здоровое корпоративное управление системно значимыми банками и страховыми или перестраховочными обществами, в капитале которых оно владеет акциями, соблюдая правовую базу, касающуюся банковской деятельности и страховой или перестраховочной деятельности, а также учитывая лучшие международные практики в области корпоративного управления, в том числе посредством поведения руководящего органа соответствующих банков и страховых или перестраховочных обществ, которое предполагает  управление ими профессионально и на коммерческих основах.</w:t>
      </w:r>
    </w:p>
    <w:p w14:paraId="1790D8E4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 xml:space="preserve">(8) В течение периода, предусмотренного частью (7), не могут приниматься решения о выплате дивидендов банком или страховым или </w:t>
      </w:r>
      <w:r w:rsidRPr="0062044F">
        <w:rPr>
          <w:sz w:val="28"/>
          <w:szCs w:val="28"/>
        </w:rPr>
        <w:lastRenderedPageBreak/>
        <w:t>перестраховочным обществом,  и решения об изменении состава их руководящего органа по причине изменения состава акционеров в результате наличия у государства владения/квалифицированного участия в уставном капитале банка или страхового или перестраховочного общества.</w:t>
      </w:r>
    </w:p>
    <w:p w14:paraId="2ADD6930" w14:textId="52A500CB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(9)</w:t>
      </w:r>
      <w:r w:rsidR="006F7CF8">
        <w:rPr>
          <w:sz w:val="28"/>
          <w:szCs w:val="28"/>
        </w:rPr>
        <w:t> </w:t>
      </w:r>
      <w:r w:rsidRPr="0062044F">
        <w:rPr>
          <w:sz w:val="28"/>
          <w:szCs w:val="28"/>
        </w:rPr>
        <w:t>Правительство выставляет на продажу единым пакетом акции, которыми оно владеет согласно частям (1) и (1</w:t>
      </w:r>
      <w:r w:rsidRPr="0062044F">
        <w:rPr>
          <w:sz w:val="28"/>
          <w:szCs w:val="28"/>
          <w:vertAlign w:val="superscript"/>
        </w:rPr>
        <w:t>1</w:t>
      </w:r>
      <w:r w:rsidRPr="0062044F">
        <w:rPr>
          <w:sz w:val="28"/>
          <w:szCs w:val="28"/>
        </w:rPr>
        <w:t>), на регулируемом рынке посредством аукциона с молотка. Условия продажи акций должны быть одинаковыми для любого потенциального покупателя, обладающего предварительным одобрением Национального банка Молдовы, и соответствовать предусмотренным частью (5) положениям предварительного договора, утвержденного постановлением Правительства. Договор купли-продажи акций заключается между покупателем акций и Правительством.</w:t>
      </w:r>
    </w:p>
    <w:p w14:paraId="0B191F6C" w14:textId="1CB185A1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(10)</w:t>
      </w:r>
      <w:r w:rsidR="006F7CF8">
        <w:rPr>
          <w:sz w:val="28"/>
          <w:szCs w:val="28"/>
        </w:rPr>
        <w:t> </w:t>
      </w:r>
      <w:r w:rsidRPr="0062044F">
        <w:rPr>
          <w:sz w:val="28"/>
          <w:szCs w:val="28"/>
        </w:rPr>
        <w:t>Первоначальная цена продажи акций, приобретенных в соответствии с частями (1) и (1</w:t>
      </w:r>
      <w:r w:rsidRPr="0062044F">
        <w:rPr>
          <w:sz w:val="28"/>
          <w:szCs w:val="28"/>
          <w:vertAlign w:val="superscript"/>
        </w:rPr>
        <w:t>1</w:t>
      </w:r>
      <w:r w:rsidRPr="0062044F">
        <w:rPr>
          <w:sz w:val="28"/>
          <w:szCs w:val="28"/>
        </w:rPr>
        <w:t>), устанавливается Правительством, но не должна быть ниже цены, по которой они были приобретены, плюс расходы, понесенные при купле-продаже данных акций.</w:t>
      </w:r>
    </w:p>
    <w:p w14:paraId="5DD72290" w14:textId="42FACC6F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(11)</w:t>
      </w:r>
      <w:r w:rsidR="006F7CF8">
        <w:rPr>
          <w:sz w:val="28"/>
          <w:szCs w:val="28"/>
        </w:rPr>
        <w:t> </w:t>
      </w:r>
      <w:r w:rsidRPr="0062044F">
        <w:rPr>
          <w:sz w:val="28"/>
          <w:szCs w:val="28"/>
        </w:rPr>
        <w:t>При осуществлении сделок с акциями согласно настоящей статье:</w:t>
      </w:r>
    </w:p>
    <w:p w14:paraId="2155CE39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a) предусмотренных частями (1) и (1</w:t>
      </w:r>
      <w:r w:rsidRPr="0062044F">
        <w:rPr>
          <w:sz w:val="28"/>
          <w:szCs w:val="28"/>
          <w:vertAlign w:val="superscript"/>
        </w:rPr>
        <w:t>1</w:t>
      </w:r>
      <w:r w:rsidRPr="0062044F">
        <w:rPr>
          <w:sz w:val="28"/>
          <w:szCs w:val="28"/>
        </w:rPr>
        <w:t>), не применяются пошлины и платежи, взимаемые органами публичной власти, согласно законодательству о рынке капитала;</w:t>
      </w:r>
    </w:p>
    <w:p w14:paraId="73D5275D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b) не применяются положения статей 10–54, 55–68 настоящего закона, положения Закона № 183/2012 о конкуренции, а также Закона № 139/2012 о государственной помощи;</w:t>
      </w:r>
    </w:p>
    <w:p w14:paraId="5353FFA3" w14:textId="77777777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>c) в случае продажи акций на аукционе заявка на проведение аукциона в соответствии с частями (1), (1</w:t>
      </w:r>
      <w:r w:rsidRPr="0062044F">
        <w:rPr>
          <w:sz w:val="28"/>
          <w:szCs w:val="28"/>
          <w:vertAlign w:val="superscript"/>
        </w:rPr>
        <w:t>1</w:t>
      </w:r>
      <w:r w:rsidRPr="0062044F">
        <w:rPr>
          <w:sz w:val="28"/>
          <w:szCs w:val="28"/>
        </w:rPr>
        <w:t>) и (9) направляется в адрес регулируемого рынка не менее чем за семь дней, но не более чем за 60 дней до даты проведения аукциона.</w:t>
      </w:r>
    </w:p>
    <w:p w14:paraId="5882FCEF" w14:textId="24203973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 xml:space="preserve">(12) Если акции не будут проданы в предусмотренный </w:t>
      </w:r>
      <w:r w:rsidR="00E1760C">
        <w:rPr>
          <w:sz w:val="28"/>
          <w:szCs w:val="28"/>
        </w:rPr>
        <w:t xml:space="preserve">в </w:t>
      </w:r>
      <w:r w:rsidRPr="0062044F">
        <w:rPr>
          <w:sz w:val="28"/>
          <w:szCs w:val="28"/>
        </w:rPr>
        <w:t>част</w:t>
      </w:r>
      <w:r w:rsidR="00E1760C">
        <w:rPr>
          <w:sz w:val="28"/>
          <w:szCs w:val="28"/>
        </w:rPr>
        <w:t>и</w:t>
      </w:r>
      <w:r w:rsidRPr="0062044F">
        <w:rPr>
          <w:sz w:val="28"/>
          <w:szCs w:val="28"/>
        </w:rPr>
        <w:t xml:space="preserve">ю (7) срок, в отступление от положений статьи 78 Закона № 1134/1997 об акционерных обществах, исполнительный орган банка, выпустившего национализированные акции, приобретает акции, не проданные Правительством, в пределах чистой прибыли эмитента, с соблюдением требований к капиталу, установленных в нормативных актах Национального банка Молдовы. Цена покупки акций соответствует цене их приобретения Правительством, плюс расходы, понесенные при купле-продаже данных акций, с применением процентной ставки, равной ставке по государственным ценным бумагам на период владения акциями Правительством. </w:t>
      </w:r>
    </w:p>
    <w:p w14:paraId="342E4C2B" w14:textId="56BE5A82" w:rsidR="004D10EA" w:rsidRPr="0062044F" w:rsidRDefault="004D10EA" w:rsidP="0062044F">
      <w:pPr>
        <w:pStyle w:val="NormalWeb"/>
        <w:shd w:val="clear" w:color="auto" w:fill="FFFFFF"/>
        <w:ind w:right="-1" w:firstLine="709"/>
        <w:rPr>
          <w:sz w:val="28"/>
          <w:szCs w:val="28"/>
        </w:rPr>
      </w:pPr>
      <w:r w:rsidRPr="0062044F">
        <w:rPr>
          <w:sz w:val="28"/>
          <w:szCs w:val="28"/>
        </w:rPr>
        <w:t xml:space="preserve">(13) Если акции не будут проданы в предусмотренный </w:t>
      </w:r>
      <w:r w:rsidR="00E1760C">
        <w:rPr>
          <w:sz w:val="28"/>
          <w:szCs w:val="28"/>
        </w:rPr>
        <w:t xml:space="preserve">в </w:t>
      </w:r>
      <w:r w:rsidRPr="0062044F">
        <w:rPr>
          <w:sz w:val="28"/>
          <w:szCs w:val="28"/>
        </w:rPr>
        <w:t>част</w:t>
      </w:r>
      <w:r w:rsidR="00E1760C">
        <w:rPr>
          <w:sz w:val="28"/>
          <w:szCs w:val="28"/>
        </w:rPr>
        <w:t>и</w:t>
      </w:r>
      <w:r w:rsidRPr="0062044F">
        <w:rPr>
          <w:sz w:val="28"/>
          <w:szCs w:val="28"/>
        </w:rPr>
        <w:t xml:space="preserve"> (7) срок, в отступление от положений статьи 78 Закона № 1134/1997 об акционерных обществах,  исполнительный орган страхового или перестраховочного общества, выпустившего национализированные акции, приобретает акции, </w:t>
      </w:r>
      <w:r w:rsidRPr="0062044F">
        <w:rPr>
          <w:sz w:val="28"/>
          <w:szCs w:val="28"/>
        </w:rPr>
        <w:lastRenderedPageBreak/>
        <w:t>не проданные Правительством, в пределах чистой прибыли эмитента, с соблюдением требований к платежеспособности и ликвидности в соответствии с нормативной базой, касающейся страховой и перестраховочной деятельности. Цена покупки акций соответствует цене их приобретения Правительством, плюс расходы, понесенные при купле-продаже данных акций, с применением процентной ставки, равной ставке по государственным ценным бумагам на период владения акциями Правительством.».</w:t>
      </w:r>
    </w:p>
    <w:p w14:paraId="6F2CE450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283FB0F9" w14:textId="4D74B2C3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b/>
          <w:lang w:val="ru-RU"/>
        </w:rPr>
        <w:t>Ст.</w:t>
      </w:r>
      <w:r w:rsidR="00E1760C">
        <w:rPr>
          <w:b/>
          <w:lang w:val="ru-RU"/>
        </w:rPr>
        <w:t> </w:t>
      </w:r>
      <w:r w:rsidRPr="0062044F">
        <w:rPr>
          <w:b/>
          <w:lang w:val="ru-RU"/>
        </w:rPr>
        <w:t>III.</w:t>
      </w:r>
      <w:r w:rsidR="00E1760C">
        <w:rPr>
          <w:b/>
          <w:lang w:val="ru-RU"/>
        </w:rPr>
        <w:t> </w:t>
      </w:r>
      <w:r w:rsidRPr="0062044F">
        <w:rPr>
          <w:lang w:val="ru-RU"/>
        </w:rPr>
        <w:t>–</w:t>
      </w:r>
      <w:r w:rsidR="00E1760C">
        <w:rPr>
          <w:lang w:val="ru-RU"/>
        </w:rPr>
        <w:t> </w:t>
      </w:r>
      <w:r w:rsidRPr="0062044F">
        <w:rPr>
          <w:lang w:val="ru-RU"/>
        </w:rPr>
        <w:t>В Закон № 171/2012 о рынке капитала (Официальный монитор Республики Молдова, 2012</w:t>
      </w:r>
      <w:r w:rsidR="00E1760C">
        <w:rPr>
          <w:lang w:val="ru-RU"/>
        </w:rPr>
        <w:t> </w:t>
      </w:r>
      <w:r w:rsidRPr="0062044F">
        <w:rPr>
          <w:lang w:val="ru-RU"/>
        </w:rPr>
        <w:t>г., № 193-197, ст.</w:t>
      </w:r>
      <w:r w:rsidR="00E1760C">
        <w:rPr>
          <w:lang w:val="ru-RU"/>
        </w:rPr>
        <w:t> </w:t>
      </w:r>
      <w:r w:rsidRPr="0062044F">
        <w:rPr>
          <w:lang w:val="ru-RU"/>
        </w:rPr>
        <w:t>665), с последующими изменениями, внести следующие изменения:</w:t>
      </w:r>
    </w:p>
    <w:p w14:paraId="2E75071E" w14:textId="77777777" w:rsidR="004D10EA" w:rsidRPr="0062044F" w:rsidRDefault="004D10EA" w:rsidP="0062044F">
      <w:pPr>
        <w:pStyle w:val="BodyText"/>
        <w:ind w:left="0" w:right="-1" w:firstLine="709"/>
        <w:rPr>
          <w:b/>
          <w:bCs/>
          <w:lang w:val="ru-RU"/>
        </w:rPr>
      </w:pPr>
    </w:p>
    <w:p w14:paraId="5A9EC863" w14:textId="5082C807" w:rsidR="004D10EA" w:rsidRPr="0062044F" w:rsidRDefault="00E1760C" w:rsidP="00E1760C">
      <w:pPr>
        <w:pStyle w:val="Punct"/>
        <w:numPr>
          <w:ilvl w:val="0"/>
          <w:numId w:val="9"/>
        </w:numPr>
        <w:tabs>
          <w:tab w:val="left" w:pos="1276"/>
        </w:tabs>
        <w:ind w:left="0" w:right="-1" w:firstLine="709"/>
        <w:rPr>
          <w:lang w:val="ru-RU"/>
        </w:rPr>
      </w:pPr>
      <w:r>
        <w:rPr>
          <w:bCs/>
          <w:lang w:val="ru-RU"/>
        </w:rPr>
        <w:t>По всему</w:t>
      </w:r>
      <w:r w:rsidR="004D10EA" w:rsidRPr="0062044F">
        <w:rPr>
          <w:bCs/>
          <w:lang w:val="ru-RU"/>
        </w:rPr>
        <w:t xml:space="preserve"> текст</w:t>
      </w:r>
      <w:r>
        <w:rPr>
          <w:bCs/>
          <w:lang w:val="ru-RU"/>
        </w:rPr>
        <w:t>у</w:t>
      </w:r>
      <w:r w:rsidR="004D10EA" w:rsidRPr="0062044F">
        <w:rPr>
          <w:bCs/>
          <w:lang w:val="ru-RU"/>
        </w:rPr>
        <w:t xml:space="preserve"> закона слово «филиал» в любой грамматической форме заменить словом «отделение» в соответствующей грамматической форме.</w:t>
      </w:r>
    </w:p>
    <w:p w14:paraId="187A6A8A" w14:textId="77777777" w:rsidR="004D10EA" w:rsidRPr="0062044F" w:rsidRDefault="004D10EA" w:rsidP="0062044F">
      <w:pPr>
        <w:pStyle w:val="BodyText"/>
        <w:tabs>
          <w:tab w:val="left" w:pos="0"/>
        </w:tabs>
        <w:ind w:left="0" w:right="-1" w:firstLine="709"/>
        <w:rPr>
          <w:lang w:val="ru-RU"/>
        </w:rPr>
      </w:pPr>
    </w:p>
    <w:p w14:paraId="2B55EB2E" w14:textId="78D95713" w:rsidR="004D10EA" w:rsidRPr="00E1760C" w:rsidRDefault="004D10EA" w:rsidP="00E1760C">
      <w:pPr>
        <w:pStyle w:val="Punct"/>
        <w:numPr>
          <w:ilvl w:val="0"/>
          <w:numId w:val="9"/>
        </w:numPr>
        <w:tabs>
          <w:tab w:val="left" w:pos="993"/>
        </w:tabs>
        <w:ind w:left="0" w:right="-1" w:firstLine="709"/>
        <w:rPr>
          <w:lang w:val="ru-RU"/>
        </w:rPr>
      </w:pPr>
      <w:r w:rsidRPr="00E1760C">
        <w:rPr>
          <w:lang w:val="ru-RU"/>
        </w:rPr>
        <w:t>Часть (1) статьи 6 дополнить понятием следующего содержания:</w:t>
      </w:r>
    </w:p>
    <w:p w14:paraId="1A2BFC49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</w:t>
      </w:r>
      <w:r w:rsidRPr="00E1760C">
        <w:rPr>
          <w:i/>
          <w:iCs/>
          <w:lang w:val="ru-RU"/>
        </w:rPr>
        <w:t>закрытое предложение (закрытая эмиссия)</w:t>
      </w:r>
      <w:r w:rsidRPr="0062044F">
        <w:rPr>
          <w:lang w:val="ru-RU"/>
        </w:rPr>
        <w:t xml:space="preserve"> – размещение ценных бумаг между акционерами/участниками эмитента и/или в ограниченном кругу лиц, утвержденном общим собранием акционеров/участников общества;». </w:t>
      </w:r>
    </w:p>
    <w:p w14:paraId="247A3551" w14:textId="77777777" w:rsidR="004D10EA" w:rsidRPr="0062044F" w:rsidRDefault="004D10EA" w:rsidP="0062044F">
      <w:pPr>
        <w:tabs>
          <w:tab w:val="left" w:pos="969"/>
        </w:tabs>
        <w:ind w:right="-1" w:firstLine="709"/>
        <w:rPr>
          <w:sz w:val="28"/>
          <w:szCs w:val="28"/>
          <w:lang w:val="ru-RU"/>
        </w:rPr>
      </w:pPr>
    </w:p>
    <w:p w14:paraId="7F5C321F" w14:textId="25BD8408" w:rsidR="004D10EA" w:rsidRPr="0062044F" w:rsidRDefault="00E1760C" w:rsidP="00E1760C">
      <w:pPr>
        <w:pStyle w:val="Punct"/>
        <w:numPr>
          <w:ilvl w:val="0"/>
          <w:numId w:val="9"/>
        </w:numPr>
        <w:tabs>
          <w:tab w:val="left" w:pos="993"/>
        </w:tabs>
        <w:ind w:left="0" w:right="-1" w:firstLine="709"/>
        <w:rPr>
          <w:lang w:val="ru-RU"/>
        </w:rPr>
      </w:pPr>
      <w:r>
        <w:rPr>
          <w:lang w:val="ru-RU"/>
        </w:rPr>
        <w:t>В с</w:t>
      </w:r>
      <w:r w:rsidR="004D10EA" w:rsidRPr="0062044F">
        <w:rPr>
          <w:lang w:val="ru-RU"/>
        </w:rPr>
        <w:t>тать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7:</w:t>
      </w:r>
    </w:p>
    <w:p w14:paraId="0EFBDD54" w14:textId="31704120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в части (7) текст «</w:t>
      </w:r>
      <w:r w:rsidRPr="0062044F">
        <w:rPr>
          <w:color w:val="000000"/>
          <w:lang w:val="ru-RU"/>
        </w:rPr>
        <w:t>записи, осуществленные на лицевых счетах ценных бумаг зарегистрированных лиц, открытых в Центральном депозитарии или у регистратора</w:t>
      </w:r>
      <w:r w:rsidRPr="0062044F">
        <w:rPr>
          <w:lang w:val="ru-RU"/>
        </w:rPr>
        <w:t>» заменить словами «записи на счете»;</w:t>
      </w:r>
    </w:p>
    <w:p w14:paraId="6F66A1F9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4F60D214" w14:textId="434F1982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часть (8) дополнить словами «, за исключением случая, предусмотренного </w:t>
      </w:r>
      <w:r w:rsidR="003F72FE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3F72FE">
        <w:rPr>
          <w:lang w:val="ru-RU"/>
        </w:rPr>
        <w:t>и</w:t>
      </w:r>
      <w:r w:rsidRPr="0062044F">
        <w:rPr>
          <w:lang w:val="ru-RU"/>
        </w:rPr>
        <w:t xml:space="preserve"> (8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)»;</w:t>
      </w:r>
    </w:p>
    <w:p w14:paraId="50683696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4902F2DB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дополнить статью частью (8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следующего содержания:</w:t>
      </w:r>
    </w:p>
    <w:p w14:paraId="112B97A6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«(8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Эмиссия ценных бумаг может быть произведена в иностранной валюте в случае, когда размещение (первая продажа) ценных бумаг осуществляется на фондовой бирже, находящейся за пределами Республики Молдова.».</w:t>
      </w:r>
    </w:p>
    <w:p w14:paraId="506577D9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5FB390AE" w14:textId="77777777" w:rsidR="004D10EA" w:rsidRPr="0062044F" w:rsidRDefault="004D10EA" w:rsidP="003F72FE">
      <w:pPr>
        <w:pStyle w:val="Punct"/>
        <w:numPr>
          <w:ilvl w:val="0"/>
          <w:numId w:val="9"/>
        </w:numPr>
        <w:tabs>
          <w:tab w:val="left" w:pos="993"/>
          <w:tab w:val="left" w:pos="1276"/>
        </w:tabs>
        <w:ind w:left="0" w:right="-1" w:firstLine="709"/>
        <w:rPr>
          <w:lang w:val="ru-RU"/>
        </w:rPr>
      </w:pPr>
      <w:r w:rsidRPr="0062044F">
        <w:rPr>
          <w:lang w:val="ru-RU"/>
        </w:rPr>
        <w:t>В статье 10:</w:t>
      </w:r>
    </w:p>
    <w:p w14:paraId="06C23CAE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часть (2) изложить в следующей редакции:</w:t>
      </w:r>
    </w:p>
    <w:p w14:paraId="649E8E0A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«(2) </w:t>
      </w:r>
      <w:r w:rsidRPr="0062044F">
        <w:rPr>
          <w:color w:val="000000"/>
          <w:lang w:val="ru-RU"/>
        </w:rPr>
        <w:t xml:space="preserve">Учет прав собственности на ценные бумаги, зарегистрированные в Центральном депозитарии, ведет Центральный депозитарий или его участники. В случае связей между центральными депозитариями и образования цепи участников, учет </w:t>
      </w:r>
      <w:r w:rsidRPr="0062044F">
        <w:rPr>
          <w:lang w:val="ru-RU"/>
        </w:rPr>
        <w:t xml:space="preserve">ценных бумаг ведется последним </w:t>
      </w:r>
      <w:r w:rsidRPr="0062044F">
        <w:rPr>
          <w:lang w:val="ru-RU"/>
        </w:rPr>
        <w:lastRenderedPageBreak/>
        <w:t>участником цепи.»;</w:t>
      </w:r>
    </w:p>
    <w:p w14:paraId="31BC03A1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14E403D8" w14:textId="24B54ED6" w:rsidR="004D10EA" w:rsidRPr="0062044F" w:rsidRDefault="003F72FE" w:rsidP="0062044F">
      <w:pPr>
        <w:pStyle w:val="Text"/>
        <w:ind w:right="-1" w:firstLine="709"/>
        <w:rPr>
          <w:lang w:val="ru-RU"/>
        </w:rPr>
      </w:pPr>
      <w:r>
        <w:rPr>
          <w:lang w:val="ru-RU"/>
        </w:rPr>
        <w:t>в</w:t>
      </w:r>
      <w:r w:rsidR="004D10EA" w:rsidRPr="0062044F">
        <w:rPr>
          <w:lang w:val="ru-RU"/>
        </w:rPr>
        <w:t xml:space="preserve"> части (3) текст «</w:t>
      </w:r>
      <w:r w:rsidR="004D10EA" w:rsidRPr="0062044F">
        <w:rPr>
          <w:color w:val="000000"/>
          <w:lang w:val="ru-RU"/>
        </w:rPr>
        <w:t>в Центральном депозитарии в соответствии с его правилами</w:t>
      </w:r>
      <w:r w:rsidR="004D10EA" w:rsidRPr="0062044F">
        <w:rPr>
          <w:lang w:val="ru-RU"/>
        </w:rPr>
        <w:t>» исключить.</w:t>
      </w:r>
    </w:p>
    <w:p w14:paraId="0A742C78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25DAB782" w14:textId="69ADC710" w:rsidR="004D10EA" w:rsidRPr="0062044F" w:rsidRDefault="003F72FE" w:rsidP="003F72FE">
      <w:pPr>
        <w:pStyle w:val="Punct"/>
        <w:numPr>
          <w:ilvl w:val="0"/>
          <w:numId w:val="9"/>
        </w:numPr>
        <w:tabs>
          <w:tab w:val="left" w:pos="993"/>
        </w:tabs>
        <w:ind w:left="0" w:right="-1" w:firstLine="709"/>
        <w:rPr>
          <w:lang w:val="ru-RU"/>
        </w:rPr>
      </w:pPr>
      <w:r>
        <w:rPr>
          <w:lang w:val="ru-RU"/>
        </w:rPr>
        <w:t>В с</w:t>
      </w:r>
      <w:r w:rsidR="004D10EA" w:rsidRPr="0062044F">
        <w:rPr>
          <w:lang w:val="ru-RU"/>
        </w:rPr>
        <w:t>тать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11:</w:t>
      </w:r>
    </w:p>
    <w:p w14:paraId="52BECDBE" w14:textId="65F4806B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часть (3) после слов «ценные бумаги» дополнить текстом «кроме предусмотренных частью (5)», а слова «в Центральном депозитарии,» исключить;</w:t>
      </w:r>
    </w:p>
    <w:p w14:paraId="7CE7D1DA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646AA49C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дополнить частью (5) следующего содержания:</w:t>
      </w:r>
    </w:p>
    <w:p w14:paraId="6A39DDCB" w14:textId="02B9AF5D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«(5)</w:t>
      </w:r>
      <w:r w:rsidR="003F72FE">
        <w:rPr>
          <w:lang w:val="ru-RU"/>
        </w:rPr>
        <w:t> </w:t>
      </w:r>
      <w:r w:rsidRPr="0062044F">
        <w:rPr>
          <w:lang w:val="ru-RU"/>
        </w:rPr>
        <w:t xml:space="preserve">Право собственности на ценные бумаги, зарегистрированные в Центральном депозитарии, возникает в момент записи ценных бумаг на счете, открытом в Центральном депозитарии или у его участников. В случае </w:t>
      </w:r>
      <w:r w:rsidRPr="0062044F">
        <w:rPr>
          <w:color w:val="000000"/>
          <w:lang w:val="ru-RU"/>
        </w:rPr>
        <w:t>связей между центральными депозитариями и образования цепи участников</w:t>
      </w:r>
      <w:r w:rsidRPr="0062044F">
        <w:rPr>
          <w:lang w:val="ru-RU"/>
        </w:rPr>
        <w:t>, право собственности на ценные бумаги возникает в момент записи ценных бумаг на счете, открытом у последнего участника цепи.»</w:t>
      </w:r>
    </w:p>
    <w:p w14:paraId="48FEAEE1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6D87CA6C" w14:textId="73D08C9D" w:rsidR="004D10EA" w:rsidRPr="0062044F" w:rsidRDefault="004D10EA" w:rsidP="003F72FE">
      <w:pPr>
        <w:pStyle w:val="Punct"/>
        <w:numPr>
          <w:ilvl w:val="0"/>
          <w:numId w:val="9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 xml:space="preserve">В пункте е) части (2) статьи 13 цифры «100 000» заменить цифрами «1000 000»; </w:t>
      </w:r>
    </w:p>
    <w:p w14:paraId="0D6D8587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3DA83BEC" w14:textId="53E77CC8" w:rsidR="004D10EA" w:rsidRPr="0062044F" w:rsidRDefault="004D10EA" w:rsidP="00E51FC7">
      <w:pPr>
        <w:pStyle w:val="Punct"/>
        <w:numPr>
          <w:ilvl w:val="0"/>
          <w:numId w:val="9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>Статью 23 дополнить частью (5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следующего содержания:</w:t>
      </w:r>
    </w:p>
    <w:p w14:paraId="7A0FA931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45DAC28C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«(5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В случае, указанном в пункте b) части (5), при определении справедливой цены согласно пункту b) части (2) стоимость чистых активов на одну акцию общества исчисляется исходя из рыночной цены активов, отраженных в последних финансовых отчетах, прошедших аудиторскую проверку.».</w:t>
      </w:r>
    </w:p>
    <w:p w14:paraId="74665789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15392B71" w14:textId="77777777" w:rsidR="004D10EA" w:rsidRPr="0062044F" w:rsidRDefault="004D10EA" w:rsidP="00E51FC7">
      <w:pPr>
        <w:pStyle w:val="Punct"/>
        <w:numPr>
          <w:ilvl w:val="0"/>
          <w:numId w:val="9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>В части (19) статьи 40:</w:t>
      </w:r>
    </w:p>
    <w:p w14:paraId="4D444D84" w14:textId="30798BB6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в первом предложении слова «на основании» заменить словами «путем совокупного рассмотрения»;</w:t>
      </w:r>
    </w:p>
    <w:p w14:paraId="505E9506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5787D960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 xml:space="preserve">дополнить пунктами f) и g) следующего содержания: </w:t>
      </w:r>
    </w:p>
    <w:p w14:paraId="11AB1BAF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 xml:space="preserve">«f) </w:t>
      </w:r>
      <w:r w:rsidRPr="0062044F">
        <w:rPr>
          <w:color w:val="000000"/>
          <w:lang w:val="ru-RU" w:eastAsia="ru-RU"/>
        </w:rPr>
        <w:t xml:space="preserve">наличие разумных оснований подозревать, что </w:t>
      </w:r>
      <w:proofErr w:type="spellStart"/>
      <w:r w:rsidRPr="0062044F">
        <w:rPr>
          <w:color w:val="000000"/>
          <w:lang w:val="ru-RU" w:eastAsia="ru-RU"/>
        </w:rPr>
        <w:t>выгодоприобретающим</w:t>
      </w:r>
      <w:proofErr w:type="spellEnd"/>
      <w:r w:rsidRPr="0062044F">
        <w:rPr>
          <w:color w:val="000000"/>
          <w:lang w:val="ru-RU" w:eastAsia="ru-RU"/>
        </w:rPr>
        <w:t xml:space="preserve"> собственником предлагаемого приобретения является другое лицо, отличающееся от лица, заявленного в запросе</w:t>
      </w:r>
      <w:r w:rsidRPr="0062044F">
        <w:rPr>
          <w:lang w:val="ru-RU"/>
        </w:rPr>
        <w:t>;</w:t>
      </w:r>
    </w:p>
    <w:p w14:paraId="6C51B9F3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 xml:space="preserve">g) наличие чрезмерного разделения акционера на уровни (более трех уровней от потенциального приобретателя до </w:t>
      </w:r>
      <w:proofErr w:type="spellStart"/>
      <w:r w:rsidRPr="0062044F">
        <w:rPr>
          <w:color w:val="000000"/>
          <w:lang w:val="ru-RU" w:eastAsia="ru-RU"/>
        </w:rPr>
        <w:t>выгодоприобретающего</w:t>
      </w:r>
      <w:proofErr w:type="spellEnd"/>
      <w:r w:rsidRPr="0062044F">
        <w:rPr>
          <w:color w:val="000000"/>
          <w:lang w:val="ru-RU" w:eastAsia="ru-RU"/>
        </w:rPr>
        <w:t xml:space="preserve"> собственника</w:t>
      </w:r>
      <w:r w:rsidRPr="0062044F">
        <w:rPr>
          <w:lang w:val="ru-RU"/>
        </w:rPr>
        <w:t>).».</w:t>
      </w:r>
    </w:p>
    <w:p w14:paraId="16579405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38D6374B" w14:textId="41F19EE2" w:rsidR="004D10EA" w:rsidRPr="0062044F" w:rsidRDefault="004D10EA" w:rsidP="00E51FC7">
      <w:pPr>
        <w:pStyle w:val="Punct"/>
        <w:numPr>
          <w:ilvl w:val="0"/>
          <w:numId w:val="9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>Часть (3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статьи 47 после слова «представляет» дополнить текстом «Центральному депозитарию,».</w:t>
      </w:r>
    </w:p>
    <w:p w14:paraId="54CD55C2" w14:textId="4B7A0F5F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b/>
          <w:lang w:val="ru-RU"/>
        </w:rPr>
        <w:lastRenderedPageBreak/>
        <w:t xml:space="preserve">Ст. IV. </w:t>
      </w:r>
      <w:r w:rsidRPr="0062044F">
        <w:rPr>
          <w:lang w:val="ru-RU"/>
        </w:rPr>
        <w:t>– В Закон № 234/2016 о Едином центральном депозитарии ценных бумаг (Официальный монитор Республики Молдова, 2016 г., № 343–346, ст.</w:t>
      </w:r>
      <w:r w:rsidR="007A5923">
        <w:rPr>
          <w:lang w:val="ru-RU"/>
        </w:rPr>
        <w:t> </w:t>
      </w:r>
      <w:r w:rsidRPr="0062044F">
        <w:rPr>
          <w:lang w:val="ru-RU"/>
        </w:rPr>
        <w:t>711), с последующими изменениями, внести следующие изменения:</w:t>
      </w:r>
    </w:p>
    <w:p w14:paraId="645FE810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4E569FEE" w14:textId="77777777" w:rsidR="004D10EA" w:rsidRPr="0062044F" w:rsidRDefault="004D10EA" w:rsidP="007A5923">
      <w:pPr>
        <w:pStyle w:val="Punct"/>
        <w:numPr>
          <w:ilvl w:val="0"/>
          <w:numId w:val="12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>В статье (2):</w:t>
      </w:r>
    </w:p>
    <w:p w14:paraId="6C423970" w14:textId="4B2E0BF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из понятия «</w:t>
      </w:r>
      <w:r w:rsidRPr="0062044F">
        <w:rPr>
          <w:i/>
          <w:iCs/>
          <w:lang w:val="ru-RU"/>
        </w:rPr>
        <w:t>держатель ценных бумаг»</w:t>
      </w:r>
      <w:r w:rsidRPr="0062044F">
        <w:rPr>
          <w:lang w:val="ru-RU"/>
        </w:rPr>
        <w:t xml:space="preserve"> слова «, </w:t>
      </w:r>
      <w:r w:rsidRPr="0062044F">
        <w:rPr>
          <w:lang w:val="ru-RU" w:eastAsia="ru-RU"/>
        </w:rPr>
        <w:t xml:space="preserve">которое является клиентом участника или Единого центрального депозитария и от имени которого участник или Единый центральный депозитарий ведет учет ценных бумаг в форме записи на счете» </w:t>
      </w:r>
      <w:r w:rsidRPr="0062044F">
        <w:rPr>
          <w:lang w:val="ru-RU"/>
        </w:rPr>
        <w:t>исключить;</w:t>
      </w:r>
    </w:p>
    <w:p w14:paraId="43A25E92" w14:textId="5365A5D8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понятие «</w:t>
      </w:r>
      <w:r w:rsidRPr="0062044F">
        <w:rPr>
          <w:i/>
          <w:iCs/>
          <w:lang w:val="ru-RU"/>
        </w:rPr>
        <w:t>участник»</w:t>
      </w:r>
      <w:r w:rsidRPr="0062044F">
        <w:rPr>
          <w:lang w:val="ru-RU"/>
        </w:rPr>
        <w:t xml:space="preserve"> после слов «инвестиционное общество» дополнить словами «, центральный депозитарий», а текст «, </w:t>
      </w:r>
      <w:r w:rsidRPr="0062044F">
        <w:rPr>
          <w:lang w:val="ru-RU" w:eastAsia="ru-RU"/>
        </w:rPr>
        <w:t>авторизованные открывать и владеть счетами ценных бумаг в Едином центральном депозитарии от своего имени и/или от имени владельцев ценных бумаг</w:t>
      </w:r>
      <w:r w:rsidRPr="0062044F">
        <w:rPr>
          <w:lang w:val="ru-RU"/>
        </w:rPr>
        <w:t>» исключить</w:t>
      </w:r>
      <w:r w:rsidR="007A5923">
        <w:rPr>
          <w:lang w:val="ru-RU"/>
        </w:rPr>
        <w:t>.</w:t>
      </w:r>
    </w:p>
    <w:p w14:paraId="4712DBA2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3980B277" w14:textId="77777777" w:rsidR="004D10EA" w:rsidRPr="0062044F" w:rsidRDefault="004D10EA" w:rsidP="007A5923">
      <w:pPr>
        <w:pStyle w:val="Punct"/>
        <w:numPr>
          <w:ilvl w:val="0"/>
          <w:numId w:val="12"/>
        </w:numPr>
        <w:tabs>
          <w:tab w:val="left" w:pos="993"/>
        </w:tabs>
        <w:ind w:left="0" w:right="-1" w:firstLine="709"/>
        <w:rPr>
          <w:lang w:val="ru-RU"/>
        </w:rPr>
      </w:pPr>
      <w:r w:rsidRPr="0062044F">
        <w:rPr>
          <w:lang w:val="ru-RU"/>
        </w:rPr>
        <w:t>Статью 7 дополнить частью (4) следующего содержания:</w:t>
      </w:r>
    </w:p>
    <w:p w14:paraId="194B4631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«(4) Объединенные (омнибус) счета, открытые в Едином центральном депозитарии, не подпадают под действие никакого юридического, административного или другого акта или процесса блокировки, ограничения или ареста этих счетов с целью наложения пени или исполнения судебного постановления, другого  судебного, арбитражного, административного или любого другого решения, или с целью обеспечения доступности этих счетов для применения или исполнения любого будущего постановления или решения.».</w:t>
      </w:r>
    </w:p>
    <w:p w14:paraId="77D079CC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13DD8990" w14:textId="414F6CDD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b/>
          <w:lang w:val="ru-RU"/>
        </w:rPr>
        <w:t xml:space="preserve">Ст. V. </w:t>
      </w:r>
      <w:r w:rsidRPr="0062044F">
        <w:rPr>
          <w:lang w:val="ru-RU"/>
        </w:rPr>
        <w:t>– В Закон № 202/2017 о деятельности банков (Официальный монитор Республики Молдова, 2017 г., № 434–439, ст.</w:t>
      </w:r>
      <w:r w:rsidR="007A5923">
        <w:rPr>
          <w:lang w:val="ru-RU"/>
        </w:rPr>
        <w:t> </w:t>
      </w:r>
      <w:r w:rsidRPr="0062044F">
        <w:rPr>
          <w:lang w:val="ru-RU"/>
        </w:rPr>
        <w:t>727), с последующими изменениями, внести следующие изменения:</w:t>
      </w:r>
    </w:p>
    <w:p w14:paraId="34F315EE" w14:textId="5E2CDF1A" w:rsidR="004D10EA" w:rsidRPr="0062044F" w:rsidRDefault="007A5923" w:rsidP="007A5923">
      <w:pPr>
        <w:pStyle w:val="Punct"/>
        <w:numPr>
          <w:ilvl w:val="0"/>
          <w:numId w:val="13"/>
        </w:numPr>
        <w:tabs>
          <w:tab w:val="left" w:pos="1134"/>
        </w:tabs>
        <w:ind w:left="0" w:right="-1" w:firstLine="709"/>
        <w:rPr>
          <w:lang w:val="ru-RU"/>
        </w:rPr>
      </w:pPr>
      <w:r>
        <w:rPr>
          <w:lang w:val="ru-RU"/>
        </w:rPr>
        <w:t>В с</w:t>
      </w:r>
      <w:r w:rsidR="004D10EA" w:rsidRPr="0062044F">
        <w:rPr>
          <w:lang w:val="ru-RU"/>
        </w:rPr>
        <w:t>тать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52</w:t>
      </w:r>
      <w:r w:rsidR="004D10EA" w:rsidRPr="0062044F">
        <w:rPr>
          <w:vertAlign w:val="superscript"/>
          <w:lang w:val="ru-RU"/>
        </w:rPr>
        <w:t>1</w:t>
      </w:r>
      <w:r w:rsidR="004D10EA" w:rsidRPr="0062044F">
        <w:rPr>
          <w:lang w:val="ru-RU"/>
        </w:rPr>
        <w:t>:</w:t>
      </w:r>
    </w:p>
    <w:p w14:paraId="6C9D2346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часть (5) изложить в следующей редакции:</w:t>
      </w:r>
    </w:p>
    <w:p w14:paraId="635F3022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«(5) В случае, когда учет акций ведет Единый центральный депозитарий ценных бумаг или инвестиционное общество из Республики Молдова, в течение не более трех рабочих дней со дня регистрации вновь выпущенных акций в соответствии с частью (4), Единый центральный депозитарий ценных бумаг или инвестиционное общество обеспечивает внесение записей об аннулировании акций со счетов владельцев акций и записи о вновь выпущенных акциях на счете банка.»;</w:t>
      </w:r>
    </w:p>
    <w:p w14:paraId="55C6845B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3BD08880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дополнить частями (5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и (5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), следующего содержания:</w:t>
      </w:r>
    </w:p>
    <w:p w14:paraId="4A11707D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«(5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В случае, когда учет акций ведет центральный депозитарий, инвестиционное общество или посредник, находящиеся за пределами Республики Молдова, применяется следующая процедура:</w:t>
      </w:r>
    </w:p>
    <w:p w14:paraId="1A154B05" w14:textId="6A4EE2AC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a) в течение не более трех рабочих дней с даты, установленной </w:t>
      </w:r>
      <w:r w:rsidRPr="0062044F">
        <w:rPr>
          <w:lang w:val="ru-RU"/>
        </w:rPr>
        <w:lastRenderedPageBreak/>
        <w:t>Национальным банком Молдовы, центральный депозитарий, инвестиционное общество или посредник, находящиеся за пределами Республики Молдова, которые обеспечивают учет акций банка, обязаны перевести акции банка на счета владельцев акций, открытые в Едином центральном депозитарии ценных бумаг;</w:t>
      </w:r>
    </w:p>
    <w:p w14:paraId="3DEBCFF7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 в течение не более трех рабочих дней со дня регистрации вновь выпущенных акций в соответствии с частью (4), Единый центральный депозитарий ценных бумаг обеспечивает внесение записей об аннулировании акций со счетов владельцев акций и записи о вновь выпущенных акциях на счете банка.</w:t>
      </w:r>
    </w:p>
    <w:p w14:paraId="1A9605B5" w14:textId="608D448F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(5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 xml:space="preserve">) Договор, заключенный между Единым центральным депозитарием ценных бумаг и центральным депозитарием, находящимся за пределами Республики Молдова, должен содержать условия об обязанности выполнения требований, предусмотренных </w:t>
      </w:r>
      <w:r w:rsidR="007A5923">
        <w:rPr>
          <w:lang w:val="ru-RU"/>
        </w:rPr>
        <w:t xml:space="preserve">в </w:t>
      </w:r>
      <w:r w:rsidRPr="0062044F">
        <w:rPr>
          <w:lang w:val="ru-RU"/>
        </w:rPr>
        <w:t>част</w:t>
      </w:r>
      <w:r w:rsidR="007A5923">
        <w:rPr>
          <w:lang w:val="ru-RU"/>
        </w:rPr>
        <w:t>и</w:t>
      </w:r>
      <w:r w:rsidRPr="0062044F">
        <w:rPr>
          <w:lang w:val="ru-RU"/>
        </w:rPr>
        <w:t xml:space="preserve"> (5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), центральным депозитарием, инвестиционным обществом или посредником, находящимися за пределами Республики Молдова.».</w:t>
      </w:r>
    </w:p>
    <w:p w14:paraId="0865B578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</w:p>
    <w:p w14:paraId="40EF5F5C" w14:textId="6950F748" w:rsidR="004D10EA" w:rsidRPr="0062044F" w:rsidRDefault="007A5923" w:rsidP="007A5923">
      <w:pPr>
        <w:pStyle w:val="Punct"/>
        <w:numPr>
          <w:ilvl w:val="0"/>
          <w:numId w:val="13"/>
        </w:numPr>
        <w:tabs>
          <w:tab w:val="left" w:pos="993"/>
        </w:tabs>
        <w:ind w:left="0" w:right="-1" w:firstLine="709"/>
        <w:rPr>
          <w:lang w:val="ru-RU"/>
        </w:rPr>
      </w:pPr>
      <w:r>
        <w:rPr>
          <w:lang w:val="ru-RU"/>
        </w:rPr>
        <w:t>В с</w:t>
      </w:r>
      <w:r w:rsidR="004D10EA" w:rsidRPr="0062044F">
        <w:rPr>
          <w:lang w:val="ru-RU"/>
        </w:rPr>
        <w:t>тать</w:t>
      </w:r>
      <w:r>
        <w:rPr>
          <w:lang w:val="ru-RU"/>
        </w:rPr>
        <w:t>е</w:t>
      </w:r>
      <w:r w:rsidR="004D10EA" w:rsidRPr="0062044F">
        <w:rPr>
          <w:lang w:val="ru-RU"/>
        </w:rPr>
        <w:t xml:space="preserve"> 54:</w:t>
      </w:r>
    </w:p>
    <w:p w14:paraId="3A2A310D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дополнить частью (1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следующего содержания:</w:t>
      </w:r>
    </w:p>
    <w:p w14:paraId="7FA89763" w14:textId="157527D9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«(1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 В список акционеров, имеющих право участия в общем собрании акционеров, могут быть включены только лица, которые обладали статусом акционера на контрольную дату, определенную и установленную согласно требованиям Закона № 1134/1997 об акционерных обществах.»;</w:t>
      </w:r>
    </w:p>
    <w:p w14:paraId="01C49EBD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6F0A702E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часть (2) изложить в следующей редакции:</w:t>
      </w:r>
    </w:p>
    <w:p w14:paraId="7E7E8567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«(2) Не менее чем за три дня до даты проведения общего собрания  акционеров Единый центральный депозитарий ценных бумаг обязан проинформировать банк и лиц, которые созывают общее собрание акционеров, о любом изменении в списке акционеров, наступившем после даты составления списка,  с соблюдением требований, предусмотренных частями (6) и (7).»;</w:t>
      </w:r>
    </w:p>
    <w:p w14:paraId="56D0B887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2043F37A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часть (6) изложить в следующей редакции:</w:t>
      </w:r>
    </w:p>
    <w:p w14:paraId="69E06064" w14:textId="2F12D511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«(6) Список акционеров банка, имеющих право участия в общем собрании акционеров, не может быть изменен в течение трех дней, предшествующих дате проведения общего собрания акционеров банка.»;</w:t>
      </w:r>
    </w:p>
    <w:p w14:paraId="5FDECAB2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0112FDDD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дополнить частями (7) и (8) следующего содержания:</w:t>
      </w:r>
    </w:p>
    <w:p w14:paraId="50A1A9AD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«(7) Список акционеров банка может быть изменен только в случаях, предусмотренных частью (5) статьи 52 Закона № 1134/1997, и с соблюдением требований, предусмотренных частью (6).</w:t>
      </w:r>
    </w:p>
    <w:p w14:paraId="64F739FF" w14:textId="7DF0F75C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(8)</w:t>
      </w:r>
      <w:r w:rsidR="004C1B54">
        <w:rPr>
          <w:lang w:val="ru-RU"/>
        </w:rPr>
        <w:t> </w:t>
      </w:r>
      <w:r w:rsidRPr="0062044F">
        <w:rPr>
          <w:lang w:val="ru-RU"/>
        </w:rPr>
        <w:t xml:space="preserve">По требованию Национального банка Молдовы, Единый центральный депозитарий ценных бумаг обеспечивает представление </w:t>
      </w:r>
      <w:r w:rsidRPr="0062044F">
        <w:rPr>
          <w:lang w:val="ru-RU"/>
        </w:rPr>
        <w:lastRenderedPageBreak/>
        <w:t>списка акционеров банка по состоянию на дату, указанную Национальным банком.».</w:t>
      </w:r>
    </w:p>
    <w:p w14:paraId="7B78E35E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67B79764" w14:textId="0E1CDB7E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b/>
          <w:lang w:val="ru-RU"/>
        </w:rPr>
        <w:t>Ст.VI.</w:t>
      </w:r>
      <w:r w:rsidR="004C1B54">
        <w:rPr>
          <w:b/>
          <w:lang w:val="ru-RU"/>
        </w:rPr>
        <w:t> </w:t>
      </w:r>
      <w:r w:rsidRPr="0062044F">
        <w:rPr>
          <w:lang w:val="ru-RU"/>
        </w:rPr>
        <w:t>–</w:t>
      </w:r>
      <w:r w:rsidR="004C1B54">
        <w:rPr>
          <w:lang w:val="ru-RU"/>
        </w:rPr>
        <w:t> </w:t>
      </w:r>
      <w:r w:rsidRPr="0062044F">
        <w:rPr>
          <w:lang w:val="ru-RU"/>
        </w:rPr>
        <w:t>В статью 30 Закона №</w:t>
      </w:r>
      <w:r w:rsidR="004C1B54">
        <w:rPr>
          <w:lang w:val="ru-RU"/>
        </w:rPr>
        <w:t> </w:t>
      </w:r>
      <w:r w:rsidRPr="0062044F">
        <w:rPr>
          <w:lang w:val="ru-RU"/>
        </w:rPr>
        <w:t>92/2022 о страховой и перестраховочной деятельности (Официальный монитор Республики Молдова, 2022 г., № 129–133, ст.229), с последующими изменениями, внести следующие изменения:</w:t>
      </w:r>
    </w:p>
    <w:p w14:paraId="0937B61E" w14:textId="77777777" w:rsidR="004D10EA" w:rsidRPr="0062044F" w:rsidRDefault="004D10EA" w:rsidP="0062044F">
      <w:pPr>
        <w:pStyle w:val="Punct"/>
        <w:numPr>
          <w:ilvl w:val="0"/>
          <w:numId w:val="0"/>
        </w:numPr>
        <w:ind w:right="-1" w:firstLine="709"/>
        <w:rPr>
          <w:lang w:val="ru-RU"/>
        </w:rPr>
      </w:pPr>
    </w:p>
    <w:p w14:paraId="395247C2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дополнить частями (11</w:t>
      </w:r>
      <w:r w:rsidRPr="0062044F">
        <w:rPr>
          <w:vertAlign w:val="superscript"/>
          <w:lang w:val="ru-RU"/>
        </w:rPr>
        <w:t>1</w:t>
      </w:r>
      <w:r w:rsidRPr="0062044F">
        <w:rPr>
          <w:lang w:val="ru-RU"/>
        </w:rPr>
        <w:t>)-(11</w:t>
      </w:r>
      <w:r w:rsidRPr="0062044F">
        <w:rPr>
          <w:vertAlign w:val="superscript"/>
          <w:lang w:val="ru-RU"/>
        </w:rPr>
        <w:t>3</w:t>
      </w:r>
      <w:r w:rsidRPr="0062044F">
        <w:rPr>
          <w:lang w:val="ru-RU"/>
        </w:rPr>
        <w:t>) следующего содержания:</w:t>
      </w:r>
    </w:p>
    <w:p w14:paraId="2497B36C" w14:textId="236F997B" w:rsidR="004D10EA" w:rsidRPr="0062044F" w:rsidRDefault="004C1B54" w:rsidP="0062044F">
      <w:pPr>
        <w:pStyle w:val="Text"/>
        <w:ind w:right="-1" w:firstLine="709"/>
        <w:rPr>
          <w:lang w:val="ru-RU"/>
        </w:rPr>
      </w:pPr>
      <w:r>
        <w:rPr>
          <w:lang w:val="ru-RU"/>
        </w:rPr>
        <w:t>«</w:t>
      </w:r>
      <w:r w:rsidR="004D10EA" w:rsidRPr="0062044F">
        <w:rPr>
          <w:lang w:val="ru-RU"/>
        </w:rPr>
        <w:t>(11</w:t>
      </w:r>
      <w:r w:rsidR="004D10EA" w:rsidRPr="0062044F">
        <w:rPr>
          <w:vertAlign w:val="superscript"/>
          <w:lang w:val="ru-RU"/>
        </w:rPr>
        <w:t>1</w:t>
      </w:r>
      <w:r w:rsidR="004D10EA" w:rsidRPr="0062044F">
        <w:rPr>
          <w:lang w:val="ru-RU"/>
        </w:rPr>
        <w:t>) В случае, когда учет акций ведет Единый центральный депозитарий ценных бумаг или  инвестиционное общество из Республики Молдова, в течение не более трех рабочих дней со дня регистрации вновь выпущенных акций в соответствии с частью (4), Единый центральный депозитарий ценных бумаг или инвестиционное общество обеспечивают выполнение требований, предусмотренных частью (12).</w:t>
      </w:r>
    </w:p>
    <w:p w14:paraId="6ACAF6D2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(11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 В случае, когда учет акций ведет центральный депозитарий, инвестиционное общество или посредник, находящиеся за пределами Республики Молдова, применяется следующая процедура:</w:t>
      </w:r>
    </w:p>
    <w:p w14:paraId="076BC629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a) в течение не более трех рабочих дней с даты, установленной Национальным банком Молдовы, центральный депозитарий, инвестиционное общество или посредник, находящиеся за пределами Республики Молдова, которые обеспечивают учет акций банка, обязаны перевести акции банка на счета владельцев акций, открытые в Едином центральном депозитарии ценных бумаг;</w:t>
      </w:r>
    </w:p>
    <w:p w14:paraId="4C9DCDB6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b) Единый центральный депозитарий ценных бумаг обеспечивает выполнение требований, предусмотренных частью (12).</w:t>
      </w:r>
    </w:p>
    <w:p w14:paraId="5CE9AF82" w14:textId="7777777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>(11</w:t>
      </w:r>
      <w:r w:rsidRPr="0062044F">
        <w:rPr>
          <w:vertAlign w:val="superscript"/>
          <w:lang w:val="ru-RU"/>
        </w:rPr>
        <w:t>3</w:t>
      </w:r>
      <w:r w:rsidRPr="0062044F">
        <w:rPr>
          <w:lang w:val="ru-RU"/>
        </w:rPr>
        <w:t>) Договор, заключенный между Единым центральным депозитарием ценных бумаг и центральным депозитарием, находящимся за пределами Республики Молдова, должен содержать условия об обязанности выполнения  требований, предусмотренных частью (11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), центральным депозитарием, инвестиционным обществом или посредником, находящимися за пределами Республики Молдова.»;</w:t>
      </w:r>
    </w:p>
    <w:p w14:paraId="0BFEF9C1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4FC00753" w14:textId="5655EC97" w:rsidR="004D10EA" w:rsidRPr="0062044F" w:rsidRDefault="004D10EA" w:rsidP="0062044F">
      <w:pPr>
        <w:pStyle w:val="Text"/>
        <w:ind w:right="-1" w:firstLine="709"/>
        <w:rPr>
          <w:lang w:val="ru-RU"/>
        </w:rPr>
      </w:pPr>
      <w:r w:rsidRPr="0062044F">
        <w:rPr>
          <w:lang w:val="ru-RU"/>
        </w:rPr>
        <w:t xml:space="preserve">в части (12) текст «субъект (хранитель), осуществляющий» заменить </w:t>
      </w:r>
      <w:r w:rsidR="004C1B54">
        <w:rPr>
          <w:lang w:val="ru-RU"/>
        </w:rPr>
        <w:t>текстом</w:t>
      </w:r>
      <w:r w:rsidRPr="0062044F">
        <w:rPr>
          <w:lang w:val="ru-RU"/>
        </w:rPr>
        <w:t xml:space="preserve"> «Единый центральный депозитарий ценных бумаг или инвестиционное общество, осуществляющие». </w:t>
      </w:r>
    </w:p>
    <w:p w14:paraId="14E5ED6C" w14:textId="7777777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</w:p>
    <w:p w14:paraId="53D1FBC9" w14:textId="085796A6" w:rsidR="004D10EA" w:rsidRPr="0062044F" w:rsidRDefault="004D10EA" w:rsidP="0062044F">
      <w:pPr>
        <w:ind w:right="-1" w:firstLine="709"/>
        <w:rPr>
          <w:sz w:val="28"/>
          <w:szCs w:val="28"/>
          <w:lang w:val="ru-RU"/>
        </w:rPr>
      </w:pPr>
      <w:r w:rsidRPr="0062044F">
        <w:rPr>
          <w:b/>
          <w:sz w:val="28"/>
          <w:szCs w:val="28"/>
          <w:lang w:val="ru-RU"/>
        </w:rPr>
        <w:t>Ст.</w:t>
      </w:r>
      <w:r w:rsidR="004C1B54">
        <w:rPr>
          <w:b/>
          <w:sz w:val="28"/>
          <w:szCs w:val="28"/>
          <w:lang w:val="ru-RU"/>
        </w:rPr>
        <w:t> </w:t>
      </w:r>
      <w:r w:rsidRPr="0062044F">
        <w:rPr>
          <w:b/>
          <w:sz w:val="28"/>
          <w:szCs w:val="28"/>
          <w:lang w:val="ru-RU"/>
        </w:rPr>
        <w:t xml:space="preserve">VII. </w:t>
      </w:r>
      <w:r w:rsidRPr="0062044F">
        <w:rPr>
          <w:sz w:val="28"/>
          <w:szCs w:val="28"/>
          <w:lang w:val="ru-RU"/>
        </w:rPr>
        <w:t>– Заключительные и переходные положения</w:t>
      </w:r>
    </w:p>
    <w:p w14:paraId="39B526A9" w14:textId="77777777" w:rsidR="004D10EA" w:rsidRPr="0062044F" w:rsidRDefault="004D10EA" w:rsidP="0062044F">
      <w:pPr>
        <w:tabs>
          <w:tab w:val="left" w:pos="1064"/>
        </w:tabs>
        <w:ind w:right="-1" w:firstLine="709"/>
        <w:rPr>
          <w:sz w:val="28"/>
          <w:szCs w:val="28"/>
          <w:lang w:val="ru-RU"/>
        </w:rPr>
      </w:pPr>
      <w:r w:rsidRPr="0062044F">
        <w:rPr>
          <w:sz w:val="28"/>
          <w:szCs w:val="28"/>
          <w:lang w:val="ru-RU"/>
        </w:rPr>
        <w:t>В течение не более шести месяцев со дня вступления в силу настоящего закона:</w:t>
      </w:r>
    </w:p>
    <w:p w14:paraId="7598F6A9" w14:textId="1F915F16" w:rsidR="004D10EA" w:rsidRPr="0062044F" w:rsidRDefault="004D10EA" w:rsidP="0062044F">
      <w:pPr>
        <w:tabs>
          <w:tab w:val="left" w:pos="1064"/>
        </w:tabs>
        <w:ind w:right="-1" w:firstLine="709"/>
        <w:rPr>
          <w:sz w:val="28"/>
          <w:szCs w:val="28"/>
          <w:lang w:val="ru-RU"/>
        </w:rPr>
      </w:pPr>
      <w:r w:rsidRPr="0062044F">
        <w:rPr>
          <w:sz w:val="28"/>
          <w:szCs w:val="28"/>
          <w:lang w:val="ru-RU"/>
        </w:rPr>
        <w:t>a)</w:t>
      </w:r>
      <w:r w:rsidR="004C1B54">
        <w:rPr>
          <w:sz w:val="28"/>
          <w:szCs w:val="28"/>
          <w:lang w:val="ru-RU"/>
        </w:rPr>
        <w:t> </w:t>
      </w:r>
      <w:r w:rsidRPr="0062044F">
        <w:rPr>
          <w:sz w:val="28"/>
          <w:szCs w:val="28"/>
          <w:lang w:val="ru-RU"/>
        </w:rPr>
        <w:t xml:space="preserve">Национальной комиссии по финансовому рынку утвердить необходимые правила выдачи разрешений на обращение ценных бумаг за пределами страны в соответствии с требованиями, предусмотренными </w:t>
      </w:r>
      <w:r w:rsidR="004C1B54">
        <w:rPr>
          <w:sz w:val="28"/>
          <w:szCs w:val="28"/>
          <w:lang w:val="ru-RU"/>
        </w:rPr>
        <w:t xml:space="preserve">в </w:t>
      </w:r>
      <w:r w:rsidRPr="0062044F">
        <w:rPr>
          <w:sz w:val="28"/>
          <w:szCs w:val="28"/>
          <w:lang w:val="ru-RU"/>
        </w:rPr>
        <w:lastRenderedPageBreak/>
        <w:t>пункт</w:t>
      </w:r>
      <w:r w:rsidR="004C1B54">
        <w:rPr>
          <w:sz w:val="28"/>
          <w:szCs w:val="28"/>
          <w:lang w:val="ru-RU"/>
        </w:rPr>
        <w:t>е</w:t>
      </w:r>
      <w:r w:rsidRPr="0062044F">
        <w:rPr>
          <w:sz w:val="28"/>
          <w:szCs w:val="28"/>
          <w:lang w:val="ru-RU"/>
        </w:rPr>
        <w:t xml:space="preserve"> о) статьи 8 Закона № 192/1998 о Национальной комиссии по финансовому рынку;</w:t>
      </w:r>
    </w:p>
    <w:p w14:paraId="083BA65D" w14:textId="26F9A097" w:rsidR="004D10EA" w:rsidRPr="0062044F" w:rsidRDefault="004D10EA" w:rsidP="0062044F">
      <w:pPr>
        <w:pStyle w:val="BodyText"/>
        <w:ind w:left="0" w:right="-1" w:firstLine="709"/>
        <w:rPr>
          <w:lang w:val="ru-RU"/>
        </w:rPr>
      </w:pPr>
      <w:r w:rsidRPr="0062044F">
        <w:rPr>
          <w:lang w:val="ru-RU"/>
        </w:rPr>
        <w:t>b) Национальному банк Молдовы утвердить минимальные требования к передаче электронными средствами Единым центральным депозитарием и его участниками информации, предусмотренной статьями 27</w:t>
      </w:r>
      <w:r w:rsidRPr="0062044F">
        <w:rPr>
          <w:vertAlign w:val="superscript"/>
          <w:lang w:val="ru-RU"/>
        </w:rPr>
        <w:t>2</w:t>
      </w:r>
      <w:r w:rsidRPr="0062044F">
        <w:rPr>
          <w:lang w:val="ru-RU"/>
        </w:rPr>
        <w:t>-27</w:t>
      </w:r>
      <w:r w:rsidRPr="0062044F">
        <w:rPr>
          <w:vertAlign w:val="superscript"/>
          <w:lang w:val="ru-RU"/>
        </w:rPr>
        <w:t>5</w:t>
      </w:r>
      <w:r w:rsidRPr="0062044F">
        <w:rPr>
          <w:lang w:val="ru-RU"/>
        </w:rPr>
        <w:t xml:space="preserve"> Закона № 1134/1997 об акционерных обществах, которые должны предусматривать тип и формат подлежащей передаче информации, требования по безопасности и </w:t>
      </w:r>
      <w:proofErr w:type="spellStart"/>
      <w:r w:rsidRPr="0062044F">
        <w:rPr>
          <w:lang w:val="ru-RU"/>
        </w:rPr>
        <w:t>интероперабельности</w:t>
      </w:r>
      <w:proofErr w:type="spellEnd"/>
      <w:r w:rsidRPr="0062044F">
        <w:rPr>
          <w:lang w:val="ru-RU"/>
        </w:rPr>
        <w:t>, а также подлежащие соблюдению сроки.</w:t>
      </w:r>
    </w:p>
    <w:p w14:paraId="09566220" w14:textId="7092A71D" w:rsidR="00631615" w:rsidRDefault="00631615">
      <w:pPr>
        <w:ind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br w:type="page"/>
      </w:r>
    </w:p>
    <w:p w14:paraId="4521F2E1" w14:textId="77777777" w:rsidR="00BA5562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F28DD23" w14:textId="77777777" w:rsidR="004C1B54" w:rsidRDefault="004C1B54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9184D28" w14:textId="77777777" w:rsidR="004C1B54" w:rsidRDefault="004C1B54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FACD7D6" w14:textId="77777777" w:rsidR="004C1B54" w:rsidRPr="004C1B54" w:rsidRDefault="004C1B54" w:rsidP="00226840">
      <w:pPr>
        <w:ind w:right="-1" w:firstLine="0"/>
        <w:jc w:val="center"/>
        <w:rPr>
          <w:sz w:val="28"/>
          <w:szCs w:val="28"/>
          <w:lang w:val="ru-RU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1FFE987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068FC">
      <w:rPr>
        <w:noProof/>
        <w:sz w:val="16"/>
        <w:szCs w:val="16"/>
        <w:lang w:val="fr-FR"/>
      </w:rPr>
      <w:t>Z:\1.DRAN\800\DECIZII PROTOCOLARE\20387\20387-redactat-RU.docx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3318DE93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068FC">
      <w:rPr>
        <w:noProof/>
        <w:sz w:val="16"/>
        <w:szCs w:val="16"/>
        <w:lang w:val="fr-FR"/>
      </w:rPr>
      <w:t>Z:\1.DRAN\800\DECIZII PROTOCOLARE\20387\20387-redactat-RU.docx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D52DC"/>
    <w:multiLevelType w:val="hybridMultilevel"/>
    <w:tmpl w:val="964A32C6"/>
    <w:lvl w:ilvl="0" w:tplc="04190001">
      <w:start w:val="1"/>
      <w:numFmt w:val="bullet"/>
      <w:lvlText w:val=""/>
      <w:lvlJc w:val="left"/>
      <w:pPr>
        <w:ind w:left="854" w:hanging="286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635C52D8">
      <w:numFmt w:val="bullet"/>
      <w:lvlText w:val="•"/>
      <w:lvlJc w:val="left"/>
      <w:pPr>
        <w:ind w:left="1724" w:hanging="286"/>
      </w:pPr>
      <w:rPr>
        <w:rFonts w:hint="default"/>
        <w:lang w:val="ro-RO" w:eastAsia="en-US" w:bidi="ar-SA"/>
      </w:rPr>
    </w:lvl>
    <w:lvl w:ilvl="2" w:tplc="BB74CF18">
      <w:numFmt w:val="bullet"/>
      <w:lvlText w:val="•"/>
      <w:lvlJc w:val="left"/>
      <w:pPr>
        <w:ind w:left="2585" w:hanging="286"/>
      </w:pPr>
      <w:rPr>
        <w:rFonts w:hint="default"/>
        <w:lang w:val="ro-RO" w:eastAsia="en-US" w:bidi="ar-SA"/>
      </w:rPr>
    </w:lvl>
    <w:lvl w:ilvl="3" w:tplc="89143AE6">
      <w:numFmt w:val="bullet"/>
      <w:lvlText w:val="•"/>
      <w:lvlJc w:val="left"/>
      <w:pPr>
        <w:ind w:left="3445" w:hanging="286"/>
      </w:pPr>
      <w:rPr>
        <w:rFonts w:hint="default"/>
        <w:lang w:val="ro-RO" w:eastAsia="en-US" w:bidi="ar-SA"/>
      </w:rPr>
    </w:lvl>
    <w:lvl w:ilvl="4" w:tplc="031C9BF8">
      <w:numFmt w:val="bullet"/>
      <w:lvlText w:val="•"/>
      <w:lvlJc w:val="left"/>
      <w:pPr>
        <w:ind w:left="4306" w:hanging="286"/>
      </w:pPr>
      <w:rPr>
        <w:rFonts w:hint="default"/>
        <w:lang w:val="ro-RO" w:eastAsia="en-US" w:bidi="ar-SA"/>
      </w:rPr>
    </w:lvl>
    <w:lvl w:ilvl="5" w:tplc="16AAD0B8">
      <w:numFmt w:val="bullet"/>
      <w:lvlText w:val="•"/>
      <w:lvlJc w:val="left"/>
      <w:pPr>
        <w:ind w:left="5167" w:hanging="286"/>
      </w:pPr>
      <w:rPr>
        <w:rFonts w:hint="default"/>
        <w:lang w:val="ro-RO" w:eastAsia="en-US" w:bidi="ar-SA"/>
      </w:rPr>
    </w:lvl>
    <w:lvl w:ilvl="6" w:tplc="B26C88D8">
      <w:numFmt w:val="bullet"/>
      <w:lvlText w:val="•"/>
      <w:lvlJc w:val="left"/>
      <w:pPr>
        <w:ind w:left="6027" w:hanging="286"/>
      </w:pPr>
      <w:rPr>
        <w:rFonts w:hint="default"/>
        <w:lang w:val="ro-RO" w:eastAsia="en-US" w:bidi="ar-SA"/>
      </w:rPr>
    </w:lvl>
    <w:lvl w:ilvl="7" w:tplc="27287C60">
      <w:numFmt w:val="bullet"/>
      <w:lvlText w:val="•"/>
      <w:lvlJc w:val="left"/>
      <w:pPr>
        <w:ind w:left="6888" w:hanging="286"/>
      </w:pPr>
      <w:rPr>
        <w:rFonts w:hint="default"/>
        <w:lang w:val="ro-RO" w:eastAsia="en-US" w:bidi="ar-SA"/>
      </w:rPr>
    </w:lvl>
    <w:lvl w:ilvl="8" w:tplc="E38E4C66">
      <w:numFmt w:val="bullet"/>
      <w:lvlText w:val="•"/>
      <w:lvlJc w:val="left"/>
      <w:pPr>
        <w:ind w:left="7749" w:hanging="286"/>
      </w:pPr>
      <w:rPr>
        <w:rFonts w:hint="default"/>
        <w:lang w:val="ro-RO" w:eastAsia="en-US" w:bidi="ar-SA"/>
      </w:rPr>
    </w:lvl>
  </w:abstractNum>
  <w:abstractNum w:abstractNumId="1" w15:restartNumberingAfterBreak="0">
    <w:nsid w:val="16917DBA"/>
    <w:multiLevelType w:val="hybridMultilevel"/>
    <w:tmpl w:val="EE3E5616"/>
    <w:lvl w:ilvl="0" w:tplc="DB2A9236">
      <w:start w:val="1"/>
      <w:numFmt w:val="decimal"/>
      <w:pStyle w:val="Punct"/>
      <w:lvlText w:val="%1."/>
      <w:lvlJc w:val="left"/>
      <w:pPr>
        <w:ind w:left="107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30" w:hanging="360"/>
      </w:pPr>
    </w:lvl>
    <w:lvl w:ilvl="2" w:tplc="0818001B" w:tentative="1">
      <w:start w:val="1"/>
      <w:numFmt w:val="lowerRoman"/>
      <w:lvlText w:val="%3."/>
      <w:lvlJc w:val="right"/>
      <w:pPr>
        <w:ind w:left="950" w:hanging="180"/>
      </w:pPr>
    </w:lvl>
    <w:lvl w:ilvl="3" w:tplc="0818000F" w:tentative="1">
      <w:start w:val="1"/>
      <w:numFmt w:val="decimal"/>
      <w:lvlText w:val="%4."/>
      <w:lvlJc w:val="left"/>
      <w:pPr>
        <w:ind w:left="1670" w:hanging="360"/>
      </w:pPr>
    </w:lvl>
    <w:lvl w:ilvl="4" w:tplc="08180019" w:tentative="1">
      <w:start w:val="1"/>
      <w:numFmt w:val="lowerLetter"/>
      <w:lvlText w:val="%5."/>
      <w:lvlJc w:val="left"/>
      <w:pPr>
        <w:ind w:left="2390" w:hanging="360"/>
      </w:pPr>
    </w:lvl>
    <w:lvl w:ilvl="5" w:tplc="0818001B" w:tentative="1">
      <w:start w:val="1"/>
      <w:numFmt w:val="lowerRoman"/>
      <w:lvlText w:val="%6."/>
      <w:lvlJc w:val="right"/>
      <w:pPr>
        <w:ind w:left="3110" w:hanging="180"/>
      </w:pPr>
    </w:lvl>
    <w:lvl w:ilvl="6" w:tplc="0818000F" w:tentative="1">
      <w:start w:val="1"/>
      <w:numFmt w:val="decimal"/>
      <w:lvlText w:val="%7."/>
      <w:lvlJc w:val="left"/>
      <w:pPr>
        <w:ind w:left="3830" w:hanging="360"/>
      </w:pPr>
    </w:lvl>
    <w:lvl w:ilvl="7" w:tplc="08180019" w:tentative="1">
      <w:start w:val="1"/>
      <w:numFmt w:val="lowerLetter"/>
      <w:lvlText w:val="%8."/>
      <w:lvlJc w:val="left"/>
      <w:pPr>
        <w:ind w:left="4550" w:hanging="360"/>
      </w:pPr>
    </w:lvl>
    <w:lvl w:ilvl="8" w:tplc="0818001B" w:tentative="1">
      <w:start w:val="1"/>
      <w:numFmt w:val="lowerRoman"/>
      <w:lvlText w:val="%9."/>
      <w:lvlJc w:val="right"/>
      <w:pPr>
        <w:ind w:left="5270" w:hanging="180"/>
      </w:pPr>
    </w:lvl>
  </w:abstractNum>
  <w:abstractNum w:abstractNumId="2" w15:restartNumberingAfterBreak="0">
    <w:nsid w:val="17315988"/>
    <w:multiLevelType w:val="hybridMultilevel"/>
    <w:tmpl w:val="07F6A730"/>
    <w:lvl w:ilvl="0" w:tplc="8702DCFE">
      <w:start w:val="1"/>
      <w:numFmt w:val="decimal"/>
      <w:lvlText w:val="(%1)"/>
      <w:lvlJc w:val="left"/>
      <w:pPr>
        <w:ind w:left="118" w:hanging="4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AAB8F5F6">
      <w:numFmt w:val="bullet"/>
      <w:lvlText w:val="•"/>
      <w:lvlJc w:val="left"/>
      <w:pPr>
        <w:ind w:left="1066" w:hanging="444"/>
      </w:pPr>
      <w:rPr>
        <w:rFonts w:hint="default"/>
        <w:lang w:val="ro-RO" w:eastAsia="en-US" w:bidi="ar-SA"/>
      </w:rPr>
    </w:lvl>
    <w:lvl w:ilvl="2" w:tplc="8F260E40">
      <w:numFmt w:val="bullet"/>
      <w:lvlText w:val="•"/>
      <w:lvlJc w:val="left"/>
      <w:pPr>
        <w:ind w:left="2013" w:hanging="444"/>
      </w:pPr>
      <w:rPr>
        <w:rFonts w:hint="default"/>
        <w:lang w:val="ro-RO" w:eastAsia="en-US" w:bidi="ar-SA"/>
      </w:rPr>
    </w:lvl>
    <w:lvl w:ilvl="3" w:tplc="F8BE5824">
      <w:numFmt w:val="bullet"/>
      <w:lvlText w:val="•"/>
      <w:lvlJc w:val="left"/>
      <w:pPr>
        <w:ind w:left="2959" w:hanging="444"/>
      </w:pPr>
      <w:rPr>
        <w:rFonts w:hint="default"/>
        <w:lang w:val="ro-RO" w:eastAsia="en-US" w:bidi="ar-SA"/>
      </w:rPr>
    </w:lvl>
    <w:lvl w:ilvl="4" w:tplc="EF44A2A2">
      <w:numFmt w:val="bullet"/>
      <w:lvlText w:val="•"/>
      <w:lvlJc w:val="left"/>
      <w:pPr>
        <w:ind w:left="3906" w:hanging="444"/>
      </w:pPr>
      <w:rPr>
        <w:rFonts w:hint="default"/>
        <w:lang w:val="ro-RO" w:eastAsia="en-US" w:bidi="ar-SA"/>
      </w:rPr>
    </w:lvl>
    <w:lvl w:ilvl="5" w:tplc="B2D88C7A">
      <w:numFmt w:val="bullet"/>
      <w:lvlText w:val="•"/>
      <w:lvlJc w:val="left"/>
      <w:pPr>
        <w:ind w:left="4853" w:hanging="444"/>
      </w:pPr>
      <w:rPr>
        <w:rFonts w:hint="default"/>
        <w:lang w:val="ro-RO" w:eastAsia="en-US" w:bidi="ar-SA"/>
      </w:rPr>
    </w:lvl>
    <w:lvl w:ilvl="6" w:tplc="90605448">
      <w:numFmt w:val="bullet"/>
      <w:lvlText w:val="•"/>
      <w:lvlJc w:val="left"/>
      <w:pPr>
        <w:ind w:left="5799" w:hanging="444"/>
      </w:pPr>
      <w:rPr>
        <w:rFonts w:hint="default"/>
        <w:lang w:val="ro-RO" w:eastAsia="en-US" w:bidi="ar-SA"/>
      </w:rPr>
    </w:lvl>
    <w:lvl w:ilvl="7" w:tplc="E2404D36">
      <w:numFmt w:val="bullet"/>
      <w:lvlText w:val="•"/>
      <w:lvlJc w:val="left"/>
      <w:pPr>
        <w:ind w:left="6746" w:hanging="444"/>
      </w:pPr>
      <w:rPr>
        <w:rFonts w:hint="default"/>
        <w:lang w:val="ro-RO" w:eastAsia="en-US" w:bidi="ar-SA"/>
      </w:rPr>
    </w:lvl>
    <w:lvl w:ilvl="8" w:tplc="633EA356">
      <w:numFmt w:val="bullet"/>
      <w:lvlText w:val="•"/>
      <w:lvlJc w:val="left"/>
      <w:pPr>
        <w:ind w:left="7693" w:hanging="444"/>
      </w:pPr>
      <w:rPr>
        <w:rFonts w:hint="default"/>
        <w:lang w:val="ro-RO" w:eastAsia="en-US" w:bidi="ar-SA"/>
      </w:rPr>
    </w:lvl>
  </w:abstractNum>
  <w:abstractNum w:abstractNumId="3" w15:restartNumberingAfterBreak="0">
    <w:nsid w:val="18B75BB1"/>
    <w:multiLevelType w:val="hybridMultilevel"/>
    <w:tmpl w:val="03A642E0"/>
    <w:lvl w:ilvl="0" w:tplc="F8E89ED4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9135D2"/>
    <w:multiLevelType w:val="hybridMultilevel"/>
    <w:tmpl w:val="00D44208"/>
    <w:lvl w:ilvl="0" w:tplc="0818000F">
      <w:start w:val="1"/>
      <w:numFmt w:val="decimal"/>
      <w:lvlText w:val="%1.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9515AD"/>
    <w:multiLevelType w:val="hybridMultilevel"/>
    <w:tmpl w:val="6F2C746C"/>
    <w:lvl w:ilvl="0" w:tplc="E8E64D92">
      <w:start w:val="1"/>
      <w:numFmt w:val="decimal"/>
      <w:lvlText w:val="%1."/>
      <w:lvlJc w:val="left"/>
      <w:pPr>
        <w:ind w:left="966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70D41970">
      <w:start w:val="1"/>
      <w:numFmt w:val="decimal"/>
      <w:lvlText w:val="%2."/>
      <w:lvlJc w:val="left"/>
      <w:pPr>
        <w:ind w:left="118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2" w:tplc="4A7E31AC">
      <w:start w:val="1"/>
      <w:numFmt w:val="lowerLetter"/>
      <w:lvlText w:val="%3)"/>
      <w:lvlJc w:val="left"/>
      <w:pPr>
        <w:ind w:left="118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3" w:tplc="24C2799A">
      <w:numFmt w:val="bullet"/>
      <w:lvlText w:val="•"/>
      <w:lvlJc w:val="left"/>
      <w:pPr>
        <w:ind w:left="2876" w:hanging="353"/>
      </w:pPr>
      <w:rPr>
        <w:rFonts w:hint="default"/>
        <w:lang w:val="ro-RO" w:eastAsia="en-US" w:bidi="ar-SA"/>
      </w:rPr>
    </w:lvl>
    <w:lvl w:ilvl="4" w:tplc="6CA8F686">
      <w:numFmt w:val="bullet"/>
      <w:lvlText w:val="•"/>
      <w:lvlJc w:val="left"/>
      <w:pPr>
        <w:ind w:left="3835" w:hanging="353"/>
      </w:pPr>
      <w:rPr>
        <w:rFonts w:hint="default"/>
        <w:lang w:val="ro-RO" w:eastAsia="en-US" w:bidi="ar-SA"/>
      </w:rPr>
    </w:lvl>
    <w:lvl w:ilvl="5" w:tplc="F84628D0">
      <w:numFmt w:val="bullet"/>
      <w:lvlText w:val="•"/>
      <w:lvlJc w:val="left"/>
      <w:pPr>
        <w:ind w:left="4793" w:hanging="353"/>
      </w:pPr>
      <w:rPr>
        <w:rFonts w:hint="default"/>
        <w:lang w:val="ro-RO" w:eastAsia="en-US" w:bidi="ar-SA"/>
      </w:rPr>
    </w:lvl>
    <w:lvl w:ilvl="6" w:tplc="3754EC96">
      <w:numFmt w:val="bullet"/>
      <w:lvlText w:val="•"/>
      <w:lvlJc w:val="left"/>
      <w:pPr>
        <w:ind w:left="5752" w:hanging="353"/>
      </w:pPr>
      <w:rPr>
        <w:rFonts w:hint="default"/>
        <w:lang w:val="ro-RO" w:eastAsia="en-US" w:bidi="ar-SA"/>
      </w:rPr>
    </w:lvl>
    <w:lvl w:ilvl="7" w:tplc="C5B672BA">
      <w:numFmt w:val="bullet"/>
      <w:lvlText w:val="•"/>
      <w:lvlJc w:val="left"/>
      <w:pPr>
        <w:ind w:left="6710" w:hanging="353"/>
      </w:pPr>
      <w:rPr>
        <w:rFonts w:hint="default"/>
        <w:lang w:val="ro-RO" w:eastAsia="en-US" w:bidi="ar-SA"/>
      </w:rPr>
    </w:lvl>
    <w:lvl w:ilvl="8" w:tplc="D7F8EFC0">
      <w:numFmt w:val="bullet"/>
      <w:lvlText w:val="•"/>
      <w:lvlJc w:val="left"/>
      <w:pPr>
        <w:ind w:left="7669" w:hanging="353"/>
      </w:pPr>
      <w:rPr>
        <w:rFonts w:hint="default"/>
        <w:lang w:val="ro-RO" w:eastAsia="en-US" w:bidi="ar-SA"/>
      </w:rPr>
    </w:lvl>
  </w:abstractNum>
  <w:abstractNum w:abstractNumId="6" w15:restartNumberingAfterBreak="0">
    <w:nsid w:val="48BD3F96"/>
    <w:multiLevelType w:val="hybridMultilevel"/>
    <w:tmpl w:val="7F660AD0"/>
    <w:lvl w:ilvl="0" w:tplc="CC44F9CA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6" w:hanging="360"/>
      </w:pPr>
    </w:lvl>
    <w:lvl w:ilvl="2" w:tplc="0818001B" w:tentative="1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EDE719F"/>
    <w:multiLevelType w:val="hybridMultilevel"/>
    <w:tmpl w:val="9B64EDC2"/>
    <w:lvl w:ilvl="0" w:tplc="70C2588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6" w:hanging="360"/>
      </w:pPr>
    </w:lvl>
    <w:lvl w:ilvl="2" w:tplc="0818001B" w:tentative="1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F512C46"/>
    <w:multiLevelType w:val="hybridMultilevel"/>
    <w:tmpl w:val="50BC91F8"/>
    <w:lvl w:ilvl="0" w:tplc="75907CBC">
      <w:start w:val="1"/>
      <w:numFmt w:val="decimal"/>
      <w:lvlText w:val="%1."/>
      <w:lvlJc w:val="left"/>
      <w:pPr>
        <w:ind w:left="97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C9100008">
      <w:numFmt w:val="bullet"/>
      <w:lvlText w:val="•"/>
      <w:lvlJc w:val="left"/>
      <w:pPr>
        <w:ind w:left="1840" w:hanging="286"/>
      </w:pPr>
      <w:rPr>
        <w:rFonts w:hint="default"/>
        <w:lang w:val="ro-RO" w:eastAsia="en-US" w:bidi="ar-SA"/>
      </w:rPr>
    </w:lvl>
    <w:lvl w:ilvl="2" w:tplc="7FD4563C">
      <w:numFmt w:val="bullet"/>
      <w:lvlText w:val="•"/>
      <w:lvlJc w:val="left"/>
      <w:pPr>
        <w:ind w:left="2701" w:hanging="286"/>
      </w:pPr>
      <w:rPr>
        <w:rFonts w:hint="default"/>
        <w:lang w:val="ro-RO" w:eastAsia="en-US" w:bidi="ar-SA"/>
      </w:rPr>
    </w:lvl>
    <w:lvl w:ilvl="3" w:tplc="95CEA218">
      <w:numFmt w:val="bullet"/>
      <w:lvlText w:val="•"/>
      <w:lvlJc w:val="left"/>
      <w:pPr>
        <w:ind w:left="3561" w:hanging="286"/>
      </w:pPr>
      <w:rPr>
        <w:rFonts w:hint="default"/>
        <w:lang w:val="ro-RO" w:eastAsia="en-US" w:bidi="ar-SA"/>
      </w:rPr>
    </w:lvl>
    <w:lvl w:ilvl="4" w:tplc="EC58B4F2">
      <w:numFmt w:val="bullet"/>
      <w:lvlText w:val="•"/>
      <w:lvlJc w:val="left"/>
      <w:pPr>
        <w:ind w:left="4422" w:hanging="286"/>
      </w:pPr>
      <w:rPr>
        <w:rFonts w:hint="default"/>
        <w:lang w:val="ro-RO" w:eastAsia="en-US" w:bidi="ar-SA"/>
      </w:rPr>
    </w:lvl>
    <w:lvl w:ilvl="5" w:tplc="5D1214D6">
      <w:numFmt w:val="bullet"/>
      <w:lvlText w:val="•"/>
      <w:lvlJc w:val="left"/>
      <w:pPr>
        <w:ind w:left="5283" w:hanging="286"/>
      </w:pPr>
      <w:rPr>
        <w:rFonts w:hint="default"/>
        <w:lang w:val="ro-RO" w:eastAsia="en-US" w:bidi="ar-SA"/>
      </w:rPr>
    </w:lvl>
    <w:lvl w:ilvl="6" w:tplc="A08495BE">
      <w:numFmt w:val="bullet"/>
      <w:lvlText w:val="•"/>
      <w:lvlJc w:val="left"/>
      <w:pPr>
        <w:ind w:left="6143" w:hanging="286"/>
      </w:pPr>
      <w:rPr>
        <w:rFonts w:hint="default"/>
        <w:lang w:val="ro-RO" w:eastAsia="en-US" w:bidi="ar-SA"/>
      </w:rPr>
    </w:lvl>
    <w:lvl w:ilvl="7" w:tplc="3E583990">
      <w:numFmt w:val="bullet"/>
      <w:lvlText w:val="•"/>
      <w:lvlJc w:val="left"/>
      <w:pPr>
        <w:ind w:left="7004" w:hanging="286"/>
      </w:pPr>
      <w:rPr>
        <w:rFonts w:hint="default"/>
        <w:lang w:val="ro-RO" w:eastAsia="en-US" w:bidi="ar-SA"/>
      </w:rPr>
    </w:lvl>
    <w:lvl w:ilvl="8" w:tplc="BB12243A">
      <w:numFmt w:val="bullet"/>
      <w:lvlText w:val="•"/>
      <w:lvlJc w:val="left"/>
      <w:pPr>
        <w:ind w:left="7865" w:hanging="286"/>
      </w:pPr>
      <w:rPr>
        <w:rFonts w:hint="default"/>
        <w:lang w:val="ro-RO" w:eastAsia="en-US" w:bidi="ar-SA"/>
      </w:rPr>
    </w:lvl>
  </w:abstractNum>
  <w:abstractNum w:abstractNumId="9" w15:restartNumberingAfterBreak="0">
    <w:nsid w:val="61C16E9F"/>
    <w:multiLevelType w:val="hybridMultilevel"/>
    <w:tmpl w:val="12A83CC0"/>
    <w:lvl w:ilvl="0" w:tplc="CF92B5DA">
      <w:start w:val="4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0" w15:restartNumberingAfterBreak="0">
    <w:nsid w:val="65430AA1"/>
    <w:multiLevelType w:val="hybridMultilevel"/>
    <w:tmpl w:val="D5CC953A"/>
    <w:lvl w:ilvl="0" w:tplc="C464B43C">
      <w:start w:val="3"/>
      <w:numFmt w:val="decimal"/>
      <w:lvlText w:val="%1."/>
      <w:lvlJc w:val="left"/>
      <w:pPr>
        <w:ind w:left="19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12" w:hanging="360"/>
      </w:pPr>
    </w:lvl>
    <w:lvl w:ilvl="2" w:tplc="0419001B">
      <w:start w:val="1"/>
      <w:numFmt w:val="lowerRoman"/>
      <w:lvlText w:val="%3."/>
      <w:lvlJc w:val="right"/>
      <w:pPr>
        <w:ind w:left="1632" w:hanging="180"/>
      </w:pPr>
    </w:lvl>
    <w:lvl w:ilvl="3" w:tplc="0419000F" w:tentative="1">
      <w:start w:val="1"/>
      <w:numFmt w:val="decimal"/>
      <w:lvlText w:val="%4."/>
      <w:lvlJc w:val="left"/>
      <w:pPr>
        <w:ind w:left="2352" w:hanging="360"/>
      </w:pPr>
    </w:lvl>
    <w:lvl w:ilvl="4" w:tplc="04190019" w:tentative="1">
      <w:start w:val="1"/>
      <w:numFmt w:val="lowerLetter"/>
      <w:lvlText w:val="%5."/>
      <w:lvlJc w:val="left"/>
      <w:pPr>
        <w:ind w:left="3072" w:hanging="360"/>
      </w:pPr>
    </w:lvl>
    <w:lvl w:ilvl="5" w:tplc="0419001B" w:tentative="1">
      <w:start w:val="1"/>
      <w:numFmt w:val="lowerRoman"/>
      <w:lvlText w:val="%6."/>
      <w:lvlJc w:val="right"/>
      <w:pPr>
        <w:ind w:left="3792" w:hanging="180"/>
      </w:pPr>
    </w:lvl>
    <w:lvl w:ilvl="6" w:tplc="0419000F" w:tentative="1">
      <w:start w:val="1"/>
      <w:numFmt w:val="decimal"/>
      <w:lvlText w:val="%7."/>
      <w:lvlJc w:val="left"/>
      <w:pPr>
        <w:ind w:left="4512" w:hanging="360"/>
      </w:pPr>
    </w:lvl>
    <w:lvl w:ilvl="7" w:tplc="04190019" w:tentative="1">
      <w:start w:val="1"/>
      <w:numFmt w:val="lowerLetter"/>
      <w:lvlText w:val="%8."/>
      <w:lvlJc w:val="left"/>
      <w:pPr>
        <w:ind w:left="5232" w:hanging="360"/>
      </w:pPr>
    </w:lvl>
    <w:lvl w:ilvl="8" w:tplc="0419001B" w:tentative="1">
      <w:start w:val="1"/>
      <w:numFmt w:val="lowerRoman"/>
      <w:lvlText w:val="%9."/>
      <w:lvlJc w:val="right"/>
      <w:pPr>
        <w:ind w:left="5952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5"/>
  </w:num>
  <w:num w:numId="5">
    <w:abstractNumId w:val="10"/>
  </w:num>
  <w:num w:numId="6">
    <w:abstractNumId w:val="9"/>
  </w:num>
  <w:num w:numId="7">
    <w:abstractNumId w:val="4"/>
  </w:num>
  <w:num w:numId="8">
    <w:abstractNumId w:val="1"/>
  </w:num>
  <w:num w:numId="9">
    <w:abstractNumId w:val="1"/>
    <w:lvlOverride w:ilvl="0">
      <w:startOverride w:val="1"/>
    </w:lvlOverride>
  </w:num>
  <w:num w:numId="10">
    <w:abstractNumId w:val="6"/>
  </w:num>
  <w:num w:numId="11">
    <w:abstractNumId w:val="7"/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3130"/>
    <w:rsid w:val="000B4AAD"/>
    <w:rsid w:val="000D1892"/>
    <w:rsid w:val="000D3A24"/>
    <w:rsid w:val="000F673B"/>
    <w:rsid w:val="000F7333"/>
    <w:rsid w:val="0010436A"/>
    <w:rsid w:val="00127ED2"/>
    <w:rsid w:val="00144067"/>
    <w:rsid w:val="001469DB"/>
    <w:rsid w:val="0015629D"/>
    <w:rsid w:val="0017596B"/>
    <w:rsid w:val="00191F49"/>
    <w:rsid w:val="001B2461"/>
    <w:rsid w:val="001C2795"/>
    <w:rsid w:val="001C362A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31B1"/>
    <w:rsid w:val="002D7740"/>
    <w:rsid w:val="002F3611"/>
    <w:rsid w:val="002F5568"/>
    <w:rsid w:val="00311924"/>
    <w:rsid w:val="00321B62"/>
    <w:rsid w:val="0034074C"/>
    <w:rsid w:val="00374822"/>
    <w:rsid w:val="003A6F82"/>
    <w:rsid w:val="003B1E63"/>
    <w:rsid w:val="003B2A3F"/>
    <w:rsid w:val="003B7A69"/>
    <w:rsid w:val="003C7CA6"/>
    <w:rsid w:val="003F72FE"/>
    <w:rsid w:val="003F76C1"/>
    <w:rsid w:val="00427D58"/>
    <w:rsid w:val="00444AFD"/>
    <w:rsid w:val="00453823"/>
    <w:rsid w:val="00466831"/>
    <w:rsid w:val="00481BA9"/>
    <w:rsid w:val="004A4B59"/>
    <w:rsid w:val="004C1B54"/>
    <w:rsid w:val="004C5C99"/>
    <w:rsid w:val="004D10EA"/>
    <w:rsid w:val="004E1000"/>
    <w:rsid w:val="00500597"/>
    <w:rsid w:val="0050680A"/>
    <w:rsid w:val="00512A5C"/>
    <w:rsid w:val="0051702B"/>
    <w:rsid w:val="005178D6"/>
    <w:rsid w:val="00522BB8"/>
    <w:rsid w:val="00524E30"/>
    <w:rsid w:val="00525CFD"/>
    <w:rsid w:val="005505A2"/>
    <w:rsid w:val="005802DD"/>
    <w:rsid w:val="005C24AE"/>
    <w:rsid w:val="005F2B04"/>
    <w:rsid w:val="0062044F"/>
    <w:rsid w:val="0063090F"/>
    <w:rsid w:val="00631615"/>
    <w:rsid w:val="00674757"/>
    <w:rsid w:val="00674F15"/>
    <w:rsid w:val="006B26AF"/>
    <w:rsid w:val="006E68F0"/>
    <w:rsid w:val="006F7CF8"/>
    <w:rsid w:val="00701CF6"/>
    <w:rsid w:val="00711084"/>
    <w:rsid w:val="0072422B"/>
    <w:rsid w:val="007305B8"/>
    <w:rsid w:val="0074135A"/>
    <w:rsid w:val="00746067"/>
    <w:rsid w:val="00747DE1"/>
    <w:rsid w:val="00777947"/>
    <w:rsid w:val="00784C18"/>
    <w:rsid w:val="007A4567"/>
    <w:rsid w:val="007A5923"/>
    <w:rsid w:val="007C72EE"/>
    <w:rsid w:val="007D12BE"/>
    <w:rsid w:val="00803123"/>
    <w:rsid w:val="008068FC"/>
    <w:rsid w:val="00814406"/>
    <w:rsid w:val="008234B4"/>
    <w:rsid w:val="00824150"/>
    <w:rsid w:val="00832599"/>
    <w:rsid w:val="00840DCA"/>
    <w:rsid w:val="00897CEA"/>
    <w:rsid w:val="008A3D83"/>
    <w:rsid w:val="008B51FA"/>
    <w:rsid w:val="008D2C8E"/>
    <w:rsid w:val="008D78D1"/>
    <w:rsid w:val="008E06CC"/>
    <w:rsid w:val="008F314B"/>
    <w:rsid w:val="008F7EA0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010B"/>
    <w:rsid w:val="00B07B2C"/>
    <w:rsid w:val="00B3339C"/>
    <w:rsid w:val="00B71C41"/>
    <w:rsid w:val="00B80C95"/>
    <w:rsid w:val="00BA3B0E"/>
    <w:rsid w:val="00BA5562"/>
    <w:rsid w:val="00BF32A6"/>
    <w:rsid w:val="00BF48B5"/>
    <w:rsid w:val="00C02DFA"/>
    <w:rsid w:val="00C80E89"/>
    <w:rsid w:val="00CA6450"/>
    <w:rsid w:val="00CC7AFF"/>
    <w:rsid w:val="00CF2559"/>
    <w:rsid w:val="00D37907"/>
    <w:rsid w:val="00D41305"/>
    <w:rsid w:val="00D64123"/>
    <w:rsid w:val="00D642D3"/>
    <w:rsid w:val="00DA4CCF"/>
    <w:rsid w:val="00DB0694"/>
    <w:rsid w:val="00DB1216"/>
    <w:rsid w:val="00DC25B6"/>
    <w:rsid w:val="00DF0E57"/>
    <w:rsid w:val="00DF3A13"/>
    <w:rsid w:val="00DF5A8C"/>
    <w:rsid w:val="00E049C8"/>
    <w:rsid w:val="00E1760C"/>
    <w:rsid w:val="00E431D2"/>
    <w:rsid w:val="00E46CD4"/>
    <w:rsid w:val="00E51FC7"/>
    <w:rsid w:val="00E70775"/>
    <w:rsid w:val="00E8508D"/>
    <w:rsid w:val="00EE2BCA"/>
    <w:rsid w:val="00F13FCE"/>
    <w:rsid w:val="00F23A13"/>
    <w:rsid w:val="00F4110C"/>
    <w:rsid w:val="00F67B04"/>
    <w:rsid w:val="00F71255"/>
    <w:rsid w:val="00F817FC"/>
    <w:rsid w:val="00F82061"/>
    <w:rsid w:val="00F864E2"/>
    <w:rsid w:val="00FA5C88"/>
    <w:rsid w:val="00FD288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4D10E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4D10EA"/>
    <w:pPr>
      <w:widowControl w:val="0"/>
      <w:autoSpaceDE w:val="0"/>
      <w:autoSpaceDN w:val="0"/>
      <w:ind w:left="118" w:firstLine="0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4D10EA"/>
    <w:rPr>
      <w:sz w:val="28"/>
      <w:szCs w:val="28"/>
      <w:lang w:val="ro-RO" w:eastAsia="en-US"/>
    </w:rPr>
  </w:style>
  <w:style w:type="paragraph" w:styleId="ListParagraph">
    <w:name w:val="List Paragraph"/>
    <w:basedOn w:val="Normal"/>
    <w:link w:val="ListParagraphChar"/>
    <w:uiPriority w:val="1"/>
    <w:qFormat/>
    <w:rsid w:val="004D10EA"/>
    <w:pPr>
      <w:widowControl w:val="0"/>
      <w:autoSpaceDE w:val="0"/>
      <w:autoSpaceDN w:val="0"/>
      <w:ind w:left="969" w:hanging="284"/>
    </w:pPr>
    <w:rPr>
      <w:sz w:val="22"/>
      <w:szCs w:val="22"/>
      <w:lang w:val="ro-RO"/>
    </w:rPr>
  </w:style>
  <w:style w:type="paragraph" w:customStyle="1" w:styleId="TableParagraph">
    <w:name w:val="Table Paragraph"/>
    <w:basedOn w:val="Normal"/>
    <w:uiPriority w:val="1"/>
    <w:rsid w:val="004D10EA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4D10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10EA"/>
    <w:pPr>
      <w:widowControl w:val="0"/>
      <w:autoSpaceDE w:val="0"/>
      <w:autoSpaceDN w:val="0"/>
      <w:ind w:firstLine="0"/>
      <w:jc w:val="left"/>
    </w:pPr>
    <w:rPr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10EA"/>
    <w:rPr>
      <w:lang w:val="ro-RO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1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10EA"/>
    <w:rPr>
      <w:b/>
      <w:bCs/>
      <w:lang w:val="ro-RO" w:eastAsia="en-US"/>
    </w:rPr>
  </w:style>
  <w:style w:type="paragraph" w:styleId="Revision">
    <w:name w:val="Revision"/>
    <w:hidden/>
    <w:uiPriority w:val="99"/>
    <w:semiHidden/>
    <w:rsid w:val="004D10EA"/>
    <w:rPr>
      <w:sz w:val="22"/>
      <w:szCs w:val="22"/>
      <w:lang w:val="ro-RO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4D10EA"/>
    <w:rPr>
      <w:rFonts w:ascii="Arial" w:hAnsi="Arial"/>
      <w:b/>
      <w:kern w:val="28"/>
      <w:sz w:val="28"/>
      <w:lang w:val="en-US" w:eastAsia="en-US"/>
    </w:rPr>
  </w:style>
  <w:style w:type="paragraph" w:styleId="NoSpacing">
    <w:name w:val="No Spacing"/>
    <w:uiPriority w:val="1"/>
    <w:rsid w:val="004D10E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paragraph" w:customStyle="1" w:styleId="Punct">
    <w:name w:val="Punct"/>
    <w:basedOn w:val="ListParagraph"/>
    <w:link w:val="PunctChar"/>
    <w:uiPriority w:val="1"/>
    <w:qFormat/>
    <w:rsid w:val="004D10EA"/>
    <w:pPr>
      <w:numPr>
        <w:numId w:val="8"/>
      </w:numPr>
      <w:tabs>
        <w:tab w:val="left" w:pos="851"/>
      </w:tabs>
      <w:ind w:left="0" w:right="118" w:firstLine="426"/>
    </w:pPr>
    <w:rPr>
      <w:sz w:val="28"/>
      <w:szCs w:val="28"/>
    </w:rPr>
  </w:style>
  <w:style w:type="character" w:customStyle="1" w:styleId="ListParagraphChar">
    <w:name w:val="List Paragraph Char"/>
    <w:basedOn w:val="DefaultParagraphFont"/>
    <w:link w:val="ListParagraph"/>
    <w:uiPriority w:val="1"/>
    <w:rsid w:val="004D10EA"/>
    <w:rPr>
      <w:sz w:val="22"/>
      <w:szCs w:val="22"/>
      <w:lang w:val="ro-RO" w:eastAsia="en-US"/>
    </w:rPr>
  </w:style>
  <w:style w:type="character" w:customStyle="1" w:styleId="PunctChar">
    <w:name w:val="Punct Char"/>
    <w:basedOn w:val="ListParagraphChar"/>
    <w:link w:val="Punct"/>
    <w:uiPriority w:val="1"/>
    <w:rsid w:val="004D10EA"/>
    <w:rPr>
      <w:sz w:val="28"/>
      <w:szCs w:val="28"/>
      <w:lang w:val="ro-RO" w:eastAsia="en-US"/>
    </w:rPr>
  </w:style>
  <w:style w:type="paragraph" w:customStyle="1" w:styleId="Text">
    <w:name w:val="Text"/>
    <w:basedOn w:val="Normal"/>
    <w:link w:val="TextChar"/>
    <w:uiPriority w:val="1"/>
    <w:qFormat/>
    <w:rsid w:val="004D10EA"/>
    <w:pPr>
      <w:widowControl w:val="0"/>
      <w:autoSpaceDE w:val="0"/>
      <w:autoSpaceDN w:val="0"/>
      <w:ind w:firstLine="426"/>
    </w:pPr>
    <w:rPr>
      <w:sz w:val="28"/>
      <w:szCs w:val="28"/>
      <w:lang w:val="ro-RO"/>
    </w:rPr>
  </w:style>
  <w:style w:type="character" w:customStyle="1" w:styleId="TextChar">
    <w:name w:val="Text Char"/>
    <w:basedOn w:val="DefaultParagraphFont"/>
    <w:link w:val="Text"/>
    <w:uiPriority w:val="1"/>
    <w:rsid w:val="004D10EA"/>
    <w:rPr>
      <w:sz w:val="28"/>
      <w:szCs w:val="28"/>
      <w:lang w:val="ro-RO" w:eastAsia="en-US"/>
    </w:rPr>
  </w:style>
  <w:style w:type="character" w:customStyle="1" w:styleId="cf41">
    <w:name w:val="cf41"/>
    <w:basedOn w:val="DefaultParagraphFont"/>
    <w:rsid w:val="004D10E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0E5881-8B12-4219-AD8B-23C002774B53}"/>
</file>

<file path=customXml/itemProps2.xml><?xml version="1.0" encoding="utf-8"?>
<ds:datastoreItem xmlns:ds="http://schemas.openxmlformats.org/officeDocument/2006/customXml" ds:itemID="{C9176176-A634-48AF-9E6B-F4E6BB7748E7}"/>
</file>

<file path=customXml/itemProps3.xml><?xml version="1.0" encoding="utf-8"?>
<ds:datastoreItem xmlns:ds="http://schemas.openxmlformats.org/officeDocument/2006/customXml" ds:itemID="{41294CD5-D22B-4CAC-BCC3-1DF9D70E22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19</Pages>
  <Words>4708</Words>
  <Characters>32618</Characters>
  <Application>Microsoft Office Word</Application>
  <DocSecurity>0</DocSecurity>
  <Lines>271</Lines>
  <Paragraphs>74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231.2024.ru</dc:title>
  <dc:creator>lll</dc:creator>
  <cp:lastModifiedBy>Eugenia Cartin</cp:lastModifiedBy>
  <cp:revision>5</cp:revision>
  <cp:lastPrinted>2024-07-08T09:52:00Z</cp:lastPrinted>
  <dcterms:created xsi:type="dcterms:W3CDTF">2024-07-05T12:49:00Z</dcterms:created>
  <dcterms:modified xsi:type="dcterms:W3CDTF">2024-07-08T09:52:00Z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