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B368B" w:rsidRPr="005B368B" w:rsidRDefault="005B368B" w:rsidP="005B368B">
      <w:pPr>
        <w:pStyle w:val="Titlustinga"/>
        <w:rPr>
          <w:noProof/>
          <w:lang w:val="ro-MD"/>
        </w:rPr>
        <w:sectPr w:rsidR="005B368B" w:rsidRPr="005B368B" w:rsidSect="00930DBC">
          <w:headerReference w:type="first" r:id="rId5"/>
          <w:footerReference w:type="first" r:id="rId6"/>
          <w:pgSz w:w="11906" w:h="16838" w:code="9"/>
          <w:pgMar w:top="2041" w:right="1021" w:bottom="851" w:left="851" w:header="851" w:footer="482" w:gutter="0"/>
          <w:cols w:space="708"/>
          <w:titlePg/>
          <w:docGrid w:linePitch="360"/>
        </w:sectPr>
      </w:pPr>
      <w:r w:rsidRPr="005B368B">
        <w:rPr>
          <w:rFonts w:ascii="Times New Roman" w:hAnsi="Times New Roman"/>
          <w:noProof/>
          <w:lang w:val="ro-MD"/>
        </w:rPr>
        <mc:AlternateContent>
          <mc:Choice Requires="wps">
            <w:drawing>
              <wp:anchor distT="0" distB="0" distL="114300" distR="114300" simplePos="0" relativeHeight="251659264" behindDoc="0" locked="0" layoutInCell="1" allowOverlap="1" wp14:anchorId="52980C75" wp14:editId="2E22CCCE">
                <wp:simplePos x="0" y="0"/>
                <wp:positionH relativeFrom="page">
                  <wp:posOffset>4792980</wp:posOffset>
                </wp:positionH>
                <wp:positionV relativeFrom="page">
                  <wp:posOffset>226060</wp:posOffset>
                </wp:positionV>
                <wp:extent cx="2074545" cy="929005"/>
                <wp:effectExtent l="0" t="0" r="1905" b="444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74545" cy="929005"/>
                        </a:xfrm>
                        <a:prstGeom prst="rect">
                          <a:avLst/>
                        </a:prstGeom>
                        <a:noFill/>
                        <a:ln w="6350">
                          <a:noFill/>
                        </a:ln>
                      </wps:spPr>
                      <wps:txbx>
                        <w:txbxContent>
                          <w:p w:rsidR="005B368B" w:rsidRDefault="005B368B" w:rsidP="005B368B">
                            <w:pPr>
                              <w:pStyle w:val="nr"/>
                              <w:spacing w:after="160"/>
                            </w:pPr>
                            <w:r>
                              <w:t>IG</w:t>
                            </w:r>
                            <w:r>
                              <w:t xml:space="preserve"> nr.  </w:t>
                            </w:r>
                            <w:r>
                              <w:t>______</w:t>
                            </w:r>
                            <w:r>
                              <w:t xml:space="preserve">__ </w:t>
                            </w:r>
                          </w:p>
                          <w:p w:rsidR="005B368B" w:rsidRDefault="005B368B" w:rsidP="005B368B">
                            <w:pPr>
                              <w:pStyle w:val="nr"/>
                            </w:pPr>
                            <w:r>
                              <w:t xml:space="preserve"> </w:t>
                            </w:r>
                            <w:permStart w:id="139729918" w:edGrp="everyone"/>
                            <w:r>
                              <w:t>26</w:t>
                            </w:r>
                            <w:r>
                              <w:t xml:space="preserve"> </w:t>
                            </w:r>
                            <w:r>
                              <w:t>februarie 2020</w:t>
                            </w:r>
                            <w:permEnd w:id="139729918"/>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2980C75"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" filled="f" stroked="f" strokeweight=".5pt">
                <v:textbox inset="0,0,0,0">
                  <w:txbxContent>
                    <w:p w:rsidR="005B368B" w:rsidRDefault="005B368B" w:rsidP="005B368B">
                      <w:pPr>
                        <w:pStyle w:val="nr"/>
                        <w:spacing w:after="160"/>
                      </w:pPr>
                      <w:r>
                        <w:t>IG</w:t>
                      </w:r>
                      <w:r>
                        <w:t xml:space="preserve"> nr.  </w:t>
                      </w:r>
                      <w:r>
                        <w:t>______</w:t>
                      </w:r>
                      <w:r>
                        <w:t xml:space="preserve">__ </w:t>
                      </w:r>
                    </w:p>
                    <w:p w:rsidR="005B368B" w:rsidRDefault="005B368B" w:rsidP="005B368B">
                      <w:pPr>
                        <w:pStyle w:val="nr"/>
                      </w:pPr>
                      <w:r>
                        <w:t xml:space="preserve"> </w:t>
                      </w:r>
                      <w:permStart w:id="139729918" w:edGrp="everyone"/>
                      <w:r>
                        <w:t>26</w:t>
                      </w:r>
                      <w:r>
                        <w:t xml:space="preserve"> </w:t>
                      </w:r>
                      <w:r>
                        <w:t>februarie 2020</w:t>
                      </w:r>
                      <w:permEnd w:id="139729918"/>
                      <w:r>
                        <w:t xml:space="preserve"> </w:t>
                      </w:r>
                    </w:p>
                  </w:txbxContent>
                </v:textbox>
                <w10:wrap anchorx="page" anchory="page"/>
              </v:shape>
            </w:pict>
          </mc:Fallback>
        </mc:AlternateContent>
      </w:r>
      <w:r w:rsidRPr="005B368B">
        <w:rPr>
          <w:noProof/>
          <w:lang w:val="ro-MD"/>
        </w:rPr>
        <w:t>Deputat în Parlamentul</w:t>
      </w:r>
      <w:r w:rsidRPr="005B368B">
        <w:rPr>
          <w:noProof/>
          <w:lang w:val="ro-MD"/>
        </w:rPr>
        <w:br/>
        <w:t>Republicii Moldo</w:t>
      </w:r>
      <w:bookmarkStart w:id="0" w:name="_GoBack"/>
      <w:bookmarkEnd w:id="0"/>
      <w:r w:rsidRPr="005B368B">
        <w:rPr>
          <w:noProof/>
          <w:lang w:val="ro-MD"/>
        </w:rPr>
        <w:t>va</w:t>
      </w:r>
    </w:p>
    <w:tbl>
      <w:tblPr>
        <w:tblW w:w="5400" w:type="dxa"/>
        <w:tblInd w:w="4590" w:type="dxa"/>
        <w:tblLook w:val="04A0" w:firstRow="1" w:lastRow="0" w:firstColumn="1" w:lastColumn="0" w:noHBand="0" w:noVBand="1"/>
      </w:tblPr>
      <w:tblGrid>
        <w:gridCol w:w="540"/>
        <w:gridCol w:w="4410"/>
        <w:gridCol w:w="450"/>
      </w:tblGrid>
      <w:tr w:rsidR="005B368B" w:rsidRPr="005B368B" w:rsidTr="00CD1DED">
        <w:tc>
          <w:tcPr>
            <w:tcW w:w="5400" w:type="dxa"/>
            <w:gridSpan w:val="3"/>
          </w:tcPr>
          <w:p w:rsidR="005B368B" w:rsidRPr="007A4EA9" w:rsidRDefault="005B368B" w:rsidP="00CD1DED">
            <w:pPr>
              <w:spacing w:line="240" w:lineRule="auto"/>
              <w:ind w:left="0"/>
              <w:rPr>
                <w:b/>
                <w:bCs/>
                <w:color w:val="333333"/>
                <w:sz w:val="28"/>
                <w:szCs w:val="28"/>
                <w:shd w:val="clear" w:color="auto" w:fill="FFFFFF"/>
                <w:lang w:val="ro-MD"/>
              </w:rPr>
            </w:pPr>
          </w:p>
          <w:p w:rsidR="005B368B" w:rsidRPr="007A4EA9" w:rsidRDefault="005B368B" w:rsidP="00CD1DED">
            <w:pPr>
              <w:spacing w:line="240" w:lineRule="auto"/>
              <w:ind w:left="0"/>
              <w:rPr>
                <w:b/>
                <w:bCs/>
                <w:color w:val="333333"/>
                <w:sz w:val="28"/>
                <w:szCs w:val="28"/>
                <w:shd w:val="clear" w:color="auto" w:fill="FFFFFF"/>
                <w:lang w:val="ro-MD"/>
              </w:rPr>
            </w:pPr>
          </w:p>
          <w:p w:rsidR="005B368B" w:rsidRPr="007A4EA9" w:rsidRDefault="005B368B" w:rsidP="00CD1DED">
            <w:pPr>
              <w:spacing w:line="240" w:lineRule="auto"/>
              <w:ind w:left="0"/>
              <w:rPr>
                <w:b/>
                <w:bCs/>
                <w:color w:val="333333"/>
                <w:sz w:val="28"/>
                <w:szCs w:val="28"/>
                <w:shd w:val="clear" w:color="auto" w:fill="FFFFFF"/>
                <w:lang w:val="ro-MD"/>
              </w:rPr>
            </w:pPr>
            <w:r w:rsidRPr="007A4EA9">
              <w:rPr>
                <w:b/>
                <w:bCs/>
                <w:color w:val="333333"/>
                <w:sz w:val="28"/>
                <w:szCs w:val="28"/>
                <w:shd w:val="clear" w:color="auto" w:fill="FFFFFF"/>
                <w:lang w:val="ro-MD"/>
              </w:rPr>
              <w:t xml:space="preserve">Biroul Permanent al </w:t>
            </w:r>
          </w:p>
          <w:p w:rsidR="005B368B" w:rsidRPr="007A4EA9" w:rsidRDefault="005B368B" w:rsidP="00CD1DED">
            <w:pPr>
              <w:spacing w:line="240" w:lineRule="auto"/>
              <w:ind w:left="0"/>
              <w:rPr>
                <w:rFonts w:ascii="Times New Roman" w:hAnsi="Times New Roman"/>
                <w:b/>
                <w:sz w:val="28"/>
                <w:szCs w:val="28"/>
                <w:lang w:val="ro-MD"/>
              </w:rPr>
            </w:pPr>
            <w:r w:rsidRPr="007A4EA9">
              <w:rPr>
                <w:b/>
                <w:bCs/>
                <w:color w:val="333333"/>
                <w:sz w:val="28"/>
                <w:szCs w:val="28"/>
                <w:shd w:val="clear" w:color="auto" w:fill="FFFFFF"/>
                <w:lang w:val="ro-MD"/>
              </w:rPr>
              <w:t xml:space="preserve">Parlamentului Republicii Moldova  </w:t>
            </w:r>
          </w:p>
        </w:tc>
      </w:tr>
      <w:tr w:rsidR="005B368B" w:rsidRPr="005B368B" w:rsidTr="00CD1DED">
        <w:trPr>
          <w:gridBefore w:val="1"/>
          <w:gridAfter w:val="1"/>
          <w:wBefore w:w="540" w:type="dxa"/>
          <w:wAfter w:w="450" w:type="dxa"/>
        </w:trPr>
        <w:tc>
          <w:tcPr>
            <w:tcW w:w="4410" w:type="dxa"/>
          </w:tcPr>
          <w:p w:rsidR="005B368B" w:rsidRPr="007A4EA9" w:rsidRDefault="005B368B" w:rsidP="00CD1DED">
            <w:pPr>
              <w:spacing w:line="240" w:lineRule="auto"/>
              <w:ind w:left="0"/>
              <w:rPr>
                <w:rFonts w:ascii="Times New Roman" w:hAnsi="Times New Roman"/>
                <w:b/>
                <w:sz w:val="28"/>
                <w:szCs w:val="28"/>
                <w:lang w:val="ro-MD"/>
              </w:rPr>
            </w:pPr>
          </w:p>
        </w:tc>
      </w:tr>
    </w:tbl>
    <w:p w:rsidR="005B368B" w:rsidRPr="005B368B" w:rsidRDefault="005B368B" w:rsidP="005B368B">
      <w:pPr>
        <w:spacing w:line="240" w:lineRule="auto"/>
        <w:ind w:left="276" w:firstLine="4680"/>
        <w:jc w:val="right"/>
        <w:rPr>
          <w:rFonts w:ascii="Times New Roman" w:hAnsi="Times New Roman"/>
          <w:b/>
          <w:sz w:val="26"/>
          <w:szCs w:val="26"/>
          <w:lang w:val="ro-MD"/>
        </w:rPr>
      </w:pPr>
    </w:p>
    <w:p w:rsidR="005B368B" w:rsidRPr="005B368B" w:rsidRDefault="005B368B" w:rsidP="005B368B">
      <w:pPr>
        <w:spacing w:after="0"/>
        <w:ind w:firstLine="850"/>
        <w:jc w:val="both"/>
        <w:rPr>
          <w:sz w:val="28"/>
          <w:szCs w:val="28"/>
          <w:lang w:val="ro-MD"/>
        </w:rPr>
      </w:pPr>
    </w:p>
    <w:p w:rsidR="005B368B" w:rsidRPr="005B368B" w:rsidRDefault="005B368B" w:rsidP="005B368B">
      <w:pPr>
        <w:spacing w:after="0"/>
        <w:ind w:left="0" w:firstLine="851"/>
        <w:jc w:val="both"/>
        <w:rPr>
          <w:sz w:val="28"/>
          <w:szCs w:val="28"/>
          <w:lang w:val="ro-MD"/>
        </w:rPr>
      </w:pPr>
      <w:r w:rsidRPr="005B368B">
        <w:rPr>
          <w:sz w:val="28"/>
          <w:szCs w:val="28"/>
          <w:lang w:val="ro-MD"/>
        </w:rPr>
        <w:t>În temeiul art. 73 al Constituției Republicii Moldova și art. 47 din Regulamentul Parlamentului se înaintează spre examinare Parlamentului, cu titlu de inițiativă legislativă, proiectul de Hotărâre privind adoptarea Declarației Parlamentului Republic</w:t>
      </w:r>
      <w:r>
        <w:rPr>
          <w:sz w:val="28"/>
          <w:szCs w:val="28"/>
          <w:lang w:val="ro-MD"/>
        </w:rPr>
        <w:t>ii</w:t>
      </w:r>
      <w:r w:rsidRPr="005B368B">
        <w:rPr>
          <w:sz w:val="28"/>
          <w:szCs w:val="28"/>
          <w:lang w:val="ro-MD"/>
        </w:rPr>
        <w:t xml:space="preserve"> Moldova cu privire la comemorarea evenimentelor din 2 martie, 1992 în procesul de reintegrare teritorială a țării.</w:t>
      </w:r>
    </w:p>
    <w:p w:rsidR="005B368B" w:rsidRPr="005B368B" w:rsidRDefault="005B368B" w:rsidP="005B368B">
      <w:pPr>
        <w:spacing w:after="0"/>
        <w:ind w:left="0" w:firstLine="851"/>
        <w:jc w:val="both"/>
        <w:rPr>
          <w:sz w:val="28"/>
          <w:szCs w:val="28"/>
          <w:lang w:val="ro-MD"/>
        </w:rPr>
      </w:pPr>
    </w:p>
    <w:p w:rsidR="005B368B" w:rsidRPr="005B368B" w:rsidRDefault="005B368B" w:rsidP="005B368B">
      <w:pPr>
        <w:spacing w:after="0"/>
        <w:ind w:left="0" w:firstLine="851"/>
        <w:jc w:val="both"/>
        <w:rPr>
          <w:i/>
          <w:lang w:val="ro-MD"/>
        </w:rPr>
      </w:pPr>
      <w:r w:rsidRPr="005B368B">
        <w:rPr>
          <w:i/>
          <w:lang w:val="ro-MD"/>
        </w:rPr>
        <w:t xml:space="preserve"> Anexă:</w:t>
      </w:r>
    </w:p>
    <w:p w:rsidR="005B368B" w:rsidRPr="005B368B" w:rsidRDefault="005B368B" w:rsidP="005B368B">
      <w:pPr>
        <w:pStyle w:val="Listparagraf"/>
        <w:numPr>
          <w:ilvl w:val="0"/>
          <w:numId w:val="3"/>
        </w:numPr>
        <w:spacing w:after="0"/>
        <w:jc w:val="both"/>
        <w:rPr>
          <w:rFonts w:ascii="Georgia" w:hAnsi="Georgia"/>
          <w:i/>
          <w:sz w:val="24"/>
          <w:szCs w:val="24"/>
          <w:lang w:val="ro-MD"/>
        </w:rPr>
      </w:pPr>
      <w:r w:rsidRPr="005B368B">
        <w:rPr>
          <w:rFonts w:ascii="Georgia" w:hAnsi="Georgia"/>
          <w:i/>
          <w:sz w:val="24"/>
          <w:szCs w:val="24"/>
          <w:lang w:val="ro-MD"/>
        </w:rPr>
        <w:t>Proiectul de Hotărâre;</w:t>
      </w:r>
    </w:p>
    <w:p w:rsidR="005B368B" w:rsidRPr="005B368B" w:rsidRDefault="005B368B" w:rsidP="005B368B">
      <w:pPr>
        <w:pStyle w:val="Listparagraf"/>
        <w:numPr>
          <w:ilvl w:val="0"/>
          <w:numId w:val="3"/>
        </w:numPr>
        <w:spacing w:after="0"/>
        <w:jc w:val="both"/>
        <w:rPr>
          <w:rFonts w:ascii="Georgia" w:hAnsi="Georgia"/>
          <w:i/>
          <w:sz w:val="24"/>
          <w:szCs w:val="24"/>
          <w:lang w:val="ro-MD"/>
        </w:rPr>
      </w:pPr>
      <w:r w:rsidRPr="005B368B">
        <w:rPr>
          <w:rFonts w:ascii="Georgia" w:hAnsi="Georgia"/>
          <w:i/>
          <w:sz w:val="24"/>
          <w:szCs w:val="24"/>
          <w:lang w:val="ro-MD"/>
        </w:rPr>
        <w:t>Declarației Parlamentului Republica Moldova</w:t>
      </w:r>
      <w:r w:rsidRPr="005B368B">
        <w:rPr>
          <w:rFonts w:ascii="Georgia" w:hAnsi="Georgia"/>
          <w:i/>
          <w:sz w:val="24"/>
          <w:szCs w:val="24"/>
          <w:lang w:val="ro-MD"/>
        </w:rPr>
        <w:t>.</w:t>
      </w:r>
    </w:p>
    <w:p w:rsidR="005B368B" w:rsidRPr="005B368B" w:rsidRDefault="005B368B" w:rsidP="005B368B">
      <w:pPr>
        <w:spacing w:after="0"/>
        <w:ind w:left="0" w:firstLine="851"/>
        <w:rPr>
          <w:sz w:val="28"/>
          <w:szCs w:val="28"/>
          <w:lang w:val="ro-MD"/>
        </w:rPr>
      </w:pPr>
    </w:p>
    <w:p w:rsidR="005B368B" w:rsidRDefault="005B368B" w:rsidP="005B368B">
      <w:pPr>
        <w:spacing w:after="0"/>
        <w:ind w:left="0" w:firstLine="851"/>
        <w:jc w:val="center"/>
        <w:rPr>
          <w:b/>
          <w:sz w:val="28"/>
          <w:szCs w:val="28"/>
          <w:lang w:val="ro-MD"/>
        </w:rPr>
      </w:pPr>
    </w:p>
    <w:p w:rsidR="005B368B" w:rsidRPr="005B368B" w:rsidRDefault="005B368B" w:rsidP="005B368B">
      <w:pPr>
        <w:spacing w:after="0"/>
        <w:ind w:left="0" w:firstLine="851"/>
        <w:jc w:val="center"/>
        <w:rPr>
          <w:b/>
          <w:color w:val="000000"/>
          <w:lang w:val="ro-MD" w:eastAsia="ru-RU"/>
        </w:rPr>
      </w:pPr>
      <w:r>
        <w:rPr>
          <w:b/>
          <w:sz w:val="28"/>
          <w:szCs w:val="28"/>
          <w:lang w:val="ro-MD"/>
        </w:rPr>
        <w:t xml:space="preserve">                        Semnatar:</w:t>
      </w:r>
    </w:p>
    <w:p w:rsidR="005B368B" w:rsidRPr="005B368B" w:rsidRDefault="005B368B" w:rsidP="005B368B">
      <w:pPr>
        <w:spacing w:before="120"/>
        <w:ind w:firstLine="567"/>
        <w:jc w:val="right"/>
        <w:rPr>
          <w:b/>
          <w:color w:val="000000"/>
          <w:sz w:val="28"/>
          <w:szCs w:val="28"/>
          <w:lang w:val="ro-MD" w:eastAsia="ru-RU"/>
        </w:rPr>
      </w:pPr>
    </w:p>
    <w:p w:rsidR="005B368B" w:rsidRPr="005B368B" w:rsidRDefault="005B368B" w:rsidP="005B368B">
      <w:pPr>
        <w:spacing w:before="120"/>
        <w:ind w:firstLine="567"/>
        <w:jc w:val="right"/>
        <w:rPr>
          <w:b/>
          <w:color w:val="000000"/>
          <w:sz w:val="28"/>
          <w:szCs w:val="28"/>
          <w:lang w:val="ro-MD" w:eastAsia="ru-RU"/>
        </w:rPr>
      </w:pPr>
    </w:p>
    <w:p w:rsidR="005B368B" w:rsidRPr="005B368B" w:rsidRDefault="005B368B" w:rsidP="005B368B">
      <w:pPr>
        <w:spacing w:before="120"/>
        <w:ind w:firstLine="567"/>
        <w:jc w:val="right"/>
        <w:rPr>
          <w:b/>
          <w:color w:val="000000"/>
          <w:sz w:val="28"/>
          <w:szCs w:val="28"/>
          <w:lang w:val="ro-MD" w:eastAsia="ru-RU"/>
        </w:rPr>
      </w:pPr>
    </w:p>
    <w:p w:rsidR="005B368B" w:rsidRPr="005B368B" w:rsidRDefault="005B368B" w:rsidP="005B368B">
      <w:pPr>
        <w:spacing w:before="120"/>
        <w:ind w:firstLine="567"/>
        <w:jc w:val="right"/>
        <w:rPr>
          <w:b/>
          <w:color w:val="000000"/>
          <w:sz w:val="28"/>
          <w:szCs w:val="28"/>
          <w:lang w:val="ro-MD" w:eastAsia="ru-RU"/>
        </w:rPr>
      </w:pPr>
    </w:p>
    <w:p w:rsidR="005B368B" w:rsidRPr="005B368B" w:rsidRDefault="005B368B" w:rsidP="005B368B">
      <w:pPr>
        <w:spacing w:before="120"/>
        <w:ind w:firstLine="567"/>
        <w:jc w:val="right"/>
        <w:rPr>
          <w:b/>
          <w:color w:val="000000"/>
          <w:sz w:val="28"/>
          <w:szCs w:val="28"/>
          <w:lang w:val="ro-MD" w:eastAsia="ru-RU"/>
        </w:rPr>
      </w:pPr>
    </w:p>
    <w:p w:rsidR="005B368B" w:rsidRPr="005B368B" w:rsidRDefault="005B368B" w:rsidP="005B368B">
      <w:pPr>
        <w:spacing w:before="120"/>
        <w:ind w:firstLine="567"/>
        <w:jc w:val="right"/>
        <w:rPr>
          <w:b/>
          <w:color w:val="000000"/>
          <w:sz w:val="28"/>
          <w:szCs w:val="28"/>
          <w:lang w:val="ro-MD" w:eastAsia="ru-RU"/>
        </w:rPr>
      </w:pPr>
    </w:p>
    <w:p w:rsidR="005B368B" w:rsidRPr="005B368B" w:rsidRDefault="005B368B" w:rsidP="005B368B">
      <w:pPr>
        <w:spacing w:before="120"/>
        <w:ind w:firstLine="567"/>
        <w:jc w:val="right"/>
        <w:rPr>
          <w:b/>
          <w:color w:val="000000"/>
          <w:sz w:val="28"/>
          <w:szCs w:val="28"/>
          <w:lang w:val="ro-MD" w:eastAsia="ru-RU"/>
        </w:rPr>
      </w:pPr>
    </w:p>
    <w:p w:rsidR="005B368B" w:rsidRPr="005B368B" w:rsidRDefault="005B368B" w:rsidP="005B368B">
      <w:pPr>
        <w:spacing w:before="120"/>
        <w:ind w:firstLine="567"/>
        <w:jc w:val="right"/>
        <w:rPr>
          <w:b/>
          <w:color w:val="000000"/>
          <w:sz w:val="28"/>
          <w:szCs w:val="28"/>
          <w:lang w:val="ro-MD" w:eastAsia="ru-RU"/>
        </w:rPr>
      </w:pPr>
    </w:p>
    <w:p w:rsidR="005B368B" w:rsidRPr="00DE2EC9" w:rsidRDefault="005B368B" w:rsidP="005B368B">
      <w:pPr>
        <w:spacing w:after="0" w:line="240" w:lineRule="auto"/>
        <w:jc w:val="right"/>
        <w:rPr>
          <w:rFonts w:ascii="Times New Roman" w:eastAsia="Times New Roman" w:hAnsi="Times New Roman"/>
          <w:bCs/>
          <w:i/>
          <w:sz w:val="28"/>
          <w:szCs w:val="28"/>
          <w:lang w:eastAsia="ro-MD"/>
        </w:rPr>
      </w:pPr>
      <w:r w:rsidRPr="00DE2EC9">
        <w:rPr>
          <w:rFonts w:ascii="Times New Roman" w:eastAsia="Times New Roman" w:hAnsi="Times New Roman"/>
          <w:bCs/>
          <w:i/>
          <w:sz w:val="28"/>
          <w:szCs w:val="28"/>
          <w:lang w:eastAsia="ro-MD"/>
        </w:rPr>
        <w:t>PROIECT</w:t>
      </w:r>
    </w:p>
    <w:p w:rsidR="005B368B" w:rsidRPr="00DE2EC9" w:rsidRDefault="005B368B" w:rsidP="005B368B">
      <w:pPr>
        <w:spacing w:after="0" w:line="240" w:lineRule="auto"/>
        <w:jc w:val="center"/>
        <w:rPr>
          <w:rFonts w:ascii="Times New Roman" w:eastAsia="Times New Roman" w:hAnsi="Times New Roman"/>
          <w:b/>
          <w:bCs/>
          <w:sz w:val="28"/>
          <w:szCs w:val="28"/>
          <w:lang w:eastAsia="ro-MD"/>
        </w:rPr>
      </w:pPr>
    </w:p>
    <w:p w:rsidR="005B368B" w:rsidRPr="00DE2EC9" w:rsidRDefault="005B368B" w:rsidP="005B368B">
      <w:pPr>
        <w:spacing w:after="0" w:line="240" w:lineRule="auto"/>
        <w:jc w:val="center"/>
        <w:rPr>
          <w:rFonts w:ascii="Times New Roman" w:eastAsia="Times New Roman" w:hAnsi="Times New Roman"/>
          <w:b/>
          <w:bCs/>
          <w:sz w:val="28"/>
          <w:szCs w:val="28"/>
          <w:lang w:eastAsia="ro-MD"/>
        </w:rPr>
      </w:pPr>
    </w:p>
    <w:p w:rsidR="005B368B" w:rsidRPr="007C3851" w:rsidRDefault="005B368B" w:rsidP="00BE71D7">
      <w:pPr>
        <w:spacing w:after="0" w:line="240" w:lineRule="auto"/>
        <w:ind w:left="567"/>
        <w:jc w:val="center"/>
        <w:rPr>
          <w:rFonts w:ascii="Times New Roman" w:eastAsia="Times New Roman" w:hAnsi="Times New Roman"/>
          <w:b/>
          <w:bCs/>
          <w:sz w:val="28"/>
          <w:szCs w:val="28"/>
          <w:lang w:eastAsia="ro-MD"/>
        </w:rPr>
      </w:pPr>
      <w:r w:rsidRPr="007C3851">
        <w:rPr>
          <w:rFonts w:ascii="Times New Roman" w:eastAsia="Times New Roman" w:hAnsi="Times New Roman"/>
          <w:b/>
          <w:bCs/>
          <w:sz w:val="28"/>
          <w:szCs w:val="28"/>
          <w:lang w:eastAsia="ro-MD"/>
        </w:rPr>
        <w:t>H O T Ă R Î R E</w:t>
      </w:r>
    </w:p>
    <w:p w:rsidR="005B368B" w:rsidRPr="00BE71D7" w:rsidRDefault="005B368B" w:rsidP="00BE71D7">
      <w:pPr>
        <w:spacing w:after="0" w:line="240" w:lineRule="auto"/>
        <w:ind w:left="567"/>
        <w:jc w:val="center"/>
        <w:rPr>
          <w:rFonts w:ascii="Times New Roman" w:eastAsia="Times New Roman" w:hAnsi="Times New Roman"/>
          <w:b/>
          <w:bCs/>
          <w:sz w:val="28"/>
          <w:szCs w:val="28"/>
          <w:lang w:eastAsia="ro-MD"/>
        </w:rPr>
      </w:pPr>
      <w:r w:rsidRPr="007C3851">
        <w:rPr>
          <w:rFonts w:ascii="Times New Roman" w:eastAsia="Times New Roman" w:hAnsi="Times New Roman"/>
          <w:b/>
          <w:bCs/>
          <w:sz w:val="28"/>
          <w:szCs w:val="28"/>
          <w:lang w:eastAsia="ro-MD"/>
        </w:rPr>
        <w:t xml:space="preserve">privind adoptarea </w:t>
      </w:r>
      <w:r w:rsidRPr="00BE71D7">
        <w:rPr>
          <w:rFonts w:ascii="Times New Roman" w:eastAsia="Times New Roman" w:hAnsi="Times New Roman"/>
          <w:b/>
          <w:bCs/>
          <w:sz w:val="28"/>
          <w:szCs w:val="28"/>
          <w:lang w:eastAsia="ro-MD"/>
        </w:rPr>
        <w:t>Declarației</w:t>
      </w:r>
      <w:r w:rsidRPr="007C3851">
        <w:rPr>
          <w:rFonts w:ascii="Times New Roman" w:eastAsia="Times New Roman" w:hAnsi="Times New Roman"/>
          <w:b/>
          <w:bCs/>
          <w:sz w:val="28"/>
          <w:szCs w:val="28"/>
          <w:lang w:eastAsia="ro-MD"/>
        </w:rPr>
        <w:t xml:space="preserve"> Parlamentului</w:t>
      </w:r>
    </w:p>
    <w:p w:rsidR="00F34FF4" w:rsidRDefault="005B368B" w:rsidP="00BE71D7">
      <w:pPr>
        <w:spacing w:after="0" w:line="240" w:lineRule="auto"/>
        <w:ind w:left="567"/>
        <w:jc w:val="center"/>
        <w:rPr>
          <w:rFonts w:ascii="Times New Roman" w:hAnsi="Times New Roman"/>
          <w:b/>
          <w:sz w:val="28"/>
          <w:szCs w:val="28"/>
          <w:lang w:val="ro-MD"/>
        </w:rPr>
      </w:pPr>
      <w:r w:rsidRPr="007C3851">
        <w:rPr>
          <w:rFonts w:ascii="Times New Roman" w:eastAsia="Times New Roman" w:hAnsi="Times New Roman"/>
          <w:b/>
          <w:bCs/>
          <w:sz w:val="28"/>
          <w:szCs w:val="28"/>
          <w:lang w:eastAsia="ro-MD"/>
        </w:rPr>
        <w:t>Republicii Moldova</w:t>
      </w:r>
      <w:r w:rsidR="00BE71D7" w:rsidRPr="00BE71D7">
        <w:rPr>
          <w:rFonts w:ascii="Times New Roman" w:eastAsia="Times New Roman" w:hAnsi="Times New Roman"/>
          <w:b/>
          <w:bCs/>
          <w:sz w:val="28"/>
          <w:szCs w:val="28"/>
          <w:lang w:eastAsia="ro-MD"/>
        </w:rPr>
        <w:t xml:space="preserve"> </w:t>
      </w:r>
      <w:r w:rsidR="00BE71D7" w:rsidRPr="00BE71D7">
        <w:rPr>
          <w:rFonts w:ascii="Times New Roman" w:hAnsi="Times New Roman"/>
          <w:b/>
          <w:sz w:val="28"/>
          <w:szCs w:val="28"/>
          <w:lang w:val="ro-MD"/>
        </w:rPr>
        <w:t xml:space="preserve">cu privire la comemorarea </w:t>
      </w:r>
    </w:p>
    <w:p w:rsidR="00F34FF4" w:rsidRDefault="00BE71D7" w:rsidP="00BE71D7">
      <w:pPr>
        <w:spacing w:after="0" w:line="240" w:lineRule="auto"/>
        <w:ind w:left="567"/>
        <w:jc w:val="center"/>
        <w:rPr>
          <w:rFonts w:ascii="Times New Roman" w:hAnsi="Times New Roman"/>
          <w:b/>
          <w:sz w:val="28"/>
          <w:szCs w:val="28"/>
          <w:lang w:val="ro-MD"/>
        </w:rPr>
      </w:pPr>
      <w:r w:rsidRPr="00BE71D7">
        <w:rPr>
          <w:rFonts w:ascii="Times New Roman" w:hAnsi="Times New Roman"/>
          <w:b/>
          <w:sz w:val="28"/>
          <w:szCs w:val="28"/>
          <w:lang w:val="ro-MD"/>
        </w:rPr>
        <w:t xml:space="preserve">evenimentelor din 2 martie, 1992 în procesul </w:t>
      </w:r>
    </w:p>
    <w:p w:rsidR="005B368B" w:rsidRPr="007C3851" w:rsidRDefault="00BE71D7" w:rsidP="00BE71D7">
      <w:pPr>
        <w:spacing w:after="0" w:line="240" w:lineRule="auto"/>
        <w:ind w:left="567"/>
        <w:jc w:val="center"/>
        <w:rPr>
          <w:rFonts w:ascii="Times New Roman" w:eastAsia="Times New Roman" w:hAnsi="Times New Roman"/>
          <w:b/>
          <w:bCs/>
          <w:sz w:val="28"/>
          <w:szCs w:val="28"/>
          <w:lang w:eastAsia="ro-MD"/>
        </w:rPr>
      </w:pPr>
      <w:r w:rsidRPr="00BE71D7">
        <w:rPr>
          <w:rFonts w:ascii="Times New Roman" w:hAnsi="Times New Roman"/>
          <w:b/>
          <w:sz w:val="28"/>
          <w:szCs w:val="28"/>
          <w:lang w:val="ro-MD"/>
        </w:rPr>
        <w:t>de reintegrare teritorială a țării</w:t>
      </w:r>
    </w:p>
    <w:p w:rsidR="005B368B" w:rsidRPr="007C3851" w:rsidRDefault="005B368B" w:rsidP="005B368B">
      <w:pPr>
        <w:spacing w:after="0" w:line="240" w:lineRule="auto"/>
        <w:ind w:left="567"/>
        <w:jc w:val="center"/>
        <w:rPr>
          <w:rFonts w:ascii="Times New Roman" w:eastAsia="Times New Roman" w:hAnsi="Times New Roman"/>
          <w:b/>
          <w:bCs/>
          <w:sz w:val="28"/>
          <w:szCs w:val="28"/>
          <w:lang w:eastAsia="ro-MD"/>
        </w:rPr>
      </w:pPr>
      <w:r w:rsidRPr="007C3851">
        <w:rPr>
          <w:rFonts w:ascii="Times New Roman" w:eastAsia="Times New Roman" w:hAnsi="Times New Roman"/>
          <w:b/>
          <w:bCs/>
          <w:sz w:val="28"/>
          <w:szCs w:val="28"/>
          <w:lang w:eastAsia="ro-MD"/>
        </w:rPr>
        <w:t> </w:t>
      </w:r>
    </w:p>
    <w:p w:rsidR="005B368B" w:rsidRPr="007C3851" w:rsidRDefault="005B368B" w:rsidP="005B368B">
      <w:pPr>
        <w:spacing w:after="0" w:line="240" w:lineRule="auto"/>
        <w:ind w:left="567"/>
        <w:jc w:val="center"/>
        <w:rPr>
          <w:rFonts w:ascii="Times New Roman" w:eastAsia="Times New Roman" w:hAnsi="Times New Roman"/>
          <w:sz w:val="28"/>
          <w:szCs w:val="28"/>
          <w:lang w:eastAsia="ro-MD"/>
        </w:rPr>
      </w:pPr>
      <w:r w:rsidRPr="007C3851">
        <w:rPr>
          <w:rFonts w:ascii="Times New Roman" w:eastAsia="Times New Roman" w:hAnsi="Times New Roman"/>
          <w:sz w:val="28"/>
          <w:szCs w:val="28"/>
          <w:lang w:eastAsia="ro-MD"/>
        </w:rPr>
        <w:t> </w:t>
      </w:r>
    </w:p>
    <w:p w:rsidR="005B368B" w:rsidRPr="007C3851" w:rsidRDefault="005B368B" w:rsidP="005B368B">
      <w:pPr>
        <w:spacing w:after="0"/>
        <w:ind w:left="567"/>
        <w:jc w:val="both"/>
        <w:rPr>
          <w:rFonts w:ascii="Times New Roman" w:eastAsia="Times New Roman" w:hAnsi="Times New Roman"/>
          <w:sz w:val="28"/>
          <w:szCs w:val="28"/>
          <w:lang w:eastAsia="ro-MD"/>
        </w:rPr>
      </w:pPr>
      <w:r w:rsidRPr="007C3851">
        <w:rPr>
          <w:rFonts w:ascii="Times New Roman" w:eastAsia="Times New Roman" w:hAnsi="Times New Roman"/>
          <w:sz w:val="28"/>
          <w:szCs w:val="28"/>
          <w:lang w:eastAsia="ro-MD"/>
        </w:rPr>
        <w:t xml:space="preserve">În temeiul art.121 din </w:t>
      </w:r>
      <w:hyperlink r:id="rId7" w:history="1">
        <w:r w:rsidRPr="00F34FF4">
          <w:rPr>
            <w:rFonts w:ascii="Times New Roman" w:eastAsia="Times New Roman" w:hAnsi="Times New Roman"/>
            <w:sz w:val="28"/>
            <w:szCs w:val="28"/>
            <w:lang w:eastAsia="ro-MD"/>
          </w:rPr>
          <w:t>Regulamentul Parlamentului</w:t>
        </w:r>
      </w:hyperlink>
      <w:r w:rsidRPr="007C3851">
        <w:rPr>
          <w:rFonts w:ascii="Times New Roman" w:eastAsia="Times New Roman" w:hAnsi="Times New Roman"/>
          <w:sz w:val="28"/>
          <w:szCs w:val="28"/>
          <w:lang w:eastAsia="ro-MD"/>
        </w:rPr>
        <w:t>,</w:t>
      </w:r>
    </w:p>
    <w:p w:rsidR="005B368B" w:rsidRPr="007C3851" w:rsidRDefault="005B368B" w:rsidP="005B368B">
      <w:pPr>
        <w:spacing w:after="0"/>
        <w:ind w:left="567"/>
        <w:jc w:val="both"/>
        <w:rPr>
          <w:rFonts w:ascii="Times New Roman" w:eastAsia="Times New Roman" w:hAnsi="Times New Roman"/>
          <w:sz w:val="28"/>
          <w:szCs w:val="28"/>
          <w:lang w:eastAsia="ro-MD"/>
        </w:rPr>
      </w:pPr>
      <w:r w:rsidRPr="007C3851">
        <w:rPr>
          <w:rFonts w:ascii="Times New Roman" w:eastAsia="Times New Roman" w:hAnsi="Times New Roman"/>
          <w:sz w:val="28"/>
          <w:szCs w:val="28"/>
          <w:lang w:eastAsia="ro-MD"/>
        </w:rPr>
        <w:t xml:space="preserve">Parlamentul adoptă prezenta </w:t>
      </w:r>
      <w:r w:rsidRPr="00F34FF4">
        <w:rPr>
          <w:rFonts w:ascii="Times New Roman" w:eastAsia="Times New Roman" w:hAnsi="Times New Roman"/>
          <w:sz w:val="28"/>
          <w:szCs w:val="28"/>
          <w:lang w:eastAsia="ro-MD"/>
        </w:rPr>
        <w:t>hotărâre</w:t>
      </w:r>
      <w:r w:rsidRPr="007C3851">
        <w:rPr>
          <w:rFonts w:ascii="Times New Roman" w:eastAsia="Times New Roman" w:hAnsi="Times New Roman"/>
          <w:sz w:val="28"/>
          <w:szCs w:val="28"/>
          <w:lang w:eastAsia="ro-MD"/>
        </w:rPr>
        <w:t>.</w:t>
      </w:r>
    </w:p>
    <w:p w:rsidR="005B368B" w:rsidRPr="007C3851" w:rsidRDefault="005B368B" w:rsidP="005B368B">
      <w:pPr>
        <w:spacing w:after="0"/>
        <w:ind w:left="567"/>
        <w:jc w:val="both"/>
        <w:rPr>
          <w:rFonts w:ascii="Times New Roman" w:eastAsia="Times New Roman" w:hAnsi="Times New Roman"/>
          <w:sz w:val="28"/>
          <w:szCs w:val="28"/>
          <w:lang w:eastAsia="ro-MD"/>
        </w:rPr>
      </w:pPr>
      <w:r w:rsidRPr="007C3851">
        <w:rPr>
          <w:rFonts w:ascii="Times New Roman" w:eastAsia="Times New Roman" w:hAnsi="Times New Roman"/>
          <w:sz w:val="28"/>
          <w:szCs w:val="28"/>
          <w:lang w:eastAsia="ro-MD"/>
        </w:rPr>
        <w:t> </w:t>
      </w:r>
    </w:p>
    <w:p w:rsidR="005B368B" w:rsidRPr="007C3851" w:rsidRDefault="005B368B" w:rsidP="005B368B">
      <w:pPr>
        <w:spacing w:after="0"/>
        <w:ind w:left="567"/>
        <w:jc w:val="both"/>
        <w:rPr>
          <w:rFonts w:ascii="Times New Roman" w:eastAsia="Times New Roman" w:hAnsi="Times New Roman"/>
          <w:sz w:val="28"/>
          <w:szCs w:val="28"/>
          <w:lang w:eastAsia="ro-MD"/>
        </w:rPr>
      </w:pPr>
      <w:r w:rsidRPr="007C3851">
        <w:rPr>
          <w:rFonts w:ascii="Times New Roman" w:eastAsia="Times New Roman" w:hAnsi="Times New Roman"/>
          <w:b/>
          <w:bCs/>
          <w:sz w:val="28"/>
          <w:szCs w:val="28"/>
          <w:lang w:eastAsia="ro-MD"/>
        </w:rPr>
        <w:t xml:space="preserve">Art.1. </w:t>
      </w:r>
      <w:r w:rsidRPr="007C3851">
        <w:rPr>
          <w:rFonts w:ascii="Times New Roman" w:eastAsia="Times New Roman" w:hAnsi="Times New Roman"/>
          <w:sz w:val="28"/>
          <w:szCs w:val="28"/>
          <w:lang w:eastAsia="ro-MD"/>
        </w:rPr>
        <w:t xml:space="preserve">– Se adoptă </w:t>
      </w:r>
      <w:r w:rsidRPr="00F34FF4">
        <w:rPr>
          <w:rFonts w:ascii="Times New Roman" w:eastAsia="Times New Roman" w:hAnsi="Times New Roman"/>
          <w:sz w:val="28"/>
          <w:szCs w:val="28"/>
          <w:lang w:eastAsia="ro-MD"/>
        </w:rPr>
        <w:t>Declarația</w:t>
      </w:r>
      <w:r w:rsidRPr="007C3851">
        <w:rPr>
          <w:rFonts w:ascii="Times New Roman" w:eastAsia="Times New Roman" w:hAnsi="Times New Roman"/>
          <w:sz w:val="28"/>
          <w:szCs w:val="28"/>
          <w:lang w:eastAsia="ro-MD"/>
        </w:rPr>
        <w:t xml:space="preserve"> Parlamentului Republic</w:t>
      </w:r>
      <w:r w:rsidRPr="00F34FF4">
        <w:rPr>
          <w:rFonts w:ascii="Times New Roman" w:eastAsia="Times New Roman" w:hAnsi="Times New Roman"/>
          <w:sz w:val="28"/>
          <w:szCs w:val="28"/>
          <w:lang w:eastAsia="ro-MD"/>
        </w:rPr>
        <w:t>ii</w:t>
      </w:r>
      <w:r w:rsidRPr="007C3851">
        <w:rPr>
          <w:rFonts w:ascii="Times New Roman" w:eastAsia="Times New Roman" w:hAnsi="Times New Roman"/>
          <w:sz w:val="28"/>
          <w:szCs w:val="28"/>
          <w:lang w:eastAsia="ro-MD"/>
        </w:rPr>
        <w:t xml:space="preserve"> Moldova </w:t>
      </w:r>
      <w:r w:rsidR="00F34FF4" w:rsidRPr="00F34FF4">
        <w:rPr>
          <w:rFonts w:ascii="Times New Roman" w:hAnsi="Times New Roman"/>
          <w:sz w:val="28"/>
          <w:szCs w:val="28"/>
          <w:lang w:val="ro-MD"/>
        </w:rPr>
        <w:t>cu privire la comemorarea evenimentelor din 2 martie, 1992 în procesul de reintegrare teritorială a țării</w:t>
      </w:r>
      <w:r w:rsidR="00F34FF4" w:rsidRPr="00F34FF4">
        <w:rPr>
          <w:rFonts w:ascii="Times New Roman" w:eastAsia="Times New Roman" w:hAnsi="Times New Roman"/>
          <w:sz w:val="28"/>
          <w:szCs w:val="28"/>
          <w:lang w:eastAsia="ro-MD"/>
        </w:rPr>
        <w:t xml:space="preserve"> </w:t>
      </w:r>
      <w:r w:rsidRPr="007C3851">
        <w:rPr>
          <w:rFonts w:ascii="Times New Roman" w:eastAsia="Times New Roman" w:hAnsi="Times New Roman"/>
          <w:sz w:val="28"/>
          <w:szCs w:val="28"/>
          <w:lang w:eastAsia="ro-MD"/>
        </w:rPr>
        <w:t>(se anexează).</w:t>
      </w:r>
    </w:p>
    <w:p w:rsidR="005B368B" w:rsidRPr="007C3851" w:rsidRDefault="005B368B" w:rsidP="005B368B">
      <w:pPr>
        <w:spacing w:after="0"/>
        <w:ind w:left="567"/>
        <w:jc w:val="both"/>
        <w:rPr>
          <w:rFonts w:ascii="Times New Roman" w:eastAsia="Times New Roman" w:hAnsi="Times New Roman"/>
          <w:sz w:val="28"/>
          <w:szCs w:val="28"/>
          <w:lang w:eastAsia="ro-MD"/>
        </w:rPr>
      </w:pPr>
      <w:r w:rsidRPr="007C3851">
        <w:rPr>
          <w:rFonts w:ascii="Times New Roman" w:eastAsia="Times New Roman" w:hAnsi="Times New Roman"/>
          <w:sz w:val="28"/>
          <w:szCs w:val="28"/>
          <w:lang w:eastAsia="ro-MD"/>
        </w:rPr>
        <w:t> </w:t>
      </w:r>
    </w:p>
    <w:p w:rsidR="005B368B" w:rsidRPr="00F34FF4" w:rsidRDefault="005B368B" w:rsidP="005B368B">
      <w:pPr>
        <w:spacing w:after="0"/>
        <w:ind w:left="567"/>
        <w:jc w:val="both"/>
        <w:rPr>
          <w:rFonts w:ascii="Times New Roman" w:eastAsia="Times New Roman" w:hAnsi="Times New Roman"/>
          <w:sz w:val="28"/>
          <w:szCs w:val="28"/>
          <w:lang w:eastAsia="ro-MD"/>
        </w:rPr>
      </w:pPr>
      <w:r w:rsidRPr="007C3851">
        <w:rPr>
          <w:rFonts w:ascii="Times New Roman" w:eastAsia="Times New Roman" w:hAnsi="Times New Roman"/>
          <w:b/>
          <w:bCs/>
          <w:sz w:val="28"/>
          <w:szCs w:val="28"/>
          <w:lang w:eastAsia="ro-MD"/>
        </w:rPr>
        <w:t xml:space="preserve">Art.2. </w:t>
      </w:r>
      <w:r w:rsidRPr="007C3851">
        <w:rPr>
          <w:rFonts w:ascii="Times New Roman" w:eastAsia="Times New Roman" w:hAnsi="Times New Roman"/>
          <w:sz w:val="28"/>
          <w:szCs w:val="28"/>
          <w:lang w:eastAsia="ro-MD"/>
        </w:rPr>
        <w:t xml:space="preserve">– Prezenta </w:t>
      </w:r>
      <w:r w:rsidRPr="00F34FF4">
        <w:rPr>
          <w:rFonts w:ascii="Times New Roman" w:eastAsia="Times New Roman" w:hAnsi="Times New Roman"/>
          <w:sz w:val="28"/>
          <w:szCs w:val="28"/>
          <w:lang w:eastAsia="ro-MD"/>
        </w:rPr>
        <w:t>hotărâre</w:t>
      </w:r>
      <w:r w:rsidRPr="007C3851">
        <w:rPr>
          <w:rFonts w:ascii="Times New Roman" w:eastAsia="Times New Roman" w:hAnsi="Times New Roman"/>
          <w:sz w:val="28"/>
          <w:szCs w:val="28"/>
          <w:lang w:eastAsia="ro-MD"/>
        </w:rPr>
        <w:t xml:space="preserve"> intră în vigoare la data adoptării.</w:t>
      </w:r>
    </w:p>
    <w:p w:rsidR="005B368B" w:rsidRPr="00F34FF4" w:rsidRDefault="005B368B" w:rsidP="005B368B">
      <w:pPr>
        <w:spacing w:after="0"/>
        <w:ind w:left="567"/>
        <w:jc w:val="both"/>
        <w:rPr>
          <w:rFonts w:ascii="Times New Roman" w:eastAsia="Times New Roman" w:hAnsi="Times New Roman"/>
          <w:sz w:val="28"/>
          <w:szCs w:val="28"/>
          <w:lang w:eastAsia="ro-MD"/>
        </w:rPr>
      </w:pPr>
    </w:p>
    <w:p w:rsidR="005B368B" w:rsidRDefault="005B368B" w:rsidP="005B368B">
      <w:pPr>
        <w:spacing w:after="0"/>
        <w:ind w:left="567"/>
        <w:jc w:val="both"/>
        <w:rPr>
          <w:rFonts w:ascii="Times New Roman" w:eastAsia="Times New Roman" w:hAnsi="Times New Roman"/>
          <w:b/>
          <w:sz w:val="28"/>
          <w:szCs w:val="28"/>
          <w:lang w:eastAsia="ro-MD"/>
        </w:rPr>
      </w:pPr>
    </w:p>
    <w:p w:rsidR="005B368B" w:rsidRPr="007C3851" w:rsidRDefault="005B368B" w:rsidP="005B368B">
      <w:pPr>
        <w:spacing w:after="0"/>
        <w:ind w:left="567"/>
        <w:jc w:val="both"/>
        <w:rPr>
          <w:rFonts w:ascii="Times New Roman" w:eastAsia="Times New Roman" w:hAnsi="Times New Roman"/>
          <w:b/>
          <w:sz w:val="28"/>
          <w:szCs w:val="28"/>
          <w:lang w:eastAsia="ro-MD"/>
        </w:rPr>
      </w:pPr>
      <w:r w:rsidRPr="00DE2EC9">
        <w:rPr>
          <w:rFonts w:ascii="Times New Roman" w:eastAsia="Times New Roman" w:hAnsi="Times New Roman"/>
          <w:b/>
          <w:sz w:val="28"/>
          <w:szCs w:val="28"/>
          <w:lang w:eastAsia="ro-MD"/>
        </w:rPr>
        <w:t>PREȘEDINTELE PARLAMENTULUI</w:t>
      </w:r>
    </w:p>
    <w:p w:rsidR="005B368B" w:rsidRPr="007C3851" w:rsidRDefault="005B368B" w:rsidP="005B368B">
      <w:pPr>
        <w:spacing w:after="0"/>
        <w:ind w:left="567"/>
        <w:jc w:val="both"/>
        <w:rPr>
          <w:rFonts w:ascii="Times New Roman" w:eastAsia="Times New Roman" w:hAnsi="Times New Roman"/>
          <w:sz w:val="28"/>
          <w:szCs w:val="28"/>
          <w:lang w:eastAsia="ro-MD"/>
        </w:rPr>
      </w:pPr>
      <w:r w:rsidRPr="007C3851">
        <w:rPr>
          <w:rFonts w:ascii="Times New Roman" w:eastAsia="Times New Roman" w:hAnsi="Times New Roman"/>
          <w:sz w:val="28"/>
          <w:szCs w:val="28"/>
          <w:lang w:eastAsia="ro-MD"/>
        </w:rPr>
        <w:t> </w:t>
      </w:r>
    </w:p>
    <w:p w:rsidR="005B368B" w:rsidRPr="007C3851" w:rsidRDefault="005B368B" w:rsidP="005B368B">
      <w:pPr>
        <w:spacing w:after="0"/>
        <w:jc w:val="both"/>
        <w:rPr>
          <w:rFonts w:ascii="Times New Roman" w:eastAsia="Times New Roman" w:hAnsi="Times New Roman"/>
          <w:sz w:val="28"/>
          <w:szCs w:val="28"/>
          <w:lang w:eastAsia="ro-MD"/>
        </w:rPr>
      </w:pPr>
      <w:r w:rsidRPr="007C3851">
        <w:rPr>
          <w:rFonts w:ascii="Times New Roman" w:eastAsia="Times New Roman" w:hAnsi="Times New Roman"/>
          <w:sz w:val="28"/>
          <w:szCs w:val="28"/>
          <w:lang w:eastAsia="ro-MD"/>
        </w:rPr>
        <w:t> </w:t>
      </w:r>
    </w:p>
    <w:p w:rsidR="005B368B" w:rsidRPr="007C3851" w:rsidRDefault="005B368B" w:rsidP="005B368B">
      <w:pPr>
        <w:spacing w:after="0"/>
        <w:jc w:val="both"/>
        <w:rPr>
          <w:rFonts w:ascii="Times New Roman" w:eastAsia="Times New Roman" w:hAnsi="Times New Roman"/>
          <w:sz w:val="28"/>
          <w:szCs w:val="28"/>
          <w:lang w:eastAsia="ro-MD"/>
        </w:rPr>
      </w:pPr>
      <w:r w:rsidRPr="007C3851">
        <w:rPr>
          <w:rFonts w:ascii="Times New Roman" w:eastAsia="Times New Roman" w:hAnsi="Times New Roman"/>
          <w:sz w:val="28"/>
          <w:szCs w:val="28"/>
          <w:lang w:eastAsia="ro-MD"/>
        </w:rPr>
        <w:t> </w:t>
      </w:r>
    </w:p>
    <w:p w:rsidR="005B368B" w:rsidRDefault="005B368B" w:rsidP="005B368B">
      <w:pPr>
        <w:spacing w:after="0"/>
        <w:jc w:val="center"/>
        <w:rPr>
          <w:rFonts w:ascii="Times New Roman" w:eastAsia="Times New Roman" w:hAnsi="Times New Roman"/>
          <w:b/>
          <w:bCs/>
          <w:sz w:val="28"/>
          <w:szCs w:val="28"/>
          <w:lang w:eastAsia="ro-MD"/>
        </w:rPr>
      </w:pPr>
    </w:p>
    <w:p w:rsidR="005B368B" w:rsidRDefault="005B368B" w:rsidP="005B368B">
      <w:pPr>
        <w:spacing w:after="0"/>
        <w:jc w:val="center"/>
        <w:rPr>
          <w:rFonts w:ascii="Times New Roman" w:eastAsia="Times New Roman" w:hAnsi="Times New Roman"/>
          <w:b/>
          <w:bCs/>
          <w:sz w:val="28"/>
          <w:szCs w:val="28"/>
          <w:lang w:eastAsia="ro-MD"/>
        </w:rPr>
      </w:pPr>
    </w:p>
    <w:p w:rsidR="005B368B" w:rsidRDefault="005B368B" w:rsidP="005B368B">
      <w:pPr>
        <w:spacing w:after="0"/>
        <w:jc w:val="center"/>
        <w:rPr>
          <w:rFonts w:ascii="Times New Roman" w:eastAsia="Times New Roman" w:hAnsi="Times New Roman"/>
          <w:b/>
          <w:bCs/>
          <w:sz w:val="28"/>
          <w:szCs w:val="28"/>
          <w:lang w:eastAsia="ro-MD"/>
        </w:rPr>
      </w:pPr>
    </w:p>
    <w:p w:rsidR="005B368B" w:rsidRDefault="005B368B" w:rsidP="005B368B">
      <w:pPr>
        <w:spacing w:after="0"/>
        <w:jc w:val="center"/>
        <w:rPr>
          <w:rFonts w:ascii="Times New Roman" w:eastAsia="Times New Roman" w:hAnsi="Times New Roman"/>
          <w:b/>
          <w:bCs/>
          <w:sz w:val="28"/>
          <w:szCs w:val="28"/>
          <w:lang w:eastAsia="ro-MD"/>
        </w:rPr>
      </w:pPr>
    </w:p>
    <w:p w:rsidR="005B368B" w:rsidRDefault="005B368B" w:rsidP="005B368B">
      <w:pPr>
        <w:spacing w:after="0"/>
        <w:jc w:val="center"/>
        <w:rPr>
          <w:rFonts w:ascii="Times New Roman" w:eastAsia="Times New Roman" w:hAnsi="Times New Roman"/>
          <w:b/>
          <w:bCs/>
          <w:sz w:val="28"/>
          <w:szCs w:val="28"/>
          <w:lang w:eastAsia="ro-MD"/>
        </w:rPr>
      </w:pPr>
    </w:p>
    <w:p w:rsidR="005B368B" w:rsidRDefault="005B368B" w:rsidP="005B368B">
      <w:pPr>
        <w:spacing w:after="0" w:line="240" w:lineRule="auto"/>
        <w:jc w:val="center"/>
        <w:rPr>
          <w:rFonts w:ascii="Times New Roman" w:eastAsia="Times New Roman" w:hAnsi="Times New Roman"/>
          <w:b/>
          <w:bCs/>
          <w:sz w:val="28"/>
          <w:szCs w:val="28"/>
          <w:lang w:eastAsia="ro-MD"/>
        </w:rPr>
      </w:pPr>
    </w:p>
    <w:p w:rsidR="005B368B" w:rsidRDefault="005B368B" w:rsidP="005B368B">
      <w:pPr>
        <w:spacing w:after="0" w:line="240" w:lineRule="auto"/>
        <w:jc w:val="center"/>
        <w:rPr>
          <w:rFonts w:ascii="Times New Roman" w:eastAsia="Times New Roman" w:hAnsi="Times New Roman"/>
          <w:b/>
          <w:bCs/>
          <w:sz w:val="28"/>
          <w:szCs w:val="28"/>
          <w:lang w:eastAsia="ro-MD"/>
        </w:rPr>
      </w:pPr>
    </w:p>
    <w:p w:rsidR="005B368B" w:rsidRDefault="005B368B" w:rsidP="005B368B">
      <w:pPr>
        <w:spacing w:after="0" w:line="240" w:lineRule="auto"/>
        <w:jc w:val="center"/>
        <w:rPr>
          <w:rFonts w:ascii="Times New Roman" w:eastAsia="Times New Roman" w:hAnsi="Times New Roman"/>
          <w:b/>
          <w:bCs/>
          <w:sz w:val="28"/>
          <w:szCs w:val="28"/>
          <w:lang w:eastAsia="ro-MD"/>
        </w:rPr>
      </w:pPr>
    </w:p>
    <w:p w:rsidR="005B368B" w:rsidRDefault="005B368B" w:rsidP="005B368B">
      <w:pPr>
        <w:spacing w:after="0" w:line="240" w:lineRule="auto"/>
        <w:jc w:val="center"/>
        <w:rPr>
          <w:rFonts w:ascii="Times New Roman" w:eastAsia="Times New Roman" w:hAnsi="Times New Roman"/>
          <w:b/>
          <w:bCs/>
          <w:sz w:val="28"/>
          <w:szCs w:val="28"/>
          <w:lang w:eastAsia="ro-MD"/>
        </w:rPr>
      </w:pPr>
    </w:p>
    <w:p w:rsidR="005B368B" w:rsidRDefault="005B368B" w:rsidP="005B368B">
      <w:pPr>
        <w:spacing w:after="0" w:line="240" w:lineRule="auto"/>
        <w:jc w:val="center"/>
        <w:rPr>
          <w:rFonts w:ascii="Times New Roman" w:eastAsia="Times New Roman" w:hAnsi="Times New Roman"/>
          <w:b/>
          <w:bCs/>
          <w:sz w:val="28"/>
          <w:szCs w:val="28"/>
          <w:lang w:eastAsia="ro-MD"/>
        </w:rPr>
      </w:pPr>
    </w:p>
    <w:p w:rsidR="005B368B" w:rsidRDefault="005B368B" w:rsidP="005B368B">
      <w:pPr>
        <w:spacing w:after="0" w:line="240" w:lineRule="auto"/>
        <w:jc w:val="center"/>
        <w:rPr>
          <w:rFonts w:ascii="Times New Roman" w:eastAsia="Times New Roman" w:hAnsi="Times New Roman"/>
          <w:b/>
          <w:bCs/>
          <w:sz w:val="28"/>
          <w:szCs w:val="28"/>
          <w:lang w:eastAsia="ro-MD"/>
        </w:rPr>
      </w:pPr>
    </w:p>
    <w:p w:rsidR="005B368B" w:rsidRDefault="005B368B" w:rsidP="005B368B">
      <w:pPr>
        <w:spacing w:after="0" w:line="240" w:lineRule="auto"/>
        <w:jc w:val="center"/>
        <w:rPr>
          <w:rFonts w:ascii="Times New Roman" w:eastAsia="Times New Roman" w:hAnsi="Times New Roman"/>
          <w:b/>
          <w:bCs/>
          <w:sz w:val="28"/>
          <w:szCs w:val="28"/>
          <w:lang w:eastAsia="ro-MD"/>
        </w:rPr>
      </w:pPr>
    </w:p>
    <w:p w:rsidR="005B368B" w:rsidRPr="007C3851" w:rsidRDefault="005B368B" w:rsidP="005B368B">
      <w:pPr>
        <w:spacing w:after="0" w:line="240" w:lineRule="auto"/>
        <w:ind w:left="0"/>
        <w:jc w:val="center"/>
        <w:rPr>
          <w:rFonts w:ascii="Times New Roman" w:eastAsia="Times New Roman" w:hAnsi="Times New Roman"/>
          <w:b/>
          <w:bCs/>
          <w:sz w:val="28"/>
          <w:szCs w:val="28"/>
          <w:lang w:eastAsia="ro-MD"/>
        </w:rPr>
      </w:pPr>
      <w:r w:rsidRPr="007C3851">
        <w:rPr>
          <w:rFonts w:ascii="Times New Roman" w:eastAsia="Times New Roman" w:hAnsi="Times New Roman"/>
          <w:b/>
          <w:bCs/>
          <w:sz w:val="28"/>
          <w:szCs w:val="28"/>
          <w:lang w:eastAsia="ro-MD"/>
        </w:rPr>
        <w:t>DECLARAŢIA</w:t>
      </w:r>
    </w:p>
    <w:p w:rsidR="005B368B" w:rsidRPr="00DE2EC9" w:rsidRDefault="005B368B" w:rsidP="005B368B">
      <w:pPr>
        <w:spacing w:after="0" w:line="240" w:lineRule="auto"/>
        <w:ind w:left="0"/>
        <w:jc w:val="center"/>
        <w:rPr>
          <w:rFonts w:ascii="Times New Roman" w:eastAsia="Times New Roman" w:hAnsi="Times New Roman"/>
          <w:b/>
          <w:bCs/>
          <w:sz w:val="28"/>
          <w:szCs w:val="28"/>
          <w:lang w:eastAsia="ro-MD"/>
        </w:rPr>
      </w:pPr>
      <w:r w:rsidRPr="007C3851">
        <w:rPr>
          <w:rFonts w:ascii="Times New Roman" w:eastAsia="Times New Roman" w:hAnsi="Times New Roman"/>
          <w:b/>
          <w:bCs/>
          <w:sz w:val="28"/>
          <w:szCs w:val="28"/>
          <w:lang w:eastAsia="ro-MD"/>
        </w:rPr>
        <w:t>Parlamentului Republicii Moldova</w:t>
      </w:r>
    </w:p>
    <w:p w:rsidR="005B368B" w:rsidRPr="00DE2EC9" w:rsidRDefault="005B368B" w:rsidP="005B368B">
      <w:pPr>
        <w:pStyle w:val="Frspaiere"/>
        <w:jc w:val="center"/>
        <w:rPr>
          <w:rFonts w:ascii="Times New Roman" w:hAnsi="Times New Roman"/>
          <w:b/>
          <w:sz w:val="28"/>
          <w:szCs w:val="28"/>
          <w:lang w:val="en-US"/>
        </w:rPr>
      </w:pPr>
      <w:r w:rsidRPr="00DE2EC9">
        <w:rPr>
          <w:rFonts w:ascii="Times New Roman" w:hAnsi="Times New Roman"/>
          <w:b/>
          <w:sz w:val="28"/>
          <w:szCs w:val="28"/>
          <w:lang w:val="en-US"/>
        </w:rPr>
        <w:t xml:space="preserve">cu privire la comemorarea evenimentelor din 2 martie, 1992 </w:t>
      </w:r>
    </w:p>
    <w:p w:rsidR="005B368B" w:rsidRPr="00DE2EC9" w:rsidRDefault="005B368B" w:rsidP="005B368B">
      <w:pPr>
        <w:pStyle w:val="Frspaiere"/>
        <w:jc w:val="center"/>
        <w:rPr>
          <w:rFonts w:ascii="Times New Roman" w:hAnsi="Times New Roman"/>
          <w:b/>
          <w:sz w:val="28"/>
          <w:szCs w:val="28"/>
          <w:lang w:val="en-US"/>
        </w:rPr>
      </w:pPr>
      <w:r w:rsidRPr="00DE2EC9">
        <w:rPr>
          <w:rFonts w:ascii="Times New Roman" w:hAnsi="Times New Roman"/>
          <w:b/>
          <w:sz w:val="28"/>
          <w:szCs w:val="28"/>
          <w:lang w:val="en-US"/>
        </w:rPr>
        <w:t xml:space="preserve">în procesul de reintegrare teritorială a țării </w:t>
      </w:r>
    </w:p>
    <w:p w:rsidR="005B368B" w:rsidRPr="007C3851" w:rsidRDefault="005B368B" w:rsidP="005B368B">
      <w:pPr>
        <w:spacing w:after="0" w:line="240" w:lineRule="auto"/>
        <w:jc w:val="center"/>
        <w:rPr>
          <w:rFonts w:ascii="Times New Roman" w:eastAsia="Times New Roman" w:hAnsi="Times New Roman"/>
          <w:b/>
          <w:bCs/>
          <w:sz w:val="28"/>
          <w:szCs w:val="28"/>
          <w:lang w:val="en-US" w:eastAsia="ro-MD"/>
        </w:rPr>
      </w:pPr>
    </w:p>
    <w:p w:rsidR="005B368B" w:rsidRPr="00804FF7" w:rsidRDefault="005B368B" w:rsidP="005B368B">
      <w:pPr>
        <w:spacing w:after="0" w:line="240" w:lineRule="auto"/>
        <w:ind w:left="0" w:firstLine="851"/>
        <w:jc w:val="both"/>
        <w:rPr>
          <w:rFonts w:ascii="Times New Roman" w:hAnsi="Times New Roman"/>
          <w:sz w:val="28"/>
          <w:szCs w:val="28"/>
        </w:rPr>
      </w:pPr>
      <w:r w:rsidRPr="00804FF7">
        <w:rPr>
          <w:rFonts w:ascii="Times New Roman" w:hAnsi="Times New Roman"/>
          <w:sz w:val="28"/>
          <w:szCs w:val="28"/>
        </w:rPr>
        <w:t xml:space="preserve">La mai bine de 30 de ani de la tentativa de secesiune printr-un </w:t>
      </w:r>
      <w:r>
        <w:rPr>
          <w:rFonts w:ascii="Times New Roman" w:hAnsi="Times New Roman"/>
          <w:sz w:val="28"/>
          <w:szCs w:val="28"/>
        </w:rPr>
        <w:t>puci</w:t>
      </w:r>
      <w:r w:rsidRPr="00804FF7">
        <w:rPr>
          <w:rFonts w:ascii="Times New Roman" w:hAnsi="Times New Roman"/>
          <w:sz w:val="28"/>
          <w:szCs w:val="28"/>
        </w:rPr>
        <w:t xml:space="preserve"> militar, susținut cu asistență militară de către Federația Rusă, conflictul transnistrean rămâne o rană necicatrizată a Republicii Moldova. </w:t>
      </w:r>
    </w:p>
    <w:p w:rsidR="005B368B" w:rsidRDefault="005B368B" w:rsidP="005B368B">
      <w:pPr>
        <w:spacing w:after="0" w:line="240" w:lineRule="auto"/>
        <w:ind w:left="0" w:firstLine="851"/>
        <w:jc w:val="both"/>
        <w:rPr>
          <w:rFonts w:ascii="Times New Roman" w:hAnsi="Times New Roman"/>
          <w:sz w:val="28"/>
          <w:szCs w:val="28"/>
        </w:rPr>
      </w:pPr>
      <w:r w:rsidRPr="00804FF7">
        <w:rPr>
          <w:rFonts w:ascii="Times New Roman" w:hAnsi="Times New Roman"/>
          <w:sz w:val="28"/>
          <w:szCs w:val="28"/>
        </w:rPr>
        <w:t xml:space="preserve">Armistițiul semnat de președinții </w:t>
      </w:r>
      <w:r>
        <w:rPr>
          <w:rFonts w:ascii="Times New Roman" w:hAnsi="Times New Roman"/>
          <w:sz w:val="28"/>
          <w:szCs w:val="28"/>
        </w:rPr>
        <w:t xml:space="preserve">Republicii Moldova </w:t>
      </w:r>
      <w:proofErr w:type="spellStart"/>
      <w:r>
        <w:rPr>
          <w:rFonts w:ascii="Times New Roman" w:hAnsi="Times New Roman"/>
          <w:sz w:val="28"/>
          <w:szCs w:val="28"/>
        </w:rPr>
        <w:t>şi</w:t>
      </w:r>
      <w:proofErr w:type="spellEnd"/>
      <w:r>
        <w:rPr>
          <w:rFonts w:ascii="Times New Roman" w:hAnsi="Times New Roman"/>
          <w:sz w:val="28"/>
          <w:szCs w:val="28"/>
        </w:rPr>
        <w:t xml:space="preserve"> Federației Ruse</w:t>
      </w:r>
      <w:r w:rsidRPr="00804FF7">
        <w:rPr>
          <w:rFonts w:ascii="Times New Roman" w:hAnsi="Times New Roman"/>
          <w:sz w:val="28"/>
          <w:szCs w:val="28"/>
        </w:rPr>
        <w:t xml:space="preserve"> și la Moscova, la 21 iulie 1992, a înghețat operațiunile militare, dar nu a eliminat motivul original al tentativei de a submina independența Republicii Moldova prin reinventarea unei așa-zise </w:t>
      </w:r>
      <w:r>
        <w:rPr>
          <w:rFonts w:ascii="Times New Roman" w:hAnsi="Times New Roman"/>
          <w:sz w:val="28"/>
          <w:szCs w:val="28"/>
        </w:rPr>
        <w:t>„</w:t>
      </w:r>
      <w:r w:rsidRPr="00804FF7">
        <w:rPr>
          <w:rFonts w:ascii="Times New Roman" w:hAnsi="Times New Roman"/>
          <w:sz w:val="28"/>
          <w:szCs w:val="28"/>
        </w:rPr>
        <w:t xml:space="preserve">statalități transnistrene”, la Tiraspol, ca o agonie a statului sovietic. </w:t>
      </w:r>
    </w:p>
    <w:p w:rsidR="005B368B" w:rsidRDefault="005B368B" w:rsidP="005B368B">
      <w:pPr>
        <w:spacing w:after="0" w:line="240" w:lineRule="auto"/>
        <w:ind w:left="0" w:firstLine="851"/>
        <w:jc w:val="both"/>
        <w:rPr>
          <w:rFonts w:ascii="Times New Roman" w:hAnsi="Times New Roman"/>
          <w:sz w:val="28"/>
          <w:szCs w:val="28"/>
        </w:rPr>
      </w:pPr>
      <w:r w:rsidRPr="00804FF7">
        <w:rPr>
          <w:rFonts w:ascii="Times New Roman" w:hAnsi="Times New Roman"/>
          <w:sz w:val="28"/>
          <w:szCs w:val="28"/>
        </w:rPr>
        <w:t xml:space="preserve">Constatăm cu mult regret că cetățenii </w:t>
      </w:r>
      <w:r>
        <w:rPr>
          <w:rFonts w:ascii="Times New Roman" w:hAnsi="Times New Roman"/>
          <w:sz w:val="28"/>
          <w:szCs w:val="28"/>
        </w:rPr>
        <w:t xml:space="preserve">Republicii Moldova </w:t>
      </w:r>
      <w:r w:rsidRPr="00804FF7">
        <w:rPr>
          <w:rFonts w:ascii="Times New Roman" w:hAnsi="Times New Roman"/>
          <w:sz w:val="28"/>
          <w:szCs w:val="28"/>
        </w:rPr>
        <w:t xml:space="preserve">din stânga Nistrului au fost făcuți ostatecii unui regim xenofob, corupt și autoritar, iar cetățenii </w:t>
      </w:r>
      <w:r>
        <w:rPr>
          <w:rFonts w:ascii="Times New Roman" w:hAnsi="Times New Roman"/>
          <w:sz w:val="28"/>
          <w:szCs w:val="28"/>
        </w:rPr>
        <w:t xml:space="preserve">Republicii Moldova </w:t>
      </w:r>
      <w:r w:rsidRPr="00804FF7">
        <w:rPr>
          <w:rFonts w:ascii="Times New Roman" w:hAnsi="Times New Roman"/>
          <w:sz w:val="28"/>
          <w:szCs w:val="28"/>
        </w:rPr>
        <w:t>din dreapta Nistrului au achitat costurile unui război hibrid, cu anexări de teritoriu și ruinarea celei mai industrializate părți ale economiei naționale. </w:t>
      </w:r>
    </w:p>
    <w:p w:rsidR="005B368B" w:rsidRPr="00804FF7" w:rsidRDefault="005B368B" w:rsidP="005B368B">
      <w:pPr>
        <w:spacing w:after="0" w:line="240" w:lineRule="auto"/>
        <w:ind w:left="0" w:firstLine="851"/>
        <w:jc w:val="both"/>
        <w:rPr>
          <w:rFonts w:ascii="Times New Roman" w:hAnsi="Times New Roman"/>
          <w:sz w:val="28"/>
          <w:szCs w:val="28"/>
        </w:rPr>
      </w:pPr>
      <w:r w:rsidRPr="00804FF7">
        <w:rPr>
          <w:rFonts w:ascii="Times New Roman" w:hAnsi="Times New Roman"/>
          <w:sz w:val="28"/>
          <w:szCs w:val="28"/>
        </w:rPr>
        <w:t xml:space="preserve">Politica de sponsorizare directă a regimului secesionist practicată de Federația Rusă în această regiune a Republicii Moldova este însoțită de o politică agresivă de </w:t>
      </w:r>
      <w:proofErr w:type="spellStart"/>
      <w:r w:rsidRPr="00804FF7">
        <w:rPr>
          <w:rFonts w:ascii="Times New Roman" w:hAnsi="Times New Roman"/>
          <w:sz w:val="28"/>
          <w:szCs w:val="28"/>
        </w:rPr>
        <w:t>pașaportizare</w:t>
      </w:r>
      <w:proofErr w:type="spellEnd"/>
      <w:r w:rsidRPr="00804FF7">
        <w:rPr>
          <w:rFonts w:ascii="Times New Roman" w:hAnsi="Times New Roman"/>
          <w:sz w:val="28"/>
          <w:szCs w:val="28"/>
        </w:rPr>
        <w:t xml:space="preserve"> a populației prin proceduri simplificate și extra-scurte de acordare a cetățeniei ruse și o campanie brutală de spălare a creierelor și rusificare a spațiului public. </w:t>
      </w:r>
    </w:p>
    <w:p w:rsidR="005B368B" w:rsidRDefault="005B368B" w:rsidP="005B368B">
      <w:pPr>
        <w:spacing w:after="0" w:line="240" w:lineRule="auto"/>
        <w:ind w:left="0" w:firstLine="851"/>
        <w:jc w:val="both"/>
        <w:rPr>
          <w:rFonts w:ascii="Times New Roman" w:hAnsi="Times New Roman"/>
          <w:sz w:val="28"/>
          <w:szCs w:val="28"/>
        </w:rPr>
      </w:pPr>
      <w:r w:rsidRPr="00804FF7">
        <w:rPr>
          <w:rFonts w:ascii="Times New Roman" w:hAnsi="Times New Roman"/>
          <w:sz w:val="28"/>
          <w:szCs w:val="28"/>
        </w:rPr>
        <w:t xml:space="preserve">Continuă întărirea capacităților militare ale așa-zisei armate transnistrene prin intermediul militarilor ruși dislocați în mod ilegal, fără acordul Republicii Moldova, pe teritoriul regiunii secesioniste. </w:t>
      </w:r>
    </w:p>
    <w:p w:rsidR="005B368B" w:rsidRDefault="005B368B" w:rsidP="005B368B">
      <w:pPr>
        <w:spacing w:after="0" w:line="240" w:lineRule="auto"/>
        <w:ind w:left="0" w:firstLine="851"/>
        <w:jc w:val="both"/>
        <w:rPr>
          <w:rFonts w:ascii="Times New Roman" w:hAnsi="Times New Roman"/>
          <w:sz w:val="28"/>
          <w:szCs w:val="28"/>
        </w:rPr>
      </w:pPr>
      <w:r w:rsidRPr="00804FF7">
        <w:rPr>
          <w:rFonts w:ascii="Times New Roman" w:hAnsi="Times New Roman"/>
          <w:sz w:val="28"/>
          <w:szCs w:val="28"/>
        </w:rPr>
        <w:t xml:space="preserve">Continuă echiparea și integrarea așa zisei armate transnistrene ilegale în programele de operațiuni militare ale Districtului Militar Apusean al Federației Ruse. </w:t>
      </w:r>
    </w:p>
    <w:p w:rsidR="005B368B" w:rsidRPr="00804FF7" w:rsidRDefault="005B368B" w:rsidP="005B368B">
      <w:pPr>
        <w:spacing w:after="0" w:line="240" w:lineRule="auto"/>
        <w:ind w:left="0" w:firstLine="851"/>
        <w:jc w:val="both"/>
        <w:rPr>
          <w:rFonts w:ascii="Times New Roman" w:hAnsi="Times New Roman"/>
          <w:sz w:val="28"/>
          <w:szCs w:val="28"/>
        </w:rPr>
      </w:pPr>
      <w:r w:rsidRPr="00804FF7">
        <w:rPr>
          <w:rFonts w:ascii="Times New Roman" w:hAnsi="Times New Roman"/>
          <w:sz w:val="28"/>
          <w:szCs w:val="28"/>
        </w:rPr>
        <w:t xml:space="preserve">Regretăm că nu s-au înregistrat nici un fel de progrese la capitolul evacuării trupelor ruse de pe teritoriul </w:t>
      </w:r>
      <w:r>
        <w:rPr>
          <w:rFonts w:ascii="Times New Roman" w:hAnsi="Times New Roman"/>
          <w:sz w:val="28"/>
          <w:szCs w:val="28"/>
        </w:rPr>
        <w:t>Republicii Moldova</w:t>
      </w:r>
      <w:r w:rsidRPr="00804FF7">
        <w:rPr>
          <w:rFonts w:ascii="Times New Roman" w:hAnsi="Times New Roman"/>
          <w:sz w:val="28"/>
          <w:szCs w:val="28"/>
        </w:rPr>
        <w:t xml:space="preserve">, iar acțiunile Misiunii OSCE de la Chișinău au rămas haotice și decuplate de cel mai important obiectiv declarat de Chișinău – demilitarizarea completă a regiunii transnistrene, ca </w:t>
      </w:r>
      <w:proofErr w:type="spellStart"/>
      <w:r w:rsidRPr="00804FF7">
        <w:rPr>
          <w:rFonts w:ascii="Times New Roman" w:hAnsi="Times New Roman"/>
          <w:sz w:val="28"/>
          <w:szCs w:val="28"/>
        </w:rPr>
        <w:t>premiză</w:t>
      </w:r>
      <w:proofErr w:type="spellEnd"/>
      <w:r w:rsidRPr="00804FF7">
        <w:rPr>
          <w:rFonts w:ascii="Times New Roman" w:hAnsi="Times New Roman"/>
          <w:sz w:val="28"/>
          <w:szCs w:val="28"/>
        </w:rPr>
        <w:t xml:space="preserve"> pentru democratizarea și reintegrarea acesteia în corpul politic al </w:t>
      </w:r>
      <w:r>
        <w:rPr>
          <w:rFonts w:ascii="Times New Roman" w:hAnsi="Times New Roman"/>
          <w:sz w:val="28"/>
          <w:szCs w:val="28"/>
        </w:rPr>
        <w:t>Republicii Moldova</w:t>
      </w:r>
      <w:r w:rsidRPr="00804FF7">
        <w:rPr>
          <w:rFonts w:ascii="Times New Roman" w:hAnsi="Times New Roman"/>
          <w:sz w:val="28"/>
          <w:szCs w:val="28"/>
        </w:rPr>
        <w:t>.</w:t>
      </w:r>
    </w:p>
    <w:p w:rsidR="005B368B" w:rsidRDefault="005B368B" w:rsidP="005B368B">
      <w:pPr>
        <w:spacing w:after="0" w:line="240" w:lineRule="auto"/>
        <w:ind w:left="0" w:firstLine="851"/>
        <w:jc w:val="both"/>
        <w:rPr>
          <w:rFonts w:ascii="Times New Roman" w:hAnsi="Times New Roman"/>
          <w:sz w:val="28"/>
          <w:szCs w:val="28"/>
        </w:rPr>
      </w:pPr>
      <w:r w:rsidRPr="00804FF7">
        <w:rPr>
          <w:rFonts w:ascii="Times New Roman" w:hAnsi="Times New Roman"/>
          <w:sz w:val="28"/>
          <w:szCs w:val="28"/>
        </w:rPr>
        <w:t xml:space="preserve">Este evident că locuitorii Transnistriei își doresc pace, bunăstare și securitate, condiții pe care doar Republica Moldova le poate garanta la capătul reglementării acestui conflict. </w:t>
      </w:r>
      <w:r>
        <w:rPr>
          <w:rFonts w:ascii="Times New Roman" w:hAnsi="Times New Roman"/>
          <w:sz w:val="28"/>
          <w:szCs w:val="28"/>
        </w:rPr>
        <w:t>Circa</w:t>
      </w:r>
      <w:r w:rsidRPr="00804FF7">
        <w:rPr>
          <w:rFonts w:ascii="Times New Roman" w:hAnsi="Times New Roman"/>
          <w:sz w:val="28"/>
          <w:szCs w:val="28"/>
        </w:rPr>
        <w:t xml:space="preserve"> 320.000 de locuitori ai Transnistriei (ori 80% din toată populația regiunii) sunt în acest moment cetățeni ai Republicii Moldova, ceea ce confirmă că marea majoritate a locuitorilor acestei regiuni se bucură din plin de beneficiile cetățeniei statului pe teritoriul căruia se găsesc. </w:t>
      </w:r>
    </w:p>
    <w:p w:rsidR="005B368B" w:rsidRPr="00804FF7" w:rsidRDefault="005B368B" w:rsidP="005B368B">
      <w:pPr>
        <w:spacing w:after="0" w:line="240" w:lineRule="auto"/>
        <w:ind w:left="0" w:firstLine="851"/>
        <w:jc w:val="both"/>
        <w:rPr>
          <w:rFonts w:ascii="Times New Roman" w:hAnsi="Times New Roman"/>
          <w:sz w:val="28"/>
          <w:szCs w:val="28"/>
        </w:rPr>
      </w:pPr>
      <w:r w:rsidRPr="00804FF7">
        <w:rPr>
          <w:rFonts w:ascii="Times New Roman" w:hAnsi="Times New Roman"/>
          <w:sz w:val="28"/>
          <w:szCs w:val="28"/>
        </w:rPr>
        <w:t>Este evident că acești oameni au obosit de haos, de incertitudine, de discursuri militariste și de degradare continuă a calității vieții. </w:t>
      </w:r>
    </w:p>
    <w:p w:rsidR="005B368B" w:rsidRPr="00804FF7" w:rsidRDefault="005B368B" w:rsidP="005B368B">
      <w:pPr>
        <w:spacing w:after="0" w:line="240" w:lineRule="auto"/>
        <w:ind w:left="0" w:firstLine="851"/>
        <w:jc w:val="both"/>
        <w:rPr>
          <w:rFonts w:ascii="Times New Roman" w:hAnsi="Times New Roman"/>
          <w:sz w:val="28"/>
          <w:szCs w:val="28"/>
        </w:rPr>
      </w:pPr>
      <w:r w:rsidRPr="00804FF7">
        <w:rPr>
          <w:rFonts w:ascii="Times New Roman" w:hAnsi="Times New Roman"/>
          <w:sz w:val="28"/>
          <w:szCs w:val="28"/>
        </w:rPr>
        <w:t xml:space="preserve">În contextul comemorărilor care se vor face în ajunul zilei de 2 martie, deputații Parlamentului </w:t>
      </w:r>
      <w:r>
        <w:rPr>
          <w:rFonts w:ascii="Times New Roman" w:hAnsi="Times New Roman"/>
          <w:sz w:val="28"/>
          <w:szCs w:val="28"/>
        </w:rPr>
        <w:t xml:space="preserve">Republicii Moldova </w:t>
      </w:r>
      <w:r w:rsidRPr="00804FF7">
        <w:rPr>
          <w:rFonts w:ascii="Times New Roman" w:hAnsi="Times New Roman"/>
          <w:sz w:val="28"/>
          <w:szCs w:val="28"/>
        </w:rPr>
        <w:t xml:space="preserve">declară cu toată fermitatea, că numai extinderea plenară a legilor statului, aplicarea Convențiilor internaționale la care face parte Republica Moldova, ca stat recunoscut internațional, asupra populației </w:t>
      </w:r>
      <w:r w:rsidRPr="00804FF7">
        <w:rPr>
          <w:rFonts w:ascii="Times New Roman" w:hAnsi="Times New Roman"/>
          <w:sz w:val="28"/>
          <w:szCs w:val="28"/>
        </w:rPr>
        <w:lastRenderedPageBreak/>
        <w:t xml:space="preserve">și teritoriului din stânga râului Nistru, reprezintă singura opțiune realistă în vederea încheierii acestui conflict înghețat. </w:t>
      </w:r>
    </w:p>
    <w:p w:rsidR="005B368B" w:rsidRPr="00804FF7" w:rsidRDefault="005B368B" w:rsidP="005B368B">
      <w:pPr>
        <w:spacing w:after="0" w:line="240" w:lineRule="auto"/>
        <w:ind w:left="0" w:firstLine="851"/>
        <w:jc w:val="both"/>
        <w:rPr>
          <w:rFonts w:ascii="Times New Roman" w:hAnsi="Times New Roman"/>
          <w:sz w:val="28"/>
          <w:szCs w:val="28"/>
        </w:rPr>
      </w:pPr>
    </w:p>
    <w:p w:rsidR="005B368B" w:rsidRDefault="005B368B" w:rsidP="005B368B">
      <w:pPr>
        <w:spacing w:after="0" w:line="240" w:lineRule="auto"/>
        <w:ind w:left="0" w:firstLine="851"/>
        <w:jc w:val="both"/>
        <w:rPr>
          <w:rFonts w:ascii="Times New Roman" w:hAnsi="Times New Roman"/>
          <w:sz w:val="28"/>
          <w:szCs w:val="28"/>
        </w:rPr>
      </w:pPr>
      <w:r w:rsidRPr="00804FF7">
        <w:rPr>
          <w:rFonts w:ascii="Times New Roman" w:hAnsi="Times New Roman"/>
          <w:sz w:val="28"/>
          <w:szCs w:val="28"/>
        </w:rPr>
        <w:t xml:space="preserve">Nu ar trebui să uităm de faptul că businessul transnistrean a devenit o parte inseparabilă a economiei Republicii Moldova, ca urmare a orientării exporturilor din regiune către Uniunea Europeană. </w:t>
      </w:r>
    </w:p>
    <w:p w:rsidR="005B368B" w:rsidRDefault="005B368B" w:rsidP="005B368B">
      <w:pPr>
        <w:spacing w:after="0" w:line="240" w:lineRule="auto"/>
        <w:ind w:left="0" w:firstLine="851"/>
        <w:jc w:val="both"/>
        <w:rPr>
          <w:rFonts w:ascii="Times New Roman" w:hAnsi="Times New Roman"/>
          <w:sz w:val="28"/>
          <w:szCs w:val="28"/>
        </w:rPr>
      </w:pPr>
      <w:r w:rsidRPr="00804FF7">
        <w:rPr>
          <w:rFonts w:ascii="Times New Roman" w:hAnsi="Times New Roman"/>
          <w:sz w:val="28"/>
          <w:szCs w:val="28"/>
        </w:rPr>
        <w:t xml:space="preserve">Tinerii transnistreni au devenit de mult o prezență activă în universitățile și colegiile finanțate din bugetul </w:t>
      </w:r>
      <w:r>
        <w:rPr>
          <w:rFonts w:ascii="Times New Roman" w:hAnsi="Times New Roman"/>
          <w:sz w:val="28"/>
          <w:szCs w:val="28"/>
        </w:rPr>
        <w:t>Republicii Moldova</w:t>
      </w:r>
      <w:r w:rsidRPr="00804FF7">
        <w:rPr>
          <w:rFonts w:ascii="Times New Roman" w:hAnsi="Times New Roman"/>
          <w:sz w:val="28"/>
          <w:szCs w:val="28"/>
        </w:rPr>
        <w:t xml:space="preserve">, în orașele sale din dreapta Nistrului. </w:t>
      </w:r>
    </w:p>
    <w:p w:rsidR="005B368B" w:rsidRDefault="005B368B" w:rsidP="005B368B">
      <w:pPr>
        <w:spacing w:after="0" w:line="240" w:lineRule="auto"/>
        <w:ind w:left="0" w:firstLine="851"/>
        <w:jc w:val="both"/>
        <w:rPr>
          <w:rFonts w:ascii="Times New Roman" w:hAnsi="Times New Roman"/>
          <w:sz w:val="28"/>
          <w:szCs w:val="28"/>
        </w:rPr>
      </w:pPr>
      <w:r w:rsidRPr="00804FF7">
        <w:rPr>
          <w:rFonts w:ascii="Times New Roman" w:hAnsi="Times New Roman"/>
          <w:sz w:val="28"/>
          <w:szCs w:val="28"/>
        </w:rPr>
        <w:t xml:space="preserve">Oamenii de cultură cu origini transnistrene continuă să se numere printre cei mai respectați oameni ai culturii naționale în Republica Moldova. </w:t>
      </w:r>
    </w:p>
    <w:p w:rsidR="005B368B" w:rsidRPr="00804FF7" w:rsidRDefault="005B368B" w:rsidP="005B368B">
      <w:pPr>
        <w:spacing w:after="0" w:line="240" w:lineRule="auto"/>
        <w:ind w:left="0" w:firstLine="851"/>
        <w:jc w:val="both"/>
        <w:rPr>
          <w:rFonts w:ascii="Times New Roman" w:hAnsi="Times New Roman"/>
          <w:sz w:val="28"/>
          <w:szCs w:val="28"/>
        </w:rPr>
      </w:pPr>
      <w:r>
        <w:rPr>
          <w:rFonts w:ascii="Times New Roman" w:hAnsi="Times New Roman"/>
          <w:sz w:val="28"/>
          <w:szCs w:val="28"/>
        </w:rPr>
        <w:t>Aceasta este</w:t>
      </w:r>
      <w:r w:rsidRPr="00804FF7">
        <w:rPr>
          <w:rFonts w:ascii="Times New Roman" w:hAnsi="Times New Roman"/>
          <w:sz w:val="28"/>
          <w:szCs w:val="28"/>
        </w:rPr>
        <w:t xml:space="preserve"> calea pe care putem merge împreună – spre un stat de drept, democratic și integru, o societate în care se respectă drepturile și libertățile cetățenești, ferită de manifestări xenofobe, șovine ori rasiste. Cetățenii trebuie să rămână uniți contra corupției, mafiei și oligarhilor care-au construit mecanisme de estorcare a veniturilor fabuloase din activități de contrabandă și droguri, șarlatanii financiare și furturi. </w:t>
      </w:r>
    </w:p>
    <w:p w:rsidR="005B368B" w:rsidRDefault="005B368B" w:rsidP="005B368B">
      <w:pPr>
        <w:spacing w:after="0" w:line="240" w:lineRule="auto"/>
        <w:ind w:left="0" w:firstLine="851"/>
        <w:jc w:val="both"/>
        <w:rPr>
          <w:rFonts w:ascii="Times New Roman" w:hAnsi="Times New Roman"/>
          <w:sz w:val="28"/>
          <w:szCs w:val="28"/>
        </w:rPr>
      </w:pPr>
      <w:r w:rsidRPr="00804FF7">
        <w:rPr>
          <w:rFonts w:ascii="Times New Roman" w:hAnsi="Times New Roman"/>
          <w:sz w:val="28"/>
          <w:szCs w:val="28"/>
        </w:rPr>
        <w:t xml:space="preserve">Poziția noastră principială este că pacea de pe ambele maluri ale Nistrului se datorează nu atât așa-zisei </w:t>
      </w:r>
      <w:r>
        <w:rPr>
          <w:rFonts w:ascii="Times New Roman" w:hAnsi="Times New Roman"/>
          <w:sz w:val="28"/>
          <w:szCs w:val="28"/>
        </w:rPr>
        <w:t>„</w:t>
      </w:r>
      <w:r w:rsidRPr="00804FF7">
        <w:rPr>
          <w:rFonts w:ascii="Times New Roman" w:hAnsi="Times New Roman"/>
          <w:sz w:val="28"/>
          <w:szCs w:val="28"/>
        </w:rPr>
        <w:t xml:space="preserve">operațiuni de menținere a păcii”, ci faptului incontestabil că acest conflict este pe deplin consumat, fiind menținut numai de interesele unor oligarhii crispate și militari nepoftiți pe teritoriul unui stat recunoscut. </w:t>
      </w:r>
    </w:p>
    <w:p w:rsidR="005B368B" w:rsidRPr="00804FF7" w:rsidRDefault="005B368B" w:rsidP="005B368B">
      <w:pPr>
        <w:spacing w:after="0" w:line="240" w:lineRule="auto"/>
        <w:ind w:left="0" w:firstLine="851"/>
        <w:jc w:val="both"/>
        <w:rPr>
          <w:rFonts w:ascii="Times New Roman" w:hAnsi="Times New Roman"/>
          <w:sz w:val="28"/>
          <w:szCs w:val="28"/>
        </w:rPr>
      </w:pPr>
      <w:r w:rsidRPr="00804FF7">
        <w:rPr>
          <w:rFonts w:ascii="Times New Roman" w:hAnsi="Times New Roman"/>
          <w:sz w:val="28"/>
          <w:szCs w:val="28"/>
        </w:rPr>
        <w:t xml:space="preserve">În realitate, oamenii de pe ambele maluri ale Nistrului în egală măsură suferă în urma faptului că operațiunea de menținere a păcii este transformată într-un mecanism de divizare și de </w:t>
      </w:r>
      <w:proofErr w:type="spellStart"/>
      <w:r w:rsidRPr="00804FF7">
        <w:rPr>
          <w:rFonts w:ascii="Times New Roman" w:hAnsi="Times New Roman"/>
          <w:sz w:val="28"/>
          <w:szCs w:val="28"/>
        </w:rPr>
        <w:t>ostilizare</w:t>
      </w:r>
      <w:proofErr w:type="spellEnd"/>
      <w:r w:rsidRPr="00804FF7">
        <w:rPr>
          <w:rFonts w:ascii="Times New Roman" w:hAnsi="Times New Roman"/>
          <w:sz w:val="28"/>
          <w:szCs w:val="28"/>
        </w:rPr>
        <w:t xml:space="preserve"> artificială a populației. </w:t>
      </w:r>
    </w:p>
    <w:p w:rsidR="005B368B" w:rsidRPr="00804FF7" w:rsidRDefault="005B368B" w:rsidP="005B368B">
      <w:pPr>
        <w:spacing w:after="0" w:line="240" w:lineRule="auto"/>
        <w:ind w:left="0" w:firstLine="851"/>
        <w:jc w:val="both"/>
        <w:rPr>
          <w:rFonts w:ascii="Times New Roman" w:hAnsi="Times New Roman"/>
          <w:sz w:val="28"/>
          <w:szCs w:val="28"/>
        </w:rPr>
      </w:pPr>
      <w:r w:rsidRPr="00804FF7">
        <w:rPr>
          <w:rFonts w:ascii="Times New Roman" w:hAnsi="Times New Roman"/>
          <w:sz w:val="28"/>
          <w:szCs w:val="28"/>
        </w:rPr>
        <w:t xml:space="preserve">Cu îngrijorare, deputații Parlamentului </w:t>
      </w:r>
      <w:r>
        <w:rPr>
          <w:rFonts w:ascii="Times New Roman" w:hAnsi="Times New Roman"/>
          <w:sz w:val="28"/>
          <w:szCs w:val="28"/>
        </w:rPr>
        <w:t xml:space="preserve">Republicii Moldova </w:t>
      </w:r>
      <w:r w:rsidRPr="00804FF7">
        <w:rPr>
          <w:rFonts w:ascii="Times New Roman" w:hAnsi="Times New Roman"/>
          <w:sz w:val="28"/>
          <w:szCs w:val="28"/>
        </w:rPr>
        <w:t xml:space="preserve">constată că prevederile  Acordului din 21 iulie 1992  au fost din start și continuă să fie grav încălcate de regimul separatist. Este vorba de prevederile </w:t>
      </w:r>
      <w:r>
        <w:rPr>
          <w:rFonts w:ascii="Times New Roman" w:hAnsi="Times New Roman"/>
          <w:sz w:val="28"/>
          <w:szCs w:val="28"/>
        </w:rPr>
        <w:t>a</w:t>
      </w:r>
      <w:r w:rsidRPr="00804FF7">
        <w:rPr>
          <w:rFonts w:ascii="Times New Roman" w:hAnsi="Times New Roman"/>
          <w:sz w:val="28"/>
          <w:szCs w:val="28"/>
        </w:rPr>
        <w:t>rt.</w:t>
      </w:r>
      <w:r>
        <w:rPr>
          <w:rFonts w:ascii="Times New Roman" w:hAnsi="Times New Roman"/>
          <w:sz w:val="28"/>
          <w:szCs w:val="28"/>
        </w:rPr>
        <w:t xml:space="preserve"> </w:t>
      </w:r>
      <w:r w:rsidRPr="00804FF7">
        <w:rPr>
          <w:rFonts w:ascii="Times New Roman" w:hAnsi="Times New Roman"/>
          <w:sz w:val="28"/>
          <w:szCs w:val="28"/>
        </w:rPr>
        <w:t xml:space="preserve">5 din acest Acord, care stipulează </w:t>
      </w:r>
      <w:r>
        <w:rPr>
          <w:rFonts w:ascii="Times New Roman" w:hAnsi="Times New Roman"/>
          <w:sz w:val="28"/>
          <w:szCs w:val="28"/>
        </w:rPr>
        <w:t>„</w:t>
      </w:r>
      <w:r w:rsidRPr="00804FF7">
        <w:rPr>
          <w:rFonts w:ascii="Times New Roman" w:hAnsi="Times New Roman"/>
          <w:sz w:val="28"/>
          <w:szCs w:val="28"/>
        </w:rPr>
        <w:t>asigurarea neîntârziată a circulației libere de persoane, mărfuri și servicii”, realizarea căruia, continuă să fie blocată, în mod unilateral, pentru a nu admite reintegrarea firească și pașnică a Republicii Moldova.</w:t>
      </w:r>
    </w:p>
    <w:p w:rsidR="005B368B" w:rsidRPr="00804FF7" w:rsidRDefault="005B368B" w:rsidP="005B368B">
      <w:pPr>
        <w:spacing w:after="0" w:line="240" w:lineRule="auto"/>
        <w:ind w:left="0" w:firstLine="851"/>
        <w:jc w:val="both"/>
        <w:rPr>
          <w:rFonts w:ascii="Times New Roman" w:hAnsi="Times New Roman"/>
          <w:sz w:val="28"/>
          <w:szCs w:val="28"/>
        </w:rPr>
      </w:pPr>
      <w:r w:rsidRPr="00804FF7">
        <w:rPr>
          <w:rFonts w:ascii="Times New Roman" w:hAnsi="Times New Roman"/>
          <w:sz w:val="28"/>
          <w:szCs w:val="28"/>
        </w:rPr>
        <w:t>Parlamentul Republicii Moldova își reconfirmă atașamentul față de</w:t>
      </w:r>
      <w:r>
        <w:rPr>
          <w:rFonts w:ascii="Times New Roman" w:hAnsi="Times New Roman"/>
          <w:sz w:val="28"/>
          <w:szCs w:val="28"/>
        </w:rPr>
        <w:t xml:space="preserve"> </w:t>
      </w:r>
      <w:r w:rsidRPr="00804FF7">
        <w:rPr>
          <w:rFonts w:ascii="Times New Roman" w:hAnsi="Times New Roman"/>
          <w:sz w:val="28"/>
          <w:szCs w:val="28"/>
        </w:rPr>
        <w:t>Apelurile</w:t>
      </w:r>
      <w:r>
        <w:rPr>
          <w:rFonts w:ascii="Times New Roman" w:hAnsi="Times New Roman"/>
          <w:sz w:val="28"/>
          <w:szCs w:val="28"/>
        </w:rPr>
        <w:t xml:space="preserve"> </w:t>
      </w:r>
      <w:r w:rsidRPr="00804FF7">
        <w:rPr>
          <w:rFonts w:ascii="Times New Roman" w:hAnsi="Times New Roman"/>
          <w:sz w:val="28"/>
          <w:szCs w:val="28"/>
        </w:rPr>
        <w:t>cu privire la criteriile</w:t>
      </w:r>
      <w:r>
        <w:rPr>
          <w:rFonts w:ascii="Times New Roman" w:hAnsi="Times New Roman"/>
          <w:sz w:val="28"/>
          <w:szCs w:val="28"/>
        </w:rPr>
        <w:t xml:space="preserve"> </w:t>
      </w:r>
      <w:r w:rsidRPr="00804FF7">
        <w:rPr>
          <w:rFonts w:ascii="Times New Roman" w:hAnsi="Times New Roman"/>
          <w:sz w:val="28"/>
          <w:szCs w:val="28"/>
        </w:rPr>
        <w:t>de democratizarea și principiile</w:t>
      </w:r>
      <w:r>
        <w:rPr>
          <w:rFonts w:ascii="Times New Roman" w:hAnsi="Times New Roman"/>
          <w:sz w:val="28"/>
          <w:szCs w:val="28"/>
        </w:rPr>
        <w:t xml:space="preserve"> </w:t>
      </w:r>
      <w:r w:rsidRPr="00804FF7">
        <w:rPr>
          <w:rFonts w:ascii="Times New Roman" w:hAnsi="Times New Roman"/>
          <w:sz w:val="28"/>
          <w:szCs w:val="28"/>
        </w:rPr>
        <w:t>și</w:t>
      </w:r>
      <w:r>
        <w:rPr>
          <w:rFonts w:ascii="Times New Roman" w:hAnsi="Times New Roman"/>
          <w:sz w:val="28"/>
          <w:szCs w:val="28"/>
        </w:rPr>
        <w:t xml:space="preserve"> c</w:t>
      </w:r>
      <w:r w:rsidRPr="00804FF7">
        <w:rPr>
          <w:rFonts w:ascii="Times New Roman" w:hAnsi="Times New Roman"/>
          <w:sz w:val="28"/>
          <w:szCs w:val="28"/>
        </w:rPr>
        <w:t>ondițiile demilitarizării</w:t>
      </w:r>
      <w:r>
        <w:rPr>
          <w:rFonts w:ascii="Times New Roman" w:hAnsi="Times New Roman"/>
          <w:sz w:val="28"/>
          <w:szCs w:val="28"/>
        </w:rPr>
        <w:t xml:space="preserve"> </w:t>
      </w:r>
      <w:r w:rsidRPr="00804FF7">
        <w:rPr>
          <w:rFonts w:ascii="Times New Roman" w:hAnsi="Times New Roman"/>
          <w:sz w:val="28"/>
          <w:szCs w:val="28"/>
        </w:rPr>
        <w:t>zonei</w:t>
      </w:r>
      <w:r>
        <w:rPr>
          <w:rFonts w:ascii="Times New Roman" w:hAnsi="Times New Roman"/>
          <w:sz w:val="28"/>
          <w:szCs w:val="28"/>
        </w:rPr>
        <w:t xml:space="preserve"> </w:t>
      </w:r>
      <w:r w:rsidRPr="00804FF7">
        <w:rPr>
          <w:rFonts w:ascii="Times New Roman" w:hAnsi="Times New Roman"/>
          <w:sz w:val="28"/>
          <w:szCs w:val="28"/>
        </w:rPr>
        <w:t>transnistrene,</w:t>
      </w:r>
      <w:r>
        <w:rPr>
          <w:rFonts w:ascii="Times New Roman" w:hAnsi="Times New Roman"/>
          <w:sz w:val="28"/>
          <w:szCs w:val="28"/>
        </w:rPr>
        <w:t xml:space="preserve"> </w:t>
      </w:r>
      <w:r w:rsidRPr="00804FF7">
        <w:rPr>
          <w:rFonts w:ascii="Times New Roman" w:hAnsi="Times New Roman"/>
          <w:sz w:val="28"/>
          <w:szCs w:val="28"/>
        </w:rPr>
        <w:t>adoptate prin Hotărârea </w:t>
      </w:r>
      <w:r>
        <w:rPr>
          <w:rFonts w:ascii="Times New Roman" w:hAnsi="Times New Roman"/>
          <w:sz w:val="28"/>
          <w:szCs w:val="28"/>
        </w:rPr>
        <w:t xml:space="preserve">nr. </w:t>
      </w:r>
      <w:r w:rsidRPr="00804FF7">
        <w:rPr>
          <w:rFonts w:ascii="Times New Roman" w:hAnsi="Times New Roman"/>
          <w:sz w:val="28"/>
          <w:szCs w:val="28"/>
        </w:rPr>
        <w:t>117 a</w:t>
      </w:r>
      <w:r>
        <w:rPr>
          <w:rFonts w:ascii="Times New Roman" w:hAnsi="Times New Roman"/>
          <w:sz w:val="28"/>
          <w:szCs w:val="28"/>
        </w:rPr>
        <w:t xml:space="preserve"> </w:t>
      </w:r>
      <w:r w:rsidRPr="00804FF7">
        <w:rPr>
          <w:rFonts w:ascii="Times New Roman" w:hAnsi="Times New Roman"/>
          <w:sz w:val="28"/>
          <w:szCs w:val="28"/>
        </w:rPr>
        <w:t>Parlamentului din 10 iunie 2005.</w:t>
      </w:r>
    </w:p>
    <w:p w:rsidR="005B368B" w:rsidRPr="00804FF7" w:rsidRDefault="005B368B" w:rsidP="005B368B">
      <w:pPr>
        <w:spacing w:after="0" w:line="240" w:lineRule="auto"/>
        <w:ind w:left="0" w:firstLine="851"/>
        <w:jc w:val="both"/>
        <w:rPr>
          <w:rFonts w:ascii="Times New Roman" w:hAnsi="Times New Roman"/>
          <w:sz w:val="28"/>
          <w:szCs w:val="28"/>
        </w:rPr>
      </w:pPr>
      <w:r w:rsidRPr="00804FF7">
        <w:rPr>
          <w:rFonts w:ascii="Times New Roman" w:hAnsi="Times New Roman"/>
          <w:sz w:val="28"/>
          <w:szCs w:val="28"/>
        </w:rPr>
        <w:t>Parlamentul Republicii Moldova consideră, că </w:t>
      </w:r>
      <w:r>
        <w:rPr>
          <w:rFonts w:ascii="Times New Roman" w:hAnsi="Times New Roman"/>
          <w:sz w:val="28"/>
          <w:szCs w:val="28"/>
        </w:rPr>
        <w:t>„</w:t>
      </w:r>
      <w:r w:rsidRPr="00804FF7">
        <w:rPr>
          <w:rFonts w:ascii="Times New Roman" w:hAnsi="Times New Roman"/>
          <w:sz w:val="28"/>
          <w:szCs w:val="28"/>
        </w:rPr>
        <w:t xml:space="preserve">Consfătuirea permanentă pe chestiuni politice în cadrul procesului de negocieri pentru reglementarea transnistreană” (formatul ”5+2”) va căpăta sens doar cu condiția abordării conjugate a celor trei </w:t>
      </w:r>
      <w:r>
        <w:rPr>
          <w:rFonts w:ascii="Times New Roman" w:hAnsi="Times New Roman"/>
          <w:sz w:val="28"/>
          <w:szCs w:val="28"/>
        </w:rPr>
        <w:t>„</w:t>
      </w:r>
      <w:r w:rsidRPr="00804FF7">
        <w:rPr>
          <w:rFonts w:ascii="Times New Roman" w:hAnsi="Times New Roman"/>
          <w:sz w:val="28"/>
          <w:szCs w:val="28"/>
        </w:rPr>
        <w:t>coșuri” de probleme, și, în special, cu condiția recunoașterii, univoce și explicite, de reprezentanții regimului de la Tiraspol a</w:t>
      </w:r>
      <w:r>
        <w:rPr>
          <w:rFonts w:ascii="Times New Roman" w:hAnsi="Times New Roman"/>
          <w:sz w:val="28"/>
          <w:szCs w:val="28"/>
        </w:rPr>
        <w:t xml:space="preserve"> </w:t>
      </w:r>
      <w:r w:rsidRPr="00804FF7">
        <w:rPr>
          <w:rFonts w:ascii="Times New Roman" w:hAnsi="Times New Roman"/>
          <w:sz w:val="28"/>
          <w:szCs w:val="28"/>
        </w:rPr>
        <w:t>faptului, că teritoriul,</w:t>
      </w:r>
      <w:r>
        <w:rPr>
          <w:rFonts w:ascii="Times New Roman" w:hAnsi="Times New Roman"/>
          <w:sz w:val="28"/>
          <w:szCs w:val="28"/>
        </w:rPr>
        <w:t xml:space="preserve"> </w:t>
      </w:r>
      <w:r w:rsidRPr="00804FF7">
        <w:rPr>
          <w:rFonts w:ascii="Times New Roman" w:hAnsi="Times New Roman"/>
          <w:sz w:val="28"/>
          <w:szCs w:val="28"/>
        </w:rPr>
        <w:t>aflat temporar în afara controlului puterii centrale de la Chișinău, constituie o parte inalienabilă a Republicii Moldova. </w:t>
      </w:r>
    </w:p>
    <w:p w:rsidR="005B368B" w:rsidRPr="00804FF7" w:rsidRDefault="005B368B" w:rsidP="005B368B">
      <w:pPr>
        <w:spacing w:after="0" w:line="240" w:lineRule="auto"/>
        <w:ind w:left="0" w:firstLine="851"/>
        <w:jc w:val="both"/>
        <w:rPr>
          <w:rFonts w:ascii="Times New Roman" w:hAnsi="Times New Roman"/>
          <w:sz w:val="28"/>
          <w:szCs w:val="28"/>
        </w:rPr>
      </w:pPr>
      <w:r w:rsidRPr="00804FF7">
        <w:rPr>
          <w:rFonts w:ascii="Times New Roman" w:hAnsi="Times New Roman"/>
          <w:sz w:val="28"/>
          <w:szCs w:val="28"/>
        </w:rPr>
        <w:t xml:space="preserve">Parlamentul Republicii Moldova nu va admite ca regimul din stânga Nistrului să încalce, demonstrativ și sistematic,  drepturile fundamentale ale locuitorilor din regiune, în special a celora cu cetățenia </w:t>
      </w:r>
      <w:r>
        <w:rPr>
          <w:rFonts w:ascii="Times New Roman" w:hAnsi="Times New Roman"/>
          <w:sz w:val="28"/>
          <w:szCs w:val="28"/>
        </w:rPr>
        <w:t>Republicii Moldova</w:t>
      </w:r>
      <w:r w:rsidRPr="00804FF7">
        <w:rPr>
          <w:rFonts w:ascii="Times New Roman" w:hAnsi="Times New Roman"/>
          <w:sz w:val="28"/>
          <w:szCs w:val="28"/>
        </w:rPr>
        <w:t>.</w:t>
      </w:r>
    </w:p>
    <w:p w:rsidR="005B368B" w:rsidRPr="00804FF7" w:rsidRDefault="005B368B" w:rsidP="005B368B">
      <w:pPr>
        <w:spacing w:after="0" w:line="240" w:lineRule="auto"/>
        <w:ind w:left="0" w:firstLine="851"/>
        <w:jc w:val="both"/>
        <w:rPr>
          <w:rFonts w:ascii="Times New Roman" w:hAnsi="Times New Roman"/>
          <w:sz w:val="28"/>
          <w:szCs w:val="28"/>
        </w:rPr>
      </w:pPr>
      <w:r w:rsidRPr="00804FF7">
        <w:rPr>
          <w:rFonts w:ascii="Times New Roman" w:hAnsi="Times New Roman"/>
          <w:sz w:val="28"/>
          <w:szCs w:val="28"/>
        </w:rPr>
        <w:t>Parlamentul Republicii Moldova nu va admite ca, sub pretextul „rezolvării problemelor oamenilor simpli”, Republica Moldova să meargă pe calea cedărilor unilaterale, care doar sporesc aroganța capilor regimului separatist de la Tiraspol și îndepărtează momentul reintegrării statului. </w:t>
      </w:r>
    </w:p>
    <w:p w:rsidR="005B368B" w:rsidRDefault="005B368B" w:rsidP="005B368B">
      <w:pPr>
        <w:spacing w:after="0" w:line="240" w:lineRule="auto"/>
        <w:ind w:left="0" w:firstLine="851"/>
        <w:jc w:val="both"/>
        <w:rPr>
          <w:rFonts w:ascii="Times New Roman" w:hAnsi="Times New Roman"/>
          <w:sz w:val="28"/>
          <w:szCs w:val="28"/>
        </w:rPr>
      </w:pPr>
      <w:r w:rsidRPr="00804FF7">
        <w:rPr>
          <w:rFonts w:ascii="Times New Roman" w:hAnsi="Times New Roman"/>
          <w:sz w:val="28"/>
          <w:szCs w:val="28"/>
        </w:rPr>
        <w:lastRenderedPageBreak/>
        <w:t xml:space="preserve">Parlamentul Republicii Moldova garantează lipsa oricăror tentative de aplicare a forței din partea Republicii Moldova pe durata demontării structurilor ilegale și demilitarizarea zonei din stânga Nistrului, garantează respectarea plenară a drepturilor locuitorilor din zona de est a Republicii Moldova, inclusiv a dreptului la proprietatea privată. </w:t>
      </w:r>
    </w:p>
    <w:p w:rsidR="005B368B" w:rsidRPr="00804FF7" w:rsidRDefault="005B368B" w:rsidP="005B368B">
      <w:pPr>
        <w:spacing w:after="0" w:line="240" w:lineRule="auto"/>
        <w:ind w:left="0" w:firstLine="851"/>
        <w:jc w:val="both"/>
        <w:rPr>
          <w:rFonts w:ascii="Times New Roman" w:hAnsi="Times New Roman"/>
          <w:sz w:val="28"/>
          <w:szCs w:val="28"/>
        </w:rPr>
      </w:pPr>
      <w:r w:rsidRPr="00804FF7">
        <w:rPr>
          <w:rFonts w:ascii="Times New Roman" w:hAnsi="Times New Roman"/>
          <w:sz w:val="28"/>
          <w:szCs w:val="28"/>
        </w:rPr>
        <w:t>Reiterăm totodată susținerea noastră deplină față de crearea unui Oficiu al Veteranilor, ca premisă pentru o politică eficientă, unitară și echilibrată în raport cu toți cetățenii Republicii Moldova, care-au avut de suferit de pe urma acțiunilor de război din anul 1992.</w:t>
      </w:r>
    </w:p>
    <w:p w:rsidR="005B368B" w:rsidRDefault="005B368B" w:rsidP="005B368B">
      <w:pPr>
        <w:spacing w:after="0" w:line="240" w:lineRule="auto"/>
        <w:ind w:left="0" w:firstLine="851"/>
        <w:jc w:val="both"/>
        <w:rPr>
          <w:rFonts w:ascii="Times New Roman" w:hAnsi="Times New Roman"/>
          <w:sz w:val="28"/>
          <w:szCs w:val="28"/>
        </w:rPr>
      </w:pPr>
      <w:r w:rsidRPr="00804FF7">
        <w:rPr>
          <w:rFonts w:ascii="Times New Roman" w:hAnsi="Times New Roman"/>
          <w:sz w:val="28"/>
          <w:szCs w:val="28"/>
        </w:rPr>
        <w:t xml:space="preserve">Parlamentul Republicii Moldova își exprimă convingerea că actuala Constituție a Republicii Moldova garantează respectarea plenară a drepturilor fundamentale pentru fiece persoană de bună credință de pe ambele maluri ale Nistrului. Cerem retragerea necondiționată a tuturor trupelor străine de pe teritoriul Republicii Moldova și înlocuirea actualei misiuni de pacificare cu o Misiune civilă sub egida unei organizații internaționale. </w:t>
      </w:r>
    </w:p>
    <w:p w:rsidR="005B368B" w:rsidRPr="00804FF7" w:rsidRDefault="005B368B" w:rsidP="005B368B">
      <w:pPr>
        <w:spacing w:after="0" w:line="240" w:lineRule="auto"/>
        <w:ind w:left="0" w:firstLine="851"/>
        <w:jc w:val="both"/>
        <w:rPr>
          <w:rFonts w:ascii="Times New Roman" w:hAnsi="Times New Roman"/>
          <w:sz w:val="28"/>
          <w:szCs w:val="28"/>
        </w:rPr>
      </w:pPr>
      <w:r w:rsidRPr="00804FF7">
        <w:rPr>
          <w:rFonts w:ascii="Times New Roman" w:hAnsi="Times New Roman"/>
          <w:sz w:val="28"/>
          <w:szCs w:val="28"/>
        </w:rPr>
        <w:t>Solicităm comunității internaționale susținere în vederea demilitarizării regiunii transnistrene și orientării eforturilor depuse de mediatori în vederea lichidării consecințelor secesiuni.</w:t>
      </w:r>
    </w:p>
    <w:p w:rsidR="005B368B" w:rsidRPr="00804FF7" w:rsidRDefault="005B368B" w:rsidP="005B368B">
      <w:pPr>
        <w:spacing w:after="0" w:line="240" w:lineRule="auto"/>
        <w:ind w:left="0" w:firstLine="851"/>
        <w:jc w:val="both"/>
        <w:rPr>
          <w:rFonts w:ascii="Times New Roman" w:hAnsi="Times New Roman"/>
          <w:sz w:val="28"/>
          <w:szCs w:val="28"/>
        </w:rPr>
      </w:pPr>
      <w:r w:rsidRPr="00804FF7">
        <w:rPr>
          <w:rFonts w:ascii="Times New Roman" w:hAnsi="Times New Roman"/>
          <w:sz w:val="28"/>
          <w:szCs w:val="28"/>
        </w:rPr>
        <w:t xml:space="preserve">Credem că Republica Moldova, ca stat de drept democratic, prosper, unitar și fără prezența trupelor străine, puternic ancorat în obligațiile sale europene și internaționale, reprezintă singura garanție de restabilire a păcii și securității în regiune, fiind capabil să restituie tuturor cetățenilor săi, indiferent de limba, religia sau naționalitatea lor, optimismul social de care avem nevoie cu toții de dragul familiilor și copiilor noștri. </w:t>
      </w:r>
    </w:p>
    <w:p w:rsidR="005B368B" w:rsidRPr="00804FF7" w:rsidRDefault="005B368B" w:rsidP="005B368B">
      <w:pPr>
        <w:spacing w:after="0" w:line="240" w:lineRule="auto"/>
        <w:ind w:left="0" w:firstLine="851"/>
        <w:jc w:val="both"/>
        <w:rPr>
          <w:rFonts w:ascii="Times New Roman" w:hAnsi="Times New Roman"/>
          <w:sz w:val="28"/>
          <w:szCs w:val="28"/>
        </w:rPr>
      </w:pPr>
    </w:p>
    <w:p w:rsidR="005B368B" w:rsidRPr="00804FF7" w:rsidRDefault="005B368B" w:rsidP="005B368B">
      <w:pPr>
        <w:spacing w:after="0" w:line="240" w:lineRule="auto"/>
        <w:ind w:left="0" w:firstLine="851"/>
        <w:jc w:val="both"/>
        <w:rPr>
          <w:rFonts w:ascii="Times New Roman" w:hAnsi="Times New Roman"/>
          <w:sz w:val="28"/>
          <w:szCs w:val="28"/>
        </w:rPr>
      </w:pPr>
    </w:p>
    <w:p w:rsidR="005B368B" w:rsidRPr="007C3851" w:rsidRDefault="005B368B" w:rsidP="005B368B">
      <w:pPr>
        <w:spacing w:after="0" w:line="240" w:lineRule="auto"/>
        <w:ind w:left="0" w:firstLine="851"/>
        <w:jc w:val="center"/>
        <w:rPr>
          <w:rFonts w:ascii="Times New Roman" w:eastAsia="Times New Roman" w:hAnsi="Times New Roman"/>
          <w:b/>
          <w:bCs/>
          <w:sz w:val="28"/>
          <w:szCs w:val="28"/>
          <w:lang w:eastAsia="ro-MD"/>
        </w:rPr>
      </w:pPr>
    </w:p>
    <w:p w:rsidR="005B368B" w:rsidRPr="005B368B" w:rsidRDefault="005B368B" w:rsidP="005B368B">
      <w:pPr>
        <w:spacing w:before="120"/>
        <w:ind w:left="0" w:firstLine="851"/>
        <w:jc w:val="right"/>
        <w:rPr>
          <w:b/>
          <w:color w:val="000000"/>
          <w:sz w:val="28"/>
          <w:szCs w:val="28"/>
          <w:lang w:eastAsia="ru-RU"/>
        </w:rPr>
      </w:pPr>
    </w:p>
    <w:sectPr w:rsidR="005B368B" w:rsidRPr="005B368B" w:rsidSect="005A1DA3">
      <w:type w:val="continuous"/>
      <w:pgSz w:w="11906" w:h="16838" w:code="9"/>
      <w:pgMar w:top="851" w:right="1021" w:bottom="851" w:left="1350" w:header="851" w:footer="455"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0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7A42" w:rsidRPr="00416C17" w:rsidRDefault="007A4EA9" w:rsidP="007C7A42">
    <w:pPr>
      <w:pStyle w:val="Subsol"/>
      <w:ind w:left="851"/>
      <w:rPr>
        <w:lang w:val="ro-RO"/>
      </w:rPr>
    </w:pPr>
    <w:r w:rsidRPr="004630E6">
      <w:rPr>
        <w:noProof/>
      </w:rPr>
      <mc:AlternateContent>
        <mc:Choice Requires="wps">
          <w:drawing>
            <wp:anchor distT="0" distB="0" distL="114300" distR="114300" simplePos="0" relativeHeight="251659264" behindDoc="0" locked="0" layoutInCell="1" allowOverlap="1" wp14:anchorId="69E2FD99" wp14:editId="4427D67C">
              <wp:simplePos x="0" y="0"/>
              <wp:positionH relativeFrom="page">
                <wp:posOffset>1090295</wp:posOffset>
              </wp:positionH>
              <wp:positionV relativeFrom="page">
                <wp:posOffset>9965690</wp:posOffset>
              </wp:positionV>
              <wp:extent cx="5724525" cy="0"/>
              <wp:effectExtent l="13970" t="12065" r="5080" b="698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24525" cy="0"/>
                      </a:xfrm>
                      <a:prstGeom prst="line">
                        <a:avLst/>
                      </a:prstGeom>
                      <a:noFill/>
                      <a:ln w="9525">
                        <a:solidFill>
                          <a:srgbClr val="7F7F7F"/>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16550EB4"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" strokecolor="#7f7f7f">
              <v:stroke joinstyle="miter"/>
              <w10:wrap anchorx="page" anchory="page"/>
            </v:line>
          </w:pict>
        </mc:Fallback>
      </mc:AlternateContent>
    </w:r>
  </w:p>
  <w:p w:rsidR="007C7A42" w:rsidRPr="00416C17" w:rsidRDefault="007A4EA9" w:rsidP="00416C17">
    <w:pPr>
      <w:pStyle w:val="Subsol"/>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rsidR="007C7A42" w:rsidRPr="00416C17" w:rsidRDefault="007A4EA9" w:rsidP="00416C17">
    <w:pPr>
      <w:pStyle w:val="Subsol"/>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Sfânt 105</w:t>
    </w:r>
    <w:r w:rsidRPr="00416C17">
      <w:rPr>
        <w:lang w:val="ro-RO"/>
      </w:rPr>
      <w:tab/>
      <w:t>www.parlament.md</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2A12" w:rsidRPr="00764062" w:rsidRDefault="007A4EA9" w:rsidP="00764062">
    <w:pPr>
      <w:pStyle w:val="Antet"/>
    </w:pPr>
    <w:r>
      <w:rPr>
        <w:noProof/>
      </w:rPr>
      <w:drawing>
        <wp:anchor distT="0" distB="0" distL="114300" distR="114300" simplePos="0" relativeHeight="251660288" behindDoc="0" locked="0" layoutInCell="1" allowOverlap="1" wp14:anchorId="365B30A8" wp14:editId="636662A3">
          <wp:simplePos x="0" y="0"/>
          <wp:positionH relativeFrom="page">
            <wp:posOffset>452120</wp:posOffset>
          </wp:positionH>
          <wp:positionV relativeFrom="page">
            <wp:posOffset>532130</wp:posOffset>
          </wp:positionV>
          <wp:extent cx="1786255" cy="567690"/>
          <wp:effectExtent l="0" t="0" r="4445"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6255" cy="56769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E5113F"/>
    <w:multiLevelType w:val="hybridMultilevel"/>
    <w:tmpl w:val="F6944F76"/>
    <w:lvl w:ilvl="0" w:tplc="183CFEA8">
      <w:start w:val="1"/>
      <w:numFmt w:val="decimal"/>
      <w:lvlText w:val="%1."/>
      <w:lvlJc w:val="left"/>
      <w:pPr>
        <w:ind w:left="1211" w:hanging="360"/>
      </w:pPr>
      <w:rPr>
        <w:rFonts w:hint="default"/>
      </w:rPr>
    </w:lvl>
    <w:lvl w:ilvl="1" w:tplc="08180019" w:tentative="1">
      <w:start w:val="1"/>
      <w:numFmt w:val="lowerLetter"/>
      <w:lvlText w:val="%2."/>
      <w:lvlJc w:val="left"/>
      <w:pPr>
        <w:ind w:left="1931" w:hanging="360"/>
      </w:pPr>
    </w:lvl>
    <w:lvl w:ilvl="2" w:tplc="0818001B" w:tentative="1">
      <w:start w:val="1"/>
      <w:numFmt w:val="lowerRoman"/>
      <w:lvlText w:val="%3."/>
      <w:lvlJc w:val="right"/>
      <w:pPr>
        <w:ind w:left="2651" w:hanging="180"/>
      </w:pPr>
    </w:lvl>
    <w:lvl w:ilvl="3" w:tplc="0818000F" w:tentative="1">
      <w:start w:val="1"/>
      <w:numFmt w:val="decimal"/>
      <w:lvlText w:val="%4."/>
      <w:lvlJc w:val="left"/>
      <w:pPr>
        <w:ind w:left="3371" w:hanging="360"/>
      </w:pPr>
    </w:lvl>
    <w:lvl w:ilvl="4" w:tplc="08180019" w:tentative="1">
      <w:start w:val="1"/>
      <w:numFmt w:val="lowerLetter"/>
      <w:lvlText w:val="%5."/>
      <w:lvlJc w:val="left"/>
      <w:pPr>
        <w:ind w:left="4091" w:hanging="360"/>
      </w:pPr>
    </w:lvl>
    <w:lvl w:ilvl="5" w:tplc="0818001B" w:tentative="1">
      <w:start w:val="1"/>
      <w:numFmt w:val="lowerRoman"/>
      <w:lvlText w:val="%6."/>
      <w:lvlJc w:val="right"/>
      <w:pPr>
        <w:ind w:left="4811" w:hanging="180"/>
      </w:pPr>
    </w:lvl>
    <w:lvl w:ilvl="6" w:tplc="0818000F" w:tentative="1">
      <w:start w:val="1"/>
      <w:numFmt w:val="decimal"/>
      <w:lvlText w:val="%7."/>
      <w:lvlJc w:val="left"/>
      <w:pPr>
        <w:ind w:left="5531" w:hanging="360"/>
      </w:pPr>
    </w:lvl>
    <w:lvl w:ilvl="7" w:tplc="08180019" w:tentative="1">
      <w:start w:val="1"/>
      <w:numFmt w:val="lowerLetter"/>
      <w:lvlText w:val="%8."/>
      <w:lvlJc w:val="left"/>
      <w:pPr>
        <w:ind w:left="6251" w:hanging="360"/>
      </w:pPr>
    </w:lvl>
    <w:lvl w:ilvl="8" w:tplc="0818001B" w:tentative="1">
      <w:start w:val="1"/>
      <w:numFmt w:val="lowerRoman"/>
      <w:lvlText w:val="%9."/>
      <w:lvlJc w:val="right"/>
      <w:pPr>
        <w:ind w:left="6971" w:hanging="180"/>
      </w:pPr>
    </w:lvl>
  </w:abstractNum>
  <w:abstractNum w:abstractNumId="1" w15:restartNumberingAfterBreak="0">
    <w:nsid w:val="49BD13EE"/>
    <w:multiLevelType w:val="hybridMultilevel"/>
    <w:tmpl w:val="458677EE"/>
    <w:lvl w:ilvl="0" w:tplc="473E7DA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4EF846EF"/>
    <w:multiLevelType w:val="hybridMultilevel"/>
    <w:tmpl w:val="CA3A9F4C"/>
    <w:lvl w:ilvl="0" w:tplc="A072CD18">
      <w:start w:val="2"/>
      <w:numFmt w:val="bullet"/>
      <w:lvlText w:val="-"/>
      <w:lvlJc w:val="left"/>
      <w:pPr>
        <w:ind w:left="720" w:hanging="360"/>
      </w:pPr>
      <w:rPr>
        <w:rFonts w:ascii="Georgia" w:eastAsia="Calibri" w:hAnsi="Georgia"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368B"/>
    <w:rsid w:val="0004751F"/>
    <w:rsid w:val="005B368B"/>
    <w:rsid w:val="007A4EA9"/>
    <w:rsid w:val="00BE71D7"/>
    <w:rsid w:val="00F34FF4"/>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BE1F34"/>
  <w15:chartTrackingRefBased/>
  <w15:docId w15:val="{112A3260-E20F-4576-86B8-ABE7A594B9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5B368B"/>
    <w:pPr>
      <w:spacing w:after="120" w:line="360" w:lineRule="auto"/>
      <w:ind w:left="851"/>
    </w:pPr>
    <w:rPr>
      <w:rFonts w:ascii="Georgia" w:eastAsia="Calibri" w:hAnsi="Georgia" w:cs="Times New Roman"/>
      <w:sz w:val="24"/>
      <w:szCs w:val="24"/>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Subsol">
    <w:name w:val="footer"/>
    <w:link w:val="SubsolCaracter"/>
    <w:uiPriority w:val="99"/>
    <w:unhideWhenUsed/>
    <w:rsid w:val="005B368B"/>
    <w:pPr>
      <w:tabs>
        <w:tab w:val="left" w:pos="7027"/>
        <w:tab w:val="right" w:pos="9689"/>
      </w:tabs>
      <w:spacing w:after="0" w:line="276" w:lineRule="auto"/>
      <w:ind w:left="1036"/>
    </w:pPr>
    <w:rPr>
      <w:rFonts w:ascii="Georgia" w:eastAsia="Calibri" w:hAnsi="Georgia" w:cs="Times New Roman"/>
      <w:sz w:val="18"/>
      <w:szCs w:val="18"/>
      <w:lang w:val="en-US"/>
    </w:rPr>
  </w:style>
  <w:style w:type="character" w:customStyle="1" w:styleId="SubsolCaracter">
    <w:name w:val="Subsol Caracter"/>
    <w:basedOn w:val="Fontdeparagrafimplicit"/>
    <w:link w:val="Subsol"/>
    <w:uiPriority w:val="99"/>
    <w:rsid w:val="005B368B"/>
    <w:rPr>
      <w:rFonts w:ascii="Georgia" w:eastAsia="Calibri" w:hAnsi="Georgia" w:cs="Times New Roman"/>
      <w:sz w:val="18"/>
      <w:szCs w:val="18"/>
      <w:lang w:val="en-US"/>
    </w:rPr>
  </w:style>
  <w:style w:type="paragraph" w:customStyle="1" w:styleId="Titlustinga">
    <w:name w:val="Titlu stinga"/>
    <w:qFormat/>
    <w:rsid w:val="005B368B"/>
    <w:pPr>
      <w:spacing w:after="560" w:line="252" w:lineRule="auto"/>
      <w:ind w:left="851"/>
    </w:pPr>
    <w:rPr>
      <w:rFonts w:ascii="Georgia" w:eastAsia="Calibri" w:hAnsi="Georgia" w:cs="Times New Roman"/>
      <w:b/>
      <w:color w:val="303741"/>
      <w:sz w:val="30"/>
      <w:szCs w:val="30"/>
      <w:lang w:val="ro-RO"/>
    </w:rPr>
  </w:style>
  <w:style w:type="paragraph" w:customStyle="1" w:styleId="nr">
    <w:name w:val="nr."/>
    <w:qFormat/>
    <w:rsid w:val="005B368B"/>
    <w:pPr>
      <w:tabs>
        <w:tab w:val="right" w:pos="9072"/>
      </w:tabs>
      <w:spacing w:after="400" w:line="252" w:lineRule="auto"/>
      <w:jc w:val="right"/>
    </w:pPr>
    <w:rPr>
      <w:rFonts w:ascii="Georgia" w:eastAsia="Calibri" w:hAnsi="Georgia" w:cs="Times New Roman"/>
      <w:color w:val="303741"/>
      <w:sz w:val="24"/>
      <w:szCs w:val="24"/>
      <w:lang w:val="ro-RO"/>
    </w:rPr>
  </w:style>
  <w:style w:type="paragraph" w:styleId="Antet">
    <w:name w:val="header"/>
    <w:link w:val="AntetCaracter"/>
    <w:uiPriority w:val="99"/>
    <w:unhideWhenUsed/>
    <w:rsid w:val="005B368B"/>
    <w:pPr>
      <w:tabs>
        <w:tab w:val="center" w:pos="4844"/>
        <w:tab w:val="right" w:pos="9689"/>
      </w:tabs>
      <w:spacing w:after="0" w:line="240" w:lineRule="auto"/>
    </w:pPr>
    <w:rPr>
      <w:rFonts w:ascii="Calibri" w:eastAsia="Calibri" w:hAnsi="Calibri" w:cs="Times New Roman"/>
      <w:lang w:val="en-US"/>
    </w:rPr>
  </w:style>
  <w:style w:type="character" w:customStyle="1" w:styleId="AntetCaracter">
    <w:name w:val="Antet Caracter"/>
    <w:basedOn w:val="Fontdeparagrafimplicit"/>
    <w:link w:val="Antet"/>
    <w:uiPriority w:val="99"/>
    <w:rsid w:val="005B368B"/>
    <w:rPr>
      <w:rFonts w:ascii="Calibri" w:eastAsia="Calibri" w:hAnsi="Calibri" w:cs="Times New Roman"/>
      <w:lang w:val="en-US"/>
    </w:rPr>
  </w:style>
  <w:style w:type="paragraph" w:styleId="Listparagraf">
    <w:name w:val="List Paragraph"/>
    <w:basedOn w:val="Normal"/>
    <w:uiPriority w:val="34"/>
    <w:qFormat/>
    <w:rsid w:val="005B368B"/>
    <w:pPr>
      <w:spacing w:after="160" w:line="259" w:lineRule="auto"/>
      <w:ind w:left="720"/>
      <w:contextualSpacing/>
    </w:pPr>
    <w:rPr>
      <w:rFonts w:asciiTheme="minorHAnsi" w:eastAsiaTheme="minorHAnsi" w:hAnsiTheme="minorHAnsi" w:cstheme="minorBidi"/>
      <w:sz w:val="22"/>
      <w:szCs w:val="22"/>
      <w:lang w:val="en-US"/>
    </w:rPr>
  </w:style>
  <w:style w:type="paragraph" w:styleId="NormalWeb">
    <w:name w:val="Normal (Web)"/>
    <w:basedOn w:val="Normal"/>
    <w:uiPriority w:val="99"/>
    <w:unhideWhenUsed/>
    <w:rsid w:val="005B368B"/>
    <w:pPr>
      <w:spacing w:before="100" w:beforeAutospacing="1" w:after="100" w:afterAutospacing="1" w:line="240" w:lineRule="auto"/>
      <w:ind w:left="0"/>
    </w:pPr>
    <w:rPr>
      <w:rFonts w:ascii="Times New Roman" w:eastAsia="Times New Roman" w:hAnsi="Times New Roman"/>
      <w:lang w:val="en-US"/>
    </w:rPr>
  </w:style>
  <w:style w:type="paragraph" w:styleId="Frspaiere">
    <w:name w:val="No Spacing"/>
    <w:uiPriority w:val="1"/>
    <w:qFormat/>
    <w:rsid w:val="005B368B"/>
    <w:pPr>
      <w:spacing w:after="0" w:line="240" w:lineRule="auto"/>
    </w:pPr>
    <w:rPr>
      <w:rFonts w:ascii="Calibri" w:eastAsia="Calibri" w:hAnsi="Calibri" w:cs="Times New Roman"/>
      <w:noProof/>
      <w:lang w:val="ru-MD"/>
    </w:rPr>
  </w:style>
  <w:style w:type="paragraph" w:styleId="TextnBalon">
    <w:name w:val="Balloon Text"/>
    <w:basedOn w:val="Normal"/>
    <w:link w:val="TextnBalonCaracter"/>
    <w:uiPriority w:val="99"/>
    <w:semiHidden/>
    <w:unhideWhenUsed/>
    <w:rsid w:val="007A4EA9"/>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7A4EA9"/>
    <w:rPr>
      <w:rFonts w:ascii="Segoe UI" w:eastAsia="Calibri" w:hAnsi="Segoe UI" w:cs="Segoe UI"/>
      <w:sz w:val="18"/>
      <w:szCs w:val="18"/>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lex:LPLP19960402797" TargetMode="Externa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11" Type="http://schemas.openxmlformats.org/officeDocument/2006/relationships/customXml" Target="../customXml/item2.xml"/><Relationship Id="rId5" Type="http://schemas.openxmlformats.org/officeDocument/2006/relationships/header" Target="header1.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A28BC645-899D-4BDE-840D-01AE86ED632E}"/>
</file>

<file path=customXml/itemProps2.xml><?xml version="1.0" encoding="utf-8"?>
<ds:datastoreItem xmlns:ds="http://schemas.openxmlformats.org/officeDocument/2006/customXml" ds:itemID="{0ACDF3F9-60F1-404A-8D26-A2E9F62B37E6}"/>
</file>

<file path=customXml/itemProps3.xml><?xml version="1.0" encoding="utf-8"?>
<ds:datastoreItem xmlns:ds="http://schemas.openxmlformats.org/officeDocument/2006/customXml" ds:itemID="{AC2AB7F3-DDDC-4027-9922-D62C348A8103}"/>
</file>

<file path=docProps/app.xml><?xml version="1.0" encoding="utf-8"?>
<Properties xmlns="http://schemas.openxmlformats.org/officeDocument/2006/extended-properties" xmlns:vt="http://schemas.openxmlformats.org/officeDocument/2006/docPropsVTypes">
  <Template>Normal</Template>
  <TotalTime>42</TotalTime>
  <Pages>5</Pages>
  <Words>1382</Words>
  <Characters>8018</Characters>
  <Application>Microsoft Office Word</Application>
  <DocSecurity>0</DocSecurity>
  <Lines>66</Lines>
  <Paragraphs>18</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9382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80.2020.ro</dc:title>
  <dc:subject/>
  <dc:creator>Igor Talmazan</dc:creator>
  <cp:keywords/>
  <dc:description/>
  <cp:lastModifiedBy>Igor Talmazan</cp:lastModifiedBy>
  <cp:revision>3</cp:revision>
  <cp:lastPrinted>2020-02-26T12:56:00Z</cp:lastPrinted>
  <dcterms:created xsi:type="dcterms:W3CDTF">2020-02-26T12:28:00Z</dcterms:created>
  <dcterms:modified xsi:type="dcterms:W3CDTF">2020-02-26T13:15:00Z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