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6EEDE119" w:rsidR="00347BA9" w:rsidRPr="008669C8" w:rsidRDefault="00F30819"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E6029">
                              <w:rPr>
                                <w:sz w:val="28"/>
                                <w:szCs w:val="28"/>
                              </w:rPr>
                              <w:t xml:space="preserve">__ </w:t>
                            </w:r>
                            <w:r w:rsidR="00347BA9" w:rsidRPr="008669C8">
                              <w:rPr>
                                <w:sz w:val="28"/>
                                <w:szCs w:val="28"/>
                              </w:rPr>
                              <w:t>/02-</w:t>
                            </w:r>
                            <w:r w:rsidR="007E6029">
                              <w:rPr>
                                <w:sz w:val="28"/>
                                <w:szCs w:val="28"/>
                              </w:rPr>
                              <w:t>__</w:t>
                            </w:r>
                            <w:r w:rsidR="00347BA9" w:rsidRPr="008669C8">
                              <w:rPr>
                                <w:sz w:val="28"/>
                                <w:szCs w:val="28"/>
                              </w:rPr>
                              <w:t xml:space="preserve"> </w:t>
                            </w:r>
                          </w:p>
                          <w:p w14:paraId="4BED5906" w14:textId="496E757F" w:rsidR="00347BA9" w:rsidRPr="008669C8" w:rsidRDefault="007E6029" w:rsidP="00347BA9">
                            <w:pPr>
                              <w:pStyle w:val="nr"/>
                              <w:rPr>
                                <w:sz w:val="28"/>
                                <w:szCs w:val="28"/>
                              </w:rPr>
                            </w:pPr>
                            <w:r>
                              <w:rPr>
                                <w:sz w:val="28"/>
                                <w:szCs w:val="28"/>
                              </w:rPr>
                              <w:t xml:space="preserve">__ </w:t>
                            </w:r>
                            <w:r w:rsidR="00F30819">
                              <w:rPr>
                                <w:sz w:val="28"/>
                                <w:szCs w:val="28"/>
                              </w:rPr>
                              <w:t>mai</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6EEDE119" w:rsidR="00347BA9" w:rsidRPr="008669C8" w:rsidRDefault="00F30819"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7E6029">
                        <w:rPr>
                          <w:sz w:val="28"/>
                          <w:szCs w:val="28"/>
                        </w:rPr>
                        <w:t xml:space="preserve">__ </w:t>
                      </w:r>
                      <w:r w:rsidR="00347BA9" w:rsidRPr="008669C8">
                        <w:rPr>
                          <w:sz w:val="28"/>
                          <w:szCs w:val="28"/>
                        </w:rPr>
                        <w:t>/02-</w:t>
                      </w:r>
                      <w:r w:rsidR="007E6029">
                        <w:rPr>
                          <w:sz w:val="28"/>
                          <w:szCs w:val="28"/>
                        </w:rPr>
                        <w:t>__</w:t>
                      </w:r>
                      <w:r w:rsidR="00347BA9" w:rsidRPr="008669C8">
                        <w:rPr>
                          <w:sz w:val="28"/>
                          <w:szCs w:val="28"/>
                        </w:rPr>
                        <w:t xml:space="preserve"> </w:t>
                      </w:r>
                    </w:p>
                    <w:p w14:paraId="4BED5906" w14:textId="496E757F" w:rsidR="00347BA9" w:rsidRPr="008669C8" w:rsidRDefault="007E6029" w:rsidP="00347BA9">
                      <w:pPr>
                        <w:pStyle w:val="nr"/>
                        <w:rPr>
                          <w:sz w:val="28"/>
                          <w:szCs w:val="28"/>
                        </w:rPr>
                      </w:pPr>
                      <w:r>
                        <w:rPr>
                          <w:sz w:val="28"/>
                          <w:szCs w:val="28"/>
                        </w:rPr>
                        <w:t xml:space="preserve">__ </w:t>
                      </w:r>
                      <w:r w:rsidR="00F30819">
                        <w:rPr>
                          <w:sz w:val="28"/>
                          <w:szCs w:val="28"/>
                        </w:rPr>
                        <w:t>mai</w:t>
                      </w:r>
                      <w:r w:rsidR="00347BA9">
                        <w:rPr>
                          <w:sz w:val="28"/>
                          <w:szCs w:val="28"/>
                        </w:rPr>
                        <w:t xml:space="preserve"> 202</w:t>
                      </w:r>
                      <w:r w:rsidR="00A37E2C">
                        <w:rPr>
                          <w:sz w:val="28"/>
                          <w:szCs w:val="28"/>
                        </w:rPr>
                        <w:t>3</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285EBED1" w:rsidR="00D24C91" w:rsidRPr="007E6029" w:rsidRDefault="00347BA9" w:rsidP="00D24C91">
      <w:pPr>
        <w:spacing w:after="0" w:line="240" w:lineRule="auto"/>
        <w:ind w:left="567" w:firstLine="567"/>
        <w:jc w:val="both"/>
        <w:rPr>
          <w:rFonts w:eastAsia="Georgia" w:cs="Georgia"/>
          <w:color w:val="000000" w:themeColor="text1"/>
          <w:sz w:val="28"/>
          <w:szCs w:val="28"/>
          <w:lang w:val="ro-MD"/>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inițiativă legislativă </w:t>
      </w:r>
      <w:r w:rsidR="007B3624" w:rsidRPr="007B3624">
        <w:rPr>
          <w:rFonts w:eastAsia="Georgia" w:cs="Georgia"/>
          <w:color w:val="000000" w:themeColor="text1"/>
          <w:sz w:val="28"/>
          <w:szCs w:val="28"/>
        </w:rPr>
        <w:t xml:space="preserve">proiectul de lege pentru modificarea </w:t>
      </w:r>
      <w:r w:rsidR="00F30819">
        <w:rPr>
          <w:rFonts w:eastAsia="Georgia" w:cs="Georgia"/>
          <w:color w:val="000000" w:themeColor="text1"/>
          <w:sz w:val="28"/>
          <w:szCs w:val="28"/>
        </w:rPr>
        <w:t>unor acte normative.</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41B356F5" w14:textId="77777777" w:rsidR="00F30819" w:rsidRDefault="00F30819" w:rsidP="00F30819">
      <w:pPr>
        <w:spacing w:after="0" w:line="276" w:lineRule="auto"/>
        <w:ind w:left="567"/>
        <w:jc w:val="right"/>
        <w:rPr>
          <w:rFonts w:eastAsia="Calibri" w:cs="Times New Roman"/>
          <w:b/>
          <w:sz w:val="28"/>
          <w:szCs w:val="28"/>
        </w:rPr>
      </w:pPr>
    </w:p>
    <w:p w14:paraId="76D00018" w14:textId="69FA4844" w:rsidR="00F30819" w:rsidRDefault="00D24C91" w:rsidP="00F30819">
      <w:pPr>
        <w:spacing w:after="0" w:line="276"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F30819">
        <w:rPr>
          <w:rFonts w:eastAsia="Calibri" w:cs="Times New Roman"/>
          <w:b/>
          <w:sz w:val="28"/>
          <w:szCs w:val="28"/>
          <w:lang w:val="ro-MD"/>
        </w:rPr>
        <w:t>t</w:t>
      </w:r>
      <w:r w:rsidRPr="008669C8">
        <w:rPr>
          <w:rFonts w:eastAsia="Calibri" w:cs="Times New Roman"/>
          <w:b/>
          <w:sz w:val="28"/>
          <w:szCs w:val="28"/>
        </w:rPr>
        <w:t xml:space="preserve"> în Parlament</w:t>
      </w:r>
    </w:p>
    <w:p w14:paraId="5A4B0F75" w14:textId="7C406BFB" w:rsidR="00D24C91" w:rsidRPr="008669C8" w:rsidRDefault="00F30819" w:rsidP="00F30819">
      <w:pPr>
        <w:spacing w:after="0" w:line="276" w:lineRule="auto"/>
        <w:ind w:left="567"/>
        <w:jc w:val="center"/>
        <w:rPr>
          <w:rFonts w:eastAsia="Calibri" w:cs="Times New Roman"/>
          <w:b/>
          <w:sz w:val="28"/>
          <w:szCs w:val="28"/>
        </w:rPr>
      </w:pPr>
      <w:r>
        <w:rPr>
          <w:rFonts w:eastAsia="Calibri" w:cs="Times New Roman"/>
          <w:b/>
          <w:sz w:val="28"/>
          <w:szCs w:val="28"/>
        </w:rPr>
        <w:t xml:space="preserve">                                                                          Radu Marian</w:t>
      </w:r>
      <w:r w:rsidR="00D24C91">
        <w:rPr>
          <w:rFonts w:eastAsia="Calibri" w:cs="Times New Roman"/>
          <w:b/>
          <w:sz w:val="28"/>
          <w:szCs w:val="28"/>
        </w:rPr>
        <w:tab/>
      </w:r>
    </w:p>
    <w:p w14:paraId="199B7ECD" w14:textId="4BAE380E"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631B0A33" w14:textId="5A78A84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00F8EF1B" w:rsidR="00682ABD" w:rsidRDefault="009000B8" w:rsidP="00881A50">
      <w:pPr>
        <w:spacing w:after="0" w:line="240" w:lineRule="auto"/>
        <w:jc w:val="center"/>
        <w:rPr>
          <w:rFonts w:eastAsia="Georgia" w:cs="Georgia"/>
          <w:b/>
          <w:sz w:val="28"/>
          <w:szCs w:val="28"/>
        </w:rPr>
      </w:pPr>
      <w:r>
        <w:rPr>
          <w:rFonts w:eastAsia="Georgia" w:cs="Georgia"/>
          <w:b/>
          <w:sz w:val="28"/>
          <w:szCs w:val="28"/>
        </w:rPr>
        <w:t xml:space="preserve">pentru modificarea </w:t>
      </w:r>
      <w:r w:rsidR="00F30819">
        <w:rPr>
          <w:rFonts w:eastAsia="Georgia" w:cs="Georgia"/>
          <w:b/>
          <w:sz w:val="28"/>
          <w:szCs w:val="28"/>
        </w:rPr>
        <w:t>unor acte normative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881A50">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45FD8C5C" w14:textId="77777777" w:rsidR="00881A50" w:rsidRDefault="00881A50" w:rsidP="00881A50">
      <w:pPr>
        <w:spacing w:line="240" w:lineRule="auto"/>
        <w:ind w:left="567" w:firstLine="709"/>
        <w:jc w:val="both"/>
        <w:rPr>
          <w:b/>
          <w:bCs/>
          <w:sz w:val="28"/>
          <w:szCs w:val="28"/>
        </w:rPr>
      </w:pPr>
    </w:p>
    <w:p w14:paraId="4A139324" w14:textId="5CFB1A36" w:rsidR="00A37E2C" w:rsidRDefault="00A37E2C" w:rsidP="00A37E2C">
      <w:pPr>
        <w:spacing w:before="240" w:after="240" w:line="240" w:lineRule="auto"/>
        <w:ind w:left="567" w:firstLine="709"/>
        <w:jc w:val="both"/>
        <w:rPr>
          <w:sz w:val="28"/>
          <w:szCs w:val="28"/>
        </w:rPr>
      </w:pPr>
      <w:r w:rsidRPr="00A37E2C">
        <w:rPr>
          <w:b/>
          <w:bCs/>
          <w:sz w:val="28"/>
          <w:szCs w:val="28"/>
        </w:rPr>
        <w:t>Art. I.</w:t>
      </w:r>
      <w:r w:rsidRPr="00A37E2C">
        <w:rPr>
          <w:sz w:val="28"/>
          <w:szCs w:val="28"/>
        </w:rPr>
        <w:t xml:space="preserve"> - </w:t>
      </w:r>
      <w:r w:rsidR="00F30819" w:rsidRPr="00F30819">
        <w:rPr>
          <w:sz w:val="28"/>
          <w:szCs w:val="28"/>
        </w:rPr>
        <w:t>Legea nr.192/1998 privind Comisia Națională a Pieței Financiare (republicată în Monitorul Oficial al Republicii Moldova, 2007, nr.117–126 BIS), cu modificările ulterioare, se modifică după cum urmează:</w:t>
      </w:r>
    </w:p>
    <w:p w14:paraId="049D596F" w14:textId="39DDD854" w:rsidR="00F30819" w:rsidRPr="00F30819" w:rsidRDefault="00F30819" w:rsidP="00F30819">
      <w:pPr>
        <w:pStyle w:val="ListParagraph"/>
        <w:numPr>
          <w:ilvl w:val="0"/>
          <w:numId w:val="16"/>
        </w:numPr>
        <w:spacing w:before="240" w:after="240" w:line="240" w:lineRule="auto"/>
        <w:jc w:val="both"/>
        <w:rPr>
          <w:sz w:val="28"/>
          <w:szCs w:val="28"/>
        </w:rPr>
      </w:pPr>
      <w:r w:rsidRPr="00F30819">
        <w:rPr>
          <w:sz w:val="28"/>
          <w:szCs w:val="28"/>
        </w:rPr>
        <w:t>Articolul 4:</w:t>
      </w:r>
    </w:p>
    <w:p w14:paraId="237CB36B" w14:textId="59826B63" w:rsidR="00F30819" w:rsidRPr="00F30819" w:rsidRDefault="00F30819" w:rsidP="00F30819">
      <w:pPr>
        <w:spacing w:before="240" w:after="240" w:line="240" w:lineRule="auto"/>
        <w:ind w:left="567" w:firstLine="709"/>
        <w:jc w:val="both"/>
        <w:rPr>
          <w:sz w:val="28"/>
          <w:szCs w:val="28"/>
        </w:rPr>
      </w:pPr>
      <w:r w:rsidRPr="00F30819">
        <w:rPr>
          <w:sz w:val="28"/>
          <w:szCs w:val="28"/>
        </w:rPr>
        <w:t>la alineatul (1) după textul „</w:t>
      </w:r>
      <w:r w:rsidR="00D4310C">
        <w:rPr>
          <w:sz w:val="28"/>
          <w:szCs w:val="28"/>
        </w:rPr>
        <w:t>,</w:t>
      </w:r>
      <w:r w:rsidRPr="00F30819">
        <w:rPr>
          <w:sz w:val="28"/>
          <w:szCs w:val="28"/>
        </w:rPr>
        <w:t xml:space="preserve">participanții profesioniști la piața financiară nebancară” se completează cu textul „, subiecții reglementării și supravegherii în domeniul protecției drepturilor consumatorilor”; </w:t>
      </w:r>
    </w:p>
    <w:p w14:paraId="01FBDD47"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se completează cu alineatul (2</w:t>
      </w:r>
      <w:r w:rsidRPr="00D4310C">
        <w:rPr>
          <w:sz w:val="28"/>
          <w:szCs w:val="28"/>
          <w:vertAlign w:val="superscript"/>
        </w:rPr>
        <w:t>1</w:t>
      </w:r>
      <w:r w:rsidRPr="00F30819">
        <w:rPr>
          <w:sz w:val="28"/>
          <w:szCs w:val="28"/>
        </w:rPr>
        <w:t>) cu următorul cuprins:</w:t>
      </w:r>
    </w:p>
    <w:p w14:paraId="36649242" w14:textId="787085C9" w:rsidR="00F30819" w:rsidRPr="00F30819" w:rsidRDefault="00F30819" w:rsidP="00E46BB7">
      <w:pPr>
        <w:tabs>
          <w:tab w:val="left" w:pos="1985"/>
        </w:tabs>
        <w:spacing w:before="240" w:after="240" w:line="240" w:lineRule="auto"/>
        <w:ind w:left="567" w:firstLine="709"/>
        <w:jc w:val="both"/>
        <w:rPr>
          <w:sz w:val="28"/>
          <w:szCs w:val="28"/>
        </w:rPr>
      </w:pPr>
      <w:r w:rsidRPr="00F30819">
        <w:rPr>
          <w:sz w:val="28"/>
          <w:szCs w:val="28"/>
        </w:rPr>
        <w:t>„(2</w:t>
      </w:r>
      <w:r w:rsidRPr="00D4310C">
        <w:rPr>
          <w:sz w:val="28"/>
          <w:szCs w:val="28"/>
          <w:vertAlign w:val="superscript"/>
        </w:rPr>
        <w:t>1</w:t>
      </w:r>
      <w:r w:rsidRPr="00F30819">
        <w:rPr>
          <w:sz w:val="28"/>
          <w:szCs w:val="28"/>
        </w:rPr>
        <w:t>)</w:t>
      </w:r>
      <w:r w:rsidRPr="00F30819">
        <w:rPr>
          <w:sz w:val="28"/>
          <w:szCs w:val="28"/>
        </w:rPr>
        <w:tab/>
        <w:t>Subiecți ai reglementării și supravegherii în domeniul protecției drepturilor consumatorilor s</w:t>
      </w:r>
      <w:r w:rsidR="00D4310C">
        <w:rPr>
          <w:sz w:val="28"/>
          <w:szCs w:val="28"/>
        </w:rPr>
        <w:t>u</w:t>
      </w:r>
      <w:r w:rsidRPr="00F30819">
        <w:rPr>
          <w:sz w:val="28"/>
          <w:szCs w:val="28"/>
        </w:rPr>
        <w:t xml:space="preserve">nt: </w:t>
      </w:r>
    </w:p>
    <w:p w14:paraId="4B4BC0ED" w14:textId="77777777" w:rsidR="00F30819" w:rsidRPr="00F30819" w:rsidRDefault="00F30819" w:rsidP="00F426F5">
      <w:pPr>
        <w:tabs>
          <w:tab w:val="left" w:pos="1701"/>
        </w:tabs>
        <w:spacing w:before="240" w:after="240" w:line="240" w:lineRule="auto"/>
        <w:ind w:left="567" w:firstLine="709"/>
        <w:jc w:val="both"/>
        <w:rPr>
          <w:sz w:val="28"/>
          <w:szCs w:val="28"/>
        </w:rPr>
      </w:pPr>
      <w:r w:rsidRPr="00F30819">
        <w:rPr>
          <w:sz w:val="28"/>
          <w:szCs w:val="28"/>
        </w:rPr>
        <w:t>a)</w:t>
      </w:r>
      <w:r w:rsidRPr="00F30819">
        <w:rPr>
          <w:sz w:val="28"/>
          <w:szCs w:val="28"/>
        </w:rPr>
        <w:tab/>
        <w:t>subiecții prevăzuți la alin. (2);</w:t>
      </w:r>
    </w:p>
    <w:p w14:paraId="34351180" w14:textId="77777777" w:rsidR="00F30819" w:rsidRPr="00F30819" w:rsidRDefault="00F30819" w:rsidP="00F426F5">
      <w:pPr>
        <w:tabs>
          <w:tab w:val="left" w:pos="1701"/>
        </w:tabs>
        <w:spacing w:before="240" w:after="240" w:line="240" w:lineRule="auto"/>
        <w:ind w:left="567" w:firstLine="709"/>
        <w:jc w:val="both"/>
        <w:rPr>
          <w:sz w:val="28"/>
          <w:szCs w:val="28"/>
        </w:rPr>
      </w:pPr>
      <w:r w:rsidRPr="00F30819">
        <w:rPr>
          <w:sz w:val="28"/>
          <w:szCs w:val="28"/>
        </w:rPr>
        <w:t>b)</w:t>
      </w:r>
      <w:r w:rsidRPr="00F30819">
        <w:rPr>
          <w:sz w:val="28"/>
          <w:szCs w:val="28"/>
        </w:rPr>
        <w:tab/>
        <w:t xml:space="preserve">participanții profesioniști la piața asigurărilor, în sensul Legii nr. 92/2022 privind activitatea de asigurare sau de reasigurare; </w:t>
      </w:r>
    </w:p>
    <w:p w14:paraId="72ED2753" w14:textId="77777777" w:rsidR="00F30819" w:rsidRPr="00F30819" w:rsidRDefault="00F30819" w:rsidP="00F426F5">
      <w:pPr>
        <w:tabs>
          <w:tab w:val="left" w:pos="1701"/>
        </w:tabs>
        <w:spacing w:before="240" w:after="240" w:line="240" w:lineRule="auto"/>
        <w:ind w:left="567" w:firstLine="709"/>
        <w:jc w:val="both"/>
        <w:rPr>
          <w:sz w:val="28"/>
          <w:szCs w:val="28"/>
        </w:rPr>
      </w:pPr>
      <w:r w:rsidRPr="00F30819">
        <w:rPr>
          <w:sz w:val="28"/>
          <w:szCs w:val="28"/>
        </w:rPr>
        <w:t>c)</w:t>
      </w:r>
      <w:r w:rsidRPr="00F30819">
        <w:rPr>
          <w:sz w:val="28"/>
          <w:szCs w:val="28"/>
        </w:rPr>
        <w:tab/>
        <w:t>organizațiile de creditare nebancară</w:t>
      </w:r>
    </w:p>
    <w:p w14:paraId="0F0A9477" w14:textId="77777777" w:rsidR="00F30819" w:rsidRPr="00F30819" w:rsidRDefault="00F30819" w:rsidP="00F426F5">
      <w:pPr>
        <w:tabs>
          <w:tab w:val="left" w:pos="1701"/>
        </w:tabs>
        <w:spacing w:before="240" w:after="240" w:line="240" w:lineRule="auto"/>
        <w:ind w:left="567" w:firstLine="709"/>
        <w:jc w:val="both"/>
        <w:rPr>
          <w:sz w:val="28"/>
          <w:szCs w:val="28"/>
        </w:rPr>
      </w:pPr>
      <w:r w:rsidRPr="00F30819">
        <w:rPr>
          <w:sz w:val="28"/>
          <w:szCs w:val="28"/>
        </w:rPr>
        <w:t>d)</w:t>
      </w:r>
      <w:r w:rsidRPr="00F30819">
        <w:rPr>
          <w:sz w:val="28"/>
          <w:szCs w:val="28"/>
        </w:rPr>
        <w:tab/>
        <w:t>băncile, prestatorii de servicii de plată, casele de schimb valutar și emitenții de monedă electronică.”</w:t>
      </w:r>
    </w:p>
    <w:p w14:paraId="23EE4FB5"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alineatul (3) cuvântul „profesioniști” se substituie cu textul  „prevăzuți  la alin. (2</w:t>
      </w:r>
      <w:r w:rsidRPr="00D4310C">
        <w:rPr>
          <w:sz w:val="28"/>
          <w:szCs w:val="28"/>
          <w:vertAlign w:val="superscript"/>
        </w:rPr>
        <w:t>1</w:t>
      </w:r>
      <w:r w:rsidRPr="00F30819">
        <w:rPr>
          <w:sz w:val="28"/>
          <w:szCs w:val="28"/>
        </w:rPr>
        <w:t>)”;</w:t>
      </w:r>
    </w:p>
    <w:p w14:paraId="08748842"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alineatul (6) va avea următorul cuprins:</w:t>
      </w:r>
    </w:p>
    <w:p w14:paraId="799BF39C"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„(6) În exercitarea de către Comisia Națională a atribuțiilor sale, stabilite de prezenta lege </w:t>
      </w:r>
      <w:proofErr w:type="spellStart"/>
      <w:r w:rsidRPr="00F30819">
        <w:rPr>
          <w:sz w:val="28"/>
          <w:szCs w:val="28"/>
        </w:rPr>
        <w:t>şi</w:t>
      </w:r>
      <w:proofErr w:type="spellEnd"/>
      <w:r w:rsidRPr="00F30819">
        <w:rPr>
          <w:sz w:val="28"/>
          <w:szCs w:val="28"/>
        </w:rPr>
        <w:t xml:space="preserve"> de actele normative speciale, dispozițiile Legii nr. 235/2006 cu privire la principiile de bază de reglementare a activității de întreprinzător, ale Legii nr. 160/2011 privind reglementarea prin autorizare a activității de întreprinzător, ale Legii nr. 161/2011 privind implementarea ghișeului unic în desfășurarea activității de întreprinzător </w:t>
      </w:r>
      <w:proofErr w:type="spellStart"/>
      <w:r w:rsidRPr="00F30819">
        <w:rPr>
          <w:sz w:val="28"/>
          <w:szCs w:val="28"/>
        </w:rPr>
        <w:t>şi</w:t>
      </w:r>
      <w:proofErr w:type="spellEnd"/>
      <w:r w:rsidRPr="00F30819">
        <w:rPr>
          <w:sz w:val="28"/>
          <w:szCs w:val="28"/>
        </w:rPr>
        <w:t xml:space="preserve"> ale Legii nr. </w:t>
      </w:r>
      <w:r w:rsidRPr="00F30819">
        <w:rPr>
          <w:sz w:val="28"/>
          <w:szCs w:val="28"/>
        </w:rPr>
        <w:lastRenderedPageBreak/>
        <w:t>131/2012 privind controlul de stat asupra activității de întreprinzător nu se aplică.”</w:t>
      </w:r>
    </w:p>
    <w:p w14:paraId="48FF683A"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2. Articolul 6:</w:t>
      </w:r>
    </w:p>
    <w:p w14:paraId="094E58E8"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alineatul (1):</w:t>
      </w:r>
    </w:p>
    <w:p w14:paraId="1DB57BF9"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literele f) și h) vor avea următorul cuprins:</w:t>
      </w:r>
    </w:p>
    <w:p w14:paraId="5661C211" w14:textId="7E558F42"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„f) taxa în mărime de </w:t>
      </w:r>
      <w:r w:rsidR="00E46BB7" w:rsidRPr="00F30819">
        <w:rPr>
          <w:sz w:val="28"/>
          <w:szCs w:val="28"/>
        </w:rPr>
        <w:t>până</w:t>
      </w:r>
      <w:r w:rsidRPr="00F30819">
        <w:rPr>
          <w:sz w:val="28"/>
          <w:szCs w:val="28"/>
        </w:rPr>
        <w:t xml:space="preserve"> la 50 la sută din veniturile aferente gestiunii Fondului de compensare a investitorilor;</w:t>
      </w:r>
    </w:p>
    <w:p w14:paraId="7F5EF25E" w14:textId="313A2BFA"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h) </w:t>
      </w:r>
      <w:proofErr w:type="spellStart"/>
      <w:r w:rsidRPr="00F30819">
        <w:rPr>
          <w:sz w:val="28"/>
          <w:szCs w:val="28"/>
        </w:rPr>
        <w:t>plăţi</w:t>
      </w:r>
      <w:proofErr w:type="spellEnd"/>
      <w:r w:rsidRPr="00F30819">
        <w:rPr>
          <w:sz w:val="28"/>
          <w:szCs w:val="28"/>
        </w:rPr>
        <w:t xml:space="preserve">, achitate cu periodicitatea stabilită de Comisia </w:t>
      </w:r>
      <w:proofErr w:type="spellStart"/>
      <w:r w:rsidRPr="00F30819">
        <w:rPr>
          <w:sz w:val="28"/>
          <w:szCs w:val="28"/>
        </w:rPr>
        <w:t>Naţională</w:t>
      </w:r>
      <w:proofErr w:type="spellEnd"/>
      <w:r w:rsidRPr="00F30819">
        <w:rPr>
          <w:sz w:val="28"/>
          <w:szCs w:val="28"/>
        </w:rPr>
        <w:t xml:space="preserve">, </w:t>
      </w:r>
      <w:proofErr w:type="spellStart"/>
      <w:r w:rsidRPr="00F30819">
        <w:rPr>
          <w:sz w:val="28"/>
          <w:szCs w:val="28"/>
        </w:rPr>
        <w:t>şi</w:t>
      </w:r>
      <w:proofErr w:type="spellEnd"/>
      <w:r w:rsidRPr="00F30819">
        <w:rPr>
          <w:sz w:val="28"/>
          <w:szCs w:val="28"/>
        </w:rPr>
        <w:t xml:space="preserve"> anume:</w:t>
      </w:r>
    </w:p>
    <w:p w14:paraId="78850B70" w14:textId="65EE4698"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w:t>
      </w:r>
      <w:proofErr w:type="spellStart"/>
      <w:r w:rsidRPr="00F30819">
        <w:rPr>
          <w:sz w:val="28"/>
          <w:szCs w:val="28"/>
        </w:rPr>
        <w:t>plăţile</w:t>
      </w:r>
      <w:proofErr w:type="spellEnd"/>
      <w:r w:rsidRPr="00F30819">
        <w:rPr>
          <w:sz w:val="28"/>
          <w:szCs w:val="28"/>
        </w:rPr>
        <w:t xml:space="preserve"> organismelor de plasament colectiv, achitate de către administratorii acestora, în mărime de </w:t>
      </w:r>
      <w:r w:rsidR="00E46BB7" w:rsidRPr="00F30819">
        <w:rPr>
          <w:sz w:val="28"/>
          <w:szCs w:val="28"/>
        </w:rPr>
        <w:t>până</w:t>
      </w:r>
      <w:r w:rsidRPr="00F30819">
        <w:rPr>
          <w:sz w:val="28"/>
          <w:szCs w:val="28"/>
        </w:rPr>
        <w:t xml:space="preserve"> la 0,1 la sută din valoarea medie anuală a activelor nete;</w:t>
      </w:r>
    </w:p>
    <w:p w14:paraId="2314BB4E" w14:textId="6D811A6B"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w:t>
      </w:r>
      <w:proofErr w:type="spellStart"/>
      <w:r w:rsidRPr="00F30819">
        <w:rPr>
          <w:sz w:val="28"/>
          <w:szCs w:val="28"/>
        </w:rPr>
        <w:t>plăţile</w:t>
      </w:r>
      <w:proofErr w:type="spellEnd"/>
      <w:r w:rsidRPr="00F30819">
        <w:rPr>
          <w:sz w:val="28"/>
          <w:szCs w:val="28"/>
        </w:rPr>
        <w:t xml:space="preserve"> </w:t>
      </w:r>
      <w:proofErr w:type="spellStart"/>
      <w:r w:rsidRPr="00F30819">
        <w:rPr>
          <w:sz w:val="28"/>
          <w:szCs w:val="28"/>
        </w:rPr>
        <w:t>societăţilor</w:t>
      </w:r>
      <w:proofErr w:type="spellEnd"/>
      <w:r w:rsidRPr="00F30819">
        <w:rPr>
          <w:sz w:val="28"/>
          <w:szCs w:val="28"/>
        </w:rPr>
        <w:t xml:space="preserve"> de asigurare în mărime de </w:t>
      </w:r>
      <w:r w:rsidR="00E46BB7" w:rsidRPr="00F30819">
        <w:rPr>
          <w:sz w:val="28"/>
          <w:szCs w:val="28"/>
        </w:rPr>
        <w:t>până</w:t>
      </w:r>
      <w:r w:rsidRPr="00F30819">
        <w:rPr>
          <w:sz w:val="28"/>
          <w:szCs w:val="28"/>
        </w:rPr>
        <w:t xml:space="preserve"> la  0,3 la sută din primele brute anuale subscrise;</w:t>
      </w:r>
    </w:p>
    <w:p w14:paraId="6D625D4D" w14:textId="741CC9A3"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plățile intermediarilor în asigurări și/sau în reasigurări în mărime de </w:t>
      </w:r>
      <w:r w:rsidR="00E46BB7" w:rsidRPr="00F30819">
        <w:rPr>
          <w:sz w:val="28"/>
          <w:szCs w:val="28"/>
        </w:rPr>
        <w:t>până</w:t>
      </w:r>
      <w:r w:rsidRPr="00F30819">
        <w:rPr>
          <w:sz w:val="28"/>
          <w:szCs w:val="28"/>
        </w:rPr>
        <w:t xml:space="preserve"> la 0,1 la sută din valoarea comisioanelor primite; </w:t>
      </w:r>
    </w:p>
    <w:p w14:paraId="71A23520" w14:textId="66473709"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plățile societăților de investiții în mărime de </w:t>
      </w:r>
      <w:r w:rsidR="00E46BB7" w:rsidRPr="00F30819">
        <w:rPr>
          <w:sz w:val="28"/>
          <w:szCs w:val="28"/>
        </w:rPr>
        <w:t>până</w:t>
      </w:r>
      <w:r w:rsidRPr="00F30819">
        <w:rPr>
          <w:sz w:val="28"/>
          <w:szCs w:val="28"/>
        </w:rPr>
        <w:t xml:space="preserve"> la 0,1 la sută din valoarea medie anuală  a venitului din prestarea serviciilor;</w:t>
      </w:r>
    </w:p>
    <w:p w14:paraId="76DD0B07" w14:textId="775342B1"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w:t>
      </w:r>
      <w:proofErr w:type="spellStart"/>
      <w:r w:rsidRPr="00F30819">
        <w:rPr>
          <w:sz w:val="28"/>
          <w:szCs w:val="28"/>
        </w:rPr>
        <w:t>plăţile</w:t>
      </w:r>
      <w:proofErr w:type="spellEnd"/>
      <w:r w:rsidRPr="00F30819">
        <w:rPr>
          <w:sz w:val="28"/>
          <w:szCs w:val="28"/>
        </w:rPr>
        <w:t xml:space="preserve"> fondurilor de pensii facultative, achitate de administratorii acestora,  în mărime de </w:t>
      </w:r>
      <w:r w:rsidR="00E46BB7" w:rsidRPr="00F30819">
        <w:rPr>
          <w:sz w:val="28"/>
          <w:szCs w:val="28"/>
        </w:rPr>
        <w:t>până</w:t>
      </w:r>
      <w:r w:rsidRPr="00F30819">
        <w:rPr>
          <w:sz w:val="28"/>
          <w:szCs w:val="28"/>
        </w:rPr>
        <w:t xml:space="preserve"> la 0,5 la sută din valoarea medie anuală a activelor nete;</w:t>
      </w:r>
    </w:p>
    <w:p w14:paraId="18FCF5DE" w14:textId="3B171671"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plățile operatorilor de piață sau ale </w:t>
      </w:r>
      <w:proofErr w:type="spellStart"/>
      <w:r w:rsidRPr="00F30819">
        <w:rPr>
          <w:sz w:val="28"/>
          <w:szCs w:val="28"/>
        </w:rPr>
        <w:t>societăţilor</w:t>
      </w:r>
      <w:proofErr w:type="spellEnd"/>
      <w:r w:rsidRPr="00F30819">
        <w:rPr>
          <w:sz w:val="28"/>
          <w:szCs w:val="28"/>
        </w:rPr>
        <w:t xml:space="preserve"> de </w:t>
      </w:r>
      <w:proofErr w:type="spellStart"/>
      <w:r w:rsidRPr="00F30819">
        <w:rPr>
          <w:sz w:val="28"/>
          <w:szCs w:val="28"/>
        </w:rPr>
        <w:t>investiţii</w:t>
      </w:r>
      <w:proofErr w:type="spellEnd"/>
      <w:r w:rsidRPr="00F30819">
        <w:rPr>
          <w:sz w:val="28"/>
          <w:szCs w:val="28"/>
        </w:rPr>
        <w:t xml:space="preserve"> care </w:t>
      </w:r>
      <w:proofErr w:type="spellStart"/>
      <w:r w:rsidRPr="00F30819">
        <w:rPr>
          <w:sz w:val="28"/>
          <w:szCs w:val="28"/>
        </w:rPr>
        <w:t>deţin</w:t>
      </w:r>
      <w:proofErr w:type="spellEnd"/>
      <w:r w:rsidRPr="00F30819">
        <w:rPr>
          <w:sz w:val="28"/>
          <w:szCs w:val="28"/>
        </w:rPr>
        <w:t xml:space="preserve"> </w:t>
      </w:r>
      <w:proofErr w:type="spellStart"/>
      <w:r w:rsidRPr="00F30819">
        <w:rPr>
          <w:sz w:val="28"/>
          <w:szCs w:val="28"/>
        </w:rPr>
        <w:t>licenţă</w:t>
      </w:r>
      <w:proofErr w:type="spellEnd"/>
      <w:r w:rsidRPr="00F30819">
        <w:rPr>
          <w:sz w:val="28"/>
          <w:szCs w:val="28"/>
        </w:rPr>
        <w:t xml:space="preserve"> de categoria C și exploatează sistemul multilateral de tranzacționare, societăților de registru, consultanților de investiții  în mărime de </w:t>
      </w:r>
      <w:r w:rsidR="00E46BB7" w:rsidRPr="00F30819">
        <w:rPr>
          <w:sz w:val="28"/>
          <w:szCs w:val="28"/>
        </w:rPr>
        <w:t>până</w:t>
      </w:r>
      <w:r w:rsidRPr="00F30819">
        <w:rPr>
          <w:sz w:val="28"/>
          <w:szCs w:val="28"/>
        </w:rPr>
        <w:t xml:space="preserve"> la 1 la sută din valoarea medie anuală a veniturilor înregistrate;</w:t>
      </w:r>
    </w:p>
    <w:p w14:paraId="3B7115E6" w14:textId="3C36FD2E"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w:t>
      </w:r>
      <w:proofErr w:type="spellStart"/>
      <w:r w:rsidRPr="00F30819">
        <w:rPr>
          <w:sz w:val="28"/>
          <w:szCs w:val="28"/>
        </w:rPr>
        <w:t>plăţile</w:t>
      </w:r>
      <w:proofErr w:type="spellEnd"/>
      <w:r w:rsidRPr="00F30819">
        <w:rPr>
          <w:sz w:val="28"/>
          <w:szCs w:val="28"/>
        </w:rPr>
        <w:t xml:space="preserve"> </w:t>
      </w:r>
      <w:proofErr w:type="spellStart"/>
      <w:r w:rsidRPr="00F30819">
        <w:rPr>
          <w:sz w:val="28"/>
          <w:szCs w:val="28"/>
        </w:rPr>
        <w:t>organizaţiilor</w:t>
      </w:r>
      <w:proofErr w:type="spellEnd"/>
      <w:r w:rsidRPr="00F30819">
        <w:rPr>
          <w:sz w:val="28"/>
          <w:szCs w:val="28"/>
        </w:rPr>
        <w:t xml:space="preserve"> de creditare nebancară în mărime de </w:t>
      </w:r>
      <w:r w:rsidR="00E46BB7" w:rsidRPr="00F30819">
        <w:rPr>
          <w:sz w:val="28"/>
          <w:szCs w:val="28"/>
        </w:rPr>
        <w:t>până</w:t>
      </w:r>
      <w:r w:rsidRPr="00F30819">
        <w:rPr>
          <w:sz w:val="28"/>
          <w:szCs w:val="28"/>
        </w:rPr>
        <w:t xml:space="preserve"> la 0,05 la sută din valoarea medie anuală a soldului creditelor nebancare </w:t>
      </w:r>
      <w:proofErr w:type="spellStart"/>
      <w:r w:rsidRPr="00F30819">
        <w:rPr>
          <w:sz w:val="28"/>
          <w:szCs w:val="28"/>
        </w:rPr>
        <w:t>şi</w:t>
      </w:r>
      <w:proofErr w:type="spellEnd"/>
      <w:r w:rsidRPr="00F30819">
        <w:rPr>
          <w:sz w:val="28"/>
          <w:szCs w:val="28"/>
        </w:rPr>
        <w:t xml:space="preserve"> leasingului financiar înregistrat, acordate persoanelor fizice;</w:t>
      </w:r>
    </w:p>
    <w:p w14:paraId="7C61E0A2" w14:textId="020A62D0"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plățile băncilor în mărime de </w:t>
      </w:r>
      <w:r w:rsidR="00E46BB7" w:rsidRPr="00F30819">
        <w:rPr>
          <w:sz w:val="28"/>
          <w:szCs w:val="28"/>
        </w:rPr>
        <w:t>până</w:t>
      </w:r>
      <w:r w:rsidRPr="00F30819">
        <w:rPr>
          <w:sz w:val="28"/>
          <w:szCs w:val="28"/>
        </w:rPr>
        <w:t xml:space="preserve"> la 0,05 la sută din valoarea medie anuală a soldului creditelor acordate persoanelor fizice;</w:t>
      </w:r>
    </w:p>
    <w:p w14:paraId="51F39D03" w14:textId="6000C1A6"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 plățile băncilor în mărime de </w:t>
      </w:r>
      <w:r w:rsidR="00E46BB7" w:rsidRPr="00F30819">
        <w:rPr>
          <w:sz w:val="28"/>
          <w:szCs w:val="28"/>
        </w:rPr>
        <w:t>până</w:t>
      </w:r>
      <w:r w:rsidRPr="00F30819">
        <w:rPr>
          <w:sz w:val="28"/>
          <w:szCs w:val="28"/>
        </w:rPr>
        <w:t xml:space="preserve"> la 0,02 la sută din valoarea medie anuală a soldului depozitelor persoanelor fizice;</w:t>
      </w:r>
    </w:p>
    <w:p w14:paraId="09DB672A" w14:textId="039C2865" w:rsidR="00F30819" w:rsidRPr="00F30819" w:rsidRDefault="00F30819" w:rsidP="00F30819">
      <w:pPr>
        <w:spacing w:before="240" w:after="240" w:line="240" w:lineRule="auto"/>
        <w:ind w:left="567" w:firstLine="709"/>
        <w:jc w:val="both"/>
        <w:rPr>
          <w:sz w:val="28"/>
          <w:szCs w:val="28"/>
        </w:rPr>
      </w:pPr>
      <w:r w:rsidRPr="00F30819">
        <w:rPr>
          <w:sz w:val="28"/>
          <w:szCs w:val="28"/>
        </w:rPr>
        <w:lastRenderedPageBreak/>
        <w:t xml:space="preserve">- plățile caselor de schimb valutar, societăților de plată și/sau emitenților de monedă electronică în mărime de </w:t>
      </w:r>
      <w:r w:rsidR="00E46BB7" w:rsidRPr="00F30819">
        <w:rPr>
          <w:sz w:val="28"/>
          <w:szCs w:val="28"/>
        </w:rPr>
        <w:t>până</w:t>
      </w:r>
      <w:r w:rsidRPr="00F30819">
        <w:rPr>
          <w:sz w:val="28"/>
          <w:szCs w:val="28"/>
        </w:rPr>
        <w:t xml:space="preserve"> la 0,1 la sută din valoarea medie anuală  a venitului din prestarea serviciilor;”.</w:t>
      </w:r>
    </w:p>
    <w:p w14:paraId="5750DD98"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3. Articolul 8: </w:t>
      </w:r>
    </w:p>
    <w:p w14:paraId="5451E7E2"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litera a) se completează cu textul:</w:t>
      </w:r>
    </w:p>
    <w:p w14:paraId="6539B6DF"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participă la elaborarea, promovarea și implementarea documentelor de politici în domeniul incluziunii și educației financiare;”</w:t>
      </w:r>
    </w:p>
    <w:p w14:paraId="722966D2"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litera i) sintagma „participanților profesioniști” se substituie cu sintagma ”subiecților prevăzuți  la art. 4 alin. (2</w:t>
      </w:r>
      <w:r w:rsidRPr="00D4310C">
        <w:rPr>
          <w:sz w:val="28"/>
          <w:szCs w:val="28"/>
          <w:vertAlign w:val="superscript"/>
        </w:rPr>
        <w:t>1</w:t>
      </w:r>
      <w:r w:rsidRPr="00F30819">
        <w:rPr>
          <w:sz w:val="28"/>
          <w:szCs w:val="28"/>
        </w:rPr>
        <w:t>)”;</w:t>
      </w:r>
    </w:p>
    <w:p w14:paraId="395A7003" w14:textId="3CCF18DF"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literele r) și s) </w:t>
      </w:r>
      <w:r w:rsidR="00D4310C">
        <w:rPr>
          <w:sz w:val="28"/>
          <w:szCs w:val="28"/>
        </w:rPr>
        <w:t>v</w:t>
      </w:r>
      <w:r w:rsidRPr="00F30819">
        <w:rPr>
          <w:sz w:val="28"/>
          <w:szCs w:val="28"/>
        </w:rPr>
        <w:t>or avea următorul cuprins:</w:t>
      </w:r>
    </w:p>
    <w:p w14:paraId="5D880851"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„r) soluționează petițiile, inclusiv prin utilizarea metodelor alternative de </w:t>
      </w:r>
      <w:proofErr w:type="spellStart"/>
      <w:r w:rsidRPr="00F30819">
        <w:rPr>
          <w:sz w:val="28"/>
          <w:szCs w:val="28"/>
        </w:rPr>
        <w:t>soluţionare</w:t>
      </w:r>
      <w:proofErr w:type="spellEnd"/>
      <w:r w:rsidRPr="00F30819">
        <w:rPr>
          <w:sz w:val="28"/>
          <w:szCs w:val="28"/>
        </w:rPr>
        <w:t xml:space="preserve"> a litigiilor;</w:t>
      </w:r>
    </w:p>
    <w:p w14:paraId="46B3F47A"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s) realizează alte atribuții potrivit cadrului normativ ce reglementează activitatea subiecților supravegheați.”</w:t>
      </w:r>
    </w:p>
    <w:p w14:paraId="267BAABC" w14:textId="77777777" w:rsidR="00F30819" w:rsidRPr="00F30819" w:rsidRDefault="00F30819" w:rsidP="00F30819">
      <w:pPr>
        <w:spacing w:before="240" w:after="240" w:line="240" w:lineRule="auto"/>
        <w:ind w:left="567" w:firstLine="709"/>
        <w:jc w:val="both"/>
        <w:rPr>
          <w:sz w:val="28"/>
          <w:szCs w:val="28"/>
        </w:rPr>
      </w:pPr>
    </w:p>
    <w:p w14:paraId="7151BEEB" w14:textId="47A70A44" w:rsidR="00F30819" w:rsidRPr="00F30819" w:rsidRDefault="00F30819" w:rsidP="00F426F5">
      <w:pPr>
        <w:tabs>
          <w:tab w:val="left" w:pos="1560"/>
          <w:tab w:val="left" w:pos="1701"/>
        </w:tabs>
        <w:spacing w:before="240" w:after="240" w:line="240" w:lineRule="auto"/>
        <w:ind w:left="567" w:firstLine="709"/>
        <w:jc w:val="both"/>
        <w:rPr>
          <w:sz w:val="28"/>
          <w:szCs w:val="28"/>
        </w:rPr>
      </w:pPr>
      <w:r w:rsidRPr="00F30819">
        <w:rPr>
          <w:sz w:val="28"/>
          <w:szCs w:val="28"/>
        </w:rPr>
        <w:t>4.</w:t>
      </w:r>
      <w:r w:rsidR="00F426F5">
        <w:rPr>
          <w:sz w:val="28"/>
          <w:szCs w:val="28"/>
        </w:rPr>
        <w:t xml:space="preserve"> </w:t>
      </w:r>
      <w:r w:rsidRPr="00F30819">
        <w:rPr>
          <w:sz w:val="28"/>
          <w:szCs w:val="28"/>
        </w:rPr>
        <w:t>La articolul 20 alineatul (1</w:t>
      </w:r>
      <w:r w:rsidRPr="00D4310C">
        <w:rPr>
          <w:sz w:val="28"/>
          <w:szCs w:val="28"/>
          <w:vertAlign w:val="superscript"/>
        </w:rPr>
        <w:t>1</w:t>
      </w:r>
      <w:r w:rsidRPr="00F30819">
        <w:rPr>
          <w:sz w:val="28"/>
          <w:szCs w:val="28"/>
        </w:rPr>
        <w:t xml:space="preserve">) după sintagma „procedură administrativă” se completează cu  textul „declararea procedurii administrative ca finalizată în cazurile retragerii petiției, constatarea renunțării tacite la procedura administrativă,”. </w:t>
      </w:r>
    </w:p>
    <w:p w14:paraId="3514A6E1"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5. La articolul 22 alineatul (2) se completează cu cuvintele „, cu respectarea procedurii prealabile aferente actului normativ.”.</w:t>
      </w:r>
    </w:p>
    <w:p w14:paraId="287DB7C7"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6. Articolul 23:</w:t>
      </w:r>
    </w:p>
    <w:p w14:paraId="7A001C30"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alineatul (1), primul enunț se completează cu cuvintele „, numai după contestarea acestora la Comisia Națională în ordinea procedurii prealabile în termen de 30 de zile de la notificare”;</w:t>
      </w:r>
    </w:p>
    <w:p w14:paraId="714667E7"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alineatul (1</w:t>
      </w:r>
      <w:r w:rsidRPr="00D4310C">
        <w:rPr>
          <w:sz w:val="28"/>
          <w:szCs w:val="28"/>
          <w:vertAlign w:val="superscript"/>
        </w:rPr>
        <w:t>1</w:t>
      </w:r>
      <w:r w:rsidRPr="00F30819">
        <w:rPr>
          <w:sz w:val="28"/>
          <w:szCs w:val="28"/>
        </w:rPr>
        <w:t>):</w:t>
      </w:r>
    </w:p>
    <w:p w14:paraId="350CFC89"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literele b) și d) se exclud;</w:t>
      </w:r>
    </w:p>
    <w:p w14:paraId="4E40D1BC"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alineatul (8) se exclude;</w:t>
      </w:r>
    </w:p>
    <w:p w14:paraId="27BAFB74"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alineatul (9) cuvintele „declararea ilegală, în parte sau în tot” se substituie cu cuvintele „anularea în tot sau în parte, sau constatarea nulității”;</w:t>
      </w:r>
    </w:p>
    <w:p w14:paraId="4B4D6908"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alineatul (10) se exclude;</w:t>
      </w:r>
    </w:p>
    <w:p w14:paraId="28296FAC" w14:textId="7AE84794" w:rsidR="00F30819" w:rsidRDefault="00F30819" w:rsidP="00F30819">
      <w:pPr>
        <w:spacing w:before="240" w:after="240" w:line="240" w:lineRule="auto"/>
        <w:ind w:left="567" w:firstLine="709"/>
        <w:jc w:val="both"/>
        <w:rPr>
          <w:sz w:val="28"/>
          <w:szCs w:val="28"/>
        </w:rPr>
      </w:pPr>
      <w:r w:rsidRPr="00F30819">
        <w:rPr>
          <w:sz w:val="28"/>
          <w:szCs w:val="28"/>
        </w:rPr>
        <w:lastRenderedPageBreak/>
        <w:t>la alineatul (12) cuvintele „la procedura de remediere financiară,” se exclud.</w:t>
      </w:r>
    </w:p>
    <w:p w14:paraId="42E58795" w14:textId="77777777" w:rsidR="00F426F5" w:rsidRDefault="00F426F5" w:rsidP="00F30819">
      <w:pPr>
        <w:spacing w:before="240" w:after="240" w:line="240" w:lineRule="auto"/>
        <w:ind w:left="567" w:firstLine="709"/>
        <w:jc w:val="both"/>
        <w:rPr>
          <w:b/>
          <w:bCs/>
          <w:sz w:val="28"/>
          <w:szCs w:val="28"/>
        </w:rPr>
      </w:pPr>
    </w:p>
    <w:p w14:paraId="3C0EE749" w14:textId="5B1800DA" w:rsidR="00F30819" w:rsidRDefault="00F30819" w:rsidP="00F30819">
      <w:pPr>
        <w:spacing w:before="240" w:after="240" w:line="240" w:lineRule="auto"/>
        <w:ind w:left="567" w:firstLine="709"/>
        <w:jc w:val="both"/>
        <w:rPr>
          <w:rFonts w:ascii="Times New Roman" w:eastAsia="Times New Roman" w:hAnsi="Times New Roman" w:cs="Times New Roman"/>
          <w:sz w:val="28"/>
          <w:szCs w:val="28"/>
        </w:rPr>
      </w:pPr>
      <w:r w:rsidRPr="00A37E2C">
        <w:rPr>
          <w:b/>
          <w:bCs/>
          <w:sz w:val="28"/>
          <w:szCs w:val="28"/>
        </w:rPr>
        <w:t>Art. II.</w:t>
      </w:r>
      <w:r>
        <w:rPr>
          <w:b/>
          <w:bCs/>
          <w:sz w:val="28"/>
          <w:szCs w:val="28"/>
        </w:rPr>
        <w:t xml:space="preserve"> </w:t>
      </w:r>
      <w:r w:rsidRPr="00A37E2C">
        <w:rPr>
          <w:sz w:val="28"/>
          <w:szCs w:val="28"/>
        </w:rPr>
        <w:t>–</w:t>
      </w:r>
      <w:r>
        <w:rPr>
          <w:b/>
          <w:bCs/>
          <w:sz w:val="28"/>
          <w:szCs w:val="28"/>
        </w:rPr>
        <w:t xml:space="preserve"> </w:t>
      </w:r>
      <w:r w:rsidRPr="001019BD">
        <w:rPr>
          <w:rFonts w:ascii="Times New Roman" w:eastAsia="Times New Roman" w:hAnsi="Times New Roman" w:cs="Times New Roman"/>
          <w:sz w:val="28"/>
          <w:szCs w:val="28"/>
        </w:rPr>
        <w:t>Legea nr. 105/2003 privind protecția consumatorilor (Monitorul Oficial al Republicii Moldova, 2003, nr. 126-131, art. 507), cu modificările ulterioare, se modifică după cum urmează:</w:t>
      </w:r>
    </w:p>
    <w:p w14:paraId="6BBA3D97" w14:textId="77777777" w:rsidR="00F30819" w:rsidRPr="00F30819" w:rsidRDefault="00F30819" w:rsidP="00F426F5">
      <w:pPr>
        <w:tabs>
          <w:tab w:val="left" w:pos="1560"/>
        </w:tabs>
        <w:spacing w:before="240" w:after="240" w:line="240" w:lineRule="auto"/>
        <w:ind w:left="567" w:firstLine="709"/>
        <w:jc w:val="both"/>
        <w:rPr>
          <w:sz w:val="28"/>
          <w:szCs w:val="28"/>
        </w:rPr>
      </w:pPr>
      <w:r w:rsidRPr="00F30819">
        <w:rPr>
          <w:sz w:val="28"/>
          <w:szCs w:val="28"/>
        </w:rPr>
        <w:t>1.</w:t>
      </w:r>
      <w:r w:rsidRPr="00F30819">
        <w:rPr>
          <w:sz w:val="28"/>
          <w:szCs w:val="28"/>
        </w:rPr>
        <w:tab/>
        <w:t>Articolul 28:</w:t>
      </w:r>
    </w:p>
    <w:p w14:paraId="62D9AD22"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la alineatul (1), litera g) va avea următorul cuprins: </w:t>
      </w:r>
    </w:p>
    <w:p w14:paraId="53D3E51D" w14:textId="0F19F226"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g) asupra subiecților, astfel cum </w:t>
      </w:r>
      <w:r w:rsidR="00E46BB7" w:rsidRPr="00F30819">
        <w:rPr>
          <w:sz w:val="28"/>
          <w:szCs w:val="28"/>
        </w:rPr>
        <w:t>sunt</w:t>
      </w:r>
      <w:r w:rsidRPr="00F30819">
        <w:rPr>
          <w:sz w:val="28"/>
          <w:szCs w:val="28"/>
        </w:rPr>
        <w:t xml:space="preserve"> prevăzuți la art.4 alin. (2</w:t>
      </w:r>
      <w:r w:rsidRPr="00D4310C">
        <w:rPr>
          <w:sz w:val="28"/>
          <w:szCs w:val="28"/>
          <w:vertAlign w:val="superscript"/>
        </w:rPr>
        <w:t>1</w:t>
      </w:r>
      <w:r w:rsidRPr="00F30819">
        <w:rPr>
          <w:sz w:val="28"/>
          <w:szCs w:val="28"/>
        </w:rPr>
        <w:t>) din Legea nr.192/1998 privind Comisia Națională a Pieței Financiare – Comisia Națională a Pieței Financiare”;</w:t>
      </w:r>
    </w:p>
    <w:p w14:paraId="03097BBB"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litera h) se abrogă;</w:t>
      </w:r>
    </w:p>
    <w:p w14:paraId="1DDC6185"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la alineatul (2), litera g) va avea următorul cuprins: </w:t>
      </w:r>
    </w:p>
    <w:p w14:paraId="2A95E1B8" w14:textId="3B6BBEBC" w:rsidR="00F30819" w:rsidRPr="00F30819" w:rsidRDefault="00F30819" w:rsidP="00F30819">
      <w:pPr>
        <w:spacing w:before="240" w:after="240" w:line="240" w:lineRule="auto"/>
        <w:ind w:left="567" w:firstLine="709"/>
        <w:jc w:val="both"/>
        <w:rPr>
          <w:sz w:val="28"/>
          <w:szCs w:val="28"/>
        </w:rPr>
      </w:pPr>
      <w:r w:rsidRPr="00F30819">
        <w:rPr>
          <w:sz w:val="28"/>
          <w:szCs w:val="28"/>
        </w:rPr>
        <w:t xml:space="preserve">”g) asupra subiecților, astfel cum </w:t>
      </w:r>
      <w:r w:rsidR="00E46BB7" w:rsidRPr="00F30819">
        <w:rPr>
          <w:sz w:val="28"/>
          <w:szCs w:val="28"/>
        </w:rPr>
        <w:t>sunt</w:t>
      </w:r>
      <w:r w:rsidRPr="00F30819">
        <w:rPr>
          <w:sz w:val="28"/>
          <w:szCs w:val="28"/>
        </w:rPr>
        <w:t xml:space="preserve"> prevăzuți la art.4 alin. (21) din Legea nr.192/1998 privind Comisia Națională a Pieței Financiare – Comisia Națională a Pieței Financiare;”.</w:t>
      </w:r>
    </w:p>
    <w:p w14:paraId="53011560" w14:textId="77777777" w:rsidR="00F30819" w:rsidRPr="00F30819" w:rsidRDefault="00F30819" w:rsidP="00F426F5">
      <w:pPr>
        <w:tabs>
          <w:tab w:val="left" w:pos="1560"/>
        </w:tabs>
        <w:spacing w:before="240" w:after="240" w:line="240" w:lineRule="auto"/>
        <w:ind w:left="567" w:firstLine="709"/>
        <w:jc w:val="both"/>
        <w:rPr>
          <w:sz w:val="28"/>
          <w:szCs w:val="28"/>
        </w:rPr>
      </w:pPr>
      <w:r w:rsidRPr="00F30819">
        <w:rPr>
          <w:sz w:val="28"/>
          <w:szCs w:val="28"/>
        </w:rPr>
        <w:t>2.</w:t>
      </w:r>
      <w:r w:rsidRPr="00F30819">
        <w:rPr>
          <w:sz w:val="28"/>
          <w:szCs w:val="28"/>
        </w:rPr>
        <w:tab/>
        <w:t>Articolul 28</w:t>
      </w:r>
      <w:r w:rsidRPr="00D4310C">
        <w:rPr>
          <w:sz w:val="28"/>
          <w:szCs w:val="28"/>
          <w:vertAlign w:val="superscript"/>
        </w:rPr>
        <w:t>1</w:t>
      </w:r>
      <w:r w:rsidRPr="00F30819">
        <w:rPr>
          <w:sz w:val="28"/>
          <w:szCs w:val="28"/>
        </w:rPr>
        <w:t xml:space="preserve"> </w:t>
      </w:r>
    </w:p>
    <w:p w14:paraId="6B9DF34B"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se completează cu alineatul (1</w:t>
      </w:r>
      <w:r w:rsidRPr="00D4310C">
        <w:rPr>
          <w:sz w:val="28"/>
          <w:szCs w:val="28"/>
          <w:vertAlign w:val="superscript"/>
        </w:rPr>
        <w:t>1</w:t>
      </w:r>
      <w:r w:rsidRPr="00F30819">
        <w:rPr>
          <w:sz w:val="28"/>
          <w:szCs w:val="28"/>
        </w:rPr>
        <w:t>) cu următorul conținut:</w:t>
      </w:r>
    </w:p>
    <w:p w14:paraId="258B61E9" w14:textId="05E65EF1" w:rsidR="00F30819" w:rsidRPr="00F30819" w:rsidRDefault="00F30819" w:rsidP="00F30819">
      <w:pPr>
        <w:spacing w:before="240" w:after="240" w:line="240" w:lineRule="auto"/>
        <w:ind w:left="567" w:firstLine="709"/>
        <w:jc w:val="both"/>
        <w:rPr>
          <w:sz w:val="28"/>
          <w:szCs w:val="28"/>
        </w:rPr>
      </w:pPr>
      <w:r w:rsidRPr="00F30819">
        <w:rPr>
          <w:sz w:val="28"/>
          <w:szCs w:val="28"/>
        </w:rPr>
        <w:t>”(1</w:t>
      </w:r>
      <w:r w:rsidRPr="00D4310C">
        <w:rPr>
          <w:sz w:val="28"/>
          <w:szCs w:val="28"/>
          <w:vertAlign w:val="superscript"/>
        </w:rPr>
        <w:t>1</w:t>
      </w:r>
      <w:r w:rsidRPr="00F30819">
        <w:rPr>
          <w:sz w:val="28"/>
          <w:szCs w:val="28"/>
        </w:rPr>
        <w:t xml:space="preserve">) Comisia Națională a Pieței Financiare efectuează controlul respectării prevederilor art. 1069 – 1081 din Codul civil de către subiecții, astfel cum </w:t>
      </w:r>
      <w:r w:rsidR="00E46BB7" w:rsidRPr="00F30819">
        <w:rPr>
          <w:sz w:val="28"/>
          <w:szCs w:val="28"/>
        </w:rPr>
        <w:t>sunt</w:t>
      </w:r>
      <w:r w:rsidRPr="00F30819">
        <w:rPr>
          <w:sz w:val="28"/>
          <w:szCs w:val="28"/>
        </w:rPr>
        <w:t xml:space="preserve"> prevăzuți la art.4 alin. (2</w:t>
      </w:r>
      <w:r w:rsidRPr="00D4310C">
        <w:rPr>
          <w:sz w:val="28"/>
          <w:szCs w:val="28"/>
          <w:vertAlign w:val="superscript"/>
        </w:rPr>
        <w:t>1</w:t>
      </w:r>
      <w:r w:rsidRPr="00F30819">
        <w:rPr>
          <w:sz w:val="28"/>
          <w:szCs w:val="28"/>
        </w:rPr>
        <w:t>) din Legea nr.192/1998 privind Comisia Națională a Pieței Financiare, în partea referitoare la contractele încheiate cu consumatorii și constatarea clauzelor abuzive în contracte, la sesizarea consumatorului sau din oficiu, în condițiile legii.”</w:t>
      </w:r>
    </w:p>
    <w:p w14:paraId="6F37DD37" w14:textId="77777777" w:rsidR="00F30819" w:rsidRPr="00F30819" w:rsidRDefault="00F30819" w:rsidP="00F30819">
      <w:pPr>
        <w:spacing w:before="240" w:after="240" w:line="240" w:lineRule="auto"/>
        <w:ind w:left="567" w:firstLine="709"/>
        <w:jc w:val="both"/>
        <w:rPr>
          <w:sz w:val="28"/>
          <w:szCs w:val="28"/>
        </w:rPr>
      </w:pPr>
      <w:r w:rsidRPr="00F30819">
        <w:rPr>
          <w:sz w:val="28"/>
          <w:szCs w:val="28"/>
        </w:rPr>
        <w:t>la alineatul (2) după textul „Inspectoratului de Stat pentru Supravegherea Produselor Nealimentare și Protecția Consumatorilor” se completează cu sintagma „, Comisiei Naționale a Pieței Financiare”.</w:t>
      </w:r>
    </w:p>
    <w:p w14:paraId="7D3BB900" w14:textId="579C0E1E" w:rsidR="00F30819" w:rsidRDefault="00F30819" w:rsidP="00F30819">
      <w:pPr>
        <w:spacing w:before="240" w:after="240" w:line="240" w:lineRule="auto"/>
        <w:ind w:left="567" w:firstLine="709"/>
        <w:jc w:val="both"/>
        <w:rPr>
          <w:sz w:val="28"/>
          <w:szCs w:val="28"/>
        </w:rPr>
      </w:pPr>
      <w:r w:rsidRPr="00F30819">
        <w:rPr>
          <w:sz w:val="28"/>
          <w:szCs w:val="28"/>
        </w:rPr>
        <w:t>la alineatul (3) după textul „Inspectoratul de Stat pentru Supravegherea Produselor Nealimentare și Protecția Consumatorilor” se completează cu sintagma „Comisia Națională a Pieței Financiare”.</w:t>
      </w:r>
    </w:p>
    <w:p w14:paraId="526A825D" w14:textId="77777777" w:rsidR="00F426F5" w:rsidRDefault="00F426F5" w:rsidP="00F30819">
      <w:pPr>
        <w:spacing w:before="240" w:after="240" w:line="240" w:lineRule="auto"/>
        <w:ind w:left="567" w:firstLine="709"/>
        <w:jc w:val="both"/>
        <w:rPr>
          <w:b/>
          <w:bCs/>
          <w:sz w:val="28"/>
          <w:szCs w:val="28"/>
        </w:rPr>
      </w:pPr>
    </w:p>
    <w:p w14:paraId="18D6867E" w14:textId="4AAFB974" w:rsidR="00F30819" w:rsidRDefault="00F30819" w:rsidP="00F30819">
      <w:pPr>
        <w:spacing w:before="240" w:after="240" w:line="240" w:lineRule="auto"/>
        <w:ind w:left="567" w:firstLine="709"/>
        <w:jc w:val="both"/>
        <w:rPr>
          <w:sz w:val="28"/>
          <w:szCs w:val="28"/>
        </w:rPr>
      </w:pPr>
      <w:r w:rsidRPr="00A37E2C">
        <w:rPr>
          <w:b/>
          <w:bCs/>
          <w:sz w:val="28"/>
          <w:szCs w:val="28"/>
        </w:rPr>
        <w:t>Art. II</w:t>
      </w:r>
      <w:r>
        <w:rPr>
          <w:b/>
          <w:bCs/>
          <w:sz w:val="28"/>
          <w:szCs w:val="28"/>
        </w:rPr>
        <w:t>I</w:t>
      </w:r>
      <w:r w:rsidRPr="00A37E2C">
        <w:rPr>
          <w:b/>
          <w:bCs/>
          <w:sz w:val="28"/>
          <w:szCs w:val="28"/>
        </w:rPr>
        <w:t>.</w:t>
      </w:r>
      <w:r w:rsidRPr="00A37E2C">
        <w:rPr>
          <w:sz w:val="28"/>
          <w:szCs w:val="28"/>
        </w:rPr>
        <w:t xml:space="preserve"> –</w:t>
      </w:r>
      <w:r>
        <w:rPr>
          <w:sz w:val="28"/>
          <w:szCs w:val="28"/>
        </w:rPr>
        <w:t xml:space="preserve"> </w:t>
      </w:r>
      <w:r w:rsidRPr="00F30819">
        <w:rPr>
          <w:sz w:val="28"/>
          <w:szCs w:val="28"/>
        </w:rPr>
        <w:t>La articolul  404 alineatul (1</w:t>
      </w:r>
      <w:r w:rsidRPr="00D4310C">
        <w:rPr>
          <w:sz w:val="28"/>
          <w:szCs w:val="28"/>
          <w:vertAlign w:val="superscript"/>
        </w:rPr>
        <w:t>1</w:t>
      </w:r>
      <w:r w:rsidRPr="00F30819">
        <w:rPr>
          <w:sz w:val="28"/>
          <w:szCs w:val="28"/>
        </w:rPr>
        <w:t xml:space="preserve">) din Codul contravențional al Republicii Moldova nr.218/2008 (republicat în Monitorul Oficial al </w:t>
      </w:r>
      <w:r w:rsidRPr="00F30819">
        <w:rPr>
          <w:sz w:val="28"/>
          <w:szCs w:val="28"/>
        </w:rPr>
        <w:lastRenderedPageBreak/>
        <w:t>Republicii Moldova, 2017, nr.78–84, art.100), cu modificările ulterioare, după cifra „344” se completează cu sintagma „alin. (3) - (6)”.</w:t>
      </w:r>
    </w:p>
    <w:p w14:paraId="4BDCCE45" w14:textId="4B49049F" w:rsidR="00F30819" w:rsidRDefault="00F30819" w:rsidP="00F30819">
      <w:pPr>
        <w:spacing w:before="240" w:after="240" w:line="240" w:lineRule="auto"/>
        <w:ind w:left="567" w:firstLine="709"/>
        <w:jc w:val="both"/>
        <w:rPr>
          <w:sz w:val="28"/>
          <w:szCs w:val="28"/>
        </w:rPr>
      </w:pPr>
      <w:r w:rsidRPr="00A37E2C">
        <w:rPr>
          <w:b/>
          <w:bCs/>
          <w:sz w:val="28"/>
          <w:szCs w:val="28"/>
        </w:rPr>
        <w:t>Art. I</w:t>
      </w:r>
      <w:r>
        <w:rPr>
          <w:b/>
          <w:bCs/>
          <w:sz w:val="28"/>
          <w:szCs w:val="28"/>
        </w:rPr>
        <w:t>V</w:t>
      </w:r>
      <w:r w:rsidRPr="00A37E2C">
        <w:rPr>
          <w:b/>
          <w:bCs/>
          <w:sz w:val="28"/>
          <w:szCs w:val="28"/>
        </w:rPr>
        <w:t>.</w:t>
      </w:r>
      <w:r>
        <w:rPr>
          <w:b/>
          <w:bCs/>
          <w:sz w:val="28"/>
          <w:szCs w:val="28"/>
        </w:rPr>
        <w:t xml:space="preserve"> </w:t>
      </w:r>
      <w:r w:rsidRPr="00A37E2C">
        <w:rPr>
          <w:sz w:val="28"/>
          <w:szCs w:val="28"/>
        </w:rPr>
        <w:t>–</w:t>
      </w:r>
      <w:r>
        <w:rPr>
          <w:b/>
          <w:bCs/>
          <w:sz w:val="28"/>
          <w:szCs w:val="28"/>
        </w:rPr>
        <w:t xml:space="preserve"> </w:t>
      </w:r>
      <w:r w:rsidRPr="00F30819">
        <w:rPr>
          <w:sz w:val="28"/>
          <w:szCs w:val="28"/>
        </w:rPr>
        <w:t>Legea nr. 202/2013 privind contractele de credit pentru consumatori (publicată în Monitorul Oficial al Republicii Moldova, 2013, nr.191-197, art.619)  cu modificările ulterioare, se modifică după cum urmează:</w:t>
      </w:r>
    </w:p>
    <w:p w14:paraId="080DF82C" w14:textId="77777777" w:rsidR="00392C90" w:rsidRPr="00392C90" w:rsidRDefault="00392C90" w:rsidP="00F426F5">
      <w:pPr>
        <w:tabs>
          <w:tab w:val="left" w:pos="1560"/>
        </w:tabs>
        <w:spacing w:before="240" w:after="240" w:line="240" w:lineRule="auto"/>
        <w:ind w:left="567" w:firstLine="709"/>
        <w:jc w:val="both"/>
        <w:rPr>
          <w:sz w:val="28"/>
          <w:szCs w:val="28"/>
        </w:rPr>
      </w:pPr>
      <w:r w:rsidRPr="00392C90">
        <w:rPr>
          <w:sz w:val="28"/>
          <w:szCs w:val="28"/>
        </w:rPr>
        <w:t>1.</w:t>
      </w:r>
      <w:r w:rsidRPr="00392C90">
        <w:rPr>
          <w:sz w:val="28"/>
          <w:szCs w:val="28"/>
        </w:rPr>
        <w:tab/>
        <w:t>Articolul 8 se abrogă.</w:t>
      </w:r>
    </w:p>
    <w:p w14:paraId="1AF65D52" w14:textId="77777777" w:rsidR="00392C90" w:rsidRPr="00392C90" w:rsidRDefault="00392C90" w:rsidP="00F426F5">
      <w:pPr>
        <w:tabs>
          <w:tab w:val="left" w:pos="1560"/>
        </w:tabs>
        <w:spacing w:before="240" w:after="240" w:line="240" w:lineRule="auto"/>
        <w:ind w:left="567" w:firstLine="709"/>
        <w:jc w:val="both"/>
        <w:rPr>
          <w:sz w:val="28"/>
          <w:szCs w:val="28"/>
        </w:rPr>
      </w:pPr>
      <w:r w:rsidRPr="00392C90">
        <w:rPr>
          <w:sz w:val="28"/>
          <w:szCs w:val="28"/>
        </w:rPr>
        <w:t>2.</w:t>
      </w:r>
      <w:r w:rsidRPr="00392C90">
        <w:rPr>
          <w:sz w:val="28"/>
          <w:szCs w:val="28"/>
        </w:rPr>
        <w:tab/>
        <w:t xml:space="preserve">La articolul 15: </w:t>
      </w:r>
    </w:p>
    <w:p w14:paraId="7866C22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alineatul (9) textul „alin. (7) și alin. (8) din prezentul articol </w:t>
      </w:r>
      <w:proofErr w:type="spellStart"/>
      <w:r w:rsidRPr="00392C90">
        <w:rPr>
          <w:sz w:val="28"/>
          <w:szCs w:val="28"/>
        </w:rPr>
        <w:t>şi</w:t>
      </w:r>
      <w:proofErr w:type="spellEnd"/>
      <w:r w:rsidRPr="00392C90">
        <w:rPr>
          <w:sz w:val="28"/>
          <w:szCs w:val="28"/>
        </w:rPr>
        <w:t xml:space="preserve"> ale art.38</w:t>
      </w:r>
      <w:r w:rsidRPr="00D4310C">
        <w:rPr>
          <w:sz w:val="28"/>
          <w:szCs w:val="28"/>
          <w:vertAlign w:val="superscript"/>
        </w:rPr>
        <w:t>1</w:t>
      </w:r>
      <w:r w:rsidRPr="00392C90">
        <w:rPr>
          <w:sz w:val="28"/>
          <w:szCs w:val="28"/>
        </w:rPr>
        <w:t xml:space="preserve"> alin.(3) </w:t>
      </w:r>
      <w:proofErr w:type="spellStart"/>
      <w:r w:rsidRPr="00392C90">
        <w:rPr>
          <w:sz w:val="28"/>
          <w:szCs w:val="28"/>
        </w:rPr>
        <w:t>lit.b</w:t>
      </w:r>
      <w:proofErr w:type="spellEnd"/>
      <w:r w:rsidRPr="00392C90">
        <w:rPr>
          <w:sz w:val="28"/>
          <w:szCs w:val="28"/>
        </w:rPr>
        <w:t>) din Legea nr. 202/2017 privind activitatea băncilor” se substituie cu textul „alin. (7) sau alin. (8) din prezentul articol”;</w:t>
      </w:r>
    </w:p>
    <w:p w14:paraId="1932D77E"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alineatul (9</w:t>
      </w:r>
      <w:r w:rsidRPr="00D4310C">
        <w:rPr>
          <w:sz w:val="28"/>
          <w:szCs w:val="28"/>
          <w:vertAlign w:val="superscript"/>
        </w:rPr>
        <w:t>1</w:t>
      </w:r>
      <w:r w:rsidRPr="00392C90">
        <w:rPr>
          <w:sz w:val="28"/>
          <w:szCs w:val="28"/>
        </w:rPr>
        <w:t>) va avea următorul conținut:</w:t>
      </w:r>
    </w:p>
    <w:p w14:paraId="4E81AC5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„(9</w:t>
      </w:r>
      <w:r w:rsidRPr="00D4310C">
        <w:rPr>
          <w:sz w:val="28"/>
          <w:szCs w:val="28"/>
          <w:vertAlign w:val="superscript"/>
        </w:rPr>
        <w:t>1</w:t>
      </w:r>
      <w:r w:rsidRPr="00392C90">
        <w:rPr>
          <w:sz w:val="28"/>
          <w:szCs w:val="28"/>
        </w:rPr>
        <w:t>) Autoritatea de supraveghere are dreptul să solicite restituirea de către creditor a tuturor plăților prevăzute în contract (care includ dobânda, comisioanele, taxele, penalitățile, dobânzile de întârziere și orice alt tip de plată), cu excepția sumei inițiale debursate conform contractului de credit, în cazul încălcării prevederilor alin. (7) sau alin. (8) din prezentul articol.”.</w:t>
      </w:r>
    </w:p>
    <w:p w14:paraId="5FBDDFA5" w14:textId="77777777" w:rsidR="00392C90" w:rsidRPr="00392C90" w:rsidRDefault="00392C90" w:rsidP="00F426F5">
      <w:pPr>
        <w:tabs>
          <w:tab w:val="left" w:pos="1560"/>
        </w:tabs>
        <w:spacing w:before="240" w:after="240" w:line="240" w:lineRule="auto"/>
        <w:ind w:left="567" w:firstLine="709"/>
        <w:jc w:val="both"/>
        <w:rPr>
          <w:sz w:val="28"/>
          <w:szCs w:val="28"/>
        </w:rPr>
      </w:pPr>
      <w:r w:rsidRPr="00392C90">
        <w:rPr>
          <w:sz w:val="28"/>
          <w:szCs w:val="28"/>
        </w:rPr>
        <w:t>3.</w:t>
      </w:r>
      <w:r w:rsidRPr="00392C90">
        <w:rPr>
          <w:sz w:val="28"/>
          <w:szCs w:val="28"/>
        </w:rPr>
        <w:tab/>
        <w:t>La articolul 24:</w:t>
      </w:r>
    </w:p>
    <w:p w14:paraId="1239ACD0"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alineatul (3) cuvintele „termenul </w:t>
      </w:r>
      <w:proofErr w:type="spellStart"/>
      <w:r w:rsidRPr="00392C90">
        <w:rPr>
          <w:sz w:val="28"/>
          <w:szCs w:val="28"/>
        </w:rPr>
        <w:t>şi</w:t>
      </w:r>
      <w:proofErr w:type="spellEnd"/>
      <w:r w:rsidRPr="00392C90">
        <w:rPr>
          <w:sz w:val="28"/>
          <w:szCs w:val="28"/>
        </w:rPr>
        <w:t xml:space="preserve"> </w:t>
      </w:r>
      <w:proofErr w:type="spellStart"/>
      <w:r w:rsidRPr="00392C90">
        <w:rPr>
          <w:sz w:val="28"/>
          <w:szCs w:val="28"/>
        </w:rPr>
        <w:t>condiţiile</w:t>
      </w:r>
      <w:proofErr w:type="spellEnd"/>
      <w:r w:rsidRPr="00392C90">
        <w:rPr>
          <w:sz w:val="28"/>
          <w:szCs w:val="28"/>
        </w:rPr>
        <w:t xml:space="preserve"> prevăzute de lege” se substituie cu cuvintele „conformitate cu regulamentul privind mecanismele de </w:t>
      </w:r>
      <w:proofErr w:type="spellStart"/>
      <w:r w:rsidRPr="00392C90">
        <w:rPr>
          <w:sz w:val="28"/>
          <w:szCs w:val="28"/>
        </w:rPr>
        <w:t>soluţionare</w:t>
      </w:r>
      <w:proofErr w:type="spellEnd"/>
      <w:r w:rsidRPr="00392C90">
        <w:rPr>
          <w:sz w:val="28"/>
          <w:szCs w:val="28"/>
        </w:rPr>
        <w:t xml:space="preserve"> a </w:t>
      </w:r>
      <w:proofErr w:type="spellStart"/>
      <w:r w:rsidRPr="00392C90">
        <w:rPr>
          <w:sz w:val="28"/>
          <w:szCs w:val="28"/>
        </w:rPr>
        <w:t>pretenţiilor</w:t>
      </w:r>
      <w:proofErr w:type="spellEnd"/>
      <w:r w:rsidRPr="00392C90">
        <w:rPr>
          <w:sz w:val="28"/>
          <w:szCs w:val="28"/>
        </w:rPr>
        <w:t xml:space="preserve">/reclamațiilor consumatorilor care urmează a fi aprobat de către creditor și care va </w:t>
      </w:r>
      <w:proofErr w:type="spellStart"/>
      <w:r w:rsidRPr="00392C90">
        <w:rPr>
          <w:sz w:val="28"/>
          <w:szCs w:val="28"/>
        </w:rPr>
        <w:t>conţine</w:t>
      </w:r>
      <w:proofErr w:type="spellEnd"/>
      <w:r w:rsidRPr="00392C90">
        <w:rPr>
          <w:sz w:val="28"/>
          <w:szCs w:val="28"/>
        </w:rPr>
        <w:t xml:space="preserve"> prevederi referitor la persoanele sau subdiviziunile responsabile de examinarea </w:t>
      </w:r>
      <w:proofErr w:type="spellStart"/>
      <w:r w:rsidRPr="00392C90">
        <w:rPr>
          <w:sz w:val="28"/>
          <w:szCs w:val="28"/>
        </w:rPr>
        <w:t>petiţiilor</w:t>
      </w:r>
      <w:proofErr w:type="spellEnd"/>
      <w:r w:rsidRPr="00392C90">
        <w:rPr>
          <w:sz w:val="28"/>
          <w:szCs w:val="28"/>
        </w:rPr>
        <w:t xml:space="preserve">/reclamațiilor în cadrul entității (creditorului), la modul </w:t>
      </w:r>
      <w:proofErr w:type="spellStart"/>
      <w:r w:rsidRPr="00392C90">
        <w:rPr>
          <w:sz w:val="28"/>
          <w:szCs w:val="28"/>
        </w:rPr>
        <w:t>şi</w:t>
      </w:r>
      <w:proofErr w:type="spellEnd"/>
      <w:r w:rsidRPr="00392C90">
        <w:rPr>
          <w:sz w:val="28"/>
          <w:szCs w:val="28"/>
        </w:rPr>
        <w:t xml:space="preserve"> termenele de examinare a </w:t>
      </w:r>
      <w:proofErr w:type="spellStart"/>
      <w:r w:rsidRPr="00392C90">
        <w:rPr>
          <w:sz w:val="28"/>
          <w:szCs w:val="28"/>
        </w:rPr>
        <w:t>petiţiilor</w:t>
      </w:r>
      <w:proofErr w:type="spellEnd"/>
      <w:r w:rsidRPr="00392C90">
        <w:rPr>
          <w:sz w:val="28"/>
          <w:szCs w:val="28"/>
        </w:rPr>
        <w:t xml:space="preserve">/reclamațiilor </w:t>
      </w:r>
      <w:proofErr w:type="spellStart"/>
      <w:r w:rsidRPr="00392C90">
        <w:rPr>
          <w:sz w:val="28"/>
          <w:szCs w:val="28"/>
        </w:rPr>
        <w:t>şi</w:t>
      </w:r>
      <w:proofErr w:type="spellEnd"/>
      <w:r w:rsidRPr="00392C90">
        <w:rPr>
          <w:sz w:val="28"/>
          <w:szCs w:val="28"/>
        </w:rPr>
        <w:t xml:space="preserve"> de informare a consumatorului despre decizia aprobată.”;</w:t>
      </w:r>
    </w:p>
    <w:p w14:paraId="49A7624E"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se completează cu alineatul (5) după cum urmează:</w:t>
      </w:r>
    </w:p>
    <w:p w14:paraId="357333C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„(5) Creditorii vor publica pe paginile sale web oficiale regulamentul privind mecanismele de </w:t>
      </w:r>
      <w:proofErr w:type="spellStart"/>
      <w:r w:rsidRPr="00392C90">
        <w:rPr>
          <w:sz w:val="28"/>
          <w:szCs w:val="28"/>
        </w:rPr>
        <w:t>soluţionare</w:t>
      </w:r>
      <w:proofErr w:type="spellEnd"/>
      <w:r w:rsidRPr="00392C90">
        <w:rPr>
          <w:sz w:val="28"/>
          <w:szCs w:val="28"/>
        </w:rPr>
        <w:t xml:space="preserve"> a </w:t>
      </w:r>
      <w:proofErr w:type="spellStart"/>
      <w:r w:rsidRPr="00392C90">
        <w:rPr>
          <w:sz w:val="28"/>
          <w:szCs w:val="28"/>
        </w:rPr>
        <w:t>pretenţiilor</w:t>
      </w:r>
      <w:proofErr w:type="spellEnd"/>
      <w:r w:rsidRPr="00392C90">
        <w:rPr>
          <w:sz w:val="28"/>
          <w:szCs w:val="28"/>
        </w:rPr>
        <w:t xml:space="preserve">/reclamațiilor consumatorilor, de asemenea vor asigura </w:t>
      </w:r>
      <w:proofErr w:type="spellStart"/>
      <w:r w:rsidRPr="00392C90">
        <w:rPr>
          <w:sz w:val="28"/>
          <w:szCs w:val="28"/>
        </w:rPr>
        <w:t>existenţa</w:t>
      </w:r>
      <w:proofErr w:type="spellEnd"/>
      <w:r w:rsidRPr="00392C90">
        <w:rPr>
          <w:sz w:val="28"/>
          <w:szCs w:val="28"/>
        </w:rPr>
        <w:t xml:space="preserve"> unui instrument destinat rezolvării </w:t>
      </w:r>
      <w:proofErr w:type="spellStart"/>
      <w:r w:rsidRPr="00392C90">
        <w:rPr>
          <w:sz w:val="28"/>
          <w:szCs w:val="28"/>
        </w:rPr>
        <w:t>ecuaţiilor</w:t>
      </w:r>
      <w:proofErr w:type="spellEnd"/>
      <w:r w:rsidRPr="00392C90">
        <w:rPr>
          <w:sz w:val="28"/>
          <w:szCs w:val="28"/>
        </w:rPr>
        <w:t xml:space="preserve"> în vederea determinării costului total al creditului. La utilizarea acestui instrument, pentru produsele de creditare la care sunt prestabilite grafice concrete de achitare, creditorul va asigura calculul pe perioade (zilnic/lunar/trimestrial) în </w:t>
      </w:r>
      <w:proofErr w:type="spellStart"/>
      <w:r w:rsidRPr="00392C90">
        <w:rPr>
          <w:sz w:val="28"/>
          <w:szCs w:val="28"/>
        </w:rPr>
        <w:t>funcţie</w:t>
      </w:r>
      <w:proofErr w:type="spellEnd"/>
      <w:r w:rsidRPr="00392C90">
        <w:rPr>
          <w:sz w:val="28"/>
          <w:szCs w:val="28"/>
        </w:rPr>
        <w:t xml:space="preserve"> de </w:t>
      </w:r>
      <w:proofErr w:type="spellStart"/>
      <w:r w:rsidRPr="00392C90">
        <w:rPr>
          <w:sz w:val="28"/>
          <w:szCs w:val="28"/>
        </w:rPr>
        <w:t>frecvenţa</w:t>
      </w:r>
      <w:proofErr w:type="spellEnd"/>
      <w:r w:rsidRPr="00392C90">
        <w:rPr>
          <w:sz w:val="28"/>
          <w:szCs w:val="28"/>
        </w:rPr>
        <w:t xml:space="preserve"> </w:t>
      </w:r>
      <w:proofErr w:type="spellStart"/>
      <w:r w:rsidRPr="00392C90">
        <w:rPr>
          <w:sz w:val="28"/>
          <w:szCs w:val="28"/>
        </w:rPr>
        <w:t>plăţilor</w:t>
      </w:r>
      <w:proofErr w:type="spellEnd"/>
      <w:r w:rsidRPr="00392C90">
        <w:rPr>
          <w:sz w:val="28"/>
          <w:szCs w:val="28"/>
        </w:rPr>
        <w:t>, a achitărilor aferente creditului  ce urmează a fi efectuate de consumator (achitarea creditului/leasingului financiar, ratei dobânzii/ratelor de leasing, comisioanelor, taxelor etc.).”</w:t>
      </w:r>
    </w:p>
    <w:p w14:paraId="1F95891F" w14:textId="77777777" w:rsidR="00392C90" w:rsidRPr="00392C90" w:rsidRDefault="00392C90" w:rsidP="00392C90">
      <w:pPr>
        <w:spacing w:before="240" w:after="240" w:line="240" w:lineRule="auto"/>
        <w:ind w:left="567" w:firstLine="709"/>
        <w:jc w:val="both"/>
        <w:rPr>
          <w:sz w:val="28"/>
          <w:szCs w:val="28"/>
        </w:rPr>
      </w:pPr>
    </w:p>
    <w:p w14:paraId="46BA3677" w14:textId="77777777" w:rsidR="00392C90" w:rsidRPr="00392C90" w:rsidRDefault="00392C90" w:rsidP="00F426F5">
      <w:pPr>
        <w:tabs>
          <w:tab w:val="left" w:pos="1560"/>
        </w:tabs>
        <w:spacing w:before="240" w:after="240" w:line="240" w:lineRule="auto"/>
        <w:ind w:left="567" w:firstLine="709"/>
        <w:jc w:val="both"/>
        <w:rPr>
          <w:sz w:val="28"/>
          <w:szCs w:val="28"/>
        </w:rPr>
      </w:pPr>
      <w:r w:rsidRPr="00392C90">
        <w:rPr>
          <w:sz w:val="28"/>
          <w:szCs w:val="28"/>
        </w:rPr>
        <w:t>4.</w:t>
      </w:r>
      <w:r w:rsidRPr="00392C90">
        <w:rPr>
          <w:sz w:val="28"/>
          <w:szCs w:val="28"/>
        </w:rPr>
        <w:tab/>
        <w:t>Articolul 26 va avea următorul conținut:</w:t>
      </w:r>
    </w:p>
    <w:p w14:paraId="70C842A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„Articolul 26. Autoritatea de supraveghere privind respectarea </w:t>
      </w:r>
      <w:proofErr w:type="spellStart"/>
      <w:r w:rsidRPr="00392C90">
        <w:rPr>
          <w:sz w:val="28"/>
          <w:szCs w:val="28"/>
        </w:rPr>
        <w:t>legislaţiei</w:t>
      </w:r>
      <w:proofErr w:type="spellEnd"/>
      <w:r w:rsidRPr="00392C90">
        <w:rPr>
          <w:sz w:val="28"/>
          <w:szCs w:val="28"/>
        </w:rPr>
        <w:t xml:space="preserve"> în domeniul contractelor de credit pentru consumatori</w:t>
      </w:r>
    </w:p>
    <w:p w14:paraId="4DB1EF30"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(1)</w:t>
      </w:r>
      <w:r w:rsidRPr="00392C90">
        <w:rPr>
          <w:sz w:val="28"/>
          <w:szCs w:val="28"/>
        </w:rPr>
        <w:tab/>
        <w:t xml:space="preserve">Autoritatea de supraveghere privind respectarea </w:t>
      </w:r>
      <w:proofErr w:type="spellStart"/>
      <w:r w:rsidRPr="00392C90">
        <w:rPr>
          <w:sz w:val="28"/>
          <w:szCs w:val="28"/>
        </w:rPr>
        <w:t>legislaţiei</w:t>
      </w:r>
      <w:proofErr w:type="spellEnd"/>
      <w:r w:rsidRPr="00392C90">
        <w:rPr>
          <w:sz w:val="28"/>
          <w:szCs w:val="28"/>
        </w:rPr>
        <w:t xml:space="preserve"> cu privire la contractele de credit pentru consumatori este Comisia Națională a Pieței Financiare.</w:t>
      </w:r>
    </w:p>
    <w:p w14:paraId="3E31DB48"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(2)</w:t>
      </w:r>
      <w:r w:rsidRPr="00392C90">
        <w:rPr>
          <w:sz w:val="28"/>
          <w:szCs w:val="28"/>
        </w:rPr>
        <w:tab/>
        <w:t xml:space="preserve">Modelul contractului de credit cu consumatorii, pentru fiecare categorie de produs se prezintă prealabil autorității de supraveghere pentru verificarea corespunderii acestuia prevederilor prezentei legi și neadmiterea clauzelor abuzive. </w:t>
      </w:r>
    </w:p>
    <w:p w14:paraId="19B620A4"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(3)</w:t>
      </w:r>
      <w:r w:rsidRPr="00392C90">
        <w:rPr>
          <w:sz w:val="28"/>
          <w:szCs w:val="28"/>
        </w:rPr>
        <w:tab/>
        <w:t xml:space="preserve">Comisia Națională a Pieței Financiare, în termen de 30 zile lucrătoare de la prezentarea modelului de contract de credit cu consumatorii, se expune asupra conformității contractului, cu posibilitatea de a înainta </w:t>
      </w:r>
      <w:proofErr w:type="spellStart"/>
      <w:r w:rsidRPr="00392C90">
        <w:rPr>
          <w:sz w:val="28"/>
          <w:szCs w:val="28"/>
        </w:rPr>
        <w:t>obiecţii</w:t>
      </w:r>
      <w:proofErr w:type="spellEnd"/>
      <w:r w:rsidRPr="00392C90">
        <w:rPr>
          <w:sz w:val="28"/>
          <w:szCs w:val="28"/>
        </w:rPr>
        <w:t xml:space="preserve"> și propuneri, obligatorii pentru creditori. </w:t>
      </w:r>
    </w:p>
    <w:p w14:paraId="7B0EF1FD"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(4)</w:t>
      </w:r>
      <w:r w:rsidRPr="00392C90">
        <w:rPr>
          <w:sz w:val="28"/>
          <w:szCs w:val="28"/>
        </w:rPr>
        <w:tab/>
        <w:t xml:space="preserve">Prevederile alin. (2) și (3) se aplică corespunzător în cazul operării modificării contractului de credit cu consumatorii.  </w:t>
      </w:r>
    </w:p>
    <w:p w14:paraId="076682E1"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(5)</w:t>
      </w:r>
      <w:r w:rsidRPr="00392C90">
        <w:rPr>
          <w:sz w:val="28"/>
          <w:szCs w:val="28"/>
        </w:rPr>
        <w:tab/>
        <w:t xml:space="preserve">Procedura de examinare a corespunderii modelului contractului de credit cu consumatorii este prevăzută de actele normative ale autorității de supraveghere.  </w:t>
      </w:r>
    </w:p>
    <w:p w14:paraId="02B7B0E8" w14:textId="77777777" w:rsidR="00392C90" w:rsidRPr="00392C90" w:rsidRDefault="00392C90" w:rsidP="00F426F5">
      <w:pPr>
        <w:tabs>
          <w:tab w:val="left" w:pos="1701"/>
        </w:tabs>
        <w:spacing w:before="240" w:after="240" w:line="240" w:lineRule="auto"/>
        <w:ind w:left="567" w:firstLine="709"/>
        <w:jc w:val="both"/>
        <w:rPr>
          <w:sz w:val="28"/>
          <w:szCs w:val="28"/>
        </w:rPr>
      </w:pPr>
      <w:r w:rsidRPr="00392C90">
        <w:rPr>
          <w:sz w:val="28"/>
          <w:szCs w:val="28"/>
        </w:rPr>
        <w:t>(6)</w:t>
      </w:r>
      <w:r w:rsidRPr="00392C90">
        <w:rPr>
          <w:sz w:val="28"/>
          <w:szCs w:val="28"/>
        </w:rPr>
        <w:tab/>
        <w:t xml:space="preserve">Procedura de examinare prealabilă a modelului contractului de credit cu consumatorii nu decade Comisia Națională a Pieței Financiare din dreptul de intervenție în cazul constatării ulterioare încheierii contractului a nerespectării legislației în domeniul contractelor de credit cu consumatorii. </w:t>
      </w:r>
    </w:p>
    <w:p w14:paraId="4B431F81" w14:textId="16F06702" w:rsidR="00392C90" w:rsidRPr="00A37E2C" w:rsidRDefault="00392C90" w:rsidP="00392C90">
      <w:pPr>
        <w:spacing w:before="240" w:after="240" w:line="240" w:lineRule="auto"/>
        <w:ind w:left="567" w:firstLine="709"/>
        <w:jc w:val="both"/>
        <w:rPr>
          <w:sz w:val="28"/>
          <w:szCs w:val="28"/>
        </w:rPr>
      </w:pPr>
      <w:r w:rsidRPr="00392C90">
        <w:rPr>
          <w:sz w:val="28"/>
          <w:szCs w:val="28"/>
        </w:rPr>
        <w:t xml:space="preserve"> (7) Creditorii prezintă Comisiei Naționale a Pieței Financiare rapoarte specifice în forma și cu periodicitatea stabilită de actele normative ale acesteia.”</w:t>
      </w:r>
      <w:r>
        <w:rPr>
          <w:sz w:val="28"/>
          <w:szCs w:val="28"/>
        </w:rPr>
        <w:br/>
      </w:r>
    </w:p>
    <w:p w14:paraId="612FE0DF" w14:textId="46DCB391" w:rsidR="00170977" w:rsidRDefault="00A37E2C" w:rsidP="00A37E2C">
      <w:pPr>
        <w:spacing w:before="240" w:after="240" w:line="240" w:lineRule="auto"/>
        <w:ind w:left="567" w:firstLine="709"/>
        <w:jc w:val="both"/>
        <w:rPr>
          <w:sz w:val="28"/>
          <w:szCs w:val="28"/>
        </w:rPr>
      </w:pPr>
      <w:r w:rsidRPr="00A37E2C">
        <w:rPr>
          <w:b/>
          <w:bCs/>
          <w:sz w:val="28"/>
          <w:szCs w:val="28"/>
        </w:rPr>
        <w:t xml:space="preserve">Art. </w:t>
      </w:r>
      <w:r w:rsidR="00392C90">
        <w:rPr>
          <w:b/>
          <w:bCs/>
          <w:sz w:val="28"/>
          <w:szCs w:val="28"/>
        </w:rPr>
        <w:t>V</w:t>
      </w:r>
      <w:r w:rsidRPr="00A37E2C">
        <w:rPr>
          <w:b/>
          <w:bCs/>
          <w:sz w:val="28"/>
          <w:szCs w:val="28"/>
        </w:rPr>
        <w:t>.</w:t>
      </w:r>
      <w:r w:rsidRPr="00A37E2C">
        <w:rPr>
          <w:sz w:val="28"/>
          <w:szCs w:val="28"/>
        </w:rPr>
        <w:t xml:space="preserve"> – </w:t>
      </w:r>
      <w:r w:rsidR="00392C90" w:rsidRPr="00392C90">
        <w:rPr>
          <w:sz w:val="28"/>
          <w:szCs w:val="28"/>
        </w:rPr>
        <w:t xml:space="preserve">La art. 11 din Legea nr. 157/2014 despre încheierea </w:t>
      </w:r>
      <w:proofErr w:type="spellStart"/>
      <w:r w:rsidR="00392C90" w:rsidRPr="00392C90">
        <w:rPr>
          <w:sz w:val="28"/>
          <w:szCs w:val="28"/>
        </w:rPr>
        <w:t>şi</w:t>
      </w:r>
      <w:proofErr w:type="spellEnd"/>
      <w:r w:rsidR="00392C90" w:rsidRPr="00392C90">
        <w:rPr>
          <w:sz w:val="28"/>
          <w:szCs w:val="28"/>
        </w:rPr>
        <w:t xml:space="preserve"> executarea contractelor la distanță privind serviciile financiare de consum (Monitorul Oficial, 2014, nr. 249-255, art.572) cu modificările ulterioare, sintagma „Inspectoratul de Stat pentru Supravegherea Produselor Nealimentare </w:t>
      </w:r>
      <w:proofErr w:type="spellStart"/>
      <w:r w:rsidR="00392C90" w:rsidRPr="00392C90">
        <w:rPr>
          <w:sz w:val="28"/>
          <w:szCs w:val="28"/>
        </w:rPr>
        <w:t>şi</w:t>
      </w:r>
      <w:proofErr w:type="spellEnd"/>
      <w:r w:rsidR="00392C90" w:rsidRPr="00392C90">
        <w:rPr>
          <w:sz w:val="28"/>
          <w:szCs w:val="28"/>
        </w:rPr>
        <w:t xml:space="preserve"> Protecția Consumatorilor” se substituie cu sintagma „Comisia Națională a Pieței Financiare.”  </w:t>
      </w:r>
    </w:p>
    <w:p w14:paraId="1BE1A303" w14:textId="77777777" w:rsidR="00F426F5" w:rsidRDefault="00F426F5" w:rsidP="00A37E2C">
      <w:pPr>
        <w:spacing w:before="240" w:after="240" w:line="240" w:lineRule="auto"/>
        <w:ind w:left="567" w:firstLine="709"/>
        <w:jc w:val="both"/>
        <w:rPr>
          <w:sz w:val="28"/>
          <w:szCs w:val="28"/>
        </w:rPr>
      </w:pPr>
    </w:p>
    <w:p w14:paraId="741331B7" w14:textId="3A375BB1" w:rsidR="00392C90" w:rsidRDefault="00392C90" w:rsidP="00392C90">
      <w:pPr>
        <w:spacing w:before="240" w:after="240" w:line="240" w:lineRule="auto"/>
        <w:ind w:left="567" w:firstLine="709"/>
        <w:jc w:val="both"/>
        <w:rPr>
          <w:sz w:val="28"/>
          <w:szCs w:val="28"/>
        </w:rPr>
      </w:pPr>
      <w:r w:rsidRPr="00A37E2C">
        <w:rPr>
          <w:b/>
          <w:bCs/>
          <w:sz w:val="28"/>
          <w:szCs w:val="28"/>
        </w:rPr>
        <w:lastRenderedPageBreak/>
        <w:t xml:space="preserve">Art. </w:t>
      </w:r>
      <w:r>
        <w:rPr>
          <w:b/>
          <w:bCs/>
          <w:sz w:val="28"/>
          <w:szCs w:val="28"/>
        </w:rPr>
        <w:t>V</w:t>
      </w:r>
      <w:r>
        <w:rPr>
          <w:b/>
          <w:bCs/>
          <w:sz w:val="28"/>
          <w:szCs w:val="28"/>
        </w:rPr>
        <w:t>I</w:t>
      </w:r>
      <w:r w:rsidRPr="00A37E2C">
        <w:rPr>
          <w:b/>
          <w:bCs/>
          <w:sz w:val="28"/>
          <w:szCs w:val="28"/>
        </w:rPr>
        <w:t>.</w:t>
      </w:r>
      <w:r w:rsidRPr="00A37E2C">
        <w:rPr>
          <w:sz w:val="28"/>
          <w:szCs w:val="28"/>
        </w:rPr>
        <w:t xml:space="preserve"> – </w:t>
      </w:r>
      <w:r w:rsidRPr="00392C90">
        <w:rPr>
          <w:sz w:val="28"/>
          <w:szCs w:val="28"/>
        </w:rPr>
        <w:t>Legea nr. 1/2018 cu privire la organizațiile de creditare nebancară (Monitorul Oficial al Republicii Moldova, 2018, nr. 108 – 112, art. 200) cu modificările ulterioare, se modifică după cum urmează:</w:t>
      </w:r>
    </w:p>
    <w:p w14:paraId="3422E349"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1.</w:t>
      </w:r>
      <w:r w:rsidRPr="00392C90">
        <w:rPr>
          <w:rFonts w:eastAsia="Times New Roman" w:cs="Times New Roman"/>
          <w:color w:val="000000" w:themeColor="text1"/>
          <w:sz w:val="28"/>
          <w:szCs w:val="28"/>
          <w:lang w:val="ro-MD" w:eastAsia="ro-MD"/>
        </w:rPr>
        <w:tab/>
        <w:t>Articolul 5:</w:t>
      </w:r>
    </w:p>
    <w:p w14:paraId="39762EB4"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(4) cuvintele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privind mecanismele de </w:t>
      </w:r>
      <w:proofErr w:type="spellStart"/>
      <w:r w:rsidRPr="00392C90">
        <w:rPr>
          <w:rFonts w:eastAsia="Times New Roman" w:cs="Times New Roman"/>
          <w:color w:val="000000" w:themeColor="text1"/>
          <w:sz w:val="28"/>
          <w:szCs w:val="28"/>
          <w:lang w:val="ro-MD" w:eastAsia="ro-MD"/>
        </w:rPr>
        <w:t>soluţionare</w:t>
      </w:r>
      <w:proofErr w:type="spellEnd"/>
      <w:r w:rsidRPr="00392C90">
        <w:rPr>
          <w:rFonts w:eastAsia="Times New Roman" w:cs="Times New Roman"/>
          <w:color w:val="000000" w:themeColor="text1"/>
          <w:sz w:val="28"/>
          <w:szCs w:val="28"/>
          <w:lang w:val="ro-MD" w:eastAsia="ro-MD"/>
        </w:rPr>
        <w:t xml:space="preserve"> a </w:t>
      </w:r>
      <w:proofErr w:type="spellStart"/>
      <w:r w:rsidRPr="00392C90">
        <w:rPr>
          <w:rFonts w:eastAsia="Times New Roman" w:cs="Times New Roman"/>
          <w:color w:val="000000" w:themeColor="text1"/>
          <w:sz w:val="28"/>
          <w:szCs w:val="28"/>
          <w:lang w:val="ro-MD" w:eastAsia="ro-MD"/>
        </w:rPr>
        <w:t>pretenţiilor</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clienţilor</w:t>
      </w:r>
      <w:proofErr w:type="spellEnd"/>
      <w:r w:rsidRPr="00392C90">
        <w:rPr>
          <w:rFonts w:eastAsia="Times New Roman" w:cs="Times New Roman"/>
          <w:color w:val="000000" w:themeColor="text1"/>
          <w:sz w:val="28"/>
          <w:szCs w:val="28"/>
          <w:lang w:val="ro-MD" w:eastAsia="ro-MD"/>
        </w:rPr>
        <w:t>” se substituie cu cuvintele „ , pe care le publică pe paginile sale web oficiale”;</w:t>
      </w:r>
    </w:p>
    <w:p w14:paraId="05EA784D"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alineatele (8) – (12) se exclud.</w:t>
      </w:r>
    </w:p>
    <w:p w14:paraId="0F15CB56"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2.</w:t>
      </w:r>
      <w:r w:rsidRPr="00392C90">
        <w:rPr>
          <w:rFonts w:eastAsia="Times New Roman" w:cs="Times New Roman"/>
          <w:color w:val="000000" w:themeColor="text1"/>
          <w:sz w:val="28"/>
          <w:szCs w:val="28"/>
          <w:lang w:val="ro-MD" w:eastAsia="ro-MD"/>
        </w:rPr>
        <w:tab/>
        <w:t>La articolul 7 alineatul (3) se completează cu litera g</w:t>
      </w:r>
      <w:r w:rsidRPr="008A6028">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cu următorul conținut:</w:t>
      </w:r>
    </w:p>
    <w:p w14:paraId="52265FE8"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„g</w:t>
      </w:r>
      <w:r w:rsidRPr="008A6028">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Comisiei Naționale a Pieței Financiare;”.</w:t>
      </w:r>
    </w:p>
    <w:p w14:paraId="44E6F379" w14:textId="39D8F633"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3. La articolul 9 literele e), e</w:t>
      </w:r>
      <w:r w:rsidRPr="008A6028">
        <w:rPr>
          <w:rFonts w:eastAsia="Times New Roman" w:cs="Times New Roman"/>
          <w:color w:val="000000" w:themeColor="text1"/>
          <w:sz w:val="28"/>
          <w:szCs w:val="28"/>
          <w:vertAlign w:val="superscript"/>
          <w:lang w:val="ro-MD" w:eastAsia="ro-MD"/>
        </w:rPr>
        <w:t>1</w:t>
      </w:r>
      <w:r w:rsidR="008A6028">
        <w:rPr>
          <w:rFonts w:eastAsia="Times New Roman" w:cs="Times New Roman"/>
          <w:color w:val="000000" w:themeColor="text1"/>
          <w:sz w:val="28"/>
          <w:szCs w:val="28"/>
          <w:lang w:val="ro-MD" w:eastAsia="ro-MD"/>
        </w:rPr>
        <w:t>)</w:t>
      </w:r>
      <w:r w:rsidRPr="00392C90">
        <w:rPr>
          <w:rFonts w:eastAsia="Times New Roman" w:cs="Times New Roman"/>
          <w:color w:val="000000" w:themeColor="text1"/>
          <w:sz w:val="28"/>
          <w:szCs w:val="28"/>
          <w:lang w:val="ro-MD" w:eastAsia="ro-MD"/>
        </w:rPr>
        <w:t>și f) se exclud.</w:t>
      </w:r>
    </w:p>
    <w:p w14:paraId="6B1743C5" w14:textId="20C1A21B"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4. La articolul 23 alineatul (4) litera c) , textul „precum și obligarea indicării </w:t>
      </w:r>
      <w:r w:rsidR="008A6028" w:rsidRPr="00392C90">
        <w:rPr>
          <w:rFonts w:eastAsia="Times New Roman" w:cs="Times New Roman"/>
          <w:color w:val="000000" w:themeColor="text1"/>
          <w:sz w:val="28"/>
          <w:szCs w:val="28"/>
          <w:lang w:val="ro-MD" w:eastAsia="ro-MD"/>
        </w:rPr>
        <w:t>dobânzii</w:t>
      </w:r>
      <w:r w:rsidRPr="00392C90">
        <w:rPr>
          <w:rFonts w:eastAsia="Times New Roman" w:cs="Times New Roman"/>
          <w:color w:val="000000" w:themeColor="text1"/>
          <w:sz w:val="28"/>
          <w:szCs w:val="28"/>
          <w:lang w:val="ro-MD" w:eastAsia="ro-MD"/>
        </w:rPr>
        <w:t xml:space="preserve"> anuale efective în informațiile precontractuale furnizate și în contractele de credit nebancar” se exclude.</w:t>
      </w:r>
    </w:p>
    <w:p w14:paraId="768FBC19"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5. Articolul 24:</w:t>
      </w:r>
    </w:p>
    <w:p w14:paraId="032FFBB4"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(1) litera c</w:t>
      </w:r>
      <w:r w:rsidRPr="008A6028">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sintagma „și ale art. 9 alin. (1) lit. e), e</w:t>
      </w:r>
      <w:r w:rsidRPr="008A6028">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xml:space="preserve">) și f)” se exclude; </w:t>
      </w:r>
    </w:p>
    <w:p w14:paraId="42F9DE52" w14:textId="0E2624CF" w:rsid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(3) sintagma „și ale art. 9 alin. (1) lit. e), e</w:t>
      </w:r>
      <w:r w:rsidRPr="008A6028">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și f)” se exclude.</w:t>
      </w:r>
    </w:p>
    <w:p w14:paraId="685ED2BE" w14:textId="77777777" w:rsidR="00392C90" w:rsidRPr="00A37E2C"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p>
    <w:p w14:paraId="734C6F01" w14:textId="5FD5E45F" w:rsidR="00392C90" w:rsidRDefault="00392C90" w:rsidP="00392C90">
      <w:pPr>
        <w:spacing w:before="240" w:after="240" w:line="240" w:lineRule="auto"/>
        <w:ind w:left="567" w:firstLine="709"/>
        <w:jc w:val="both"/>
        <w:rPr>
          <w:sz w:val="28"/>
          <w:szCs w:val="28"/>
        </w:rPr>
      </w:pPr>
      <w:r w:rsidRPr="00A37E2C">
        <w:rPr>
          <w:b/>
          <w:bCs/>
          <w:sz w:val="28"/>
          <w:szCs w:val="28"/>
        </w:rPr>
        <w:t xml:space="preserve">Art. </w:t>
      </w:r>
      <w:r>
        <w:rPr>
          <w:b/>
          <w:bCs/>
          <w:sz w:val="28"/>
          <w:szCs w:val="28"/>
        </w:rPr>
        <w:t>V</w:t>
      </w:r>
      <w:r>
        <w:rPr>
          <w:b/>
          <w:bCs/>
          <w:sz w:val="28"/>
          <w:szCs w:val="28"/>
        </w:rPr>
        <w:t>II</w:t>
      </w:r>
      <w:r w:rsidRPr="00A37E2C">
        <w:rPr>
          <w:b/>
          <w:bCs/>
          <w:sz w:val="28"/>
          <w:szCs w:val="28"/>
        </w:rPr>
        <w:t>.</w:t>
      </w:r>
      <w:r w:rsidRPr="00A37E2C">
        <w:rPr>
          <w:sz w:val="28"/>
          <w:szCs w:val="28"/>
        </w:rPr>
        <w:t xml:space="preserve"> – </w:t>
      </w:r>
      <w:r w:rsidRPr="00392C90">
        <w:rPr>
          <w:sz w:val="28"/>
          <w:szCs w:val="28"/>
        </w:rPr>
        <w:t>Legea nr. 92/2022 privind activitatea de asigurare sau de reasigurare (Monitorul Oficial al Republicii Moldova, 2022, nr.129-133, art. 229) cu modificările ulterioare, se modifică după cum urmează:</w:t>
      </w:r>
    </w:p>
    <w:p w14:paraId="6C898E18"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1.</w:t>
      </w:r>
      <w:r w:rsidRPr="00392C90">
        <w:rPr>
          <w:rFonts w:eastAsia="Times New Roman" w:cs="Times New Roman"/>
          <w:color w:val="000000" w:themeColor="text1"/>
          <w:sz w:val="28"/>
          <w:szCs w:val="28"/>
          <w:lang w:val="ro-MD" w:eastAsia="ro-MD"/>
        </w:rPr>
        <w:tab/>
        <w:t>Articolul 87:</w:t>
      </w:r>
    </w:p>
    <w:p w14:paraId="741D1F42"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(3) după textul „autorității de supraveghere” se completează cu sintagma „și Comisiei Naționale a Pieței Financiare”, iar după textul ”ale autorității de supraveghere” se completează cu textul  „și ale Comisiei Naționale a Pieței Financiare”.</w:t>
      </w:r>
    </w:p>
    <w:p w14:paraId="1C452096"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2.</w:t>
      </w:r>
      <w:r w:rsidRPr="00392C90">
        <w:rPr>
          <w:rFonts w:eastAsia="Times New Roman" w:cs="Times New Roman"/>
          <w:color w:val="000000" w:themeColor="text1"/>
          <w:sz w:val="28"/>
          <w:szCs w:val="28"/>
          <w:lang w:val="ro-MD" w:eastAsia="ro-MD"/>
        </w:rPr>
        <w:tab/>
        <w:t>La articolul 89:</w:t>
      </w:r>
    </w:p>
    <w:p w14:paraId="22FFECD7"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(2) cuvintele „autoritatea de supraveghere” se substituie cu sintagma „Comisia Națională a Pieței Financiare”;</w:t>
      </w:r>
    </w:p>
    <w:p w14:paraId="4F2DBF7C"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se completează cu alineatele (3), (4) și (5) cu următorul cuprins:</w:t>
      </w:r>
    </w:p>
    <w:p w14:paraId="2917C78C"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lastRenderedPageBreak/>
        <w:t xml:space="preserve">„(3) Comisia Națională a Pieței Financiare este autoritatea publică care coordonează la nivel </w:t>
      </w:r>
      <w:proofErr w:type="spellStart"/>
      <w:r w:rsidRPr="00392C90">
        <w:rPr>
          <w:rFonts w:eastAsia="Times New Roman" w:cs="Times New Roman"/>
          <w:color w:val="000000" w:themeColor="text1"/>
          <w:sz w:val="28"/>
          <w:szCs w:val="28"/>
          <w:lang w:val="ro-MD" w:eastAsia="ro-MD"/>
        </w:rPr>
        <w:t>naţional</w:t>
      </w:r>
      <w:proofErr w:type="spellEnd"/>
      <w:r w:rsidRPr="00392C90">
        <w:rPr>
          <w:rFonts w:eastAsia="Times New Roman" w:cs="Times New Roman"/>
          <w:color w:val="000000" w:themeColor="text1"/>
          <w:sz w:val="28"/>
          <w:szCs w:val="28"/>
          <w:lang w:val="ro-MD" w:eastAsia="ro-MD"/>
        </w:rPr>
        <w:t xml:space="preserve"> controlul respectării </w:t>
      </w:r>
      <w:proofErr w:type="spellStart"/>
      <w:r w:rsidRPr="00392C90">
        <w:rPr>
          <w:rFonts w:eastAsia="Times New Roman" w:cs="Times New Roman"/>
          <w:color w:val="000000" w:themeColor="text1"/>
          <w:sz w:val="28"/>
          <w:szCs w:val="28"/>
          <w:lang w:val="ro-MD" w:eastAsia="ro-MD"/>
        </w:rPr>
        <w:t>legislaţiei</w:t>
      </w:r>
      <w:proofErr w:type="spellEnd"/>
      <w:r w:rsidRPr="00392C90">
        <w:rPr>
          <w:rFonts w:eastAsia="Times New Roman" w:cs="Times New Roman"/>
          <w:color w:val="000000" w:themeColor="text1"/>
          <w:sz w:val="28"/>
          <w:szCs w:val="28"/>
          <w:lang w:val="ro-MD" w:eastAsia="ro-MD"/>
        </w:rPr>
        <w:t xml:space="preserve"> cu privire la </w:t>
      </w:r>
      <w:proofErr w:type="spellStart"/>
      <w:r w:rsidRPr="00392C90">
        <w:rPr>
          <w:rFonts w:eastAsia="Times New Roman" w:cs="Times New Roman"/>
          <w:color w:val="000000" w:themeColor="text1"/>
          <w:sz w:val="28"/>
          <w:szCs w:val="28"/>
          <w:lang w:val="ro-MD" w:eastAsia="ro-MD"/>
        </w:rPr>
        <w:t>protecţia</w:t>
      </w:r>
      <w:proofErr w:type="spellEnd"/>
      <w:r w:rsidRPr="00392C90">
        <w:rPr>
          <w:rFonts w:eastAsia="Times New Roman" w:cs="Times New Roman"/>
          <w:color w:val="000000" w:themeColor="text1"/>
          <w:sz w:val="28"/>
          <w:szCs w:val="28"/>
          <w:lang w:val="ro-MD" w:eastAsia="ro-MD"/>
        </w:rPr>
        <w:t xml:space="preserve"> consumatorilor în domeniul asigurărilor, având următoarele </w:t>
      </w:r>
      <w:proofErr w:type="spellStart"/>
      <w:r w:rsidRPr="00392C90">
        <w:rPr>
          <w:rFonts w:eastAsia="Times New Roman" w:cs="Times New Roman"/>
          <w:color w:val="000000" w:themeColor="text1"/>
          <w:sz w:val="28"/>
          <w:szCs w:val="28"/>
          <w:lang w:val="ro-MD" w:eastAsia="ro-MD"/>
        </w:rPr>
        <w:t>atribuţii</w:t>
      </w:r>
      <w:proofErr w:type="spellEnd"/>
      <w:r w:rsidRPr="00392C90">
        <w:rPr>
          <w:rFonts w:eastAsia="Times New Roman" w:cs="Times New Roman"/>
          <w:color w:val="000000" w:themeColor="text1"/>
          <w:sz w:val="28"/>
          <w:szCs w:val="28"/>
          <w:lang w:val="ro-MD" w:eastAsia="ro-MD"/>
        </w:rPr>
        <w:t xml:space="preserve"> principale:</w:t>
      </w:r>
    </w:p>
    <w:p w14:paraId="104F14FD"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a) elaborează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aprobă metodologii, </w:t>
      </w:r>
      <w:proofErr w:type="spellStart"/>
      <w:r w:rsidRPr="00392C90">
        <w:rPr>
          <w:rFonts w:eastAsia="Times New Roman" w:cs="Times New Roman"/>
          <w:color w:val="000000" w:themeColor="text1"/>
          <w:sz w:val="28"/>
          <w:szCs w:val="28"/>
          <w:lang w:val="ro-MD" w:eastAsia="ro-MD"/>
        </w:rPr>
        <w:t>instrucţiuni</w:t>
      </w:r>
      <w:proofErr w:type="spellEnd"/>
      <w:r w:rsidRPr="00392C90">
        <w:rPr>
          <w:rFonts w:eastAsia="Times New Roman" w:cs="Times New Roman"/>
          <w:color w:val="000000" w:themeColor="text1"/>
          <w:sz w:val="28"/>
          <w:szCs w:val="28"/>
          <w:lang w:val="ro-MD" w:eastAsia="ro-MD"/>
        </w:rPr>
        <w:t xml:space="preserve">, ghiduri, recomandări metodice privind aplicarea cadrului normativ cu privire la </w:t>
      </w:r>
      <w:proofErr w:type="spellStart"/>
      <w:r w:rsidRPr="00392C90">
        <w:rPr>
          <w:rFonts w:eastAsia="Times New Roman" w:cs="Times New Roman"/>
          <w:color w:val="000000" w:themeColor="text1"/>
          <w:sz w:val="28"/>
          <w:szCs w:val="28"/>
          <w:lang w:val="ro-MD" w:eastAsia="ro-MD"/>
        </w:rPr>
        <w:t>protecţia</w:t>
      </w:r>
      <w:proofErr w:type="spellEnd"/>
      <w:r w:rsidRPr="00392C90">
        <w:rPr>
          <w:rFonts w:eastAsia="Times New Roman" w:cs="Times New Roman"/>
          <w:color w:val="000000" w:themeColor="text1"/>
          <w:sz w:val="28"/>
          <w:szCs w:val="28"/>
          <w:lang w:val="ro-MD" w:eastAsia="ro-MD"/>
        </w:rPr>
        <w:t xml:space="preserve"> consumatorilor pe piața asigurărilor, fiind avizate de autoritatea de supraveghere;</w:t>
      </w:r>
    </w:p>
    <w:p w14:paraId="44E4DA31"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b) implementează și promovează  strategii, planuri de </w:t>
      </w:r>
      <w:proofErr w:type="spellStart"/>
      <w:r w:rsidRPr="00392C90">
        <w:rPr>
          <w:rFonts w:eastAsia="Times New Roman" w:cs="Times New Roman"/>
          <w:color w:val="000000" w:themeColor="text1"/>
          <w:sz w:val="28"/>
          <w:szCs w:val="28"/>
          <w:lang w:val="ro-MD" w:eastAsia="ro-MD"/>
        </w:rPr>
        <w:t>acţiune</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recomandări în domeniul </w:t>
      </w:r>
      <w:proofErr w:type="spellStart"/>
      <w:r w:rsidRPr="00392C90">
        <w:rPr>
          <w:rFonts w:eastAsia="Times New Roman" w:cs="Times New Roman"/>
          <w:color w:val="000000" w:themeColor="text1"/>
          <w:sz w:val="28"/>
          <w:szCs w:val="28"/>
          <w:lang w:val="ro-MD" w:eastAsia="ro-MD"/>
        </w:rPr>
        <w:t>protecţiei</w:t>
      </w:r>
      <w:proofErr w:type="spellEnd"/>
      <w:r w:rsidRPr="00392C90">
        <w:rPr>
          <w:rFonts w:eastAsia="Times New Roman" w:cs="Times New Roman"/>
          <w:color w:val="000000" w:themeColor="text1"/>
          <w:sz w:val="28"/>
          <w:szCs w:val="28"/>
          <w:lang w:val="ro-MD" w:eastAsia="ro-MD"/>
        </w:rPr>
        <w:t xml:space="preserve"> consumatorilor pe </w:t>
      </w:r>
      <w:proofErr w:type="spellStart"/>
      <w:r w:rsidRPr="00392C90">
        <w:rPr>
          <w:rFonts w:eastAsia="Times New Roman" w:cs="Times New Roman"/>
          <w:color w:val="000000" w:themeColor="text1"/>
          <w:sz w:val="28"/>
          <w:szCs w:val="28"/>
          <w:lang w:val="ro-MD" w:eastAsia="ro-MD"/>
        </w:rPr>
        <w:t>piaţa</w:t>
      </w:r>
      <w:proofErr w:type="spellEnd"/>
      <w:r w:rsidRPr="00392C90">
        <w:rPr>
          <w:rFonts w:eastAsia="Times New Roman" w:cs="Times New Roman"/>
          <w:color w:val="000000" w:themeColor="text1"/>
          <w:sz w:val="28"/>
          <w:szCs w:val="28"/>
          <w:lang w:val="ro-MD" w:eastAsia="ro-MD"/>
        </w:rPr>
        <w:t xml:space="preserve"> asigurărilor;</w:t>
      </w:r>
    </w:p>
    <w:p w14:paraId="1A93710E"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c) colectează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analizează datele privind serviciile de asigurări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impactul acestora pentru consumatori;</w:t>
      </w:r>
    </w:p>
    <w:p w14:paraId="2564E51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d) elaborează avertismente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alerte pentru consumatori;</w:t>
      </w:r>
    </w:p>
    <w:p w14:paraId="2AB5E712"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e) monitorizează </w:t>
      </w:r>
      <w:proofErr w:type="spellStart"/>
      <w:r w:rsidRPr="00392C90">
        <w:rPr>
          <w:rFonts w:eastAsia="Times New Roman" w:cs="Times New Roman"/>
          <w:color w:val="000000" w:themeColor="text1"/>
          <w:sz w:val="28"/>
          <w:szCs w:val="28"/>
          <w:lang w:val="ro-MD" w:eastAsia="ro-MD"/>
        </w:rPr>
        <w:t>activităţi</w:t>
      </w:r>
      <w:proofErr w:type="spellEnd"/>
      <w:r w:rsidRPr="00392C90">
        <w:rPr>
          <w:rFonts w:eastAsia="Times New Roman" w:cs="Times New Roman"/>
          <w:color w:val="000000" w:themeColor="text1"/>
          <w:sz w:val="28"/>
          <w:szCs w:val="28"/>
          <w:lang w:val="ro-MD" w:eastAsia="ro-MD"/>
        </w:rPr>
        <w:t xml:space="preserve"> neconforme pe </w:t>
      </w:r>
      <w:proofErr w:type="spellStart"/>
      <w:r w:rsidRPr="00392C90">
        <w:rPr>
          <w:rFonts w:eastAsia="Times New Roman" w:cs="Times New Roman"/>
          <w:color w:val="000000" w:themeColor="text1"/>
          <w:sz w:val="28"/>
          <w:szCs w:val="28"/>
          <w:lang w:val="ro-MD" w:eastAsia="ro-MD"/>
        </w:rPr>
        <w:t>piaţa</w:t>
      </w:r>
      <w:proofErr w:type="spellEnd"/>
      <w:r w:rsidRPr="00392C90">
        <w:rPr>
          <w:rFonts w:eastAsia="Times New Roman" w:cs="Times New Roman"/>
          <w:color w:val="000000" w:themeColor="text1"/>
          <w:sz w:val="28"/>
          <w:szCs w:val="28"/>
          <w:lang w:val="ro-MD" w:eastAsia="ro-MD"/>
        </w:rPr>
        <w:t xml:space="preserve"> asigurărilor care pot dăuna intereselor consumatorilor;</w:t>
      </w:r>
    </w:p>
    <w:p w14:paraId="1F6E621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f) efectuează controlul respectării prevederilor </w:t>
      </w:r>
      <w:proofErr w:type="spellStart"/>
      <w:r w:rsidRPr="00392C90">
        <w:rPr>
          <w:rFonts w:eastAsia="Times New Roman" w:cs="Times New Roman"/>
          <w:color w:val="000000" w:themeColor="text1"/>
          <w:sz w:val="28"/>
          <w:szCs w:val="28"/>
          <w:lang w:val="ro-MD" w:eastAsia="ro-MD"/>
        </w:rPr>
        <w:t>legislaţiei</w:t>
      </w:r>
      <w:proofErr w:type="spellEnd"/>
      <w:r w:rsidRPr="00392C90">
        <w:rPr>
          <w:rFonts w:eastAsia="Times New Roman" w:cs="Times New Roman"/>
          <w:color w:val="000000" w:themeColor="text1"/>
          <w:sz w:val="28"/>
          <w:szCs w:val="28"/>
          <w:lang w:val="ro-MD" w:eastAsia="ro-MD"/>
        </w:rPr>
        <w:t xml:space="preserve"> în domeniul </w:t>
      </w:r>
      <w:proofErr w:type="spellStart"/>
      <w:r w:rsidRPr="00392C90">
        <w:rPr>
          <w:rFonts w:eastAsia="Times New Roman" w:cs="Times New Roman"/>
          <w:color w:val="000000" w:themeColor="text1"/>
          <w:sz w:val="28"/>
          <w:szCs w:val="28"/>
          <w:lang w:val="ro-MD" w:eastAsia="ro-MD"/>
        </w:rPr>
        <w:t>protecţiei</w:t>
      </w:r>
      <w:proofErr w:type="spellEnd"/>
      <w:r w:rsidRPr="00392C90">
        <w:rPr>
          <w:rFonts w:eastAsia="Times New Roman" w:cs="Times New Roman"/>
          <w:color w:val="000000" w:themeColor="text1"/>
          <w:sz w:val="28"/>
          <w:szCs w:val="28"/>
          <w:lang w:val="ro-MD" w:eastAsia="ro-MD"/>
        </w:rPr>
        <w:t xml:space="preserve"> consumatorilor, inclusiv controlul respectării condițiilor de asigurare, elaborate de societățile de asigurare sau de reasigurare și puse la </w:t>
      </w:r>
      <w:proofErr w:type="spellStart"/>
      <w:r w:rsidRPr="00392C90">
        <w:rPr>
          <w:rFonts w:eastAsia="Times New Roman" w:cs="Times New Roman"/>
          <w:color w:val="000000" w:themeColor="text1"/>
          <w:sz w:val="28"/>
          <w:szCs w:val="28"/>
          <w:lang w:val="ro-MD" w:eastAsia="ro-MD"/>
        </w:rPr>
        <w:t>dispoziţie</w:t>
      </w:r>
      <w:proofErr w:type="spellEnd"/>
      <w:r w:rsidRPr="00392C90">
        <w:rPr>
          <w:rFonts w:eastAsia="Times New Roman" w:cs="Times New Roman"/>
          <w:color w:val="000000" w:themeColor="text1"/>
          <w:sz w:val="28"/>
          <w:szCs w:val="28"/>
          <w:lang w:val="ro-MD" w:eastAsia="ro-MD"/>
        </w:rPr>
        <w:t xml:space="preserve"> pe </w:t>
      </w:r>
      <w:proofErr w:type="spellStart"/>
      <w:r w:rsidRPr="00392C90">
        <w:rPr>
          <w:rFonts w:eastAsia="Times New Roman" w:cs="Times New Roman"/>
          <w:color w:val="000000" w:themeColor="text1"/>
          <w:sz w:val="28"/>
          <w:szCs w:val="28"/>
          <w:lang w:val="ro-MD" w:eastAsia="ro-MD"/>
        </w:rPr>
        <w:t>piaţă</w:t>
      </w:r>
      <w:proofErr w:type="spellEnd"/>
      <w:r w:rsidRPr="00392C90">
        <w:rPr>
          <w:rFonts w:eastAsia="Times New Roman" w:cs="Times New Roman"/>
          <w:color w:val="000000" w:themeColor="text1"/>
          <w:sz w:val="28"/>
          <w:szCs w:val="28"/>
          <w:lang w:val="ro-MD" w:eastAsia="ro-MD"/>
        </w:rPr>
        <w:t xml:space="preserve"> la distribuirea produselor de asigurare;</w:t>
      </w:r>
    </w:p>
    <w:p w14:paraId="68B63AA3"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g) efectuează supravegherea privind conformitatea modului de gestionare a daunelor </w:t>
      </w:r>
      <w:proofErr w:type="spellStart"/>
      <w:r w:rsidRPr="00392C90">
        <w:rPr>
          <w:rFonts w:eastAsia="Times New Roman" w:cs="Times New Roman"/>
          <w:color w:val="000000" w:themeColor="text1"/>
          <w:sz w:val="28"/>
          <w:szCs w:val="28"/>
          <w:lang w:val="ro-MD" w:eastAsia="ro-MD"/>
        </w:rPr>
        <w:t>cerinţelor</w:t>
      </w:r>
      <w:proofErr w:type="spellEnd"/>
      <w:r w:rsidRPr="00392C90">
        <w:rPr>
          <w:rFonts w:eastAsia="Times New Roman" w:cs="Times New Roman"/>
          <w:color w:val="000000" w:themeColor="text1"/>
          <w:sz w:val="28"/>
          <w:szCs w:val="28"/>
          <w:lang w:val="ro-MD" w:eastAsia="ro-MD"/>
        </w:rPr>
        <w:t xml:space="preserve"> stabilite în actele normative și în condițiile de asigurare;</w:t>
      </w:r>
    </w:p>
    <w:p w14:paraId="31F46C16"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h) soluționează petițiile inclusiv prin utilizarea metodelor alternative de </w:t>
      </w:r>
      <w:proofErr w:type="spellStart"/>
      <w:r w:rsidRPr="00392C90">
        <w:rPr>
          <w:rFonts w:eastAsia="Times New Roman" w:cs="Times New Roman"/>
          <w:color w:val="000000" w:themeColor="text1"/>
          <w:sz w:val="28"/>
          <w:szCs w:val="28"/>
          <w:lang w:val="ro-MD" w:eastAsia="ro-MD"/>
        </w:rPr>
        <w:t>soluţionare</w:t>
      </w:r>
      <w:proofErr w:type="spellEnd"/>
      <w:r w:rsidRPr="00392C90">
        <w:rPr>
          <w:rFonts w:eastAsia="Times New Roman" w:cs="Times New Roman"/>
          <w:color w:val="000000" w:themeColor="text1"/>
          <w:sz w:val="28"/>
          <w:szCs w:val="28"/>
          <w:lang w:val="ro-MD" w:eastAsia="ro-MD"/>
        </w:rPr>
        <w:t xml:space="preserve"> a litigiilor, fără a aduce atingere dreptului </w:t>
      </w:r>
      <w:proofErr w:type="spellStart"/>
      <w:r w:rsidRPr="00392C90">
        <w:rPr>
          <w:rFonts w:eastAsia="Times New Roman" w:cs="Times New Roman"/>
          <w:color w:val="000000" w:themeColor="text1"/>
          <w:sz w:val="28"/>
          <w:szCs w:val="28"/>
          <w:lang w:val="ro-MD" w:eastAsia="ro-MD"/>
        </w:rPr>
        <w:t>contractanţilor</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asiguraţilor</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terţilor</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păgubiţi</w:t>
      </w:r>
      <w:proofErr w:type="spellEnd"/>
      <w:r w:rsidRPr="00392C90">
        <w:rPr>
          <w:rFonts w:eastAsia="Times New Roman" w:cs="Times New Roman"/>
          <w:color w:val="000000" w:themeColor="text1"/>
          <w:sz w:val="28"/>
          <w:szCs w:val="28"/>
          <w:lang w:val="ro-MD" w:eastAsia="ro-MD"/>
        </w:rPr>
        <w:t xml:space="preserve">  de a sesiza instanțele de judecată competente, potrivit legii;</w:t>
      </w:r>
    </w:p>
    <w:p w14:paraId="08E35EE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i) constată </w:t>
      </w:r>
      <w:proofErr w:type="spellStart"/>
      <w:r w:rsidRPr="00392C90">
        <w:rPr>
          <w:rFonts w:eastAsia="Times New Roman" w:cs="Times New Roman"/>
          <w:color w:val="000000" w:themeColor="text1"/>
          <w:sz w:val="28"/>
          <w:szCs w:val="28"/>
          <w:lang w:val="ro-MD" w:eastAsia="ro-MD"/>
        </w:rPr>
        <w:t>contravenţii</w:t>
      </w:r>
      <w:proofErr w:type="spellEnd"/>
      <w:r w:rsidRPr="00392C90">
        <w:rPr>
          <w:rFonts w:eastAsia="Times New Roman" w:cs="Times New Roman"/>
          <w:color w:val="000000" w:themeColor="text1"/>
          <w:sz w:val="28"/>
          <w:szCs w:val="28"/>
          <w:lang w:val="ro-MD" w:eastAsia="ro-MD"/>
        </w:rPr>
        <w:t xml:space="preserve">, examinează cauze </w:t>
      </w:r>
      <w:proofErr w:type="spellStart"/>
      <w:r w:rsidRPr="00392C90">
        <w:rPr>
          <w:rFonts w:eastAsia="Times New Roman" w:cs="Times New Roman"/>
          <w:color w:val="000000" w:themeColor="text1"/>
          <w:sz w:val="28"/>
          <w:szCs w:val="28"/>
          <w:lang w:val="ro-MD" w:eastAsia="ro-MD"/>
        </w:rPr>
        <w:t>contravenţionale</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aplică </w:t>
      </w:r>
      <w:proofErr w:type="spellStart"/>
      <w:r w:rsidRPr="00392C90">
        <w:rPr>
          <w:rFonts w:eastAsia="Times New Roman" w:cs="Times New Roman"/>
          <w:color w:val="000000" w:themeColor="text1"/>
          <w:sz w:val="28"/>
          <w:szCs w:val="28"/>
          <w:lang w:val="ro-MD" w:eastAsia="ro-MD"/>
        </w:rPr>
        <w:t>sancţiuni</w:t>
      </w:r>
      <w:proofErr w:type="spellEnd"/>
      <w:r w:rsidRPr="00392C90">
        <w:rPr>
          <w:rFonts w:eastAsia="Times New Roman" w:cs="Times New Roman"/>
          <w:color w:val="000000" w:themeColor="text1"/>
          <w:sz w:val="28"/>
          <w:szCs w:val="28"/>
          <w:lang w:val="ro-MD" w:eastAsia="ro-MD"/>
        </w:rPr>
        <w:t xml:space="preserve"> în conformitate cu prevederile Codului </w:t>
      </w:r>
      <w:proofErr w:type="spellStart"/>
      <w:r w:rsidRPr="00392C90">
        <w:rPr>
          <w:rFonts w:eastAsia="Times New Roman" w:cs="Times New Roman"/>
          <w:color w:val="000000" w:themeColor="text1"/>
          <w:sz w:val="28"/>
          <w:szCs w:val="28"/>
          <w:lang w:val="ro-MD" w:eastAsia="ro-MD"/>
        </w:rPr>
        <w:t>contravenţional</w:t>
      </w:r>
      <w:proofErr w:type="spellEnd"/>
      <w:r w:rsidRPr="00392C90">
        <w:rPr>
          <w:rFonts w:eastAsia="Times New Roman" w:cs="Times New Roman"/>
          <w:color w:val="000000" w:themeColor="text1"/>
          <w:sz w:val="28"/>
          <w:szCs w:val="28"/>
          <w:lang w:val="ro-MD" w:eastAsia="ro-MD"/>
        </w:rPr>
        <w:t>;</w:t>
      </w:r>
    </w:p>
    <w:p w14:paraId="15BCDF19"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k) emite prescripții obligatorii spre executare pentru participanții profesioniști pe piața asigurărilor sau biroul național;</w:t>
      </w:r>
    </w:p>
    <w:p w14:paraId="09C77C61"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l) aplică măsuri </w:t>
      </w:r>
      <w:proofErr w:type="spellStart"/>
      <w:r w:rsidRPr="00392C90">
        <w:rPr>
          <w:rFonts w:eastAsia="Times New Roman" w:cs="Times New Roman"/>
          <w:color w:val="000000" w:themeColor="text1"/>
          <w:sz w:val="28"/>
          <w:szCs w:val="28"/>
          <w:lang w:val="ro-MD" w:eastAsia="ro-MD"/>
        </w:rPr>
        <w:t>sancţionatoare</w:t>
      </w:r>
      <w:proofErr w:type="spellEnd"/>
      <w:r w:rsidRPr="00392C90">
        <w:rPr>
          <w:rFonts w:eastAsia="Times New Roman" w:cs="Times New Roman"/>
          <w:color w:val="000000" w:themeColor="text1"/>
          <w:sz w:val="28"/>
          <w:szCs w:val="28"/>
          <w:lang w:val="ro-MD" w:eastAsia="ro-MD"/>
        </w:rPr>
        <w:t xml:space="preserve"> în cazul în care, din analiza </w:t>
      </w:r>
      <w:proofErr w:type="spellStart"/>
      <w:r w:rsidRPr="00392C90">
        <w:rPr>
          <w:rFonts w:eastAsia="Times New Roman" w:cs="Times New Roman"/>
          <w:color w:val="000000" w:themeColor="text1"/>
          <w:sz w:val="28"/>
          <w:szCs w:val="28"/>
          <w:lang w:val="ro-MD" w:eastAsia="ro-MD"/>
        </w:rPr>
        <w:t>documentaţiei</w:t>
      </w:r>
      <w:proofErr w:type="spellEnd"/>
      <w:r w:rsidRPr="00392C90">
        <w:rPr>
          <w:rFonts w:eastAsia="Times New Roman" w:cs="Times New Roman"/>
          <w:color w:val="000000" w:themeColor="text1"/>
          <w:sz w:val="28"/>
          <w:szCs w:val="28"/>
          <w:lang w:val="ro-MD" w:eastAsia="ro-MD"/>
        </w:rPr>
        <w:t xml:space="preserve"> puse la </w:t>
      </w:r>
      <w:proofErr w:type="spellStart"/>
      <w:r w:rsidRPr="00392C90">
        <w:rPr>
          <w:rFonts w:eastAsia="Times New Roman" w:cs="Times New Roman"/>
          <w:color w:val="000000" w:themeColor="text1"/>
          <w:sz w:val="28"/>
          <w:szCs w:val="28"/>
          <w:lang w:val="ro-MD" w:eastAsia="ro-MD"/>
        </w:rPr>
        <w:t>dispoziţie</w:t>
      </w:r>
      <w:proofErr w:type="spellEnd"/>
      <w:r w:rsidRPr="00392C90">
        <w:rPr>
          <w:rFonts w:eastAsia="Times New Roman" w:cs="Times New Roman"/>
          <w:color w:val="000000" w:themeColor="text1"/>
          <w:sz w:val="28"/>
          <w:szCs w:val="28"/>
          <w:lang w:val="ro-MD" w:eastAsia="ro-MD"/>
        </w:rPr>
        <w:t xml:space="preserve"> de petent și de participant profesionist pe piața asigurărilor sau biroul național, se pot constata încălcări ale cadrului normativ fără a mai fi necesară efectuarea unui control inopinat;      </w:t>
      </w:r>
    </w:p>
    <w:p w14:paraId="44FB54D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m) efectuează controale ale activității participanților profesioniști pe piața asigurărilor sau biroul național asupra modului de rezolvare a </w:t>
      </w:r>
      <w:r w:rsidRPr="00392C90">
        <w:rPr>
          <w:rFonts w:eastAsia="Times New Roman" w:cs="Times New Roman"/>
          <w:color w:val="000000" w:themeColor="text1"/>
          <w:sz w:val="28"/>
          <w:szCs w:val="28"/>
          <w:lang w:val="ro-MD" w:eastAsia="ro-MD"/>
        </w:rPr>
        <w:lastRenderedPageBreak/>
        <w:t xml:space="preserve">aspectelor semnalate în </w:t>
      </w:r>
      <w:proofErr w:type="spellStart"/>
      <w:r w:rsidRPr="00392C90">
        <w:rPr>
          <w:rFonts w:eastAsia="Times New Roman" w:cs="Times New Roman"/>
          <w:color w:val="000000" w:themeColor="text1"/>
          <w:sz w:val="28"/>
          <w:szCs w:val="28"/>
          <w:lang w:val="ro-MD" w:eastAsia="ro-MD"/>
        </w:rPr>
        <w:t>petiţii</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aplică măsurile </w:t>
      </w:r>
      <w:proofErr w:type="spellStart"/>
      <w:r w:rsidRPr="00392C90">
        <w:rPr>
          <w:rFonts w:eastAsia="Times New Roman" w:cs="Times New Roman"/>
          <w:color w:val="000000" w:themeColor="text1"/>
          <w:sz w:val="28"/>
          <w:szCs w:val="28"/>
          <w:lang w:val="ro-MD" w:eastAsia="ro-MD"/>
        </w:rPr>
        <w:t>sancţionatoare</w:t>
      </w:r>
      <w:proofErr w:type="spellEnd"/>
      <w:r w:rsidRPr="00392C90">
        <w:rPr>
          <w:rFonts w:eastAsia="Times New Roman" w:cs="Times New Roman"/>
          <w:color w:val="000000" w:themeColor="text1"/>
          <w:sz w:val="28"/>
          <w:szCs w:val="28"/>
          <w:lang w:val="ro-MD" w:eastAsia="ro-MD"/>
        </w:rPr>
        <w:t xml:space="preserve"> dacă se constată încălcarea prevederilor legale;</w:t>
      </w:r>
    </w:p>
    <w:p w14:paraId="78F31133"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n) sesizează autoritatea de supraveghere în cazul aplicării măsurilor </w:t>
      </w:r>
      <w:proofErr w:type="spellStart"/>
      <w:r w:rsidRPr="00392C90">
        <w:rPr>
          <w:rFonts w:eastAsia="Times New Roman" w:cs="Times New Roman"/>
          <w:color w:val="000000" w:themeColor="text1"/>
          <w:sz w:val="28"/>
          <w:szCs w:val="28"/>
          <w:lang w:val="ro-MD" w:eastAsia="ro-MD"/>
        </w:rPr>
        <w:t>sancţionatoare</w:t>
      </w:r>
      <w:proofErr w:type="spellEnd"/>
      <w:r w:rsidRPr="00392C90">
        <w:rPr>
          <w:rFonts w:eastAsia="Times New Roman" w:cs="Times New Roman"/>
          <w:color w:val="000000" w:themeColor="text1"/>
          <w:sz w:val="28"/>
          <w:szCs w:val="28"/>
          <w:lang w:val="ro-MD" w:eastAsia="ro-MD"/>
        </w:rPr>
        <w:t xml:space="preserve">, în scopul suspendării sau retragerii </w:t>
      </w:r>
      <w:proofErr w:type="spellStart"/>
      <w:r w:rsidRPr="00392C90">
        <w:rPr>
          <w:rFonts w:eastAsia="Times New Roman" w:cs="Times New Roman"/>
          <w:color w:val="000000" w:themeColor="text1"/>
          <w:sz w:val="28"/>
          <w:szCs w:val="28"/>
          <w:lang w:val="ro-MD" w:eastAsia="ro-MD"/>
        </w:rPr>
        <w:t>licenţei</w:t>
      </w:r>
      <w:proofErr w:type="spellEnd"/>
      <w:r w:rsidRPr="00392C90">
        <w:rPr>
          <w:rFonts w:eastAsia="Times New Roman" w:cs="Times New Roman"/>
          <w:color w:val="000000" w:themeColor="text1"/>
          <w:sz w:val="28"/>
          <w:szCs w:val="28"/>
          <w:lang w:val="ro-MD" w:eastAsia="ro-MD"/>
        </w:rPr>
        <w:t>;</w:t>
      </w:r>
    </w:p>
    <w:p w14:paraId="1FE7C1D9"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o) prezintă periodic rapoarte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sinteze </w:t>
      </w:r>
      <w:proofErr w:type="spellStart"/>
      <w:r w:rsidRPr="00392C90">
        <w:rPr>
          <w:rFonts w:eastAsia="Times New Roman" w:cs="Times New Roman"/>
          <w:color w:val="000000" w:themeColor="text1"/>
          <w:sz w:val="28"/>
          <w:szCs w:val="28"/>
          <w:lang w:val="ro-MD" w:eastAsia="ro-MD"/>
        </w:rPr>
        <w:t>autorităţilor</w:t>
      </w:r>
      <w:proofErr w:type="spellEnd"/>
      <w:r w:rsidRPr="00392C90">
        <w:rPr>
          <w:rFonts w:eastAsia="Times New Roman" w:cs="Times New Roman"/>
          <w:color w:val="000000" w:themeColor="text1"/>
          <w:sz w:val="28"/>
          <w:szCs w:val="28"/>
          <w:lang w:val="ro-MD" w:eastAsia="ro-MD"/>
        </w:rPr>
        <w:t xml:space="preserve"> interesate referitor la activitatea proprie în domeniul </w:t>
      </w:r>
      <w:proofErr w:type="spellStart"/>
      <w:r w:rsidRPr="00392C90">
        <w:rPr>
          <w:rFonts w:eastAsia="Times New Roman" w:cs="Times New Roman"/>
          <w:color w:val="000000" w:themeColor="text1"/>
          <w:sz w:val="28"/>
          <w:szCs w:val="28"/>
          <w:lang w:val="ro-MD" w:eastAsia="ro-MD"/>
        </w:rPr>
        <w:t>protecţiei</w:t>
      </w:r>
      <w:proofErr w:type="spellEnd"/>
      <w:r w:rsidRPr="00392C90">
        <w:rPr>
          <w:rFonts w:eastAsia="Times New Roman" w:cs="Times New Roman"/>
          <w:color w:val="000000" w:themeColor="text1"/>
          <w:sz w:val="28"/>
          <w:szCs w:val="28"/>
          <w:lang w:val="ro-MD" w:eastAsia="ro-MD"/>
        </w:rPr>
        <w:t xml:space="preserve"> consumatorilor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referitor la rezultatele supravegherii </w:t>
      </w:r>
      <w:proofErr w:type="spellStart"/>
      <w:r w:rsidRPr="00392C90">
        <w:rPr>
          <w:rFonts w:eastAsia="Times New Roman" w:cs="Times New Roman"/>
          <w:color w:val="000000" w:themeColor="text1"/>
          <w:sz w:val="28"/>
          <w:szCs w:val="28"/>
          <w:lang w:val="ro-MD" w:eastAsia="ro-MD"/>
        </w:rPr>
        <w:t>pieţei</w:t>
      </w:r>
      <w:proofErr w:type="spellEnd"/>
      <w:r w:rsidRPr="00392C90">
        <w:rPr>
          <w:rFonts w:eastAsia="Times New Roman" w:cs="Times New Roman"/>
          <w:color w:val="000000" w:themeColor="text1"/>
          <w:sz w:val="28"/>
          <w:szCs w:val="28"/>
          <w:lang w:val="ro-MD" w:eastAsia="ro-MD"/>
        </w:rPr>
        <w:t>;</w:t>
      </w:r>
    </w:p>
    <w:p w14:paraId="1904601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p) </w:t>
      </w:r>
      <w:proofErr w:type="spellStart"/>
      <w:r w:rsidRPr="00392C90">
        <w:rPr>
          <w:rFonts w:eastAsia="Times New Roman" w:cs="Times New Roman"/>
          <w:color w:val="000000" w:themeColor="text1"/>
          <w:sz w:val="28"/>
          <w:szCs w:val="28"/>
          <w:lang w:val="ro-MD" w:eastAsia="ro-MD"/>
        </w:rPr>
        <w:t>îndeplineşte</w:t>
      </w:r>
      <w:proofErr w:type="spellEnd"/>
      <w:r w:rsidRPr="00392C90">
        <w:rPr>
          <w:rFonts w:eastAsia="Times New Roman" w:cs="Times New Roman"/>
          <w:color w:val="000000" w:themeColor="text1"/>
          <w:sz w:val="28"/>
          <w:szCs w:val="28"/>
          <w:lang w:val="ro-MD" w:eastAsia="ro-MD"/>
        </w:rPr>
        <w:t xml:space="preserve"> alte sarcini stabilite conform cadrului normativ.”</w:t>
      </w:r>
    </w:p>
    <w:p w14:paraId="57E776BF"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 xml:space="preserve">(4) În activitatea de instrumentare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w:t>
      </w:r>
      <w:proofErr w:type="spellStart"/>
      <w:r w:rsidRPr="00392C90">
        <w:rPr>
          <w:rFonts w:eastAsia="Times New Roman" w:cs="Times New Roman"/>
          <w:color w:val="000000" w:themeColor="text1"/>
          <w:sz w:val="28"/>
          <w:szCs w:val="28"/>
          <w:lang w:val="ro-MD" w:eastAsia="ro-MD"/>
        </w:rPr>
        <w:t>soluţionare</w:t>
      </w:r>
      <w:proofErr w:type="spellEnd"/>
      <w:r w:rsidRPr="00392C90">
        <w:rPr>
          <w:rFonts w:eastAsia="Times New Roman" w:cs="Times New Roman"/>
          <w:color w:val="000000" w:themeColor="text1"/>
          <w:sz w:val="28"/>
          <w:szCs w:val="28"/>
          <w:lang w:val="ro-MD" w:eastAsia="ro-MD"/>
        </w:rPr>
        <w:t xml:space="preserve"> a </w:t>
      </w:r>
      <w:proofErr w:type="spellStart"/>
      <w:r w:rsidRPr="00392C90">
        <w:rPr>
          <w:rFonts w:eastAsia="Times New Roman" w:cs="Times New Roman"/>
          <w:color w:val="000000" w:themeColor="text1"/>
          <w:sz w:val="28"/>
          <w:szCs w:val="28"/>
          <w:lang w:val="ro-MD" w:eastAsia="ro-MD"/>
        </w:rPr>
        <w:t>petiţiilor</w:t>
      </w:r>
      <w:proofErr w:type="spellEnd"/>
      <w:r w:rsidRPr="00392C90">
        <w:rPr>
          <w:rFonts w:eastAsia="Times New Roman" w:cs="Times New Roman"/>
          <w:color w:val="000000" w:themeColor="text1"/>
          <w:sz w:val="28"/>
          <w:szCs w:val="28"/>
          <w:lang w:val="ro-MD" w:eastAsia="ro-MD"/>
        </w:rPr>
        <w:t xml:space="preserve">, Comisia Națională a Pieței Financiare </w:t>
      </w:r>
      <w:proofErr w:type="spellStart"/>
      <w:r w:rsidRPr="00392C90">
        <w:rPr>
          <w:rFonts w:eastAsia="Times New Roman" w:cs="Times New Roman"/>
          <w:color w:val="000000" w:themeColor="text1"/>
          <w:sz w:val="28"/>
          <w:szCs w:val="28"/>
          <w:lang w:val="ro-MD" w:eastAsia="ro-MD"/>
        </w:rPr>
        <w:t>urmăreşte</w:t>
      </w:r>
      <w:proofErr w:type="spellEnd"/>
      <w:r w:rsidRPr="00392C90">
        <w:rPr>
          <w:rFonts w:eastAsia="Times New Roman" w:cs="Times New Roman"/>
          <w:color w:val="000000" w:themeColor="text1"/>
          <w:sz w:val="28"/>
          <w:szCs w:val="28"/>
          <w:lang w:val="ro-MD" w:eastAsia="ro-MD"/>
        </w:rPr>
        <w:t xml:space="preserve"> respectarea </w:t>
      </w:r>
      <w:proofErr w:type="spellStart"/>
      <w:r w:rsidRPr="00392C90">
        <w:rPr>
          <w:rFonts w:eastAsia="Times New Roman" w:cs="Times New Roman"/>
          <w:color w:val="000000" w:themeColor="text1"/>
          <w:sz w:val="28"/>
          <w:szCs w:val="28"/>
          <w:lang w:val="ro-MD" w:eastAsia="ro-MD"/>
        </w:rPr>
        <w:t>legislaţiei</w:t>
      </w:r>
      <w:proofErr w:type="spellEnd"/>
      <w:r w:rsidRPr="00392C90">
        <w:rPr>
          <w:rFonts w:eastAsia="Times New Roman" w:cs="Times New Roman"/>
          <w:color w:val="000000" w:themeColor="text1"/>
          <w:sz w:val="28"/>
          <w:szCs w:val="28"/>
          <w:lang w:val="ro-MD" w:eastAsia="ro-MD"/>
        </w:rPr>
        <w:t xml:space="preserve"> din domeniul asigurărilor, precum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a </w:t>
      </w:r>
      <w:proofErr w:type="spellStart"/>
      <w:r w:rsidRPr="00392C90">
        <w:rPr>
          <w:rFonts w:eastAsia="Times New Roman" w:cs="Times New Roman"/>
          <w:color w:val="000000" w:themeColor="text1"/>
          <w:sz w:val="28"/>
          <w:szCs w:val="28"/>
          <w:lang w:val="ro-MD" w:eastAsia="ro-MD"/>
        </w:rPr>
        <w:t>condiţiilor</w:t>
      </w:r>
      <w:proofErr w:type="spellEnd"/>
      <w:r w:rsidRPr="00392C90">
        <w:rPr>
          <w:rFonts w:eastAsia="Times New Roman" w:cs="Times New Roman"/>
          <w:color w:val="000000" w:themeColor="text1"/>
          <w:sz w:val="28"/>
          <w:szCs w:val="28"/>
          <w:lang w:val="ro-MD" w:eastAsia="ro-MD"/>
        </w:rPr>
        <w:t xml:space="preserve"> contractuale de către participantul profesionist pe piața asigurărilor, potrivit </w:t>
      </w:r>
      <w:proofErr w:type="spellStart"/>
      <w:r w:rsidRPr="00392C90">
        <w:rPr>
          <w:rFonts w:eastAsia="Times New Roman" w:cs="Times New Roman"/>
          <w:color w:val="000000" w:themeColor="text1"/>
          <w:sz w:val="28"/>
          <w:szCs w:val="28"/>
          <w:lang w:val="ro-MD" w:eastAsia="ro-MD"/>
        </w:rPr>
        <w:t>atribuţiilor</w:t>
      </w:r>
      <w:proofErr w:type="spellEnd"/>
      <w:r w:rsidRPr="00392C90">
        <w:rPr>
          <w:rFonts w:eastAsia="Times New Roman" w:cs="Times New Roman"/>
          <w:color w:val="000000" w:themeColor="text1"/>
          <w:sz w:val="28"/>
          <w:szCs w:val="28"/>
          <w:lang w:val="ro-MD" w:eastAsia="ro-MD"/>
        </w:rPr>
        <w:t xml:space="preserve"> sale.</w:t>
      </w:r>
    </w:p>
    <w:p w14:paraId="65C36B28"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(5) Actele normative emise de Comisia Națională a Pieței Financiare sunt obligatorii spre executare.”</w:t>
      </w:r>
    </w:p>
    <w:p w14:paraId="14F2BB58"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3.</w:t>
      </w:r>
      <w:r w:rsidRPr="00392C90">
        <w:rPr>
          <w:rFonts w:eastAsia="Times New Roman" w:cs="Times New Roman"/>
          <w:color w:val="000000" w:themeColor="text1"/>
          <w:sz w:val="28"/>
          <w:szCs w:val="28"/>
          <w:lang w:val="ro-MD" w:eastAsia="ro-MD"/>
        </w:rPr>
        <w:tab/>
        <w:t>Articolul 90:</w:t>
      </w:r>
    </w:p>
    <w:p w14:paraId="3F09E254"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(2) cuvintele „autorității de supraveghere” se substituie cu sintagma „Comisiei Naționale a Pieței Financiare”;</w:t>
      </w:r>
    </w:p>
    <w:p w14:paraId="793C95AA" w14:textId="77777777" w:rsidR="00392C90" w:rsidRPr="00392C90"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la alineatul (3) cuvintele „Autoritatea de supraveghere” se substituie cu sintagma „Comisia Națională a Pieței Financiare”.</w:t>
      </w:r>
    </w:p>
    <w:p w14:paraId="2446A334" w14:textId="77777777" w:rsidR="00392C90" w:rsidRPr="00392C90"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4.</w:t>
      </w:r>
      <w:r w:rsidRPr="00392C90">
        <w:rPr>
          <w:rFonts w:eastAsia="Times New Roman" w:cs="Times New Roman"/>
          <w:color w:val="000000" w:themeColor="text1"/>
          <w:sz w:val="28"/>
          <w:szCs w:val="28"/>
          <w:lang w:val="ro-MD" w:eastAsia="ro-MD"/>
        </w:rPr>
        <w:tab/>
        <w:t>La articolul 92 alineatul (2) textul „Autoritatea de supraveghere are” se substituie cu textul „Autoritatea de supraveghere și Comisia Națională a Pieței Financiare au”.</w:t>
      </w:r>
    </w:p>
    <w:p w14:paraId="2BA6F4C4" w14:textId="44EFD2E3" w:rsidR="00392C90" w:rsidRPr="00A37E2C" w:rsidRDefault="00392C90" w:rsidP="00F426F5">
      <w:pPr>
        <w:tabs>
          <w:tab w:val="left" w:pos="1560"/>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5.</w:t>
      </w:r>
      <w:r w:rsidRPr="00392C90">
        <w:rPr>
          <w:rFonts w:eastAsia="Times New Roman" w:cs="Times New Roman"/>
          <w:color w:val="000000" w:themeColor="text1"/>
          <w:sz w:val="28"/>
          <w:szCs w:val="28"/>
          <w:lang w:val="ro-MD" w:eastAsia="ro-MD"/>
        </w:rPr>
        <w:tab/>
        <w:t>La articolul 113 alineatul (5) cuvintele „protecția consumatorului” se exclud.</w:t>
      </w:r>
    </w:p>
    <w:p w14:paraId="1B76E376" w14:textId="77777777" w:rsidR="00F426F5" w:rsidRDefault="00F426F5" w:rsidP="00392C90">
      <w:pPr>
        <w:spacing w:before="240" w:after="240" w:line="240" w:lineRule="auto"/>
        <w:ind w:left="567" w:firstLine="709"/>
        <w:jc w:val="both"/>
        <w:rPr>
          <w:b/>
          <w:bCs/>
          <w:sz w:val="28"/>
          <w:szCs w:val="28"/>
        </w:rPr>
      </w:pPr>
    </w:p>
    <w:p w14:paraId="49AAC367" w14:textId="5C78A5A0" w:rsidR="00392C90" w:rsidRDefault="00392C90" w:rsidP="00392C90">
      <w:pPr>
        <w:spacing w:before="240" w:after="240" w:line="240" w:lineRule="auto"/>
        <w:ind w:left="567" w:firstLine="709"/>
        <w:jc w:val="both"/>
        <w:rPr>
          <w:sz w:val="28"/>
          <w:szCs w:val="28"/>
        </w:rPr>
      </w:pPr>
      <w:r w:rsidRPr="00A37E2C">
        <w:rPr>
          <w:b/>
          <w:bCs/>
          <w:sz w:val="28"/>
          <w:szCs w:val="28"/>
        </w:rPr>
        <w:t xml:space="preserve">Art. </w:t>
      </w:r>
      <w:r>
        <w:rPr>
          <w:b/>
          <w:bCs/>
          <w:sz w:val="28"/>
          <w:szCs w:val="28"/>
        </w:rPr>
        <w:t>V</w:t>
      </w:r>
      <w:r>
        <w:rPr>
          <w:b/>
          <w:bCs/>
          <w:sz w:val="28"/>
          <w:szCs w:val="28"/>
        </w:rPr>
        <w:t>III</w:t>
      </w:r>
      <w:r w:rsidRPr="00A37E2C">
        <w:rPr>
          <w:b/>
          <w:bCs/>
          <w:sz w:val="28"/>
          <w:szCs w:val="28"/>
        </w:rPr>
        <w:t>.</w:t>
      </w:r>
      <w:r w:rsidRPr="00A37E2C">
        <w:rPr>
          <w:sz w:val="28"/>
          <w:szCs w:val="28"/>
        </w:rPr>
        <w:t xml:space="preserve"> – </w:t>
      </w:r>
      <w:r w:rsidRPr="00392C90">
        <w:rPr>
          <w:sz w:val="28"/>
          <w:szCs w:val="28"/>
        </w:rPr>
        <w:t>Legea nr. 106/2022 privind asigurarea obligatorie de răspundere civilă auto pentru pagube produse de vehicule (Monitorul Oficial al Republicii Moldova, 2022, nr.129-133, art. 239), se modifică după cum urmează:</w:t>
      </w:r>
    </w:p>
    <w:p w14:paraId="70563D79"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 Articolul 1 se completează cu alineatele (6), (7) și (8) cu următorul cuprins:</w:t>
      </w:r>
    </w:p>
    <w:p w14:paraId="37812C5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”(6) Banca Națională a Moldovei exercită atribuții de reglementare, supraveghere și control în limitele prevederilor prezentei legi cu privire la:</w:t>
      </w:r>
    </w:p>
    <w:p w14:paraId="718FCAB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lastRenderedPageBreak/>
        <w:t xml:space="preserve">a) acordarea, reperfectarea, suspendarea și retragerea licenței pentru asigurarea obligatorie de răspundere civilă auto internă sau pentru asigurarea obligatorie de răspundere civilă auto internă </w:t>
      </w:r>
      <w:proofErr w:type="spellStart"/>
      <w:r w:rsidRPr="00392C90">
        <w:rPr>
          <w:sz w:val="28"/>
          <w:szCs w:val="28"/>
        </w:rPr>
        <w:t>şi</w:t>
      </w:r>
      <w:proofErr w:type="spellEnd"/>
      <w:r w:rsidRPr="00392C90">
        <w:rPr>
          <w:sz w:val="28"/>
          <w:szCs w:val="28"/>
        </w:rPr>
        <w:t xml:space="preserve"> externă;</w:t>
      </w:r>
    </w:p>
    <w:p w14:paraId="3460D401"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b) primele de asigurare obligatorie de răspundere civilă auto;</w:t>
      </w:r>
    </w:p>
    <w:p w14:paraId="01B1F83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c) Sistemul </w:t>
      </w:r>
      <w:proofErr w:type="spellStart"/>
      <w:r w:rsidRPr="00392C90">
        <w:rPr>
          <w:sz w:val="28"/>
          <w:szCs w:val="28"/>
        </w:rPr>
        <w:t>informaţional</w:t>
      </w:r>
      <w:proofErr w:type="spellEnd"/>
      <w:r w:rsidRPr="00392C90">
        <w:rPr>
          <w:sz w:val="28"/>
          <w:szCs w:val="28"/>
        </w:rPr>
        <w:t xml:space="preserve"> automatizat de stat în domeniul asigurărilor obligatorii de răspundere civilă auto;</w:t>
      </w:r>
    </w:p>
    <w:p w14:paraId="238C2542"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d) sistemele </w:t>
      </w:r>
      <w:proofErr w:type="spellStart"/>
      <w:r w:rsidRPr="00392C90">
        <w:rPr>
          <w:sz w:val="28"/>
          <w:szCs w:val="28"/>
        </w:rPr>
        <w:t>informaţionale</w:t>
      </w:r>
      <w:proofErr w:type="spellEnd"/>
      <w:r w:rsidRPr="00392C90">
        <w:rPr>
          <w:sz w:val="28"/>
          <w:szCs w:val="28"/>
        </w:rPr>
        <w:t xml:space="preserve"> automatizate de evaluare în domeniul auto;</w:t>
      </w:r>
    </w:p>
    <w:p w14:paraId="527E0F3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e) Biroul Național al Asigurătorilor de Autovehicule.</w:t>
      </w:r>
    </w:p>
    <w:p w14:paraId="4919E72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(7) Comisia Națională a Pieței Financiare exercită atribuții de reglementare, supraveghere și control în limitele prevederilor prezentei legi cu privire la:</w:t>
      </w:r>
    </w:p>
    <w:p w14:paraId="01C6866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a) contractul de asigurare obligatorie de răspundere civilă auto, riscuri acoperite și clauze contractuale de excludere;</w:t>
      </w:r>
    </w:p>
    <w:p w14:paraId="381F348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b) constatarea amiabilă a accidentului;</w:t>
      </w:r>
    </w:p>
    <w:p w14:paraId="202FC6D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c) categorii de persoane păgubite, drepturile și obligațiile acestora;</w:t>
      </w:r>
    </w:p>
    <w:p w14:paraId="63ECDB42"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d) exercitarea drepturilor și obligațiilor asigurătorului de răspundere civilă auto;</w:t>
      </w:r>
    </w:p>
    <w:p w14:paraId="10A45E0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e) procedura de  notificare a producerii cazului asigurat </w:t>
      </w:r>
      <w:proofErr w:type="spellStart"/>
      <w:r w:rsidRPr="00392C90">
        <w:rPr>
          <w:sz w:val="28"/>
          <w:szCs w:val="28"/>
        </w:rPr>
        <w:t>şi</w:t>
      </w:r>
      <w:proofErr w:type="spellEnd"/>
      <w:r w:rsidRPr="00392C90">
        <w:rPr>
          <w:sz w:val="28"/>
          <w:szCs w:val="28"/>
        </w:rPr>
        <w:t xml:space="preserve"> constatarea pagubelor;</w:t>
      </w:r>
    </w:p>
    <w:p w14:paraId="0CB8E1DB"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f) stabilirea </w:t>
      </w:r>
      <w:proofErr w:type="spellStart"/>
      <w:r w:rsidRPr="00392C90">
        <w:rPr>
          <w:sz w:val="28"/>
          <w:szCs w:val="28"/>
        </w:rPr>
        <w:t>şi</w:t>
      </w:r>
      <w:proofErr w:type="spellEnd"/>
      <w:r w:rsidRPr="00392C90">
        <w:rPr>
          <w:sz w:val="28"/>
          <w:szCs w:val="28"/>
        </w:rPr>
        <w:t xml:space="preserve"> plata despăgubirilor </w:t>
      </w:r>
      <w:proofErr w:type="spellStart"/>
      <w:r w:rsidRPr="00392C90">
        <w:rPr>
          <w:sz w:val="28"/>
          <w:szCs w:val="28"/>
        </w:rPr>
        <w:t>şi</w:t>
      </w:r>
      <w:proofErr w:type="spellEnd"/>
      <w:r w:rsidRPr="00392C90">
        <w:rPr>
          <w:sz w:val="28"/>
          <w:szCs w:val="28"/>
        </w:rPr>
        <w:t xml:space="preserve"> indemnizațiilor de asigurare;</w:t>
      </w:r>
    </w:p>
    <w:p w14:paraId="2BBD4CD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g) decontarea directă dintre asigurătorii de răspundere civilă auto.</w:t>
      </w:r>
    </w:p>
    <w:p w14:paraId="18391252"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(8) Banca Națională a Moldovei asigură implementarea, funcționarea, dezvoltarea </w:t>
      </w:r>
      <w:proofErr w:type="spellStart"/>
      <w:r w:rsidRPr="00392C90">
        <w:rPr>
          <w:sz w:val="28"/>
          <w:szCs w:val="28"/>
        </w:rPr>
        <w:t>şi</w:t>
      </w:r>
      <w:proofErr w:type="spellEnd"/>
      <w:r w:rsidRPr="00392C90">
        <w:rPr>
          <w:sz w:val="28"/>
          <w:szCs w:val="28"/>
        </w:rPr>
        <w:t xml:space="preserve"> administrarea Sistemului informațional automatizat de stat în domeniul asigurărilor obligatorii de răspundere civilă auto.”</w:t>
      </w:r>
    </w:p>
    <w:p w14:paraId="40CEAAF9"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2. La articolul 3:</w:t>
      </w:r>
    </w:p>
    <w:p w14:paraId="5381FC2E"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noțiunea „autoritate de supraveghere” se exclude;</w:t>
      </w:r>
    </w:p>
    <w:p w14:paraId="3CB455D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noțiunile „constatare amiabilă a accidentului” și ”daună materială nesemnificativă” textul „autoritatea de supraveghere” la orice formă gramaticală se substituie cu sintagma „Comisia Națională a Pieței Financiare”, la forma gramaticală corespunzătoare;</w:t>
      </w:r>
    </w:p>
    <w:p w14:paraId="6D4EE15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noțiunea „prima de referință” textul ”autoritatea de supraveghere” se substituie cu sintagma „Banca Națională a Moldovei”.</w:t>
      </w:r>
    </w:p>
    <w:p w14:paraId="0628A41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lastRenderedPageBreak/>
        <w:t>3. Articolul 6:</w:t>
      </w:r>
    </w:p>
    <w:p w14:paraId="602B26F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alineatul (1):</w:t>
      </w:r>
    </w:p>
    <w:p w14:paraId="7282EF8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litera b) textul „autoritatea de supraveghere”, în ambele cazuri, se substituie cu sintagma ” Banca Națională a Moldovei”;</w:t>
      </w:r>
    </w:p>
    <w:p w14:paraId="242BFC6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litera d) textul „autorității de supraveghere” se substituie cu sintagma „Băncii Naționale a Moldovei”;</w:t>
      </w:r>
    </w:p>
    <w:p w14:paraId="467F376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(2) litera b) textul „autorității de supraveghere” se substituie cu sintagma „Băncii Naționale a Moldovei”;</w:t>
      </w:r>
    </w:p>
    <w:p w14:paraId="197DAD3C"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4. La articolul 7 alineatul (6) textul „autoritatea de supraveghere” se substituie cu sintagma „Banca Națională a Moldovei”.</w:t>
      </w:r>
    </w:p>
    <w:p w14:paraId="056B947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5. Articolul 8:</w:t>
      </w:r>
    </w:p>
    <w:p w14:paraId="0B2B5F8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(1) textul „autorității de supraveghere” se substituie cu sintagma „Comisiei Naționale a Pieței Financiare”;</w:t>
      </w:r>
    </w:p>
    <w:p w14:paraId="19FC0CF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(9) textul „autoritatea de supraveghere” se substituie cu sintagma „Banca Națională a Moldovei”;</w:t>
      </w:r>
    </w:p>
    <w:p w14:paraId="758A3A8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(11) textul „autorității de supraveghere” se substituie cu sintagma „Comisiei Naționale a Pieței Financiare”;</w:t>
      </w:r>
    </w:p>
    <w:p w14:paraId="52F4C60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(14) textul „autorității de supraveghere” se substituie cu sintagma „Băncii Naționale a Moldovei”.</w:t>
      </w:r>
    </w:p>
    <w:p w14:paraId="135DEB2A"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6. Articolul 12:</w:t>
      </w:r>
    </w:p>
    <w:p w14:paraId="15135DF6"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alineatele (4), (5), (10)-(15) textul „autoritatea de supraveghere” la orice formă gramaticală se substituie cu sintagma ”Banca Națională a Moldovei”, la forma gramaticală corespunzătoare</w:t>
      </w:r>
    </w:p>
    <w:p w14:paraId="23086695"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7. La articolul 13 alineatul (1) litera c) textul „autorității de supraveghere” se substituie cu sintagma ” Comisiei Naționale a Pieței Financiare”.</w:t>
      </w:r>
    </w:p>
    <w:p w14:paraId="14542F2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8. Articolul 21:</w:t>
      </w:r>
    </w:p>
    <w:p w14:paraId="7CA1E0E0"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alineatele (4) și (5) textul „autoritatea de supraveghere” la orice formă gramaticală se substituie cu sintagma ”Comisia Națională a Pieței Financiare”, la forma gramaticală corespunzătoare.</w:t>
      </w:r>
    </w:p>
    <w:p w14:paraId="693CFF49"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9. Articolul 22:</w:t>
      </w:r>
    </w:p>
    <w:p w14:paraId="641A94EB"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lastRenderedPageBreak/>
        <w:t>la alineatele (2) și (7) textul „autorității de supraveghere” se substituie cu sintagma „Comisiei Naționale a Pieței Financiare”;</w:t>
      </w:r>
    </w:p>
    <w:p w14:paraId="6ACFEFCF"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10. La articolul 25 alineatele (12) și (13) textul ”autorității de supraveghere”, în toate cazurile, se substituie cu sintagma ”Băncii Naționale a Moldovei”.</w:t>
      </w:r>
    </w:p>
    <w:p w14:paraId="462FBC61"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11. La articolul 31 alineatul (1) litera f) și alineatul (2) textul „autorității de supraveghere”, în toate cazurile, se substituie cu sintagma „Comisiei Naționale a Pieței Financiare”.</w:t>
      </w:r>
    </w:p>
    <w:p w14:paraId="305AA989"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12.  Articolul 32:</w:t>
      </w:r>
    </w:p>
    <w:p w14:paraId="2126AD8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alineatele (3) – (5) textul „autorității de supraveghere”, la orice formă gramaticală se substituie cu sintagma „Banca Națională a Moldovei”, la forma gramaticală corespunzătoare.</w:t>
      </w:r>
    </w:p>
    <w:p w14:paraId="63DB2BAB"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13.  Articolul 33:</w:t>
      </w:r>
    </w:p>
    <w:p w14:paraId="6A2717FC"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(1) litera h) textul ”autoritatea de supraveghere” se substituie cu sintagma „Banca Națională a Moldovei”;</w:t>
      </w:r>
    </w:p>
    <w:p w14:paraId="78D008B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(3) litera a) textul ”autoritatea de supraveghere” se substituie cu sintagma „Banca Națională a Moldovei”, iar la litera b) textul „autorității de supraveghere” se substituie cu textul ”Băncii Naționale a Moldovei”.</w:t>
      </w:r>
    </w:p>
    <w:p w14:paraId="5FEB6371"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14.  La articolul 34 </w:t>
      </w:r>
    </w:p>
    <w:p w14:paraId="6452D5C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(9) litera e) textul „autoritatea de supraveghere” se substituie cu sintagma „Banca Națională a Moldovei”;</w:t>
      </w:r>
    </w:p>
    <w:p w14:paraId="58DFB9BC"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alineatele (11)-(14) textul „autoritatea de supraveghere” la orice formă gramaticală se substituie cu sintagma ”Banca Națională a Moldovei”, la forma gramaticală corespunzătoare.</w:t>
      </w:r>
    </w:p>
    <w:p w14:paraId="19E552F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15. La articolul 35 </w:t>
      </w:r>
    </w:p>
    <w:p w14:paraId="0DAC964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(3) textul „autoritatea de supraveghere” se substituie cu sintagma „Banca Națională a Moldovei”, iar după cuvântul „BNAA-</w:t>
      </w:r>
      <w:proofErr w:type="spellStart"/>
      <w:r w:rsidRPr="00392C90">
        <w:rPr>
          <w:sz w:val="28"/>
          <w:szCs w:val="28"/>
        </w:rPr>
        <w:t>ul</w:t>
      </w:r>
      <w:proofErr w:type="spellEnd"/>
      <w:r w:rsidRPr="00392C90">
        <w:rPr>
          <w:sz w:val="28"/>
          <w:szCs w:val="28"/>
        </w:rPr>
        <w:t>” se completează cu textul „și Comisia Națională a Pieței Financiare”;</w:t>
      </w:r>
    </w:p>
    <w:p w14:paraId="310D5B96"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 la alineatul (7) textul ”autoritatea de supraveghere” se substituie cu sintagma „Banca Națională a Moldovei”.</w:t>
      </w:r>
    </w:p>
    <w:p w14:paraId="687F5BC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16. La articolul 37 la alineatele (4) și (5) textul „autorității de supraveghere” se substituie cu sintagma „Băncii Națională a Moldovei”.</w:t>
      </w:r>
    </w:p>
    <w:p w14:paraId="78F0329C"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lastRenderedPageBreak/>
        <w:t>17. La articolul 38 la alineatul (3) textul „autorității de supraveghere” se substituie cu sintagma „Băncii Națională a Moldovei”.</w:t>
      </w:r>
    </w:p>
    <w:p w14:paraId="31D284A8"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18. La articolul 39 la alineatele (2), (4) și (7) textul „autoritatea de supraveghere” la orice formă gramaticală se substituie cu sintagma „Banca Națională a Moldovei”, la forma gramaticală corespunzătoare.</w:t>
      </w:r>
    </w:p>
    <w:p w14:paraId="7437EFC7"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19. La articolul 40 la alineatul (2) litera a) și alineatul (3) textul ”autorității de supraveghere” se substituie cu sintagma „Băncii Națională a Moldovei”.</w:t>
      </w:r>
    </w:p>
    <w:p w14:paraId="20F6A1D3"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20. La articolul 42 </w:t>
      </w:r>
    </w:p>
    <w:p w14:paraId="30AAF14C"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(1) după textul ”autoritatea de supraveghere” se substituie cu sintagma ”Banca Națională a Moldovei”;</w:t>
      </w:r>
    </w:p>
    <w:p w14:paraId="28F7BBB0"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(3) textul ”autorității de supraveghere” se substituie cu sintagma „Băncii Naționale a Moldovei”.</w:t>
      </w:r>
    </w:p>
    <w:p w14:paraId="42E828ED"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21. La articolul 43 la alineatul (5) textul „autoritatea de supraveghere” se substituie cu sintagma „Banca Națională a Moldovei”.</w:t>
      </w:r>
    </w:p>
    <w:p w14:paraId="5F76EBB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 xml:space="preserve">22. Articolul 44 </w:t>
      </w:r>
    </w:p>
    <w:p w14:paraId="703D4FE6"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alineatul (4) textul ”autoritatea de supraveghere” se substituie cu sintagma ”Comisia Națională a Pieței Financiare”;</w:t>
      </w:r>
    </w:p>
    <w:p w14:paraId="7B2F1FE4" w14:textId="77777777" w:rsidR="00392C90" w:rsidRPr="00392C90" w:rsidRDefault="00392C90" w:rsidP="00392C90">
      <w:pPr>
        <w:spacing w:before="240" w:after="240" w:line="240" w:lineRule="auto"/>
        <w:ind w:left="567" w:firstLine="709"/>
        <w:jc w:val="both"/>
        <w:rPr>
          <w:sz w:val="28"/>
          <w:szCs w:val="28"/>
        </w:rPr>
      </w:pPr>
      <w:r w:rsidRPr="00392C90">
        <w:rPr>
          <w:sz w:val="28"/>
          <w:szCs w:val="28"/>
        </w:rPr>
        <w:t>la alineatele (5) și (6) textul „autorității de supraveghere” în toate cazurile se substituie cu sintagma „Băncii Naționale a Moldovei”</w:t>
      </w:r>
    </w:p>
    <w:p w14:paraId="1F9CFE0A" w14:textId="59E7590D" w:rsidR="00392C90" w:rsidRDefault="00392C90" w:rsidP="00392C90">
      <w:pPr>
        <w:spacing w:before="240" w:after="240" w:line="240" w:lineRule="auto"/>
        <w:ind w:left="567" w:firstLine="709"/>
        <w:jc w:val="both"/>
        <w:rPr>
          <w:sz w:val="28"/>
          <w:szCs w:val="28"/>
        </w:rPr>
      </w:pPr>
      <w:r w:rsidRPr="00392C90">
        <w:rPr>
          <w:sz w:val="28"/>
          <w:szCs w:val="28"/>
        </w:rPr>
        <w:t>23. La articolul 45 la alineatele (2) și (3) textul „autoritatea de supraveghere” în toate cazurile se substituie cu sintagma „Banca Națională a Moldovei și Comisia Națională a Pieței Financiare”.</w:t>
      </w:r>
    </w:p>
    <w:p w14:paraId="384BA9D3" w14:textId="30547F1C" w:rsidR="00392C90" w:rsidRDefault="00392C90" w:rsidP="00392C90">
      <w:pPr>
        <w:spacing w:before="240" w:after="240" w:line="240" w:lineRule="auto"/>
        <w:ind w:left="567" w:firstLine="709"/>
        <w:jc w:val="both"/>
        <w:rPr>
          <w:sz w:val="28"/>
          <w:szCs w:val="28"/>
          <w:lang w:val="ro-MD"/>
        </w:rPr>
      </w:pPr>
      <w:r w:rsidRPr="00A37E2C">
        <w:rPr>
          <w:b/>
          <w:bCs/>
          <w:sz w:val="28"/>
          <w:szCs w:val="28"/>
        </w:rPr>
        <w:t xml:space="preserve">Art. </w:t>
      </w:r>
      <w:r>
        <w:rPr>
          <w:b/>
          <w:bCs/>
          <w:sz w:val="28"/>
          <w:szCs w:val="28"/>
        </w:rPr>
        <w:t>IX</w:t>
      </w:r>
      <w:r w:rsidRPr="00A37E2C">
        <w:rPr>
          <w:b/>
          <w:bCs/>
          <w:sz w:val="28"/>
          <w:szCs w:val="28"/>
        </w:rPr>
        <w:t>.</w:t>
      </w:r>
      <w:r w:rsidRPr="00A37E2C">
        <w:rPr>
          <w:sz w:val="28"/>
          <w:szCs w:val="28"/>
        </w:rPr>
        <w:t xml:space="preserve"> – </w:t>
      </w:r>
      <w:proofErr w:type="spellStart"/>
      <w:r>
        <w:rPr>
          <w:sz w:val="28"/>
          <w:szCs w:val="28"/>
        </w:rPr>
        <w:t>Dispozi</w:t>
      </w:r>
      <w:proofErr w:type="spellEnd"/>
      <w:r>
        <w:rPr>
          <w:sz w:val="28"/>
          <w:szCs w:val="28"/>
          <w:lang w:val="ro-MD"/>
        </w:rPr>
        <w:t>ții finale și tranzitorii</w:t>
      </w:r>
    </w:p>
    <w:p w14:paraId="0C399EB5" w14:textId="77777777" w:rsidR="00392C90" w:rsidRPr="00392C90" w:rsidRDefault="00392C90" w:rsidP="00F426F5">
      <w:pPr>
        <w:tabs>
          <w:tab w:val="left" w:pos="1418"/>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(1)</w:t>
      </w:r>
      <w:r w:rsidRPr="00392C90">
        <w:rPr>
          <w:rFonts w:eastAsia="Times New Roman" w:cs="Times New Roman"/>
          <w:color w:val="000000" w:themeColor="text1"/>
          <w:sz w:val="28"/>
          <w:szCs w:val="28"/>
          <w:lang w:val="ro-MD" w:eastAsia="ro-MD"/>
        </w:rPr>
        <w:tab/>
        <w:t>Prezenta lege intră în vigoare la 01.07.2023, cu excepția prevederilor art. 4 alin. (2</w:t>
      </w:r>
      <w:r w:rsidRPr="00771110">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lit. d),  art. 6 alin. (1) lit. h) liniuțele opt – zece din Legea nr.192/1998 privind Comisia Națională a Pieței Financiare, care vor intra în vigoare la 1 ianuarie 2024.</w:t>
      </w:r>
    </w:p>
    <w:p w14:paraId="198A2F1E" w14:textId="77777777" w:rsidR="00392C90" w:rsidRPr="00392C90" w:rsidRDefault="00392C90" w:rsidP="00F426F5">
      <w:pPr>
        <w:tabs>
          <w:tab w:val="left" w:pos="1418"/>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(2)</w:t>
      </w:r>
      <w:r w:rsidRPr="00392C90">
        <w:rPr>
          <w:rFonts w:eastAsia="Times New Roman" w:cs="Times New Roman"/>
          <w:color w:val="000000" w:themeColor="text1"/>
          <w:sz w:val="28"/>
          <w:szCs w:val="28"/>
          <w:lang w:val="ro-MD" w:eastAsia="ro-MD"/>
        </w:rPr>
        <w:tab/>
        <w:t xml:space="preserve">Guvernul, în termen de 6 luni de la data intrării în vigoare a prezentei legi, va elabora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va prezenta Parlamentului propuneri de modificare a legislației în vigoare în scopul asigurării compatibilității cu prezenta lege. </w:t>
      </w:r>
    </w:p>
    <w:p w14:paraId="653E4F90" w14:textId="77777777" w:rsidR="00392C90" w:rsidRPr="00392C90" w:rsidRDefault="00392C90" w:rsidP="00F426F5">
      <w:pPr>
        <w:tabs>
          <w:tab w:val="left" w:pos="1418"/>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(3)</w:t>
      </w:r>
      <w:r w:rsidRPr="00392C90">
        <w:rPr>
          <w:rFonts w:eastAsia="Times New Roman" w:cs="Times New Roman"/>
          <w:color w:val="000000" w:themeColor="text1"/>
          <w:sz w:val="28"/>
          <w:szCs w:val="28"/>
          <w:lang w:val="ro-MD" w:eastAsia="ro-MD"/>
        </w:rPr>
        <w:tab/>
        <w:t xml:space="preserve"> Comisia Națională a Pieței Financiare, în termen de 6 luni de la data intrării în vigoare a prezentei legi, va aduce actele sale normative în conformitate cu prezenta lege.</w:t>
      </w:r>
    </w:p>
    <w:p w14:paraId="227F33F6" w14:textId="77777777"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lastRenderedPageBreak/>
        <w:t>(4)</w:t>
      </w:r>
      <w:r w:rsidRPr="00392C90">
        <w:rPr>
          <w:rFonts w:eastAsia="Times New Roman" w:cs="Times New Roman"/>
          <w:color w:val="000000" w:themeColor="text1"/>
          <w:sz w:val="28"/>
          <w:szCs w:val="28"/>
          <w:lang w:val="ro-MD" w:eastAsia="ro-MD"/>
        </w:rPr>
        <w:tab/>
        <w:t xml:space="preserve">Până la aducerea în concordanță cu prezenta lege, actele normative se aplică în măsura în care nu contravin prezentei legi. </w:t>
      </w:r>
    </w:p>
    <w:p w14:paraId="04F92662" w14:textId="77777777"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(5)</w:t>
      </w:r>
      <w:r w:rsidRPr="00392C90">
        <w:rPr>
          <w:rFonts w:eastAsia="Times New Roman" w:cs="Times New Roman"/>
          <w:color w:val="000000" w:themeColor="text1"/>
          <w:sz w:val="28"/>
          <w:szCs w:val="28"/>
          <w:lang w:val="ro-MD" w:eastAsia="ro-MD"/>
        </w:rPr>
        <w:tab/>
        <w:t>Procedurile administrative pe domeniul protecției drepturilor consumatorilor, inițiate din oficiu sau la cerere, în raport cu subiecții corespunzători prevăzuți la art. 4 alin. (2</w:t>
      </w:r>
      <w:r w:rsidRPr="00771110">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xml:space="preserve">) din Legea nr.192/1998 privind Comisia Națională a Pieței Financiare, și care nu au fost finalizate de Inspectoratul de Stat pentru Supravegherea Produselor Nealimentare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Protecția Consumatorilor până la data de 1 iulie 2023 sau de Banca Națională a Moldovei până la 1 ianuarie 2024,  se preiau în condițiile alin. (1) de Comisia Națională a Pieței Financiare, cu prelungirea de drept a termenului de finalizare a procedurii administrative cu 15 zile din data preluării. </w:t>
      </w:r>
    </w:p>
    <w:p w14:paraId="6542320D" w14:textId="77777777"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(6)</w:t>
      </w:r>
      <w:r w:rsidRPr="00392C90">
        <w:rPr>
          <w:rFonts w:eastAsia="Times New Roman" w:cs="Times New Roman"/>
          <w:color w:val="000000" w:themeColor="text1"/>
          <w:sz w:val="28"/>
          <w:szCs w:val="28"/>
          <w:lang w:val="ro-MD" w:eastAsia="ro-MD"/>
        </w:rPr>
        <w:tab/>
        <w:t xml:space="preserve">În procesele de judecată pe domeniul protecției drepturilor consumatorilor, în care </w:t>
      </w:r>
      <w:proofErr w:type="spellStart"/>
      <w:r w:rsidRPr="00392C90">
        <w:rPr>
          <w:rFonts w:eastAsia="Times New Roman" w:cs="Times New Roman"/>
          <w:color w:val="000000" w:themeColor="text1"/>
          <w:sz w:val="28"/>
          <w:szCs w:val="28"/>
          <w:lang w:val="ro-MD" w:eastAsia="ro-MD"/>
        </w:rPr>
        <w:t>sînt</w:t>
      </w:r>
      <w:proofErr w:type="spellEnd"/>
      <w:r w:rsidRPr="00392C90">
        <w:rPr>
          <w:rFonts w:eastAsia="Times New Roman" w:cs="Times New Roman"/>
          <w:color w:val="000000" w:themeColor="text1"/>
          <w:sz w:val="28"/>
          <w:szCs w:val="28"/>
          <w:lang w:val="ro-MD" w:eastAsia="ro-MD"/>
        </w:rPr>
        <w:t xml:space="preserve"> implicate Banca Națională a Moldovei sau Inspectoratul de Stat pentru Supravegherea Produselor Nealimentare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Protecția Consumatorilor, aferent subiecților prevăzuți la art.4 alin. (2</w:t>
      </w:r>
      <w:r w:rsidRPr="00771110">
        <w:rPr>
          <w:rFonts w:eastAsia="Times New Roman" w:cs="Times New Roman"/>
          <w:color w:val="000000" w:themeColor="text1"/>
          <w:sz w:val="28"/>
          <w:szCs w:val="28"/>
          <w:vertAlign w:val="superscript"/>
          <w:lang w:val="ro-MD" w:eastAsia="ro-MD"/>
        </w:rPr>
        <w:t>1</w:t>
      </w:r>
      <w:r w:rsidRPr="00392C90">
        <w:rPr>
          <w:rFonts w:eastAsia="Times New Roman" w:cs="Times New Roman"/>
          <w:color w:val="000000" w:themeColor="text1"/>
          <w:sz w:val="28"/>
          <w:szCs w:val="28"/>
          <w:lang w:val="ro-MD" w:eastAsia="ro-MD"/>
        </w:rPr>
        <w:t xml:space="preserve">) din Legea nr.192/1998 privind Comisia Națională a Pieței Financiare, în curs de desfășurare la data preluării competențelor conform alin. (1), Comisia Națională a Pieței Financiare va prelua calitatea procesuală deținută de autoritățile nominalizate. </w:t>
      </w:r>
    </w:p>
    <w:p w14:paraId="3786FC42" w14:textId="77777777"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(7)</w:t>
      </w:r>
      <w:r w:rsidRPr="00392C90">
        <w:rPr>
          <w:rFonts w:eastAsia="Times New Roman" w:cs="Times New Roman"/>
          <w:color w:val="000000" w:themeColor="text1"/>
          <w:sz w:val="28"/>
          <w:szCs w:val="28"/>
          <w:lang w:val="ro-MD" w:eastAsia="ro-MD"/>
        </w:rPr>
        <w:tab/>
        <w:t xml:space="preserve">Până la data preluării competențelor în domeniul protecției consumatorilor potrivit alin. (1), Inspectoratul de Stat pentru Supravegherea Produselor Nealimentare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Protecția Consumatorilor, Banca Națională a Moldovei vor preda iar Comisia Națională a Pieței Financiare va prelua dosarele administrative aferente procedurilor administrative prevăzute la alin. (5) și alin. (6).</w:t>
      </w:r>
    </w:p>
    <w:p w14:paraId="50883A28" w14:textId="77777777"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(8)</w:t>
      </w:r>
      <w:r w:rsidRPr="00392C90">
        <w:rPr>
          <w:rFonts w:eastAsia="Times New Roman" w:cs="Times New Roman"/>
          <w:color w:val="000000" w:themeColor="text1"/>
          <w:sz w:val="28"/>
          <w:szCs w:val="28"/>
          <w:lang w:val="ro-MD" w:eastAsia="ro-MD"/>
        </w:rPr>
        <w:tab/>
        <w:t xml:space="preserve">Banca Națională a Moldovei și Inspectoratul de Stat pentru Supravegherea Produselor Nealimentare </w:t>
      </w:r>
      <w:proofErr w:type="spellStart"/>
      <w:r w:rsidRPr="00392C90">
        <w:rPr>
          <w:rFonts w:eastAsia="Times New Roman" w:cs="Times New Roman"/>
          <w:color w:val="000000" w:themeColor="text1"/>
          <w:sz w:val="28"/>
          <w:szCs w:val="28"/>
          <w:lang w:val="ro-MD" w:eastAsia="ro-MD"/>
        </w:rPr>
        <w:t>şi</w:t>
      </w:r>
      <w:proofErr w:type="spellEnd"/>
      <w:r w:rsidRPr="00392C90">
        <w:rPr>
          <w:rFonts w:eastAsia="Times New Roman" w:cs="Times New Roman"/>
          <w:color w:val="000000" w:themeColor="text1"/>
          <w:sz w:val="28"/>
          <w:szCs w:val="28"/>
          <w:lang w:val="ro-MD" w:eastAsia="ro-MD"/>
        </w:rPr>
        <w:t xml:space="preserve"> Protecția Consumatorilor, la solicitarea Comisiei Naționale a Pieței Financiare vor asigura suportul necesar în desfășurarea procedurilor administrative și judiciare pendinte, prevăzute la alin. (5) și alin. (6). </w:t>
      </w:r>
    </w:p>
    <w:p w14:paraId="349D129D" w14:textId="152BE3A1" w:rsidR="00392C90" w:rsidRPr="00392C90" w:rsidRDefault="00392C90" w:rsidP="00F426F5">
      <w:pPr>
        <w:tabs>
          <w:tab w:val="left" w:pos="1701"/>
        </w:tabs>
        <w:spacing w:before="240" w:after="240" w:line="240" w:lineRule="auto"/>
        <w:ind w:left="567" w:firstLine="709"/>
        <w:jc w:val="both"/>
        <w:rPr>
          <w:rFonts w:eastAsia="Times New Roman" w:cs="Times New Roman"/>
          <w:color w:val="000000" w:themeColor="text1"/>
          <w:sz w:val="28"/>
          <w:szCs w:val="28"/>
          <w:lang w:val="ro-MD" w:eastAsia="ro-MD"/>
        </w:rPr>
      </w:pPr>
      <w:r w:rsidRPr="00392C90">
        <w:rPr>
          <w:rFonts w:eastAsia="Times New Roman" w:cs="Times New Roman"/>
          <w:color w:val="000000" w:themeColor="text1"/>
          <w:sz w:val="28"/>
          <w:szCs w:val="28"/>
          <w:lang w:val="ro-MD" w:eastAsia="ro-MD"/>
        </w:rPr>
        <w:t>(9)</w:t>
      </w:r>
      <w:r w:rsidRPr="00392C90">
        <w:rPr>
          <w:rFonts w:eastAsia="Times New Roman" w:cs="Times New Roman"/>
          <w:color w:val="000000" w:themeColor="text1"/>
          <w:sz w:val="28"/>
          <w:szCs w:val="28"/>
          <w:lang w:val="ro-MD" w:eastAsia="ro-MD"/>
        </w:rPr>
        <w:tab/>
        <w:t>La data intrării în vigoare a prezentei legi, creditorii pentru fiecare categorie disponibilă de produs de creditare pentru consumatori, prezintă Comisiei Naționale a Pieței Financiare modelul contractului respectiv în vederea constatării corespunderii acestora prevederilor legislației.</w:t>
      </w:r>
    </w:p>
    <w:p w14:paraId="6C7AA653" w14:textId="77777777" w:rsidR="00392C90" w:rsidRPr="00A37E2C" w:rsidRDefault="00392C90" w:rsidP="00392C90">
      <w:pPr>
        <w:spacing w:before="240" w:after="240" w:line="240" w:lineRule="auto"/>
        <w:ind w:left="567" w:firstLine="709"/>
        <w:jc w:val="both"/>
        <w:rPr>
          <w:rFonts w:eastAsia="Times New Roman" w:cs="Times New Roman"/>
          <w:color w:val="000000" w:themeColor="text1"/>
          <w:sz w:val="28"/>
          <w:szCs w:val="28"/>
          <w:lang w:val="ro-MD" w:eastAsia="ro-MD"/>
        </w:rPr>
      </w:pPr>
    </w:p>
    <w:p w14:paraId="02BEFD97" w14:textId="77777777" w:rsidR="00392C90" w:rsidRPr="00A37E2C" w:rsidRDefault="00392C90" w:rsidP="00A37E2C">
      <w:pPr>
        <w:spacing w:before="240" w:after="240" w:line="240" w:lineRule="auto"/>
        <w:ind w:left="567" w:firstLine="709"/>
        <w:jc w:val="both"/>
        <w:rPr>
          <w:rFonts w:eastAsia="Times New Roman" w:cs="Times New Roman"/>
          <w:color w:val="000000" w:themeColor="text1"/>
          <w:sz w:val="28"/>
          <w:szCs w:val="28"/>
          <w:lang w:val="ro-MD" w:eastAsia="ro-MD"/>
        </w:rPr>
      </w:pPr>
    </w:p>
    <w:p w14:paraId="76C9B648" w14:textId="77777777" w:rsidR="00A37E2C" w:rsidRDefault="00A37E2C"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3362EA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5571B538" w14:textId="0641FC90" w:rsidR="00881A50" w:rsidRDefault="00881A50" w:rsidP="00D24C91">
      <w:pPr>
        <w:spacing w:before="240" w:after="240"/>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4F5B59">
            <w:pPr>
              <w:spacing w:after="0" w:line="240" w:lineRule="auto"/>
              <w:ind w:left="34"/>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Notă informativă</w:t>
            </w:r>
          </w:p>
          <w:p w14:paraId="4623ED64" w14:textId="1BB56D56" w:rsidR="00D24C91" w:rsidRPr="00484DEF" w:rsidRDefault="00D24C91" w:rsidP="004F5B59">
            <w:pPr>
              <w:spacing w:after="0" w:line="240" w:lineRule="auto"/>
              <w:ind w:left="34"/>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lege pentru modificarea </w:t>
            </w:r>
            <w:r w:rsidR="00392C90">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270BD5DD" w:rsidR="002E1200" w:rsidRPr="004E5CC2" w:rsidRDefault="0020633B" w:rsidP="00392C90">
            <w:pPr>
              <w:spacing w:after="0" w:line="240" w:lineRule="auto"/>
              <w:ind w:left="34" w:firstLine="567"/>
              <w:jc w:val="both"/>
              <w:rPr>
                <w:rFonts w:eastAsia="Times New Roman" w:cs="Times New Roman"/>
                <w:color w:val="000000" w:themeColor="text1"/>
                <w:sz w:val="28"/>
                <w:szCs w:val="28"/>
                <w:highlight w:val="yellow"/>
                <w:lang w:val="ro-MD" w:eastAsia="ro-MD"/>
              </w:rPr>
            </w:pPr>
            <w:r w:rsidRPr="00A17712">
              <w:rPr>
                <w:rFonts w:eastAsia="Times New Roman" w:cs="Times New Roman"/>
                <w:color w:val="000000" w:themeColor="text1"/>
                <w:sz w:val="28"/>
                <w:szCs w:val="28"/>
                <w:lang w:val="ro-MD" w:eastAsia="ro-MD"/>
              </w:rPr>
              <w:t xml:space="preserve">Prezentul proiect de lege este elaborat </w:t>
            </w:r>
            <w:r w:rsidR="00692641" w:rsidRPr="00A17712">
              <w:rPr>
                <w:rFonts w:eastAsia="Times New Roman" w:cs="Times New Roman"/>
                <w:color w:val="000000" w:themeColor="text1"/>
                <w:sz w:val="28"/>
                <w:szCs w:val="28"/>
                <w:lang w:val="ro-MD" w:eastAsia="ro-MD"/>
              </w:rPr>
              <w:t>de către un grup de deputați din Parlamentul Republicii Moldova</w:t>
            </w:r>
            <w:r w:rsidR="00392C90">
              <w:rPr>
                <w:rFonts w:eastAsia="Times New Roman" w:cs="Times New Roman"/>
                <w:color w:val="000000" w:themeColor="text1"/>
                <w:sz w:val="28"/>
                <w:szCs w:val="28"/>
                <w:lang w:val="ro-MD" w:eastAsia="ro-MD"/>
              </w:rPr>
              <w:t>, în cooperare cu Comisia Națională a Pieței Financiare.</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4F5B5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8A46A9"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0990DEA"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lang w:eastAsia="ru-RU"/>
              </w:rPr>
              <w:t>Proiectul de Lege pentru modificarea unor acte normative</w:t>
            </w:r>
            <w:r w:rsidRPr="008A46A9">
              <w:rPr>
                <w:rFonts w:cs="Times New Roman"/>
                <w:sz w:val="28"/>
                <w:szCs w:val="28"/>
              </w:rPr>
              <w:t xml:space="preserve"> vine să reabordeze modelul de supraveghere a pieței financiare din Republica Moldova, asigurând totodată o convicțiune în mandatul de viitor al Comisiei Naționale a Pieței Financiare.</w:t>
            </w:r>
          </w:p>
          <w:p w14:paraId="5AB795C2" w14:textId="77777777" w:rsidR="008A46A9" w:rsidRPr="008A46A9" w:rsidRDefault="008A46A9" w:rsidP="00771110">
            <w:pPr>
              <w:widowControl w:val="0"/>
              <w:spacing w:line="240" w:lineRule="auto"/>
              <w:ind w:left="34" w:firstLine="567"/>
              <w:jc w:val="both"/>
              <w:rPr>
                <w:rFonts w:cs="Times New Roman"/>
                <w:b/>
                <w:sz w:val="28"/>
                <w:szCs w:val="28"/>
              </w:rPr>
            </w:pPr>
            <w:r w:rsidRPr="008A46A9">
              <w:rPr>
                <w:rFonts w:cs="Times New Roman"/>
                <w:sz w:val="28"/>
                <w:szCs w:val="28"/>
              </w:rPr>
              <w:t>Actualmente, atât cadrul de reglementare, cât și cel instituțional în domeniul protecției consumatorilor de servicii financiare, este unul fragmentat, o serie de autorități publice fiind abilitate cu atribuții de protecție a consumatorilor pe segmente înguste, atestându-se următoarea arhitectură instituțională în ce privește respectarea legislației privind protecția consumatorilor de servicii financiare:</w:t>
            </w:r>
          </w:p>
          <w:p w14:paraId="4FF925D1" w14:textId="77777777" w:rsidR="008A46A9" w:rsidRPr="008A46A9" w:rsidRDefault="008A46A9" w:rsidP="00771110">
            <w:pPr>
              <w:pStyle w:val="ListParagraph"/>
              <w:widowControl w:val="0"/>
              <w:numPr>
                <w:ilvl w:val="0"/>
                <w:numId w:val="17"/>
              </w:numPr>
              <w:tabs>
                <w:tab w:val="left" w:pos="885"/>
              </w:tabs>
              <w:spacing w:after="0" w:line="240" w:lineRule="auto"/>
              <w:ind w:left="34" w:firstLine="567"/>
              <w:jc w:val="both"/>
              <w:rPr>
                <w:rFonts w:cs="Times New Roman"/>
                <w:sz w:val="28"/>
                <w:szCs w:val="28"/>
              </w:rPr>
            </w:pPr>
            <w:r w:rsidRPr="008A46A9">
              <w:rPr>
                <w:rFonts w:cs="Times New Roman"/>
                <w:sz w:val="28"/>
                <w:szCs w:val="28"/>
              </w:rPr>
              <w:t>Inspectoratul de Stat pentru Supravegherea Produselor Nealimentare și Protecția Consumatorilor:</w:t>
            </w:r>
          </w:p>
          <w:p w14:paraId="242CA3CF"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autoritatea de supraveghere privind respectarea legislației cu privire la contractele de credit pentru consumatori;</w:t>
            </w:r>
          </w:p>
          <w:p w14:paraId="5F9510B7"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xml:space="preserve">- autoritatea de supraveghere privind respectarea legislației aferentă protecției consumatorilor de către organizațiile de creditare nebancară; </w:t>
            </w:r>
          </w:p>
          <w:p w14:paraId="74AF387C"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autoritatea ce efectuează controlul respectării prevederilor art. 712–720</w:t>
            </w:r>
            <w:r w:rsidRPr="008A46A9">
              <w:rPr>
                <w:rFonts w:cs="Times New Roman"/>
                <w:sz w:val="28"/>
                <w:szCs w:val="28"/>
                <w:vertAlign w:val="superscript"/>
              </w:rPr>
              <w:t>4</w:t>
            </w:r>
            <w:r w:rsidRPr="008A46A9">
              <w:rPr>
                <w:rFonts w:cs="Times New Roman"/>
                <w:sz w:val="28"/>
                <w:szCs w:val="28"/>
              </w:rPr>
              <w:t xml:space="preserve"> din Codul civil în partea referitoare la contractele (inclusiv de servicii financiare) încheiate cu consumatorii și constatarea clauzelor abuzive, la sesizarea consumatorului sau din oficiu, în condițiile legii.</w:t>
            </w:r>
          </w:p>
          <w:p w14:paraId="0116DE7E" w14:textId="77777777" w:rsidR="008A46A9" w:rsidRPr="008A46A9" w:rsidRDefault="008A46A9" w:rsidP="00771110">
            <w:pPr>
              <w:pStyle w:val="ListParagraph"/>
              <w:widowControl w:val="0"/>
              <w:numPr>
                <w:ilvl w:val="0"/>
                <w:numId w:val="17"/>
              </w:numPr>
              <w:tabs>
                <w:tab w:val="left" w:pos="885"/>
              </w:tabs>
              <w:spacing w:after="0" w:line="240" w:lineRule="auto"/>
              <w:ind w:left="34" w:firstLine="567"/>
              <w:jc w:val="both"/>
              <w:rPr>
                <w:rFonts w:cs="Times New Roman"/>
                <w:sz w:val="28"/>
                <w:szCs w:val="28"/>
              </w:rPr>
            </w:pPr>
            <w:r w:rsidRPr="008A46A9">
              <w:rPr>
                <w:rFonts w:cs="Times New Roman"/>
                <w:sz w:val="28"/>
                <w:szCs w:val="28"/>
              </w:rPr>
              <w:t>Comisia Națională a Pieței Financiare (CNPF):</w:t>
            </w:r>
          </w:p>
          <w:p w14:paraId="65623B8C"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autoritatea de supraveghere privind respectarea legislației cu privire la asigurări;</w:t>
            </w:r>
          </w:p>
          <w:p w14:paraId="04935769"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autoritatea de supraveghere ce efectuează controlul respectării limitărilor privind costul și penalitățile din cadrul contractelor de credit cu consumatorii, evaluarea bonității, inclusiv a documentelor confirmative ce au stat la baza eliberării creditului de consum  (în raport cu organizațiile de creditare nebancară);</w:t>
            </w:r>
          </w:p>
          <w:p w14:paraId="238D0527" w14:textId="77777777" w:rsidR="008A46A9" w:rsidRPr="008A46A9" w:rsidRDefault="008A46A9" w:rsidP="00771110">
            <w:pPr>
              <w:widowControl w:val="0"/>
              <w:tabs>
                <w:tab w:val="left" w:pos="172"/>
              </w:tabs>
              <w:spacing w:line="240" w:lineRule="auto"/>
              <w:ind w:left="34" w:firstLine="567"/>
              <w:jc w:val="both"/>
              <w:rPr>
                <w:rFonts w:cs="Times New Roman"/>
                <w:sz w:val="28"/>
                <w:szCs w:val="28"/>
              </w:rPr>
            </w:pPr>
            <w:r w:rsidRPr="008A46A9">
              <w:rPr>
                <w:rFonts w:cs="Times New Roman"/>
                <w:sz w:val="28"/>
                <w:szCs w:val="28"/>
              </w:rPr>
              <w:t xml:space="preserve">- autoritatea de supraveghere privind respectarea drepturilor acționarilor/ investitorilor și a consumatorilor de servicii specifice pieței de </w:t>
            </w:r>
            <w:r w:rsidRPr="008A46A9">
              <w:rPr>
                <w:rFonts w:cs="Times New Roman"/>
                <w:sz w:val="28"/>
                <w:szCs w:val="28"/>
              </w:rPr>
              <w:lastRenderedPageBreak/>
              <w:t>capital.</w:t>
            </w:r>
          </w:p>
          <w:p w14:paraId="740B70DF" w14:textId="77777777" w:rsidR="008A46A9" w:rsidRPr="008A46A9" w:rsidRDefault="008A46A9" w:rsidP="00771110">
            <w:pPr>
              <w:pStyle w:val="ListParagraph"/>
              <w:widowControl w:val="0"/>
              <w:numPr>
                <w:ilvl w:val="0"/>
                <w:numId w:val="17"/>
              </w:numPr>
              <w:tabs>
                <w:tab w:val="left" w:pos="885"/>
              </w:tabs>
              <w:spacing w:after="0" w:line="240" w:lineRule="auto"/>
              <w:ind w:left="34" w:firstLine="567"/>
              <w:jc w:val="both"/>
              <w:rPr>
                <w:rFonts w:cs="Times New Roman"/>
                <w:sz w:val="28"/>
                <w:szCs w:val="28"/>
              </w:rPr>
            </w:pPr>
            <w:r w:rsidRPr="008A46A9">
              <w:rPr>
                <w:rFonts w:cs="Times New Roman"/>
                <w:sz w:val="28"/>
                <w:szCs w:val="28"/>
              </w:rPr>
              <w:t>Banca Națională a Moldovei (BNM):</w:t>
            </w:r>
          </w:p>
          <w:p w14:paraId="75F614B1" w14:textId="7E107D89"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w:t>
            </w:r>
            <w:r w:rsidR="00F426F5">
              <w:rPr>
                <w:rFonts w:cs="Times New Roman"/>
                <w:sz w:val="28"/>
                <w:szCs w:val="28"/>
              </w:rPr>
              <w:t xml:space="preserve"> </w:t>
            </w:r>
            <w:r w:rsidRPr="008A46A9">
              <w:rPr>
                <w:rFonts w:cs="Times New Roman"/>
                <w:sz w:val="28"/>
                <w:szCs w:val="28"/>
              </w:rPr>
              <w:t>autoritatea de reglementare și supraveghere în domeniul serviciilor bancare;</w:t>
            </w:r>
          </w:p>
          <w:p w14:paraId="7C84C9E6" w14:textId="38C80B3F" w:rsidR="008A46A9" w:rsidRPr="008A46A9" w:rsidRDefault="00F426F5" w:rsidP="00F426F5">
            <w:pPr>
              <w:widowControl w:val="0"/>
              <w:tabs>
                <w:tab w:val="left" w:pos="743"/>
                <w:tab w:val="left" w:pos="1026"/>
              </w:tabs>
              <w:spacing w:line="240" w:lineRule="auto"/>
              <w:ind w:left="34"/>
              <w:jc w:val="both"/>
              <w:rPr>
                <w:rFonts w:cs="Times New Roman"/>
                <w:sz w:val="28"/>
                <w:szCs w:val="28"/>
              </w:rPr>
            </w:pPr>
            <w:r>
              <w:rPr>
                <w:rFonts w:cs="Times New Roman"/>
                <w:sz w:val="28"/>
                <w:szCs w:val="28"/>
              </w:rPr>
              <w:t xml:space="preserve">        -</w:t>
            </w:r>
            <w:r w:rsidRPr="00F426F5">
              <w:rPr>
                <w:rFonts w:cs="Times New Roman"/>
                <w:color w:val="FFFFFF" w:themeColor="background1"/>
                <w:sz w:val="28"/>
                <w:szCs w:val="28"/>
              </w:rPr>
              <w:t>..</w:t>
            </w:r>
            <w:r w:rsidR="008A46A9" w:rsidRPr="008A46A9">
              <w:rPr>
                <w:rFonts w:cs="Times New Roman"/>
                <w:sz w:val="28"/>
                <w:szCs w:val="28"/>
              </w:rPr>
              <w:t xml:space="preserve">autoritatea de supraveghere privind protecția drepturilor utilizatorilor serviciilor de plată </w:t>
            </w:r>
            <w:proofErr w:type="spellStart"/>
            <w:r w:rsidR="008A46A9" w:rsidRPr="008A46A9">
              <w:rPr>
                <w:rFonts w:cs="Times New Roman"/>
                <w:sz w:val="28"/>
                <w:szCs w:val="28"/>
              </w:rPr>
              <w:t>şi</w:t>
            </w:r>
            <w:proofErr w:type="spellEnd"/>
            <w:r w:rsidR="008A46A9" w:rsidRPr="008A46A9">
              <w:rPr>
                <w:rFonts w:cs="Times New Roman"/>
                <w:sz w:val="28"/>
                <w:szCs w:val="28"/>
              </w:rPr>
              <w:t xml:space="preserve"> ale deținătorilor de monedă electronică, consumatorilor serviciilor unităților de schimb valutar.</w:t>
            </w:r>
          </w:p>
          <w:p w14:paraId="0D4289A6"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xml:space="preserve">În „Financial Sector </w:t>
            </w:r>
            <w:proofErr w:type="spellStart"/>
            <w:r w:rsidRPr="008A46A9">
              <w:rPr>
                <w:rFonts w:cs="Times New Roman"/>
                <w:sz w:val="28"/>
                <w:szCs w:val="28"/>
              </w:rPr>
              <w:t>Stability</w:t>
            </w:r>
            <w:proofErr w:type="spellEnd"/>
            <w:r w:rsidRPr="008A46A9">
              <w:rPr>
                <w:rFonts w:cs="Times New Roman"/>
                <w:sz w:val="28"/>
                <w:szCs w:val="28"/>
              </w:rPr>
              <w:t xml:space="preserve"> Review”</w:t>
            </w:r>
            <w:r w:rsidRPr="008A46A9">
              <w:rPr>
                <w:rStyle w:val="FootnoteReference"/>
                <w:rFonts w:cs="Times New Roman"/>
                <w:sz w:val="28"/>
                <w:szCs w:val="28"/>
              </w:rPr>
              <w:footnoteReference w:id="1"/>
            </w:r>
            <w:r w:rsidRPr="008A46A9">
              <w:rPr>
                <w:rFonts w:cs="Times New Roman"/>
                <w:sz w:val="28"/>
                <w:szCs w:val="28"/>
              </w:rPr>
              <w:t xml:space="preserve"> pentru Republica Moldova, experții Fondului Monetar Internațional au constatat că cadrul instituțional și de reglementare pentru protecția consumatorilor financiari este fragmentat și ineficient pentru a îndeplini unele obiective cheie. Cadrul normativ atribuie diferite responsabilități în vederea protecției consumatorilor financiari - Ministerului Economiei, Inspectoratul de Stat pentru Supravegherea Produselor Nealimentare și Protecția Consumatorilor, BNM și CNPF. Diferite acte legislative reglementează produse financiare specifice, cum ar fi creditul de consum și plăți. O astfel de segmentare a responsabilităților, mandatelor și instrumentelor implică lacune materiale (ex: lipsa de competențe efective pentru soluționarea litigiilor) și suprapuneri în exercitarea atribuțiilor prin desfășurarea procedurilor administrative cu același obiect.</w:t>
            </w:r>
          </w:p>
          <w:p w14:paraId="4B33C042" w14:textId="77777777" w:rsidR="008A46A9" w:rsidRPr="008A46A9" w:rsidRDefault="008A46A9" w:rsidP="00771110">
            <w:pPr>
              <w:widowControl w:val="0"/>
              <w:spacing w:line="240" w:lineRule="auto"/>
              <w:ind w:left="34" w:firstLine="567"/>
              <w:jc w:val="both"/>
              <w:rPr>
                <w:rFonts w:cs="Times New Roman"/>
                <w:sz w:val="28"/>
                <w:szCs w:val="28"/>
                <w:lang w:eastAsia="ru-RU"/>
              </w:rPr>
            </w:pPr>
            <w:r w:rsidRPr="008A46A9">
              <w:rPr>
                <w:rFonts w:cs="Times New Roman"/>
                <w:sz w:val="28"/>
                <w:szCs w:val="28"/>
                <w:lang w:eastAsia="ru-RU"/>
              </w:rPr>
              <w:t xml:space="preserve">Concluziile experților </w:t>
            </w:r>
            <w:r w:rsidRPr="008A46A9">
              <w:rPr>
                <w:rFonts w:cs="Times New Roman"/>
                <w:sz w:val="28"/>
                <w:szCs w:val="28"/>
              </w:rPr>
              <w:t>Fondului Monetar Internațional au fost fundamentate pe specificul serviciilor financiare unde sunt necesare cunoștințe și abilități corespunzătoare.</w:t>
            </w:r>
          </w:p>
          <w:p w14:paraId="1B638829" w14:textId="77777777" w:rsidR="008A46A9" w:rsidRPr="008A46A9" w:rsidRDefault="008A46A9" w:rsidP="00771110">
            <w:pPr>
              <w:widowControl w:val="0"/>
              <w:spacing w:line="240" w:lineRule="auto"/>
              <w:ind w:left="34" w:firstLine="567"/>
              <w:jc w:val="both"/>
              <w:rPr>
                <w:rFonts w:cs="Times New Roman"/>
                <w:sz w:val="28"/>
                <w:szCs w:val="28"/>
                <w:lang w:eastAsia="ru-RU"/>
              </w:rPr>
            </w:pPr>
            <w:r w:rsidRPr="008A46A9">
              <w:rPr>
                <w:rFonts w:cs="Times New Roman"/>
                <w:sz w:val="28"/>
                <w:szCs w:val="28"/>
                <w:lang w:eastAsia="ru-RU"/>
              </w:rPr>
              <w:t xml:space="preserve">Soluția respectivelor constrângeri și concluzii și-a găsit proiecție în </w:t>
            </w:r>
            <w:r w:rsidRPr="008A46A9">
              <w:rPr>
                <w:rFonts w:cs="Times New Roman"/>
                <w:sz w:val="28"/>
                <w:szCs w:val="28"/>
              </w:rPr>
              <w:t>angajamentul asumat de autoritățile Republicii Moldova – pct. 20 din Memorandumul cu privire la politicile economice și financiare încheiat cu Fondul Monetar Internațional  (Anexa I la Scrisoarea de intenție din 15.12.2022):</w:t>
            </w:r>
          </w:p>
          <w:p w14:paraId="546B3AC0" w14:textId="11076560" w:rsidR="008A46A9" w:rsidRPr="008A46A9" w:rsidRDefault="008A46A9" w:rsidP="00771110">
            <w:pPr>
              <w:widowControl w:val="0"/>
              <w:spacing w:line="240" w:lineRule="auto"/>
              <w:ind w:left="34" w:firstLine="567"/>
              <w:jc w:val="both"/>
              <w:rPr>
                <w:rFonts w:cs="Times New Roman"/>
                <w:sz w:val="28"/>
                <w:szCs w:val="28"/>
              </w:rPr>
            </w:pPr>
            <w:r w:rsidRPr="008A46A9" w:rsidDel="0048572A">
              <w:rPr>
                <w:rFonts w:cs="Times New Roman"/>
                <w:sz w:val="28"/>
                <w:szCs w:val="28"/>
              </w:rPr>
              <w:t xml:space="preserve"> </w:t>
            </w:r>
            <w:r w:rsidRPr="008A46A9">
              <w:rPr>
                <w:rFonts w:cs="Times New Roman"/>
                <w:i/>
                <w:sz w:val="28"/>
                <w:szCs w:val="28"/>
              </w:rPr>
              <w:t xml:space="preserve">„Planificăm să abilităm CNPF cu mandat de protecție a consumatorilor financiari, inclusiv competențe bine definite pentru toate serviciile financiare. Am elaborat conceptul ce stă la baza reformei, care definește clar obiectivele și responsabilitățile BNM și CNPF. Propunerile de amendamente necesare implementării reformei, sunt în discuție, în vederea aprobării legislației </w:t>
            </w:r>
            <w:r w:rsidR="00E46BB7" w:rsidRPr="008A46A9">
              <w:rPr>
                <w:rFonts w:cs="Times New Roman"/>
                <w:i/>
                <w:sz w:val="28"/>
                <w:szCs w:val="28"/>
              </w:rPr>
              <w:t>până</w:t>
            </w:r>
            <w:bookmarkStart w:id="1" w:name="_GoBack"/>
            <w:bookmarkEnd w:id="1"/>
            <w:r w:rsidRPr="008A46A9">
              <w:rPr>
                <w:rFonts w:cs="Times New Roman"/>
                <w:i/>
                <w:sz w:val="28"/>
                <w:szCs w:val="28"/>
              </w:rPr>
              <w:t xml:space="preserve"> la 1 iulie 2023. De asemenea, vom asigura o finanțare adecvată a CNPF pentru a-și îndeplini noul mandat.”.</w:t>
            </w:r>
          </w:p>
          <w:p w14:paraId="30B9B7E2" w14:textId="77777777" w:rsidR="008A46A9" w:rsidRPr="008A46A9" w:rsidRDefault="008A46A9" w:rsidP="00771110">
            <w:pPr>
              <w:widowControl w:val="0"/>
              <w:tabs>
                <w:tab w:val="left" w:pos="595"/>
              </w:tabs>
              <w:spacing w:line="240" w:lineRule="auto"/>
              <w:ind w:left="34" w:firstLine="567"/>
              <w:jc w:val="both"/>
              <w:rPr>
                <w:rFonts w:cs="Times New Roman"/>
                <w:sz w:val="28"/>
                <w:szCs w:val="28"/>
              </w:rPr>
            </w:pPr>
            <w:r w:rsidRPr="008A46A9">
              <w:rPr>
                <w:rFonts w:cs="Times New Roman"/>
                <w:sz w:val="28"/>
                <w:szCs w:val="28"/>
              </w:rPr>
              <w:t xml:space="preserve">În acest context, proiectul de lege are drept scop, crearea premiselor instituționale necesare pentru fortificarea unor piloni de bază în materie de: </w:t>
            </w:r>
          </w:p>
          <w:p w14:paraId="5FD034AA" w14:textId="77777777" w:rsidR="008A46A9" w:rsidRPr="008A46A9" w:rsidRDefault="008A46A9" w:rsidP="00771110">
            <w:pPr>
              <w:pStyle w:val="ListParagraph"/>
              <w:widowControl w:val="0"/>
              <w:numPr>
                <w:ilvl w:val="0"/>
                <w:numId w:val="18"/>
              </w:numPr>
              <w:tabs>
                <w:tab w:val="left" w:pos="315"/>
              </w:tabs>
              <w:spacing w:after="0" w:line="240" w:lineRule="auto"/>
              <w:ind w:left="34" w:firstLine="567"/>
              <w:jc w:val="both"/>
              <w:rPr>
                <w:rFonts w:cs="Times New Roman"/>
                <w:sz w:val="28"/>
                <w:szCs w:val="28"/>
              </w:rPr>
            </w:pPr>
            <w:r w:rsidRPr="008A46A9">
              <w:rPr>
                <w:rFonts w:cs="Times New Roman"/>
                <w:sz w:val="28"/>
                <w:szCs w:val="28"/>
              </w:rPr>
              <w:t>educație financiară disponibilă și accesibilă, cu impact direct asupra deciziilor în materie de servicii și produse financiare;</w:t>
            </w:r>
          </w:p>
          <w:p w14:paraId="5181363F" w14:textId="77777777" w:rsidR="008A46A9" w:rsidRPr="008A46A9" w:rsidRDefault="008A46A9" w:rsidP="00771110">
            <w:pPr>
              <w:pStyle w:val="ListParagraph"/>
              <w:widowControl w:val="0"/>
              <w:numPr>
                <w:ilvl w:val="0"/>
                <w:numId w:val="18"/>
              </w:numPr>
              <w:tabs>
                <w:tab w:val="left" w:pos="315"/>
              </w:tabs>
              <w:spacing w:after="0" w:line="240" w:lineRule="auto"/>
              <w:ind w:left="34" w:firstLine="567"/>
              <w:jc w:val="both"/>
              <w:rPr>
                <w:rFonts w:cs="Times New Roman"/>
                <w:sz w:val="28"/>
                <w:szCs w:val="28"/>
              </w:rPr>
            </w:pPr>
            <w:r w:rsidRPr="008A46A9">
              <w:rPr>
                <w:rFonts w:cs="Times New Roman"/>
                <w:sz w:val="28"/>
                <w:szCs w:val="28"/>
              </w:rPr>
              <w:t>transparența caracteristicilor produselor financiare destinate consumatorilor;</w:t>
            </w:r>
          </w:p>
          <w:p w14:paraId="650AFC94" w14:textId="77777777" w:rsidR="008A46A9" w:rsidRPr="008A46A9" w:rsidRDefault="008A46A9" w:rsidP="00771110">
            <w:pPr>
              <w:pStyle w:val="ListParagraph"/>
              <w:widowControl w:val="0"/>
              <w:numPr>
                <w:ilvl w:val="0"/>
                <w:numId w:val="18"/>
              </w:numPr>
              <w:tabs>
                <w:tab w:val="left" w:pos="315"/>
              </w:tabs>
              <w:spacing w:after="0" w:line="240" w:lineRule="auto"/>
              <w:ind w:left="34" w:firstLine="567"/>
              <w:jc w:val="both"/>
              <w:rPr>
                <w:rFonts w:cs="Times New Roman"/>
                <w:sz w:val="28"/>
                <w:szCs w:val="28"/>
              </w:rPr>
            </w:pPr>
            <w:r w:rsidRPr="008A46A9">
              <w:rPr>
                <w:rFonts w:cs="Times New Roman"/>
                <w:sz w:val="28"/>
                <w:szCs w:val="28"/>
              </w:rPr>
              <w:lastRenderedPageBreak/>
              <w:t>eradicare a practicilor comerciale incorecte și clauzelor abuzive în relațiile cu consumatorii de servicii financiare;</w:t>
            </w:r>
          </w:p>
          <w:p w14:paraId="7188B6F8" w14:textId="77777777" w:rsidR="008A46A9" w:rsidRPr="008A46A9" w:rsidRDefault="008A46A9" w:rsidP="00771110">
            <w:pPr>
              <w:pStyle w:val="ListParagraph"/>
              <w:widowControl w:val="0"/>
              <w:numPr>
                <w:ilvl w:val="0"/>
                <w:numId w:val="18"/>
              </w:numPr>
              <w:tabs>
                <w:tab w:val="left" w:pos="315"/>
              </w:tabs>
              <w:spacing w:after="0" w:line="240" w:lineRule="auto"/>
              <w:ind w:left="34" w:firstLine="567"/>
              <w:jc w:val="both"/>
              <w:rPr>
                <w:rFonts w:cs="Times New Roman"/>
                <w:sz w:val="28"/>
                <w:szCs w:val="28"/>
              </w:rPr>
            </w:pPr>
            <w:r w:rsidRPr="008A46A9">
              <w:rPr>
                <w:rFonts w:cs="Times New Roman"/>
                <w:sz w:val="28"/>
                <w:szCs w:val="28"/>
              </w:rPr>
              <w:t>soluționare eficientă a disputelor cu prestatorii de servicii financiare.</w:t>
            </w:r>
          </w:p>
          <w:p w14:paraId="24E035F1"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Astfel, CNPF urmează să dețină suplimentar atribuțiilor curente, cele ce vizează reglementarea și supravegherea conduitei pe piață a tuturor participanților la piața financiară în vederea protejării drepturilor consumatorilor de servicii financiare, inter alia utilizându-se următoarele instrumente:</w:t>
            </w:r>
          </w:p>
          <w:p w14:paraId="48821D1E"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corectitudinea elaborării și aplicării reglementărilor interne: privind prestarea serviciilor, mecanismele de soluționare a reclamațiilor clienților, standardele și politicile de conduită către beneficiarii de credite de consum;</w:t>
            </w:r>
          </w:p>
          <w:p w14:paraId="42A3D513"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verificarea conformității privind dezvăluirea informațiilor, transparența și concurența loială prin publicitate pentru servicii financiare;</w:t>
            </w:r>
          </w:p>
          <w:p w14:paraId="22321731"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examinarea reclamațiilor primite;</w:t>
            </w:r>
          </w:p>
          <w:p w14:paraId="76B06BBE"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medierea litigiilor legate de contractele de servicii financiare cu consumatorii;</w:t>
            </w:r>
          </w:p>
          <w:p w14:paraId="69225A06"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promovarea politicilor de incluziune financiară și a acțiunilor educaționale în domeniul pieței financiare.</w:t>
            </w:r>
          </w:p>
          <w:p w14:paraId="65E477B6"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xml:space="preserve">Complementar, proiectul vine să creeze cadrul instituțional identificat ca fiind lipsă, în materie de educație și incluziune financiară prin abilitarea CNPF cu atribuții relevante. </w:t>
            </w:r>
          </w:p>
          <w:p w14:paraId="08D171AA"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xml:space="preserve">În același sens, în condițiile dinamicii raporturilor juridice dintre consumatori și prestatorii de servicii financiare, una din preocupările esențiale ale statului este asigurarea cadrului normativ și instituțional, dar și a mecanismelor menite să asigure protecția consumatorului, pe o piață în continuă dezvoltare și cu repercusiuni atât financiare cât și sociale. </w:t>
            </w:r>
          </w:p>
          <w:p w14:paraId="6602337D"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 xml:space="preserve">În ultimii ani, piața serviciilor și produselor financiare a cunoscut o ascensiune în ceea ce privește oportunitățile de abordare, informare și accesare a unor servicii financiare nebancare și bancare. Obligația conexă a statului în acest sens este de a crea premise corespunzătoare de securitate a raporturilor juridice respective, inclusiv întru neadmiterea dezechilibrului semnificativ dintre drepturile și obligațiile consumatorilor și profesioniștilor din sectorul financiar. Or, sănătatea protecției investitorilor și consumatorilor de servicii financiare reprezintă un factor cheie privind sporirea investițiilor și creșterea economică. </w:t>
            </w:r>
          </w:p>
          <w:p w14:paraId="6C9557D2" w14:textId="77777777" w:rsidR="008A46A9" w:rsidRPr="008A46A9" w:rsidRDefault="008A46A9" w:rsidP="00771110">
            <w:pPr>
              <w:widowControl w:val="0"/>
              <w:spacing w:line="240" w:lineRule="auto"/>
              <w:ind w:left="34" w:firstLine="567"/>
              <w:jc w:val="both"/>
              <w:rPr>
                <w:rFonts w:cs="Times New Roman"/>
                <w:sz w:val="28"/>
                <w:szCs w:val="28"/>
              </w:rPr>
            </w:pPr>
            <w:r w:rsidRPr="008A46A9">
              <w:rPr>
                <w:rFonts w:cs="Times New Roman"/>
                <w:sz w:val="28"/>
                <w:szCs w:val="28"/>
              </w:rPr>
              <w:t>În acest sens, se atestă necesitatea creării unui cadru instituțional unic de reglementare și supraveghere a instituției protecției consumatorului de servicii și produse financiare, atât bancare cât și nebancare. Abilitarea cu competențe de protecție a consumatorului a CNPF, care deține o expertiză valoroasă pe segmentul serviciilor financiare, oferă predictibilitate și încredere, protecție și siguranță, atât cetățenilor, cât și mediului de afaceri.</w:t>
            </w:r>
          </w:p>
          <w:p w14:paraId="38570C99" w14:textId="77777777" w:rsidR="008A46A9" w:rsidRPr="008A46A9" w:rsidRDefault="008A46A9" w:rsidP="00771110">
            <w:pPr>
              <w:widowControl w:val="0"/>
              <w:spacing w:line="240" w:lineRule="auto"/>
              <w:ind w:left="34" w:firstLine="567"/>
              <w:jc w:val="both"/>
              <w:rPr>
                <w:rFonts w:cs="Times New Roman"/>
                <w:sz w:val="28"/>
                <w:szCs w:val="28"/>
              </w:rPr>
            </w:pPr>
          </w:p>
          <w:p w14:paraId="7EA6E1A4" w14:textId="7E8B266A" w:rsidR="008A46A9" w:rsidRPr="008A46A9" w:rsidRDefault="008A46A9" w:rsidP="00771110">
            <w:pPr>
              <w:spacing w:after="0" w:line="240" w:lineRule="auto"/>
              <w:ind w:left="34" w:firstLine="567"/>
              <w:jc w:val="both"/>
              <w:textAlignment w:val="baseline"/>
              <w:rPr>
                <w:rFonts w:eastAsia="Times New Roman" w:cs="Times New Roman"/>
                <w:color w:val="000000" w:themeColor="text1"/>
                <w:sz w:val="28"/>
                <w:szCs w:val="28"/>
                <w:lang w:val="ro-MD" w:eastAsia="ro-MD"/>
              </w:rPr>
            </w:pPr>
            <w:r w:rsidRPr="008A46A9">
              <w:rPr>
                <w:rFonts w:cs="Times New Roman"/>
                <w:sz w:val="28"/>
                <w:szCs w:val="28"/>
              </w:rPr>
              <w:t>Protecția consumatorilor asigură că consumatorii dețin informații care le vor permite să ia decizii în cunoștință de cauză, să nu fie supuși unor practici neloiale și înșelătoare, să aibă acces la mecanisme de recurs pentru a soluționa litigiile în cazul în care tranzacțiile dau greș și sunt capabili să păstreze confidențialitatea informațiilor lor personale. Inițiativele de educație financiară oferă consumatorilor cunoștințele, abilitățile și încrederea pentru a înțelege și evalua informațiile pe care le primesc și pentru a identifica acele produse și servicii financiare care corespund nevoilor lor și ale familiilor lor.  În acest sens, se consideră indisolubile cele două componente – educația financiară și protecția consumatorului pentru stabilitatea pe termen lung a sectorului financiar și incluziunea financiară a societății.</w:t>
            </w:r>
          </w:p>
        </w:tc>
      </w:tr>
      <w:tr w:rsidR="008A46A9"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bookmarkStart w:id="2"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8A46A9"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720BBCA3" w:rsidR="008A46A9" w:rsidRPr="000F231A" w:rsidRDefault="008A46A9" w:rsidP="008A46A9">
            <w:pPr>
              <w:spacing w:after="0" w:line="240" w:lineRule="auto"/>
              <w:ind w:left="34" w:firstLine="567"/>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nu are drept scop armonizarea legislației naționale cu legislația Uniunii Europene și</w:t>
            </w:r>
            <w:r w:rsidRPr="002E1200">
              <w:rPr>
                <w:rFonts w:eastAsia="Times New Roman" w:cs="Times New Roman"/>
                <w:color w:val="000000" w:themeColor="text1"/>
                <w:sz w:val="28"/>
                <w:szCs w:val="28"/>
                <w:lang w:val="ro-MD" w:eastAsia="ro-MD"/>
              </w:rPr>
              <w:t xml:space="preserve"> nu contravine angajamentelor asumate de către Republica Moldova în raport cu Uniunea Europeană, precum și prevederilor Acordului de Asociere.</w:t>
            </w:r>
          </w:p>
        </w:tc>
      </w:tr>
      <w:tr w:rsidR="008A46A9"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2"/>
      <w:tr w:rsidR="008A46A9"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0A70F9A7"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Proiectul de</w:t>
            </w:r>
            <w:r w:rsidRPr="008A46A9">
              <w:rPr>
                <w:rFonts w:cs="Times New Roman"/>
                <w:sz w:val="28"/>
                <w:szCs w:val="28"/>
                <w:lang w:eastAsia="ru-RU"/>
              </w:rPr>
              <w:t xml:space="preserve"> Lege pentru modificarea unor acte normative asigură </w:t>
            </w:r>
            <w:r w:rsidRPr="008A46A9">
              <w:rPr>
                <w:rFonts w:cs="Times New Roman"/>
                <w:sz w:val="28"/>
                <w:szCs w:val="28"/>
              </w:rPr>
              <w:t>modelarea și dezvoltarea cadrului normativ aferent noului mandat al autorității, misiunii, principiilor de activitate, atribuțiilor / drepturilor, precum și completări ce vizează aspectele de procedură administrativă menite să eficientizeze activitatea autorității. Astfel, proiectul prevede amendarea următoarelor acte normative:</w:t>
            </w:r>
          </w:p>
          <w:p w14:paraId="2B263570"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Legea nr. 192/1998 privind Comisia Națională a Pieței Financiare</w:t>
            </w:r>
          </w:p>
          <w:p w14:paraId="73DCE53F"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Legea nr. 105/2003 privind protecția consumatorilor</w:t>
            </w:r>
          </w:p>
          <w:p w14:paraId="7C53A0BD"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Codul contravențional al Republicii Moldova nr. 218/2008</w:t>
            </w:r>
          </w:p>
          <w:p w14:paraId="2F4A606E"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Legea nr. 202/2013 privind contractele de credit pentru consumatori</w:t>
            </w:r>
          </w:p>
          <w:p w14:paraId="536239D8"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 xml:space="preserve">Legea nr. 157/2014 despre încheierea </w:t>
            </w:r>
            <w:proofErr w:type="spellStart"/>
            <w:r w:rsidRPr="008A46A9">
              <w:rPr>
                <w:rFonts w:cs="Times New Roman"/>
                <w:sz w:val="28"/>
                <w:szCs w:val="28"/>
              </w:rPr>
              <w:t>şi</w:t>
            </w:r>
            <w:proofErr w:type="spellEnd"/>
            <w:r w:rsidRPr="008A46A9">
              <w:rPr>
                <w:rFonts w:cs="Times New Roman"/>
                <w:sz w:val="28"/>
                <w:szCs w:val="28"/>
              </w:rPr>
              <w:t xml:space="preserve"> executarea contractelor la distanță privind serviciile financiare de consum</w:t>
            </w:r>
          </w:p>
          <w:p w14:paraId="7A520428"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Legea nr. 1/2018 cu privire la organizațiile de creditare nebancară</w:t>
            </w:r>
          </w:p>
          <w:p w14:paraId="377679ED"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Legea nr. 92/2022 privind activitatea de asigurare sau de reasigurare</w:t>
            </w:r>
          </w:p>
          <w:p w14:paraId="57305BA1" w14:textId="77777777" w:rsidR="008A46A9" w:rsidRPr="008A46A9" w:rsidRDefault="008A46A9" w:rsidP="00F426F5">
            <w:pPr>
              <w:pStyle w:val="ListParagraph"/>
              <w:widowControl w:val="0"/>
              <w:numPr>
                <w:ilvl w:val="0"/>
                <w:numId w:val="20"/>
              </w:numPr>
              <w:tabs>
                <w:tab w:val="left" w:pos="601"/>
              </w:tabs>
              <w:spacing w:after="0" w:line="240" w:lineRule="auto"/>
              <w:ind w:left="0" w:firstLine="176"/>
              <w:jc w:val="both"/>
              <w:rPr>
                <w:rFonts w:cs="Times New Roman"/>
                <w:sz w:val="28"/>
                <w:szCs w:val="28"/>
              </w:rPr>
            </w:pPr>
            <w:r w:rsidRPr="008A46A9">
              <w:rPr>
                <w:rFonts w:cs="Times New Roman"/>
                <w:sz w:val="28"/>
                <w:szCs w:val="28"/>
              </w:rPr>
              <w:t xml:space="preserve">Legea nr. 106/2022 privind asigurarea obligatorie de răspundere civilă auto pentru pagube produse de vehicule. </w:t>
            </w:r>
          </w:p>
          <w:p w14:paraId="753803DB"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Cercul de subiecți asupra cărora se exercită competențele CNPF se extinde, conturându-se două categorii distincte: </w:t>
            </w:r>
          </w:p>
          <w:p w14:paraId="00F8D6A2" w14:textId="77777777" w:rsidR="008A46A9" w:rsidRPr="008A46A9" w:rsidRDefault="008A46A9" w:rsidP="00F426F5">
            <w:pPr>
              <w:pStyle w:val="ListParagraph"/>
              <w:widowControl w:val="0"/>
              <w:numPr>
                <w:ilvl w:val="0"/>
                <w:numId w:val="19"/>
              </w:numPr>
              <w:tabs>
                <w:tab w:val="left" w:pos="435"/>
                <w:tab w:val="left" w:pos="885"/>
              </w:tabs>
              <w:spacing w:after="0" w:line="240" w:lineRule="auto"/>
              <w:ind w:left="0" w:firstLine="176"/>
              <w:jc w:val="both"/>
              <w:rPr>
                <w:rFonts w:cs="Times New Roman"/>
                <w:sz w:val="28"/>
                <w:szCs w:val="28"/>
              </w:rPr>
            </w:pPr>
            <w:r w:rsidRPr="008A46A9">
              <w:rPr>
                <w:rFonts w:cs="Times New Roman"/>
                <w:sz w:val="28"/>
                <w:szCs w:val="28"/>
              </w:rPr>
              <w:t>entitățile licențiate/ autorizate în domeniul pieței de capital, fondurile de pensii facultative, organismele de plasament colectiv;</w:t>
            </w:r>
          </w:p>
          <w:p w14:paraId="654EB1E2" w14:textId="77777777" w:rsidR="008A46A9" w:rsidRPr="008A46A9" w:rsidRDefault="008A46A9" w:rsidP="00F426F5">
            <w:pPr>
              <w:pStyle w:val="ListParagraph"/>
              <w:widowControl w:val="0"/>
              <w:numPr>
                <w:ilvl w:val="0"/>
                <w:numId w:val="19"/>
              </w:numPr>
              <w:tabs>
                <w:tab w:val="left" w:pos="435"/>
                <w:tab w:val="left" w:pos="885"/>
              </w:tabs>
              <w:spacing w:after="0" w:line="240" w:lineRule="auto"/>
              <w:ind w:left="0" w:firstLine="176"/>
              <w:jc w:val="both"/>
              <w:rPr>
                <w:rFonts w:cs="Times New Roman"/>
                <w:sz w:val="28"/>
                <w:szCs w:val="28"/>
              </w:rPr>
            </w:pPr>
            <w:r w:rsidRPr="008A46A9">
              <w:rPr>
                <w:rFonts w:cs="Times New Roman"/>
                <w:sz w:val="28"/>
                <w:szCs w:val="28"/>
              </w:rPr>
              <w:lastRenderedPageBreak/>
              <w:t>entitățile ce vor viza în special prerogativele protecției consumatorilor: bănci, organizații de creditare nebancară, asigurători, intermediari în domeniul asigurărilor, case de schimb valutar,  prestatori de servicii de plată și emitenți de monedă electronică.</w:t>
            </w:r>
          </w:p>
          <w:p w14:paraId="170B0B50"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Cu referire la noile atribuții stabilite urmează a se evidenția: </w:t>
            </w:r>
          </w:p>
          <w:p w14:paraId="1DBDC3B2"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elaborarea și implementarea documentelor de politici în domeniul incluziunii și educației financiare;</w:t>
            </w:r>
          </w:p>
          <w:p w14:paraId="14095005"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reglementarea și supravegherea modului de prestare a serviciilor și  mecanismelor de soluționare a pretențiilor clienților;</w:t>
            </w:r>
          </w:p>
          <w:p w14:paraId="444F86D0"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supravegherea corespunderii cu cadrul normativ în vigoare a informației și a materialul publicitar pentru serviciile financiare potrivit legislației speciale;</w:t>
            </w:r>
          </w:p>
          <w:p w14:paraId="39F3BFD7"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soluționarea petițiilor, inclusiv prin utilizarea metodelor alternative de </w:t>
            </w:r>
            <w:proofErr w:type="spellStart"/>
            <w:r w:rsidRPr="008A46A9">
              <w:rPr>
                <w:rFonts w:cs="Times New Roman"/>
                <w:sz w:val="28"/>
                <w:szCs w:val="28"/>
              </w:rPr>
              <w:t>soluţionare</w:t>
            </w:r>
            <w:proofErr w:type="spellEnd"/>
            <w:r w:rsidRPr="008A46A9">
              <w:rPr>
                <w:rFonts w:cs="Times New Roman"/>
                <w:sz w:val="28"/>
                <w:szCs w:val="28"/>
              </w:rPr>
              <w:t xml:space="preserve"> a litigiilor.</w:t>
            </w:r>
          </w:p>
          <w:p w14:paraId="5713729F"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Corespunzător, proiectul reclamă o condiție indispensabilă pentru asigurarea autonomiei operaționale și financiare. În vederea asigurării realizării respectivului mandat, CNPF urmează să-și finanțeze activitatea prin aplicarea unor taxe în raport cu prestatorii de servicii. Este o practică judicioasă, care se regăsește în tot ce reprezintă sustenabilitate bugetară: un echilibru dintre presiunea financiară aplicată asupra subiecților supravegheați în coraport cu eforturile instituționale și „mărimea concretă a taxelor </w:t>
            </w:r>
            <w:proofErr w:type="spellStart"/>
            <w:r w:rsidRPr="008A46A9">
              <w:rPr>
                <w:rFonts w:cs="Times New Roman"/>
                <w:sz w:val="28"/>
                <w:szCs w:val="28"/>
              </w:rPr>
              <w:t>şi</w:t>
            </w:r>
            <w:proofErr w:type="spellEnd"/>
            <w:r w:rsidRPr="008A46A9">
              <w:rPr>
                <w:rFonts w:cs="Times New Roman"/>
                <w:sz w:val="28"/>
                <w:szCs w:val="28"/>
              </w:rPr>
              <w:t xml:space="preserve"> </w:t>
            </w:r>
            <w:proofErr w:type="spellStart"/>
            <w:r w:rsidRPr="008A46A9">
              <w:rPr>
                <w:rFonts w:cs="Times New Roman"/>
                <w:sz w:val="28"/>
                <w:szCs w:val="28"/>
              </w:rPr>
              <w:t>plăţilor</w:t>
            </w:r>
            <w:proofErr w:type="spellEnd"/>
            <w:r w:rsidRPr="008A46A9">
              <w:rPr>
                <w:rFonts w:cs="Times New Roman"/>
                <w:sz w:val="28"/>
                <w:szCs w:val="28"/>
              </w:rPr>
              <w:t xml:space="preserve">, în limitele valorilor specificate la alin (1), se stabilește de către Comisia Națională la un nivel suficient să acopere cheltuielile necesare pentru asigurarea </w:t>
            </w:r>
            <w:proofErr w:type="spellStart"/>
            <w:r w:rsidRPr="008A46A9">
              <w:rPr>
                <w:rFonts w:cs="Times New Roman"/>
                <w:sz w:val="28"/>
                <w:szCs w:val="28"/>
              </w:rPr>
              <w:t>activităţii</w:t>
            </w:r>
            <w:proofErr w:type="spellEnd"/>
            <w:r w:rsidRPr="008A46A9">
              <w:rPr>
                <w:rFonts w:cs="Times New Roman"/>
                <w:sz w:val="28"/>
                <w:szCs w:val="28"/>
              </w:rPr>
              <w:t xml:space="preserve"> sale, în baza estimării indicatorilor bugetari” (art. 6 alin. (1</w:t>
            </w:r>
            <w:r w:rsidRPr="008A46A9">
              <w:rPr>
                <w:rFonts w:cs="Times New Roman"/>
                <w:sz w:val="28"/>
                <w:szCs w:val="28"/>
                <w:vertAlign w:val="superscript"/>
              </w:rPr>
              <w:t>1</w:t>
            </w:r>
            <w:r w:rsidRPr="008A46A9">
              <w:rPr>
                <w:rFonts w:cs="Times New Roman"/>
                <w:sz w:val="28"/>
                <w:szCs w:val="28"/>
              </w:rPr>
              <w:t>) din Legea nr. 192/1998).</w:t>
            </w:r>
          </w:p>
          <w:p w14:paraId="31793646"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Astfel, cuantumul plăților cuprinse în proiectul de lege relevă respectarea regulii prenotate, iar pentru justificarea unora, au fost examinate experiențele autorităților, care în aceeași manieră își desfășoară activitatea, având la bază autonomie operațională, decizională și financiară. </w:t>
            </w:r>
          </w:p>
          <w:p w14:paraId="1223DE0B" w14:textId="77777777" w:rsidR="008A46A9" w:rsidRPr="008A46A9" w:rsidRDefault="008A46A9" w:rsidP="00771110">
            <w:pPr>
              <w:widowControl w:val="0"/>
              <w:spacing w:line="240" w:lineRule="auto"/>
              <w:ind w:left="0" w:firstLine="601"/>
              <w:jc w:val="both"/>
              <w:rPr>
                <w:rFonts w:cs="Times New Roman"/>
                <w:sz w:val="28"/>
                <w:szCs w:val="28"/>
                <w:lang w:eastAsia="ru-RU"/>
              </w:rPr>
            </w:pPr>
            <w:r w:rsidRPr="008A46A9">
              <w:rPr>
                <w:rFonts w:cs="Times New Roman"/>
                <w:sz w:val="28"/>
                <w:szCs w:val="28"/>
              </w:rPr>
              <w:t xml:space="preserve"> </w:t>
            </w:r>
            <w:r w:rsidRPr="008A46A9">
              <w:rPr>
                <w:rFonts w:cs="Times New Roman"/>
                <w:sz w:val="28"/>
                <w:szCs w:val="28"/>
                <w:lang w:eastAsia="ru-RU"/>
              </w:rPr>
              <w:t>În partea ce ține de amendamentele aferente procedurilor administrative, principalele intervenții vizează eficientizarea procesului de declarare finalizate a procedurilor administrative în cazul retragerii petiției de către petiționar sau renunțării tacite; clarificarea imperativului respectării procedurii prealabile, inclusiv în partea actelor normative.</w:t>
            </w:r>
          </w:p>
          <w:p w14:paraId="050A11D5"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Amendamentele propuse la Legea nr. 105/2003 privind protecția consumatorilor vizează abilitarea CNPF în calitate de organ ale </w:t>
            </w:r>
            <w:proofErr w:type="spellStart"/>
            <w:r w:rsidRPr="008A46A9">
              <w:rPr>
                <w:rFonts w:cs="Times New Roman"/>
                <w:sz w:val="28"/>
                <w:szCs w:val="28"/>
              </w:rPr>
              <w:t>administraţiei</w:t>
            </w:r>
            <w:proofErr w:type="spellEnd"/>
            <w:r w:rsidRPr="008A46A9">
              <w:rPr>
                <w:rFonts w:cs="Times New Roman"/>
                <w:sz w:val="28"/>
                <w:szCs w:val="28"/>
              </w:rPr>
              <w:t xml:space="preserve"> publice cu </w:t>
            </w:r>
            <w:proofErr w:type="spellStart"/>
            <w:r w:rsidRPr="008A46A9">
              <w:rPr>
                <w:rFonts w:cs="Times New Roman"/>
                <w:sz w:val="28"/>
                <w:szCs w:val="28"/>
              </w:rPr>
              <w:t>funcţii</w:t>
            </w:r>
            <w:proofErr w:type="spellEnd"/>
            <w:r w:rsidRPr="008A46A9">
              <w:rPr>
                <w:rFonts w:cs="Times New Roman"/>
                <w:sz w:val="28"/>
                <w:szCs w:val="28"/>
              </w:rPr>
              <w:t xml:space="preserve"> de reglementare în domeniul </w:t>
            </w:r>
            <w:proofErr w:type="spellStart"/>
            <w:r w:rsidRPr="008A46A9">
              <w:rPr>
                <w:rFonts w:cs="Times New Roman"/>
                <w:sz w:val="28"/>
                <w:szCs w:val="28"/>
              </w:rPr>
              <w:t>protecţiei</w:t>
            </w:r>
            <w:proofErr w:type="spellEnd"/>
            <w:r w:rsidRPr="008A46A9">
              <w:rPr>
                <w:rFonts w:cs="Times New Roman"/>
                <w:sz w:val="28"/>
                <w:szCs w:val="28"/>
              </w:rPr>
              <w:t xml:space="preserve"> consumatorilor în raport cu profesioniștii din sectorul financiar bancar și nebancar, inclusiv în ce privește efectuarea controlului respectării prevederilor art. 1069-1081 din Codul civil în partea referitoare la contractele încheiate cu consumatorii și constatarea clauzelor abuzive în contracte.</w:t>
            </w:r>
          </w:p>
          <w:p w14:paraId="6E5AD6F1"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lastRenderedPageBreak/>
              <w:t xml:space="preserve">În vederea asigurării certitudinii în aplicare, intervenția în Codul contravențional presupune clarificarea componenței exacte de contravenție din art. 344 Cod contravențional, în raport cu care CNPF poate exercita atribuțiile de agent constatator. </w:t>
            </w:r>
          </w:p>
          <w:p w14:paraId="2DF4CF17"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Propunerile la Legea nr. 202/2013 privind contractele de credit pentru consumatori, atribuie CNPF calitatea de Autoritate de supraveghere privind respectarea </w:t>
            </w:r>
            <w:proofErr w:type="spellStart"/>
            <w:r w:rsidRPr="008A46A9">
              <w:rPr>
                <w:rFonts w:cs="Times New Roman"/>
                <w:sz w:val="28"/>
                <w:szCs w:val="28"/>
              </w:rPr>
              <w:t>legislaţiei</w:t>
            </w:r>
            <w:proofErr w:type="spellEnd"/>
            <w:r w:rsidRPr="008A46A9">
              <w:rPr>
                <w:rFonts w:cs="Times New Roman"/>
                <w:sz w:val="28"/>
                <w:szCs w:val="28"/>
              </w:rPr>
              <w:t xml:space="preserve"> cu privire la contractele de credit pentru consumatori. Totodată, se instituie cerințe suplimentare în materie de transparentizare a procedurilor de soluționare a pretențiilor, reclamațiilor consumatorilor. </w:t>
            </w:r>
          </w:p>
          <w:p w14:paraId="23B982CB"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Propunerile la Legea nr. 157/2014 despre încheierea </w:t>
            </w:r>
            <w:proofErr w:type="spellStart"/>
            <w:r w:rsidRPr="008A46A9">
              <w:rPr>
                <w:rFonts w:cs="Times New Roman"/>
                <w:sz w:val="28"/>
                <w:szCs w:val="28"/>
              </w:rPr>
              <w:t>şi</w:t>
            </w:r>
            <w:proofErr w:type="spellEnd"/>
            <w:r w:rsidRPr="008A46A9">
              <w:rPr>
                <w:rFonts w:cs="Times New Roman"/>
                <w:sz w:val="28"/>
                <w:szCs w:val="28"/>
              </w:rPr>
              <w:t xml:space="preserve"> executarea contractelor la distanță privind serviciile financiare de consum abilitează CNPF ca Autoritate de supraveghere privind respectarea </w:t>
            </w:r>
            <w:proofErr w:type="spellStart"/>
            <w:r w:rsidRPr="008A46A9">
              <w:rPr>
                <w:rFonts w:cs="Times New Roman"/>
                <w:sz w:val="28"/>
                <w:szCs w:val="28"/>
              </w:rPr>
              <w:t>legislaţiei</w:t>
            </w:r>
            <w:proofErr w:type="spellEnd"/>
            <w:r w:rsidRPr="008A46A9">
              <w:rPr>
                <w:rFonts w:cs="Times New Roman"/>
                <w:sz w:val="28"/>
                <w:szCs w:val="28"/>
              </w:rPr>
              <w:t xml:space="preserve"> ce </w:t>
            </w:r>
            <w:proofErr w:type="spellStart"/>
            <w:r w:rsidRPr="008A46A9">
              <w:rPr>
                <w:rFonts w:cs="Times New Roman"/>
                <w:sz w:val="28"/>
                <w:szCs w:val="28"/>
              </w:rPr>
              <w:t>ţine</w:t>
            </w:r>
            <w:proofErr w:type="spellEnd"/>
            <w:r w:rsidRPr="008A46A9">
              <w:rPr>
                <w:rFonts w:cs="Times New Roman"/>
                <w:sz w:val="28"/>
                <w:szCs w:val="28"/>
              </w:rPr>
              <w:t xml:space="preserve"> de încheierea </w:t>
            </w:r>
            <w:proofErr w:type="spellStart"/>
            <w:r w:rsidRPr="008A46A9">
              <w:rPr>
                <w:rFonts w:cs="Times New Roman"/>
                <w:sz w:val="28"/>
                <w:szCs w:val="28"/>
              </w:rPr>
              <w:t>şi</w:t>
            </w:r>
            <w:proofErr w:type="spellEnd"/>
            <w:r w:rsidRPr="008A46A9">
              <w:rPr>
                <w:rFonts w:cs="Times New Roman"/>
                <w:sz w:val="28"/>
                <w:szCs w:val="28"/>
              </w:rPr>
              <w:t xml:space="preserve"> executarea contractelor la </w:t>
            </w:r>
            <w:proofErr w:type="spellStart"/>
            <w:r w:rsidRPr="008A46A9">
              <w:rPr>
                <w:rFonts w:cs="Times New Roman"/>
                <w:sz w:val="28"/>
                <w:szCs w:val="28"/>
              </w:rPr>
              <w:t>distanţă</w:t>
            </w:r>
            <w:proofErr w:type="spellEnd"/>
            <w:r w:rsidRPr="008A46A9">
              <w:rPr>
                <w:rFonts w:cs="Times New Roman"/>
                <w:sz w:val="28"/>
                <w:szCs w:val="28"/>
              </w:rPr>
              <w:t xml:space="preserve"> privind serviciile financiare de consum.</w:t>
            </w:r>
          </w:p>
          <w:p w14:paraId="62E32FE2"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Amendamentele la Legea nr. 1/2018 cu privire la organizațiile de creditare nebancară vin să excludă suprapunerile de competențe cu BNM, în condițiile transferului de competență dar și migrării mandatului de protecție a consumatorului către CNPF. </w:t>
            </w:r>
          </w:p>
          <w:p w14:paraId="40B0D14F"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 xml:space="preserve">În partea domeniului asigurărilor, proiectul intervine cu modificări ale Legii nr. 92/2022 și Legii nr. 106/2022, prin expunerea exhaustivă a competențelor CNPF în partea ce ține de coordonarea la nivel național a controlului respectării legislației cu privire la protecția consumatorului în domeniul asigurărilor. Astfel, potrivit propunerilor la Legea nr. 92/2022, CNPF urmează, inter alia să: </w:t>
            </w:r>
          </w:p>
          <w:p w14:paraId="5A5AA63B"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implementeze și promoveze documente de politici în materia protecției consumatorilor și să asigure cadrul metodologic subsecvent cadrului normativ cu privire la </w:t>
            </w:r>
            <w:proofErr w:type="spellStart"/>
            <w:r w:rsidRPr="008A46A9">
              <w:rPr>
                <w:rFonts w:cs="Times New Roman"/>
                <w:sz w:val="28"/>
                <w:szCs w:val="28"/>
              </w:rPr>
              <w:t>protecţia</w:t>
            </w:r>
            <w:proofErr w:type="spellEnd"/>
            <w:r w:rsidRPr="008A46A9">
              <w:rPr>
                <w:rFonts w:cs="Times New Roman"/>
                <w:sz w:val="28"/>
                <w:szCs w:val="28"/>
              </w:rPr>
              <w:t xml:space="preserve"> consumatorilor pe piața asigurărilor;</w:t>
            </w:r>
          </w:p>
          <w:p w14:paraId="62A7F9CD"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monitorizeze activitățile neconforme pe </w:t>
            </w:r>
            <w:proofErr w:type="spellStart"/>
            <w:r w:rsidRPr="008A46A9">
              <w:rPr>
                <w:rFonts w:cs="Times New Roman"/>
                <w:sz w:val="28"/>
                <w:szCs w:val="28"/>
              </w:rPr>
              <w:t>piaţa</w:t>
            </w:r>
            <w:proofErr w:type="spellEnd"/>
            <w:r w:rsidRPr="008A46A9">
              <w:rPr>
                <w:rFonts w:cs="Times New Roman"/>
                <w:sz w:val="28"/>
                <w:szCs w:val="28"/>
              </w:rPr>
              <w:t xml:space="preserve"> asigurărilor care pot dăuna intereselor consumatorilor;</w:t>
            </w:r>
          </w:p>
          <w:p w14:paraId="61271B8A"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intervină prin realizarea controlului și aplicarea măsurilor în domeniul </w:t>
            </w:r>
            <w:proofErr w:type="spellStart"/>
            <w:r w:rsidRPr="008A46A9">
              <w:rPr>
                <w:rFonts w:cs="Times New Roman"/>
                <w:sz w:val="28"/>
                <w:szCs w:val="28"/>
              </w:rPr>
              <w:t>protecţiei</w:t>
            </w:r>
            <w:proofErr w:type="spellEnd"/>
            <w:r w:rsidRPr="008A46A9">
              <w:rPr>
                <w:rFonts w:cs="Times New Roman"/>
                <w:sz w:val="28"/>
                <w:szCs w:val="28"/>
              </w:rPr>
              <w:t xml:space="preserve"> consumatorilor;</w:t>
            </w:r>
          </w:p>
          <w:p w14:paraId="345876D1"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efectueze supravegherea privind conformitatea modului de gestionare a daunelor;</w:t>
            </w:r>
          </w:p>
          <w:p w14:paraId="40D3092A"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soluționeze petițiile inclusiv prin utilizarea metodelor alternative de </w:t>
            </w:r>
            <w:proofErr w:type="spellStart"/>
            <w:r w:rsidRPr="008A46A9">
              <w:rPr>
                <w:rFonts w:cs="Times New Roman"/>
                <w:sz w:val="28"/>
                <w:szCs w:val="28"/>
              </w:rPr>
              <w:t>soluţionare</w:t>
            </w:r>
            <w:proofErr w:type="spellEnd"/>
            <w:r w:rsidRPr="008A46A9">
              <w:rPr>
                <w:rFonts w:cs="Times New Roman"/>
                <w:sz w:val="28"/>
                <w:szCs w:val="28"/>
              </w:rPr>
              <w:t xml:space="preserve"> a litigiilor. </w:t>
            </w:r>
          </w:p>
          <w:p w14:paraId="7B1376E8"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În partea Legii nr. 106/2022, mandatul CNPF se va materializa prin reglementarea, supravegherea și controlul:</w:t>
            </w:r>
          </w:p>
          <w:p w14:paraId="34C59CA4"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contractului de asigurare obligatorie de răspundere civilă auto, riscuri acoperite și clauze contractuale de excludere;</w:t>
            </w:r>
          </w:p>
          <w:p w14:paraId="1C170AE2" w14:textId="77777777" w:rsidR="008A46A9" w:rsidRPr="008A46A9" w:rsidRDefault="008A46A9" w:rsidP="00F426F5">
            <w:pPr>
              <w:widowControl w:val="0"/>
              <w:spacing w:line="240" w:lineRule="auto"/>
              <w:ind w:left="0" w:firstLine="176"/>
              <w:jc w:val="both"/>
              <w:rPr>
                <w:rFonts w:cs="Times New Roman"/>
                <w:sz w:val="28"/>
                <w:szCs w:val="28"/>
              </w:rPr>
            </w:pPr>
            <w:r w:rsidRPr="008A46A9">
              <w:rPr>
                <w:rFonts w:cs="Times New Roman"/>
                <w:sz w:val="28"/>
                <w:szCs w:val="28"/>
              </w:rPr>
              <w:t xml:space="preserve">- modului de instrumentare a dosarelor din perspectiva protecției </w:t>
            </w:r>
            <w:r w:rsidRPr="008A46A9">
              <w:rPr>
                <w:rFonts w:cs="Times New Roman"/>
                <w:sz w:val="28"/>
                <w:szCs w:val="28"/>
              </w:rPr>
              <w:lastRenderedPageBreak/>
              <w:t>consumatorului.</w:t>
            </w:r>
          </w:p>
          <w:p w14:paraId="3B0948A2" w14:textId="77777777" w:rsidR="008A46A9" w:rsidRPr="008A46A9" w:rsidRDefault="008A46A9" w:rsidP="00771110">
            <w:pPr>
              <w:widowControl w:val="0"/>
              <w:spacing w:line="240" w:lineRule="auto"/>
              <w:ind w:left="0" w:firstLine="601"/>
              <w:jc w:val="both"/>
              <w:rPr>
                <w:rFonts w:cs="Times New Roman"/>
                <w:sz w:val="28"/>
                <w:szCs w:val="28"/>
              </w:rPr>
            </w:pPr>
            <w:r w:rsidRPr="008A46A9">
              <w:rPr>
                <w:rFonts w:cs="Times New Roman"/>
                <w:sz w:val="28"/>
                <w:szCs w:val="28"/>
              </w:rPr>
              <w:t>Totodată, proiectul prevede drept etape de implementare a reformei:</w:t>
            </w:r>
          </w:p>
          <w:p w14:paraId="6E344218" w14:textId="77777777" w:rsidR="008A46A9" w:rsidRPr="008A46A9" w:rsidRDefault="008A46A9" w:rsidP="00F426F5">
            <w:pPr>
              <w:pStyle w:val="ListParagraph"/>
              <w:widowControl w:val="0"/>
              <w:numPr>
                <w:ilvl w:val="0"/>
                <w:numId w:val="21"/>
              </w:numPr>
              <w:tabs>
                <w:tab w:val="left" w:pos="285"/>
                <w:tab w:val="left" w:pos="885"/>
              </w:tabs>
              <w:spacing w:after="0" w:line="240" w:lineRule="auto"/>
              <w:ind w:left="0" w:firstLine="601"/>
              <w:jc w:val="both"/>
              <w:rPr>
                <w:rFonts w:cs="Times New Roman"/>
                <w:sz w:val="28"/>
                <w:szCs w:val="28"/>
              </w:rPr>
            </w:pPr>
            <w:r w:rsidRPr="008A46A9">
              <w:rPr>
                <w:rFonts w:cs="Times New Roman"/>
                <w:sz w:val="28"/>
                <w:szCs w:val="28"/>
              </w:rPr>
              <w:t xml:space="preserve">01.07.2023 -  CNPF își exercită atribuțiile de reglementare și supraveghere  ce vizează respectarea cadrului normativ privind protecția consumatorilor de către societățile de asigurare, intermediarii în asigurări și organizațiile de creditare nebancară, precum și devine  autoritatea de supraveghere privind respectarea </w:t>
            </w:r>
            <w:proofErr w:type="spellStart"/>
            <w:r w:rsidRPr="008A46A9">
              <w:rPr>
                <w:rFonts w:cs="Times New Roman"/>
                <w:sz w:val="28"/>
                <w:szCs w:val="28"/>
              </w:rPr>
              <w:t>legislaţiei</w:t>
            </w:r>
            <w:proofErr w:type="spellEnd"/>
            <w:r w:rsidRPr="008A46A9">
              <w:rPr>
                <w:rFonts w:cs="Times New Roman"/>
                <w:sz w:val="28"/>
                <w:szCs w:val="28"/>
              </w:rPr>
              <w:t xml:space="preserve"> în domeniul contractelor de credit pentru consumatori;</w:t>
            </w:r>
          </w:p>
          <w:p w14:paraId="002C8694" w14:textId="51A36E99" w:rsidR="008A46A9" w:rsidRPr="00771110" w:rsidRDefault="008A46A9" w:rsidP="00F426F5">
            <w:pPr>
              <w:pStyle w:val="ListParagraph"/>
              <w:numPr>
                <w:ilvl w:val="0"/>
                <w:numId w:val="21"/>
              </w:numPr>
              <w:tabs>
                <w:tab w:val="left" w:pos="885"/>
              </w:tabs>
              <w:spacing w:after="0" w:line="240" w:lineRule="auto"/>
              <w:ind w:left="0" w:firstLine="601"/>
              <w:jc w:val="both"/>
              <w:rPr>
                <w:rFonts w:eastAsia="Times New Roman" w:cs="Times New Roman"/>
                <w:sz w:val="28"/>
                <w:szCs w:val="28"/>
                <w:lang w:val="ro-MD" w:eastAsia="ro-MD"/>
              </w:rPr>
            </w:pPr>
            <w:r w:rsidRPr="00771110">
              <w:rPr>
                <w:rFonts w:cs="Times New Roman"/>
                <w:sz w:val="28"/>
                <w:szCs w:val="28"/>
              </w:rPr>
              <w:t>01.01.2024 – CNPF își exercită atribuțiile de reglementare și supraveghere  ce vizează respectarea cadrului normativ privind protecția consumatorilor de către bănci, societăți de plată și emitenți de monedă electronică, a unităților de schimb valutar.</w:t>
            </w:r>
          </w:p>
        </w:tc>
      </w:tr>
      <w:tr w:rsidR="008A46A9"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8A46A9"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5CD66E3F" w:rsidR="008A46A9" w:rsidRPr="004E5CC2" w:rsidRDefault="008A46A9" w:rsidP="008A46A9">
            <w:pPr>
              <w:spacing w:after="0" w:line="240" w:lineRule="auto"/>
              <w:ind w:left="34" w:firstLine="743"/>
              <w:jc w:val="both"/>
              <w:rPr>
                <w:rFonts w:eastAsia="Times New Roman" w:cs="Times New Roman"/>
                <w:color w:val="000000" w:themeColor="text1"/>
                <w:sz w:val="28"/>
                <w:szCs w:val="28"/>
                <w:highlight w:val="yellow"/>
                <w:lang w:val="ro-MD" w:eastAsia="ro-MD"/>
              </w:rPr>
            </w:pPr>
            <w:r>
              <w:rPr>
                <w:rFonts w:eastAsia="Times New Roman" w:cs="Times New Roman"/>
                <w:sz w:val="28"/>
                <w:szCs w:val="28"/>
                <w:lang w:val="ro-MD" w:eastAsia="ro-MD"/>
              </w:rPr>
              <w:t>Implementarea prevederilor p</w:t>
            </w:r>
            <w:r w:rsidRPr="00D66AD1">
              <w:rPr>
                <w:rFonts w:eastAsia="Times New Roman" w:cs="Times New Roman"/>
                <w:sz w:val="28"/>
                <w:szCs w:val="28"/>
                <w:lang w:val="ro-MD" w:eastAsia="ro-MD"/>
              </w:rPr>
              <w:t>roiectul</w:t>
            </w:r>
            <w:r>
              <w:rPr>
                <w:rFonts w:eastAsia="Times New Roman" w:cs="Times New Roman"/>
                <w:sz w:val="28"/>
                <w:szCs w:val="28"/>
                <w:lang w:val="ro-MD" w:eastAsia="ro-MD"/>
              </w:rPr>
              <w:t>ui</w:t>
            </w:r>
            <w:r w:rsidRPr="00D66AD1">
              <w:rPr>
                <w:rFonts w:eastAsia="Times New Roman" w:cs="Times New Roman"/>
                <w:sz w:val="28"/>
                <w:szCs w:val="28"/>
                <w:lang w:val="ro-MD" w:eastAsia="ro-MD"/>
              </w:rPr>
              <w:t xml:space="preserve"> de lege nu necesită cheltuieli </w:t>
            </w:r>
            <w:r>
              <w:rPr>
                <w:rFonts w:eastAsia="Times New Roman" w:cs="Times New Roman"/>
                <w:sz w:val="28"/>
                <w:szCs w:val="28"/>
                <w:lang w:val="ro-MD" w:eastAsia="ro-MD"/>
              </w:rPr>
              <w:t>suplimentare de la bugetul de stat.</w:t>
            </w:r>
          </w:p>
        </w:tc>
      </w:tr>
      <w:tr w:rsidR="008A46A9"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8A46A9"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382D44F8" w:rsidR="008A46A9" w:rsidRPr="00D24C91" w:rsidRDefault="008A46A9" w:rsidP="008A46A9">
            <w:pPr>
              <w:spacing w:after="0" w:line="240" w:lineRule="auto"/>
              <w:ind w:left="34" w:firstLine="743"/>
              <w:jc w:val="both"/>
              <w:rPr>
                <w:rFonts w:eastAsia="Times New Roman" w:cs="Times New Roman"/>
                <w:color w:val="000000" w:themeColor="text1"/>
                <w:sz w:val="28"/>
                <w:szCs w:val="28"/>
                <w:lang w:val="ro-MD" w:eastAsia="ro-MD"/>
              </w:rPr>
            </w:pPr>
            <w:r w:rsidRPr="00E27D1E">
              <w:rPr>
                <w:rFonts w:eastAsia="Times New Roman" w:cs="Times New Roman"/>
                <w:color w:val="000000" w:themeColor="text1"/>
                <w:sz w:val="28"/>
                <w:szCs w:val="28"/>
                <w:lang w:val="ro-MD" w:eastAsia="ro-MD"/>
              </w:rPr>
              <w:t xml:space="preserve">Prezentul proiect de lege se încadrează în cadrul normativ în vigoare și nu </w:t>
            </w:r>
            <w:r>
              <w:rPr>
                <w:rFonts w:eastAsia="Times New Roman" w:cs="Times New Roman"/>
                <w:color w:val="000000" w:themeColor="text1"/>
                <w:sz w:val="28"/>
                <w:szCs w:val="28"/>
                <w:lang w:val="ro-MD" w:eastAsia="ro-MD"/>
              </w:rPr>
              <w:t>afectează concepția generală ori caracterul unitar al actelor normative amendate.</w:t>
            </w:r>
          </w:p>
        </w:tc>
      </w:tr>
      <w:tr w:rsidR="008A46A9"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8A46A9"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78AE3C1F" w:rsidR="008A46A9" w:rsidRPr="00D24C91" w:rsidRDefault="008A46A9" w:rsidP="008A46A9">
            <w:pPr>
              <w:spacing w:after="0" w:line="240" w:lineRule="auto"/>
              <w:ind w:left="34" w:firstLine="743"/>
              <w:jc w:val="both"/>
              <w:rPr>
                <w:rFonts w:eastAsia="Times New Roman" w:cs="Times New Roman"/>
                <w:color w:val="000000" w:themeColor="text1"/>
                <w:sz w:val="28"/>
                <w:szCs w:val="28"/>
                <w:lang w:val="ro-MD" w:eastAsia="ro-MD"/>
              </w:rPr>
            </w:pPr>
            <w:r w:rsidRPr="008A46A9">
              <w:rPr>
                <w:rFonts w:eastAsia="Times New Roman" w:cs="Times New Roman"/>
                <w:color w:val="000000" w:themeColor="text1"/>
                <w:sz w:val="28"/>
                <w:szCs w:val="28"/>
                <w:lang w:val="ro-MD" w:eastAsia="ro-MD"/>
              </w:rPr>
              <w:t>Potrivit Legii cu privire la actele normative (nr. 100/2017) și Legii privind transparența în procesul decizional (nr. 239/2008), proiectul va fi supus consultărilor publice în conformitate cu prevederile legale cu părțile interesate și publicul larg prin intermediul consultărilor publice pe platforma Parlamentului Republicii Moldova.</w:t>
            </w:r>
          </w:p>
        </w:tc>
      </w:tr>
      <w:tr w:rsidR="008A46A9"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8A46A9" w:rsidRPr="00D24C91" w:rsidRDefault="008A46A9" w:rsidP="008A46A9">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8A46A9"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73B588E4" w:rsidR="008A46A9" w:rsidRPr="00130AB3" w:rsidRDefault="008A46A9" w:rsidP="008A46A9">
            <w:pPr>
              <w:spacing w:after="0" w:line="240" w:lineRule="auto"/>
              <w:ind w:left="34"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va fi remis către Centrul Național Anticorupție pentru a fi supus expertizei anticorupție în condițiile legii.</w:t>
            </w:r>
          </w:p>
        </w:tc>
      </w:tr>
      <w:tr w:rsidR="008A46A9"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EFEAC77" w:rsidR="008A46A9" w:rsidRPr="00130AB3" w:rsidRDefault="008A46A9" w:rsidP="008A46A9">
            <w:pPr>
              <w:spacing w:after="0" w:line="240" w:lineRule="auto"/>
              <w:ind w:left="34"/>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Pr="00130AB3">
              <w:rPr>
                <w:rFonts w:eastAsia="Times New Roman" w:cs="Times New Roman"/>
                <w:b/>
                <w:bCs/>
                <w:color w:val="000000" w:themeColor="text1"/>
                <w:sz w:val="28"/>
                <w:szCs w:val="28"/>
                <w:lang w:val="ro-MD" w:eastAsia="ro-MD"/>
              </w:rPr>
              <w:t>. Constatările expertizei juridice</w:t>
            </w:r>
          </w:p>
        </w:tc>
      </w:tr>
      <w:tr w:rsidR="008A46A9"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39EED57F" w:rsidR="008A46A9" w:rsidRPr="00130AB3" w:rsidRDefault="008A46A9" w:rsidP="008A46A9">
            <w:pPr>
              <w:spacing w:after="0" w:line="240" w:lineRule="auto"/>
              <w:ind w:left="34" w:firstLine="743"/>
              <w:jc w:val="both"/>
              <w:rPr>
                <w:rFonts w:eastAsia="Times New Roman" w:cs="Times New Roman"/>
                <w:color w:val="000000" w:themeColor="text1"/>
                <w:sz w:val="28"/>
                <w:szCs w:val="28"/>
                <w:lang w:val="ro-MD" w:eastAsia="ro-MD"/>
              </w:rPr>
            </w:pPr>
            <w:r w:rsidRPr="00881A50">
              <w:rPr>
                <w:rFonts w:eastAsia="Times New Roman" w:cs="Times New Roman"/>
                <w:color w:val="000000" w:themeColor="text1"/>
                <w:sz w:val="28"/>
                <w:szCs w:val="28"/>
                <w:lang w:val="ro-MD" w:eastAsia="ro-MD"/>
              </w:rPr>
              <w:t xml:space="preserve">Proiectul de lege </w:t>
            </w:r>
            <w:r>
              <w:rPr>
                <w:rFonts w:eastAsia="Times New Roman" w:cs="Times New Roman"/>
                <w:color w:val="000000" w:themeColor="text1"/>
                <w:sz w:val="28"/>
                <w:szCs w:val="28"/>
                <w:lang w:val="ro-MD" w:eastAsia="ro-MD"/>
              </w:rPr>
              <w:t>urmează a fi supus expertizei juridice în condițiile legii.</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0BF7D30C" w:rsid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p>
    <w:p w14:paraId="3D681A3F" w14:textId="4DDF4E27" w:rsidR="00E46BB7" w:rsidRPr="00D24C91" w:rsidRDefault="00E46BB7" w:rsidP="00E46BB7">
      <w:pPr>
        <w:spacing w:after="0" w:line="240" w:lineRule="auto"/>
        <w:ind w:left="0"/>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Radu Marian</w:t>
      </w:r>
    </w:p>
    <w:p w14:paraId="3DFC1D68" w14:textId="29503C15"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ab/>
      </w:r>
      <w:r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90337" w14:textId="77777777" w:rsidR="00B97C9E" w:rsidRDefault="00B97C9E">
      <w:pPr>
        <w:spacing w:after="0" w:line="240" w:lineRule="auto"/>
      </w:pPr>
      <w:r>
        <w:separator/>
      </w:r>
    </w:p>
  </w:endnote>
  <w:endnote w:type="continuationSeparator" w:id="0">
    <w:p w14:paraId="2F9E0E81" w14:textId="77777777" w:rsidR="00B97C9E" w:rsidRDefault="00B97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B97C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87313" w14:textId="77777777" w:rsidR="00B97C9E" w:rsidRDefault="00B97C9E">
      <w:pPr>
        <w:spacing w:after="0" w:line="240" w:lineRule="auto"/>
      </w:pPr>
      <w:r>
        <w:separator/>
      </w:r>
    </w:p>
  </w:footnote>
  <w:footnote w:type="continuationSeparator" w:id="0">
    <w:p w14:paraId="4110630F" w14:textId="77777777" w:rsidR="00B97C9E" w:rsidRDefault="00B97C9E">
      <w:pPr>
        <w:spacing w:after="0" w:line="240" w:lineRule="auto"/>
      </w:pPr>
      <w:r>
        <w:continuationSeparator/>
      </w:r>
    </w:p>
  </w:footnote>
  <w:footnote w:id="1">
    <w:p w14:paraId="3B4DB2BC" w14:textId="77777777" w:rsidR="008A46A9" w:rsidRPr="00DA40E1" w:rsidRDefault="008A46A9" w:rsidP="00904B1E">
      <w:pPr>
        <w:pStyle w:val="FootnoteText"/>
        <w:rPr>
          <w:rFonts w:ascii="Times New Roman" w:hAnsi="Times New Roman" w:cs="Times New Roman"/>
          <w:sz w:val="16"/>
          <w:szCs w:val="16"/>
        </w:rPr>
      </w:pPr>
      <w:r w:rsidRPr="00DA40E1">
        <w:rPr>
          <w:rStyle w:val="FootnoteReference"/>
          <w:rFonts w:ascii="Times New Roman" w:hAnsi="Times New Roman" w:cs="Times New Roman"/>
          <w:sz w:val="16"/>
          <w:szCs w:val="16"/>
        </w:rPr>
        <w:footnoteRef/>
      </w:r>
      <w:r w:rsidRPr="00DA40E1">
        <w:rPr>
          <w:rFonts w:ascii="Times New Roman" w:hAnsi="Times New Roman" w:cs="Times New Roman"/>
          <w:sz w:val="16"/>
          <w:szCs w:val="16"/>
        </w:rPr>
        <w:t xml:space="preserve"> Fondul Monetar Internațional, Octombrie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089E3665"/>
    <w:multiLevelType w:val="hybridMultilevel"/>
    <w:tmpl w:val="630C2CA0"/>
    <w:lvl w:ilvl="0" w:tplc="731EB39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C01848"/>
    <w:multiLevelType w:val="hybridMultilevel"/>
    <w:tmpl w:val="BC28E75E"/>
    <w:lvl w:ilvl="0" w:tplc="EAD223CC">
      <w:start w:val="1"/>
      <w:numFmt w:val="decimal"/>
      <w:lvlText w:val="%1."/>
      <w:lvlJc w:val="left"/>
      <w:pPr>
        <w:ind w:left="1636" w:hanging="360"/>
      </w:pPr>
      <w:rPr>
        <w:rFonts w:hint="default"/>
      </w:rPr>
    </w:lvl>
    <w:lvl w:ilvl="1" w:tplc="08180019" w:tentative="1">
      <w:start w:val="1"/>
      <w:numFmt w:val="lowerLetter"/>
      <w:lvlText w:val="%2."/>
      <w:lvlJc w:val="left"/>
      <w:pPr>
        <w:ind w:left="2356" w:hanging="360"/>
      </w:pPr>
    </w:lvl>
    <w:lvl w:ilvl="2" w:tplc="0818001B" w:tentative="1">
      <w:start w:val="1"/>
      <w:numFmt w:val="lowerRoman"/>
      <w:lvlText w:val="%3."/>
      <w:lvlJc w:val="right"/>
      <w:pPr>
        <w:ind w:left="3076" w:hanging="180"/>
      </w:pPr>
    </w:lvl>
    <w:lvl w:ilvl="3" w:tplc="0818000F" w:tentative="1">
      <w:start w:val="1"/>
      <w:numFmt w:val="decimal"/>
      <w:lvlText w:val="%4."/>
      <w:lvlJc w:val="left"/>
      <w:pPr>
        <w:ind w:left="3796" w:hanging="360"/>
      </w:pPr>
    </w:lvl>
    <w:lvl w:ilvl="4" w:tplc="08180019" w:tentative="1">
      <w:start w:val="1"/>
      <w:numFmt w:val="lowerLetter"/>
      <w:lvlText w:val="%5."/>
      <w:lvlJc w:val="left"/>
      <w:pPr>
        <w:ind w:left="4516" w:hanging="360"/>
      </w:pPr>
    </w:lvl>
    <w:lvl w:ilvl="5" w:tplc="0818001B" w:tentative="1">
      <w:start w:val="1"/>
      <w:numFmt w:val="lowerRoman"/>
      <w:lvlText w:val="%6."/>
      <w:lvlJc w:val="right"/>
      <w:pPr>
        <w:ind w:left="5236" w:hanging="180"/>
      </w:pPr>
    </w:lvl>
    <w:lvl w:ilvl="6" w:tplc="0818000F" w:tentative="1">
      <w:start w:val="1"/>
      <w:numFmt w:val="decimal"/>
      <w:lvlText w:val="%7."/>
      <w:lvlJc w:val="left"/>
      <w:pPr>
        <w:ind w:left="5956" w:hanging="360"/>
      </w:pPr>
    </w:lvl>
    <w:lvl w:ilvl="7" w:tplc="08180019" w:tentative="1">
      <w:start w:val="1"/>
      <w:numFmt w:val="lowerLetter"/>
      <w:lvlText w:val="%8."/>
      <w:lvlJc w:val="left"/>
      <w:pPr>
        <w:ind w:left="6676" w:hanging="360"/>
      </w:pPr>
    </w:lvl>
    <w:lvl w:ilvl="8" w:tplc="0818001B" w:tentative="1">
      <w:start w:val="1"/>
      <w:numFmt w:val="lowerRoman"/>
      <w:lvlText w:val="%9."/>
      <w:lvlJc w:val="right"/>
      <w:pPr>
        <w:ind w:left="7396" w:hanging="180"/>
      </w:pPr>
    </w:lvl>
  </w:abstractNum>
  <w:abstractNum w:abstractNumId="3"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4"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15:restartNumberingAfterBreak="0">
    <w:nsid w:val="264F6C8B"/>
    <w:multiLevelType w:val="hybridMultilevel"/>
    <w:tmpl w:val="8E6EAD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8" w15:restartNumberingAfterBreak="0">
    <w:nsid w:val="30172F32"/>
    <w:multiLevelType w:val="hybridMultilevel"/>
    <w:tmpl w:val="7DF6D168"/>
    <w:lvl w:ilvl="0" w:tplc="D47A0AB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2"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881176D"/>
    <w:multiLevelType w:val="hybridMultilevel"/>
    <w:tmpl w:val="F0AA3C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8" w15:restartNumberingAfterBreak="0">
    <w:nsid w:val="71186E2C"/>
    <w:multiLevelType w:val="hybridMultilevel"/>
    <w:tmpl w:val="52224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7"/>
  </w:num>
  <w:num w:numId="2">
    <w:abstractNumId w:val="4"/>
  </w:num>
  <w:num w:numId="3">
    <w:abstractNumId w:val="3"/>
  </w:num>
  <w:num w:numId="4">
    <w:abstractNumId w:val="16"/>
  </w:num>
  <w:num w:numId="5">
    <w:abstractNumId w:val="11"/>
  </w:num>
  <w:num w:numId="6">
    <w:abstractNumId w:val="10"/>
  </w:num>
  <w:num w:numId="7">
    <w:abstractNumId w:val="20"/>
  </w:num>
  <w:num w:numId="8">
    <w:abstractNumId w:val="13"/>
  </w:num>
  <w:num w:numId="9">
    <w:abstractNumId w:val="19"/>
  </w:num>
  <w:num w:numId="10">
    <w:abstractNumId w:val="12"/>
  </w:num>
  <w:num w:numId="11">
    <w:abstractNumId w:val="7"/>
  </w:num>
  <w:num w:numId="12">
    <w:abstractNumId w:val="6"/>
  </w:num>
  <w:num w:numId="13">
    <w:abstractNumId w:val="9"/>
  </w:num>
  <w:num w:numId="14">
    <w:abstractNumId w:val="15"/>
  </w:num>
  <w:num w:numId="15">
    <w:abstractNumId w:val="0"/>
  </w:num>
  <w:num w:numId="16">
    <w:abstractNumId w:val="2"/>
  </w:num>
  <w:num w:numId="17">
    <w:abstractNumId w:val="18"/>
  </w:num>
  <w:num w:numId="18">
    <w:abstractNumId w:val="8"/>
  </w:num>
  <w:num w:numId="19">
    <w:abstractNumId w:val="1"/>
  </w:num>
  <w:num w:numId="20">
    <w:abstractNumId w:val="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96A68"/>
    <w:rsid w:val="000B730D"/>
    <w:rsid w:val="000C0C79"/>
    <w:rsid w:val="000D0EFE"/>
    <w:rsid w:val="000F231A"/>
    <w:rsid w:val="00107A64"/>
    <w:rsid w:val="00130AB3"/>
    <w:rsid w:val="001451B0"/>
    <w:rsid w:val="00170977"/>
    <w:rsid w:val="001E6A8A"/>
    <w:rsid w:val="0020633B"/>
    <w:rsid w:val="00223AF3"/>
    <w:rsid w:val="00246791"/>
    <w:rsid w:val="00260496"/>
    <w:rsid w:val="00261E73"/>
    <w:rsid w:val="002C384F"/>
    <w:rsid w:val="002E1200"/>
    <w:rsid w:val="00312690"/>
    <w:rsid w:val="00347BA9"/>
    <w:rsid w:val="0035303E"/>
    <w:rsid w:val="00377126"/>
    <w:rsid w:val="00392C90"/>
    <w:rsid w:val="003C00D4"/>
    <w:rsid w:val="003E3030"/>
    <w:rsid w:val="003E37B3"/>
    <w:rsid w:val="004749CE"/>
    <w:rsid w:val="00484DEF"/>
    <w:rsid w:val="004935C6"/>
    <w:rsid w:val="004E5CC2"/>
    <w:rsid w:val="004F5B59"/>
    <w:rsid w:val="00514346"/>
    <w:rsid w:val="0056211F"/>
    <w:rsid w:val="00566689"/>
    <w:rsid w:val="0057607A"/>
    <w:rsid w:val="005E071A"/>
    <w:rsid w:val="00617DEE"/>
    <w:rsid w:val="006226AF"/>
    <w:rsid w:val="0064408D"/>
    <w:rsid w:val="0065187A"/>
    <w:rsid w:val="00663E11"/>
    <w:rsid w:val="00676D58"/>
    <w:rsid w:val="00682ABD"/>
    <w:rsid w:val="00692641"/>
    <w:rsid w:val="006E32DC"/>
    <w:rsid w:val="00730643"/>
    <w:rsid w:val="0073655F"/>
    <w:rsid w:val="00771110"/>
    <w:rsid w:val="007A14D7"/>
    <w:rsid w:val="007A21EE"/>
    <w:rsid w:val="007B3624"/>
    <w:rsid w:val="007B7E1F"/>
    <w:rsid w:val="007D72E1"/>
    <w:rsid w:val="007E6029"/>
    <w:rsid w:val="007E7F43"/>
    <w:rsid w:val="00830570"/>
    <w:rsid w:val="008656D3"/>
    <w:rsid w:val="008669C8"/>
    <w:rsid w:val="00881A50"/>
    <w:rsid w:val="008A46A9"/>
    <w:rsid w:val="008A6028"/>
    <w:rsid w:val="008B2A5A"/>
    <w:rsid w:val="008C277F"/>
    <w:rsid w:val="008D6D2B"/>
    <w:rsid w:val="008F2161"/>
    <w:rsid w:val="009000B8"/>
    <w:rsid w:val="0091076F"/>
    <w:rsid w:val="00917D61"/>
    <w:rsid w:val="009278F0"/>
    <w:rsid w:val="00940976"/>
    <w:rsid w:val="009625FD"/>
    <w:rsid w:val="009A3B6B"/>
    <w:rsid w:val="009C7B85"/>
    <w:rsid w:val="00A17712"/>
    <w:rsid w:val="00A22AFA"/>
    <w:rsid w:val="00A370E2"/>
    <w:rsid w:val="00A37E2C"/>
    <w:rsid w:val="00AA3604"/>
    <w:rsid w:val="00B0768B"/>
    <w:rsid w:val="00B51C60"/>
    <w:rsid w:val="00B97C9E"/>
    <w:rsid w:val="00CC07B8"/>
    <w:rsid w:val="00CD53F5"/>
    <w:rsid w:val="00CF5160"/>
    <w:rsid w:val="00D10381"/>
    <w:rsid w:val="00D24C91"/>
    <w:rsid w:val="00D40C0A"/>
    <w:rsid w:val="00D4310C"/>
    <w:rsid w:val="00D457C9"/>
    <w:rsid w:val="00D4732B"/>
    <w:rsid w:val="00D66AD1"/>
    <w:rsid w:val="00D91A7D"/>
    <w:rsid w:val="00DF6DF2"/>
    <w:rsid w:val="00E27D1E"/>
    <w:rsid w:val="00E41184"/>
    <w:rsid w:val="00E46BB7"/>
    <w:rsid w:val="00E61226"/>
    <w:rsid w:val="00E91060"/>
    <w:rsid w:val="00EB0379"/>
    <w:rsid w:val="00F30819"/>
    <w:rsid w:val="00F32324"/>
    <w:rsid w:val="00F426F5"/>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3AA9F987-7E20-47F6-95C6-EAD8D0FF058F}"/>
</file>

<file path=docProps/app.xml><?xml version="1.0" encoding="utf-8"?>
<Properties xmlns="http://schemas.openxmlformats.org/officeDocument/2006/extended-properties" xmlns:vt="http://schemas.openxmlformats.org/officeDocument/2006/docPropsVTypes">
  <Template>Normal</Template>
  <TotalTime>665</TotalTime>
  <Pages>22</Pages>
  <Words>6552</Words>
  <Characters>38006</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44470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134.2023.ro</dc:title>
  <dc:subject/>
  <dc:creator>Veronica Roșca</dc:creator>
  <cp:keywords/>
  <dc:description/>
  <cp:lastModifiedBy>Marian Radu</cp:lastModifiedBy>
  <cp:revision>19</cp:revision>
  <cp:lastPrinted>2023-05-11T10:22:00Z</cp:lastPrinted>
  <dcterms:created xsi:type="dcterms:W3CDTF">2022-02-01T08:13:00Z</dcterms:created>
  <dcterms:modified xsi:type="dcterms:W3CDTF">2023-05-11T10:22:00Z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