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E2457" w14:textId="77777777" w:rsidR="008B122B" w:rsidRDefault="008B122B" w:rsidP="008B122B">
      <w:pPr>
        <w:pStyle w:val="Titlustinga"/>
        <w:ind w:left="-567"/>
        <w:rPr>
          <w:noProof/>
          <w:lang w:val="en-US"/>
        </w:rPr>
      </w:pPr>
    </w:p>
    <w:p w14:paraId="67C4DA85" w14:textId="77777777" w:rsidR="008B122B" w:rsidRPr="00F073D2" w:rsidRDefault="008B122B" w:rsidP="008B122B">
      <w:pPr>
        <w:pStyle w:val="Titlustinga"/>
        <w:ind w:left="-567"/>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31012CD7" wp14:editId="1521F6C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04AA43D" w14:textId="77777777" w:rsidR="008B122B" w:rsidRDefault="008B122B" w:rsidP="008B122B">
                            <w:pPr>
                              <w:pStyle w:val="nr"/>
                              <w:spacing w:after="160"/>
                            </w:pPr>
                            <w:r>
                              <w:t xml:space="preserve">___ nr. ___ </w:t>
                            </w:r>
                          </w:p>
                          <w:p w14:paraId="2A8BA58F" w14:textId="7E70684C" w:rsidR="008B122B" w:rsidRDefault="008B122B" w:rsidP="008B122B">
                            <w:pPr>
                              <w:pStyle w:val="nr"/>
                              <w:tabs>
                                <w:tab w:val="left" w:pos="1484"/>
                              </w:tabs>
                              <w:spacing w:after="440"/>
                            </w:pPr>
                            <w:r>
                              <w:t xml:space="preserve"> ________________ 202</w:t>
                            </w:r>
                            <w:r>
                              <w:t>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12CD7"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04AA43D" w14:textId="77777777" w:rsidR="008B122B" w:rsidRDefault="008B122B" w:rsidP="008B122B">
                      <w:pPr>
                        <w:pStyle w:val="nr"/>
                        <w:spacing w:after="160"/>
                      </w:pPr>
                      <w:r>
                        <w:t xml:space="preserve">___ nr. ___ </w:t>
                      </w:r>
                    </w:p>
                    <w:p w14:paraId="2A8BA58F" w14:textId="7E70684C" w:rsidR="008B122B" w:rsidRDefault="008B122B" w:rsidP="008B122B">
                      <w:pPr>
                        <w:pStyle w:val="nr"/>
                        <w:tabs>
                          <w:tab w:val="left" w:pos="1484"/>
                        </w:tabs>
                        <w:spacing w:after="440"/>
                      </w:pPr>
                      <w:r>
                        <w:t xml:space="preserve"> ________________ 202</w:t>
                      </w:r>
                      <w:r>
                        <w:t>1</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6001402" w14:textId="77777777" w:rsidR="008B122B" w:rsidRDefault="008B122B" w:rsidP="008B122B">
      <w:pPr>
        <w:rPr>
          <w:rFonts w:ascii="Times New Roman" w:hAnsi="Times New Roman"/>
          <w:b/>
          <w:sz w:val="28"/>
          <w:szCs w:val="28"/>
        </w:rPr>
      </w:pPr>
    </w:p>
    <w:p w14:paraId="4D5008B3" w14:textId="77777777" w:rsidR="008B122B" w:rsidRDefault="008B122B" w:rsidP="008B122B">
      <w:pPr>
        <w:spacing w:after="120" w:line="360" w:lineRule="auto"/>
        <w:ind w:firstLine="567"/>
        <w:jc w:val="right"/>
        <w:rPr>
          <w:rFonts w:ascii="Times New Roman" w:hAnsi="Times New Roman"/>
          <w:b/>
          <w:sz w:val="28"/>
          <w:szCs w:val="28"/>
        </w:rPr>
      </w:pPr>
    </w:p>
    <w:p w14:paraId="25588B32" w14:textId="5F2FF17C" w:rsidR="008B122B" w:rsidRPr="008B122B" w:rsidRDefault="008B122B" w:rsidP="008B122B">
      <w:pPr>
        <w:spacing w:after="120" w:line="360" w:lineRule="auto"/>
        <w:ind w:firstLine="567"/>
        <w:jc w:val="right"/>
        <w:rPr>
          <w:rFonts w:ascii="Times New Roman" w:hAnsi="Times New Roman"/>
          <w:b/>
          <w:sz w:val="28"/>
          <w:szCs w:val="28"/>
        </w:rPr>
      </w:pPr>
      <w:r w:rsidRPr="008B122B">
        <w:rPr>
          <w:rFonts w:ascii="Times New Roman" w:hAnsi="Times New Roman"/>
          <w:b/>
          <w:sz w:val="28"/>
          <w:szCs w:val="28"/>
        </w:rPr>
        <w:t xml:space="preserve">Biroul Permanent al Parlamentului </w:t>
      </w:r>
    </w:p>
    <w:p w14:paraId="50E0C971" w14:textId="77777777" w:rsidR="008B122B" w:rsidRPr="008B122B" w:rsidRDefault="008B122B" w:rsidP="008B122B">
      <w:pPr>
        <w:spacing w:after="120" w:line="360" w:lineRule="auto"/>
        <w:ind w:firstLine="567"/>
        <w:jc w:val="right"/>
        <w:rPr>
          <w:rFonts w:ascii="Times New Roman" w:hAnsi="Times New Roman"/>
          <w:b/>
          <w:sz w:val="28"/>
          <w:szCs w:val="28"/>
        </w:rPr>
      </w:pPr>
      <w:r w:rsidRPr="008B122B">
        <w:rPr>
          <w:rFonts w:ascii="Times New Roman" w:hAnsi="Times New Roman"/>
          <w:b/>
          <w:sz w:val="28"/>
          <w:szCs w:val="28"/>
        </w:rPr>
        <w:tab/>
      </w:r>
    </w:p>
    <w:p w14:paraId="5A9CCA71" w14:textId="08EEBE5F" w:rsidR="008B122B" w:rsidRPr="008B122B" w:rsidRDefault="008B122B" w:rsidP="008B122B">
      <w:pPr>
        <w:spacing w:after="0" w:line="360" w:lineRule="auto"/>
        <w:ind w:firstLine="567"/>
        <w:jc w:val="both"/>
        <w:rPr>
          <w:rFonts w:ascii="Times New Roman" w:hAnsi="Times New Roman"/>
          <w:noProof/>
          <w:sz w:val="28"/>
          <w:szCs w:val="28"/>
          <w:lang w:val="en-US"/>
        </w:rPr>
      </w:pPr>
      <w:r w:rsidRPr="008B122B">
        <w:rPr>
          <w:rFonts w:ascii="Times New Roman" w:hAnsi="Times New Roman"/>
          <w:noProof/>
          <w:sz w:val="28"/>
          <w:szCs w:val="28"/>
          <w:lang w:val="en-US"/>
        </w:rPr>
        <w:t xml:space="preserve">În conformitate cu articolul 73 din Constituția Republicii Moldova și articolul 47 din Regulamentul Parlamentului, se înaintează cu titlu de inițiativă legislativă proiectul de lege </w:t>
      </w:r>
      <w:r w:rsidRPr="008B122B">
        <w:rPr>
          <w:rFonts w:ascii="Times New Roman" w:hAnsi="Times New Roman"/>
          <w:noProof/>
          <w:sz w:val="28"/>
          <w:szCs w:val="28"/>
          <w:lang w:val="en-US"/>
        </w:rPr>
        <w:t>pentru modificarea art. 270 din Codul de procedură penală al Republicii Moldova</w:t>
      </w:r>
      <w:bookmarkStart w:id="0" w:name="_GoBack"/>
      <w:bookmarkEnd w:id="0"/>
      <w:r w:rsidRPr="008B122B">
        <w:rPr>
          <w:rFonts w:ascii="Times New Roman" w:hAnsi="Times New Roman"/>
          <w:noProof/>
          <w:sz w:val="28"/>
          <w:szCs w:val="28"/>
          <w:lang w:val="en-US"/>
        </w:rPr>
        <w:t>.</w:t>
      </w:r>
    </w:p>
    <w:p w14:paraId="4C0F3B73"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7F6881EA" w14:textId="77777777" w:rsidR="008B122B" w:rsidRPr="008B122B" w:rsidRDefault="008B122B" w:rsidP="008B122B">
      <w:pPr>
        <w:spacing w:before="120" w:after="120" w:line="360" w:lineRule="auto"/>
        <w:ind w:firstLine="567"/>
        <w:rPr>
          <w:rFonts w:ascii="Times New Roman" w:hAnsi="Times New Roman"/>
          <w:sz w:val="16"/>
          <w:szCs w:val="16"/>
        </w:rPr>
      </w:pPr>
    </w:p>
    <w:p w14:paraId="674CF7B9" w14:textId="77777777" w:rsidR="008B122B" w:rsidRPr="008B122B" w:rsidRDefault="008B122B" w:rsidP="008B122B">
      <w:pPr>
        <w:spacing w:after="0" w:line="360" w:lineRule="auto"/>
        <w:ind w:firstLine="567"/>
        <w:jc w:val="both"/>
        <w:rPr>
          <w:rFonts w:ascii="Times New Roman" w:hAnsi="Times New Roman"/>
          <w:i/>
          <w:noProof/>
          <w:sz w:val="28"/>
          <w:szCs w:val="28"/>
          <w:lang w:val="en-US"/>
        </w:rPr>
      </w:pPr>
      <w:r w:rsidRPr="008B122B">
        <w:rPr>
          <w:rFonts w:ascii="Times New Roman" w:hAnsi="Times New Roman"/>
          <w:i/>
          <w:noProof/>
          <w:sz w:val="28"/>
          <w:szCs w:val="28"/>
          <w:lang w:val="en-US"/>
        </w:rPr>
        <w:t>Anexă:</w:t>
      </w:r>
    </w:p>
    <w:p w14:paraId="0EC86F05" w14:textId="77777777" w:rsidR="008B122B" w:rsidRPr="008B122B" w:rsidRDefault="008B122B" w:rsidP="008B122B">
      <w:pPr>
        <w:numPr>
          <w:ilvl w:val="0"/>
          <w:numId w:val="2"/>
        </w:numPr>
        <w:spacing w:after="0" w:line="360" w:lineRule="auto"/>
        <w:ind w:left="0" w:firstLine="567"/>
        <w:jc w:val="both"/>
        <w:rPr>
          <w:rFonts w:ascii="Times New Roman" w:hAnsi="Times New Roman"/>
          <w:noProof/>
          <w:sz w:val="28"/>
          <w:szCs w:val="28"/>
          <w:lang w:val="en-US"/>
        </w:rPr>
      </w:pPr>
      <w:r w:rsidRPr="008B122B">
        <w:rPr>
          <w:rFonts w:ascii="Times New Roman" w:hAnsi="Times New Roman"/>
          <w:noProof/>
          <w:sz w:val="28"/>
          <w:szCs w:val="28"/>
          <w:lang w:val="en-US"/>
        </w:rPr>
        <w:t>Proiectul de lege</w:t>
      </w:r>
    </w:p>
    <w:p w14:paraId="3A57BB21" w14:textId="77777777" w:rsidR="008B122B" w:rsidRPr="008B122B" w:rsidRDefault="008B122B" w:rsidP="008B122B">
      <w:pPr>
        <w:numPr>
          <w:ilvl w:val="0"/>
          <w:numId w:val="2"/>
        </w:numPr>
        <w:spacing w:after="0" w:line="360" w:lineRule="auto"/>
        <w:ind w:left="0" w:firstLine="567"/>
        <w:jc w:val="both"/>
        <w:rPr>
          <w:rFonts w:ascii="Times New Roman" w:hAnsi="Times New Roman"/>
          <w:noProof/>
          <w:sz w:val="28"/>
          <w:szCs w:val="28"/>
          <w:lang w:val="en-US"/>
        </w:rPr>
      </w:pPr>
      <w:r w:rsidRPr="008B122B">
        <w:rPr>
          <w:rFonts w:ascii="Times New Roman" w:hAnsi="Times New Roman"/>
          <w:noProof/>
          <w:sz w:val="28"/>
          <w:szCs w:val="28"/>
          <w:lang w:val="en-US"/>
        </w:rPr>
        <w:t>Nota informativ</w:t>
      </w:r>
      <w:r w:rsidRPr="008B122B">
        <w:rPr>
          <w:rFonts w:ascii="Times New Roman" w:hAnsi="Times New Roman"/>
          <w:noProof/>
          <w:sz w:val="28"/>
          <w:szCs w:val="28"/>
          <w:lang w:val="ro-MD"/>
        </w:rPr>
        <w:t>ă</w:t>
      </w:r>
    </w:p>
    <w:p w14:paraId="52B2B030"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2C1DFB0E"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153504DB"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2E0804F3"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04B2AB62" w14:textId="77777777" w:rsidR="008B122B" w:rsidRPr="008B122B" w:rsidRDefault="008B122B" w:rsidP="008B122B">
      <w:pPr>
        <w:spacing w:after="0" w:line="360" w:lineRule="auto"/>
        <w:ind w:firstLine="567"/>
        <w:jc w:val="both"/>
        <w:rPr>
          <w:rFonts w:ascii="Times New Roman" w:hAnsi="Times New Roman"/>
          <w:noProof/>
          <w:sz w:val="28"/>
          <w:szCs w:val="28"/>
          <w:lang w:val="en-US"/>
        </w:rPr>
      </w:pPr>
    </w:p>
    <w:p w14:paraId="55657E8E" w14:textId="77777777" w:rsidR="008B122B" w:rsidRPr="008B122B" w:rsidRDefault="008B122B" w:rsidP="008B122B">
      <w:pPr>
        <w:spacing w:after="0" w:line="360" w:lineRule="auto"/>
        <w:ind w:firstLine="567"/>
        <w:jc w:val="right"/>
        <w:rPr>
          <w:rFonts w:ascii="Times New Roman" w:hAnsi="Times New Roman"/>
          <w:b/>
          <w:noProof/>
          <w:sz w:val="28"/>
          <w:szCs w:val="28"/>
          <w:lang w:val="en-US"/>
        </w:rPr>
      </w:pPr>
      <w:r w:rsidRPr="008B122B">
        <w:rPr>
          <w:rFonts w:ascii="Times New Roman" w:hAnsi="Times New Roman"/>
          <w:b/>
          <w:noProof/>
          <w:sz w:val="28"/>
          <w:szCs w:val="28"/>
          <w:lang w:val="en-US"/>
        </w:rPr>
        <w:t>Vasile BOLEA</w:t>
      </w:r>
    </w:p>
    <w:p w14:paraId="31B4F104" w14:textId="77777777" w:rsidR="008B122B" w:rsidRPr="008B122B" w:rsidRDefault="008B122B" w:rsidP="008B122B">
      <w:pPr>
        <w:spacing w:after="120" w:line="360" w:lineRule="auto"/>
        <w:ind w:firstLine="567"/>
        <w:jc w:val="right"/>
        <w:rPr>
          <w:rFonts w:ascii="Times New Roman" w:hAnsi="Times New Roman"/>
          <w:b/>
          <w:sz w:val="28"/>
          <w:szCs w:val="28"/>
        </w:rPr>
      </w:pPr>
      <w:r w:rsidRPr="008B122B">
        <w:rPr>
          <w:rFonts w:ascii="Times New Roman" w:hAnsi="Times New Roman"/>
          <w:b/>
          <w:sz w:val="28"/>
          <w:szCs w:val="28"/>
        </w:rPr>
        <w:t xml:space="preserve">                             Deputat în Parlamentul Republicii Moldova</w:t>
      </w:r>
    </w:p>
    <w:p w14:paraId="058F01B8" w14:textId="77777777" w:rsidR="008B122B" w:rsidRPr="008B122B" w:rsidRDefault="008B122B" w:rsidP="008B122B">
      <w:pPr>
        <w:spacing w:after="120" w:line="360" w:lineRule="auto"/>
        <w:ind w:left="851"/>
        <w:jc w:val="right"/>
        <w:rPr>
          <w:rFonts w:ascii="Georgia" w:hAnsi="Georgia"/>
          <w:sz w:val="24"/>
          <w:szCs w:val="24"/>
        </w:rPr>
      </w:pPr>
    </w:p>
    <w:p w14:paraId="5A41AC76" w14:textId="77777777" w:rsidR="008B122B" w:rsidRPr="008B122B" w:rsidRDefault="008B122B" w:rsidP="008B122B">
      <w:pPr>
        <w:spacing w:after="120" w:line="360" w:lineRule="auto"/>
        <w:ind w:left="851"/>
        <w:jc w:val="right"/>
        <w:rPr>
          <w:rFonts w:ascii="Georgia" w:hAnsi="Georgia"/>
          <w:sz w:val="24"/>
          <w:szCs w:val="24"/>
        </w:rPr>
      </w:pPr>
    </w:p>
    <w:p w14:paraId="248202AF" w14:textId="77777777" w:rsidR="008B122B" w:rsidRPr="008B122B" w:rsidRDefault="008B122B" w:rsidP="008B122B">
      <w:pPr>
        <w:spacing w:after="120" w:line="360" w:lineRule="auto"/>
        <w:ind w:left="851"/>
        <w:jc w:val="right"/>
        <w:rPr>
          <w:rFonts w:ascii="Georgia" w:hAnsi="Georgia"/>
          <w:sz w:val="24"/>
          <w:szCs w:val="24"/>
        </w:rPr>
      </w:pPr>
    </w:p>
    <w:p w14:paraId="2AADC8EB" w14:textId="77777777" w:rsidR="008B122B" w:rsidRPr="008B122B" w:rsidRDefault="008B122B" w:rsidP="008B122B">
      <w:pPr>
        <w:spacing w:after="120" w:line="360" w:lineRule="auto"/>
        <w:ind w:left="851"/>
        <w:jc w:val="right"/>
        <w:rPr>
          <w:rFonts w:ascii="Georgia" w:hAnsi="Georgia"/>
          <w:sz w:val="24"/>
          <w:szCs w:val="24"/>
        </w:rPr>
      </w:pPr>
    </w:p>
    <w:p w14:paraId="6801B4F0" w14:textId="77777777" w:rsidR="008B122B" w:rsidRPr="008B122B" w:rsidRDefault="008B122B" w:rsidP="008B122B">
      <w:pPr>
        <w:spacing w:after="120" w:line="360" w:lineRule="auto"/>
        <w:ind w:left="851"/>
        <w:jc w:val="right"/>
        <w:rPr>
          <w:rFonts w:ascii="Georgia" w:hAnsi="Georgia"/>
          <w:sz w:val="24"/>
          <w:szCs w:val="24"/>
        </w:rPr>
      </w:pPr>
    </w:p>
    <w:p w14:paraId="022F9F9C" w14:textId="77777777" w:rsidR="008B122B" w:rsidRPr="008B122B" w:rsidRDefault="008B122B" w:rsidP="008B122B">
      <w:pPr>
        <w:spacing w:after="120" w:line="360" w:lineRule="auto"/>
        <w:ind w:left="851"/>
        <w:jc w:val="right"/>
        <w:rPr>
          <w:rFonts w:ascii="Georgia" w:hAnsi="Georgia"/>
          <w:sz w:val="24"/>
          <w:szCs w:val="24"/>
        </w:rPr>
      </w:pPr>
    </w:p>
    <w:p w14:paraId="780AD86B" w14:textId="77777777" w:rsidR="008B122B" w:rsidRPr="008B122B" w:rsidRDefault="008B122B" w:rsidP="008B122B">
      <w:pPr>
        <w:spacing w:after="120" w:line="360" w:lineRule="auto"/>
        <w:ind w:firstLine="567"/>
        <w:jc w:val="right"/>
        <w:rPr>
          <w:rFonts w:ascii="Times New Roman" w:hAnsi="Times New Roman"/>
          <w:sz w:val="28"/>
          <w:szCs w:val="28"/>
        </w:rPr>
      </w:pPr>
      <w:r w:rsidRPr="008B122B">
        <w:rPr>
          <w:rFonts w:ascii="Times New Roman" w:hAnsi="Times New Roman"/>
          <w:sz w:val="28"/>
          <w:szCs w:val="28"/>
        </w:rPr>
        <w:t>Proiect</w:t>
      </w:r>
    </w:p>
    <w:p w14:paraId="531D7C48" w14:textId="77777777" w:rsidR="008B122B" w:rsidRPr="008B122B" w:rsidRDefault="008B122B" w:rsidP="008B122B">
      <w:pPr>
        <w:spacing w:after="120" w:line="360" w:lineRule="auto"/>
        <w:ind w:firstLine="567"/>
        <w:jc w:val="center"/>
        <w:rPr>
          <w:rFonts w:ascii="Times New Roman" w:hAnsi="Times New Roman"/>
          <w:b/>
          <w:sz w:val="28"/>
          <w:szCs w:val="28"/>
        </w:rPr>
      </w:pPr>
      <w:r w:rsidRPr="008B122B">
        <w:rPr>
          <w:rFonts w:ascii="Times New Roman" w:hAnsi="Times New Roman"/>
          <w:b/>
          <w:sz w:val="28"/>
          <w:szCs w:val="28"/>
        </w:rPr>
        <w:t>LEGE</w:t>
      </w:r>
    </w:p>
    <w:p w14:paraId="2D35A6DB" w14:textId="77777777" w:rsidR="008B122B" w:rsidRPr="008B122B" w:rsidRDefault="008B122B" w:rsidP="008B122B">
      <w:pPr>
        <w:spacing w:after="120" w:line="360" w:lineRule="auto"/>
        <w:ind w:firstLine="567"/>
        <w:jc w:val="center"/>
        <w:rPr>
          <w:rFonts w:ascii="Times New Roman" w:hAnsi="Times New Roman"/>
          <w:b/>
          <w:sz w:val="28"/>
          <w:szCs w:val="28"/>
        </w:rPr>
      </w:pPr>
      <w:r w:rsidRPr="008B122B">
        <w:rPr>
          <w:rFonts w:ascii="Times New Roman" w:hAnsi="Times New Roman"/>
          <w:b/>
          <w:sz w:val="28"/>
          <w:szCs w:val="28"/>
        </w:rPr>
        <w:t>pentru modificarea art. 270 din Codul de procedură penală al Republicii Moldova</w:t>
      </w:r>
    </w:p>
    <w:p w14:paraId="7E4EEB15" w14:textId="77777777" w:rsidR="008B122B" w:rsidRPr="008B122B" w:rsidRDefault="008B122B" w:rsidP="008B122B">
      <w:pPr>
        <w:spacing w:after="120" w:line="360" w:lineRule="auto"/>
        <w:ind w:firstLine="567"/>
        <w:jc w:val="both"/>
        <w:rPr>
          <w:rFonts w:ascii="Times New Roman" w:hAnsi="Times New Roman"/>
          <w:sz w:val="28"/>
          <w:szCs w:val="28"/>
        </w:rPr>
      </w:pPr>
      <w:r w:rsidRPr="008B122B">
        <w:rPr>
          <w:rFonts w:ascii="Times New Roman" w:hAnsi="Times New Roman"/>
          <w:sz w:val="28"/>
          <w:szCs w:val="28"/>
        </w:rPr>
        <w:t>Parlamentul adoptă prezenta lege organică</w:t>
      </w:r>
    </w:p>
    <w:p w14:paraId="349D886E" w14:textId="77777777" w:rsidR="008B122B" w:rsidRPr="008B122B" w:rsidRDefault="008B122B" w:rsidP="008B122B">
      <w:pPr>
        <w:spacing w:after="120" w:line="360" w:lineRule="auto"/>
        <w:ind w:firstLine="567"/>
        <w:jc w:val="both"/>
        <w:rPr>
          <w:rFonts w:ascii="Times New Roman" w:hAnsi="Times New Roman"/>
          <w:sz w:val="28"/>
          <w:szCs w:val="28"/>
        </w:rPr>
      </w:pPr>
      <w:r w:rsidRPr="008B122B">
        <w:rPr>
          <w:rFonts w:ascii="Times New Roman" w:hAnsi="Times New Roman"/>
          <w:b/>
          <w:sz w:val="28"/>
          <w:szCs w:val="28"/>
        </w:rPr>
        <w:t xml:space="preserve">Art.1. </w:t>
      </w:r>
      <w:r w:rsidRPr="008B122B">
        <w:rPr>
          <w:rFonts w:ascii="Times New Roman" w:hAnsi="Times New Roman"/>
          <w:sz w:val="28"/>
          <w:szCs w:val="28"/>
        </w:rPr>
        <w:t>Codul de procedură penală al Republicii Moldova nr.122/2003 (republicat în Monitorul Oficial al Republicii Moldova, 2013, nr.248-251, art.699), cu modificările ulterioare, se modifică după cum urmează:</w:t>
      </w:r>
    </w:p>
    <w:p w14:paraId="1A87AAEC" w14:textId="77777777" w:rsidR="008B122B" w:rsidRPr="008B122B" w:rsidRDefault="008B122B" w:rsidP="008B122B">
      <w:pPr>
        <w:spacing w:after="120" w:line="360" w:lineRule="auto"/>
        <w:ind w:firstLine="567"/>
        <w:jc w:val="both"/>
        <w:rPr>
          <w:rFonts w:ascii="Times New Roman" w:hAnsi="Times New Roman"/>
          <w:sz w:val="28"/>
          <w:szCs w:val="28"/>
        </w:rPr>
      </w:pPr>
      <w:r w:rsidRPr="008B122B">
        <w:rPr>
          <w:rFonts w:ascii="Times New Roman" w:hAnsi="Times New Roman"/>
          <w:sz w:val="28"/>
          <w:szCs w:val="28"/>
        </w:rPr>
        <w:t>La art. 270 lin (1) pct. 2) lit. c) va avea următorul cuprins:</w:t>
      </w:r>
    </w:p>
    <w:p w14:paraId="61B4D3BC" w14:textId="77777777" w:rsidR="008B122B" w:rsidRPr="008B122B" w:rsidRDefault="008B122B" w:rsidP="008B122B">
      <w:pPr>
        <w:spacing w:after="120" w:line="360" w:lineRule="auto"/>
        <w:ind w:firstLine="567"/>
        <w:jc w:val="both"/>
        <w:rPr>
          <w:rFonts w:ascii="Times New Roman" w:hAnsi="Times New Roman"/>
          <w:sz w:val="28"/>
          <w:szCs w:val="28"/>
        </w:rPr>
      </w:pPr>
      <w:r w:rsidRPr="008B122B">
        <w:rPr>
          <w:rFonts w:ascii="Times New Roman" w:hAnsi="Times New Roman"/>
          <w:sz w:val="28"/>
          <w:szCs w:val="28"/>
        </w:rPr>
        <w:t>„c) infracțiunile prevăzute la art. 183, 185</w:t>
      </w:r>
      <w:r w:rsidRPr="008B122B">
        <w:rPr>
          <w:rFonts w:ascii="Times New Roman" w:hAnsi="Times New Roman"/>
          <w:sz w:val="28"/>
          <w:szCs w:val="28"/>
          <w:vertAlign w:val="superscript"/>
        </w:rPr>
        <w:t>1</w:t>
      </w:r>
      <w:r w:rsidRPr="008B122B">
        <w:rPr>
          <w:rFonts w:ascii="Times New Roman" w:hAnsi="Times New Roman"/>
          <w:sz w:val="28"/>
          <w:szCs w:val="28"/>
        </w:rPr>
        <w:t xml:space="preserve"> - 185</w:t>
      </w:r>
      <w:r w:rsidRPr="008B122B">
        <w:rPr>
          <w:rFonts w:ascii="Times New Roman" w:hAnsi="Times New Roman"/>
          <w:sz w:val="28"/>
          <w:szCs w:val="28"/>
          <w:vertAlign w:val="superscript"/>
        </w:rPr>
        <w:t>3</w:t>
      </w:r>
      <w:r w:rsidRPr="008B122B">
        <w:rPr>
          <w:rFonts w:ascii="Times New Roman" w:hAnsi="Times New Roman"/>
          <w:sz w:val="28"/>
          <w:szCs w:val="28"/>
        </w:rPr>
        <w:t>, 223, 224, 225, 226, 227-240, 242</w:t>
      </w:r>
      <w:r w:rsidRPr="008B122B">
        <w:rPr>
          <w:rFonts w:ascii="Times New Roman" w:hAnsi="Times New Roman"/>
          <w:sz w:val="28"/>
          <w:szCs w:val="28"/>
          <w:vertAlign w:val="superscript"/>
        </w:rPr>
        <w:t>1</w:t>
      </w:r>
      <w:r w:rsidRPr="008B122B">
        <w:rPr>
          <w:rFonts w:ascii="Times New Roman" w:hAnsi="Times New Roman"/>
          <w:sz w:val="28"/>
          <w:szCs w:val="28"/>
        </w:rPr>
        <w:t>- 242</w:t>
      </w:r>
      <w:r w:rsidRPr="008B122B">
        <w:rPr>
          <w:rFonts w:ascii="Times New Roman" w:hAnsi="Times New Roman"/>
          <w:sz w:val="28"/>
          <w:szCs w:val="28"/>
          <w:vertAlign w:val="superscript"/>
        </w:rPr>
        <w:t>3</w:t>
      </w:r>
      <w:r w:rsidRPr="008B122B">
        <w:rPr>
          <w:rFonts w:ascii="Times New Roman" w:hAnsi="Times New Roman"/>
          <w:sz w:val="28"/>
          <w:szCs w:val="28"/>
        </w:rPr>
        <w:t>, 245 – 245</w:t>
      </w:r>
      <w:r w:rsidRPr="008B122B">
        <w:rPr>
          <w:rFonts w:ascii="Times New Roman" w:hAnsi="Times New Roman"/>
          <w:sz w:val="28"/>
          <w:szCs w:val="28"/>
          <w:vertAlign w:val="superscript"/>
        </w:rPr>
        <w:t>9</w:t>
      </w:r>
      <w:r w:rsidRPr="008B122B">
        <w:rPr>
          <w:rFonts w:ascii="Times New Roman" w:hAnsi="Times New Roman"/>
          <w:sz w:val="28"/>
          <w:szCs w:val="28"/>
        </w:rPr>
        <w:t>, 245</w:t>
      </w:r>
      <w:r w:rsidRPr="008B122B">
        <w:rPr>
          <w:rFonts w:ascii="Times New Roman" w:hAnsi="Times New Roman"/>
          <w:sz w:val="28"/>
          <w:szCs w:val="28"/>
          <w:vertAlign w:val="superscript"/>
        </w:rPr>
        <w:t>11</w:t>
      </w:r>
      <w:r w:rsidRPr="008B122B">
        <w:rPr>
          <w:rFonts w:ascii="Times New Roman" w:hAnsi="Times New Roman"/>
          <w:sz w:val="28"/>
          <w:szCs w:val="28"/>
        </w:rPr>
        <w:t xml:space="preserve"> – 246</w:t>
      </w:r>
      <w:r w:rsidRPr="008B122B">
        <w:rPr>
          <w:rFonts w:ascii="Times New Roman" w:hAnsi="Times New Roman"/>
          <w:sz w:val="28"/>
          <w:szCs w:val="28"/>
          <w:vertAlign w:val="superscript"/>
        </w:rPr>
        <w:t>2</w:t>
      </w:r>
      <w:r w:rsidRPr="008B122B">
        <w:rPr>
          <w:rFonts w:ascii="Times New Roman" w:hAnsi="Times New Roman"/>
          <w:sz w:val="28"/>
          <w:szCs w:val="28"/>
        </w:rPr>
        <w:t>, 255, 257 – 261</w:t>
      </w:r>
      <w:r w:rsidRPr="008B122B">
        <w:rPr>
          <w:rFonts w:ascii="Times New Roman" w:hAnsi="Times New Roman"/>
          <w:sz w:val="28"/>
          <w:szCs w:val="28"/>
          <w:vertAlign w:val="superscript"/>
        </w:rPr>
        <w:t>1</w:t>
      </w:r>
      <w:r w:rsidRPr="008B122B">
        <w:rPr>
          <w:rFonts w:ascii="Times New Roman" w:hAnsi="Times New Roman"/>
          <w:sz w:val="28"/>
          <w:szCs w:val="28"/>
        </w:rPr>
        <w:t xml:space="preserve"> și 262 din Codul Penal;” </w:t>
      </w:r>
    </w:p>
    <w:p w14:paraId="712BAF62" w14:textId="77777777" w:rsidR="008B122B" w:rsidRPr="008B122B" w:rsidRDefault="008B122B" w:rsidP="008B122B">
      <w:pPr>
        <w:spacing w:after="120" w:line="360" w:lineRule="auto"/>
        <w:ind w:firstLine="567"/>
        <w:jc w:val="both"/>
        <w:rPr>
          <w:rFonts w:ascii="Times New Roman" w:hAnsi="Times New Roman"/>
          <w:sz w:val="28"/>
          <w:szCs w:val="28"/>
        </w:rPr>
      </w:pPr>
      <w:r w:rsidRPr="008B122B">
        <w:rPr>
          <w:rFonts w:ascii="Times New Roman" w:hAnsi="Times New Roman"/>
          <w:b/>
          <w:sz w:val="28"/>
          <w:szCs w:val="28"/>
        </w:rPr>
        <w:t xml:space="preserve">Art.2. </w:t>
      </w:r>
      <w:r w:rsidRPr="008B122B">
        <w:rPr>
          <w:rFonts w:ascii="Times New Roman" w:hAnsi="Times New Roman"/>
          <w:sz w:val="28"/>
          <w:szCs w:val="28"/>
        </w:rPr>
        <w:t>Prezenta lege intră în vigoare la data publicării în Monitorul Oficial al Republicii Moldova.</w:t>
      </w:r>
    </w:p>
    <w:p w14:paraId="33F42582" w14:textId="77777777" w:rsidR="008B122B" w:rsidRPr="008B122B" w:rsidRDefault="008B122B" w:rsidP="008B122B">
      <w:pPr>
        <w:spacing w:after="120" w:line="360" w:lineRule="auto"/>
        <w:ind w:firstLine="567"/>
        <w:jc w:val="both"/>
        <w:rPr>
          <w:rFonts w:ascii="Times New Roman" w:hAnsi="Times New Roman"/>
          <w:sz w:val="28"/>
          <w:szCs w:val="28"/>
        </w:rPr>
      </w:pPr>
    </w:p>
    <w:p w14:paraId="384FBD13" w14:textId="77777777" w:rsidR="008B122B" w:rsidRPr="008B122B" w:rsidRDefault="008B122B" w:rsidP="008B122B">
      <w:pPr>
        <w:spacing w:after="120" w:line="360" w:lineRule="auto"/>
        <w:ind w:firstLine="567"/>
        <w:jc w:val="center"/>
        <w:rPr>
          <w:rFonts w:ascii="Times New Roman" w:hAnsi="Times New Roman"/>
          <w:b/>
          <w:sz w:val="28"/>
          <w:szCs w:val="28"/>
        </w:rPr>
      </w:pPr>
      <w:r w:rsidRPr="008B122B">
        <w:rPr>
          <w:rFonts w:ascii="Times New Roman" w:hAnsi="Times New Roman"/>
          <w:b/>
          <w:sz w:val="28"/>
          <w:szCs w:val="28"/>
        </w:rPr>
        <w:t>Președintele Parlamentului</w:t>
      </w:r>
    </w:p>
    <w:p w14:paraId="66155B5D" w14:textId="77777777" w:rsidR="008B122B" w:rsidRPr="008B122B" w:rsidRDefault="008B122B" w:rsidP="008B122B">
      <w:pPr>
        <w:spacing w:after="120" w:line="360" w:lineRule="auto"/>
        <w:ind w:firstLine="567"/>
        <w:jc w:val="right"/>
        <w:rPr>
          <w:rFonts w:ascii="Georgia" w:hAnsi="Georgia"/>
          <w:sz w:val="24"/>
          <w:szCs w:val="24"/>
        </w:rPr>
      </w:pPr>
    </w:p>
    <w:p w14:paraId="5C5EFA57" w14:textId="77777777" w:rsidR="008B122B" w:rsidRPr="008B122B" w:rsidRDefault="008B122B" w:rsidP="008B122B">
      <w:pPr>
        <w:spacing w:after="120" w:line="360" w:lineRule="auto"/>
        <w:ind w:left="851"/>
        <w:jc w:val="right"/>
        <w:rPr>
          <w:rFonts w:ascii="Georgia" w:hAnsi="Georgia"/>
          <w:sz w:val="24"/>
          <w:szCs w:val="24"/>
        </w:rPr>
      </w:pPr>
    </w:p>
    <w:p w14:paraId="42B6C99A" w14:textId="77777777" w:rsidR="008B122B" w:rsidRPr="008B122B" w:rsidRDefault="008B122B" w:rsidP="008B122B">
      <w:pPr>
        <w:spacing w:after="120" w:line="360" w:lineRule="auto"/>
        <w:ind w:left="851"/>
        <w:jc w:val="right"/>
        <w:rPr>
          <w:rFonts w:ascii="Georgia" w:hAnsi="Georgia"/>
          <w:sz w:val="24"/>
          <w:szCs w:val="24"/>
        </w:rPr>
      </w:pPr>
    </w:p>
    <w:p w14:paraId="7960E54B" w14:textId="77777777" w:rsidR="008B122B" w:rsidRPr="008B122B" w:rsidRDefault="008B122B" w:rsidP="008B122B">
      <w:pPr>
        <w:spacing w:after="120" w:line="360" w:lineRule="auto"/>
        <w:ind w:left="851"/>
        <w:jc w:val="right"/>
        <w:rPr>
          <w:rFonts w:ascii="Georgia" w:hAnsi="Georgia"/>
          <w:sz w:val="24"/>
          <w:szCs w:val="24"/>
        </w:rPr>
      </w:pPr>
    </w:p>
    <w:p w14:paraId="154971F9" w14:textId="77777777" w:rsidR="008B122B" w:rsidRPr="008B122B" w:rsidRDefault="008B122B" w:rsidP="008B122B">
      <w:pPr>
        <w:spacing w:after="120" w:line="360" w:lineRule="auto"/>
        <w:ind w:left="851"/>
        <w:jc w:val="right"/>
        <w:rPr>
          <w:rFonts w:ascii="Georgia" w:hAnsi="Georgia"/>
          <w:sz w:val="24"/>
          <w:szCs w:val="24"/>
        </w:rPr>
      </w:pPr>
    </w:p>
    <w:p w14:paraId="3DA61D85" w14:textId="77777777" w:rsidR="008B122B" w:rsidRPr="008B122B" w:rsidRDefault="008B122B" w:rsidP="008B122B">
      <w:pPr>
        <w:spacing w:after="120" w:line="360" w:lineRule="auto"/>
        <w:ind w:left="851"/>
        <w:jc w:val="right"/>
        <w:rPr>
          <w:rFonts w:ascii="Georgia" w:hAnsi="Georgia"/>
          <w:sz w:val="24"/>
          <w:szCs w:val="24"/>
        </w:rPr>
      </w:pPr>
    </w:p>
    <w:p w14:paraId="28C75CC5" w14:textId="77777777" w:rsidR="008B122B" w:rsidRPr="008B122B" w:rsidRDefault="008B122B" w:rsidP="008B122B">
      <w:pPr>
        <w:spacing w:after="120" w:line="360" w:lineRule="auto"/>
        <w:ind w:left="851"/>
        <w:jc w:val="right"/>
        <w:rPr>
          <w:rFonts w:ascii="Georgia" w:hAnsi="Georgia"/>
          <w:sz w:val="24"/>
          <w:szCs w:val="24"/>
        </w:rPr>
      </w:pPr>
    </w:p>
    <w:p w14:paraId="033EC929" w14:textId="77777777" w:rsidR="008B122B" w:rsidRPr="008B122B" w:rsidRDefault="008B122B" w:rsidP="008B122B">
      <w:pPr>
        <w:spacing w:after="120" w:line="360" w:lineRule="auto"/>
        <w:ind w:left="851"/>
        <w:jc w:val="right"/>
        <w:rPr>
          <w:rFonts w:ascii="Georgia" w:hAnsi="Georgia"/>
          <w:sz w:val="24"/>
          <w:szCs w:val="24"/>
        </w:rPr>
      </w:pPr>
    </w:p>
    <w:p w14:paraId="6703C986" w14:textId="5A9B55EA" w:rsidR="008B122B" w:rsidRDefault="008B122B" w:rsidP="008B122B">
      <w:pPr>
        <w:spacing w:after="120" w:line="360" w:lineRule="auto"/>
        <w:ind w:left="851"/>
        <w:jc w:val="right"/>
        <w:rPr>
          <w:rFonts w:ascii="Georgia" w:hAnsi="Georgia"/>
          <w:sz w:val="24"/>
          <w:szCs w:val="24"/>
        </w:rPr>
      </w:pPr>
    </w:p>
    <w:p w14:paraId="143BE972" w14:textId="77777777" w:rsidR="008B122B" w:rsidRPr="008B122B" w:rsidRDefault="008B122B" w:rsidP="008B122B">
      <w:pPr>
        <w:spacing w:after="120" w:line="360" w:lineRule="auto"/>
        <w:ind w:left="851"/>
        <w:jc w:val="right"/>
        <w:rPr>
          <w:rFonts w:ascii="Georgia" w:hAnsi="Georg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0"/>
      </w:tblGrid>
      <w:tr w:rsidR="008B122B" w:rsidRPr="008B122B" w14:paraId="3B0FBF2C"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17570F05" w14:textId="77777777" w:rsidR="008B122B" w:rsidRPr="008B122B" w:rsidRDefault="008B122B" w:rsidP="008B122B">
            <w:pPr>
              <w:spacing w:after="0"/>
              <w:jc w:val="center"/>
              <w:rPr>
                <w:rFonts w:ascii="Times New Roman" w:eastAsia="Times New Roman" w:hAnsi="Times New Roman"/>
                <w:b/>
                <w:sz w:val="28"/>
                <w:szCs w:val="28"/>
                <w:lang w:eastAsia="ro-RO"/>
              </w:rPr>
            </w:pPr>
            <w:r w:rsidRPr="008B122B">
              <w:rPr>
                <w:rFonts w:ascii="Times New Roman" w:eastAsia="Times New Roman" w:hAnsi="Times New Roman"/>
                <w:b/>
                <w:sz w:val="28"/>
                <w:szCs w:val="28"/>
                <w:lang w:eastAsia="ro-RO"/>
              </w:rPr>
              <w:t xml:space="preserve">NOTĂ INFORMATIVĂ </w:t>
            </w:r>
          </w:p>
          <w:p w14:paraId="01E7F788" w14:textId="77777777" w:rsidR="008B122B" w:rsidRPr="008B122B" w:rsidRDefault="008B122B" w:rsidP="008B122B">
            <w:pPr>
              <w:spacing w:after="0"/>
              <w:jc w:val="center"/>
              <w:rPr>
                <w:rFonts w:ascii="Times New Roman" w:eastAsia="Times New Roman" w:hAnsi="Times New Roman"/>
                <w:sz w:val="28"/>
                <w:szCs w:val="28"/>
                <w:lang w:eastAsia="ro-RO"/>
              </w:rPr>
            </w:pPr>
            <w:r w:rsidRPr="008B122B">
              <w:rPr>
                <w:rFonts w:ascii="Times New Roman" w:eastAsia="Times New Roman" w:hAnsi="Times New Roman"/>
                <w:b/>
                <w:sz w:val="28"/>
                <w:szCs w:val="28"/>
                <w:lang w:eastAsia="ro-RO"/>
              </w:rPr>
              <w:t>La proiectul de lege pentru modificarea art. 270 din Codul de procedură penală al Republicii Moldova</w:t>
            </w:r>
          </w:p>
        </w:tc>
      </w:tr>
      <w:tr w:rsidR="008B122B" w:rsidRPr="008B122B" w14:paraId="560078B4"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6625DF9D" w14:textId="77777777" w:rsidR="008B122B" w:rsidRPr="008B122B" w:rsidRDefault="008B122B" w:rsidP="008B122B">
            <w:pPr>
              <w:spacing w:after="0" w:line="360" w:lineRule="auto"/>
              <w:jc w:val="both"/>
              <w:rPr>
                <w:rFonts w:ascii="Times New Roman" w:eastAsia="Times New Roman" w:hAnsi="Times New Roman"/>
                <w:b/>
                <w:sz w:val="28"/>
                <w:szCs w:val="28"/>
                <w:lang w:eastAsia="ro-RO"/>
              </w:rPr>
            </w:pPr>
            <w:r w:rsidRPr="008B122B">
              <w:rPr>
                <w:rFonts w:ascii="Times New Roman" w:eastAsia="Times New Roman" w:hAnsi="Times New Roman"/>
                <w:b/>
                <w:bCs/>
                <w:sz w:val="28"/>
                <w:szCs w:val="28"/>
                <w:lang w:eastAsia="ru-RU"/>
              </w:rPr>
              <w:t>1.</w:t>
            </w:r>
            <w:r w:rsidRPr="008B122B">
              <w:rPr>
                <w:rFonts w:ascii="Times New Roman" w:eastAsia="Times New Roman" w:hAnsi="Times New Roman"/>
                <w:b/>
                <w:sz w:val="28"/>
                <w:szCs w:val="28"/>
                <w:lang w:eastAsia="ru-RU"/>
              </w:rPr>
              <w:t xml:space="preserve"> Denumirea autorului </w:t>
            </w:r>
            <w:proofErr w:type="spellStart"/>
            <w:r w:rsidRPr="008B122B">
              <w:rPr>
                <w:rFonts w:ascii="Times New Roman" w:eastAsia="Times New Roman" w:hAnsi="Times New Roman"/>
                <w:b/>
                <w:sz w:val="28"/>
                <w:szCs w:val="28"/>
                <w:lang w:eastAsia="ru-RU"/>
              </w:rPr>
              <w:t>şi</w:t>
            </w:r>
            <w:proofErr w:type="spellEnd"/>
            <w:r w:rsidRPr="008B122B">
              <w:rPr>
                <w:rFonts w:ascii="Times New Roman" w:eastAsia="Times New Roman" w:hAnsi="Times New Roman"/>
                <w:b/>
                <w:sz w:val="28"/>
                <w:szCs w:val="28"/>
                <w:lang w:eastAsia="ru-RU"/>
              </w:rPr>
              <w:t>, după caz, a participanților la elaborarea proiectului</w:t>
            </w:r>
          </w:p>
        </w:tc>
      </w:tr>
      <w:tr w:rsidR="008B122B" w:rsidRPr="008B122B" w14:paraId="38B5476B"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4A76555A" w14:textId="3DE3974B" w:rsidR="008B122B" w:rsidRPr="008B122B" w:rsidRDefault="008B122B" w:rsidP="008B122B">
            <w:pPr>
              <w:spacing w:after="0" w:line="360" w:lineRule="auto"/>
              <w:jc w:val="both"/>
              <w:rPr>
                <w:rFonts w:ascii="Times New Roman" w:eastAsia="Times New Roman" w:hAnsi="Times New Roman"/>
                <w:sz w:val="28"/>
                <w:szCs w:val="28"/>
                <w:lang w:eastAsia="ro-RO"/>
              </w:rPr>
            </w:pPr>
            <w:r w:rsidRPr="008B122B">
              <w:rPr>
                <w:rFonts w:ascii="Times New Roman" w:eastAsia="Times New Roman" w:hAnsi="Times New Roman"/>
                <w:sz w:val="28"/>
                <w:szCs w:val="28"/>
                <w:lang w:eastAsia="ru-RU"/>
              </w:rPr>
              <w:t>Proiectul de Lege pentru modificarea art. 270 din Codul de procedură penală al Republicii Moldova</w:t>
            </w:r>
            <w:r>
              <w:rPr>
                <w:rFonts w:ascii="Times New Roman" w:eastAsia="Times New Roman" w:hAnsi="Times New Roman"/>
                <w:sz w:val="28"/>
                <w:szCs w:val="28"/>
                <w:lang w:eastAsia="ru-RU"/>
              </w:rPr>
              <w:t xml:space="preserve"> a fost elaborat</w:t>
            </w:r>
            <w:r w:rsidRPr="008B122B">
              <w:rPr>
                <w:rFonts w:ascii="Times New Roman" w:eastAsia="Times New Roman" w:hAnsi="Times New Roman"/>
                <w:sz w:val="28"/>
                <w:szCs w:val="28"/>
                <w:lang w:eastAsia="ru-RU"/>
              </w:rPr>
              <w:t xml:space="preserve"> de către deputatul în Parlamentul Republicii Moldova – Vasile BOLEA</w:t>
            </w:r>
          </w:p>
        </w:tc>
      </w:tr>
      <w:tr w:rsidR="008B122B" w:rsidRPr="008B122B" w14:paraId="14A3FD44"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1D81B907" w14:textId="77777777" w:rsidR="008B122B" w:rsidRPr="008B122B" w:rsidRDefault="008B122B" w:rsidP="008B122B">
            <w:pPr>
              <w:spacing w:after="0" w:line="360" w:lineRule="auto"/>
              <w:jc w:val="both"/>
              <w:rPr>
                <w:rFonts w:ascii="Times New Roman" w:eastAsia="Times New Roman" w:hAnsi="Times New Roman"/>
                <w:b/>
                <w:sz w:val="28"/>
                <w:szCs w:val="28"/>
                <w:lang w:eastAsia="ro-RO"/>
              </w:rPr>
            </w:pPr>
            <w:r w:rsidRPr="008B122B">
              <w:rPr>
                <w:rFonts w:ascii="Times New Roman" w:eastAsia="Times New Roman" w:hAnsi="Times New Roman"/>
                <w:b/>
                <w:bCs/>
                <w:sz w:val="28"/>
                <w:szCs w:val="28"/>
                <w:lang w:eastAsia="ru-RU"/>
              </w:rPr>
              <w:t>2.</w:t>
            </w:r>
            <w:r w:rsidRPr="008B122B">
              <w:rPr>
                <w:rFonts w:ascii="Times New Roman" w:eastAsia="Times New Roman" w:hAnsi="Times New Roman"/>
                <w:b/>
                <w:sz w:val="28"/>
                <w:szCs w:val="28"/>
                <w:lang w:eastAsia="ru-RU"/>
              </w:rPr>
              <w:t xml:space="preserve"> Condițiile ce au impus elaborarea proiectului de act normativ </w:t>
            </w:r>
            <w:proofErr w:type="spellStart"/>
            <w:r w:rsidRPr="008B122B">
              <w:rPr>
                <w:rFonts w:ascii="Times New Roman" w:eastAsia="Times New Roman" w:hAnsi="Times New Roman"/>
                <w:b/>
                <w:sz w:val="28"/>
                <w:szCs w:val="28"/>
                <w:lang w:eastAsia="ru-RU"/>
              </w:rPr>
              <w:t>şi</w:t>
            </w:r>
            <w:proofErr w:type="spellEnd"/>
            <w:r w:rsidRPr="008B122B">
              <w:rPr>
                <w:rFonts w:ascii="Times New Roman" w:eastAsia="Times New Roman" w:hAnsi="Times New Roman"/>
                <w:b/>
                <w:sz w:val="28"/>
                <w:szCs w:val="28"/>
                <w:lang w:eastAsia="ru-RU"/>
              </w:rPr>
              <w:t xml:space="preserve"> finalitățile urmărite</w:t>
            </w:r>
          </w:p>
        </w:tc>
      </w:tr>
      <w:tr w:rsidR="008B122B" w:rsidRPr="008B122B" w14:paraId="6603C53D"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tcPr>
          <w:p w14:paraId="7237C442" w14:textId="77777777" w:rsidR="008B122B" w:rsidRPr="008B122B" w:rsidRDefault="008B122B" w:rsidP="008B122B">
            <w:pPr>
              <w:spacing w:after="0" w:line="360" w:lineRule="auto"/>
              <w:jc w:val="both"/>
              <w:rPr>
                <w:rFonts w:ascii="Times New Roman" w:eastAsia="Times New Roman" w:hAnsi="Times New Roman"/>
                <w:color w:val="000000"/>
                <w:sz w:val="28"/>
                <w:szCs w:val="28"/>
                <w:lang w:eastAsia="ro-RO"/>
              </w:rPr>
            </w:pPr>
            <w:r w:rsidRPr="008B122B">
              <w:rPr>
                <w:rFonts w:ascii="Times New Roman" w:eastAsia="Times New Roman" w:hAnsi="Times New Roman"/>
                <w:color w:val="000000"/>
                <w:sz w:val="28"/>
                <w:szCs w:val="28"/>
                <w:lang w:eastAsia="ro-RO"/>
              </w:rPr>
              <w:t>La data de 11.09.2020 a fost aprobată Legea nr.188/2020 pentru modificarea unor acte normative, prin care au fost operate modificări la Codul de procedură penală și alte acte normative, fiind extinse atribuțiile Serviciului Fiscal de Stat prin acordarea competenței de efectuare a urmării penale pentru anumite categorii de infracțiuni.</w:t>
            </w:r>
          </w:p>
          <w:p w14:paraId="60711EC5" w14:textId="77777777" w:rsidR="008B122B" w:rsidRPr="008B122B" w:rsidRDefault="008B122B" w:rsidP="008B122B">
            <w:pPr>
              <w:spacing w:after="0" w:line="360" w:lineRule="auto"/>
              <w:jc w:val="both"/>
              <w:rPr>
                <w:rFonts w:ascii="Times New Roman" w:eastAsia="Times New Roman" w:hAnsi="Times New Roman"/>
                <w:color w:val="000000"/>
                <w:sz w:val="28"/>
                <w:szCs w:val="28"/>
                <w:lang w:eastAsia="ro-RO"/>
              </w:rPr>
            </w:pPr>
            <w:r w:rsidRPr="008B122B">
              <w:rPr>
                <w:rFonts w:ascii="Times New Roman" w:eastAsia="Times New Roman" w:hAnsi="Times New Roman"/>
                <w:color w:val="000000"/>
                <w:sz w:val="28"/>
                <w:szCs w:val="28"/>
                <w:lang w:eastAsia="ro-RO"/>
              </w:rPr>
              <w:t>Codul de procedură penală a fost completat cu art. 269</w:t>
            </w:r>
            <w:r w:rsidRPr="008B122B">
              <w:rPr>
                <w:rFonts w:ascii="Times New Roman" w:eastAsia="Times New Roman" w:hAnsi="Times New Roman"/>
                <w:color w:val="000000"/>
                <w:sz w:val="28"/>
                <w:szCs w:val="28"/>
                <w:vertAlign w:val="superscript"/>
                <w:lang w:eastAsia="ro-RO"/>
              </w:rPr>
              <w:t>2</w:t>
            </w:r>
            <w:r w:rsidRPr="008B122B">
              <w:rPr>
                <w:rFonts w:ascii="Times New Roman" w:eastAsia="Times New Roman" w:hAnsi="Times New Roman"/>
                <w:color w:val="000000"/>
                <w:sz w:val="28"/>
                <w:szCs w:val="28"/>
                <w:lang w:eastAsia="ro-RO"/>
              </w:rPr>
              <w:t xml:space="preserve"> conform căruia: Organul de urmărire penală al Serviciului Fiscal de Stat  efectuează urmărirea penală în privința infracțiunilor prevăzute la art. 241 – 242, 244, 244</w:t>
            </w:r>
            <w:r w:rsidRPr="008B122B">
              <w:rPr>
                <w:rFonts w:ascii="Times New Roman" w:eastAsia="Times New Roman" w:hAnsi="Times New Roman"/>
                <w:color w:val="000000"/>
                <w:sz w:val="28"/>
                <w:szCs w:val="28"/>
                <w:vertAlign w:val="superscript"/>
                <w:lang w:eastAsia="ro-RO"/>
              </w:rPr>
              <w:t>1</w:t>
            </w:r>
            <w:r w:rsidRPr="008B122B">
              <w:rPr>
                <w:rFonts w:ascii="Times New Roman" w:eastAsia="Times New Roman" w:hAnsi="Times New Roman"/>
                <w:color w:val="000000"/>
                <w:sz w:val="28"/>
                <w:szCs w:val="28"/>
                <w:lang w:eastAsia="ro-RO"/>
              </w:rPr>
              <w:t>, 250 – 253 și 335</w:t>
            </w:r>
            <w:r w:rsidRPr="008B122B">
              <w:rPr>
                <w:rFonts w:ascii="Times New Roman" w:eastAsia="Times New Roman" w:hAnsi="Times New Roman"/>
                <w:color w:val="000000"/>
                <w:sz w:val="28"/>
                <w:szCs w:val="28"/>
                <w:vertAlign w:val="superscript"/>
                <w:lang w:eastAsia="ro-RO"/>
              </w:rPr>
              <w:t>1</w:t>
            </w:r>
            <w:r w:rsidRPr="008B122B">
              <w:rPr>
                <w:rFonts w:ascii="Times New Roman" w:eastAsia="Times New Roman" w:hAnsi="Times New Roman"/>
                <w:color w:val="000000"/>
                <w:sz w:val="28"/>
                <w:szCs w:val="28"/>
                <w:lang w:eastAsia="ro-RO"/>
              </w:rPr>
              <w:t xml:space="preserve"> din codul Penal, cu excepția infracțiunilor care sunt atribuite prin lege în  competența procurorului.</w:t>
            </w:r>
          </w:p>
          <w:p w14:paraId="6EB66313" w14:textId="77777777" w:rsidR="008B122B" w:rsidRPr="008B122B" w:rsidRDefault="008B122B" w:rsidP="008B122B">
            <w:pPr>
              <w:spacing w:after="0" w:line="360" w:lineRule="auto"/>
              <w:jc w:val="both"/>
              <w:rPr>
                <w:rFonts w:ascii="Times New Roman" w:eastAsia="Times New Roman" w:hAnsi="Times New Roman"/>
                <w:color w:val="000000"/>
                <w:sz w:val="28"/>
                <w:szCs w:val="28"/>
                <w:lang w:eastAsia="ro-RO"/>
              </w:rPr>
            </w:pPr>
            <w:r w:rsidRPr="008B122B">
              <w:rPr>
                <w:rFonts w:ascii="Times New Roman" w:eastAsia="Times New Roman" w:hAnsi="Times New Roman"/>
                <w:color w:val="000000"/>
                <w:sz w:val="28"/>
                <w:szCs w:val="28"/>
                <w:lang w:eastAsia="ro-RO"/>
              </w:rPr>
              <w:t xml:space="preserve">La data de 22 decembrie 2020, a fost publicată în Monitorul Oficial legea 257/2020 cu privire la modificarea unor acte normative, prin care de asemenea au fost operate modificări la Codul de procedură penală. Astfel, modificările operate prin Legea nr. 257/2020, nu au fost corelate cu Legea 188/2020, aprobată anterior, ceea ce a dus la dublarea atribuțiilor. Potrivit modificărilor, investigarea infracțiunilor prevăzute la art. 250-253 din Codul penal, sunt atribuite </w:t>
            </w:r>
            <w:proofErr w:type="spellStart"/>
            <w:r w:rsidRPr="008B122B">
              <w:rPr>
                <w:rFonts w:ascii="Times New Roman" w:eastAsia="Times New Roman" w:hAnsi="Times New Roman"/>
                <w:color w:val="000000"/>
                <w:sz w:val="28"/>
                <w:szCs w:val="28"/>
                <w:lang w:eastAsia="ro-RO"/>
              </w:rPr>
              <w:t>atît</w:t>
            </w:r>
            <w:proofErr w:type="spellEnd"/>
            <w:r w:rsidRPr="008B122B">
              <w:rPr>
                <w:rFonts w:ascii="Times New Roman" w:eastAsia="Times New Roman" w:hAnsi="Times New Roman"/>
                <w:color w:val="000000"/>
                <w:sz w:val="28"/>
                <w:szCs w:val="28"/>
                <w:lang w:eastAsia="ro-RO"/>
              </w:rPr>
              <w:t xml:space="preserve"> în competența Serviciului Fiscal de Stat, </w:t>
            </w:r>
            <w:proofErr w:type="spellStart"/>
            <w:r w:rsidRPr="008B122B">
              <w:rPr>
                <w:rFonts w:ascii="Times New Roman" w:eastAsia="Times New Roman" w:hAnsi="Times New Roman"/>
                <w:color w:val="000000"/>
                <w:sz w:val="28"/>
                <w:szCs w:val="28"/>
                <w:lang w:eastAsia="ro-RO"/>
              </w:rPr>
              <w:t>cît</w:t>
            </w:r>
            <w:proofErr w:type="spellEnd"/>
            <w:r w:rsidRPr="008B122B">
              <w:rPr>
                <w:rFonts w:ascii="Times New Roman" w:eastAsia="Times New Roman" w:hAnsi="Times New Roman"/>
                <w:color w:val="000000"/>
                <w:sz w:val="28"/>
                <w:szCs w:val="28"/>
                <w:lang w:eastAsia="ro-RO"/>
              </w:rPr>
              <w:t xml:space="preserve"> și în competența  procurorului, fapt ce va crea confuzii în activitatea organelor de urmărire penală.</w:t>
            </w:r>
          </w:p>
        </w:tc>
      </w:tr>
      <w:tr w:rsidR="008B122B" w:rsidRPr="008B122B" w14:paraId="14BFA6AC"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39B2A062" w14:textId="77777777" w:rsidR="008B122B" w:rsidRPr="008B122B" w:rsidRDefault="008B122B" w:rsidP="008B122B">
            <w:pPr>
              <w:spacing w:after="0" w:line="360" w:lineRule="auto"/>
              <w:jc w:val="both"/>
              <w:rPr>
                <w:rFonts w:ascii="Times New Roman" w:eastAsia="Times New Roman" w:hAnsi="Times New Roman"/>
                <w:b/>
                <w:sz w:val="28"/>
                <w:szCs w:val="28"/>
                <w:lang w:eastAsia="ro-RO"/>
              </w:rPr>
            </w:pPr>
            <w:r w:rsidRPr="008B122B">
              <w:rPr>
                <w:rFonts w:ascii="Times New Roman" w:eastAsia="Times New Roman" w:hAnsi="Times New Roman"/>
                <w:b/>
                <w:bCs/>
                <w:sz w:val="28"/>
                <w:szCs w:val="28"/>
                <w:lang w:eastAsia="ru-RU"/>
              </w:rPr>
              <w:t>3.</w:t>
            </w:r>
            <w:r w:rsidRPr="008B122B">
              <w:rPr>
                <w:rFonts w:ascii="Times New Roman" w:eastAsia="Times New Roman" w:hAnsi="Times New Roman"/>
                <w:b/>
                <w:sz w:val="28"/>
                <w:szCs w:val="28"/>
                <w:lang w:eastAsia="ru-RU"/>
              </w:rPr>
              <w:t xml:space="preserve"> Fundamentarea </w:t>
            </w:r>
            <w:proofErr w:type="spellStart"/>
            <w:r w:rsidRPr="008B122B">
              <w:rPr>
                <w:rFonts w:ascii="Times New Roman" w:eastAsia="Times New Roman" w:hAnsi="Times New Roman"/>
                <w:b/>
                <w:sz w:val="28"/>
                <w:szCs w:val="28"/>
                <w:lang w:eastAsia="ru-RU"/>
              </w:rPr>
              <w:t>economico</w:t>
            </w:r>
            <w:proofErr w:type="spellEnd"/>
            <w:r w:rsidRPr="008B122B">
              <w:rPr>
                <w:rFonts w:ascii="Times New Roman" w:eastAsia="Times New Roman" w:hAnsi="Times New Roman"/>
                <w:b/>
                <w:sz w:val="28"/>
                <w:szCs w:val="28"/>
                <w:lang w:eastAsia="ru-RU"/>
              </w:rPr>
              <w:t>-financiară</w:t>
            </w:r>
          </w:p>
        </w:tc>
      </w:tr>
      <w:tr w:rsidR="008B122B" w:rsidRPr="008B122B" w14:paraId="508AB5A4"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1769CA83" w14:textId="77777777" w:rsidR="008B122B" w:rsidRPr="008B122B" w:rsidRDefault="008B122B" w:rsidP="008B122B">
            <w:pPr>
              <w:spacing w:after="0" w:line="360" w:lineRule="auto"/>
              <w:jc w:val="both"/>
              <w:rPr>
                <w:rFonts w:ascii="Times New Roman" w:eastAsia="Times New Roman" w:hAnsi="Times New Roman"/>
                <w:sz w:val="28"/>
                <w:szCs w:val="28"/>
                <w:lang w:eastAsia="ro-RO"/>
              </w:rPr>
            </w:pPr>
            <w:r w:rsidRPr="008B122B">
              <w:rPr>
                <w:rFonts w:ascii="Times New Roman" w:eastAsia="Times New Roman" w:hAnsi="Times New Roman"/>
                <w:sz w:val="28"/>
                <w:szCs w:val="28"/>
                <w:lang w:eastAsia="ro-RO"/>
              </w:rPr>
              <w:lastRenderedPageBreak/>
              <w:t>Implementarea prevederilor proiectului nu necesită mijloace financiare suplimentare.</w:t>
            </w:r>
          </w:p>
        </w:tc>
      </w:tr>
      <w:tr w:rsidR="008B122B" w:rsidRPr="008B122B" w14:paraId="375AFA4D"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74673B4D" w14:textId="77777777" w:rsidR="008B122B" w:rsidRPr="008B122B" w:rsidRDefault="008B122B" w:rsidP="008B122B">
            <w:pPr>
              <w:spacing w:after="0" w:line="360" w:lineRule="auto"/>
              <w:jc w:val="both"/>
              <w:rPr>
                <w:rFonts w:ascii="Times New Roman" w:eastAsia="Times New Roman" w:hAnsi="Times New Roman"/>
                <w:b/>
                <w:sz w:val="28"/>
                <w:szCs w:val="28"/>
                <w:lang w:eastAsia="ro-RO"/>
              </w:rPr>
            </w:pPr>
            <w:r w:rsidRPr="008B122B">
              <w:rPr>
                <w:rFonts w:ascii="Times New Roman" w:eastAsia="Times New Roman" w:hAnsi="Times New Roman"/>
                <w:b/>
                <w:bCs/>
                <w:sz w:val="28"/>
                <w:szCs w:val="28"/>
                <w:lang w:eastAsia="ru-RU"/>
              </w:rPr>
              <w:t>4.</w:t>
            </w:r>
            <w:r w:rsidRPr="008B122B">
              <w:rPr>
                <w:rFonts w:ascii="Times New Roman" w:eastAsia="Times New Roman" w:hAnsi="Times New Roman"/>
                <w:b/>
                <w:sz w:val="28"/>
                <w:szCs w:val="28"/>
                <w:lang w:eastAsia="ru-RU"/>
              </w:rPr>
              <w:t xml:space="preserve"> Modul de încorporare a actului în cadrul normativ în vigoare</w:t>
            </w:r>
          </w:p>
        </w:tc>
      </w:tr>
      <w:tr w:rsidR="008B122B" w:rsidRPr="008B122B" w14:paraId="35F15E4F"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3841233B" w14:textId="77777777" w:rsidR="008B122B" w:rsidRPr="008B122B" w:rsidRDefault="008B122B" w:rsidP="008B122B">
            <w:pPr>
              <w:spacing w:after="0" w:line="360" w:lineRule="auto"/>
              <w:jc w:val="both"/>
              <w:rPr>
                <w:rFonts w:ascii="Times New Roman" w:eastAsia="Times New Roman" w:hAnsi="Times New Roman"/>
                <w:sz w:val="28"/>
                <w:szCs w:val="28"/>
                <w:lang w:eastAsia="ro-RO"/>
              </w:rPr>
            </w:pPr>
            <w:r w:rsidRPr="008B122B">
              <w:rPr>
                <w:rFonts w:ascii="Times New Roman" w:eastAsia="Times New Roman" w:hAnsi="Times New Roman"/>
                <w:sz w:val="28"/>
                <w:szCs w:val="28"/>
                <w:lang w:eastAsia="ru-RU"/>
              </w:rPr>
              <w:t> </w:t>
            </w:r>
            <w:r w:rsidRPr="008B122B">
              <w:rPr>
                <w:rFonts w:ascii="Times New Roman" w:eastAsia="Times New Roman" w:hAnsi="Times New Roman"/>
                <w:sz w:val="28"/>
                <w:szCs w:val="28"/>
                <w:lang w:eastAsia="ro-RO"/>
              </w:rPr>
              <w:t>Implementarea prevederilor proiectului nu necesită elaborarea altor acte normative.</w:t>
            </w:r>
          </w:p>
        </w:tc>
      </w:tr>
      <w:tr w:rsidR="008B122B" w:rsidRPr="008B122B" w14:paraId="4A001660"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hideMark/>
          </w:tcPr>
          <w:p w14:paraId="07BBC84E" w14:textId="77777777" w:rsidR="008B122B" w:rsidRPr="008B122B" w:rsidRDefault="008B122B" w:rsidP="008B122B">
            <w:pPr>
              <w:spacing w:after="0" w:line="360" w:lineRule="auto"/>
              <w:jc w:val="both"/>
              <w:rPr>
                <w:rFonts w:ascii="Times New Roman" w:eastAsia="Times New Roman" w:hAnsi="Times New Roman"/>
                <w:b/>
                <w:sz w:val="28"/>
                <w:szCs w:val="28"/>
                <w:lang w:eastAsia="ru-RU"/>
              </w:rPr>
            </w:pPr>
            <w:r w:rsidRPr="008B122B">
              <w:rPr>
                <w:rFonts w:ascii="Times New Roman" w:eastAsia="Times New Roman" w:hAnsi="Times New Roman"/>
                <w:b/>
                <w:bCs/>
                <w:sz w:val="28"/>
                <w:szCs w:val="28"/>
                <w:lang w:eastAsia="ru-RU"/>
              </w:rPr>
              <w:t>5.</w:t>
            </w:r>
            <w:r w:rsidRPr="008B122B">
              <w:rPr>
                <w:rFonts w:ascii="Times New Roman" w:eastAsia="Times New Roman" w:hAnsi="Times New Roman"/>
                <w:b/>
                <w:sz w:val="28"/>
                <w:szCs w:val="28"/>
                <w:lang w:eastAsia="ru-RU"/>
              </w:rPr>
              <w:t xml:space="preserve"> Avizarea </w:t>
            </w:r>
            <w:proofErr w:type="spellStart"/>
            <w:r w:rsidRPr="008B122B">
              <w:rPr>
                <w:rFonts w:ascii="Times New Roman" w:eastAsia="Times New Roman" w:hAnsi="Times New Roman"/>
                <w:b/>
                <w:sz w:val="28"/>
                <w:szCs w:val="28"/>
                <w:lang w:eastAsia="ru-RU"/>
              </w:rPr>
              <w:t>şi</w:t>
            </w:r>
            <w:proofErr w:type="spellEnd"/>
            <w:r w:rsidRPr="008B122B">
              <w:rPr>
                <w:rFonts w:ascii="Times New Roman" w:eastAsia="Times New Roman" w:hAnsi="Times New Roman"/>
                <w:b/>
                <w:sz w:val="28"/>
                <w:szCs w:val="28"/>
                <w:lang w:eastAsia="ru-RU"/>
              </w:rPr>
              <w:t xml:space="preserve"> consultarea publică a proiectului </w:t>
            </w:r>
          </w:p>
        </w:tc>
      </w:tr>
      <w:tr w:rsidR="008B122B" w:rsidRPr="008B122B" w14:paraId="158EB5C6" w14:textId="77777777" w:rsidTr="00241DC1">
        <w:tc>
          <w:tcPr>
            <w:tcW w:w="9345" w:type="dxa"/>
            <w:tcBorders>
              <w:top w:val="single" w:sz="4" w:space="0" w:color="auto"/>
              <w:left w:val="single" w:sz="4" w:space="0" w:color="auto"/>
              <w:bottom w:val="single" w:sz="4" w:space="0" w:color="auto"/>
              <w:right w:val="single" w:sz="4" w:space="0" w:color="auto"/>
            </w:tcBorders>
            <w:shd w:val="clear" w:color="auto" w:fill="auto"/>
          </w:tcPr>
          <w:p w14:paraId="00674A01" w14:textId="77777777" w:rsidR="008B122B" w:rsidRPr="008B122B" w:rsidRDefault="008B122B" w:rsidP="008B122B">
            <w:pPr>
              <w:spacing w:after="0" w:line="240" w:lineRule="auto"/>
              <w:jc w:val="both"/>
              <w:rPr>
                <w:rFonts w:ascii="Times New Roman" w:eastAsia="Times New Roman" w:hAnsi="Times New Roman"/>
                <w:sz w:val="28"/>
                <w:szCs w:val="28"/>
                <w:lang w:eastAsia="ro-RO"/>
              </w:rPr>
            </w:pPr>
          </w:p>
        </w:tc>
      </w:tr>
    </w:tbl>
    <w:p w14:paraId="1EE02342" w14:textId="77777777" w:rsidR="008B122B" w:rsidRPr="008B122B" w:rsidRDefault="008B122B" w:rsidP="008B122B">
      <w:pPr>
        <w:spacing w:after="120" w:line="360" w:lineRule="auto"/>
        <w:jc w:val="both"/>
        <w:rPr>
          <w:rFonts w:ascii="Georgia" w:hAnsi="Georgia"/>
          <w:sz w:val="24"/>
          <w:szCs w:val="24"/>
          <w:lang w:val="ro-MD"/>
        </w:rPr>
      </w:pPr>
    </w:p>
    <w:p w14:paraId="36298DD7" w14:textId="77777777" w:rsidR="008B122B" w:rsidRPr="008B122B" w:rsidRDefault="008B122B" w:rsidP="008B122B">
      <w:pPr>
        <w:spacing w:after="120" w:line="360" w:lineRule="auto"/>
        <w:rPr>
          <w:rFonts w:ascii="Georgia" w:hAnsi="Georgia"/>
          <w:sz w:val="24"/>
          <w:szCs w:val="24"/>
        </w:rPr>
      </w:pPr>
    </w:p>
    <w:p w14:paraId="733340FA" w14:textId="77777777" w:rsidR="008B122B" w:rsidRPr="008B122B" w:rsidRDefault="008B122B" w:rsidP="008B122B">
      <w:pPr>
        <w:spacing w:after="120" w:line="360" w:lineRule="auto"/>
        <w:ind w:left="851"/>
        <w:jc w:val="both"/>
        <w:rPr>
          <w:rFonts w:ascii="Georgia" w:hAnsi="Georgia"/>
          <w:sz w:val="24"/>
          <w:szCs w:val="24"/>
        </w:rPr>
      </w:pPr>
    </w:p>
    <w:p w14:paraId="19011E4F" w14:textId="77777777" w:rsidR="008B122B" w:rsidRPr="00DB0F55" w:rsidRDefault="008B122B" w:rsidP="008B122B">
      <w:pPr>
        <w:spacing w:line="360" w:lineRule="auto"/>
        <w:ind w:firstLine="567"/>
        <w:jc w:val="right"/>
        <w:rPr>
          <w:rFonts w:ascii="Times New Roman" w:hAnsi="Times New Roman"/>
          <w:b/>
          <w:sz w:val="28"/>
          <w:szCs w:val="28"/>
        </w:rPr>
      </w:pPr>
      <w:r w:rsidRPr="00DB0F55">
        <w:rPr>
          <w:rFonts w:ascii="Times New Roman" w:hAnsi="Times New Roman"/>
          <w:b/>
          <w:sz w:val="28"/>
          <w:szCs w:val="28"/>
        </w:rPr>
        <w:t>Vasile BOLEA</w:t>
      </w:r>
    </w:p>
    <w:p w14:paraId="5AF47CC3" w14:textId="77777777" w:rsidR="008B122B" w:rsidRPr="00DB0F55" w:rsidRDefault="008B122B" w:rsidP="008B122B">
      <w:pPr>
        <w:spacing w:line="360" w:lineRule="auto"/>
        <w:ind w:firstLine="567"/>
        <w:jc w:val="right"/>
        <w:rPr>
          <w:rFonts w:ascii="Times New Roman" w:hAnsi="Times New Roman"/>
          <w:b/>
          <w:sz w:val="28"/>
          <w:szCs w:val="28"/>
        </w:rPr>
      </w:pPr>
      <w:r w:rsidRPr="00DB0F55">
        <w:rPr>
          <w:rFonts w:ascii="Times New Roman" w:hAnsi="Times New Roman"/>
          <w:b/>
          <w:sz w:val="28"/>
          <w:szCs w:val="28"/>
        </w:rPr>
        <w:t>Deputat în Parlament</w:t>
      </w:r>
    </w:p>
    <w:p w14:paraId="70632A4A" w14:textId="77777777" w:rsidR="008B122B" w:rsidRDefault="008B122B" w:rsidP="008B122B">
      <w:pPr>
        <w:jc w:val="both"/>
        <w:rPr>
          <w:rFonts w:ascii="Times New Roman" w:hAnsi="Times New Roman"/>
          <w:sz w:val="28"/>
        </w:rPr>
      </w:pPr>
    </w:p>
    <w:p w14:paraId="4FC2369E" w14:textId="014BD549" w:rsidR="008B122B" w:rsidRDefault="008B122B" w:rsidP="008B122B">
      <w:pPr>
        <w:tabs>
          <w:tab w:val="left" w:pos="709"/>
        </w:tabs>
        <w:spacing w:after="160" w:line="259" w:lineRule="auto"/>
        <w:jc w:val="both"/>
        <w:rPr>
          <w:noProof/>
          <w:lang w:val="en-US"/>
        </w:rPr>
      </w:pPr>
    </w:p>
    <w:p w14:paraId="5541F629" w14:textId="77777777" w:rsidR="008B122B" w:rsidRDefault="008B122B">
      <w:pPr>
        <w:spacing w:after="160" w:line="259" w:lineRule="auto"/>
        <w:rPr>
          <w:noProof/>
          <w:lang w:val="en-US"/>
        </w:rPr>
      </w:pPr>
      <w:r>
        <w:rPr>
          <w:noProof/>
          <w:lang w:val="en-US"/>
        </w:rPr>
        <w:br w:type="page"/>
      </w:r>
    </w:p>
    <w:p w14:paraId="7DE97C20" w14:textId="77777777" w:rsidR="008B122B" w:rsidRPr="008B122B" w:rsidRDefault="008B122B" w:rsidP="008B122B">
      <w:pPr>
        <w:tabs>
          <w:tab w:val="left" w:pos="709"/>
        </w:tabs>
        <w:spacing w:after="160" w:line="259" w:lineRule="auto"/>
        <w:jc w:val="both"/>
        <w:rPr>
          <w:noProof/>
          <w:lang w:val="en-US"/>
        </w:rPr>
        <w:sectPr w:rsidR="008B122B" w:rsidRPr="008B122B" w:rsidSect="008D30F3">
          <w:headerReference w:type="first" r:id="rId6"/>
          <w:footerReference w:type="first" r:id="rId7"/>
          <w:pgSz w:w="11906" w:h="16838" w:code="9"/>
          <w:pgMar w:top="1135" w:right="1021" w:bottom="851" w:left="1985" w:header="851" w:footer="482" w:gutter="0"/>
          <w:cols w:space="708"/>
          <w:titlePg/>
          <w:docGrid w:linePitch="360"/>
        </w:sectPr>
      </w:pPr>
    </w:p>
    <w:p w14:paraId="20BCE7BC" w14:textId="77777777" w:rsidR="00F85C3D" w:rsidRDefault="00F85C3D" w:rsidP="008B122B">
      <w:pPr>
        <w:pStyle w:val="Frspaiere"/>
        <w:spacing w:line="276" w:lineRule="auto"/>
      </w:pPr>
    </w:p>
    <w:sectPr w:rsidR="00F85C3D" w:rsidSect="005F67C5">
      <w:pgSz w:w="11906" w:h="16838"/>
      <w:pgMar w:top="1134" w:right="850" w:bottom="1134"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5C2AC" w14:textId="77777777" w:rsidR="002E25FB" w:rsidRPr="00416C17" w:rsidRDefault="008B122B" w:rsidP="007C7A42">
    <w:pPr>
      <w:pStyle w:val="Subsol"/>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349EE7" wp14:editId="47C0DBA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2FD58E"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7BDA1A3F" w14:textId="77777777" w:rsidR="002E25FB" w:rsidRPr="00416C17" w:rsidRDefault="008B122B" w:rsidP="00310B37">
    <w:pPr>
      <w:pStyle w:val="Subsol"/>
      <w:tabs>
        <w:tab w:val="clear" w:pos="7027"/>
        <w:tab w:val="clear" w:pos="9689"/>
        <w:tab w:val="right" w:pos="9883"/>
      </w:tabs>
      <w:ind w:left="0" w:hanging="284"/>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92DD3F3" w14:textId="77777777" w:rsidR="002E25FB" w:rsidRPr="00416C17" w:rsidRDefault="008B122B" w:rsidP="00310B37">
    <w:pPr>
      <w:pStyle w:val="Subsol"/>
      <w:tabs>
        <w:tab w:val="clear" w:pos="7027"/>
        <w:tab w:val="clear" w:pos="9689"/>
        <w:tab w:val="right" w:pos="9883"/>
      </w:tabs>
      <w:ind w:left="0" w:hanging="284"/>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5968C" w14:textId="77777777" w:rsidR="002E25FB" w:rsidRPr="00764062" w:rsidRDefault="008B122B" w:rsidP="00764062">
    <w:pPr>
      <w:pStyle w:val="Antet"/>
    </w:pPr>
    <w:r>
      <w:rPr>
        <w:noProof/>
        <w:lang w:val="ro-RO" w:eastAsia="ro-RO"/>
      </w:rPr>
      <w:drawing>
        <wp:anchor distT="0" distB="0" distL="114300" distR="114300" simplePos="0" relativeHeight="251660288" behindDoc="0" locked="0" layoutInCell="1" allowOverlap="1" wp14:anchorId="392026F7" wp14:editId="2183A3EE">
          <wp:simplePos x="0" y="0"/>
          <wp:positionH relativeFrom="page">
            <wp:posOffset>452120</wp:posOffset>
          </wp:positionH>
          <wp:positionV relativeFrom="page">
            <wp:posOffset>532420</wp:posOffset>
          </wp:positionV>
          <wp:extent cx="1785999" cy="567981"/>
          <wp:effectExtent l="0" t="0" r="508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881233"/>
    <w:multiLevelType w:val="hybridMultilevel"/>
    <w:tmpl w:val="191493D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577B5551"/>
    <w:multiLevelType w:val="hybridMultilevel"/>
    <w:tmpl w:val="E4704594"/>
    <w:lvl w:ilvl="0" w:tplc="88769274">
      <w:start w:val="9"/>
      <w:numFmt w:val="bullet"/>
      <w:lvlText w:val="-"/>
      <w:lvlJc w:val="left"/>
      <w:pPr>
        <w:ind w:left="1804" w:hanging="360"/>
      </w:pPr>
      <w:rPr>
        <w:rFonts w:ascii="Times New Roman" w:eastAsia="Calibri" w:hAnsi="Times New Roman" w:cs="Times New Roman" w:hint="default"/>
      </w:rPr>
    </w:lvl>
    <w:lvl w:ilvl="1" w:tplc="08180003" w:tentative="1">
      <w:start w:val="1"/>
      <w:numFmt w:val="bullet"/>
      <w:lvlText w:val="o"/>
      <w:lvlJc w:val="left"/>
      <w:pPr>
        <w:ind w:left="2524" w:hanging="360"/>
      </w:pPr>
      <w:rPr>
        <w:rFonts w:ascii="Courier New" w:hAnsi="Courier New" w:cs="Courier New" w:hint="default"/>
      </w:rPr>
    </w:lvl>
    <w:lvl w:ilvl="2" w:tplc="08180005" w:tentative="1">
      <w:start w:val="1"/>
      <w:numFmt w:val="bullet"/>
      <w:lvlText w:val=""/>
      <w:lvlJc w:val="left"/>
      <w:pPr>
        <w:ind w:left="3244" w:hanging="360"/>
      </w:pPr>
      <w:rPr>
        <w:rFonts w:ascii="Wingdings" w:hAnsi="Wingdings" w:hint="default"/>
      </w:rPr>
    </w:lvl>
    <w:lvl w:ilvl="3" w:tplc="08180001" w:tentative="1">
      <w:start w:val="1"/>
      <w:numFmt w:val="bullet"/>
      <w:lvlText w:val=""/>
      <w:lvlJc w:val="left"/>
      <w:pPr>
        <w:ind w:left="3964" w:hanging="360"/>
      </w:pPr>
      <w:rPr>
        <w:rFonts w:ascii="Symbol" w:hAnsi="Symbol" w:hint="default"/>
      </w:rPr>
    </w:lvl>
    <w:lvl w:ilvl="4" w:tplc="08180003" w:tentative="1">
      <w:start w:val="1"/>
      <w:numFmt w:val="bullet"/>
      <w:lvlText w:val="o"/>
      <w:lvlJc w:val="left"/>
      <w:pPr>
        <w:ind w:left="4684" w:hanging="360"/>
      </w:pPr>
      <w:rPr>
        <w:rFonts w:ascii="Courier New" w:hAnsi="Courier New" w:cs="Courier New" w:hint="default"/>
      </w:rPr>
    </w:lvl>
    <w:lvl w:ilvl="5" w:tplc="08180005" w:tentative="1">
      <w:start w:val="1"/>
      <w:numFmt w:val="bullet"/>
      <w:lvlText w:val=""/>
      <w:lvlJc w:val="left"/>
      <w:pPr>
        <w:ind w:left="5404" w:hanging="360"/>
      </w:pPr>
      <w:rPr>
        <w:rFonts w:ascii="Wingdings" w:hAnsi="Wingdings" w:hint="default"/>
      </w:rPr>
    </w:lvl>
    <w:lvl w:ilvl="6" w:tplc="08180001" w:tentative="1">
      <w:start w:val="1"/>
      <w:numFmt w:val="bullet"/>
      <w:lvlText w:val=""/>
      <w:lvlJc w:val="left"/>
      <w:pPr>
        <w:ind w:left="6124" w:hanging="360"/>
      </w:pPr>
      <w:rPr>
        <w:rFonts w:ascii="Symbol" w:hAnsi="Symbol" w:hint="default"/>
      </w:rPr>
    </w:lvl>
    <w:lvl w:ilvl="7" w:tplc="08180003" w:tentative="1">
      <w:start w:val="1"/>
      <w:numFmt w:val="bullet"/>
      <w:lvlText w:val="o"/>
      <w:lvlJc w:val="left"/>
      <w:pPr>
        <w:ind w:left="6844" w:hanging="360"/>
      </w:pPr>
      <w:rPr>
        <w:rFonts w:ascii="Courier New" w:hAnsi="Courier New" w:cs="Courier New" w:hint="default"/>
      </w:rPr>
    </w:lvl>
    <w:lvl w:ilvl="8" w:tplc="08180005" w:tentative="1">
      <w:start w:val="1"/>
      <w:numFmt w:val="bullet"/>
      <w:lvlText w:val=""/>
      <w:lvlJc w:val="left"/>
      <w:pPr>
        <w:ind w:left="75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AB"/>
    <w:rsid w:val="00120FAB"/>
    <w:rsid w:val="008B122B"/>
    <w:rsid w:val="00F85C3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E5AB6"/>
  <w15:chartTrackingRefBased/>
  <w15:docId w15:val="{C7B4EA15-8DF5-4304-B61E-D2D2C8CD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22B"/>
    <w:pPr>
      <w:spacing w:after="200" w:line="276" w:lineRule="auto"/>
    </w:pPr>
    <w:rPr>
      <w:rFonts w:ascii="Calibri" w:eastAsia="Calibri" w:hAnsi="Calibri"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8B122B"/>
    <w:pPr>
      <w:spacing w:after="0" w:line="240" w:lineRule="auto"/>
      <w:jc w:val="both"/>
    </w:pPr>
    <w:rPr>
      <w:rFonts w:ascii="Times New Roman" w:hAnsi="Times New Roman"/>
      <w:sz w:val="28"/>
      <w:lang w:val="ro-RO"/>
    </w:rPr>
  </w:style>
  <w:style w:type="paragraph" w:styleId="Listparagraf">
    <w:name w:val="List Paragraph"/>
    <w:basedOn w:val="Normal"/>
    <w:uiPriority w:val="34"/>
    <w:qFormat/>
    <w:rsid w:val="008B122B"/>
    <w:pPr>
      <w:ind w:left="720"/>
      <w:contextualSpacing/>
    </w:pPr>
  </w:style>
  <w:style w:type="paragraph" w:styleId="Subsol">
    <w:name w:val="footer"/>
    <w:link w:val="SubsolCaracter"/>
    <w:uiPriority w:val="99"/>
    <w:unhideWhenUsed/>
    <w:rsid w:val="008B122B"/>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8B122B"/>
    <w:rPr>
      <w:rFonts w:ascii="Georgia" w:hAnsi="Georgia"/>
      <w:sz w:val="18"/>
      <w:szCs w:val="18"/>
      <w:lang w:val="en-US"/>
    </w:rPr>
  </w:style>
  <w:style w:type="paragraph" w:customStyle="1" w:styleId="Titlustinga">
    <w:name w:val="Titlu stinga"/>
    <w:qFormat/>
    <w:rsid w:val="008B122B"/>
    <w:pPr>
      <w:spacing w:after="560" w:line="252" w:lineRule="auto"/>
      <w:ind w:left="851"/>
    </w:pPr>
    <w:rPr>
      <w:rFonts w:ascii="Georgia" w:hAnsi="Georgia"/>
      <w:b/>
      <w:color w:val="303741"/>
      <w:sz w:val="30"/>
      <w:szCs w:val="30"/>
      <w:lang w:val="ro-RO"/>
    </w:rPr>
  </w:style>
  <w:style w:type="paragraph" w:customStyle="1" w:styleId="nr">
    <w:name w:val="nr."/>
    <w:qFormat/>
    <w:rsid w:val="008B122B"/>
    <w:pPr>
      <w:tabs>
        <w:tab w:val="right" w:pos="9072"/>
      </w:tabs>
      <w:spacing w:after="400" w:line="252" w:lineRule="auto"/>
      <w:jc w:val="right"/>
    </w:pPr>
    <w:rPr>
      <w:rFonts w:ascii="Georgia" w:hAnsi="Georgia"/>
      <w:color w:val="303741"/>
      <w:sz w:val="24"/>
      <w:szCs w:val="24"/>
      <w:lang w:val="ro-RO"/>
    </w:rPr>
  </w:style>
  <w:style w:type="paragraph" w:styleId="Antet">
    <w:name w:val="header"/>
    <w:link w:val="AntetCaracter"/>
    <w:uiPriority w:val="99"/>
    <w:unhideWhenUsed/>
    <w:rsid w:val="008B122B"/>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8B122B"/>
    <w:rPr>
      <w:lang w:val="en-US"/>
    </w:rPr>
  </w:style>
  <w:style w:type="paragraph" w:customStyle="1" w:styleId="cp">
    <w:name w:val="cp"/>
    <w:basedOn w:val="Normal"/>
    <w:rsid w:val="008B122B"/>
    <w:pPr>
      <w:spacing w:after="0" w:line="240" w:lineRule="auto"/>
      <w:jc w:val="center"/>
    </w:pPr>
    <w:rPr>
      <w:rFonts w:ascii="Times New Roman" w:eastAsia="Times New Roman" w:hAnsi="Times New Roman"/>
      <w:b/>
      <w:bCs/>
      <w:sz w:val="24"/>
      <w:szCs w:val="24"/>
      <w:lang w:val="en-US"/>
    </w:rPr>
  </w:style>
  <w:style w:type="paragraph" w:styleId="TextnBalon">
    <w:name w:val="Balloon Text"/>
    <w:basedOn w:val="Normal"/>
    <w:link w:val="TextnBalonCaracter"/>
    <w:uiPriority w:val="99"/>
    <w:semiHidden/>
    <w:unhideWhenUsed/>
    <w:rsid w:val="008B122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B122B"/>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9D16769-3784-455F-BBE0-C96B31C3E65B}"/>
</file>

<file path=customXml/itemProps2.xml><?xml version="1.0" encoding="utf-8"?>
<ds:datastoreItem xmlns:ds="http://schemas.openxmlformats.org/officeDocument/2006/customXml" ds:itemID="{294C8538-0D41-45D8-A4F5-A7D035F8B12E}"/>
</file>

<file path=customXml/itemProps3.xml><?xml version="1.0" encoding="utf-8"?>
<ds:datastoreItem xmlns:ds="http://schemas.openxmlformats.org/officeDocument/2006/customXml" ds:itemID="{6BE6D6AC-615B-4EDD-8266-86C132F0C64F}"/>
</file>

<file path=customXml/itemProps4.xml><?xml version="1.0" encoding="utf-8"?>
<ds:datastoreItem xmlns:ds="http://schemas.openxmlformats.org/officeDocument/2006/customXml" ds:itemID="{F79E2E4F-B704-4B34-9471-A7C7B4651BD0}"/>
</file>

<file path=docProps/app.xml><?xml version="1.0" encoding="utf-8"?>
<Properties xmlns="http://schemas.openxmlformats.org/officeDocument/2006/extended-properties" xmlns:vt="http://schemas.openxmlformats.org/officeDocument/2006/docPropsVTypes">
  <Template>Normal.dotm</Template>
  <TotalTime>8</TotalTime>
  <Pages>5</Pages>
  <Words>492</Words>
  <Characters>2858</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107.2021.ro</dc:title>
  <dc:subject/>
  <dc:creator>Nina Chercheja</dc:creator>
  <cp:keywords/>
  <dc:description/>
  <cp:lastModifiedBy>Nina Chercheja</cp:lastModifiedBy>
  <cp:revision>2</cp:revision>
  <cp:lastPrinted>2021-02-02T12:00:00Z</cp:lastPrinted>
  <dcterms:created xsi:type="dcterms:W3CDTF">2021-02-02T11:53:00Z</dcterms:created>
  <dcterms:modified xsi:type="dcterms:W3CDTF">2021-02-02T12:02:00Z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