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053744" w14:textId="37903900" w:rsidR="002E25FB" w:rsidRPr="001B10CD" w:rsidRDefault="002E25FB" w:rsidP="005213A4">
      <w:pPr>
        <w:pStyle w:val="Titlustinga"/>
        <w:ind w:left="0"/>
        <w:rPr>
          <w:noProof/>
        </w:rPr>
      </w:pPr>
      <w:r w:rsidRPr="001B10CD">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03971C34" wp14:editId="3B519BD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1BBE5A2" w14:textId="404984C2" w:rsidR="00310B37" w:rsidRDefault="00310B37" w:rsidP="00310B37">
                            <w:pPr>
                              <w:pStyle w:val="nr"/>
                              <w:spacing w:after="160"/>
                            </w:pPr>
                            <w:r>
                              <w:t xml:space="preserve">___ nr. ___ </w:t>
                            </w:r>
                          </w:p>
                          <w:p w14:paraId="6F03C764" w14:textId="2F6BB96F" w:rsidR="002E25FB" w:rsidRDefault="005F78D0" w:rsidP="00310B37">
                            <w:pPr>
                              <w:pStyle w:val="nr"/>
                              <w:tabs>
                                <w:tab w:val="left" w:pos="1484"/>
                              </w:tabs>
                              <w:spacing w:after="440"/>
                            </w:pPr>
                            <w:r>
                              <w:t>noiembrie</w:t>
                            </w:r>
                            <w:r w:rsidR="00310B37">
                              <w:t xml:space="preserve"> </w:t>
                            </w:r>
                            <w:r w:rsidR="005213A4">
                              <w:t>2020</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971C34" id="_x0000_t202" coordsize="21600,21600" o:spt="202" path="m,l,21600r21600,l21600,xe">
                <v:stroke joinstyle="miter"/>
                <v:path gradientshapeok="t" o:connecttype="rect"/>
              </v:shapetype>
              <v:shape id="Text Box 4" o:spid="_x0000_s1026" type="#_x0000_t202" style="position:absolute;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61BBE5A2" w14:textId="404984C2" w:rsidR="00310B37" w:rsidRDefault="00310B37" w:rsidP="00310B37">
                      <w:pPr>
                        <w:pStyle w:val="nr"/>
                        <w:spacing w:after="160"/>
                      </w:pPr>
                      <w:r>
                        <w:t xml:space="preserve">___ nr. ___ </w:t>
                      </w:r>
                    </w:p>
                    <w:p w14:paraId="6F03C764" w14:textId="2F6BB96F" w:rsidR="002E25FB" w:rsidRDefault="005F78D0" w:rsidP="00310B37">
                      <w:pPr>
                        <w:pStyle w:val="nr"/>
                        <w:tabs>
                          <w:tab w:val="left" w:pos="1484"/>
                        </w:tabs>
                        <w:spacing w:after="440"/>
                      </w:pPr>
                      <w:r>
                        <w:t>noiembrie</w:t>
                      </w:r>
                      <w:r w:rsidR="00310B37">
                        <w:t xml:space="preserve"> </w:t>
                      </w:r>
                      <w:r w:rsidR="005213A4">
                        <w:t>2020</w:t>
                      </w:r>
                    </w:p>
                  </w:txbxContent>
                </v:textbox>
                <w10:wrap anchorx="page" anchory="page"/>
              </v:shape>
            </w:pict>
          </mc:Fallback>
        </mc:AlternateContent>
      </w:r>
      <w:r w:rsidRPr="001B10CD">
        <w:rPr>
          <w:noProof/>
        </w:rPr>
        <w:t>Deputat în Parlamentul</w:t>
      </w:r>
      <w:r w:rsidRPr="001B10CD">
        <w:rPr>
          <w:noProof/>
        </w:rPr>
        <w:br/>
        <w:t>Republicii Moldova</w:t>
      </w:r>
    </w:p>
    <w:p w14:paraId="558B575A" w14:textId="77777777" w:rsidR="005213A4" w:rsidRPr="001B10CD" w:rsidRDefault="005213A4" w:rsidP="00352439">
      <w:pPr>
        <w:tabs>
          <w:tab w:val="left" w:pos="2535"/>
        </w:tabs>
        <w:spacing w:after="0" w:line="360" w:lineRule="auto"/>
        <w:jc w:val="right"/>
        <w:rPr>
          <w:rFonts w:ascii="Times New Roman" w:eastAsiaTheme="minorHAnsi" w:hAnsi="Times New Roman"/>
          <w:b/>
          <w:sz w:val="28"/>
          <w:szCs w:val="28"/>
        </w:rPr>
      </w:pPr>
      <w:r w:rsidRPr="001B10CD">
        <w:rPr>
          <w:rFonts w:ascii="Times New Roman" w:hAnsi="Times New Roman"/>
          <w:b/>
          <w:sz w:val="28"/>
          <w:szCs w:val="28"/>
        </w:rPr>
        <w:t xml:space="preserve">Biroului permanent </w:t>
      </w:r>
    </w:p>
    <w:p w14:paraId="430BC865" w14:textId="57EA167B" w:rsidR="005213A4" w:rsidRPr="001B10CD" w:rsidRDefault="005213A4" w:rsidP="00352439">
      <w:pPr>
        <w:tabs>
          <w:tab w:val="left" w:pos="2535"/>
        </w:tabs>
        <w:spacing w:after="0" w:line="360" w:lineRule="auto"/>
        <w:jc w:val="right"/>
        <w:rPr>
          <w:rFonts w:ascii="Times New Roman" w:hAnsi="Times New Roman"/>
          <w:b/>
          <w:sz w:val="28"/>
          <w:szCs w:val="28"/>
        </w:rPr>
      </w:pPr>
      <w:r w:rsidRPr="001B10CD">
        <w:rPr>
          <w:rFonts w:ascii="Times New Roman" w:hAnsi="Times New Roman"/>
          <w:b/>
          <w:sz w:val="28"/>
          <w:szCs w:val="28"/>
        </w:rPr>
        <w:t>al Parlamentului Republicii Moldova</w:t>
      </w:r>
    </w:p>
    <w:p w14:paraId="2AD5447E" w14:textId="77777777" w:rsidR="005213A4" w:rsidRPr="001B10CD" w:rsidRDefault="005213A4" w:rsidP="00352439">
      <w:pPr>
        <w:spacing w:after="160" w:line="360" w:lineRule="auto"/>
        <w:rPr>
          <w:rFonts w:ascii="Times New Roman" w:hAnsi="Times New Roman"/>
        </w:rPr>
      </w:pPr>
    </w:p>
    <w:p w14:paraId="54CAD763" w14:textId="60206C94" w:rsidR="005213A4" w:rsidRPr="001B10CD" w:rsidRDefault="005213A4" w:rsidP="00766BF5">
      <w:pPr>
        <w:spacing w:line="360" w:lineRule="auto"/>
        <w:jc w:val="both"/>
        <w:rPr>
          <w:rFonts w:ascii="Times New Roman" w:hAnsi="Times New Roman"/>
          <w:sz w:val="28"/>
          <w:szCs w:val="28"/>
        </w:rPr>
      </w:pPr>
      <w:r w:rsidRPr="001B10CD">
        <w:rPr>
          <w:rFonts w:ascii="Times New Roman" w:hAnsi="Times New Roman"/>
          <w:sz w:val="28"/>
          <w:szCs w:val="28"/>
        </w:rPr>
        <w:tab/>
        <w:t xml:space="preserve">În temeiul articolului 73 al Constituției Republicii Moldova </w:t>
      </w:r>
      <w:proofErr w:type="spellStart"/>
      <w:r w:rsidRPr="001B10CD">
        <w:rPr>
          <w:rFonts w:ascii="Times New Roman" w:hAnsi="Times New Roman"/>
          <w:sz w:val="28"/>
          <w:szCs w:val="28"/>
        </w:rPr>
        <w:t>şi</w:t>
      </w:r>
      <w:proofErr w:type="spellEnd"/>
      <w:r w:rsidRPr="001B10CD">
        <w:rPr>
          <w:rFonts w:ascii="Times New Roman" w:hAnsi="Times New Roman"/>
          <w:sz w:val="28"/>
          <w:szCs w:val="28"/>
        </w:rPr>
        <w:t xml:space="preserve"> în conformitate cu prevederile articolului 47 din Regulamentul Parlamentului, se înaintează cu titlu de inițiativă legislativă proiectul de lege</w:t>
      </w:r>
      <w:r w:rsidR="005F78D0">
        <w:rPr>
          <w:rFonts w:ascii="Times New Roman" w:hAnsi="Times New Roman"/>
          <w:sz w:val="28"/>
          <w:szCs w:val="28"/>
        </w:rPr>
        <w:t xml:space="preserve"> </w:t>
      </w:r>
      <w:r w:rsidR="00766BF5" w:rsidRPr="00766BF5">
        <w:rPr>
          <w:rFonts w:ascii="Times New Roman" w:hAnsi="Times New Roman"/>
          <w:sz w:val="28"/>
          <w:szCs w:val="28"/>
        </w:rPr>
        <w:t>pentru modificarea Legii nr. 219/2018 cu privire la Inspectoratul General de Carabinieri</w:t>
      </w:r>
      <w:r w:rsidR="005F78D0">
        <w:rPr>
          <w:rFonts w:ascii="Times New Roman" w:hAnsi="Times New Roman"/>
          <w:sz w:val="28"/>
          <w:szCs w:val="28"/>
        </w:rPr>
        <w:t>.</w:t>
      </w:r>
    </w:p>
    <w:p w14:paraId="3A760C02" w14:textId="77777777" w:rsidR="005213A4" w:rsidRPr="001B10CD" w:rsidRDefault="005213A4" w:rsidP="00352439">
      <w:pPr>
        <w:tabs>
          <w:tab w:val="left" w:pos="2535"/>
        </w:tabs>
        <w:spacing w:after="120" w:line="360" w:lineRule="auto"/>
        <w:jc w:val="both"/>
        <w:rPr>
          <w:rFonts w:ascii="Times New Roman" w:hAnsi="Times New Roman"/>
          <w:sz w:val="28"/>
          <w:szCs w:val="28"/>
        </w:rPr>
      </w:pPr>
    </w:p>
    <w:p w14:paraId="5DB76B56" w14:textId="519798F3" w:rsidR="005213A4" w:rsidRPr="001B10CD" w:rsidRDefault="005213A4" w:rsidP="00352439">
      <w:pPr>
        <w:tabs>
          <w:tab w:val="left" w:pos="2535"/>
        </w:tabs>
        <w:spacing w:after="120" w:line="360" w:lineRule="auto"/>
        <w:ind w:firstLine="567"/>
        <w:jc w:val="both"/>
        <w:rPr>
          <w:rFonts w:ascii="Times New Roman" w:hAnsi="Times New Roman"/>
          <w:sz w:val="28"/>
          <w:szCs w:val="28"/>
        </w:rPr>
      </w:pPr>
      <w:r w:rsidRPr="001B10CD">
        <w:rPr>
          <w:rFonts w:ascii="Times New Roman" w:hAnsi="Times New Roman"/>
          <w:sz w:val="28"/>
          <w:szCs w:val="28"/>
        </w:rPr>
        <w:t>Anexă:</w:t>
      </w:r>
    </w:p>
    <w:p w14:paraId="609DAE70" w14:textId="77777777" w:rsidR="005213A4" w:rsidRPr="001B10CD" w:rsidRDefault="005213A4" w:rsidP="00352439">
      <w:pPr>
        <w:numPr>
          <w:ilvl w:val="0"/>
          <w:numId w:val="2"/>
        </w:numPr>
        <w:tabs>
          <w:tab w:val="left" w:pos="2535"/>
        </w:tabs>
        <w:spacing w:after="120" w:line="360" w:lineRule="auto"/>
        <w:contextualSpacing/>
        <w:jc w:val="both"/>
        <w:rPr>
          <w:rFonts w:ascii="Times New Roman" w:hAnsi="Times New Roman"/>
          <w:sz w:val="28"/>
          <w:szCs w:val="28"/>
        </w:rPr>
      </w:pPr>
      <w:r w:rsidRPr="001B10CD">
        <w:rPr>
          <w:rFonts w:ascii="Times New Roman" w:hAnsi="Times New Roman"/>
          <w:sz w:val="28"/>
          <w:szCs w:val="28"/>
        </w:rPr>
        <w:t>Proiectul de lege</w:t>
      </w:r>
      <w:bookmarkStart w:id="0" w:name="_GoBack"/>
      <w:bookmarkEnd w:id="0"/>
    </w:p>
    <w:p w14:paraId="1C39E39E" w14:textId="77777777" w:rsidR="005213A4" w:rsidRPr="001B10CD" w:rsidRDefault="005213A4" w:rsidP="00352439">
      <w:pPr>
        <w:numPr>
          <w:ilvl w:val="0"/>
          <w:numId w:val="2"/>
        </w:numPr>
        <w:tabs>
          <w:tab w:val="left" w:pos="2535"/>
        </w:tabs>
        <w:spacing w:after="120" w:line="360" w:lineRule="auto"/>
        <w:contextualSpacing/>
        <w:jc w:val="both"/>
        <w:rPr>
          <w:rFonts w:ascii="Times New Roman" w:hAnsi="Times New Roman"/>
          <w:sz w:val="28"/>
          <w:szCs w:val="28"/>
        </w:rPr>
      </w:pPr>
      <w:r w:rsidRPr="001B10CD">
        <w:rPr>
          <w:rFonts w:ascii="Times New Roman" w:hAnsi="Times New Roman"/>
          <w:sz w:val="28"/>
          <w:szCs w:val="28"/>
        </w:rPr>
        <w:t>Nota informativă.</w:t>
      </w:r>
    </w:p>
    <w:p w14:paraId="73DDF192" w14:textId="77777777" w:rsidR="005213A4" w:rsidRPr="001B10CD" w:rsidRDefault="005213A4" w:rsidP="00352439">
      <w:pPr>
        <w:tabs>
          <w:tab w:val="left" w:pos="2535"/>
        </w:tabs>
        <w:spacing w:after="120" w:line="360" w:lineRule="auto"/>
        <w:jc w:val="both"/>
        <w:rPr>
          <w:rFonts w:ascii="Times New Roman" w:hAnsi="Times New Roman"/>
          <w:sz w:val="28"/>
          <w:szCs w:val="28"/>
        </w:rPr>
      </w:pPr>
    </w:p>
    <w:p w14:paraId="7C9E58EA" w14:textId="248971B1" w:rsidR="00E90DB7" w:rsidRPr="00D66A02" w:rsidRDefault="005213A4" w:rsidP="00352439">
      <w:pPr>
        <w:pStyle w:val="NoSpacing"/>
        <w:spacing w:line="360" w:lineRule="auto"/>
        <w:jc w:val="right"/>
        <w:rPr>
          <w:b/>
          <w:spacing w:val="-2"/>
          <w:szCs w:val="28"/>
        </w:rPr>
      </w:pPr>
      <w:r w:rsidRPr="00D66A02">
        <w:rPr>
          <w:rFonts w:eastAsia="Calibri" w:cs="Times New Roman"/>
          <w:b/>
          <w:szCs w:val="28"/>
        </w:rPr>
        <w:t>Deputați în Parlament:</w:t>
      </w:r>
    </w:p>
    <w:p w14:paraId="23205471" w14:textId="1A60F22D" w:rsidR="00CC260A" w:rsidRPr="001B10CD" w:rsidRDefault="00CC260A" w:rsidP="00352439">
      <w:pPr>
        <w:pStyle w:val="NoSpacing"/>
        <w:spacing w:line="360" w:lineRule="auto"/>
        <w:rPr>
          <w:szCs w:val="28"/>
        </w:rPr>
      </w:pPr>
    </w:p>
    <w:p w14:paraId="0CDD8DA9" w14:textId="77777777" w:rsidR="0053698B" w:rsidRPr="001B10CD" w:rsidRDefault="0053698B" w:rsidP="00352439">
      <w:pPr>
        <w:spacing w:line="360" w:lineRule="auto"/>
        <w:jc w:val="both"/>
        <w:rPr>
          <w:rFonts w:ascii="Times New Roman" w:hAnsi="Times New Roman"/>
          <w:sz w:val="28"/>
          <w:szCs w:val="28"/>
        </w:rPr>
      </w:pPr>
    </w:p>
    <w:p w14:paraId="275AECC2" w14:textId="6E481204" w:rsidR="00902407" w:rsidRPr="001B10CD" w:rsidRDefault="00902407" w:rsidP="00352439">
      <w:pPr>
        <w:spacing w:line="360" w:lineRule="auto"/>
        <w:jc w:val="both"/>
        <w:rPr>
          <w:rFonts w:ascii="Times New Roman" w:hAnsi="Times New Roman"/>
          <w:sz w:val="28"/>
        </w:rPr>
      </w:pPr>
    </w:p>
    <w:p w14:paraId="5D7216E5" w14:textId="77777777" w:rsidR="00CC260A" w:rsidRPr="001B10CD" w:rsidRDefault="00CC260A" w:rsidP="003A2BE8">
      <w:pPr>
        <w:jc w:val="both"/>
        <w:rPr>
          <w:rFonts w:ascii="Times New Roman" w:hAnsi="Times New Roman"/>
          <w:sz w:val="28"/>
        </w:rPr>
      </w:pPr>
    </w:p>
    <w:p w14:paraId="56EF0FFB" w14:textId="77777777" w:rsidR="00CC260A" w:rsidRPr="001B10CD" w:rsidRDefault="00CC260A" w:rsidP="003A2BE8">
      <w:pPr>
        <w:jc w:val="both"/>
        <w:rPr>
          <w:rFonts w:ascii="Times New Roman" w:hAnsi="Times New Roman"/>
          <w:sz w:val="28"/>
        </w:rPr>
      </w:pPr>
    </w:p>
    <w:p w14:paraId="32E79522" w14:textId="5C50515A" w:rsidR="00F13E0C" w:rsidRPr="001B10CD" w:rsidRDefault="00F13E0C" w:rsidP="00310B37">
      <w:pPr>
        <w:pStyle w:val="ListParagraph"/>
        <w:tabs>
          <w:tab w:val="left" w:pos="709"/>
        </w:tabs>
        <w:spacing w:after="160" w:line="259" w:lineRule="auto"/>
        <w:ind w:left="709"/>
        <w:jc w:val="both"/>
        <w:rPr>
          <w:rFonts w:ascii="Times New Roman" w:hAnsi="Times New Roman"/>
          <w:i/>
          <w:sz w:val="28"/>
        </w:rPr>
      </w:pPr>
      <w:r w:rsidRPr="001B10CD">
        <w:rPr>
          <w:rFonts w:ascii="Times New Roman" w:hAnsi="Times New Roman"/>
          <w:i/>
          <w:sz w:val="28"/>
        </w:rPr>
        <w:br w:type="page"/>
      </w:r>
    </w:p>
    <w:p w14:paraId="369C2D80" w14:textId="77777777" w:rsidR="00F13E0C" w:rsidRPr="001B10CD" w:rsidRDefault="00F13E0C" w:rsidP="002E25FB">
      <w:pPr>
        <w:pStyle w:val="Titlustinga"/>
        <w:rPr>
          <w:noProof/>
        </w:rPr>
        <w:sectPr w:rsidR="00F13E0C" w:rsidRPr="001B10CD" w:rsidSect="005213A4">
          <w:headerReference w:type="first" r:id="rId8"/>
          <w:footerReference w:type="first" r:id="rId9"/>
          <w:pgSz w:w="11906" w:h="16838" w:code="9"/>
          <w:pgMar w:top="2041" w:right="1021" w:bottom="851" w:left="1701" w:header="851" w:footer="482" w:gutter="0"/>
          <w:cols w:space="708"/>
          <w:titlePg/>
          <w:docGrid w:linePitch="360"/>
        </w:sectPr>
      </w:pPr>
    </w:p>
    <w:p w14:paraId="34C80214" w14:textId="77777777" w:rsidR="00817B8D" w:rsidRPr="00817B8D" w:rsidRDefault="00817B8D" w:rsidP="00817B8D">
      <w:pPr>
        <w:spacing w:after="0" w:line="240" w:lineRule="auto"/>
        <w:jc w:val="center"/>
        <w:rPr>
          <w:rFonts w:ascii="Times New Roman" w:eastAsia="Times New Roman" w:hAnsi="Times New Roman"/>
          <w:b/>
          <w:bCs/>
          <w:sz w:val="28"/>
          <w:szCs w:val="28"/>
          <w:lang w:val="ro-MD" w:eastAsia="ru-RU"/>
        </w:rPr>
      </w:pPr>
    </w:p>
    <w:p w14:paraId="7804949A" w14:textId="77777777" w:rsidR="00817B8D" w:rsidRPr="00817B8D" w:rsidRDefault="00817B8D" w:rsidP="00817B8D">
      <w:pPr>
        <w:shd w:val="clear" w:color="auto" w:fill="FFFFFF"/>
        <w:spacing w:before="165" w:after="165" w:line="240" w:lineRule="auto"/>
        <w:jc w:val="right"/>
        <w:outlineLvl w:val="3"/>
        <w:rPr>
          <w:rFonts w:ascii="Times New Roman" w:eastAsia="Times New Roman" w:hAnsi="Times New Roman"/>
          <w:b/>
          <w:bCs/>
          <w:i/>
          <w:sz w:val="28"/>
          <w:szCs w:val="28"/>
          <w:lang w:val="ro-MD" w:eastAsia="ru-RU"/>
        </w:rPr>
      </w:pPr>
      <w:r w:rsidRPr="00817B8D">
        <w:rPr>
          <w:rFonts w:ascii="Times New Roman" w:eastAsia="Times New Roman" w:hAnsi="Times New Roman"/>
          <w:b/>
          <w:bCs/>
          <w:i/>
          <w:sz w:val="28"/>
          <w:szCs w:val="28"/>
          <w:lang w:val="ro-MD" w:eastAsia="ru-RU"/>
        </w:rPr>
        <w:t>Proiect</w:t>
      </w:r>
    </w:p>
    <w:p w14:paraId="62C5C1E4" w14:textId="77777777" w:rsidR="00817B8D" w:rsidRPr="00817B8D" w:rsidRDefault="00817B8D" w:rsidP="00817B8D">
      <w:pPr>
        <w:shd w:val="clear" w:color="auto" w:fill="FFFFFF"/>
        <w:spacing w:before="165" w:after="165" w:line="240" w:lineRule="auto"/>
        <w:jc w:val="right"/>
        <w:outlineLvl w:val="3"/>
        <w:rPr>
          <w:rFonts w:ascii="Times New Roman" w:eastAsia="Times New Roman" w:hAnsi="Times New Roman"/>
          <w:b/>
          <w:bCs/>
          <w:i/>
          <w:sz w:val="28"/>
          <w:szCs w:val="28"/>
          <w:lang w:val="ro-MD" w:eastAsia="ru-RU"/>
        </w:rPr>
      </w:pPr>
    </w:p>
    <w:p w14:paraId="57AC4209" w14:textId="77777777" w:rsidR="00817B8D" w:rsidRPr="00817B8D" w:rsidRDefault="00817B8D" w:rsidP="00817B8D">
      <w:pPr>
        <w:shd w:val="clear" w:color="auto" w:fill="FFFFFF"/>
        <w:spacing w:before="165" w:after="165" w:line="240" w:lineRule="auto"/>
        <w:jc w:val="center"/>
        <w:outlineLvl w:val="3"/>
        <w:rPr>
          <w:rFonts w:ascii="Times New Roman" w:eastAsia="Times New Roman" w:hAnsi="Times New Roman"/>
          <w:b/>
          <w:bCs/>
          <w:sz w:val="28"/>
          <w:szCs w:val="28"/>
          <w:lang w:val="ro-MD" w:eastAsia="ru-RU"/>
        </w:rPr>
      </w:pPr>
      <w:r w:rsidRPr="00817B8D">
        <w:rPr>
          <w:rFonts w:ascii="Times New Roman" w:eastAsia="Times New Roman" w:hAnsi="Times New Roman"/>
          <w:b/>
          <w:bCs/>
          <w:sz w:val="28"/>
          <w:szCs w:val="28"/>
          <w:lang w:val="ro-MD" w:eastAsia="ru-RU"/>
        </w:rPr>
        <w:t>LEGE</w:t>
      </w:r>
    </w:p>
    <w:p w14:paraId="066E36EE" w14:textId="77777777" w:rsidR="00817B8D" w:rsidRPr="00817B8D" w:rsidRDefault="00817B8D" w:rsidP="00817B8D">
      <w:pPr>
        <w:spacing w:after="0" w:line="240" w:lineRule="auto"/>
        <w:jc w:val="center"/>
        <w:rPr>
          <w:rFonts w:ascii="Times New Roman" w:hAnsi="Times New Roman"/>
          <w:b/>
          <w:bCs/>
          <w:sz w:val="28"/>
          <w:szCs w:val="28"/>
          <w:lang w:val="ro-MD"/>
        </w:rPr>
      </w:pPr>
      <w:r w:rsidRPr="00817B8D">
        <w:rPr>
          <w:rFonts w:ascii="Times New Roman" w:hAnsi="Times New Roman"/>
          <w:b/>
          <w:bCs/>
          <w:sz w:val="28"/>
          <w:szCs w:val="28"/>
          <w:lang w:val="ro-MD"/>
        </w:rPr>
        <w:t>pentru modificarea Legii nr. 219/2018 cu privire la Inspectoratul General de Carabinieri</w:t>
      </w:r>
    </w:p>
    <w:p w14:paraId="4D3DEBE7" w14:textId="77777777" w:rsidR="00817B8D" w:rsidRPr="00817B8D" w:rsidRDefault="00817B8D" w:rsidP="00817B8D">
      <w:pPr>
        <w:spacing w:after="0"/>
        <w:jc w:val="both"/>
        <w:rPr>
          <w:rFonts w:ascii="Times New Roman" w:hAnsi="Times New Roman"/>
          <w:sz w:val="28"/>
          <w:szCs w:val="28"/>
          <w:shd w:val="clear" w:color="auto" w:fill="FFFFFF"/>
          <w:lang w:val="ro-MD"/>
        </w:rPr>
      </w:pPr>
    </w:p>
    <w:p w14:paraId="5B8FD389" w14:textId="77777777" w:rsidR="00817B8D" w:rsidRPr="00817B8D" w:rsidRDefault="00817B8D" w:rsidP="00817B8D">
      <w:pPr>
        <w:spacing w:after="0"/>
        <w:jc w:val="both"/>
        <w:rPr>
          <w:rFonts w:ascii="Times New Roman" w:hAnsi="Times New Roman"/>
          <w:sz w:val="28"/>
          <w:szCs w:val="28"/>
          <w:shd w:val="clear" w:color="auto" w:fill="FFFFFF"/>
          <w:lang w:val="ro-MD"/>
        </w:rPr>
      </w:pPr>
      <w:r w:rsidRPr="00817B8D">
        <w:rPr>
          <w:rFonts w:ascii="Times New Roman" w:hAnsi="Times New Roman"/>
          <w:sz w:val="28"/>
          <w:szCs w:val="28"/>
          <w:shd w:val="clear" w:color="auto" w:fill="FFFFFF"/>
          <w:lang w:val="ro-MD"/>
        </w:rPr>
        <w:t>Parlamentul adoptă prezenta lege organică.</w:t>
      </w:r>
    </w:p>
    <w:p w14:paraId="37B307B6" w14:textId="77777777" w:rsidR="00817B8D" w:rsidRPr="00817B8D" w:rsidRDefault="00817B8D" w:rsidP="00817B8D">
      <w:pPr>
        <w:spacing w:after="0"/>
        <w:jc w:val="both"/>
        <w:rPr>
          <w:rFonts w:ascii="Times New Roman" w:hAnsi="Times New Roman"/>
          <w:sz w:val="28"/>
          <w:szCs w:val="28"/>
        </w:rPr>
      </w:pPr>
    </w:p>
    <w:p w14:paraId="6A3B9BE5" w14:textId="77777777" w:rsidR="00817B8D" w:rsidRPr="00817B8D" w:rsidRDefault="00817B8D" w:rsidP="00817B8D">
      <w:pPr>
        <w:spacing w:after="0"/>
        <w:ind w:firstLine="720"/>
        <w:jc w:val="both"/>
        <w:rPr>
          <w:rFonts w:ascii="Times New Roman" w:hAnsi="Times New Roman"/>
          <w:sz w:val="28"/>
          <w:szCs w:val="28"/>
        </w:rPr>
      </w:pPr>
      <w:r w:rsidRPr="00817B8D">
        <w:rPr>
          <w:rFonts w:ascii="Times New Roman" w:hAnsi="Times New Roman"/>
          <w:b/>
          <w:bCs/>
          <w:sz w:val="28"/>
          <w:szCs w:val="28"/>
          <w:shd w:val="clear" w:color="auto" w:fill="FFFFFF"/>
          <w:lang w:val="ro-MD"/>
        </w:rPr>
        <w:t xml:space="preserve">Art. I </w:t>
      </w:r>
      <w:r w:rsidRPr="00817B8D">
        <w:rPr>
          <w:rFonts w:ascii="Times New Roman" w:hAnsi="Times New Roman"/>
          <w:bCs/>
          <w:sz w:val="28"/>
          <w:szCs w:val="28"/>
          <w:shd w:val="clear" w:color="auto" w:fill="FFFFFF"/>
          <w:lang w:val="ro-MD"/>
        </w:rPr>
        <w:t>-</w:t>
      </w:r>
      <w:r w:rsidRPr="00817B8D">
        <w:rPr>
          <w:rFonts w:ascii="Times New Roman" w:hAnsi="Times New Roman"/>
          <w:b/>
          <w:bCs/>
          <w:sz w:val="28"/>
          <w:szCs w:val="28"/>
          <w:shd w:val="clear" w:color="auto" w:fill="FFFFFF"/>
          <w:lang w:val="ro-MD"/>
        </w:rPr>
        <w:t xml:space="preserve"> </w:t>
      </w:r>
      <w:r w:rsidRPr="00817B8D">
        <w:rPr>
          <w:rFonts w:ascii="Times New Roman" w:hAnsi="Times New Roman"/>
          <w:sz w:val="28"/>
          <w:szCs w:val="28"/>
          <w:shd w:val="clear" w:color="auto" w:fill="FFFFFF"/>
          <w:lang w:val="ro-MD"/>
        </w:rPr>
        <w:t>Legea cu privire la Inspectoratul General de Carabinieri nr.219/2018 (Monitorul Oficial al Republicii Moldova, 2018, nr.462-466, art.770), cu modificările ulterioare, se modifică după cum urmează:</w:t>
      </w:r>
    </w:p>
    <w:p w14:paraId="0BD884AC" w14:textId="77777777" w:rsidR="00817B8D" w:rsidRPr="00817B8D" w:rsidRDefault="00817B8D" w:rsidP="00817B8D">
      <w:pPr>
        <w:spacing w:after="0"/>
        <w:ind w:firstLine="720"/>
        <w:jc w:val="both"/>
        <w:rPr>
          <w:rFonts w:ascii="Times New Roman" w:hAnsi="Times New Roman"/>
          <w:sz w:val="28"/>
          <w:szCs w:val="28"/>
          <w:shd w:val="clear" w:color="auto" w:fill="FFFFFF"/>
          <w:lang w:val="ro-MD"/>
        </w:rPr>
      </w:pPr>
      <w:r w:rsidRPr="00817B8D">
        <w:rPr>
          <w:rFonts w:ascii="Times New Roman" w:hAnsi="Times New Roman"/>
          <w:sz w:val="28"/>
          <w:szCs w:val="28"/>
          <w:shd w:val="clear" w:color="auto" w:fill="FFFFFF"/>
          <w:lang w:val="ro-MD"/>
        </w:rPr>
        <w:t>1. Articolul 37 alineatul (3), va avea următorul conținut:</w:t>
      </w:r>
    </w:p>
    <w:p w14:paraId="0C668438" w14:textId="77777777" w:rsidR="00817B8D" w:rsidRPr="00817B8D" w:rsidRDefault="00817B8D" w:rsidP="00817B8D">
      <w:pPr>
        <w:spacing w:after="0"/>
        <w:ind w:firstLine="720"/>
        <w:jc w:val="both"/>
        <w:rPr>
          <w:rFonts w:ascii="Times New Roman" w:hAnsi="Times New Roman"/>
          <w:sz w:val="28"/>
          <w:szCs w:val="28"/>
          <w:shd w:val="clear" w:color="auto" w:fill="FFFFFF"/>
          <w:lang w:val="ro-MD"/>
        </w:rPr>
      </w:pPr>
      <w:r w:rsidRPr="00817B8D">
        <w:rPr>
          <w:rFonts w:ascii="Times New Roman" w:hAnsi="Times New Roman"/>
          <w:sz w:val="28"/>
          <w:szCs w:val="28"/>
          <w:shd w:val="clear" w:color="auto" w:fill="FFFFFF"/>
          <w:lang w:val="ro-MD"/>
        </w:rPr>
        <w:t xml:space="preserve">„(3) </w:t>
      </w:r>
      <w:r w:rsidRPr="00817B8D">
        <w:rPr>
          <w:rFonts w:ascii="Times New Roman" w:hAnsi="Times New Roman"/>
          <w:color w:val="333333"/>
          <w:sz w:val="28"/>
          <w:szCs w:val="28"/>
          <w:shd w:val="clear" w:color="auto" w:fill="FFFFFF"/>
          <w:lang w:val="ro-MD"/>
        </w:rPr>
        <w:t>Atribuțiile ce țin de restabilirea ordinii publice prevăzute la art. 21 alin. (1) lit. b) din Legea nr. 320/2012 cu privire la activitatea Poliției și statutul polițistului (Monitorul Oficial al Republicii Moldova, 2013, nr. 42–47, art. 145), cu modificările ulterioare, se abrogă la data de 1 ianuarie 2022.</w:t>
      </w:r>
      <w:r w:rsidRPr="00817B8D">
        <w:rPr>
          <w:rFonts w:ascii="Times New Roman" w:hAnsi="Times New Roman"/>
          <w:sz w:val="28"/>
          <w:szCs w:val="28"/>
          <w:shd w:val="clear" w:color="auto" w:fill="FFFFFF"/>
          <w:lang w:val="ro-MD"/>
        </w:rPr>
        <w:t xml:space="preserve">”. </w:t>
      </w:r>
    </w:p>
    <w:p w14:paraId="53EB01A1" w14:textId="77777777" w:rsidR="00817B8D" w:rsidRPr="00817B8D" w:rsidRDefault="00817B8D" w:rsidP="00817B8D">
      <w:pPr>
        <w:spacing w:after="0"/>
        <w:ind w:firstLine="720"/>
        <w:jc w:val="both"/>
        <w:rPr>
          <w:rFonts w:ascii="Times New Roman" w:hAnsi="Times New Roman"/>
          <w:sz w:val="28"/>
          <w:szCs w:val="28"/>
          <w:shd w:val="clear" w:color="auto" w:fill="FFFFFF"/>
          <w:lang w:val="ro-MD"/>
        </w:rPr>
      </w:pPr>
      <w:r w:rsidRPr="00817B8D">
        <w:rPr>
          <w:rFonts w:ascii="Times New Roman" w:hAnsi="Times New Roman"/>
          <w:sz w:val="28"/>
          <w:szCs w:val="28"/>
          <w:shd w:val="clear" w:color="auto" w:fill="FFFFFF"/>
          <w:lang w:val="ro-MD"/>
        </w:rPr>
        <w:t>2. Articolul 38, va avea următorul conținut:</w:t>
      </w:r>
    </w:p>
    <w:p w14:paraId="79AA5A8C" w14:textId="77777777" w:rsidR="00817B8D" w:rsidRPr="00817B8D" w:rsidRDefault="00817B8D" w:rsidP="00817B8D">
      <w:pPr>
        <w:spacing w:after="0"/>
        <w:ind w:firstLine="720"/>
        <w:jc w:val="both"/>
        <w:rPr>
          <w:rFonts w:ascii="Times New Roman" w:hAnsi="Times New Roman"/>
          <w:sz w:val="28"/>
          <w:szCs w:val="28"/>
          <w:shd w:val="clear" w:color="auto" w:fill="FFFFFF"/>
          <w:lang w:val="ro-MD"/>
        </w:rPr>
      </w:pPr>
      <w:r w:rsidRPr="00817B8D">
        <w:rPr>
          <w:rFonts w:ascii="Times New Roman" w:hAnsi="Times New Roman"/>
          <w:sz w:val="28"/>
          <w:szCs w:val="28"/>
          <w:shd w:val="clear" w:color="auto" w:fill="FFFFFF"/>
          <w:lang w:val="ro-MD"/>
        </w:rPr>
        <w:t>„</w:t>
      </w:r>
      <w:r w:rsidRPr="00817B8D">
        <w:rPr>
          <w:rFonts w:ascii="Times New Roman" w:hAnsi="Times New Roman"/>
          <w:color w:val="333333"/>
          <w:sz w:val="28"/>
          <w:szCs w:val="28"/>
          <w:shd w:val="clear" w:color="auto" w:fill="FFFFFF"/>
          <w:lang w:val="ro-MD"/>
        </w:rPr>
        <w:t> Până în data de 31 decembrie 2021, Inspectoratul General de Carabinieri va trece treptat la îndeplinirea serviciului militar pe bază de contract, conform planului aprobat de către Guvern.</w:t>
      </w:r>
      <w:r w:rsidRPr="00817B8D">
        <w:rPr>
          <w:rFonts w:ascii="Times New Roman" w:hAnsi="Times New Roman"/>
          <w:sz w:val="28"/>
          <w:szCs w:val="28"/>
          <w:shd w:val="clear" w:color="auto" w:fill="FFFFFF"/>
          <w:lang w:val="ro-MD"/>
        </w:rPr>
        <w:t>”</w:t>
      </w:r>
    </w:p>
    <w:p w14:paraId="17609DA1" w14:textId="77777777" w:rsidR="00817B8D" w:rsidRPr="00817B8D" w:rsidRDefault="00817B8D" w:rsidP="00817B8D">
      <w:pPr>
        <w:spacing w:after="0"/>
        <w:ind w:firstLine="720"/>
        <w:jc w:val="both"/>
        <w:rPr>
          <w:rFonts w:ascii="Times New Roman" w:hAnsi="Times New Roman"/>
          <w:sz w:val="28"/>
          <w:szCs w:val="28"/>
          <w:lang w:val="ro-MD"/>
        </w:rPr>
      </w:pPr>
      <w:r w:rsidRPr="00817B8D">
        <w:rPr>
          <w:rFonts w:ascii="Times New Roman" w:hAnsi="Times New Roman"/>
          <w:b/>
          <w:bCs/>
          <w:sz w:val="28"/>
          <w:szCs w:val="28"/>
          <w:lang w:val="ro-MD"/>
        </w:rPr>
        <w:t>Art. II</w:t>
      </w:r>
      <w:r w:rsidRPr="00817B8D">
        <w:rPr>
          <w:rFonts w:ascii="Times New Roman" w:hAnsi="Times New Roman"/>
          <w:sz w:val="28"/>
          <w:szCs w:val="28"/>
          <w:lang w:val="ro-MD"/>
        </w:rPr>
        <w:t>. - Prezenta lege intră în vigoare la data publicării în Monitorul Oficial al Republicii Moldova.</w:t>
      </w:r>
    </w:p>
    <w:p w14:paraId="708BEB33" w14:textId="77777777" w:rsidR="00817B8D" w:rsidRPr="00817B8D" w:rsidRDefault="00817B8D" w:rsidP="00817B8D">
      <w:pPr>
        <w:spacing w:after="0"/>
        <w:ind w:firstLine="720"/>
        <w:jc w:val="both"/>
        <w:rPr>
          <w:rFonts w:ascii="Times New Roman" w:hAnsi="Times New Roman"/>
          <w:sz w:val="28"/>
          <w:szCs w:val="28"/>
          <w:lang w:val="ro-MD"/>
        </w:rPr>
      </w:pPr>
    </w:p>
    <w:p w14:paraId="42CAE8D5" w14:textId="77777777" w:rsidR="00817B8D" w:rsidRPr="00817B8D" w:rsidRDefault="00817B8D" w:rsidP="00817B8D">
      <w:pPr>
        <w:spacing w:after="0"/>
        <w:ind w:firstLine="720"/>
        <w:jc w:val="both"/>
        <w:rPr>
          <w:rFonts w:ascii="Times New Roman" w:hAnsi="Times New Roman"/>
          <w:sz w:val="28"/>
          <w:szCs w:val="28"/>
          <w:lang w:val="ro-MD"/>
        </w:rPr>
      </w:pPr>
    </w:p>
    <w:p w14:paraId="7D52FD08" w14:textId="77777777" w:rsidR="00817B8D" w:rsidRPr="00817B8D" w:rsidRDefault="00817B8D" w:rsidP="00817B8D">
      <w:pPr>
        <w:spacing w:after="0"/>
        <w:jc w:val="both"/>
        <w:rPr>
          <w:rFonts w:ascii="Times New Roman" w:hAnsi="Times New Roman"/>
          <w:b/>
          <w:bCs/>
          <w:sz w:val="28"/>
          <w:szCs w:val="28"/>
          <w:lang w:val="ro-MD"/>
        </w:rPr>
      </w:pPr>
    </w:p>
    <w:p w14:paraId="73C20AF2" w14:textId="15195059" w:rsidR="00817B8D" w:rsidRPr="00817B8D" w:rsidRDefault="00817B8D" w:rsidP="00817B8D">
      <w:pPr>
        <w:spacing w:after="0"/>
        <w:jc w:val="both"/>
        <w:rPr>
          <w:rFonts w:ascii="Times New Roman" w:hAnsi="Times New Roman"/>
          <w:b/>
          <w:bCs/>
          <w:sz w:val="28"/>
          <w:szCs w:val="28"/>
        </w:rPr>
      </w:pPr>
      <w:r w:rsidRPr="00817B8D">
        <w:rPr>
          <w:rFonts w:ascii="Times New Roman" w:hAnsi="Times New Roman"/>
          <w:b/>
          <w:bCs/>
          <w:sz w:val="28"/>
          <w:szCs w:val="28"/>
          <w:lang w:val="ro-MD"/>
        </w:rPr>
        <w:t>PREŞEDINTELE  PARLAMENTULUI                           Zinaida  GRECEANÎI</w:t>
      </w:r>
    </w:p>
    <w:p w14:paraId="24F090CD" w14:textId="77777777" w:rsidR="007F4EA9" w:rsidRPr="007F4EA9" w:rsidRDefault="007F4EA9" w:rsidP="007F4EA9">
      <w:pPr>
        <w:spacing w:after="0" w:line="240" w:lineRule="auto"/>
        <w:ind w:left="-1276" w:firstLine="709"/>
        <w:jc w:val="both"/>
        <w:rPr>
          <w:rFonts w:ascii="Georgia" w:eastAsia="Times New Roman" w:hAnsi="Georgia"/>
          <w:color w:val="000000"/>
          <w:sz w:val="28"/>
          <w:szCs w:val="28"/>
          <w:lang w:val="ro-MD"/>
        </w:rPr>
      </w:pPr>
    </w:p>
    <w:p w14:paraId="3BEFBD4C" w14:textId="77777777" w:rsidR="007F4EA9" w:rsidRPr="007F4EA9" w:rsidRDefault="007F4EA9" w:rsidP="007F4EA9">
      <w:pPr>
        <w:spacing w:after="0" w:line="240" w:lineRule="auto"/>
        <w:ind w:left="-1276" w:firstLine="709"/>
        <w:jc w:val="both"/>
        <w:rPr>
          <w:rFonts w:ascii="Georgia" w:eastAsia="Times New Roman" w:hAnsi="Georgia"/>
          <w:color w:val="000000"/>
          <w:sz w:val="28"/>
          <w:szCs w:val="28"/>
          <w:lang w:val="ro-MD"/>
        </w:rPr>
      </w:pPr>
    </w:p>
    <w:p w14:paraId="773DE89E" w14:textId="77777777" w:rsidR="007F4EA9" w:rsidRPr="007F4EA9" w:rsidRDefault="007F4EA9" w:rsidP="007F4EA9">
      <w:pPr>
        <w:spacing w:after="0" w:line="240" w:lineRule="auto"/>
        <w:ind w:left="-1276" w:firstLine="709"/>
        <w:jc w:val="both"/>
        <w:rPr>
          <w:rFonts w:ascii="Georgia" w:hAnsi="Georgia"/>
          <w:sz w:val="28"/>
          <w:szCs w:val="28"/>
          <w:lang w:val="ro-MD"/>
        </w:rPr>
      </w:pPr>
    </w:p>
    <w:p w14:paraId="1D11F7B4" w14:textId="77777777" w:rsidR="007F4EA9" w:rsidRPr="007F4EA9" w:rsidRDefault="007F4EA9" w:rsidP="007F4EA9">
      <w:pPr>
        <w:spacing w:after="0" w:line="240" w:lineRule="auto"/>
        <w:ind w:left="-1276" w:firstLine="709"/>
        <w:jc w:val="both"/>
        <w:rPr>
          <w:rFonts w:ascii="Georgia" w:hAnsi="Georgia"/>
          <w:sz w:val="28"/>
          <w:szCs w:val="28"/>
          <w:lang w:val="ro-MD"/>
        </w:rPr>
      </w:pPr>
    </w:p>
    <w:p w14:paraId="55586312" w14:textId="77777777" w:rsidR="007F4EA9" w:rsidRPr="007F4EA9" w:rsidRDefault="007F4EA9" w:rsidP="007F4EA9">
      <w:pPr>
        <w:spacing w:after="0" w:line="240" w:lineRule="auto"/>
        <w:ind w:left="-1276" w:firstLine="709"/>
        <w:jc w:val="both"/>
        <w:rPr>
          <w:rFonts w:ascii="Georgia" w:hAnsi="Georgia"/>
          <w:sz w:val="28"/>
          <w:szCs w:val="28"/>
          <w:lang w:val="ro-MD"/>
        </w:rPr>
      </w:pPr>
    </w:p>
    <w:p w14:paraId="3ADD8999" w14:textId="77777777" w:rsidR="007F4EA9" w:rsidRPr="007F4EA9" w:rsidRDefault="007F4EA9" w:rsidP="007F4EA9">
      <w:pPr>
        <w:spacing w:after="0" w:line="240" w:lineRule="auto"/>
        <w:ind w:left="-1276" w:firstLine="709"/>
        <w:jc w:val="both"/>
        <w:rPr>
          <w:rFonts w:ascii="Georgia" w:hAnsi="Georgia"/>
          <w:sz w:val="28"/>
          <w:szCs w:val="28"/>
          <w:lang w:val="ro-MD"/>
        </w:rPr>
      </w:pPr>
    </w:p>
    <w:p w14:paraId="5FF4872D" w14:textId="77777777" w:rsidR="007F4EA9" w:rsidRPr="007F4EA9" w:rsidRDefault="007F4EA9" w:rsidP="007F4EA9">
      <w:pPr>
        <w:spacing w:after="0" w:line="240" w:lineRule="auto"/>
        <w:ind w:left="-1276" w:firstLine="709"/>
        <w:jc w:val="both"/>
        <w:rPr>
          <w:rFonts w:ascii="Georgia" w:hAnsi="Georgia"/>
          <w:sz w:val="28"/>
          <w:szCs w:val="28"/>
          <w:lang w:val="ro-MD"/>
        </w:rPr>
      </w:pPr>
    </w:p>
    <w:p w14:paraId="42F2A5F6" w14:textId="77777777" w:rsidR="007F4EA9" w:rsidRPr="007F4EA9" w:rsidRDefault="007F4EA9" w:rsidP="007F4EA9">
      <w:pPr>
        <w:spacing w:after="0" w:line="240" w:lineRule="auto"/>
        <w:ind w:left="-1276" w:firstLine="709"/>
        <w:jc w:val="both"/>
        <w:rPr>
          <w:rFonts w:ascii="Georgia" w:hAnsi="Georgia"/>
          <w:sz w:val="28"/>
          <w:szCs w:val="28"/>
          <w:lang w:val="ro-MD"/>
        </w:rPr>
      </w:pPr>
    </w:p>
    <w:p w14:paraId="71D59552" w14:textId="77777777" w:rsidR="007F4EA9" w:rsidRPr="007F4EA9" w:rsidRDefault="007F4EA9" w:rsidP="007F4EA9">
      <w:pPr>
        <w:spacing w:after="0" w:line="240" w:lineRule="auto"/>
        <w:ind w:left="-1276" w:firstLine="709"/>
        <w:jc w:val="both"/>
        <w:rPr>
          <w:rFonts w:ascii="Georgia" w:hAnsi="Georgia"/>
          <w:sz w:val="28"/>
          <w:szCs w:val="28"/>
          <w:lang w:val="ro-MD"/>
        </w:rPr>
      </w:pPr>
    </w:p>
    <w:p w14:paraId="29CE6B84" w14:textId="77777777" w:rsidR="007F4EA9" w:rsidRPr="007F4EA9" w:rsidRDefault="007F4EA9" w:rsidP="007F4EA9">
      <w:pPr>
        <w:spacing w:after="0" w:line="240" w:lineRule="auto"/>
        <w:ind w:left="-1276" w:firstLine="709"/>
        <w:jc w:val="both"/>
        <w:rPr>
          <w:rFonts w:ascii="Georgia" w:hAnsi="Georgia"/>
          <w:sz w:val="28"/>
          <w:szCs w:val="28"/>
          <w:lang w:val="ro-MD"/>
        </w:rPr>
      </w:pPr>
    </w:p>
    <w:p w14:paraId="6EFF8330" w14:textId="77777777" w:rsidR="007F4EA9" w:rsidRPr="007F4EA9" w:rsidRDefault="007F4EA9" w:rsidP="007F4EA9">
      <w:pPr>
        <w:spacing w:after="0" w:line="240" w:lineRule="auto"/>
        <w:ind w:left="-1276" w:firstLine="709"/>
        <w:jc w:val="both"/>
        <w:rPr>
          <w:rFonts w:ascii="Georgia" w:hAnsi="Georgia"/>
          <w:sz w:val="28"/>
          <w:szCs w:val="28"/>
          <w:lang w:val="ro-MD"/>
        </w:rPr>
      </w:pPr>
    </w:p>
    <w:p w14:paraId="5B58B947" w14:textId="77777777" w:rsidR="007F4EA9" w:rsidRPr="007F4EA9" w:rsidRDefault="007F4EA9" w:rsidP="007F4EA9">
      <w:pPr>
        <w:spacing w:after="0" w:line="240" w:lineRule="auto"/>
        <w:ind w:left="-1276" w:firstLine="709"/>
        <w:jc w:val="both"/>
        <w:rPr>
          <w:rFonts w:ascii="Georgia" w:hAnsi="Georgia"/>
          <w:sz w:val="28"/>
          <w:szCs w:val="28"/>
          <w:lang w:val="ro-MD"/>
        </w:rPr>
      </w:pPr>
    </w:p>
    <w:p w14:paraId="75C8C7E9" w14:textId="77777777" w:rsidR="007F4EA9" w:rsidRPr="007F4EA9" w:rsidRDefault="007F4EA9" w:rsidP="007F4EA9">
      <w:pPr>
        <w:spacing w:after="0" w:line="240" w:lineRule="auto"/>
        <w:ind w:left="-1276" w:firstLine="709"/>
        <w:jc w:val="both"/>
        <w:rPr>
          <w:rFonts w:ascii="Georgia" w:hAnsi="Georgia"/>
          <w:sz w:val="28"/>
          <w:szCs w:val="28"/>
          <w:lang w:val="ro-MD"/>
        </w:rPr>
      </w:pPr>
    </w:p>
    <w:p w14:paraId="21FB4FF3" w14:textId="77777777" w:rsidR="00766BF5" w:rsidRPr="00766BF5" w:rsidRDefault="00766BF5" w:rsidP="00766BF5">
      <w:pPr>
        <w:tabs>
          <w:tab w:val="left" w:pos="884"/>
          <w:tab w:val="left" w:pos="1196"/>
        </w:tabs>
        <w:spacing w:after="0" w:line="240" w:lineRule="auto"/>
        <w:ind w:right="-144"/>
        <w:jc w:val="center"/>
        <w:rPr>
          <w:rFonts w:ascii="Times New Roman" w:eastAsia="Times New Roman" w:hAnsi="Times New Roman"/>
          <w:b/>
          <w:bCs/>
          <w:iCs/>
          <w:sz w:val="28"/>
          <w:szCs w:val="28"/>
          <w:lang w:eastAsia="ru-RU"/>
        </w:rPr>
      </w:pPr>
      <w:r w:rsidRPr="00766BF5">
        <w:rPr>
          <w:rFonts w:ascii="Times New Roman" w:eastAsia="Times New Roman" w:hAnsi="Times New Roman"/>
          <w:b/>
          <w:bCs/>
          <w:iCs/>
          <w:sz w:val="28"/>
          <w:szCs w:val="28"/>
          <w:lang w:eastAsia="ru-RU"/>
        </w:rPr>
        <w:lastRenderedPageBreak/>
        <w:t>Nota informativă</w:t>
      </w:r>
    </w:p>
    <w:p w14:paraId="4136E090" w14:textId="77777777" w:rsidR="00766BF5" w:rsidRPr="00766BF5" w:rsidRDefault="00766BF5" w:rsidP="00766BF5">
      <w:pPr>
        <w:tabs>
          <w:tab w:val="left" w:pos="884"/>
          <w:tab w:val="left" w:pos="1196"/>
        </w:tabs>
        <w:spacing w:after="0" w:line="240" w:lineRule="auto"/>
        <w:jc w:val="center"/>
        <w:rPr>
          <w:rFonts w:ascii="Times New Roman" w:eastAsia="Times New Roman" w:hAnsi="Times New Roman"/>
          <w:b/>
          <w:bCs/>
          <w:iCs/>
          <w:sz w:val="28"/>
          <w:szCs w:val="28"/>
          <w:lang w:eastAsia="ru-RU"/>
        </w:rPr>
      </w:pPr>
      <w:r w:rsidRPr="00766BF5">
        <w:rPr>
          <w:rFonts w:ascii="Times New Roman" w:eastAsia="Times New Roman" w:hAnsi="Times New Roman"/>
          <w:b/>
          <w:bCs/>
          <w:iCs/>
          <w:sz w:val="28"/>
          <w:szCs w:val="28"/>
          <w:lang w:eastAsia="ru-RU"/>
        </w:rPr>
        <w:t>la proiectul de lege pentru modificarea Legii nr. 219/2018 cu privire la Inspectoratul General de Carabinieri</w:t>
      </w:r>
    </w:p>
    <w:p w14:paraId="7151DDFF" w14:textId="77777777" w:rsidR="00766BF5" w:rsidRPr="00766BF5" w:rsidRDefault="00766BF5" w:rsidP="00766BF5">
      <w:pPr>
        <w:tabs>
          <w:tab w:val="left" w:pos="884"/>
          <w:tab w:val="left" w:pos="1196"/>
        </w:tabs>
        <w:spacing w:after="0" w:line="240" w:lineRule="auto"/>
        <w:jc w:val="center"/>
        <w:rPr>
          <w:rFonts w:ascii="Times New Roman" w:eastAsia="Times New Roman" w:hAnsi="Times New Roman"/>
          <w:b/>
          <w:sz w:val="24"/>
          <w:szCs w:val="24"/>
          <w:vertAlign w:val="superscript"/>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44"/>
      </w:tblGrid>
      <w:tr w:rsidR="00766BF5" w:rsidRPr="00766BF5" w14:paraId="6189204E" w14:textId="77777777" w:rsidTr="00766BF5">
        <w:tc>
          <w:tcPr>
            <w:tcW w:w="5000" w:type="pct"/>
            <w:tcBorders>
              <w:top w:val="single" w:sz="4" w:space="0" w:color="auto"/>
              <w:left w:val="single" w:sz="4" w:space="0" w:color="auto"/>
              <w:bottom w:val="single" w:sz="4" w:space="0" w:color="auto"/>
              <w:right w:val="single" w:sz="4" w:space="0" w:color="auto"/>
            </w:tcBorders>
            <w:hideMark/>
          </w:tcPr>
          <w:p w14:paraId="6CBE7486" w14:textId="77777777" w:rsidR="00766BF5" w:rsidRPr="00766BF5" w:rsidRDefault="00766BF5" w:rsidP="00766BF5">
            <w:pPr>
              <w:tabs>
                <w:tab w:val="left" w:pos="284"/>
                <w:tab w:val="left" w:pos="1196"/>
              </w:tabs>
              <w:spacing w:after="0" w:line="256" w:lineRule="auto"/>
              <w:ind w:firstLine="284"/>
              <w:jc w:val="both"/>
              <w:rPr>
                <w:rFonts w:ascii="Times New Roman" w:eastAsia="Times New Roman" w:hAnsi="Times New Roman"/>
                <w:b/>
                <w:bCs/>
                <w:sz w:val="28"/>
                <w:szCs w:val="28"/>
                <w:lang w:eastAsia="ru-RU"/>
              </w:rPr>
            </w:pPr>
            <w:r w:rsidRPr="00766BF5">
              <w:rPr>
                <w:rFonts w:ascii="Times New Roman" w:eastAsia="Times New Roman" w:hAnsi="Times New Roman"/>
                <w:b/>
                <w:bCs/>
                <w:sz w:val="28"/>
                <w:szCs w:val="28"/>
                <w:lang w:eastAsia="ru-RU"/>
              </w:rPr>
              <w:t xml:space="preserve">1. Denumirea autorului </w:t>
            </w:r>
            <w:proofErr w:type="spellStart"/>
            <w:r w:rsidRPr="00766BF5">
              <w:rPr>
                <w:rFonts w:ascii="Times New Roman" w:eastAsia="Times New Roman" w:hAnsi="Times New Roman"/>
                <w:b/>
                <w:bCs/>
                <w:sz w:val="28"/>
                <w:szCs w:val="28"/>
                <w:lang w:eastAsia="ru-RU"/>
              </w:rPr>
              <w:t>şi</w:t>
            </w:r>
            <w:proofErr w:type="spellEnd"/>
            <w:r w:rsidRPr="00766BF5">
              <w:rPr>
                <w:rFonts w:ascii="Times New Roman" w:eastAsia="Times New Roman" w:hAnsi="Times New Roman"/>
                <w:b/>
                <w:bCs/>
                <w:sz w:val="28"/>
                <w:szCs w:val="28"/>
                <w:lang w:eastAsia="ru-RU"/>
              </w:rPr>
              <w:t xml:space="preserve">, după caz, a participanților la elaborarea proiectului. </w:t>
            </w:r>
          </w:p>
        </w:tc>
      </w:tr>
      <w:tr w:rsidR="00766BF5" w:rsidRPr="00766BF5" w14:paraId="49FA440D" w14:textId="77777777" w:rsidTr="00766BF5">
        <w:tc>
          <w:tcPr>
            <w:tcW w:w="5000" w:type="pct"/>
            <w:tcBorders>
              <w:top w:val="single" w:sz="4" w:space="0" w:color="auto"/>
              <w:left w:val="single" w:sz="4" w:space="0" w:color="auto"/>
              <w:bottom w:val="single" w:sz="4" w:space="0" w:color="auto"/>
              <w:right w:val="single" w:sz="4" w:space="0" w:color="auto"/>
            </w:tcBorders>
            <w:hideMark/>
          </w:tcPr>
          <w:p w14:paraId="64A93244" w14:textId="77777777" w:rsidR="00766BF5" w:rsidRPr="00766BF5" w:rsidRDefault="00766BF5" w:rsidP="00766BF5">
            <w:pPr>
              <w:tabs>
                <w:tab w:val="left" w:pos="426"/>
                <w:tab w:val="left" w:pos="884"/>
                <w:tab w:val="left" w:pos="1196"/>
              </w:tabs>
              <w:spacing w:after="0" w:line="256" w:lineRule="auto"/>
              <w:ind w:firstLine="284"/>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Inițiativă legislativă.</w:t>
            </w:r>
          </w:p>
        </w:tc>
      </w:tr>
      <w:tr w:rsidR="00766BF5" w:rsidRPr="00766BF5" w14:paraId="39B70C61" w14:textId="77777777" w:rsidTr="00766BF5">
        <w:tc>
          <w:tcPr>
            <w:tcW w:w="5000" w:type="pct"/>
            <w:tcBorders>
              <w:top w:val="single" w:sz="4" w:space="0" w:color="auto"/>
              <w:left w:val="single" w:sz="4" w:space="0" w:color="auto"/>
              <w:bottom w:val="single" w:sz="4" w:space="0" w:color="auto"/>
              <w:right w:val="single" w:sz="4" w:space="0" w:color="auto"/>
            </w:tcBorders>
            <w:hideMark/>
          </w:tcPr>
          <w:p w14:paraId="21118F66" w14:textId="77777777" w:rsidR="00766BF5" w:rsidRPr="00766BF5" w:rsidRDefault="00766BF5" w:rsidP="00766BF5">
            <w:pPr>
              <w:tabs>
                <w:tab w:val="left" w:pos="884"/>
                <w:tab w:val="left" w:pos="1196"/>
              </w:tabs>
              <w:spacing w:after="0" w:line="256" w:lineRule="auto"/>
              <w:ind w:right="406" w:firstLine="284"/>
              <w:jc w:val="both"/>
              <w:rPr>
                <w:rFonts w:ascii="Times New Roman" w:eastAsia="Times New Roman" w:hAnsi="Times New Roman"/>
                <w:b/>
                <w:bCs/>
                <w:sz w:val="28"/>
                <w:szCs w:val="28"/>
                <w:lang w:eastAsia="ru-RU"/>
              </w:rPr>
            </w:pPr>
            <w:r w:rsidRPr="00766BF5">
              <w:rPr>
                <w:rFonts w:ascii="Times New Roman" w:eastAsia="Times New Roman" w:hAnsi="Times New Roman"/>
                <w:b/>
                <w:bCs/>
                <w:sz w:val="28"/>
                <w:szCs w:val="28"/>
                <w:lang w:eastAsia="ru-RU"/>
              </w:rPr>
              <w:t xml:space="preserve">2. Condițiile ce au impus elaborarea proiectului de act normativ </w:t>
            </w:r>
            <w:proofErr w:type="spellStart"/>
            <w:r w:rsidRPr="00766BF5">
              <w:rPr>
                <w:rFonts w:ascii="Times New Roman" w:eastAsia="Times New Roman" w:hAnsi="Times New Roman"/>
                <w:b/>
                <w:bCs/>
                <w:sz w:val="28"/>
                <w:szCs w:val="28"/>
                <w:lang w:eastAsia="ru-RU"/>
              </w:rPr>
              <w:t>şi</w:t>
            </w:r>
            <w:proofErr w:type="spellEnd"/>
            <w:r w:rsidRPr="00766BF5">
              <w:rPr>
                <w:rFonts w:ascii="Times New Roman" w:eastAsia="Times New Roman" w:hAnsi="Times New Roman"/>
                <w:b/>
                <w:bCs/>
                <w:sz w:val="28"/>
                <w:szCs w:val="28"/>
                <w:lang w:eastAsia="ru-RU"/>
              </w:rPr>
              <w:t xml:space="preserve"> finalitățile urmărite.</w:t>
            </w:r>
          </w:p>
        </w:tc>
      </w:tr>
      <w:tr w:rsidR="00766BF5" w:rsidRPr="00766BF5" w14:paraId="2EEBDC46" w14:textId="77777777" w:rsidTr="00766BF5">
        <w:tc>
          <w:tcPr>
            <w:tcW w:w="5000" w:type="pct"/>
            <w:tcBorders>
              <w:top w:val="single" w:sz="4" w:space="0" w:color="auto"/>
              <w:left w:val="single" w:sz="4" w:space="0" w:color="auto"/>
              <w:bottom w:val="single" w:sz="4" w:space="0" w:color="auto"/>
              <w:right w:val="single" w:sz="4" w:space="0" w:color="auto"/>
            </w:tcBorders>
            <w:hideMark/>
          </w:tcPr>
          <w:p w14:paraId="3E62B44A"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 xml:space="preserve">Necesitatea elaborării prezentului proiect de lege, are la bază fapte și realități obiective (pandemia, stoparea programelor de dezvoltare a carabinierilor din partea partenerilor de dezvoltare, </w:t>
            </w:r>
            <w:proofErr w:type="spellStart"/>
            <w:r w:rsidRPr="00766BF5">
              <w:rPr>
                <w:rFonts w:ascii="Times New Roman" w:eastAsia="Times New Roman" w:hAnsi="Times New Roman"/>
                <w:sz w:val="28"/>
                <w:szCs w:val="28"/>
                <w:lang w:eastAsia="ru-RU"/>
              </w:rPr>
              <w:t>avînd</w:t>
            </w:r>
            <w:proofErr w:type="spellEnd"/>
            <w:r w:rsidRPr="00766BF5">
              <w:rPr>
                <w:rFonts w:ascii="Times New Roman" w:eastAsia="Times New Roman" w:hAnsi="Times New Roman"/>
                <w:sz w:val="28"/>
                <w:szCs w:val="28"/>
                <w:lang w:eastAsia="ru-RU"/>
              </w:rPr>
              <w:t xml:space="preserve"> ca temei tot pandemia etc.), ce au generat neimplementarea conformă până la zi, a tuturor acțiunilor Strategiei de reformare a Trupelor de Carabinieri pentru anii 2017-2020,  precum și riscul neimplementării acestora până la finalizarea perioadei preconizate (adică finele anului 2020). </w:t>
            </w:r>
          </w:p>
          <w:p w14:paraId="6BAB468F"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Astfel, conceput ca un document de politică publică la nivel de țară, Strategia de reformare a Trupelor de Carabinieri cuprinde un plan de acțiuni consecvente, care în final trebuie să atingă mai multe obiective, și anume:</w:t>
            </w:r>
          </w:p>
          <w:p w14:paraId="24BEC753"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 profesionalizarea integrală a personalului;</w:t>
            </w:r>
          </w:p>
          <w:p w14:paraId="45F179DE"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 stabilire rolului și locului în cadrul sistemului dual de apărare națională, ordine și securitate publică;</w:t>
            </w:r>
          </w:p>
          <w:p w14:paraId="5BDD14C3"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 xml:space="preserve">- preluarea de la Poliție a misiunii de restabilire a ordinii publice, etc. </w:t>
            </w:r>
          </w:p>
          <w:p w14:paraId="4B7251E2"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 xml:space="preserve">Aspectul crucial, s-a fundamentat pe profesionalizarea personalului Inspectoratului General de Carabinieri, adică trecerea treptată la îndeplinirea serviciului militar doar în bază de contract. Respectiv, fiind planificat de finalizat pentru 31 decembrie 2020, momentul în care Carabinierii urmează să „achiziționeze” de la Poliție întreaga misiune de restabilire a ordinii publice, a fost statuat imediat a doua zi, finalizării complete a profesionalizării. </w:t>
            </w:r>
          </w:p>
          <w:p w14:paraId="7BBC2B28"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 xml:space="preserve">Deci, în calitate de indicatori palpabili ai procesului de profesionalizare, au fost atinse doar valorile pentru anul 2018, unde din contul a 322 de militari în termen, au fost instituite 100 de unități de personal profesionalizat. </w:t>
            </w:r>
          </w:p>
          <w:p w14:paraId="7CD0987C"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 xml:space="preserve">Celelalte valori </w:t>
            </w:r>
            <w:r w:rsidRPr="00766BF5">
              <w:rPr>
                <w:rFonts w:ascii="Times New Roman" w:eastAsia="Times New Roman" w:hAnsi="Times New Roman"/>
                <w:b/>
                <w:sz w:val="28"/>
                <w:szCs w:val="28"/>
                <w:lang w:eastAsia="ru-RU"/>
              </w:rPr>
              <w:t>(pentru anul 2019:</w:t>
            </w:r>
            <w:r w:rsidRPr="00766BF5">
              <w:rPr>
                <w:rFonts w:ascii="Times New Roman" w:eastAsia="Times New Roman" w:hAnsi="Times New Roman"/>
                <w:sz w:val="28"/>
                <w:szCs w:val="28"/>
                <w:lang w:eastAsia="ru-RU"/>
              </w:rPr>
              <w:t xml:space="preserve"> </w:t>
            </w:r>
            <w:r w:rsidRPr="00766BF5">
              <w:rPr>
                <w:rFonts w:ascii="Times New Roman" w:eastAsia="Times New Roman" w:hAnsi="Times New Roman"/>
                <w:b/>
                <w:sz w:val="28"/>
                <w:szCs w:val="28"/>
                <w:lang w:eastAsia="ru-RU"/>
              </w:rPr>
              <w:t xml:space="preserve">130 </w:t>
            </w:r>
            <w:r w:rsidRPr="00766BF5">
              <w:rPr>
                <w:rFonts w:ascii="Times New Roman" w:eastAsia="Times New Roman" w:hAnsi="Times New Roman"/>
                <w:sz w:val="28"/>
                <w:szCs w:val="28"/>
                <w:lang w:eastAsia="ru-RU"/>
              </w:rPr>
              <w:t xml:space="preserve">de unități profesionalizate din contul a 420 de militari în termen, </w:t>
            </w:r>
            <w:r w:rsidRPr="00766BF5">
              <w:rPr>
                <w:rFonts w:ascii="Times New Roman" w:eastAsia="Times New Roman" w:hAnsi="Times New Roman"/>
                <w:b/>
                <w:sz w:val="28"/>
                <w:szCs w:val="28"/>
                <w:lang w:eastAsia="ru-RU"/>
              </w:rPr>
              <w:t>100</w:t>
            </w:r>
            <w:r w:rsidRPr="00766BF5">
              <w:rPr>
                <w:rFonts w:ascii="Times New Roman" w:eastAsia="Times New Roman" w:hAnsi="Times New Roman"/>
                <w:sz w:val="28"/>
                <w:szCs w:val="28"/>
                <w:lang w:eastAsia="ru-RU"/>
              </w:rPr>
              <w:t xml:space="preserve"> de unități profesionalizate suplimentar din contul bugetului de stat, </w:t>
            </w:r>
            <w:r w:rsidRPr="00766BF5">
              <w:rPr>
                <w:rFonts w:ascii="Times New Roman" w:eastAsia="Times New Roman" w:hAnsi="Times New Roman"/>
                <w:b/>
                <w:sz w:val="28"/>
                <w:szCs w:val="28"/>
                <w:lang w:eastAsia="ru-RU"/>
              </w:rPr>
              <w:t>300</w:t>
            </w:r>
            <w:r w:rsidRPr="00766BF5">
              <w:rPr>
                <w:rFonts w:ascii="Times New Roman" w:eastAsia="Times New Roman" w:hAnsi="Times New Roman"/>
                <w:sz w:val="28"/>
                <w:szCs w:val="28"/>
                <w:lang w:eastAsia="ru-RU"/>
              </w:rPr>
              <w:t xml:space="preserve"> de unități transferate de la Poliție; </w:t>
            </w:r>
            <w:r w:rsidRPr="00766BF5">
              <w:rPr>
                <w:rFonts w:ascii="Times New Roman" w:eastAsia="Times New Roman" w:hAnsi="Times New Roman"/>
                <w:b/>
                <w:sz w:val="28"/>
                <w:szCs w:val="28"/>
                <w:lang w:eastAsia="ru-RU"/>
              </w:rPr>
              <w:t>pentru anul 2020:</w:t>
            </w:r>
            <w:r w:rsidRPr="00766BF5">
              <w:rPr>
                <w:rFonts w:ascii="Times New Roman" w:eastAsia="Times New Roman" w:hAnsi="Times New Roman"/>
                <w:sz w:val="28"/>
                <w:szCs w:val="28"/>
                <w:lang w:eastAsia="ru-RU"/>
              </w:rPr>
              <w:t xml:space="preserve"> </w:t>
            </w:r>
            <w:r w:rsidRPr="00766BF5">
              <w:rPr>
                <w:rFonts w:ascii="Times New Roman" w:eastAsia="Times New Roman" w:hAnsi="Times New Roman"/>
                <w:b/>
                <w:sz w:val="28"/>
                <w:szCs w:val="28"/>
                <w:lang w:eastAsia="ru-RU"/>
              </w:rPr>
              <w:t>130</w:t>
            </w:r>
            <w:r w:rsidRPr="00766BF5">
              <w:rPr>
                <w:rFonts w:ascii="Times New Roman" w:eastAsia="Times New Roman" w:hAnsi="Times New Roman"/>
                <w:sz w:val="28"/>
                <w:szCs w:val="28"/>
                <w:lang w:eastAsia="ru-RU"/>
              </w:rPr>
              <w:t xml:space="preserve"> de unități profesionalizate din contul ultimilor 420 de militari în termen, </w:t>
            </w:r>
            <w:r w:rsidRPr="00766BF5">
              <w:rPr>
                <w:rFonts w:ascii="Times New Roman" w:eastAsia="Times New Roman" w:hAnsi="Times New Roman"/>
                <w:b/>
                <w:sz w:val="28"/>
                <w:szCs w:val="28"/>
                <w:lang w:eastAsia="ru-RU"/>
              </w:rPr>
              <w:t>100</w:t>
            </w:r>
            <w:r w:rsidRPr="00766BF5">
              <w:rPr>
                <w:rFonts w:ascii="Times New Roman" w:eastAsia="Times New Roman" w:hAnsi="Times New Roman"/>
                <w:sz w:val="28"/>
                <w:szCs w:val="28"/>
                <w:lang w:eastAsia="ru-RU"/>
              </w:rPr>
              <w:t xml:space="preserve"> de unități profesionalizate suplimentar din contul bugetului de stat), nu au fost atinse și sunt cu risc în continuare. </w:t>
            </w:r>
          </w:p>
          <w:p w14:paraId="6976D018"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 xml:space="preserve">Astfel, având în vedere aceste aspecte, preluarea integrală de către Inspectoratul General de Carabinieri, începând cu 01 ianuarie 2020, a atribuției de </w:t>
            </w:r>
            <w:r w:rsidRPr="00766BF5">
              <w:rPr>
                <w:rFonts w:ascii="Times New Roman" w:eastAsia="Times New Roman" w:hAnsi="Times New Roman"/>
                <w:b/>
                <w:i/>
                <w:sz w:val="28"/>
                <w:szCs w:val="28"/>
                <w:lang w:eastAsia="ru-RU"/>
              </w:rPr>
              <w:t>restabilire a ordinii publice,</w:t>
            </w:r>
            <w:r w:rsidRPr="00766BF5">
              <w:rPr>
                <w:rFonts w:ascii="Times New Roman" w:eastAsia="Times New Roman" w:hAnsi="Times New Roman"/>
                <w:sz w:val="28"/>
                <w:szCs w:val="28"/>
                <w:lang w:eastAsia="ru-RU"/>
              </w:rPr>
              <w:t xml:space="preserve"> generează riscuri reale în executarea conformă a acesteia și prestarea unui serviciu public de calitate, pentru a spori securitatea publică, or, pentru acest fapt, calculele au scos în evidență, că Carabinierii trebuie să fie în </w:t>
            </w:r>
            <w:r w:rsidRPr="00766BF5">
              <w:rPr>
                <w:rFonts w:ascii="Times New Roman" w:eastAsia="Times New Roman" w:hAnsi="Times New Roman"/>
                <w:sz w:val="28"/>
                <w:szCs w:val="28"/>
                <w:lang w:eastAsia="ru-RU"/>
              </w:rPr>
              <w:lastRenderedPageBreak/>
              <w:t xml:space="preserve">număr mai mare de 2000 de unități de personal, pe când, situația la zi, este că Inspectoratul General de Carabinieri are un efectiv limită, în jumătate celui necesar, adică 1187 de unități. </w:t>
            </w:r>
          </w:p>
          <w:p w14:paraId="0E1A1D16"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 xml:space="preserve">Respectiv, în ordinea corectă și în spiritul legii, se impune necesitatea realizării a două activități importante și cumulative. </w:t>
            </w:r>
          </w:p>
          <w:p w14:paraId="1ADA8BD8"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 xml:space="preserve">În prim plan, este de amânat termenul în care Carabinieri vor prelua integral atribuția de restabilire a ordinii publice. Și în planul doi, este elaborarea planului de finalizare a procesului de profesionalizare până la finele perioadei amânate și respectiv, executarea acestui Plan. </w:t>
            </w:r>
          </w:p>
          <w:p w14:paraId="4D338F72"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De aici, și finalitățile urmărite prin acest proiect:</w:t>
            </w:r>
          </w:p>
          <w:p w14:paraId="4E12E82C"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 amânarea termenului de preluare integrală de către Inspectoratul General de Carabinieri a atribuției de restabilire a ordinii publice, și</w:t>
            </w:r>
          </w:p>
          <w:p w14:paraId="4661BF11"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 xml:space="preserve">- împovărarea Guvernului să aprobe Planul de acțiuni privind finalizarea integrală către data de 31 decembrie 2021, a procesului de profesionalizare a Carabinierilor. </w:t>
            </w:r>
          </w:p>
        </w:tc>
      </w:tr>
      <w:tr w:rsidR="00766BF5" w:rsidRPr="00766BF5" w14:paraId="0309A2EB" w14:textId="77777777" w:rsidTr="00766BF5">
        <w:tc>
          <w:tcPr>
            <w:tcW w:w="5000" w:type="pct"/>
            <w:tcBorders>
              <w:top w:val="single" w:sz="4" w:space="0" w:color="auto"/>
              <w:left w:val="single" w:sz="4" w:space="0" w:color="auto"/>
              <w:bottom w:val="single" w:sz="4" w:space="0" w:color="auto"/>
              <w:right w:val="single" w:sz="4" w:space="0" w:color="auto"/>
            </w:tcBorders>
            <w:hideMark/>
          </w:tcPr>
          <w:p w14:paraId="296E2EE4"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b/>
                <w:bCs/>
                <w:sz w:val="28"/>
                <w:szCs w:val="28"/>
                <w:lang w:eastAsia="ru-RU"/>
              </w:rPr>
            </w:pPr>
            <w:r w:rsidRPr="00766BF5">
              <w:rPr>
                <w:rFonts w:ascii="Times New Roman" w:eastAsia="Times New Roman" w:hAnsi="Times New Roman"/>
                <w:b/>
                <w:bCs/>
                <w:sz w:val="28"/>
                <w:szCs w:val="28"/>
                <w:lang w:eastAsia="ru-RU"/>
              </w:rPr>
              <w:lastRenderedPageBreak/>
              <w:t>3. Descrierea gradului de compatibilitate pentru proiectele care au ca scop armonizarea legislației naționale cu legislația Uniunii Europene.</w:t>
            </w:r>
          </w:p>
        </w:tc>
      </w:tr>
      <w:tr w:rsidR="00766BF5" w:rsidRPr="00766BF5" w14:paraId="76AC3CCB" w14:textId="77777777" w:rsidTr="00766BF5">
        <w:tc>
          <w:tcPr>
            <w:tcW w:w="5000" w:type="pct"/>
            <w:tcBorders>
              <w:top w:val="single" w:sz="4" w:space="0" w:color="auto"/>
              <w:left w:val="single" w:sz="4" w:space="0" w:color="auto"/>
              <w:bottom w:val="single" w:sz="4" w:space="0" w:color="auto"/>
              <w:right w:val="single" w:sz="4" w:space="0" w:color="auto"/>
            </w:tcBorders>
            <w:hideMark/>
          </w:tcPr>
          <w:p w14:paraId="23BBCCCB"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 xml:space="preserve">Prezentul proiect de lege nu are ca scop armonizarea legislației naționale cu legislația Uniunii Europene. </w:t>
            </w:r>
          </w:p>
        </w:tc>
      </w:tr>
      <w:tr w:rsidR="00766BF5" w:rsidRPr="00766BF5" w14:paraId="068849C8" w14:textId="77777777" w:rsidTr="00766BF5">
        <w:tc>
          <w:tcPr>
            <w:tcW w:w="5000" w:type="pct"/>
            <w:tcBorders>
              <w:top w:val="single" w:sz="4" w:space="0" w:color="auto"/>
              <w:left w:val="single" w:sz="4" w:space="0" w:color="auto"/>
              <w:bottom w:val="single" w:sz="4" w:space="0" w:color="auto"/>
              <w:right w:val="single" w:sz="4" w:space="0" w:color="auto"/>
            </w:tcBorders>
            <w:hideMark/>
          </w:tcPr>
          <w:p w14:paraId="48A53FAA"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b/>
                <w:bCs/>
                <w:sz w:val="28"/>
                <w:szCs w:val="28"/>
                <w:lang w:eastAsia="ru-RU"/>
              </w:rPr>
            </w:pPr>
            <w:r w:rsidRPr="00766BF5">
              <w:rPr>
                <w:rFonts w:ascii="Times New Roman" w:eastAsia="Times New Roman" w:hAnsi="Times New Roman"/>
                <w:b/>
                <w:bCs/>
                <w:sz w:val="28"/>
                <w:szCs w:val="28"/>
                <w:lang w:eastAsia="ru-RU"/>
              </w:rPr>
              <w:t>4. Principalele prevederi ale proiectului și evidențierea elementelor noi.</w:t>
            </w:r>
          </w:p>
        </w:tc>
      </w:tr>
      <w:tr w:rsidR="00766BF5" w:rsidRPr="00766BF5" w14:paraId="5BF7CF12" w14:textId="77777777" w:rsidTr="00766BF5">
        <w:tc>
          <w:tcPr>
            <w:tcW w:w="5000" w:type="pct"/>
            <w:tcBorders>
              <w:top w:val="single" w:sz="4" w:space="0" w:color="auto"/>
              <w:left w:val="single" w:sz="4" w:space="0" w:color="auto"/>
              <w:bottom w:val="single" w:sz="4" w:space="0" w:color="auto"/>
              <w:right w:val="single" w:sz="4" w:space="0" w:color="auto"/>
            </w:tcBorders>
            <w:hideMark/>
          </w:tcPr>
          <w:p w14:paraId="35833C26"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 xml:space="preserve">Principalele prevederi ale proiectului, vizează articolele 37 și 38 din Legea nr. 219/2018 cu privire la Inspectoratul General de Carabinieri, prin care sunt aduse modificări la art. 21 alineatul (1) litera b) din Legea nr. 320/2012 cu privire la Poliție și statutul polițistului, urmare cărora, atribuția de restabilire a ordinii publice va mai fii executată în comun de către Poliție și Carabinieri, până la 31 decembrie 2021. </w:t>
            </w:r>
          </w:p>
          <w:p w14:paraId="06A74404"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 xml:space="preserve">În altă ordine de idei, prin modificarea art. 38, se va asigura procesul de finalizare integrală a profesionalizării Inspectoratului General de Carabinieri, fiind Guvernul va aproba un Plan de acțiuni în acest sens, care către 31 decembrie 2021, trebuie să fie implementat cu succes. </w:t>
            </w:r>
          </w:p>
          <w:p w14:paraId="59E9087F"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 xml:space="preserve">Cât privește momentul intrării în vigoare a prevederilor proiectului de lege, se consideră imperios și justificat ca acesta să fie anume momentul publicării în Monitorul Oficial, deoarece, până la preluarea integrală de către Carabinieri a atribuției de restabilire a ordinii publice, au rămas termene foarte restrânse, fapt care , poate genera riscuri la adresa ordinii și securității publice.  </w:t>
            </w:r>
          </w:p>
        </w:tc>
      </w:tr>
      <w:tr w:rsidR="00766BF5" w:rsidRPr="00766BF5" w14:paraId="59B9D4BA" w14:textId="77777777" w:rsidTr="00766BF5">
        <w:tc>
          <w:tcPr>
            <w:tcW w:w="5000" w:type="pct"/>
            <w:tcBorders>
              <w:top w:val="single" w:sz="4" w:space="0" w:color="auto"/>
              <w:left w:val="single" w:sz="4" w:space="0" w:color="auto"/>
              <w:bottom w:val="single" w:sz="4" w:space="0" w:color="auto"/>
              <w:right w:val="single" w:sz="4" w:space="0" w:color="auto"/>
            </w:tcBorders>
            <w:hideMark/>
          </w:tcPr>
          <w:p w14:paraId="4CCFC4B3"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b/>
                <w:bCs/>
                <w:sz w:val="28"/>
                <w:szCs w:val="28"/>
                <w:lang w:eastAsia="ru-RU"/>
              </w:rPr>
            </w:pPr>
            <w:r w:rsidRPr="00766BF5">
              <w:rPr>
                <w:rFonts w:ascii="Times New Roman" w:eastAsia="Times New Roman" w:hAnsi="Times New Roman"/>
                <w:b/>
                <w:bCs/>
                <w:sz w:val="28"/>
                <w:szCs w:val="28"/>
                <w:lang w:eastAsia="ru-RU"/>
              </w:rPr>
              <w:t>5. Fundamentarea economică-financiară.</w:t>
            </w:r>
          </w:p>
        </w:tc>
      </w:tr>
      <w:tr w:rsidR="00766BF5" w:rsidRPr="00766BF5" w14:paraId="56DCFEE4" w14:textId="77777777" w:rsidTr="00766BF5">
        <w:tc>
          <w:tcPr>
            <w:tcW w:w="5000" w:type="pct"/>
            <w:tcBorders>
              <w:top w:val="single" w:sz="4" w:space="0" w:color="auto"/>
              <w:left w:val="single" w:sz="4" w:space="0" w:color="auto"/>
              <w:bottom w:val="single" w:sz="4" w:space="0" w:color="auto"/>
              <w:right w:val="single" w:sz="4" w:space="0" w:color="auto"/>
            </w:tcBorders>
            <w:hideMark/>
          </w:tcPr>
          <w:p w14:paraId="4922CB45"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 xml:space="preserve">Implementarea prevederilor prezentului proiect de lege, nu presupune surse financiare suplimentare din bugetul de stat. </w:t>
            </w:r>
          </w:p>
        </w:tc>
      </w:tr>
      <w:tr w:rsidR="00766BF5" w:rsidRPr="00766BF5" w14:paraId="5385EC29" w14:textId="77777777" w:rsidTr="00766BF5">
        <w:tc>
          <w:tcPr>
            <w:tcW w:w="5000" w:type="pct"/>
            <w:tcBorders>
              <w:top w:val="single" w:sz="4" w:space="0" w:color="auto"/>
              <w:left w:val="single" w:sz="4" w:space="0" w:color="auto"/>
              <w:bottom w:val="single" w:sz="4" w:space="0" w:color="auto"/>
              <w:right w:val="single" w:sz="4" w:space="0" w:color="auto"/>
            </w:tcBorders>
            <w:hideMark/>
          </w:tcPr>
          <w:p w14:paraId="772B4F16"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b/>
                <w:bCs/>
                <w:sz w:val="28"/>
                <w:szCs w:val="28"/>
                <w:lang w:eastAsia="ru-RU"/>
              </w:rPr>
            </w:pPr>
            <w:r w:rsidRPr="00766BF5">
              <w:rPr>
                <w:rFonts w:ascii="Times New Roman" w:eastAsia="Times New Roman" w:hAnsi="Times New Roman"/>
                <w:b/>
                <w:bCs/>
                <w:sz w:val="28"/>
                <w:szCs w:val="28"/>
                <w:lang w:eastAsia="ru-RU"/>
              </w:rPr>
              <w:t>6. Modul de încorporare a actului în cadrul normativ în vigoare.</w:t>
            </w:r>
          </w:p>
        </w:tc>
      </w:tr>
      <w:tr w:rsidR="00766BF5" w:rsidRPr="00766BF5" w14:paraId="7DEF1DF6" w14:textId="77777777" w:rsidTr="00766BF5">
        <w:tc>
          <w:tcPr>
            <w:tcW w:w="5000" w:type="pct"/>
            <w:tcBorders>
              <w:top w:val="single" w:sz="4" w:space="0" w:color="auto"/>
              <w:left w:val="single" w:sz="4" w:space="0" w:color="auto"/>
              <w:bottom w:val="single" w:sz="4" w:space="0" w:color="auto"/>
              <w:right w:val="single" w:sz="4" w:space="0" w:color="auto"/>
            </w:tcBorders>
            <w:hideMark/>
          </w:tcPr>
          <w:p w14:paraId="53C1D3C2" w14:textId="77777777" w:rsidR="00766BF5" w:rsidRPr="00766BF5" w:rsidRDefault="00766BF5" w:rsidP="00766BF5">
            <w:pPr>
              <w:spacing w:after="0" w:line="256" w:lineRule="auto"/>
              <w:ind w:firstLine="284"/>
              <w:jc w:val="both"/>
              <w:rPr>
                <w:b/>
                <w:bCs/>
              </w:rPr>
            </w:pPr>
            <w:r w:rsidRPr="00766BF5">
              <w:rPr>
                <w:b/>
                <w:bCs/>
                <w:sz w:val="28"/>
                <w:szCs w:val="28"/>
              </w:rPr>
              <w:t xml:space="preserve">Prevederile proiectului se încadrează perfect în legislația națională cât și cea internațională, nu contravin principiilor fundamentale ale normelor de drept. </w:t>
            </w:r>
          </w:p>
          <w:p w14:paraId="4DE5A4C6" w14:textId="77777777" w:rsidR="00766BF5" w:rsidRPr="00766BF5" w:rsidRDefault="00766BF5" w:rsidP="00766BF5">
            <w:pPr>
              <w:spacing w:after="0" w:line="256" w:lineRule="auto"/>
              <w:ind w:firstLine="284"/>
              <w:jc w:val="both"/>
              <w:rPr>
                <w:rFonts w:ascii="Times New Roman" w:hAnsi="Times New Roman"/>
                <w:b/>
                <w:bCs/>
                <w:i/>
                <w:iCs/>
              </w:rPr>
            </w:pPr>
            <w:r w:rsidRPr="00766BF5">
              <w:rPr>
                <w:rFonts w:ascii="Times New Roman" w:hAnsi="Times New Roman"/>
                <w:sz w:val="28"/>
                <w:szCs w:val="28"/>
              </w:rPr>
              <w:lastRenderedPageBreak/>
              <w:t xml:space="preserve">Urmare aprobării propunerilor înaintate, se impune necesitatea aprobării de către Guvern a unui Plan de acțiuni privind finalizarea integrală a procesului de profesionalizare a Carabinierilor. </w:t>
            </w:r>
          </w:p>
        </w:tc>
      </w:tr>
      <w:tr w:rsidR="00766BF5" w:rsidRPr="00766BF5" w14:paraId="6EF86393" w14:textId="77777777" w:rsidTr="00766BF5">
        <w:tc>
          <w:tcPr>
            <w:tcW w:w="5000" w:type="pct"/>
            <w:tcBorders>
              <w:top w:val="single" w:sz="4" w:space="0" w:color="auto"/>
              <w:left w:val="single" w:sz="4" w:space="0" w:color="auto"/>
              <w:bottom w:val="single" w:sz="4" w:space="0" w:color="auto"/>
              <w:right w:val="single" w:sz="4" w:space="0" w:color="auto"/>
            </w:tcBorders>
            <w:hideMark/>
          </w:tcPr>
          <w:p w14:paraId="595D64FF"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b/>
                <w:bCs/>
                <w:sz w:val="28"/>
                <w:szCs w:val="28"/>
                <w:lang w:eastAsia="ru-RU"/>
              </w:rPr>
            </w:pPr>
            <w:r w:rsidRPr="00766BF5">
              <w:rPr>
                <w:rFonts w:ascii="Times New Roman" w:eastAsia="Times New Roman" w:hAnsi="Times New Roman"/>
                <w:b/>
                <w:bCs/>
                <w:sz w:val="28"/>
                <w:szCs w:val="28"/>
                <w:lang w:eastAsia="ru-RU"/>
              </w:rPr>
              <w:lastRenderedPageBreak/>
              <w:t xml:space="preserve">7. Avizarea </w:t>
            </w:r>
            <w:proofErr w:type="spellStart"/>
            <w:r w:rsidRPr="00766BF5">
              <w:rPr>
                <w:rFonts w:ascii="Times New Roman" w:eastAsia="Times New Roman" w:hAnsi="Times New Roman"/>
                <w:b/>
                <w:bCs/>
                <w:sz w:val="28"/>
                <w:szCs w:val="28"/>
                <w:lang w:eastAsia="ru-RU"/>
              </w:rPr>
              <w:t>şi</w:t>
            </w:r>
            <w:proofErr w:type="spellEnd"/>
            <w:r w:rsidRPr="00766BF5">
              <w:rPr>
                <w:rFonts w:ascii="Times New Roman" w:eastAsia="Times New Roman" w:hAnsi="Times New Roman"/>
                <w:b/>
                <w:bCs/>
                <w:sz w:val="28"/>
                <w:szCs w:val="28"/>
                <w:lang w:eastAsia="ru-RU"/>
              </w:rPr>
              <w:t xml:space="preserve"> consultarea publică a proiectului</w:t>
            </w:r>
          </w:p>
        </w:tc>
      </w:tr>
      <w:tr w:rsidR="00766BF5" w:rsidRPr="00766BF5" w14:paraId="06C28C21" w14:textId="77777777" w:rsidTr="00766BF5">
        <w:tc>
          <w:tcPr>
            <w:tcW w:w="5000" w:type="pct"/>
            <w:tcBorders>
              <w:top w:val="single" w:sz="4" w:space="0" w:color="auto"/>
              <w:left w:val="single" w:sz="4" w:space="0" w:color="auto"/>
              <w:bottom w:val="single" w:sz="4" w:space="0" w:color="auto"/>
              <w:right w:val="single" w:sz="4" w:space="0" w:color="auto"/>
            </w:tcBorders>
          </w:tcPr>
          <w:p w14:paraId="4A10EF8B"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sz w:val="28"/>
                <w:szCs w:val="28"/>
                <w:lang w:eastAsia="ru-RU"/>
              </w:rPr>
            </w:pPr>
          </w:p>
        </w:tc>
      </w:tr>
      <w:tr w:rsidR="00766BF5" w:rsidRPr="00766BF5" w14:paraId="72CE27A6" w14:textId="77777777" w:rsidTr="00766BF5">
        <w:tc>
          <w:tcPr>
            <w:tcW w:w="5000" w:type="pct"/>
            <w:tcBorders>
              <w:top w:val="single" w:sz="4" w:space="0" w:color="auto"/>
              <w:left w:val="single" w:sz="4" w:space="0" w:color="auto"/>
              <w:bottom w:val="single" w:sz="4" w:space="0" w:color="auto"/>
              <w:right w:val="single" w:sz="4" w:space="0" w:color="auto"/>
            </w:tcBorders>
            <w:hideMark/>
          </w:tcPr>
          <w:p w14:paraId="70867F4A"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b/>
                <w:bCs/>
                <w:sz w:val="28"/>
                <w:szCs w:val="28"/>
                <w:lang w:eastAsia="ru-RU"/>
              </w:rPr>
            </w:pPr>
            <w:r w:rsidRPr="00766BF5">
              <w:rPr>
                <w:rFonts w:ascii="Times New Roman" w:eastAsia="Times New Roman" w:hAnsi="Times New Roman"/>
                <w:b/>
                <w:bCs/>
                <w:sz w:val="28"/>
                <w:szCs w:val="28"/>
                <w:lang w:eastAsia="ru-RU"/>
              </w:rPr>
              <w:t>8. Constatările expertizei anticorupție</w:t>
            </w:r>
          </w:p>
        </w:tc>
      </w:tr>
      <w:tr w:rsidR="00766BF5" w:rsidRPr="00766BF5" w14:paraId="076584FE" w14:textId="77777777" w:rsidTr="00766BF5">
        <w:tc>
          <w:tcPr>
            <w:tcW w:w="5000" w:type="pct"/>
            <w:tcBorders>
              <w:top w:val="single" w:sz="4" w:space="0" w:color="auto"/>
              <w:left w:val="single" w:sz="4" w:space="0" w:color="auto"/>
              <w:bottom w:val="single" w:sz="4" w:space="0" w:color="auto"/>
              <w:right w:val="single" w:sz="4" w:space="0" w:color="auto"/>
            </w:tcBorders>
          </w:tcPr>
          <w:p w14:paraId="69D40F8D" w14:textId="77777777" w:rsidR="00766BF5" w:rsidRPr="00766BF5" w:rsidRDefault="00766BF5" w:rsidP="00766BF5">
            <w:pPr>
              <w:tabs>
                <w:tab w:val="left" w:pos="884"/>
                <w:tab w:val="left" w:pos="1196"/>
              </w:tabs>
              <w:spacing w:after="0" w:line="256" w:lineRule="auto"/>
              <w:ind w:firstLine="318"/>
              <w:jc w:val="both"/>
              <w:rPr>
                <w:rFonts w:ascii="Times New Roman" w:eastAsia="Times New Roman" w:hAnsi="Times New Roman"/>
                <w:sz w:val="28"/>
                <w:szCs w:val="28"/>
                <w:lang w:eastAsia="ru-RU"/>
              </w:rPr>
            </w:pPr>
          </w:p>
        </w:tc>
      </w:tr>
      <w:tr w:rsidR="00766BF5" w:rsidRPr="00766BF5" w14:paraId="44D459FB" w14:textId="77777777" w:rsidTr="00766BF5">
        <w:tc>
          <w:tcPr>
            <w:tcW w:w="5000" w:type="pct"/>
            <w:tcBorders>
              <w:top w:val="single" w:sz="4" w:space="0" w:color="auto"/>
              <w:left w:val="single" w:sz="4" w:space="0" w:color="auto"/>
              <w:bottom w:val="single" w:sz="4" w:space="0" w:color="auto"/>
              <w:right w:val="single" w:sz="4" w:space="0" w:color="auto"/>
            </w:tcBorders>
            <w:hideMark/>
          </w:tcPr>
          <w:p w14:paraId="5CABC5E9"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b/>
                <w:bCs/>
                <w:sz w:val="28"/>
                <w:szCs w:val="28"/>
                <w:lang w:eastAsia="ru-RU"/>
              </w:rPr>
            </w:pPr>
            <w:r w:rsidRPr="00766BF5">
              <w:rPr>
                <w:rFonts w:ascii="Times New Roman" w:eastAsia="Times New Roman" w:hAnsi="Times New Roman"/>
                <w:b/>
                <w:bCs/>
                <w:sz w:val="28"/>
                <w:szCs w:val="28"/>
                <w:lang w:eastAsia="ru-RU"/>
              </w:rPr>
              <w:t>9. Constatările expertizei de compatibilitate</w:t>
            </w:r>
          </w:p>
        </w:tc>
      </w:tr>
      <w:tr w:rsidR="00766BF5" w:rsidRPr="00766BF5" w14:paraId="2FAD08AD" w14:textId="77777777" w:rsidTr="00766BF5">
        <w:tc>
          <w:tcPr>
            <w:tcW w:w="5000" w:type="pct"/>
            <w:tcBorders>
              <w:top w:val="single" w:sz="4" w:space="0" w:color="auto"/>
              <w:left w:val="single" w:sz="4" w:space="0" w:color="auto"/>
              <w:bottom w:val="single" w:sz="4" w:space="0" w:color="auto"/>
              <w:right w:val="single" w:sz="4" w:space="0" w:color="auto"/>
            </w:tcBorders>
            <w:hideMark/>
          </w:tcPr>
          <w:p w14:paraId="218CBFF6" w14:textId="77777777" w:rsidR="00766BF5" w:rsidRPr="00766BF5" w:rsidRDefault="00766BF5" w:rsidP="00766BF5">
            <w:pPr>
              <w:tabs>
                <w:tab w:val="left" w:pos="6144"/>
              </w:tabs>
              <w:spacing w:after="0" w:line="256" w:lineRule="auto"/>
              <w:ind w:firstLine="318"/>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ab/>
            </w:r>
          </w:p>
        </w:tc>
      </w:tr>
      <w:tr w:rsidR="00766BF5" w:rsidRPr="00766BF5" w14:paraId="5B457712" w14:textId="77777777" w:rsidTr="00766BF5">
        <w:tc>
          <w:tcPr>
            <w:tcW w:w="5000" w:type="pct"/>
            <w:tcBorders>
              <w:top w:val="single" w:sz="4" w:space="0" w:color="auto"/>
              <w:left w:val="single" w:sz="4" w:space="0" w:color="auto"/>
              <w:bottom w:val="single" w:sz="4" w:space="0" w:color="auto"/>
              <w:right w:val="single" w:sz="4" w:space="0" w:color="auto"/>
            </w:tcBorders>
            <w:hideMark/>
          </w:tcPr>
          <w:p w14:paraId="1C329331"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b/>
                <w:bCs/>
                <w:sz w:val="28"/>
                <w:szCs w:val="28"/>
                <w:lang w:eastAsia="ru-RU"/>
              </w:rPr>
            </w:pPr>
            <w:r w:rsidRPr="00766BF5">
              <w:rPr>
                <w:rFonts w:ascii="Times New Roman" w:eastAsia="Times New Roman" w:hAnsi="Times New Roman"/>
                <w:b/>
                <w:bCs/>
                <w:sz w:val="28"/>
                <w:szCs w:val="28"/>
                <w:lang w:eastAsia="ru-RU"/>
              </w:rPr>
              <w:t>10. Constatările expertizei juridice</w:t>
            </w:r>
          </w:p>
        </w:tc>
      </w:tr>
      <w:tr w:rsidR="00766BF5" w:rsidRPr="00766BF5" w14:paraId="7C4D2A9E" w14:textId="77777777" w:rsidTr="00766BF5">
        <w:tc>
          <w:tcPr>
            <w:tcW w:w="5000" w:type="pct"/>
            <w:tcBorders>
              <w:top w:val="single" w:sz="4" w:space="0" w:color="auto"/>
              <w:left w:val="single" w:sz="4" w:space="0" w:color="auto"/>
              <w:bottom w:val="single" w:sz="4" w:space="0" w:color="auto"/>
              <w:right w:val="single" w:sz="4" w:space="0" w:color="auto"/>
            </w:tcBorders>
            <w:hideMark/>
          </w:tcPr>
          <w:p w14:paraId="12F5D731" w14:textId="77777777" w:rsidR="00766BF5" w:rsidRPr="00766BF5" w:rsidRDefault="00766BF5" w:rsidP="00766BF5">
            <w:pPr>
              <w:tabs>
                <w:tab w:val="left" w:pos="884"/>
                <w:tab w:val="left" w:pos="1196"/>
              </w:tabs>
              <w:spacing w:after="0" w:line="256" w:lineRule="auto"/>
              <w:jc w:val="both"/>
              <w:rPr>
                <w:rFonts w:ascii="Times New Roman" w:eastAsia="Times New Roman" w:hAnsi="Times New Roman"/>
                <w:sz w:val="28"/>
                <w:szCs w:val="28"/>
                <w:lang w:eastAsia="ru-RU"/>
              </w:rPr>
            </w:pPr>
            <w:r w:rsidRPr="00766BF5">
              <w:rPr>
                <w:rFonts w:ascii="Times New Roman" w:eastAsia="Times New Roman" w:hAnsi="Times New Roman"/>
                <w:sz w:val="28"/>
                <w:szCs w:val="28"/>
                <w:lang w:eastAsia="ru-RU"/>
              </w:rPr>
              <w:t xml:space="preserve">    </w:t>
            </w:r>
          </w:p>
        </w:tc>
      </w:tr>
      <w:tr w:rsidR="00766BF5" w:rsidRPr="00766BF5" w14:paraId="51970347" w14:textId="77777777" w:rsidTr="00766BF5">
        <w:tc>
          <w:tcPr>
            <w:tcW w:w="5000" w:type="pct"/>
            <w:tcBorders>
              <w:top w:val="single" w:sz="4" w:space="0" w:color="auto"/>
              <w:left w:val="single" w:sz="4" w:space="0" w:color="auto"/>
              <w:bottom w:val="single" w:sz="4" w:space="0" w:color="auto"/>
              <w:right w:val="single" w:sz="4" w:space="0" w:color="auto"/>
            </w:tcBorders>
            <w:hideMark/>
          </w:tcPr>
          <w:p w14:paraId="3768FBF7" w14:textId="77777777" w:rsidR="00766BF5" w:rsidRPr="00766BF5" w:rsidRDefault="00766BF5" w:rsidP="00766BF5">
            <w:pPr>
              <w:tabs>
                <w:tab w:val="left" w:pos="884"/>
                <w:tab w:val="left" w:pos="1196"/>
              </w:tabs>
              <w:spacing w:after="0" w:line="256" w:lineRule="auto"/>
              <w:ind w:firstLine="284"/>
              <w:jc w:val="both"/>
              <w:rPr>
                <w:rFonts w:ascii="Times New Roman" w:eastAsia="Times New Roman" w:hAnsi="Times New Roman"/>
                <w:b/>
                <w:bCs/>
                <w:sz w:val="28"/>
                <w:szCs w:val="28"/>
                <w:lang w:eastAsia="ru-RU"/>
              </w:rPr>
            </w:pPr>
            <w:r w:rsidRPr="00766BF5">
              <w:rPr>
                <w:rFonts w:ascii="Times New Roman" w:eastAsia="Times New Roman" w:hAnsi="Times New Roman"/>
                <w:b/>
                <w:bCs/>
                <w:sz w:val="28"/>
                <w:szCs w:val="28"/>
                <w:lang w:eastAsia="ru-RU"/>
              </w:rPr>
              <w:t>11. Constatările altor expertize</w:t>
            </w:r>
          </w:p>
        </w:tc>
      </w:tr>
      <w:tr w:rsidR="00766BF5" w:rsidRPr="00766BF5" w14:paraId="3A87EB11" w14:textId="77777777" w:rsidTr="00766BF5">
        <w:tc>
          <w:tcPr>
            <w:tcW w:w="5000" w:type="pct"/>
            <w:tcBorders>
              <w:top w:val="single" w:sz="4" w:space="0" w:color="auto"/>
              <w:left w:val="single" w:sz="4" w:space="0" w:color="auto"/>
              <w:bottom w:val="single" w:sz="4" w:space="0" w:color="auto"/>
              <w:right w:val="single" w:sz="4" w:space="0" w:color="auto"/>
            </w:tcBorders>
          </w:tcPr>
          <w:p w14:paraId="29659EC0" w14:textId="77777777" w:rsidR="00766BF5" w:rsidRPr="00766BF5" w:rsidRDefault="00766BF5" w:rsidP="00766BF5">
            <w:pPr>
              <w:tabs>
                <w:tab w:val="left" w:pos="884"/>
                <w:tab w:val="left" w:pos="1196"/>
              </w:tabs>
              <w:spacing w:after="0" w:line="256" w:lineRule="auto"/>
              <w:ind w:firstLine="318"/>
              <w:jc w:val="both"/>
              <w:rPr>
                <w:rFonts w:ascii="Times New Roman" w:eastAsia="Times New Roman" w:hAnsi="Times New Roman"/>
                <w:sz w:val="28"/>
                <w:szCs w:val="28"/>
                <w:lang w:eastAsia="ru-RU"/>
              </w:rPr>
            </w:pPr>
          </w:p>
        </w:tc>
      </w:tr>
    </w:tbl>
    <w:p w14:paraId="04080D72" w14:textId="428A9AF4" w:rsidR="00217811" w:rsidRPr="00D66A02" w:rsidRDefault="00217811" w:rsidP="00766BF5">
      <w:pPr>
        <w:spacing w:after="0" w:line="240" w:lineRule="auto"/>
        <w:ind w:left="-1276" w:firstLine="709"/>
        <w:jc w:val="both"/>
        <w:rPr>
          <w:rFonts w:ascii="Times New Roman" w:hAnsi="Times New Roman"/>
          <w:sz w:val="28"/>
          <w:szCs w:val="28"/>
        </w:rPr>
      </w:pPr>
    </w:p>
    <w:sectPr w:rsidR="00217811" w:rsidRPr="00D66A02" w:rsidSect="006C0B77">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C9C82" w14:textId="77777777" w:rsidR="009C7066" w:rsidRDefault="009C7066" w:rsidP="00B259A1">
      <w:pPr>
        <w:spacing w:after="0" w:line="240" w:lineRule="auto"/>
      </w:pPr>
      <w:r>
        <w:separator/>
      </w:r>
    </w:p>
  </w:endnote>
  <w:endnote w:type="continuationSeparator" w:id="0">
    <w:p w14:paraId="3BD3EDA8" w14:textId="77777777" w:rsidR="009C7066" w:rsidRDefault="009C7066" w:rsidP="00B25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69A37" w14:textId="77777777" w:rsidR="002E25FB" w:rsidRPr="00416C17" w:rsidRDefault="002E25FB"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76CC411" wp14:editId="02AAB24C">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BB9304"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0C6713B7" w14:textId="32EACFA0" w:rsidR="002E25FB" w:rsidRPr="00416C17" w:rsidRDefault="002E25FB" w:rsidP="005213A4">
    <w:pPr>
      <w:pStyle w:val="Footer"/>
      <w:tabs>
        <w:tab w:val="clear" w:pos="7027"/>
        <w:tab w:val="clear" w:pos="9689"/>
        <w:tab w:val="right" w:pos="9883"/>
      </w:tabs>
      <w:ind w:left="0"/>
      <w:rPr>
        <w:lang w:val="ro-RO"/>
      </w:rPr>
    </w:pPr>
    <w:r w:rsidRPr="00416C17">
      <w:rPr>
        <w:lang w:val="ro-RO"/>
      </w:rPr>
      <w:t>Republica Moldova, MD-20</w:t>
    </w:r>
    <w:r w:rsidR="005213A4">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696BFDE3" w14:textId="77777777" w:rsidR="002E25FB" w:rsidRPr="00416C17" w:rsidRDefault="002E25FB" w:rsidP="005213A4">
    <w:pPr>
      <w:pStyle w:val="Footer"/>
      <w:tabs>
        <w:tab w:val="clear" w:pos="7027"/>
        <w:tab w:val="clear" w:pos="9689"/>
        <w:tab w:val="right" w:pos="9883"/>
      </w:tabs>
      <w:ind w:left="0"/>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w:t>
    </w:r>
    <w:proofErr w:type="spellStart"/>
    <w:r w:rsidRPr="00416C17">
      <w:rPr>
        <w:lang w:val="ro-RO"/>
      </w:rPr>
      <w:t>Sf</w:t>
    </w:r>
    <w:r>
      <w:rPr>
        <w:lang w:val="ro-RO"/>
      </w:rPr>
      <w:t>î</w:t>
    </w:r>
    <w:r w:rsidRPr="00416C17">
      <w:rPr>
        <w:lang w:val="ro-RO"/>
      </w:rPr>
      <w:t>nt</w:t>
    </w:r>
    <w:proofErr w:type="spellEnd"/>
    <w:r w:rsidRPr="00416C17">
      <w:rPr>
        <w:lang w:val="ro-RO"/>
      </w:rPr>
      <w:t xml:space="preserve">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A51D17" w14:textId="77777777" w:rsidR="009C7066" w:rsidRDefault="009C7066" w:rsidP="00B259A1">
      <w:pPr>
        <w:spacing w:after="0" w:line="240" w:lineRule="auto"/>
      </w:pPr>
      <w:r>
        <w:separator/>
      </w:r>
    </w:p>
  </w:footnote>
  <w:footnote w:type="continuationSeparator" w:id="0">
    <w:p w14:paraId="6BF040DF" w14:textId="77777777" w:rsidR="009C7066" w:rsidRDefault="009C7066" w:rsidP="00B259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619AD" w14:textId="77777777" w:rsidR="002E25FB" w:rsidRPr="00764062" w:rsidRDefault="002E25FB" w:rsidP="00764062">
    <w:pPr>
      <w:pStyle w:val="Header"/>
    </w:pPr>
    <w:r>
      <w:rPr>
        <w:noProof/>
        <w:lang w:val="ro-RO" w:eastAsia="ro-RO"/>
      </w:rPr>
      <w:drawing>
        <wp:anchor distT="0" distB="0" distL="114300" distR="114300" simplePos="0" relativeHeight="251660288" behindDoc="0" locked="0" layoutInCell="1" allowOverlap="1" wp14:anchorId="374BD778" wp14:editId="7395DDD9">
          <wp:simplePos x="0" y="0"/>
          <wp:positionH relativeFrom="page">
            <wp:posOffset>452120</wp:posOffset>
          </wp:positionH>
          <wp:positionV relativeFrom="page">
            <wp:posOffset>532420</wp:posOffset>
          </wp:positionV>
          <wp:extent cx="1785999" cy="567981"/>
          <wp:effectExtent l="0" t="0" r="508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44939"/>
    <w:multiLevelType w:val="hybridMultilevel"/>
    <w:tmpl w:val="5FB8A228"/>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 w15:restartNumberingAfterBreak="0">
    <w:nsid w:val="1F0241A9"/>
    <w:multiLevelType w:val="hybridMultilevel"/>
    <w:tmpl w:val="78200100"/>
    <w:lvl w:ilvl="0" w:tplc="0A6047D8">
      <w:start w:val="1"/>
      <w:numFmt w:val="decimal"/>
      <w:lvlText w:val="%1."/>
      <w:lvlJc w:val="left"/>
      <w:pPr>
        <w:ind w:left="360" w:hanging="360"/>
      </w:pPr>
      <w:rPr>
        <w:rFonts w:hint="default"/>
      </w:rPr>
    </w:lvl>
    <w:lvl w:ilvl="1" w:tplc="0C000019">
      <w:start w:val="1"/>
      <w:numFmt w:val="lowerLetter"/>
      <w:lvlText w:val="%2."/>
      <w:lvlJc w:val="left"/>
      <w:pPr>
        <w:ind w:left="1788" w:hanging="360"/>
      </w:pPr>
    </w:lvl>
    <w:lvl w:ilvl="2" w:tplc="0C00001B" w:tentative="1">
      <w:start w:val="1"/>
      <w:numFmt w:val="lowerRoman"/>
      <w:lvlText w:val="%3."/>
      <w:lvlJc w:val="right"/>
      <w:pPr>
        <w:ind w:left="2508" w:hanging="180"/>
      </w:pPr>
    </w:lvl>
    <w:lvl w:ilvl="3" w:tplc="0C00000F" w:tentative="1">
      <w:start w:val="1"/>
      <w:numFmt w:val="decimal"/>
      <w:lvlText w:val="%4."/>
      <w:lvlJc w:val="left"/>
      <w:pPr>
        <w:ind w:left="3228" w:hanging="360"/>
      </w:pPr>
    </w:lvl>
    <w:lvl w:ilvl="4" w:tplc="0C000019" w:tentative="1">
      <w:start w:val="1"/>
      <w:numFmt w:val="lowerLetter"/>
      <w:lvlText w:val="%5."/>
      <w:lvlJc w:val="left"/>
      <w:pPr>
        <w:ind w:left="3948" w:hanging="360"/>
      </w:pPr>
    </w:lvl>
    <w:lvl w:ilvl="5" w:tplc="0C00001B" w:tentative="1">
      <w:start w:val="1"/>
      <w:numFmt w:val="lowerRoman"/>
      <w:lvlText w:val="%6."/>
      <w:lvlJc w:val="right"/>
      <w:pPr>
        <w:ind w:left="4668" w:hanging="180"/>
      </w:pPr>
    </w:lvl>
    <w:lvl w:ilvl="6" w:tplc="0C00000F" w:tentative="1">
      <w:start w:val="1"/>
      <w:numFmt w:val="decimal"/>
      <w:lvlText w:val="%7."/>
      <w:lvlJc w:val="left"/>
      <w:pPr>
        <w:ind w:left="5388" w:hanging="360"/>
      </w:pPr>
    </w:lvl>
    <w:lvl w:ilvl="7" w:tplc="0C000019" w:tentative="1">
      <w:start w:val="1"/>
      <w:numFmt w:val="lowerLetter"/>
      <w:lvlText w:val="%8."/>
      <w:lvlJc w:val="left"/>
      <w:pPr>
        <w:ind w:left="6108" w:hanging="360"/>
      </w:pPr>
    </w:lvl>
    <w:lvl w:ilvl="8" w:tplc="0C00001B" w:tentative="1">
      <w:start w:val="1"/>
      <w:numFmt w:val="lowerRoman"/>
      <w:lvlText w:val="%9."/>
      <w:lvlJc w:val="right"/>
      <w:pPr>
        <w:ind w:left="6828" w:hanging="180"/>
      </w:pPr>
    </w:lvl>
  </w:abstractNum>
  <w:abstractNum w:abstractNumId="2" w15:restartNumberingAfterBreak="0">
    <w:nsid w:val="309A4EBA"/>
    <w:multiLevelType w:val="hybridMultilevel"/>
    <w:tmpl w:val="0264F54C"/>
    <w:lvl w:ilvl="0" w:tplc="0818000F">
      <w:start w:val="1"/>
      <w:numFmt w:val="decimal"/>
      <w:lvlText w:val="%1."/>
      <w:lvlJc w:val="left"/>
      <w:pPr>
        <w:ind w:left="784" w:hanging="360"/>
      </w:pPr>
    </w:lvl>
    <w:lvl w:ilvl="1" w:tplc="08180019">
      <w:start w:val="1"/>
      <w:numFmt w:val="lowerLetter"/>
      <w:lvlText w:val="%2."/>
      <w:lvlJc w:val="left"/>
      <w:pPr>
        <w:ind w:left="1504" w:hanging="360"/>
      </w:pPr>
    </w:lvl>
    <w:lvl w:ilvl="2" w:tplc="0818001B">
      <w:start w:val="1"/>
      <w:numFmt w:val="lowerRoman"/>
      <w:lvlText w:val="%3."/>
      <w:lvlJc w:val="right"/>
      <w:pPr>
        <w:ind w:left="2224" w:hanging="180"/>
      </w:pPr>
    </w:lvl>
    <w:lvl w:ilvl="3" w:tplc="0818000F">
      <w:start w:val="1"/>
      <w:numFmt w:val="decimal"/>
      <w:lvlText w:val="%4."/>
      <w:lvlJc w:val="left"/>
      <w:pPr>
        <w:ind w:left="2944" w:hanging="360"/>
      </w:pPr>
    </w:lvl>
    <w:lvl w:ilvl="4" w:tplc="08180019">
      <w:start w:val="1"/>
      <w:numFmt w:val="lowerLetter"/>
      <w:lvlText w:val="%5."/>
      <w:lvlJc w:val="left"/>
      <w:pPr>
        <w:ind w:left="3664" w:hanging="360"/>
      </w:pPr>
    </w:lvl>
    <w:lvl w:ilvl="5" w:tplc="0818001B">
      <w:start w:val="1"/>
      <w:numFmt w:val="lowerRoman"/>
      <w:lvlText w:val="%6."/>
      <w:lvlJc w:val="right"/>
      <w:pPr>
        <w:ind w:left="4384" w:hanging="180"/>
      </w:pPr>
    </w:lvl>
    <w:lvl w:ilvl="6" w:tplc="0818000F">
      <w:start w:val="1"/>
      <w:numFmt w:val="decimal"/>
      <w:lvlText w:val="%7."/>
      <w:lvlJc w:val="left"/>
      <w:pPr>
        <w:ind w:left="5104" w:hanging="360"/>
      </w:pPr>
    </w:lvl>
    <w:lvl w:ilvl="7" w:tplc="08180019">
      <w:start w:val="1"/>
      <w:numFmt w:val="lowerLetter"/>
      <w:lvlText w:val="%8."/>
      <w:lvlJc w:val="left"/>
      <w:pPr>
        <w:ind w:left="5824" w:hanging="360"/>
      </w:pPr>
    </w:lvl>
    <w:lvl w:ilvl="8" w:tplc="0818001B">
      <w:start w:val="1"/>
      <w:numFmt w:val="lowerRoman"/>
      <w:lvlText w:val="%9."/>
      <w:lvlJc w:val="right"/>
      <w:pPr>
        <w:ind w:left="6544" w:hanging="180"/>
      </w:pPr>
    </w:lvl>
  </w:abstractNum>
  <w:abstractNum w:abstractNumId="3" w15:restartNumberingAfterBreak="0">
    <w:nsid w:val="38832827"/>
    <w:multiLevelType w:val="hybridMultilevel"/>
    <w:tmpl w:val="906A99B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4E0A2A5C"/>
    <w:multiLevelType w:val="hybridMultilevel"/>
    <w:tmpl w:val="9B4C4AFC"/>
    <w:lvl w:ilvl="0" w:tplc="110088E2">
      <w:start w:val="1"/>
      <w:numFmt w:val="decimal"/>
      <w:lvlText w:val="%1."/>
      <w:lvlJc w:val="left"/>
      <w:pPr>
        <w:ind w:left="720" w:hanging="360"/>
      </w:pPr>
      <w:rPr>
        <w:i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7AA31E79"/>
    <w:multiLevelType w:val="hybridMultilevel"/>
    <w:tmpl w:val="57E44608"/>
    <w:lvl w:ilvl="0" w:tplc="803025CC">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AC7"/>
    <w:rsid w:val="00004F69"/>
    <w:rsid w:val="00017BD2"/>
    <w:rsid w:val="00030F6E"/>
    <w:rsid w:val="00036544"/>
    <w:rsid w:val="00042515"/>
    <w:rsid w:val="00050F41"/>
    <w:rsid w:val="0009343C"/>
    <w:rsid w:val="000A0041"/>
    <w:rsid w:val="000B6709"/>
    <w:rsid w:val="000C361F"/>
    <w:rsid w:val="000D3AC7"/>
    <w:rsid w:val="000E0A06"/>
    <w:rsid w:val="0012124B"/>
    <w:rsid w:val="00123404"/>
    <w:rsid w:val="00130FEC"/>
    <w:rsid w:val="00143854"/>
    <w:rsid w:val="00144BF2"/>
    <w:rsid w:val="001839A6"/>
    <w:rsid w:val="0019453B"/>
    <w:rsid w:val="001A6AB8"/>
    <w:rsid w:val="001B10CD"/>
    <w:rsid w:val="0020151A"/>
    <w:rsid w:val="002129FA"/>
    <w:rsid w:val="002138A5"/>
    <w:rsid w:val="00217811"/>
    <w:rsid w:val="002237E5"/>
    <w:rsid w:val="002555B1"/>
    <w:rsid w:val="002737DC"/>
    <w:rsid w:val="00296273"/>
    <w:rsid w:val="002A29EE"/>
    <w:rsid w:val="002A7ABD"/>
    <w:rsid w:val="002D134A"/>
    <w:rsid w:val="002E25FB"/>
    <w:rsid w:val="002F5C74"/>
    <w:rsid w:val="00300996"/>
    <w:rsid w:val="00310B37"/>
    <w:rsid w:val="00313AB6"/>
    <w:rsid w:val="003277D2"/>
    <w:rsid w:val="003345CE"/>
    <w:rsid w:val="00345380"/>
    <w:rsid w:val="00352439"/>
    <w:rsid w:val="00367386"/>
    <w:rsid w:val="0036768E"/>
    <w:rsid w:val="0039653E"/>
    <w:rsid w:val="003A2BE8"/>
    <w:rsid w:val="003A400D"/>
    <w:rsid w:val="003B0DA6"/>
    <w:rsid w:val="003C1B0D"/>
    <w:rsid w:val="003C7C4E"/>
    <w:rsid w:val="00447CA7"/>
    <w:rsid w:val="00466241"/>
    <w:rsid w:val="004D360A"/>
    <w:rsid w:val="004F205A"/>
    <w:rsid w:val="005213A4"/>
    <w:rsid w:val="00533982"/>
    <w:rsid w:val="0053698B"/>
    <w:rsid w:val="00537EEA"/>
    <w:rsid w:val="005776AD"/>
    <w:rsid w:val="005A14FE"/>
    <w:rsid w:val="005F38D7"/>
    <w:rsid w:val="005F78D0"/>
    <w:rsid w:val="005F7ACD"/>
    <w:rsid w:val="00611539"/>
    <w:rsid w:val="00617BCE"/>
    <w:rsid w:val="00623F84"/>
    <w:rsid w:val="00636544"/>
    <w:rsid w:val="006472DD"/>
    <w:rsid w:val="0065048A"/>
    <w:rsid w:val="0065506F"/>
    <w:rsid w:val="00680F36"/>
    <w:rsid w:val="0068279F"/>
    <w:rsid w:val="006C1357"/>
    <w:rsid w:val="006E7337"/>
    <w:rsid w:val="007153D7"/>
    <w:rsid w:val="00745BF3"/>
    <w:rsid w:val="00762FB2"/>
    <w:rsid w:val="00766BF5"/>
    <w:rsid w:val="007D4353"/>
    <w:rsid w:val="007E3CF9"/>
    <w:rsid w:val="007E5141"/>
    <w:rsid w:val="007F4EA9"/>
    <w:rsid w:val="007F5916"/>
    <w:rsid w:val="00802D87"/>
    <w:rsid w:val="0081304B"/>
    <w:rsid w:val="00817B8D"/>
    <w:rsid w:val="008259B4"/>
    <w:rsid w:val="00840AC8"/>
    <w:rsid w:val="0084677E"/>
    <w:rsid w:val="00847152"/>
    <w:rsid w:val="0085227B"/>
    <w:rsid w:val="0086126A"/>
    <w:rsid w:val="00875913"/>
    <w:rsid w:val="008774FD"/>
    <w:rsid w:val="008A5B8A"/>
    <w:rsid w:val="008C3650"/>
    <w:rsid w:val="008C5EB0"/>
    <w:rsid w:val="008F687A"/>
    <w:rsid w:val="00902407"/>
    <w:rsid w:val="00913780"/>
    <w:rsid w:val="00916DF6"/>
    <w:rsid w:val="00930BCD"/>
    <w:rsid w:val="009635C5"/>
    <w:rsid w:val="009760BB"/>
    <w:rsid w:val="00992D27"/>
    <w:rsid w:val="00995763"/>
    <w:rsid w:val="009C7066"/>
    <w:rsid w:val="009E1BBE"/>
    <w:rsid w:val="009E653D"/>
    <w:rsid w:val="00A114AF"/>
    <w:rsid w:val="00A42B70"/>
    <w:rsid w:val="00A42C4F"/>
    <w:rsid w:val="00A53AAC"/>
    <w:rsid w:val="00A55518"/>
    <w:rsid w:val="00A70DD1"/>
    <w:rsid w:val="00A96905"/>
    <w:rsid w:val="00AA74C3"/>
    <w:rsid w:val="00AD6424"/>
    <w:rsid w:val="00AE40BF"/>
    <w:rsid w:val="00AF0FB0"/>
    <w:rsid w:val="00B01883"/>
    <w:rsid w:val="00B03763"/>
    <w:rsid w:val="00B12682"/>
    <w:rsid w:val="00B1606F"/>
    <w:rsid w:val="00B2567B"/>
    <w:rsid w:val="00B259A1"/>
    <w:rsid w:val="00B2747A"/>
    <w:rsid w:val="00B27CA9"/>
    <w:rsid w:val="00B34455"/>
    <w:rsid w:val="00B50E3C"/>
    <w:rsid w:val="00B5301E"/>
    <w:rsid w:val="00B545C5"/>
    <w:rsid w:val="00B7717C"/>
    <w:rsid w:val="00B93E37"/>
    <w:rsid w:val="00BB5787"/>
    <w:rsid w:val="00BF4ADD"/>
    <w:rsid w:val="00BF5BD7"/>
    <w:rsid w:val="00BF62BF"/>
    <w:rsid w:val="00C359D5"/>
    <w:rsid w:val="00C6318A"/>
    <w:rsid w:val="00CB7027"/>
    <w:rsid w:val="00CC260A"/>
    <w:rsid w:val="00CC29C7"/>
    <w:rsid w:val="00CD2892"/>
    <w:rsid w:val="00CE4E55"/>
    <w:rsid w:val="00D0728E"/>
    <w:rsid w:val="00D12AC3"/>
    <w:rsid w:val="00D23577"/>
    <w:rsid w:val="00D51524"/>
    <w:rsid w:val="00D66A02"/>
    <w:rsid w:val="00DA422C"/>
    <w:rsid w:val="00DB62C5"/>
    <w:rsid w:val="00DD0365"/>
    <w:rsid w:val="00DD272F"/>
    <w:rsid w:val="00DD7AE2"/>
    <w:rsid w:val="00DF62E6"/>
    <w:rsid w:val="00E14BA6"/>
    <w:rsid w:val="00E90DB7"/>
    <w:rsid w:val="00E93182"/>
    <w:rsid w:val="00EC375E"/>
    <w:rsid w:val="00ED301B"/>
    <w:rsid w:val="00F13E0C"/>
    <w:rsid w:val="00F20020"/>
    <w:rsid w:val="00F20899"/>
    <w:rsid w:val="00F267BE"/>
    <w:rsid w:val="00F44426"/>
    <w:rsid w:val="00F65CD2"/>
    <w:rsid w:val="00F81DE5"/>
    <w:rsid w:val="00F82812"/>
    <w:rsid w:val="00F961D3"/>
    <w:rsid w:val="00FA4D44"/>
    <w:rsid w:val="00FB278A"/>
    <w:rsid w:val="00FD3C8B"/>
    <w:rsid w:val="00FE2FF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233CE"/>
  <w15:chartTrackingRefBased/>
  <w15:docId w15:val="{D209C97F-4F12-466A-AA11-6D9F388B7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728E"/>
    <w:pPr>
      <w:spacing w:after="200" w:line="276" w:lineRule="auto"/>
    </w:pPr>
    <w:rPr>
      <w:rFonts w:ascii="Calibri" w:eastAsia="Calibri" w:hAnsi="Calibri"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5913"/>
    <w:pPr>
      <w:spacing w:after="0" w:line="240" w:lineRule="auto"/>
      <w:jc w:val="both"/>
    </w:pPr>
    <w:rPr>
      <w:rFonts w:ascii="Times New Roman" w:hAnsi="Times New Roman"/>
      <w:sz w:val="28"/>
      <w:lang w:val="ro-RO"/>
    </w:rPr>
  </w:style>
  <w:style w:type="paragraph" w:styleId="ListParagraph">
    <w:name w:val="List Paragraph"/>
    <w:basedOn w:val="Normal"/>
    <w:link w:val="ListParagraphChar"/>
    <w:uiPriority w:val="34"/>
    <w:qFormat/>
    <w:rsid w:val="00875913"/>
    <w:pPr>
      <w:ind w:left="720"/>
      <w:contextualSpacing/>
    </w:pPr>
  </w:style>
  <w:style w:type="paragraph" w:styleId="BalloonText">
    <w:name w:val="Balloon Text"/>
    <w:basedOn w:val="Normal"/>
    <w:link w:val="BalloonTextChar"/>
    <w:uiPriority w:val="99"/>
    <w:semiHidden/>
    <w:unhideWhenUsed/>
    <w:rsid w:val="00EC37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75E"/>
    <w:rPr>
      <w:rFonts w:ascii="Segoe UI" w:eastAsia="Calibri" w:hAnsi="Segoe UI" w:cs="Segoe UI"/>
      <w:sz w:val="18"/>
      <w:szCs w:val="18"/>
      <w:lang w:val="ro-RO"/>
    </w:rPr>
  </w:style>
  <w:style w:type="paragraph" w:styleId="Footer">
    <w:name w:val="footer"/>
    <w:link w:val="FooterChar"/>
    <w:uiPriority w:val="99"/>
    <w:unhideWhenUsed/>
    <w:rsid w:val="002E25FB"/>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E25FB"/>
    <w:rPr>
      <w:rFonts w:ascii="Georgia" w:hAnsi="Georgia"/>
      <w:sz w:val="18"/>
      <w:szCs w:val="18"/>
      <w:lang w:val="en-US"/>
    </w:rPr>
  </w:style>
  <w:style w:type="paragraph" w:customStyle="1" w:styleId="Titlustinga">
    <w:name w:val="Titlu stinga"/>
    <w:qFormat/>
    <w:rsid w:val="002E25FB"/>
    <w:pPr>
      <w:spacing w:after="560" w:line="252" w:lineRule="auto"/>
      <w:ind w:left="851"/>
    </w:pPr>
    <w:rPr>
      <w:rFonts w:ascii="Georgia" w:hAnsi="Georgia"/>
      <w:b/>
      <w:color w:val="303741"/>
      <w:sz w:val="30"/>
      <w:szCs w:val="30"/>
      <w:lang w:val="ro-RO"/>
    </w:rPr>
  </w:style>
  <w:style w:type="paragraph" w:customStyle="1" w:styleId="nr">
    <w:name w:val="nr."/>
    <w:qFormat/>
    <w:rsid w:val="002E25FB"/>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E25FB"/>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E25FB"/>
    <w:rPr>
      <w:lang w:val="en-US"/>
    </w:rPr>
  </w:style>
  <w:style w:type="table" w:styleId="TableGrid">
    <w:name w:val="Table Grid"/>
    <w:basedOn w:val="TableNormal"/>
    <w:uiPriority w:val="39"/>
    <w:rsid w:val="00CC26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D66A02"/>
    <w:rPr>
      <w:rFonts w:ascii="Calibri" w:eastAsia="Calibri" w:hAnsi="Calibri"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0828">
      <w:bodyDiv w:val="1"/>
      <w:marLeft w:val="0"/>
      <w:marRight w:val="0"/>
      <w:marTop w:val="0"/>
      <w:marBottom w:val="0"/>
      <w:divBdr>
        <w:top w:val="none" w:sz="0" w:space="0" w:color="auto"/>
        <w:left w:val="none" w:sz="0" w:space="0" w:color="auto"/>
        <w:bottom w:val="none" w:sz="0" w:space="0" w:color="auto"/>
        <w:right w:val="none" w:sz="0" w:space="0" w:color="auto"/>
      </w:divBdr>
    </w:div>
    <w:div w:id="195504191">
      <w:bodyDiv w:val="1"/>
      <w:marLeft w:val="0"/>
      <w:marRight w:val="0"/>
      <w:marTop w:val="0"/>
      <w:marBottom w:val="0"/>
      <w:divBdr>
        <w:top w:val="none" w:sz="0" w:space="0" w:color="auto"/>
        <w:left w:val="none" w:sz="0" w:space="0" w:color="auto"/>
        <w:bottom w:val="none" w:sz="0" w:space="0" w:color="auto"/>
        <w:right w:val="none" w:sz="0" w:space="0" w:color="auto"/>
      </w:divBdr>
    </w:div>
    <w:div w:id="395322601">
      <w:bodyDiv w:val="1"/>
      <w:marLeft w:val="0"/>
      <w:marRight w:val="0"/>
      <w:marTop w:val="0"/>
      <w:marBottom w:val="0"/>
      <w:divBdr>
        <w:top w:val="none" w:sz="0" w:space="0" w:color="auto"/>
        <w:left w:val="none" w:sz="0" w:space="0" w:color="auto"/>
        <w:bottom w:val="none" w:sz="0" w:space="0" w:color="auto"/>
        <w:right w:val="none" w:sz="0" w:space="0" w:color="auto"/>
      </w:divBdr>
    </w:div>
    <w:div w:id="591670184">
      <w:bodyDiv w:val="1"/>
      <w:marLeft w:val="0"/>
      <w:marRight w:val="0"/>
      <w:marTop w:val="0"/>
      <w:marBottom w:val="0"/>
      <w:divBdr>
        <w:top w:val="none" w:sz="0" w:space="0" w:color="auto"/>
        <w:left w:val="none" w:sz="0" w:space="0" w:color="auto"/>
        <w:bottom w:val="none" w:sz="0" w:space="0" w:color="auto"/>
        <w:right w:val="none" w:sz="0" w:space="0" w:color="auto"/>
      </w:divBdr>
    </w:div>
    <w:div w:id="680815981">
      <w:bodyDiv w:val="1"/>
      <w:marLeft w:val="0"/>
      <w:marRight w:val="0"/>
      <w:marTop w:val="0"/>
      <w:marBottom w:val="0"/>
      <w:divBdr>
        <w:top w:val="none" w:sz="0" w:space="0" w:color="auto"/>
        <w:left w:val="none" w:sz="0" w:space="0" w:color="auto"/>
        <w:bottom w:val="none" w:sz="0" w:space="0" w:color="auto"/>
        <w:right w:val="none" w:sz="0" w:space="0" w:color="auto"/>
      </w:divBdr>
    </w:div>
    <w:div w:id="700979475">
      <w:bodyDiv w:val="1"/>
      <w:marLeft w:val="0"/>
      <w:marRight w:val="0"/>
      <w:marTop w:val="0"/>
      <w:marBottom w:val="0"/>
      <w:divBdr>
        <w:top w:val="none" w:sz="0" w:space="0" w:color="auto"/>
        <w:left w:val="none" w:sz="0" w:space="0" w:color="auto"/>
        <w:bottom w:val="none" w:sz="0" w:space="0" w:color="auto"/>
        <w:right w:val="none" w:sz="0" w:space="0" w:color="auto"/>
      </w:divBdr>
    </w:div>
    <w:div w:id="839544898">
      <w:bodyDiv w:val="1"/>
      <w:marLeft w:val="0"/>
      <w:marRight w:val="0"/>
      <w:marTop w:val="0"/>
      <w:marBottom w:val="0"/>
      <w:divBdr>
        <w:top w:val="none" w:sz="0" w:space="0" w:color="auto"/>
        <w:left w:val="none" w:sz="0" w:space="0" w:color="auto"/>
        <w:bottom w:val="none" w:sz="0" w:space="0" w:color="auto"/>
        <w:right w:val="none" w:sz="0" w:space="0" w:color="auto"/>
      </w:divBdr>
    </w:div>
    <w:div w:id="972370538">
      <w:bodyDiv w:val="1"/>
      <w:marLeft w:val="0"/>
      <w:marRight w:val="0"/>
      <w:marTop w:val="0"/>
      <w:marBottom w:val="0"/>
      <w:divBdr>
        <w:top w:val="none" w:sz="0" w:space="0" w:color="auto"/>
        <w:left w:val="none" w:sz="0" w:space="0" w:color="auto"/>
        <w:bottom w:val="none" w:sz="0" w:space="0" w:color="auto"/>
        <w:right w:val="none" w:sz="0" w:space="0" w:color="auto"/>
      </w:divBdr>
    </w:div>
    <w:div w:id="1252737410">
      <w:bodyDiv w:val="1"/>
      <w:marLeft w:val="0"/>
      <w:marRight w:val="0"/>
      <w:marTop w:val="0"/>
      <w:marBottom w:val="0"/>
      <w:divBdr>
        <w:top w:val="none" w:sz="0" w:space="0" w:color="auto"/>
        <w:left w:val="none" w:sz="0" w:space="0" w:color="auto"/>
        <w:bottom w:val="none" w:sz="0" w:space="0" w:color="auto"/>
        <w:right w:val="none" w:sz="0" w:space="0" w:color="auto"/>
      </w:divBdr>
    </w:div>
    <w:div w:id="1452166125">
      <w:bodyDiv w:val="1"/>
      <w:marLeft w:val="0"/>
      <w:marRight w:val="0"/>
      <w:marTop w:val="0"/>
      <w:marBottom w:val="0"/>
      <w:divBdr>
        <w:top w:val="none" w:sz="0" w:space="0" w:color="auto"/>
        <w:left w:val="none" w:sz="0" w:space="0" w:color="auto"/>
        <w:bottom w:val="none" w:sz="0" w:space="0" w:color="auto"/>
        <w:right w:val="none" w:sz="0" w:space="0" w:color="auto"/>
      </w:divBdr>
    </w:div>
    <w:div w:id="1492597814">
      <w:bodyDiv w:val="1"/>
      <w:marLeft w:val="0"/>
      <w:marRight w:val="0"/>
      <w:marTop w:val="0"/>
      <w:marBottom w:val="0"/>
      <w:divBdr>
        <w:top w:val="none" w:sz="0" w:space="0" w:color="auto"/>
        <w:left w:val="none" w:sz="0" w:space="0" w:color="auto"/>
        <w:bottom w:val="none" w:sz="0" w:space="0" w:color="auto"/>
        <w:right w:val="none" w:sz="0" w:space="0" w:color="auto"/>
      </w:divBdr>
    </w:div>
    <w:div w:id="1517958809">
      <w:bodyDiv w:val="1"/>
      <w:marLeft w:val="0"/>
      <w:marRight w:val="0"/>
      <w:marTop w:val="0"/>
      <w:marBottom w:val="0"/>
      <w:divBdr>
        <w:top w:val="none" w:sz="0" w:space="0" w:color="auto"/>
        <w:left w:val="none" w:sz="0" w:space="0" w:color="auto"/>
        <w:bottom w:val="none" w:sz="0" w:space="0" w:color="auto"/>
        <w:right w:val="none" w:sz="0" w:space="0" w:color="auto"/>
      </w:divBdr>
    </w:div>
    <w:div w:id="1599872045">
      <w:bodyDiv w:val="1"/>
      <w:marLeft w:val="0"/>
      <w:marRight w:val="0"/>
      <w:marTop w:val="0"/>
      <w:marBottom w:val="0"/>
      <w:divBdr>
        <w:top w:val="none" w:sz="0" w:space="0" w:color="auto"/>
        <w:left w:val="none" w:sz="0" w:space="0" w:color="auto"/>
        <w:bottom w:val="none" w:sz="0" w:space="0" w:color="auto"/>
        <w:right w:val="none" w:sz="0" w:space="0" w:color="auto"/>
      </w:divBdr>
    </w:div>
    <w:div w:id="1642689962">
      <w:bodyDiv w:val="1"/>
      <w:marLeft w:val="0"/>
      <w:marRight w:val="0"/>
      <w:marTop w:val="0"/>
      <w:marBottom w:val="0"/>
      <w:divBdr>
        <w:top w:val="none" w:sz="0" w:space="0" w:color="auto"/>
        <w:left w:val="none" w:sz="0" w:space="0" w:color="auto"/>
        <w:bottom w:val="none" w:sz="0" w:space="0" w:color="auto"/>
        <w:right w:val="none" w:sz="0" w:space="0" w:color="auto"/>
      </w:divBdr>
    </w:div>
    <w:div w:id="1712656518">
      <w:bodyDiv w:val="1"/>
      <w:marLeft w:val="0"/>
      <w:marRight w:val="0"/>
      <w:marTop w:val="0"/>
      <w:marBottom w:val="0"/>
      <w:divBdr>
        <w:top w:val="none" w:sz="0" w:space="0" w:color="auto"/>
        <w:left w:val="none" w:sz="0" w:space="0" w:color="auto"/>
        <w:bottom w:val="none" w:sz="0" w:space="0" w:color="auto"/>
        <w:right w:val="none" w:sz="0" w:space="0" w:color="auto"/>
      </w:divBdr>
    </w:div>
    <w:div w:id="1780418209">
      <w:bodyDiv w:val="1"/>
      <w:marLeft w:val="0"/>
      <w:marRight w:val="0"/>
      <w:marTop w:val="0"/>
      <w:marBottom w:val="0"/>
      <w:divBdr>
        <w:top w:val="none" w:sz="0" w:space="0" w:color="auto"/>
        <w:left w:val="none" w:sz="0" w:space="0" w:color="auto"/>
        <w:bottom w:val="none" w:sz="0" w:space="0" w:color="auto"/>
        <w:right w:val="none" w:sz="0" w:space="0" w:color="auto"/>
      </w:divBdr>
    </w:div>
    <w:div w:id="1846749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2B4883-EA12-48A1-A67C-7BDFA89C5118}"/>
</file>

<file path=customXml/itemProps2.xml><?xml version="1.0" encoding="utf-8"?>
<ds:datastoreItem xmlns:ds="http://schemas.openxmlformats.org/officeDocument/2006/customXml" ds:itemID="{7BA046FA-A0FA-4EB3-8822-B27F71A5C75D}"/>
</file>

<file path=customXml/itemProps3.xml><?xml version="1.0" encoding="utf-8"?>
<ds:datastoreItem xmlns:ds="http://schemas.openxmlformats.org/officeDocument/2006/customXml" ds:itemID="{ED8B0745-7B84-4AA0-A3C7-24F47AB8B41F}"/>
</file>

<file path=customXml/itemProps4.xml><?xml version="1.0" encoding="utf-8"?>
<ds:datastoreItem xmlns:ds="http://schemas.openxmlformats.org/officeDocument/2006/customXml" ds:itemID="{A72F2BA9-B221-426D-824C-90B60FC6F15F}"/>
</file>

<file path=docProps/app.xml><?xml version="1.0" encoding="utf-8"?>
<Properties xmlns="http://schemas.openxmlformats.org/officeDocument/2006/extended-properties" xmlns:vt="http://schemas.openxmlformats.org/officeDocument/2006/docPropsVTypes">
  <Template>Normal.dotm</Template>
  <TotalTime>2</TotalTime>
  <Pages>5</Pages>
  <Words>1129</Words>
  <Characters>6553</Characters>
  <Application>Microsoft Office Word</Application>
  <DocSecurity>0</DocSecurity>
  <Lines>54</Lines>
  <Paragraphs>15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468.2020.ro</dc:title>
  <dc:subject/>
  <dc:creator>Igor Vremea</dc:creator>
  <cp:keywords/>
  <dc:description/>
  <cp:lastModifiedBy>Cristina Rotari</cp:lastModifiedBy>
  <cp:revision>4</cp:revision>
  <cp:lastPrinted>2020-11-25T11:14:00Z</cp:lastPrinted>
  <dcterms:created xsi:type="dcterms:W3CDTF">2020-11-25T11:16:00Z</dcterms:created>
  <dcterms:modified xsi:type="dcterms:W3CDTF">2020-11-25T11:19:00Z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