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EB486E" w14:textId="06339B0D" w:rsidR="00AB3EE7" w:rsidRDefault="00AB3EE7" w:rsidP="00AB3EE7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val="en-US" w:eastAsia="ro-RO"/>
        </w:rPr>
      </w:pPr>
      <w:bookmarkStart w:id="0" w:name="_GoBack"/>
      <w:bookmarkEnd w:id="0"/>
      <w:r w:rsidRPr="00173F07">
        <w:rPr>
          <w:rFonts w:ascii="Times New Roman" w:eastAsia="Times New Roman" w:hAnsi="Times New Roman"/>
          <w:b/>
          <w:bCs/>
          <w:sz w:val="28"/>
          <w:szCs w:val="28"/>
          <w:lang w:val="en-US" w:eastAsia="ro-RO"/>
        </w:rPr>
        <w:t xml:space="preserve">                                          </w:t>
      </w:r>
    </w:p>
    <w:p w14:paraId="4D467435" w14:textId="77777777" w:rsidR="00AB3EE7" w:rsidRDefault="00AB3EE7" w:rsidP="00AB3EE7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val="en-US" w:eastAsia="ro-RO"/>
        </w:rPr>
      </w:pPr>
    </w:p>
    <w:p w14:paraId="22E503B3" w14:textId="77777777" w:rsidR="00AB3EE7" w:rsidRDefault="00AB3EE7" w:rsidP="00AB3EE7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val="en-US" w:eastAsia="ro-RO"/>
        </w:rPr>
      </w:pPr>
    </w:p>
    <w:p w14:paraId="46CBB9D3" w14:textId="77777777" w:rsidR="00AB3EE7" w:rsidRDefault="00AB3EE7" w:rsidP="00AB3EE7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val="en-US" w:eastAsia="ro-RO"/>
        </w:rPr>
      </w:pPr>
    </w:p>
    <w:p w14:paraId="10A4BEA7" w14:textId="77777777" w:rsidR="00AB3EE7" w:rsidRDefault="00AB3EE7" w:rsidP="00AB3EE7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val="en-US" w:eastAsia="ro-RO"/>
        </w:rPr>
      </w:pPr>
    </w:p>
    <w:p w14:paraId="1B32CED5" w14:textId="77777777" w:rsidR="00AB3EE7" w:rsidRDefault="00AB3EE7" w:rsidP="00AB3EE7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val="en-US" w:eastAsia="ro-RO"/>
        </w:rPr>
      </w:pPr>
    </w:p>
    <w:p w14:paraId="073583C5" w14:textId="77777777" w:rsidR="00AB3EE7" w:rsidRDefault="00AB3EE7" w:rsidP="00AB3EE7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val="en-US" w:eastAsia="ro-RO"/>
        </w:rPr>
      </w:pPr>
    </w:p>
    <w:p w14:paraId="2B0CCD7F" w14:textId="77777777" w:rsidR="00AB3EE7" w:rsidRDefault="00AB3EE7" w:rsidP="00AB3EE7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151D54">
        <w:rPr>
          <w:rFonts w:ascii="Times New Roman" w:eastAsia="Times New Roman" w:hAnsi="Times New Roman"/>
          <w:b/>
          <w:bCs/>
          <w:sz w:val="28"/>
          <w:szCs w:val="28"/>
          <w:lang w:val="en-US" w:eastAsia="ro-RO"/>
        </w:rPr>
        <w:t xml:space="preserve">                                           </w:t>
      </w:r>
      <w:r w:rsidRPr="00BC1B0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H O T Ă R Â R E</w:t>
      </w:r>
    </w:p>
    <w:p w14:paraId="25344C11" w14:textId="77777777" w:rsidR="00AB3EE7" w:rsidRDefault="00AB3EE7" w:rsidP="00AB3EE7">
      <w:pPr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BC1B0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</w:p>
    <w:p w14:paraId="6256F43A" w14:textId="77777777" w:rsidR="00AB3EE7" w:rsidRDefault="00AB3EE7" w:rsidP="00AB3EE7">
      <w:pPr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BC1B0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pentru modificarea </w:t>
      </w:r>
      <w:bookmarkStart w:id="1" w:name="_Hlk18477178"/>
      <w:r w:rsidRPr="00BC1B0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articolului 1 din Hotărârea Parlamentului</w:t>
      </w:r>
      <w:r w:rsidRPr="00173F07">
        <w:rPr>
          <w:rFonts w:ascii="Times New Roman" w:eastAsia="Times New Roman" w:hAnsi="Times New Roman"/>
          <w:b/>
          <w:bCs/>
          <w:sz w:val="28"/>
          <w:szCs w:val="28"/>
          <w:lang w:val="en-US" w:eastAsia="ro-RO"/>
        </w:rPr>
        <w:t xml:space="preserve"> </w:t>
      </w:r>
      <w:r w:rsidRPr="00BC1B0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nr. 160/2020 </w:t>
      </w:r>
    </w:p>
    <w:p w14:paraId="3CE43CEC" w14:textId="77777777" w:rsidR="00AB3EE7" w:rsidRDefault="00AB3EE7" w:rsidP="00AB3EE7">
      <w:pPr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173F07">
        <w:rPr>
          <w:rFonts w:ascii="Times New Roman" w:eastAsia="Times New Roman" w:hAnsi="Times New Roman"/>
          <w:b/>
          <w:bCs/>
          <w:sz w:val="28"/>
          <w:szCs w:val="28"/>
          <w:lang w:val="en-US" w:eastAsia="ro-RO"/>
        </w:rPr>
        <w:t xml:space="preserve">      </w:t>
      </w:r>
      <w:r w:rsidRPr="00BC1B0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cu privire la constituirea Comisiei de anchetă pentru investigarea </w:t>
      </w:r>
    </w:p>
    <w:p w14:paraId="1B01FA23" w14:textId="77777777" w:rsidR="00AB3EE7" w:rsidRDefault="00AB3EE7" w:rsidP="00AB3EE7">
      <w:pPr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173F07">
        <w:rPr>
          <w:rFonts w:ascii="Times New Roman" w:eastAsia="Times New Roman" w:hAnsi="Times New Roman"/>
          <w:b/>
          <w:bCs/>
          <w:sz w:val="28"/>
          <w:szCs w:val="28"/>
          <w:lang w:val="en-US" w:eastAsia="ro-RO"/>
        </w:rPr>
        <w:t xml:space="preserve">          </w:t>
      </w:r>
      <w:r w:rsidRPr="00BC1B0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tuturor circumstanțelor preluării forțate (atac de tip raider) </w:t>
      </w:r>
    </w:p>
    <w:p w14:paraId="35E5C05F" w14:textId="77777777" w:rsidR="00AB3EE7" w:rsidRDefault="00AB3EE7" w:rsidP="00AB3EE7">
      <w:pPr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173F07">
        <w:rPr>
          <w:rFonts w:ascii="Times New Roman" w:eastAsia="Times New Roman" w:hAnsi="Times New Roman"/>
          <w:b/>
          <w:bCs/>
          <w:sz w:val="28"/>
          <w:szCs w:val="28"/>
          <w:lang w:val="en-US" w:eastAsia="ro-RO"/>
        </w:rPr>
        <w:t xml:space="preserve">   </w:t>
      </w:r>
      <w:r w:rsidRPr="00BC1B0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a acțiunilor băncilor comerciale, companiilor de asigurări/reasigurări </w:t>
      </w:r>
    </w:p>
    <w:p w14:paraId="4A11C411" w14:textId="77777777" w:rsidR="00AB3EE7" w:rsidRDefault="00AB3EE7" w:rsidP="00AB3EE7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 w:rsidRPr="00173F07">
        <w:rPr>
          <w:rFonts w:ascii="Times New Roman" w:eastAsia="Times New Roman" w:hAnsi="Times New Roman"/>
          <w:b/>
          <w:bCs/>
          <w:sz w:val="28"/>
          <w:szCs w:val="28"/>
          <w:lang w:val="en-US" w:eastAsia="ro-RO"/>
        </w:rPr>
        <w:t xml:space="preserve">       </w:t>
      </w:r>
      <w:r w:rsidRPr="00BC1B0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din Republica Moldova, exercitată în perioada anilor 2010–2012</w:t>
      </w:r>
    </w:p>
    <w:p w14:paraId="269BABED" w14:textId="77777777" w:rsidR="00AB3EE7" w:rsidRDefault="00AB3EE7" w:rsidP="00AB3EE7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/>
          <w:b/>
          <w:bCs/>
          <w:noProof/>
          <w:sz w:val="28"/>
          <w:szCs w:val="28"/>
          <w:lang w:val="ru-MO" w:eastAsia="ru-M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6E1CB98" wp14:editId="4F4C7676">
                <wp:simplePos x="0" y="0"/>
                <wp:positionH relativeFrom="column">
                  <wp:posOffset>120649</wp:posOffset>
                </wp:positionH>
                <wp:positionV relativeFrom="paragraph">
                  <wp:posOffset>49530</wp:posOffset>
                </wp:positionV>
                <wp:extent cx="530542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054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4A59C41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.5pt,3.9pt" to="427.25pt,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" strokecolor="black [3213]" strokeweight=".5pt">
                <v:stroke joinstyle="miter"/>
              </v:line>
            </w:pict>
          </mc:Fallback>
        </mc:AlternateContent>
      </w:r>
      <w:bookmarkEnd w:id="1"/>
    </w:p>
    <w:p w14:paraId="3D1F5E37" w14:textId="77777777" w:rsidR="00AB3EE7" w:rsidRPr="00173F07" w:rsidRDefault="00AB3EE7" w:rsidP="00AB3EE7">
      <w:pPr>
        <w:tabs>
          <w:tab w:val="left" w:pos="3969"/>
        </w:tabs>
        <w:spacing w:after="0" w:line="240" w:lineRule="auto"/>
        <w:ind w:left="0"/>
        <w:jc w:val="both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</w:p>
    <w:p w14:paraId="776E49E1" w14:textId="77777777" w:rsidR="00AB3EE7" w:rsidRPr="00F66194" w:rsidRDefault="00AB3EE7" w:rsidP="00AB3EE7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</w:pPr>
      <w:r w:rsidRPr="00F66194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Parlamentul adoptă prezenta hotărâre. </w:t>
      </w:r>
    </w:p>
    <w:p w14:paraId="6FFFA90A" w14:textId="77777777" w:rsidR="00881BF3" w:rsidRPr="00F66194" w:rsidRDefault="00881BF3" w:rsidP="00AB3EE7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</w:pPr>
    </w:p>
    <w:p w14:paraId="3E04D912" w14:textId="4F9163A2" w:rsidR="00881BF3" w:rsidRPr="00F66194" w:rsidRDefault="00881BF3" w:rsidP="00AB3EE7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</w:pPr>
      <w:r w:rsidRPr="00F66194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o-RO"/>
        </w:rPr>
        <w:t xml:space="preserve">Art. </w:t>
      </w:r>
      <w:r w:rsidR="00934B2F" w:rsidRPr="00F66194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o-RO"/>
        </w:rPr>
        <w:t>I</w:t>
      </w:r>
      <w:r w:rsidR="00F66194" w:rsidRPr="00F66194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o-RO"/>
        </w:rPr>
        <w:t>.</w:t>
      </w:r>
      <w:r w:rsidRPr="00F66194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o-RO"/>
        </w:rPr>
        <w:t xml:space="preserve"> </w:t>
      </w:r>
      <w:r w:rsidRPr="00F66194">
        <w:rPr>
          <w:rFonts w:ascii="Times New Roman" w:eastAsia="Times New Roman" w:hAnsi="Times New Roman"/>
          <w:bCs/>
          <w:color w:val="000000" w:themeColor="text1"/>
          <w:sz w:val="28"/>
          <w:szCs w:val="28"/>
          <w:lang w:eastAsia="ro-RO"/>
        </w:rPr>
        <w:t xml:space="preserve">– </w:t>
      </w:r>
      <w:r w:rsidRPr="00F66194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La articolul 1 din Hotărârea Parlamentului nr. 160/2020 cu privire la constituirea Comisiei de anchetă pentru investigarea tuturor circumstanțelor preluării forțate (atac de tip raider) a acțiunilor băncilor comerciale, companiilor de asigurări/reasigurări din Republica Moldova, exercitată în perioada anilor 2010–2012 (Monitorul Oficial al Republicii Moldova, 2020,  nr. 194–197, art. 395), cu modificările ulterioare, la rubrica „Membri”, poziția „ – Grupul parlamentar „Pro Moldova”” va avea următorul cuprins:</w:t>
      </w:r>
    </w:p>
    <w:p w14:paraId="5D153E23" w14:textId="77777777" w:rsidR="00AB3EE7" w:rsidRPr="00F66194" w:rsidRDefault="00AB3EE7" w:rsidP="00AB3EE7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</w:pPr>
    </w:p>
    <w:p w14:paraId="68E22171" w14:textId="1014DA41" w:rsidR="00AB3EE7" w:rsidRPr="00F66194" w:rsidRDefault="00AB3EE7" w:rsidP="00AB3EE7">
      <w:pPr>
        <w:spacing w:after="0" w:line="240" w:lineRule="auto"/>
        <w:ind w:left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</w:pPr>
      <w:r w:rsidRPr="00F66194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„CEBOTARI Vladimir     </w:t>
      </w:r>
      <w:r w:rsidR="00F66194" w:rsidRPr="00F66194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  </w:t>
      </w:r>
      <w:r w:rsidRPr="00F66194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       </w:t>
      </w:r>
      <w:r w:rsidR="00992673" w:rsidRPr="00F66194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   </w:t>
      </w:r>
      <w:r w:rsidRPr="00F66194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    – Grupul parlamentar „PRO</w:t>
      </w:r>
      <w:r w:rsidR="00ED6483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 </w:t>
      </w:r>
      <w:r w:rsidRPr="00F66194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MOLDOVA””.</w:t>
      </w:r>
    </w:p>
    <w:p w14:paraId="4629CC8F" w14:textId="77777777" w:rsidR="00AB3EE7" w:rsidRPr="00F66194" w:rsidRDefault="00AB3EE7" w:rsidP="00AB3EE7">
      <w:pPr>
        <w:spacing w:after="0" w:line="240" w:lineRule="auto"/>
        <w:ind w:left="0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val="ro-MD" w:eastAsia="ro-RO"/>
        </w:rPr>
      </w:pPr>
    </w:p>
    <w:p w14:paraId="4C9961FD" w14:textId="496238C4" w:rsidR="00AB3EE7" w:rsidRPr="00F66194" w:rsidRDefault="00AB3EE7" w:rsidP="00AB3EE7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</w:pPr>
      <w:r w:rsidRPr="00F66194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o-RO"/>
        </w:rPr>
        <w:t xml:space="preserve">Art. </w:t>
      </w:r>
      <w:r w:rsidR="00934B2F" w:rsidRPr="00F66194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o-RO"/>
        </w:rPr>
        <w:t>II</w:t>
      </w:r>
      <w:r w:rsidR="00F66194" w:rsidRPr="00F66194">
        <w:rPr>
          <w:rFonts w:ascii="Times New Roman" w:eastAsia="Times New Roman" w:hAnsi="Times New Roman"/>
          <w:b/>
          <w:bCs/>
          <w:color w:val="000000" w:themeColor="text1"/>
          <w:sz w:val="28"/>
          <w:szCs w:val="28"/>
          <w:lang w:eastAsia="ro-RO"/>
        </w:rPr>
        <w:t>.</w:t>
      </w:r>
      <w:r w:rsidRPr="00F66194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 xml:space="preserve"> – Prezenta hotărâre intră în vigoare la data adoptării. </w:t>
      </w:r>
    </w:p>
    <w:p w14:paraId="33511129" w14:textId="77777777" w:rsidR="00AB3EE7" w:rsidRPr="00F66194" w:rsidRDefault="00AB3EE7" w:rsidP="00AB3EE7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</w:pPr>
      <w:r w:rsidRPr="00F66194">
        <w:rPr>
          <w:rFonts w:ascii="Times New Roman" w:eastAsia="Times New Roman" w:hAnsi="Times New Roman"/>
          <w:color w:val="000000" w:themeColor="text1"/>
          <w:sz w:val="28"/>
          <w:szCs w:val="28"/>
          <w:lang w:eastAsia="ro-RO"/>
        </w:rPr>
        <w:t> </w:t>
      </w:r>
    </w:p>
    <w:p w14:paraId="480C1B19" w14:textId="77777777" w:rsidR="00AB3EE7" w:rsidRPr="00173F07" w:rsidRDefault="00AB3EE7" w:rsidP="00AB3EE7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137879AF" w14:textId="77777777" w:rsidR="00AB3EE7" w:rsidRDefault="00AB3EE7" w:rsidP="00AB3EE7">
      <w:pPr>
        <w:tabs>
          <w:tab w:val="left" w:pos="993"/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  <w:r w:rsidRPr="00173F07">
        <w:rPr>
          <w:rFonts w:ascii="Times New Roman" w:hAnsi="Times New Roman"/>
          <w:b/>
          <w:color w:val="000000" w:themeColor="text1"/>
          <w:sz w:val="28"/>
          <w:szCs w:val="28"/>
        </w:rPr>
        <w:t xml:space="preserve">              PREȘEDINTELE  PARLAMENTULUI</w:t>
      </w:r>
    </w:p>
    <w:p w14:paraId="0FE0DBC2" w14:textId="77777777" w:rsidR="00AB3EE7" w:rsidRDefault="00AB3EE7" w:rsidP="00AB3EE7">
      <w:pPr>
        <w:tabs>
          <w:tab w:val="left" w:pos="993"/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405B6942" w14:textId="77777777" w:rsidR="00AB3EE7" w:rsidRPr="00173F07" w:rsidRDefault="00AB3EE7" w:rsidP="00AB3EE7">
      <w:pPr>
        <w:tabs>
          <w:tab w:val="left" w:pos="993"/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0DE1E345" w14:textId="77777777" w:rsidR="00AB3EE7" w:rsidRPr="00173F07" w:rsidRDefault="00AB3EE7" w:rsidP="00AB3EE7">
      <w:p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2DD87CD3" w14:textId="77777777" w:rsidR="00AB3EE7" w:rsidRPr="00173F07" w:rsidRDefault="00AB3EE7" w:rsidP="00AB3EE7">
      <w:pPr>
        <w:tabs>
          <w:tab w:val="left" w:pos="993"/>
          <w:tab w:val="left" w:pos="3969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8"/>
          <w:szCs w:val="28"/>
        </w:rPr>
      </w:pPr>
      <w:r w:rsidRPr="00173F07">
        <w:rPr>
          <w:rFonts w:ascii="Times New Roman" w:hAnsi="Times New Roman"/>
          <w:b/>
          <w:sz w:val="28"/>
          <w:szCs w:val="28"/>
        </w:rPr>
        <w:t xml:space="preserve">                           ZINAIDA  GRECEANÎI</w:t>
      </w:r>
    </w:p>
    <w:p w14:paraId="65396B50" w14:textId="77777777" w:rsidR="00AB3EE7" w:rsidRPr="00173F07" w:rsidRDefault="00AB3EE7" w:rsidP="00AB3EE7">
      <w:pPr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66D6D2E6" w14:textId="77777777" w:rsidR="00AB3EE7" w:rsidRPr="00173F07" w:rsidRDefault="00AB3EE7" w:rsidP="00AB3EE7">
      <w:pPr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5A659E8A" w14:textId="77777777" w:rsidR="00AB3EE7" w:rsidRPr="00173F07" w:rsidRDefault="00AB3EE7" w:rsidP="00AB3EE7">
      <w:pPr>
        <w:tabs>
          <w:tab w:val="left" w:pos="993"/>
        </w:tabs>
        <w:spacing w:after="0" w:line="240" w:lineRule="auto"/>
        <w:ind w:left="0" w:firstLine="709"/>
        <w:jc w:val="center"/>
        <w:rPr>
          <w:rFonts w:ascii="Times New Roman" w:hAnsi="Times New Roman"/>
          <w:b/>
          <w:sz w:val="28"/>
          <w:szCs w:val="28"/>
        </w:rPr>
      </w:pPr>
    </w:p>
    <w:p w14:paraId="077FFDEF" w14:textId="77777777" w:rsidR="00AB3EE7" w:rsidRPr="00173F07" w:rsidRDefault="00AB3EE7" w:rsidP="00AB3EE7">
      <w:pPr>
        <w:tabs>
          <w:tab w:val="left" w:pos="993"/>
        </w:tabs>
        <w:spacing w:after="0" w:line="240" w:lineRule="auto"/>
        <w:ind w:left="0" w:firstLine="709"/>
        <w:rPr>
          <w:rFonts w:ascii="Times New Roman" w:hAnsi="Times New Roman"/>
          <w:b/>
          <w:sz w:val="28"/>
          <w:szCs w:val="28"/>
        </w:rPr>
      </w:pPr>
    </w:p>
    <w:p w14:paraId="543D7F95" w14:textId="18C526C5" w:rsidR="00AB3EE7" w:rsidRPr="00173F07" w:rsidRDefault="00AB3EE7" w:rsidP="00AB3EE7">
      <w:pPr>
        <w:tabs>
          <w:tab w:val="left" w:pos="993"/>
        </w:tabs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173F07">
        <w:rPr>
          <w:rFonts w:ascii="Times New Roman" w:hAnsi="Times New Roman"/>
          <w:b/>
          <w:sz w:val="28"/>
          <w:szCs w:val="28"/>
        </w:rPr>
        <w:t xml:space="preserve">Chișinău, </w:t>
      </w:r>
      <w:r>
        <w:rPr>
          <w:rFonts w:ascii="Times New Roman" w:hAnsi="Times New Roman"/>
          <w:b/>
          <w:sz w:val="28"/>
          <w:szCs w:val="28"/>
        </w:rPr>
        <w:t>20</w:t>
      </w:r>
      <w:r w:rsidRPr="00BC1B04">
        <w:rPr>
          <w:rFonts w:ascii="Times New Roman" w:hAnsi="Times New Roman"/>
          <w:b/>
          <w:sz w:val="28"/>
          <w:szCs w:val="28"/>
        </w:rPr>
        <w:t xml:space="preserve"> noiembrie </w:t>
      </w:r>
      <w:r w:rsidRPr="00173F07">
        <w:rPr>
          <w:rFonts w:ascii="Times New Roman" w:hAnsi="Times New Roman"/>
          <w:b/>
          <w:sz w:val="28"/>
          <w:szCs w:val="28"/>
        </w:rPr>
        <w:t>2020.</w:t>
      </w:r>
    </w:p>
    <w:p w14:paraId="56545517" w14:textId="0B33C813" w:rsidR="00AB3EE7" w:rsidRPr="00173F07" w:rsidRDefault="00AB3EE7" w:rsidP="00AB3EE7">
      <w:pPr>
        <w:tabs>
          <w:tab w:val="left" w:pos="993"/>
          <w:tab w:val="left" w:pos="3969"/>
        </w:tabs>
        <w:spacing w:after="0" w:line="240" w:lineRule="auto"/>
        <w:ind w:left="0"/>
        <w:rPr>
          <w:rFonts w:ascii="Times New Roman" w:hAnsi="Times New Roman"/>
          <w:b/>
          <w:sz w:val="28"/>
          <w:szCs w:val="28"/>
        </w:rPr>
      </w:pPr>
      <w:r w:rsidRPr="00173F07">
        <w:rPr>
          <w:rFonts w:ascii="Times New Roman" w:hAnsi="Times New Roman"/>
          <w:b/>
          <w:sz w:val="28"/>
          <w:szCs w:val="28"/>
        </w:rPr>
        <w:t xml:space="preserve">Nr. </w:t>
      </w:r>
      <w:r>
        <w:rPr>
          <w:rFonts w:ascii="Times New Roman" w:hAnsi="Times New Roman"/>
          <w:b/>
          <w:sz w:val="28"/>
          <w:szCs w:val="28"/>
        </w:rPr>
        <w:t>203</w:t>
      </w:r>
      <w:r w:rsidRPr="00173F07">
        <w:rPr>
          <w:rFonts w:ascii="Times New Roman" w:hAnsi="Times New Roman"/>
          <w:b/>
          <w:sz w:val="28"/>
          <w:szCs w:val="28"/>
        </w:rPr>
        <w:t>.</w:t>
      </w:r>
    </w:p>
    <w:p w14:paraId="7C5124A6" w14:textId="77777777" w:rsidR="00AB3EE7" w:rsidRPr="00BC1B04" w:rsidRDefault="00AB3EE7" w:rsidP="00AB3EE7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4FF7F794" w14:textId="77777777" w:rsidR="00AB3EE7" w:rsidRPr="00BC1B04" w:rsidRDefault="00AB3EE7" w:rsidP="00AB3EE7">
      <w:pPr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7EF24FC6" w14:textId="77777777" w:rsidR="00AB3EE7" w:rsidRPr="000B60E3" w:rsidRDefault="00AB3EE7" w:rsidP="000B60E3">
      <w:pPr>
        <w:ind w:left="-142"/>
        <w:jc w:val="center"/>
        <w:rPr>
          <w:rFonts w:ascii="Times New Roman" w:hAnsi="Times New Roman" w:cs="Times New Roman"/>
          <w:sz w:val="28"/>
          <w:szCs w:val="28"/>
        </w:rPr>
      </w:pPr>
    </w:p>
    <w:sectPr w:rsidR="00AB3EE7" w:rsidRPr="000B60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9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60E3"/>
    <w:rsid w:val="000B60E3"/>
    <w:rsid w:val="004E72A6"/>
    <w:rsid w:val="006279E0"/>
    <w:rsid w:val="00683326"/>
    <w:rsid w:val="00881BF3"/>
    <w:rsid w:val="00934B2F"/>
    <w:rsid w:val="00992673"/>
    <w:rsid w:val="009A3F3A"/>
    <w:rsid w:val="00A90471"/>
    <w:rsid w:val="00AB3EE7"/>
    <w:rsid w:val="00DF66F1"/>
    <w:rsid w:val="00ED6483"/>
    <w:rsid w:val="00F66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D2E01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B60E3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0B60E3"/>
    <w:pPr>
      <w:spacing w:after="120" w:line="360" w:lineRule="auto"/>
      <w:ind w:left="851"/>
    </w:pPr>
    <w:rPr>
      <w:rFonts w:ascii="Georgia" w:hAnsi="Georgia"/>
      <w:sz w:val="24"/>
      <w:szCs w:val="24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F5ABB13-89DC-4005-AE35-77693CE299C3}"/>
</file>

<file path=customXml/itemProps2.xml><?xml version="1.0" encoding="utf-8"?>
<ds:datastoreItem xmlns:ds="http://schemas.openxmlformats.org/officeDocument/2006/customXml" ds:itemID="{69BD47F5-86D1-49A6-9A05-CB95E0DBD72F}"/>
</file>

<file path=customXml/itemProps3.xml><?xml version="1.0" encoding="utf-8"?>
<ds:datastoreItem xmlns:ds="http://schemas.openxmlformats.org/officeDocument/2006/customXml" ds:itemID="{DC1727F6-7361-4CCA-A32D-66E5076C9293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1131</Characters>
  <Application>Microsoft Office Word</Application>
  <DocSecurity>0</DocSecurity>
  <Lines>9</Lines>
  <Paragraphs>2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1327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HP 203 ro</dc:title>
  <dc:creator>Constantin Mîțu</dc:creator>
  <cp:lastModifiedBy>Katea</cp:lastModifiedBy>
  <cp:revision>2</cp:revision>
  <dcterms:created xsi:type="dcterms:W3CDTF">2020-11-20T15:23:00Z</dcterms:created>
  <dcterms:modified xsi:type="dcterms:W3CDTF">2020-11-20T15:23:00Z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