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7"/>
        <w:keepNext w:val="0"/>
        <w:keepLines w:val="0"/>
        <w:framePr w:w="1886" w:h="528" w:wrap="none" w:hAnchor="page" w:x="1675" w:y="568"/>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Parlamentul</w:t>
      </w:r>
    </w:p>
    <w:p>
      <w:pPr>
        <w:pStyle w:val="Style7"/>
        <w:keepNext w:val="0"/>
        <w:keepLines w:val="0"/>
        <w:framePr w:w="1886" w:h="528" w:wrap="none" w:hAnchor="page" w:x="1675" w:y="568"/>
        <w:widowControl w:val="0"/>
        <w:shd w:val="clear" w:color="auto" w:fill="auto"/>
        <w:bidi w:val="0"/>
        <w:spacing w:before="0" w:after="0" w:line="204" w:lineRule="auto"/>
        <w:ind w:left="0" w:right="0" w:firstLine="0"/>
        <w:jc w:val="left"/>
      </w:pPr>
      <w:r>
        <w:rPr>
          <w:spacing w:val="0"/>
          <w:w w:val="100"/>
          <w:position w:val="0"/>
          <w:shd w:val="clear" w:color="auto" w:fill="auto"/>
          <w:lang w:val="en-US" w:eastAsia="en-US" w:bidi="en-US"/>
        </w:rPr>
        <w:t>Republicii Moldova</w:t>
      </w:r>
    </w:p>
    <w:p>
      <w:pPr>
        <w:pStyle w:val="Style9"/>
        <w:keepNext w:val="0"/>
        <w:keepLines w:val="0"/>
        <w:framePr w:w="1349" w:h="754" w:wrap="none" w:hAnchor="page" w:x="9508" w:y="1"/>
        <w:widowControl w:val="0"/>
        <w:shd w:val="clear" w:color="auto" w:fill="auto"/>
        <w:bidi w:val="0"/>
        <w:spacing w:before="0" w:after="160" w:line="240" w:lineRule="auto"/>
        <w:ind w:left="0" w:right="0" w:firstLine="0"/>
        <w:jc w:val="left"/>
      </w:pPr>
      <w:r>
        <w:rPr>
          <w:color w:val="303741"/>
          <w:spacing w:val="0"/>
          <w:w w:val="100"/>
          <w:position w:val="0"/>
          <w:sz w:val="24"/>
          <w:szCs w:val="24"/>
          <w:shd w:val="clear" w:color="auto" w:fill="auto"/>
          <w:lang w:val="en-US" w:eastAsia="en-US" w:bidi="en-US"/>
        </w:rPr>
        <w:t xml:space="preserve">AO nr. </w:t>
      </w:r>
      <w:r>
        <w:rPr>
          <w:color w:val="303741"/>
          <w:spacing w:val="0"/>
          <w:w w:val="100"/>
          <w:position w:val="0"/>
          <w:sz w:val="24"/>
          <w:szCs w:val="24"/>
          <w:shd w:val="clear" w:color="auto" w:fill="auto"/>
          <w:lang w:val="ru-RU" w:eastAsia="ru-RU" w:bidi="ru-RU"/>
        </w:rPr>
        <w:t>158</w:t>
      </w:r>
      <w:r>
        <w:rPr>
          <w:color w:val="EBEBEB"/>
          <w:spacing w:val="0"/>
          <w:w w:val="100"/>
          <w:position w:val="0"/>
          <w:sz w:val="24"/>
          <w:szCs w:val="24"/>
          <w:shd w:val="clear" w:color="auto" w:fill="auto"/>
          <w:lang w:val="ru-RU" w:eastAsia="ru-RU" w:bidi="ru-RU"/>
        </w:rPr>
        <w:t>.</w:t>
      </w:r>
    </w:p>
    <w:p>
      <w:pPr>
        <w:pStyle w:val="Style9"/>
        <w:keepNext w:val="0"/>
        <w:keepLines w:val="0"/>
        <w:framePr w:w="1349" w:h="754" w:wrap="none" w:hAnchor="page" w:x="9508" w:y="1"/>
        <w:widowControl w:val="0"/>
        <w:shd w:val="clear" w:color="auto" w:fill="auto"/>
        <w:bidi w:val="0"/>
        <w:spacing w:before="0" w:after="0" w:line="240" w:lineRule="auto"/>
        <w:ind w:left="0" w:right="0" w:firstLine="0"/>
        <w:jc w:val="left"/>
      </w:pPr>
      <w:r>
        <w:rPr>
          <w:color w:val="303741"/>
          <w:spacing w:val="0"/>
          <w:w w:val="100"/>
          <w:position w:val="0"/>
          <w:sz w:val="24"/>
          <w:szCs w:val="24"/>
          <w:shd w:val="clear" w:color="auto" w:fill="auto"/>
          <w:lang w:val="ru-RU" w:eastAsia="ru-RU" w:bidi="ru-RU"/>
        </w:rPr>
        <w:t xml:space="preserve">19 </w:t>
      </w:r>
      <w:r>
        <w:rPr>
          <w:color w:val="303741"/>
          <w:spacing w:val="0"/>
          <w:w w:val="100"/>
          <w:position w:val="0"/>
          <w:sz w:val="24"/>
          <w:szCs w:val="24"/>
          <w:shd w:val="clear" w:color="auto" w:fill="auto"/>
          <w:lang w:val="en-US" w:eastAsia="en-US" w:bidi="en-US"/>
        </w:rPr>
        <w:t xml:space="preserve">mai </w:t>
      </w:r>
      <w:r>
        <w:rPr>
          <w:color w:val="303741"/>
          <w:spacing w:val="0"/>
          <w:w w:val="100"/>
          <w:position w:val="0"/>
          <w:sz w:val="24"/>
          <w:szCs w:val="24"/>
          <w:shd w:val="clear" w:color="auto" w:fill="auto"/>
          <w:lang w:val="ru-RU" w:eastAsia="ru-RU" w:bidi="ru-RU"/>
        </w:rPr>
        <w:t>2021</w:t>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125095</wp:posOffset>
            </wp:positionV>
            <wp:extent cx="35941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59410" cy="438785"/>
                    </a:xfrm>
                    <a:prstGeom prst="rect"/>
                  </pic:spPr>
                </pic:pic>
              </a:graphicData>
            </a:graphic>
          </wp:anchor>
        </w:drawing>
      </w:r>
      <w:r>
        <w:drawing>
          <wp:anchor distT="0" distB="338455" distL="36830" distR="448310" simplePos="0" relativeHeight="62914691" behindDoc="1" locked="0" layoutInCell="1" allowOverlap="1">
            <wp:simplePos x="0" y="0"/>
            <wp:positionH relativeFrom="page">
              <wp:posOffset>1099820</wp:posOffset>
            </wp:positionH>
            <wp:positionV relativeFrom="margin">
              <wp:posOffset>125095</wp:posOffset>
            </wp:positionV>
            <wp:extent cx="713105" cy="23177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3105" cy="231775"/>
                    </a:xfrm>
                    <a:prstGeom prst="rect"/>
                  </pic:spPr>
                </pic:pic>
              </a:graphicData>
            </a:graphic>
          </wp:anchor>
        </w:drawing>
      </w:r>
    </w:p>
    <w:p>
      <w:pPr>
        <w:widowControl w:val="0"/>
        <w:spacing w:line="360" w:lineRule="exact"/>
      </w:pPr>
    </w:p>
    <w:p>
      <w:pPr>
        <w:widowControl w:val="0"/>
        <w:spacing w:after="373" w:line="1" w:lineRule="exact"/>
      </w:pPr>
    </w:p>
    <w:p>
      <w:pPr>
        <w:widowControl w:val="0"/>
        <w:spacing w:line="1" w:lineRule="exact"/>
        <w:sectPr>
          <w:footnotePr>
            <w:pos w:val="pageBottom"/>
            <w:numFmt w:val="decimal"/>
            <w:numRestart w:val="continuous"/>
          </w:footnotePr>
          <w:pgSz w:w="11900" w:h="16840"/>
          <w:pgMar w:top="668" w:left="704" w:right="977" w:bottom="276" w:header="240" w:footer="3" w:gutter="0"/>
          <w:pgNumType w:start="1"/>
          <w:cols w:space="720"/>
          <w:noEndnote/>
          <w:rtlGutter w:val="0"/>
          <w:docGrid w:linePitch="360"/>
        </w:sectPr>
      </w:pPr>
    </w:p>
    <w:p>
      <w:pPr>
        <w:pStyle w:val="Style16"/>
        <w:keepNext w:val="0"/>
        <w:keepLines w:val="0"/>
        <w:widowControl w:val="0"/>
        <w:shd w:val="clear" w:color="auto" w:fill="auto"/>
        <w:bidi w:val="0"/>
        <w:spacing w:before="0" w:after="0" w:line="240" w:lineRule="auto"/>
        <w:ind w:left="0" w:right="0" w:firstLine="0"/>
        <w:jc w:val="left"/>
        <w:rPr>
          <w:sz w:val="30"/>
          <w:szCs w:val="30"/>
        </w:rPr>
      </w:pPr>
      <w:r>
        <w:rPr>
          <w:b/>
          <w:bCs/>
          <w:color w:val="303741"/>
          <w:spacing w:val="0"/>
          <w:w w:val="100"/>
          <w:position w:val="0"/>
          <w:sz w:val="30"/>
          <w:szCs w:val="30"/>
          <w:shd w:val="clear" w:color="auto" w:fill="auto"/>
          <w:lang w:val="en-US" w:eastAsia="en-US" w:bidi="en-US"/>
        </w:rPr>
        <w:t>Deputat in Parlamentul</w:t>
      </w:r>
    </w:p>
    <w:p>
      <w:pPr>
        <w:pStyle w:val="Style16"/>
        <w:keepNext w:val="0"/>
        <w:keepLines w:val="0"/>
        <w:widowControl w:val="0"/>
        <w:shd w:val="clear" w:color="auto" w:fill="auto"/>
        <w:bidi w:val="0"/>
        <w:spacing w:before="0" w:after="1080" w:line="240" w:lineRule="auto"/>
        <w:ind w:left="0" w:right="0" w:firstLine="0"/>
        <w:jc w:val="left"/>
        <w:rPr>
          <w:sz w:val="30"/>
          <w:szCs w:val="30"/>
        </w:rPr>
      </w:pPr>
      <w:r>
        <w:rPr>
          <w:b/>
          <w:bCs/>
          <w:color w:val="303741"/>
          <w:spacing w:val="0"/>
          <w:w w:val="100"/>
          <w:position w:val="0"/>
          <w:sz w:val="30"/>
          <w:szCs w:val="30"/>
          <w:shd w:val="clear" w:color="auto" w:fill="auto"/>
          <w:lang w:val="en-US" w:eastAsia="en-US" w:bidi="en-US"/>
        </w:rPr>
        <w:t>Republicii Moldova</w:t>
      </w:r>
    </w:p>
    <w:p>
      <w:pPr>
        <w:pStyle w:val="Style16"/>
        <w:keepNext w:val="0"/>
        <w:keepLines w:val="0"/>
        <w:widowControl w:val="0"/>
        <w:shd w:val="clear" w:color="auto" w:fill="auto"/>
        <w:bidi w:val="0"/>
        <w:spacing w:before="0" w:after="260" w:line="240" w:lineRule="auto"/>
        <w:ind w:left="0" w:right="0" w:firstLine="0"/>
        <w:jc w:val="right"/>
      </w:pPr>
      <w:r>
        <w:rPr>
          <w:b/>
          <w:bCs/>
          <w:color w:val="000000"/>
          <w:spacing w:val="0"/>
          <w:w w:val="100"/>
          <w:position w:val="0"/>
          <w:shd w:val="clear" w:color="auto" w:fill="auto"/>
          <w:lang w:val="en-US" w:eastAsia="en-US" w:bidi="en-US"/>
        </w:rPr>
        <w:t>Biroul Permanent</w:t>
      </w:r>
    </w:p>
    <w:p>
      <w:pPr>
        <w:pStyle w:val="Style20"/>
        <w:keepNext/>
        <w:keepLines/>
        <w:widowControl w:val="0"/>
        <w:shd w:val="clear" w:color="auto" w:fill="auto"/>
        <w:bidi w:val="0"/>
        <w:spacing w:before="0" w:after="860" w:line="240" w:lineRule="auto"/>
        <w:ind w:left="0" w:right="0" w:firstLine="0"/>
        <w:jc w:val="right"/>
      </w:pPr>
      <w:bookmarkStart w:id="0" w:name="bookmark0"/>
      <w:bookmarkStart w:id="1" w:name="bookmark1"/>
      <w:r>
        <w:rPr>
          <w:color w:val="000000"/>
          <w:spacing w:val="0"/>
          <w:w w:val="100"/>
          <w:position w:val="0"/>
          <w:shd w:val="clear" w:color="auto" w:fill="auto"/>
          <w:lang w:val="en-US" w:eastAsia="en-US" w:bidi="en-US"/>
        </w:rPr>
        <w:t>al Parlamentului Republicii Moldova</w:t>
      </w:r>
      <w:bookmarkEnd w:id="0"/>
      <w:bookmarkEnd w:id="1"/>
    </w:p>
    <w:p>
      <w:pPr>
        <w:pStyle w:val="Style16"/>
        <w:keepNext w:val="0"/>
        <w:keepLines w:val="0"/>
        <w:widowControl w:val="0"/>
        <w:shd w:val="clear" w:color="auto" w:fill="auto"/>
        <w:bidi w:val="0"/>
        <w:spacing w:before="0"/>
        <w:ind w:left="0" w:right="0" w:firstLine="600"/>
        <w:jc w:val="both"/>
      </w:pPr>
      <w:r>
        <w:rPr>
          <w:color w:val="000000"/>
          <w:spacing w:val="0"/>
          <w:w w:val="100"/>
          <w:position w:val="0"/>
          <w:shd w:val="clear" w:color="auto" w:fill="auto"/>
          <w:lang w:val="en-US" w:eastAsia="en-US" w:bidi="en-US"/>
        </w:rPr>
        <w:t xml:space="preserve">In temeiul art. 73 din Constitutia Republicii Moldova, art. 47 din Regulamentul Parlamentului si art. 2 din Hotararea Parlamentului nr. </w:t>
      </w:r>
      <w:r>
        <w:rPr>
          <w:color w:val="000000"/>
          <w:spacing w:val="0"/>
          <w:w w:val="100"/>
          <w:position w:val="0"/>
          <w:shd w:val="clear" w:color="auto" w:fill="auto"/>
          <w:lang w:val="ru-RU" w:eastAsia="ru-RU" w:bidi="ru-RU"/>
        </w:rPr>
        <w:t xml:space="preserve">122/2020, </w:t>
      </w:r>
      <w:r>
        <w:rPr>
          <w:color w:val="000000"/>
          <w:spacing w:val="0"/>
          <w:w w:val="100"/>
          <w:position w:val="0"/>
          <w:shd w:val="clear" w:color="auto" w:fill="auto"/>
          <w:lang w:val="en-US" w:eastAsia="en-US" w:bidi="en-US"/>
        </w:rPr>
        <w:t>se inainteaza spre examinare Parlamentului, cu titlu de initiativa legislativa, proiectul de Hotarare privind aprobarea Strategiei nationale de dezvoltare a sectorului de irigare 2030.</w:t>
      </w:r>
    </w:p>
    <w:p>
      <w:pPr>
        <w:pStyle w:val="Style9"/>
        <w:keepNext w:val="0"/>
        <w:keepLines w:val="0"/>
        <w:widowControl w:val="0"/>
        <w:shd w:val="clear" w:color="auto" w:fill="auto"/>
        <w:bidi w:val="0"/>
        <w:spacing w:before="0" w:after="120" w:line="240" w:lineRule="auto"/>
        <w:ind w:left="0" w:right="0" w:firstLine="600"/>
        <w:jc w:val="both"/>
      </w:pPr>
      <w:r>
        <w:rPr>
          <w:color w:val="000000"/>
          <w:spacing w:val="0"/>
          <w:w w:val="100"/>
          <w:position w:val="0"/>
          <w:sz w:val="24"/>
          <w:szCs w:val="24"/>
          <w:shd w:val="clear" w:color="auto" w:fill="auto"/>
          <w:lang w:val="en-US" w:eastAsia="en-US" w:bidi="en-US"/>
        </w:rPr>
        <w:t>Anexa:</w:t>
      </w:r>
    </w:p>
    <w:p>
      <w:pPr>
        <w:pStyle w:val="Style9"/>
        <w:keepNext w:val="0"/>
        <w:keepLines w:val="0"/>
        <w:widowControl w:val="0"/>
        <w:numPr>
          <w:ilvl w:val="0"/>
          <w:numId w:val="1"/>
        </w:numPr>
        <w:shd w:val="clear" w:color="auto" w:fill="auto"/>
        <w:tabs>
          <w:tab w:pos="963" w:val="left"/>
        </w:tabs>
        <w:bidi w:val="0"/>
        <w:spacing w:before="0" w:after="120" w:line="240" w:lineRule="auto"/>
        <w:ind w:left="0" w:right="0" w:firstLine="600"/>
        <w:jc w:val="both"/>
      </w:pPr>
      <w:r>
        <w:rPr>
          <w:color w:val="000000"/>
          <w:spacing w:val="0"/>
          <w:w w:val="100"/>
          <w:position w:val="0"/>
          <w:sz w:val="24"/>
          <w:szCs w:val="24"/>
          <w:shd w:val="clear" w:color="auto" w:fill="auto"/>
          <w:lang w:val="en-US" w:eastAsia="en-US" w:bidi="en-US"/>
        </w:rPr>
        <w:t>Proiectul de Hotarare;</w:t>
      </w:r>
    </w:p>
    <w:p>
      <w:pPr>
        <w:pStyle w:val="Style9"/>
        <w:keepNext w:val="0"/>
        <w:keepLines w:val="0"/>
        <w:widowControl w:val="0"/>
        <w:numPr>
          <w:ilvl w:val="0"/>
          <w:numId w:val="1"/>
        </w:numPr>
        <w:shd w:val="clear" w:color="auto" w:fill="auto"/>
        <w:tabs>
          <w:tab w:pos="1002" w:val="left"/>
        </w:tabs>
        <w:bidi w:val="0"/>
        <w:spacing w:before="0" w:after="120" w:line="240" w:lineRule="auto"/>
        <w:ind w:left="0" w:right="0" w:firstLine="600"/>
        <w:jc w:val="both"/>
      </w:pPr>
      <w:r>
        <w:rPr>
          <w:color w:val="000000"/>
          <w:spacing w:val="0"/>
          <w:w w:val="100"/>
          <w:position w:val="0"/>
          <w:sz w:val="24"/>
          <w:szCs w:val="24"/>
          <w:shd w:val="clear" w:color="auto" w:fill="auto"/>
          <w:lang w:val="en-US" w:eastAsia="en-US" w:bidi="en-US"/>
        </w:rPr>
        <w:t>Textul Strategiei;</w:t>
      </w:r>
    </w:p>
    <w:p>
      <w:pPr>
        <w:pStyle w:val="Style9"/>
        <w:keepNext w:val="0"/>
        <w:keepLines w:val="0"/>
        <w:widowControl w:val="0"/>
        <w:numPr>
          <w:ilvl w:val="0"/>
          <w:numId w:val="1"/>
        </w:numPr>
        <w:shd w:val="clear" w:color="auto" w:fill="auto"/>
        <w:tabs>
          <w:tab w:pos="1002" w:val="left"/>
        </w:tabs>
        <w:bidi w:val="0"/>
        <w:spacing w:before="0" w:after="780" w:line="240" w:lineRule="auto"/>
        <w:ind w:left="0" w:right="0" w:firstLine="600"/>
        <w:jc w:val="both"/>
      </w:pPr>
      <w:r>
        <w:rPr>
          <w:color w:val="000000"/>
          <w:spacing w:val="0"/>
          <w:w w:val="100"/>
          <w:position w:val="0"/>
          <w:sz w:val="24"/>
          <w:szCs w:val="24"/>
          <w:shd w:val="clear" w:color="auto" w:fill="auto"/>
          <w:lang w:val="en-US" w:eastAsia="en-US" w:bidi="en-US"/>
        </w:rPr>
        <w:t>Nota informativa.</w:t>
      </w:r>
    </w:p>
    <w:p>
      <w:pPr>
        <w:pStyle w:val="Style9"/>
        <w:keepNext w:val="0"/>
        <w:keepLines w:val="0"/>
        <w:widowControl w:val="0"/>
        <w:shd w:val="clear" w:color="auto" w:fill="auto"/>
        <w:bidi w:val="0"/>
        <w:spacing w:before="0" w:after="260" w:line="240" w:lineRule="auto"/>
        <w:ind w:left="0" w:right="0" w:firstLine="0"/>
        <w:jc w:val="right"/>
      </w:pPr>
      <w:r>
        <w:rPr>
          <w:b/>
          <w:bCs/>
          <w:color w:val="000000"/>
          <w:spacing w:val="0"/>
          <w:w w:val="100"/>
          <w:position w:val="0"/>
          <w:sz w:val="24"/>
          <w:szCs w:val="24"/>
          <w:shd w:val="clear" w:color="auto" w:fill="auto"/>
          <w:lang w:val="en-US" w:eastAsia="en-US" w:bidi="en-US"/>
        </w:rPr>
        <w:t>Deputati in Parlament:</w:t>
      </w:r>
    </w:p>
    <w:p>
      <w:pPr>
        <w:pStyle w:val="Style9"/>
        <w:keepNext w:val="0"/>
        <w:keepLines w:val="0"/>
        <w:widowControl w:val="0"/>
        <w:shd w:val="clear" w:color="auto" w:fill="auto"/>
        <w:bidi w:val="0"/>
        <w:spacing w:before="0" w:after="4660" w:line="240" w:lineRule="auto"/>
        <w:ind w:left="0" w:right="0" w:firstLine="0"/>
        <w:jc w:val="right"/>
      </w:pPr>
      <w:r>
        <w:rPr>
          <w:b/>
          <w:bCs/>
          <w:color w:val="000000"/>
          <w:spacing w:val="0"/>
          <w:w w:val="100"/>
          <w:position w:val="0"/>
          <w:sz w:val="24"/>
          <w:szCs w:val="24"/>
          <w:shd w:val="clear" w:color="auto" w:fill="auto"/>
          <w:lang w:val="en-US" w:eastAsia="en-US" w:bidi="en-US"/>
        </w:rPr>
        <w:t>Alexandr OLEINIC</w:t>
      </w:r>
    </w:p>
    <w:p>
      <w:pPr>
        <w:pStyle w:val="Style13"/>
        <w:keepNext w:val="0"/>
        <w:keepLines w:val="0"/>
        <w:widowControl w:val="0"/>
        <w:shd w:val="clear" w:color="auto" w:fill="auto"/>
        <w:bidi w:val="0"/>
        <w:spacing w:before="0" w:after="0" w:line="240" w:lineRule="auto"/>
        <w:ind w:left="0" w:right="0" w:firstLine="0"/>
        <w:jc w:val="left"/>
        <w:rPr>
          <w:sz w:val="18"/>
          <w:szCs w:val="18"/>
        </w:rPr>
      </w:pPr>
      <w:r>
        <mc:AlternateContent>
          <mc:Choice Requires="wps">
            <w:drawing>
              <wp:anchor distT="0" distB="0" distL="114300" distR="114300" simplePos="0" relativeHeight="125829378" behindDoc="0" locked="0" layoutInCell="1" allowOverlap="1">
                <wp:simplePos x="0" y="0"/>
                <wp:positionH relativeFrom="page">
                  <wp:posOffset>5772150</wp:posOffset>
                </wp:positionH>
                <wp:positionV relativeFrom="paragraph">
                  <wp:posOffset>12700</wp:posOffset>
                </wp:positionV>
                <wp:extent cx="1069975" cy="307975"/>
                <wp:wrapSquare wrapText="left"/>
                <wp:docPr id="5" name="Shape 5"/>
                <a:graphic xmlns:a="http://schemas.openxmlformats.org/drawingml/2006/main">
                  <a:graphicData uri="http://schemas.microsoft.com/office/word/2010/wordprocessingShape">
                    <wps:wsp>
                      <wps:cNvSpPr txBox="1"/>
                      <wps:spPr>
                        <a:xfrm>
                          <a:ext cx="1069975" cy="30797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18"/>
                                <w:szCs w:val="18"/>
                              </w:rPr>
                            </w:pPr>
                            <w:r>
                              <w:fldChar w:fldCharType="begin"/>
                            </w:r>
                            <w:r>
                              <w:rPr/>
                              <w:instrText> HYPERLINK "mailto:info@parlament.md" </w:instrText>
                            </w:r>
                            <w:r>
                              <w:fldChar w:fldCharType="separate"/>
                            </w:r>
                            <w:r>
                              <w:rPr>
                                <w:rFonts w:ascii="Georgia" w:eastAsia="Georgia" w:hAnsi="Georgia" w:cs="Georgia"/>
                                <w:color w:val="000000"/>
                                <w:spacing w:val="0"/>
                                <w:w w:val="100"/>
                                <w:position w:val="0"/>
                                <w:sz w:val="18"/>
                                <w:szCs w:val="18"/>
                                <w:shd w:val="clear" w:color="auto" w:fill="auto"/>
                                <w:lang w:val="en-US" w:eastAsia="en-US" w:bidi="en-US"/>
                              </w:rPr>
                              <w:t>info@parlament.md</w:t>
                            </w:r>
                            <w:r>
                              <w:fldChar w:fldCharType="end"/>
                            </w:r>
                          </w:p>
                          <w:p>
                            <w:pPr>
                              <w:pStyle w:val="Style13"/>
                              <w:keepNext w:val="0"/>
                              <w:keepLines w:val="0"/>
                              <w:widowControl w:val="0"/>
                              <w:shd w:val="clear" w:color="auto" w:fill="auto"/>
                              <w:bidi w:val="0"/>
                              <w:spacing w:before="0" w:after="0" w:line="240" w:lineRule="auto"/>
                              <w:ind w:left="0" w:right="0" w:firstLine="0"/>
                              <w:jc w:val="left"/>
                              <w:rPr>
                                <w:sz w:val="18"/>
                                <w:szCs w:val="18"/>
                              </w:rPr>
                            </w:pPr>
                            <w:r>
                              <w:fldChar w:fldCharType="begin"/>
                            </w:r>
                            <w:r>
                              <w:rPr/>
                              <w:instrText> HYPERLINK "http://www.parlament.md" </w:instrText>
                            </w:r>
                            <w:r>
                              <w:fldChar w:fldCharType="separate"/>
                            </w:r>
                            <w:r>
                              <w:rPr>
                                <w:rFonts w:ascii="Georgia" w:eastAsia="Georgia" w:hAnsi="Georgia" w:cs="Georgia"/>
                                <w:color w:val="000000"/>
                                <w:spacing w:val="0"/>
                                <w:w w:val="100"/>
                                <w:position w:val="0"/>
                                <w:sz w:val="18"/>
                                <w:szCs w:val="18"/>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454.5pt;margin-top:1.pt;width:84.25pt;height:24.25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18"/>
                          <w:szCs w:val="18"/>
                        </w:rPr>
                      </w:pPr>
                      <w:r>
                        <w:fldChar w:fldCharType="begin"/>
                      </w:r>
                      <w:r>
                        <w:rPr/>
                        <w:instrText> HYPERLINK "mailto:info@parlament.md" </w:instrText>
                      </w:r>
                      <w:r>
                        <w:fldChar w:fldCharType="separate"/>
                      </w:r>
                      <w:r>
                        <w:rPr>
                          <w:rFonts w:ascii="Georgia" w:eastAsia="Georgia" w:hAnsi="Georgia" w:cs="Georgia"/>
                          <w:color w:val="000000"/>
                          <w:spacing w:val="0"/>
                          <w:w w:val="100"/>
                          <w:position w:val="0"/>
                          <w:sz w:val="18"/>
                          <w:szCs w:val="18"/>
                          <w:shd w:val="clear" w:color="auto" w:fill="auto"/>
                          <w:lang w:val="en-US" w:eastAsia="en-US" w:bidi="en-US"/>
                        </w:rPr>
                        <w:t>info@parlament.md</w:t>
                      </w:r>
                      <w:r>
                        <w:fldChar w:fldCharType="end"/>
                      </w:r>
                    </w:p>
                    <w:p>
                      <w:pPr>
                        <w:pStyle w:val="Style13"/>
                        <w:keepNext w:val="0"/>
                        <w:keepLines w:val="0"/>
                        <w:widowControl w:val="0"/>
                        <w:shd w:val="clear" w:color="auto" w:fill="auto"/>
                        <w:bidi w:val="0"/>
                        <w:spacing w:before="0" w:after="0" w:line="240" w:lineRule="auto"/>
                        <w:ind w:left="0" w:right="0" w:firstLine="0"/>
                        <w:jc w:val="left"/>
                        <w:rPr>
                          <w:sz w:val="18"/>
                          <w:szCs w:val="18"/>
                        </w:rPr>
                      </w:pPr>
                      <w:r>
                        <w:fldChar w:fldCharType="begin"/>
                      </w:r>
                      <w:r>
                        <w:rPr/>
                        <w:instrText> HYPERLINK "http://www.parlament.md" </w:instrText>
                      </w:r>
                      <w:r>
                        <w:fldChar w:fldCharType="separate"/>
                      </w:r>
                      <w:r>
                        <w:rPr>
                          <w:rFonts w:ascii="Georgia" w:eastAsia="Georgia" w:hAnsi="Georgia" w:cs="Georgia"/>
                          <w:color w:val="000000"/>
                          <w:spacing w:val="0"/>
                          <w:w w:val="100"/>
                          <w:position w:val="0"/>
                          <w:sz w:val="18"/>
                          <w:szCs w:val="18"/>
                          <w:shd w:val="clear" w:color="auto" w:fill="auto"/>
                          <w:lang w:val="en-US" w:eastAsia="en-US" w:bidi="en-US"/>
                        </w:rPr>
                        <w:t>www.parlament.md</w:t>
                      </w:r>
                      <w:r>
                        <w:fldChar w:fldCharType="end"/>
                      </w:r>
                    </w:p>
                  </w:txbxContent>
                </v:textbox>
                <w10:wrap type="square" side="left" anchorx="page"/>
              </v:shape>
            </w:pict>
          </mc:Fallback>
        </mc:AlternateContent>
      </w:r>
      <w:r>
        <w:rPr>
          <w:rFonts w:ascii="Georgia" w:eastAsia="Georgia" w:hAnsi="Georgia" w:cs="Georgia"/>
          <w:color w:val="000000"/>
          <w:spacing w:val="0"/>
          <w:w w:val="100"/>
          <w:position w:val="0"/>
          <w:sz w:val="18"/>
          <w:szCs w:val="18"/>
          <w:shd w:val="clear" w:color="auto" w:fill="auto"/>
          <w:lang w:val="en-US" w:eastAsia="en-US" w:bidi="en-US"/>
        </w:rPr>
        <w:t>Republica Moldova, MD-2004, Chisinau</w:t>
      </w:r>
    </w:p>
    <w:p>
      <w:pPr>
        <w:pStyle w:val="Style13"/>
        <w:keepNext w:val="0"/>
        <w:keepLines w:val="0"/>
        <w:widowControl w:val="0"/>
        <w:shd w:val="clear" w:color="auto" w:fill="auto"/>
        <w:bidi w:val="0"/>
        <w:spacing w:before="0" w:after="200" w:line="240" w:lineRule="auto"/>
        <w:ind w:left="0" w:right="0" w:firstLine="0"/>
        <w:jc w:val="left"/>
        <w:rPr>
          <w:sz w:val="18"/>
          <w:szCs w:val="18"/>
        </w:rPr>
        <w:sectPr>
          <w:footnotePr>
            <w:pos w:val="pageBottom"/>
            <w:numFmt w:val="decimal"/>
            <w:numRestart w:val="continuous"/>
          </w:footnotePr>
          <w:type w:val="continuous"/>
          <w:pgSz w:w="11900" w:h="16840"/>
          <w:pgMar w:top="668" w:left="1654" w:right="976" w:bottom="276" w:header="0" w:footer="3" w:gutter="0"/>
          <w:cols w:space="720"/>
          <w:noEndnote/>
          <w:rtlGutter w:val="0"/>
          <w:docGrid w:linePitch="360"/>
        </w:sectPr>
      </w:pPr>
      <w:r>
        <w:rPr>
          <w:rFonts w:ascii="Georgia" w:eastAsia="Georgia" w:hAnsi="Georgia" w:cs="Georgia"/>
          <w:color w:val="000000"/>
          <w:spacing w:val="0"/>
          <w:w w:val="100"/>
          <w:position w:val="0"/>
          <w:sz w:val="18"/>
          <w:szCs w:val="18"/>
          <w:shd w:val="clear" w:color="auto" w:fill="auto"/>
          <w:lang w:val="en-US" w:eastAsia="en-US" w:bidi="en-US"/>
        </w:rPr>
        <w:t>Bd. §tefan cel Mare §i Sfant 105</w:t>
      </w:r>
    </w:p>
    <w:p>
      <w:pPr>
        <w:pStyle w:val="Style16"/>
        <w:keepNext w:val="0"/>
        <w:keepLines w:val="0"/>
        <w:widowControl w:val="0"/>
        <w:shd w:val="clear" w:color="auto" w:fill="auto"/>
        <w:bidi w:val="0"/>
        <w:spacing w:before="280" w:after="260" w:line="240" w:lineRule="auto"/>
        <w:ind w:left="0" w:right="0" w:firstLine="0"/>
        <w:jc w:val="right"/>
      </w:pPr>
      <w:r>
        <w:rPr>
          <w:i/>
          <w:iCs/>
          <w:color w:val="000000"/>
          <w:spacing w:val="0"/>
          <w:w w:val="100"/>
          <w:position w:val="0"/>
          <w:shd w:val="clear" w:color="auto" w:fill="auto"/>
          <w:lang w:val="en-US" w:eastAsia="en-US" w:bidi="en-US"/>
        </w:rPr>
        <w:t>Proiect</w:t>
      </w:r>
    </w:p>
    <w:p>
      <w:pPr>
        <w:pStyle w:val="Style16"/>
        <w:keepNext w:val="0"/>
        <w:keepLines w:val="0"/>
        <w:widowControl w:val="0"/>
        <w:shd w:val="clear" w:color="auto" w:fill="auto"/>
        <w:bidi w:val="0"/>
        <w:spacing w:before="0" w:after="0" w:line="449" w:lineRule="auto"/>
        <w:ind w:left="0" w:right="0" w:firstLine="0"/>
        <w:jc w:val="center"/>
      </w:pPr>
      <w:r>
        <w:rPr>
          <w:b/>
          <w:bCs/>
          <w:color w:val="000000"/>
          <w:spacing w:val="0"/>
          <w:w w:val="100"/>
          <w:position w:val="0"/>
          <w:shd w:val="clear" w:color="auto" w:fill="auto"/>
          <w:lang w:val="en-US" w:eastAsia="en-US" w:bidi="en-US"/>
        </w:rPr>
        <w:t>HOTARARE</w:t>
      </w:r>
    </w:p>
    <w:p>
      <w:pPr>
        <w:pStyle w:val="Style20"/>
        <w:keepNext/>
        <w:keepLines/>
        <w:widowControl w:val="0"/>
        <w:shd w:val="clear" w:color="auto" w:fill="auto"/>
        <w:bidi w:val="0"/>
        <w:spacing w:before="0" w:after="0" w:line="449" w:lineRule="auto"/>
        <w:ind w:left="0" w:right="0" w:firstLine="0"/>
        <w:jc w:val="center"/>
      </w:pPr>
      <w:bookmarkStart w:id="2" w:name="bookmark2"/>
      <w:bookmarkStart w:id="3" w:name="bookmark3"/>
      <w:r>
        <w:rPr>
          <w:color w:val="000000"/>
          <w:spacing w:val="0"/>
          <w:w w:val="100"/>
          <w:position w:val="0"/>
          <w:shd w:val="clear" w:color="auto" w:fill="auto"/>
          <w:lang w:val="en-US" w:eastAsia="en-US" w:bidi="en-US"/>
        </w:rPr>
        <w:t>privind aprobarea Strategiei nationale de dezvoltare a</w:t>
        <w:br/>
        <w:t>sectorului de irigare 2030</w:t>
      </w:r>
      <w:bookmarkEnd w:id="2"/>
      <w:bookmarkEnd w:id="3"/>
    </w:p>
    <w:p>
      <w:pPr>
        <w:pStyle w:val="Style16"/>
        <w:keepNext w:val="0"/>
        <w:keepLines w:val="0"/>
        <w:widowControl w:val="0"/>
        <w:shd w:val="clear" w:color="auto" w:fill="auto"/>
        <w:bidi w:val="0"/>
        <w:spacing w:before="0" w:after="0" w:line="449" w:lineRule="auto"/>
        <w:ind w:left="0" w:right="0" w:firstLine="160"/>
        <w:jc w:val="both"/>
      </w:pPr>
      <w:r>
        <w:rPr>
          <w:color w:val="000000"/>
          <w:spacing w:val="0"/>
          <w:w w:val="100"/>
          <w:position w:val="0"/>
          <w:shd w:val="clear" w:color="auto" w:fill="auto"/>
          <w:lang w:val="en-US" w:eastAsia="en-US" w:bidi="en-US"/>
        </w:rPr>
        <w:t>Parlamentul adopta prezenta hotarare.</w:t>
      </w:r>
    </w:p>
    <w:p>
      <w:pPr>
        <w:pStyle w:val="Style16"/>
        <w:keepNext w:val="0"/>
        <w:keepLines w:val="0"/>
        <w:widowControl w:val="0"/>
        <w:shd w:val="clear" w:color="auto" w:fill="auto"/>
        <w:bidi w:val="0"/>
        <w:spacing w:before="0"/>
        <w:ind w:left="300" w:right="0" w:firstLine="0"/>
        <w:jc w:val="both"/>
      </w:pPr>
      <w:r>
        <w:rPr>
          <w:b/>
          <w:bCs/>
          <w:color w:val="000000"/>
          <w:spacing w:val="0"/>
          <w:w w:val="100"/>
          <w:position w:val="0"/>
          <w:shd w:val="clear" w:color="auto" w:fill="auto"/>
          <w:lang w:val="en-US" w:eastAsia="en-US" w:bidi="en-US"/>
        </w:rPr>
        <w:t xml:space="preserve">Art. 1. </w:t>
      </w:r>
      <w:r>
        <w:rPr>
          <w:color w:val="000000"/>
          <w:spacing w:val="0"/>
          <w:w w:val="100"/>
          <w:position w:val="0"/>
          <w:shd w:val="clear" w:color="auto" w:fill="auto"/>
          <w:lang w:val="en-US" w:eastAsia="en-US" w:bidi="en-US"/>
        </w:rPr>
        <w:t>- Se aproba Strategia nationala de dezvoltare a sectorului de irigare 2030 prevazuta in anexa;</w:t>
      </w:r>
    </w:p>
    <w:p>
      <w:pPr>
        <w:pStyle w:val="Style16"/>
        <w:keepNext w:val="0"/>
        <w:keepLines w:val="0"/>
        <w:widowControl w:val="0"/>
        <w:shd w:val="clear" w:color="auto" w:fill="auto"/>
        <w:bidi w:val="0"/>
        <w:spacing w:before="0"/>
        <w:ind w:left="300" w:right="0" w:firstLine="0"/>
        <w:jc w:val="both"/>
      </w:pPr>
      <w:r>
        <w:rPr>
          <w:b/>
          <w:bCs/>
          <w:color w:val="000000"/>
          <w:spacing w:val="0"/>
          <w:w w:val="100"/>
          <w:position w:val="0"/>
          <w:shd w:val="clear" w:color="auto" w:fill="auto"/>
          <w:lang w:val="en-US" w:eastAsia="en-US" w:bidi="en-US"/>
        </w:rPr>
        <w:t xml:space="preserve">Art. 2. </w:t>
      </w:r>
      <w:r>
        <w:rPr>
          <w:color w:val="000000"/>
          <w:spacing w:val="0"/>
          <w:w w:val="100"/>
          <w:position w:val="0"/>
          <w:shd w:val="clear" w:color="auto" w:fill="auto"/>
          <w:lang w:val="en-US" w:eastAsia="en-US" w:bidi="en-US"/>
        </w:rPr>
        <w:t>- Ministerul Agriculturii, Dezvoltarii Regionale si Mediului:</w:t>
      </w:r>
    </w:p>
    <w:p>
      <w:pPr>
        <w:pStyle w:val="Style16"/>
        <w:keepNext w:val="0"/>
        <w:keepLines w:val="0"/>
        <w:widowControl w:val="0"/>
        <w:numPr>
          <w:ilvl w:val="0"/>
          <w:numId w:val="3"/>
        </w:numPr>
        <w:shd w:val="clear" w:color="auto" w:fill="auto"/>
        <w:tabs>
          <w:tab w:pos="1308" w:val="left"/>
        </w:tabs>
        <w:bidi w:val="0"/>
        <w:spacing w:before="0"/>
        <w:ind w:left="300" w:right="0"/>
        <w:jc w:val="both"/>
      </w:pPr>
      <w:r>
        <w:rPr>
          <w:color w:val="000000"/>
          <w:spacing w:val="0"/>
          <w:w w:val="100"/>
          <w:position w:val="0"/>
          <w:shd w:val="clear" w:color="auto" w:fill="auto"/>
          <w:lang w:val="en-US" w:eastAsia="en-US" w:bidi="en-US"/>
        </w:rPr>
        <w:t>in termen de trei luni de la data intrarii in vigoare a prezentei Hotarari, va elabora si va prezenta spre aprobare Guvernului Planul de actiuni pentru implementarea Strategiei nationale de dezvoltare a sectorului de irigare 2030.</w:t>
      </w:r>
    </w:p>
    <w:p>
      <w:pPr>
        <w:pStyle w:val="Style16"/>
        <w:keepNext w:val="0"/>
        <w:keepLines w:val="0"/>
        <w:widowControl w:val="0"/>
        <w:numPr>
          <w:ilvl w:val="0"/>
          <w:numId w:val="3"/>
        </w:numPr>
        <w:shd w:val="clear" w:color="auto" w:fill="auto"/>
        <w:tabs>
          <w:tab w:pos="1162" w:val="left"/>
        </w:tabs>
        <w:bidi w:val="0"/>
        <w:spacing w:before="0"/>
        <w:ind w:left="300" w:right="0"/>
        <w:jc w:val="both"/>
      </w:pPr>
      <w:r>
        <w:rPr>
          <w:color w:val="000000"/>
          <w:spacing w:val="0"/>
          <w:w w:val="100"/>
          <w:position w:val="0"/>
          <w:shd w:val="clear" w:color="auto" w:fill="auto"/>
          <w:lang w:val="en-US" w:eastAsia="en-US" w:bidi="en-US"/>
        </w:rPr>
        <w:t>va publica raportul cu privire la realizarea prevederilor Strategiei si a Planului de actiuni pe pagina sa web oficiala.</w:t>
      </w:r>
    </w:p>
    <w:p>
      <w:pPr>
        <w:pStyle w:val="Style13"/>
        <w:keepNext w:val="0"/>
        <w:keepLines w:val="0"/>
        <w:widowControl w:val="0"/>
        <w:shd w:val="clear" w:color="auto" w:fill="auto"/>
        <w:bidi w:val="0"/>
        <w:spacing w:before="0" w:after="0" w:line="35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en-US" w:eastAsia="en-US" w:bidi="en-US"/>
        </w:rPr>
        <w:t xml:space="preserve">Art. 3. </w:t>
      </w:r>
      <w:r>
        <w:rPr>
          <w:rFonts w:ascii="Georgia" w:eastAsia="Georgia" w:hAnsi="Georgia" w:cs="Georgia"/>
          <w:color w:val="000000"/>
          <w:spacing w:val="0"/>
          <w:w w:val="100"/>
          <w:position w:val="0"/>
          <w:sz w:val="28"/>
          <w:szCs w:val="28"/>
          <w:shd w:val="clear" w:color="auto" w:fill="auto"/>
          <w:lang w:val="en-US" w:eastAsia="en-US" w:bidi="en-US"/>
        </w:rPr>
        <w:t xml:space="preserve">- </w:t>
      </w:r>
      <w:r>
        <w:rPr>
          <w:rFonts w:ascii="Times New Roman" w:eastAsia="Times New Roman" w:hAnsi="Times New Roman" w:cs="Times New Roman"/>
          <w:color w:val="000000"/>
          <w:spacing w:val="0"/>
          <w:w w:val="100"/>
          <w:position w:val="0"/>
          <w:sz w:val="28"/>
          <w:szCs w:val="28"/>
          <w:shd w:val="clear" w:color="auto" w:fill="auto"/>
          <w:lang w:val="en-US" w:eastAsia="en-US" w:bidi="en-US"/>
        </w:rPr>
        <w:t>Guvernul:</w:t>
      </w:r>
    </w:p>
    <w:p>
      <w:pPr>
        <w:pStyle w:val="Style16"/>
        <w:keepNext w:val="0"/>
        <w:keepLines w:val="0"/>
        <w:widowControl w:val="0"/>
        <w:numPr>
          <w:ilvl w:val="0"/>
          <w:numId w:val="3"/>
        </w:numPr>
        <w:shd w:val="clear" w:color="auto" w:fill="auto"/>
        <w:tabs>
          <w:tab w:pos="1157" w:val="left"/>
        </w:tabs>
        <w:bidi w:val="0"/>
        <w:spacing w:before="0"/>
        <w:ind w:right="0" w:firstLine="720"/>
        <w:jc w:val="both"/>
      </w:pPr>
      <w:r>
        <w:rPr>
          <w:color w:val="000000"/>
          <w:spacing w:val="0"/>
          <w:w w:val="100"/>
          <w:position w:val="0"/>
          <w:shd w:val="clear" w:color="auto" w:fill="auto"/>
          <w:lang w:val="en-US" w:eastAsia="en-US" w:bidi="en-US"/>
        </w:rPr>
        <w:t>va prezenta anual Parlamentului, pana la data de 31 martie, raportul privind implementarea Strategiei si realizarea Planului de actiuni;</w:t>
      </w:r>
    </w:p>
    <w:p>
      <w:pPr>
        <w:pStyle w:val="Style16"/>
        <w:keepNext w:val="0"/>
        <w:keepLines w:val="0"/>
        <w:widowControl w:val="0"/>
        <w:numPr>
          <w:ilvl w:val="0"/>
          <w:numId w:val="3"/>
        </w:numPr>
        <w:shd w:val="clear" w:color="auto" w:fill="auto"/>
        <w:tabs>
          <w:tab w:pos="1142" w:val="left"/>
        </w:tabs>
        <w:bidi w:val="0"/>
        <w:spacing w:before="0"/>
        <w:ind w:right="0" w:firstLine="720"/>
        <w:jc w:val="both"/>
      </w:pPr>
      <w:r>
        <w:rPr>
          <w:color w:val="000000"/>
          <w:spacing w:val="0"/>
          <w:w w:val="100"/>
          <w:position w:val="0"/>
          <w:shd w:val="clear" w:color="auto" w:fill="auto"/>
          <w:lang w:val="en-US" w:eastAsia="en-US" w:bidi="en-US"/>
        </w:rPr>
        <w:t>va conlucra cu organismele internationale si partenerii de dezvoltare in scopul identificarii si atragerii volumului necesar de investitii, pentru dezvoltarea durabila a sectorului in conformitate cu necesitatile prioritare.</w:t>
      </w:r>
    </w:p>
    <w:p>
      <w:pPr>
        <w:pStyle w:val="Style16"/>
        <w:keepNext w:val="0"/>
        <w:keepLines w:val="0"/>
        <w:widowControl w:val="0"/>
        <w:shd w:val="clear" w:color="auto" w:fill="auto"/>
        <w:bidi w:val="0"/>
        <w:spacing w:before="0"/>
        <w:ind w:right="0" w:firstLine="20"/>
        <w:jc w:val="both"/>
      </w:pPr>
      <w:r>
        <w:rPr>
          <w:b/>
          <w:bCs/>
          <w:color w:val="000000"/>
          <w:spacing w:val="0"/>
          <w:w w:val="100"/>
          <w:position w:val="0"/>
          <w:shd w:val="clear" w:color="auto" w:fill="auto"/>
          <w:lang w:val="en-US" w:eastAsia="en-US" w:bidi="en-US"/>
        </w:rPr>
        <w:t xml:space="preserve">Art. 4. </w:t>
      </w:r>
      <w:r>
        <w:rPr>
          <w:color w:val="000000"/>
          <w:spacing w:val="0"/>
          <w:w w:val="100"/>
          <w:position w:val="0"/>
          <w:shd w:val="clear" w:color="auto" w:fill="auto"/>
          <w:lang w:val="en-US" w:eastAsia="en-US" w:bidi="en-US"/>
        </w:rPr>
        <w:t>- Monitorizarea si evaluarea implementarii Strategiei nationale de dezvoltare a sectorului de irigare 2030 se vor realiza prin intermediul instrumentelor prevazute de catre aceasta.</w:t>
      </w:r>
    </w:p>
    <w:p>
      <w:pPr>
        <w:pStyle w:val="Style16"/>
        <w:keepNext w:val="0"/>
        <w:keepLines w:val="0"/>
        <w:widowControl w:val="0"/>
        <w:shd w:val="clear" w:color="auto" w:fill="auto"/>
        <w:bidi w:val="0"/>
        <w:spacing w:before="0" w:after="700"/>
        <w:ind w:left="0" w:right="0" w:firstLine="0"/>
        <w:jc w:val="both"/>
      </w:pPr>
      <w:r>
        <w:rPr>
          <w:b/>
          <w:bCs/>
          <w:color w:val="000000"/>
          <w:spacing w:val="0"/>
          <w:w w:val="100"/>
          <w:position w:val="0"/>
          <w:shd w:val="clear" w:color="auto" w:fill="auto"/>
          <w:lang w:val="en-US" w:eastAsia="en-US" w:bidi="en-US"/>
        </w:rPr>
        <w:t>Art. 5</w:t>
      </w:r>
      <w:r>
        <w:rPr>
          <w:color w:val="000000"/>
          <w:spacing w:val="0"/>
          <w:w w:val="100"/>
          <w:position w:val="0"/>
          <w:shd w:val="clear" w:color="auto" w:fill="auto"/>
          <w:lang w:val="en-US" w:eastAsia="en-US" w:bidi="en-US"/>
        </w:rPr>
        <w:t>. - Prezenta hotarare intra in vigoare la data publicarii.</w:t>
      </w:r>
    </w:p>
    <w:p>
      <w:pPr>
        <w:pStyle w:val="Style16"/>
        <w:keepNext w:val="0"/>
        <w:keepLines w:val="0"/>
        <w:widowControl w:val="0"/>
        <w:shd w:val="clear" w:color="auto" w:fill="auto"/>
        <w:bidi w:val="0"/>
        <w:spacing w:before="0"/>
        <w:ind w:left="0" w:right="0" w:firstLine="0"/>
        <w:jc w:val="center"/>
      </w:pPr>
      <w:r>
        <w:rPr>
          <w:b/>
          <w:bCs/>
          <w:color w:val="000000"/>
          <w:spacing w:val="0"/>
          <w:w w:val="100"/>
          <w:position w:val="0"/>
          <w:shd w:val="clear" w:color="auto" w:fill="auto"/>
          <w:lang w:val="en-US" w:eastAsia="en-US" w:bidi="en-US"/>
        </w:rPr>
        <w:t>PRESEDIN'TELE PARLAMENTULUI</w:t>
      </w:r>
    </w:p>
    <w:p>
      <w:pPr>
        <w:pStyle w:val="Style9"/>
        <w:keepNext w:val="0"/>
        <w:keepLines w:val="0"/>
        <w:widowControl w:val="0"/>
        <w:shd w:val="clear" w:color="auto" w:fill="auto"/>
        <w:bidi w:val="0"/>
        <w:spacing w:before="0" w:after="0" w:line="343" w:lineRule="auto"/>
        <w:ind w:left="4260" w:right="0" w:firstLine="0"/>
        <w:jc w:val="left"/>
      </w:pPr>
      <w:r>
        <w:rPr>
          <w:b/>
          <w:bCs/>
          <w:color w:val="000000"/>
          <w:spacing w:val="0"/>
          <w:w w:val="100"/>
          <w:position w:val="0"/>
          <w:sz w:val="24"/>
          <w:szCs w:val="24"/>
          <w:shd w:val="clear" w:color="auto" w:fill="auto"/>
          <w:lang w:val="en-US" w:eastAsia="en-US" w:bidi="en-US"/>
        </w:rPr>
        <w:t>NOTA INFORMATIVA</w:t>
      </w:r>
    </w:p>
    <w:p>
      <w:pPr>
        <w:pStyle w:val="Style9"/>
        <w:keepNext w:val="0"/>
        <w:keepLines w:val="0"/>
        <w:widowControl w:val="0"/>
        <w:shd w:val="clear" w:color="auto" w:fill="auto"/>
        <w:bidi w:val="0"/>
        <w:spacing w:before="0" w:after="420" w:line="343" w:lineRule="auto"/>
        <w:ind w:left="0" w:right="0" w:firstLine="0"/>
        <w:jc w:val="center"/>
      </w:pPr>
      <w:r>
        <w:rPr>
          <w:b/>
          <w:bCs/>
          <w:color w:val="000000"/>
          <w:spacing w:val="0"/>
          <w:w w:val="100"/>
          <w:position w:val="0"/>
          <w:sz w:val="24"/>
          <w:szCs w:val="24"/>
          <w:shd w:val="clear" w:color="auto" w:fill="auto"/>
          <w:lang w:val="en-US" w:eastAsia="en-US" w:bidi="en-US"/>
        </w:rPr>
        <w:t>la proiectul de Hotarare privind aprobarea</w:t>
        <w:br/>
        <w:t>Strategiei Nationale de Dezvoltare a Sectorului de Irigare 2030</w:t>
      </w:r>
    </w:p>
    <w:p>
      <w:pPr>
        <w:pStyle w:val="Style30"/>
        <w:keepNext/>
        <w:keepLines/>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658" w:val="left"/>
        </w:tabs>
        <w:bidi w:val="0"/>
        <w:spacing w:before="0" w:after="0" w:line="360" w:lineRule="auto"/>
        <w:ind w:left="0" w:right="0" w:firstLine="0"/>
        <w:jc w:val="center"/>
      </w:pPr>
      <w:bookmarkStart w:id="4" w:name="bookmark4"/>
      <w:bookmarkStart w:id="5" w:name="bookmark5"/>
      <w:r>
        <w:rPr>
          <w:spacing w:val="0"/>
          <w:w w:val="100"/>
          <w:position w:val="0"/>
          <w:sz w:val="24"/>
          <w:szCs w:val="24"/>
          <w:shd w:val="clear" w:color="auto" w:fill="auto"/>
          <w:lang w:val="en-US" w:eastAsia="en-US" w:bidi="en-US"/>
        </w:rPr>
        <w:t>Denumirea autorului si, dupa caz,</w:t>
        <w:br/>
        <w:t>a participantilor la elaborarea proiectului</w:t>
      </w:r>
      <w:bookmarkEnd w:id="4"/>
      <w:bookmarkEnd w:id="5"/>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240" w:lineRule="auto"/>
        <w:ind w:left="0" w:right="0"/>
        <w:jc w:val="both"/>
      </w:pPr>
      <w:r>
        <w:rPr>
          <w:color w:val="000000"/>
          <w:spacing w:val="0"/>
          <w:w w:val="100"/>
          <w:position w:val="0"/>
          <w:sz w:val="24"/>
          <w:szCs w:val="24"/>
          <w:shd w:val="clear" w:color="auto" w:fill="auto"/>
          <w:lang w:val="en-US" w:eastAsia="en-US" w:bidi="en-US"/>
        </w:rPr>
        <w:t>Prezentul proiect de Hotarare este inaintat de catre un grup de deputati in Parlament, membrii Comisiei speciale pentru elaborarea Strategiei na^ionale de dezvoltare a sectorului de irigare 2030.</w:t>
      </w:r>
    </w:p>
    <w:p>
      <w:pPr>
        <w:pStyle w:val="Style30"/>
        <w:keepNext/>
        <w:keepLines/>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355" w:val="left"/>
        </w:tabs>
        <w:bidi w:val="0"/>
        <w:spacing w:before="0" w:after="0" w:line="360" w:lineRule="auto"/>
        <w:ind w:left="0" w:right="0" w:firstLine="0"/>
        <w:jc w:val="center"/>
      </w:pPr>
      <w:bookmarkStart w:id="6" w:name="bookmark6"/>
      <w:bookmarkStart w:id="7" w:name="bookmark7"/>
      <w:r>
        <w:rPr>
          <w:spacing w:val="0"/>
          <w:w w:val="100"/>
          <w:position w:val="0"/>
          <w:sz w:val="24"/>
          <w:szCs w:val="24"/>
          <w:shd w:val="clear" w:color="auto" w:fill="auto"/>
          <w:lang w:val="en-US" w:eastAsia="en-US" w:bidi="en-US"/>
        </w:rPr>
        <w:t>Conditiile ce au impus elaborarea proiectului</w:t>
        <w:br/>
        <w:t>de act normativ, finalitatile urmarite</w:t>
      </w:r>
      <w:bookmarkEnd w:id="6"/>
      <w:bookmarkEnd w:id="7"/>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en-US" w:eastAsia="en-US" w:bidi="en-US"/>
        </w:rPr>
        <w:t>Proiectul Strategiei nationale de dezvoltare a sectorului de irigare 2030 a fost elaborat la initiativa Parlamentului Republicii Moldova, in temeiul Hotararii Parlamentului privind instituirea Comisiei speciale pentru elaborarea Strategiei na^ionale de dezvoltare a sectorului de irigare 2030 nr.122 din 09.07.2020, in cooperare cu Ministerul Agriculturii, Dezvoltarii Regionale si Mediului, cu consultarea actorilor principali din sectorul agricol, cu suportul Fondului International pentru Dezvoltare Agricola (IFAD), Banca Mondiala, Fondul de Dezvoltare Durabila, Banca Europeana pentru Investitii.</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en-US" w:eastAsia="en-US" w:bidi="en-US"/>
        </w:rPr>
        <w:t>Schimbarile climatice, secetele devin tot mai frecvente si severe pe intreg teritoriul Republicii Moldova, afectand tot mai des culturile agricole, micsorand productivitatea sau distrugand in totalitate roada, diminuand considerabil competitivitatea producatorilor agricoli.</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jc w:val="both"/>
      </w:pPr>
      <w:r>
        <w:rPr>
          <w:color w:val="000000"/>
          <w:spacing w:val="0"/>
          <w:w w:val="100"/>
          <w:position w:val="0"/>
          <w:sz w:val="24"/>
          <w:szCs w:val="24"/>
          <w:shd w:val="clear" w:color="auto" w:fill="auto"/>
          <w:lang w:val="en-US" w:eastAsia="en-US" w:bidi="en-US"/>
        </w:rPr>
        <w:t>In prezent, Sectorul de irigare existent, nu face fata cerintelor agricultorilor</w:t>
      </w:r>
      <w:r>
        <w:rPr>
          <w:b/>
          <w:bCs/>
          <w:i/>
          <w:iCs/>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 xml:space="preserve"> Conform unor studii, pentru obtinerea recoltelor relativ stabile, in conditiile Republicii Moldova, sunt necesare precipitatii anuale in marime de 750-800 mm, fata de 300-400 mm reale. In cazul insuficientei acestora, devin absolut necesare sistemele de irigare, care vor asigura cu cantitatea necesara de apa marea majoritate a sectorului. Potrivit analizelor facute, pentru asigurarea securitatii alimentare a tarii, este necesara obtinerea unor recolte stabile pe o suprafata de 300 mii hectare de terenuri irigabile, dar conform datelor disponibile, in 2020 s-au irigat doar aproximativ 7 mii ha prin intermediul Sistemelor Centralizate de Irigare (SCI) din totalul de aproximativ 200 mii ha din aria de deservire a SCI/amenajate pentru irigare istoric in perioada sovietica in partea dreapta a Nistrului.</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jc w:val="both"/>
      </w:pPr>
      <w:r>
        <w:rPr>
          <w:color w:val="000000"/>
          <w:spacing w:val="0"/>
          <w:w w:val="100"/>
          <w:position w:val="0"/>
          <w:sz w:val="24"/>
          <w:szCs w:val="24"/>
          <w:shd w:val="clear" w:color="auto" w:fill="auto"/>
          <w:lang w:val="en-US" w:eastAsia="en-US" w:bidi="en-US"/>
        </w:rPr>
        <w:t>Surse de apa calitativa si terenuri pentru irigare disponibile sunt nevalorificate in plin potential la moment</w:t>
      </w:r>
      <w:r>
        <w:rPr>
          <w:b/>
          <w:bCs/>
          <w:i/>
          <w:iCs/>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 xml:space="preserve"> Sursele principale de apa pentru irigare: Nistrul, Prutul, rauletele mai mici, lacurile de acumulare, rezervoarele, iazurile, per total dispun de cantitati suficiente pentru a asigura necesarul de apa pentru irigare a sectorului agricol, pentru intreaga suprafata, de terenuri estimate irigabile de 300 mii hectare. Dar in practica, aceasta cantitate, nu este disponibila proportional in perioada critica pentru irigare, a culturilor strategice.</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jc w:val="both"/>
      </w:pPr>
      <w:r>
        <w:rPr>
          <w:color w:val="000000"/>
          <w:spacing w:val="0"/>
          <w:w w:val="100"/>
          <w:position w:val="0"/>
          <w:sz w:val="24"/>
          <w:szCs w:val="24"/>
          <w:shd w:val="clear" w:color="auto" w:fill="auto"/>
          <w:lang w:val="en-US" w:eastAsia="en-US" w:bidi="en-US"/>
        </w:rPr>
        <w:t>Din aceste considerente, este foarte important de a lua in calcul disponibilitatea si utilizarea eficienta a resurselor de apa existente, cat si posibilitatea de a dezvolta capacitati de retinere si acumulare a apei, in rezervoare noi alternative din interiorul tarii, in sezonul cand sunt ploi din abundenta, in acest fel rezolvand/diminuand partial si problema pericolului de inundatii, fiind propuse spre implementare masuri si actiuni, care vor asigura/creste competitivitatea sectorului.</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jc w:val="both"/>
      </w:pPr>
      <w:r>
        <w:rPr>
          <w:color w:val="000000"/>
          <w:spacing w:val="0"/>
          <w:w w:val="100"/>
          <w:position w:val="0"/>
          <w:sz w:val="24"/>
          <w:szCs w:val="24"/>
          <w:shd w:val="clear" w:color="auto" w:fill="auto"/>
          <w:lang w:val="en-US" w:eastAsia="en-US" w:bidi="en-US"/>
        </w:rPr>
        <w:t>Irigarea ofera perspective si oportunitati de dezvoltare a sectorului agricol intr-unul modern, durabil si competitiv, asigurand securitatea alimentara a tarii si majorarea exporturilor de produse agricole.</w:t>
      </w:r>
    </w:p>
    <w:p>
      <w:pPr>
        <w:pStyle w:val="Style9"/>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en-US" w:eastAsia="en-US" w:bidi="en-US"/>
        </w:rPr>
        <w:t>Pentru a asigura un viitor durabil agriculturii moldovenesti, cu cantitati suficiente de apa si a acoperi necesitatile de consum, trebuie sa oferim pachete de politici adecvate, pentru sustinerea masurilor de utilizare eficienta si rationala a resurselor de apa in agricultura. Este un pas absolut necesar, care va ajuta sa dezvoltam o agricultura eficienta si competitiva din punctul de vedere al utilizarii resurselor si sa construim un viitor durabil.</w:t>
      </w:r>
    </w:p>
    <w:p>
      <w:pPr>
        <w:pStyle w:val="Style9"/>
        <w:keepNext w:val="0"/>
        <w:keepLines w:val="0"/>
        <w:widowControl w:val="0"/>
        <w:shd w:val="clear" w:color="auto" w:fill="auto"/>
        <w:bidi w:val="0"/>
        <w:spacing w:before="0" w:after="520" w:line="240" w:lineRule="auto"/>
        <w:ind w:left="0" w:right="0" w:firstLine="600"/>
        <w:jc w:val="both"/>
      </w:pPr>
      <w:r>
        <w:rPr>
          <w:color w:val="000000"/>
          <w:spacing w:val="0"/>
          <w:w w:val="100"/>
          <w:position w:val="0"/>
          <w:sz w:val="24"/>
          <w:szCs w:val="24"/>
          <w:shd w:val="clear" w:color="auto" w:fill="auto"/>
          <w:lang w:val="en-US" w:eastAsia="en-US" w:bidi="en-US"/>
        </w:rPr>
        <w:t>Luind in consideratie cele expuse mai sus si ca Programul de dezvoltare a gospodaririi apelor §i a hidroameliora^iei in Republica Moldova pentru anii 2011-2020 a expirat, toate acestea in ansamblu cu evolutiile climaterice din ultima perioada, ne indica direct, ca Republica Moldova are nevoie de o Strategie a sectorului de irigare, bazata pe principiul asigurarii durabile cu resurse de apa necesare sectorului, digitalizarii sistemului de management, care ar include cele mai performante solutii existente in acest moment, inclusiv de gestionare eficienta a resurselor de apa la diferite nivele, promovand implementarea celor mai eficiente tehnologii de irigare, cunoscute si disponibile in prezent.</w:t>
      </w:r>
    </w:p>
    <w:p>
      <w:pPr>
        <w:pStyle w:val="Style30"/>
        <w:keepNext/>
        <w:keepLines/>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965" w:val="left"/>
        </w:tabs>
        <w:bidi w:val="0"/>
        <w:spacing w:before="0" w:line="240" w:lineRule="auto"/>
        <w:ind w:left="0" w:right="0" w:firstLine="600"/>
        <w:jc w:val="both"/>
      </w:pPr>
      <w:bookmarkStart w:id="8" w:name="bookmark8"/>
      <w:bookmarkStart w:id="9" w:name="bookmark9"/>
      <w:r>
        <w:rPr>
          <w:spacing w:val="0"/>
          <w:w w:val="100"/>
          <w:position w:val="0"/>
          <w:sz w:val="24"/>
          <w:szCs w:val="24"/>
          <w:shd w:val="clear" w:color="auto" w:fill="auto"/>
          <w:lang w:val="en-US" w:eastAsia="en-US" w:bidi="en-US"/>
        </w:rPr>
        <w:t>Principalele prevederi ale proiectului si evidentierea elementelor noi</w:t>
      </w:r>
      <w:bookmarkEnd w:id="8"/>
      <w:bookmarkEnd w:id="9"/>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0" w:firstLine="600"/>
        <w:jc w:val="both"/>
      </w:pPr>
      <w:r>
        <w:rPr>
          <w:color w:val="000000"/>
          <w:spacing w:val="0"/>
          <w:w w:val="100"/>
          <w:position w:val="0"/>
          <w:sz w:val="24"/>
          <w:szCs w:val="24"/>
          <w:shd w:val="clear" w:color="auto" w:fill="auto"/>
          <w:lang w:val="en-US" w:eastAsia="en-US" w:bidi="en-US"/>
        </w:rPr>
        <w:t>Proiectul Strategiei nationale de dezvoltare a sectorului de irigare 2030 este un document de politica publica, care defineste si planifica politica Guvernului Republicii Moldova pe termen lung (10 ani), in domeniul dezvoltarii sectorului de irigare. Proiectul Strategiei corespunde celor mai bune practici internationale cunoscute de dezvoltare a sectorului si se incadreaza in cadrul normativ si regulatoriu local si international, corespunzand obiectivelor Strategiei Nationale de Dezvoltare ”Moldova 2030”, Programului de Activitate a Guvernului, dar si angajamentelor internationale asumate de catre Guvern.</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0" w:firstLine="600"/>
        <w:jc w:val="both"/>
      </w:pPr>
      <w:r>
        <w:rPr>
          <w:color w:val="000000"/>
          <w:spacing w:val="0"/>
          <w:w w:val="100"/>
          <w:position w:val="0"/>
          <w:sz w:val="24"/>
          <w:szCs w:val="24"/>
          <w:shd w:val="clear" w:color="auto" w:fill="auto"/>
          <w:lang w:val="en-US" w:eastAsia="en-US" w:bidi="en-US"/>
        </w:rPr>
        <w:t>Proiectul Strategiei este elaborat conform Regulamentului cu privire la planificarea, elaborarea, implementarea, monitorizarea si evaluare documentelor de politici publice, aprobat prin Hotararea Guvernului nr. 386/2020 din 17 iunie 2020.</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0" w:firstLine="600"/>
        <w:jc w:val="both"/>
      </w:pPr>
      <w:r>
        <w:rPr>
          <w:color w:val="000000"/>
          <w:spacing w:val="0"/>
          <w:w w:val="100"/>
          <w:position w:val="0"/>
          <w:sz w:val="24"/>
          <w:szCs w:val="24"/>
          <w:shd w:val="clear" w:color="auto" w:fill="auto"/>
          <w:lang w:val="en-US" w:eastAsia="en-US" w:bidi="en-US"/>
        </w:rPr>
        <w:t>In procesul de elaborare a proiectului Strategiei s-a facut o analiza complexa, cu o evaluare si diagnosticare profunda a starii actuale a sectorului de irigare. A fost efectuata analiza documentelor relevante; analiza starii solurilor si fondului funciar; caracteristica pretabilitatatii terenurilor pentru irigare; masuri de imbunatatiri funciare aplicate in perioade anterioare si necesitatea aplicarii lor in actual; analiza datelor statistice privind suprafetele irigate istoric si in prezent, culturile agricole; analiza productivitatii si profitabilitatii principalelor culturi agricole receptive la irigare; interviuri cu organizatiile principale relevante din domeniu (din sectorul public si privat); interviuri cu producatorii agricoli, care utilizeaza apa pentru irigare; evaluarea istoriilor de succes, celor mai bune practici existente; interviuri cu producatorii agricoli care ar dori sa utilizeze apa pentru irigare, dar nu au acces la sursele de apa, s.a. In baza constatarilor, au fost elaborate concluzii si recomandari, ca ulterior sa se propuna schimbarile, interventiile, actiunile ce urmeaza a fi implementate.</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0" w:firstLine="600"/>
        <w:jc w:val="both"/>
      </w:pPr>
      <w:r>
        <w:rPr>
          <w:color w:val="000000"/>
          <w:spacing w:val="0"/>
          <w:w w:val="100"/>
          <w:position w:val="0"/>
          <w:sz w:val="24"/>
          <w:szCs w:val="24"/>
          <w:shd w:val="clear" w:color="auto" w:fill="auto"/>
          <w:lang w:val="en-US" w:eastAsia="en-US" w:bidi="en-US"/>
        </w:rPr>
        <w:t>Proiectul Strategiei include descrierea starii actuale a sectorului de irigare si principalele probleme ce tin de irigare, desecare, baraje, rezervoare de acumulare, protectie impotriva inundatiilor.</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80" w:line="240" w:lineRule="auto"/>
        <w:ind w:left="0" w:right="0" w:firstLine="600"/>
        <w:jc w:val="both"/>
      </w:pPr>
      <w:r>
        <w:rPr>
          <w:color w:val="000000"/>
          <w:spacing w:val="0"/>
          <w:w w:val="100"/>
          <w:position w:val="0"/>
          <w:sz w:val="24"/>
          <w:szCs w:val="24"/>
          <w:shd w:val="clear" w:color="auto" w:fill="auto"/>
          <w:lang w:val="en-US" w:eastAsia="en-US" w:bidi="en-US"/>
        </w:rPr>
        <w:t>Proiectul Strategiei contine viziunea/misiunea si obiectivele de dezvoltare ale sectorului de irigare, directiile prioritare, solutiile si schimbarile/actiunile, interventiile necesare de a fi efectuate. Au fost estimate costurile economice, beneficiile si indicatorii de performanta, culturile strategice, perspectivele de piata, preturile, impactul asupra producatorilor individuali si la nivel de sector/tara, riscurile de implementare, autoritatile responsabile si procedurile de monitorizare si raportare.</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240" w:lineRule="auto"/>
        <w:ind w:left="0" w:right="0"/>
        <w:jc w:val="both"/>
      </w:pPr>
      <w:r>
        <w:rPr>
          <w:color w:val="000000"/>
          <w:spacing w:val="0"/>
          <w:w w:val="100"/>
          <w:position w:val="0"/>
          <w:sz w:val="24"/>
          <w:szCs w:val="24"/>
          <w:shd w:val="clear" w:color="auto" w:fill="auto"/>
          <w:lang w:val="en-US" w:eastAsia="en-US" w:bidi="en-US"/>
        </w:rPr>
        <w:t xml:space="preserve">Proiectul Strategiei subliniaza necesitatea resetarii, reabilitarii sectorului de irigare, de asemenea posibilitatea majorarii suprafetelor potrivite pentru irigare cu </w:t>
      </w:r>
      <w:r>
        <w:rPr>
          <w:color w:val="000000"/>
          <w:spacing w:val="0"/>
          <w:w w:val="100"/>
          <w:position w:val="0"/>
          <w:sz w:val="24"/>
          <w:szCs w:val="24"/>
          <w:shd w:val="clear" w:color="auto" w:fill="auto"/>
          <w:lang w:val="ru-RU" w:eastAsia="ru-RU" w:bidi="ru-RU"/>
        </w:rPr>
        <w:t xml:space="preserve">250 </w:t>
      </w:r>
      <w:r>
        <w:rPr>
          <w:color w:val="000000"/>
          <w:spacing w:val="0"/>
          <w:w w:val="100"/>
          <w:position w:val="0"/>
          <w:sz w:val="24"/>
          <w:szCs w:val="24"/>
          <w:shd w:val="clear" w:color="auto" w:fill="auto"/>
          <w:lang w:val="en-US" w:eastAsia="en-US" w:bidi="en-US"/>
        </w:rPr>
        <w:t xml:space="preserve">mii ha pana la </w:t>
      </w:r>
      <w:r>
        <w:rPr>
          <w:color w:val="000000"/>
          <w:spacing w:val="0"/>
          <w:w w:val="100"/>
          <w:position w:val="0"/>
          <w:sz w:val="24"/>
          <w:szCs w:val="24"/>
          <w:shd w:val="clear" w:color="auto" w:fill="auto"/>
          <w:lang w:val="ru-RU" w:eastAsia="ru-RU" w:bidi="ru-RU"/>
        </w:rPr>
        <w:t xml:space="preserve">300.000 </w:t>
      </w:r>
      <w:r>
        <w:rPr>
          <w:color w:val="000000"/>
          <w:spacing w:val="0"/>
          <w:w w:val="100"/>
          <w:position w:val="0"/>
          <w:sz w:val="24"/>
          <w:szCs w:val="24"/>
          <w:shd w:val="clear" w:color="auto" w:fill="auto"/>
          <w:lang w:val="en-US" w:eastAsia="en-US" w:bidi="en-US"/>
        </w:rPr>
        <w:t xml:space="preserve">ha irigate in </w:t>
      </w:r>
      <w:r>
        <w:rPr>
          <w:color w:val="000000"/>
          <w:spacing w:val="0"/>
          <w:w w:val="100"/>
          <w:position w:val="0"/>
          <w:sz w:val="24"/>
          <w:szCs w:val="24"/>
          <w:shd w:val="clear" w:color="auto" w:fill="auto"/>
          <w:lang w:val="ru-RU" w:eastAsia="ru-RU" w:bidi="ru-RU"/>
        </w:rPr>
        <w:t xml:space="preserve">2030, </w:t>
      </w:r>
      <w:r>
        <w:rPr>
          <w:color w:val="000000"/>
          <w:spacing w:val="0"/>
          <w:w w:val="100"/>
          <w:position w:val="0"/>
          <w:sz w:val="24"/>
          <w:szCs w:val="24"/>
          <w:shd w:val="clear" w:color="auto" w:fill="auto"/>
          <w:lang w:val="en-US" w:eastAsia="en-US" w:bidi="en-US"/>
        </w:rPr>
        <w:t>ln paralel cu diversificarea si producerea culturilor strategice cu valoare adaugata, solicitate de consumatori pe piata locala si internationala. Acest angajament ambitios pentru dezvoltarea sectorului de irigare se bazeaza pe patru aspecte fundamentale: particularitatile si beneficiile care le aduce sectorului de irigare; performanta actuala si de perspectiva a sectorului agricol din Moldova; politica actuala si aspiratiile ln Moldova privind dezvoltarea sectorului de irigare; politica actuala relevanta a partenerilor de dezvoltare/UE.</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240" w:lineRule="auto"/>
        <w:ind w:left="0" w:right="0" w:firstLine="720"/>
        <w:jc w:val="both"/>
      </w:pPr>
      <w:r>
        <w:rPr>
          <w:color w:val="000000"/>
          <w:spacing w:val="0"/>
          <w:w w:val="100"/>
          <w:position w:val="0"/>
          <w:sz w:val="24"/>
          <w:szCs w:val="24"/>
          <w:shd w:val="clear" w:color="auto" w:fill="auto"/>
          <w:lang w:val="en-US" w:eastAsia="en-US" w:bidi="en-US"/>
        </w:rPr>
        <w:t>Principiile de baza reflectate ln Strategie, care ghideaza dezvoltarea sectorului de irigare in Moldova la nivel de politici, operational, legal si institutional sunt:</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Sector agricol competitiv, durabil adaptabil la schimbarile climatice si productivitatea culturilor strategice este asigurata utilizand la necesitate irigarea lor.</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Sectorul de irigare face fata cerintelor agricultorilor asigurand cu apa calitativa pentru irigare suprafetele si culturile strategice.</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Surse de apa calitativa si terenuri pentru irigare disponibile, valorificate, ln mare masura si la justa valoare</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 xml:space="preserve">Sursele principale de apa pentru irigare: Nistrul, Prutul, rauletele mai mici, lacurile de acumulare, rezervoarele, iazurile, sunt interconectate si per total dispun de cantitati suficiente pentru a asigura necesarul de apa pentru irigare a sectorului agricol, pentru lntreaga suprafata, de terenuri estimate irigabile pentru lnceput de </w:t>
      </w:r>
      <w:r>
        <w:rPr>
          <w:color w:val="000000"/>
          <w:spacing w:val="0"/>
          <w:w w:val="100"/>
          <w:position w:val="0"/>
          <w:sz w:val="24"/>
          <w:szCs w:val="24"/>
          <w:shd w:val="clear" w:color="auto" w:fill="auto"/>
          <w:lang w:val="ru-RU" w:eastAsia="ru-RU" w:bidi="ru-RU"/>
        </w:rPr>
        <w:t xml:space="preserve">300 </w:t>
      </w:r>
      <w:r>
        <w:rPr>
          <w:color w:val="000000"/>
          <w:spacing w:val="0"/>
          <w:w w:val="100"/>
          <w:position w:val="0"/>
          <w:sz w:val="24"/>
          <w:szCs w:val="24"/>
          <w:shd w:val="clear" w:color="auto" w:fill="auto"/>
          <w:lang w:val="en-US" w:eastAsia="en-US" w:bidi="en-US"/>
        </w:rPr>
        <w:t>mii hectare.</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Irigarea ofera perspective si oportunitati de dezvoltare a sectorului agricol lntr-unul modern, durabil si competitiv, asigurand securitatea alimentara a tarii si majorarea exporturilor de produse agricole, locuri de munca si dezvoltarea durabila a localitatilor rurale.</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Pentru a asigura un viitor durabil agriculturii moldovenesti, cu cantitati suficiente de apa si a acoperi necesitatile de consum, vor fi oferite pachete de politici adecvate, pentru sustinerea masurilor de utilizare eficienta si rationala a resurselor de apa ln agricultura.</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30" w:val="left"/>
        </w:tabs>
        <w:bidi w:val="0"/>
        <w:spacing w:before="0" w:after="0" w:line="259" w:lineRule="auto"/>
        <w:ind w:left="0" w:right="0"/>
        <w:jc w:val="both"/>
      </w:pPr>
      <w:r>
        <w:rPr>
          <w:color w:val="000000"/>
          <w:spacing w:val="0"/>
          <w:w w:val="100"/>
          <w:position w:val="0"/>
          <w:sz w:val="24"/>
          <w:szCs w:val="24"/>
          <w:shd w:val="clear" w:color="auto" w:fill="auto"/>
          <w:lang w:val="en-US" w:eastAsia="en-US" w:bidi="en-US"/>
        </w:rPr>
        <w:t>Asigurarea durabila cu resurse de apa calitativa necesare sectorului de agricol,</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Digitalizarea sistemului de management in irigare, care include cele mai performante solutii existente ln acest moment,</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30" w:val="left"/>
        </w:tabs>
        <w:bidi w:val="0"/>
        <w:spacing w:before="0" w:after="0" w:line="259" w:lineRule="auto"/>
        <w:ind w:left="0" w:right="0"/>
        <w:jc w:val="both"/>
      </w:pPr>
      <w:r>
        <w:rPr>
          <w:color w:val="000000"/>
          <w:spacing w:val="0"/>
          <w:w w:val="100"/>
          <w:position w:val="0"/>
          <w:sz w:val="24"/>
          <w:szCs w:val="24"/>
          <w:shd w:val="clear" w:color="auto" w:fill="auto"/>
          <w:lang w:val="en-US" w:eastAsia="en-US" w:bidi="en-US"/>
        </w:rPr>
        <w:t>Gestionare eficienta a resurselor de apa la diferite nivele,</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Implementarea celor mai eficiente tehnologii de irigare, cunoscute si disponibile ln prezent.</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Potentialul de irigare al Moldovei valorificat! Performanta si viziune integrata pentru dezvoltarea irigarii si agriculturii, institutii, lntreprinderi de stat Apele Moldovei gestioneaza eficient sectorul de irigare si functioneaza eficient.</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Implementarea strategiei de dezvoltare a irigarii si planului investitional prioritizat.</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Sporirea investitiilor pentru reabilitarea si extinderea sistemelor centrale si replicarea modelului AUA: transferul gestionarii, exploatarii si lntretinerii schemelor functionale.</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Dezvoltarea capacitatilor AUA drept manageri ai activelor de irigare din proprietatea statului cele ale Apele Moldovei pentru monitorizarea, controlul si sustinerea tehnica a AUA.</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Axarea si pe masuri concrete mai vaste oferite de entitatile publice si private dincolo de sectorul apei pentru a valorifica mai eficient investitiile private. Un sir de masuri sunt necesare pentru urmatoarele: crearea de acces favorabil la finante si subventii pentru investitii ln exploatatii agricole, facilitarea accesului la piete si infrastructura post- recoltare.</w:t>
      </w:r>
    </w:p>
    <w:p>
      <w:pPr>
        <w:pStyle w:val="Style9"/>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 xml:space="preserve">Pe langa modernizarea agriculturii irigate, dezvoltarea unei agriculturi alimentate cu apa din ploi rezistente la schimbari climatice este la fel de importanta. Acest fapt </w:t>
      </w:r>
      <w:r>
        <w:rPr>
          <w:color w:val="000000"/>
          <w:spacing w:val="0"/>
          <w:w w:val="100"/>
          <w:position w:val="0"/>
          <w:sz w:val="24"/>
          <w:szCs w:val="24"/>
          <w:u w:val="single"/>
          <w:shd w:val="clear" w:color="auto" w:fill="auto"/>
          <w:lang w:val="en-US" w:eastAsia="en-US" w:bidi="en-US"/>
        </w:rPr>
        <w:t xml:space="preserve">necesita adoptari de scara mare a practicilor de gestionare agronomica inteligenta din </w:t>
      </w:r>
      <w:r>
        <w:rPr>
          <w:color w:val="000000"/>
          <w:spacing w:val="0"/>
          <w:w w:val="100"/>
          <w:position w:val="0"/>
          <w:sz w:val="24"/>
          <w:szCs w:val="24"/>
          <w:shd w:val="clear" w:color="auto" w:fill="auto"/>
          <w:lang w:val="en-US" w:eastAsia="en-US" w:bidi="en-US"/>
        </w:rPr>
        <w:t>punct de vedere al schimbarilor climatice, utilizarea instrumentelor de atenuare a riscurilor propuse in Strategie.</w:t>
      </w:r>
    </w:p>
    <w:p>
      <w:pPr>
        <w:pStyle w:val="Style9"/>
        <w:keepNext w:val="0"/>
        <w:keepLines w:val="0"/>
        <w:widowControl w:val="0"/>
        <w:numPr>
          <w:ilvl w:val="0"/>
          <w:numId w:val="7"/>
        </w:numPr>
        <w:shd w:val="clear" w:color="auto" w:fill="auto"/>
        <w:tabs>
          <w:tab w:pos="80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Obiectivul principal al sectorului de irigare este sa asigure ca sectorul agricol este competitiv, durabil, adaptabil la schimbarile climatice si productivitatea culturilor strategice este garantata utilizand la necesitate irigarea lor.</w:t>
      </w:r>
    </w:p>
    <w:p>
      <w:pPr>
        <w:pStyle w:val="Style9"/>
        <w:keepNext w:val="0"/>
        <w:keepLines w:val="0"/>
        <w:widowControl w:val="0"/>
        <w:numPr>
          <w:ilvl w:val="0"/>
          <w:numId w:val="7"/>
        </w:numPr>
        <w:shd w:val="clear" w:color="auto" w:fill="auto"/>
        <w:tabs>
          <w:tab w:pos="812"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Pentru a asigura realizarea obiectivelor acestei Strategii si a obtine recolte stabile si inalte a culturilor agricole, sectorul de irigare va fi modernizat, asigurand calitatea si cantitatea necesara de apa.</w:t>
      </w:r>
    </w:p>
    <w:p>
      <w:pPr>
        <w:pStyle w:val="Style9"/>
        <w:keepNext w:val="0"/>
        <w:keepLines w:val="0"/>
        <w:widowControl w:val="0"/>
        <w:numPr>
          <w:ilvl w:val="0"/>
          <w:numId w:val="7"/>
        </w:numPr>
        <w:shd w:val="clear" w:color="auto" w:fill="auto"/>
        <w:tabs>
          <w:tab w:pos="8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Prioritar vor fi sustinute investitiile in Sistemele Centralizate de Irigatii (SCI) unde fermierii prezinta un potential ridicat de utilizare si intretinere a sistemelor, precum si de contributie la investitiile in amenajare, luinduse in calcul modernizarea infrastructurii de irigatii prin reducerea pierderilor de apa si a consumului de energie.</w:t>
      </w:r>
    </w:p>
    <w:p>
      <w:pPr>
        <w:pStyle w:val="Style9"/>
        <w:keepNext w:val="0"/>
        <w:keepLines w:val="0"/>
        <w:widowControl w:val="0"/>
        <w:numPr>
          <w:ilvl w:val="0"/>
          <w:numId w:val="7"/>
        </w:numPr>
        <w:shd w:val="clear" w:color="auto" w:fill="auto"/>
        <w:tabs>
          <w:tab w:pos="812"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Reabilitarea si/sau constructia noilor SCI se va efectuata prioritar de asemenea in zonele si pe terenurile pretabile pentru irigare, cu conditii favorabile pentru cultivarea culturilor de valoare inalta solicitate atit pentru consum intern cit si pe piata internationala.</w:t>
      </w:r>
    </w:p>
    <w:p>
      <w:pPr>
        <w:pStyle w:val="Style9"/>
        <w:keepNext w:val="0"/>
        <w:keepLines w:val="0"/>
        <w:widowControl w:val="0"/>
        <w:numPr>
          <w:ilvl w:val="0"/>
          <w:numId w:val="7"/>
        </w:numPr>
        <w:shd w:val="clear" w:color="auto" w:fill="auto"/>
        <w:tabs>
          <w:tab w:pos="807" w:val="left"/>
        </w:tabs>
        <w:bidi w:val="0"/>
        <w:spacing w:before="0" w:line="240" w:lineRule="auto"/>
        <w:ind w:left="0" w:right="0"/>
        <w:jc w:val="both"/>
      </w:pPr>
      <w:r>
        <w:rPr>
          <w:color w:val="000000"/>
          <w:spacing w:val="0"/>
          <w:w w:val="100"/>
          <w:position w:val="0"/>
          <w:sz w:val="24"/>
          <w:szCs w:val="24"/>
          <w:shd w:val="clear" w:color="auto" w:fill="auto"/>
          <w:lang w:val="en-US" w:eastAsia="en-US" w:bidi="en-US"/>
        </w:rPr>
        <w:t>Pentru a asigura utilizarea eficienta a investitiilor facute, reabilitarea si/sau constructia noilor SCI se va efectuata in strinsa conlucrare/coordonare cu agentii economici, doritori, solicitatii, utilizatorii a apei pentru irigare dupa aceleasi principii enumerate mai sus.</w:t>
      </w:r>
    </w:p>
    <w:p>
      <w:pPr>
        <w:pStyle w:val="Style9"/>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Reiesind din aceste principii generale prioritar la prima etapa vor fi purtate negocieri si atrase surse financiare atit de la partenerii de dezvoltare UE, BM, FPM, BEI, cit si investitii private.</w:t>
      </w:r>
    </w:p>
    <w:p>
      <w:pPr>
        <w:pStyle w:val="Style9"/>
        <w:keepNext w:val="0"/>
        <w:keepLines w:val="0"/>
        <w:widowControl w:val="0"/>
        <w:shd w:val="clear" w:color="auto" w:fill="auto"/>
        <w:bidi w:val="0"/>
        <w:spacing w:before="0" w:after="520" w:line="240" w:lineRule="auto"/>
        <w:ind w:left="0" w:right="0" w:firstLine="0"/>
        <w:jc w:val="both"/>
      </w:pPr>
      <w:r>
        <w:rPr>
          <w:color w:val="000000"/>
          <w:spacing w:val="0"/>
          <w:w w:val="100"/>
          <w:position w:val="0"/>
          <w:sz w:val="24"/>
          <w:szCs w:val="24"/>
          <w:shd w:val="clear" w:color="auto" w:fill="auto"/>
          <w:lang w:val="en-US" w:eastAsia="en-US" w:bidi="en-US"/>
        </w:rPr>
        <w:t>Implementarea Strategiei va aduce un sir de beneficii economice si sociale directe si indirecte cum ar fi potentialului de atragere a investitiilor in modernizarea agriculturii, transferului tehnologic si stimularea cultivarii culturilor cu valoare adaugata sporita care va creste o data cu reabilitarea si constructia sistemelor de irigare dind posibilitate tuturor participantilor lanturilor valorice a culturilor aferente de a dezvolta si implementa infrastructura post recoltare moderna si a genera noi locuri de munca bine platite asigurind venituri decente si un trai decent.</w:t>
      </w:r>
    </w:p>
    <w:p>
      <w:pPr>
        <w:pStyle w:val="Style30"/>
        <w:keepNext/>
        <w:keepLines/>
        <w:widowControl w:val="0"/>
        <w:numPr>
          <w:ilvl w:val="0"/>
          <w:numId w:val="5"/>
        </w:numPr>
        <w:pBdr>
          <w:top w:val="single" w:sz="4" w:space="0" w:color="auto"/>
          <w:bottom w:val="single" w:sz="4" w:space="0" w:color="auto"/>
        </w:pBdr>
        <w:shd w:val="clear" w:color="auto" w:fill="auto"/>
        <w:tabs>
          <w:tab w:pos="365" w:val="left"/>
        </w:tabs>
        <w:bidi w:val="0"/>
        <w:spacing w:before="0" w:line="240" w:lineRule="auto"/>
        <w:ind w:left="0" w:right="0" w:firstLine="0"/>
        <w:jc w:val="center"/>
      </w:pPr>
      <w:bookmarkStart w:id="10" w:name="bookmark10"/>
      <w:bookmarkStart w:id="11" w:name="bookmark11"/>
      <w:r>
        <w:rPr>
          <w:spacing w:val="0"/>
          <w:w w:val="100"/>
          <w:position w:val="0"/>
          <w:sz w:val="24"/>
          <w:szCs w:val="24"/>
          <w:shd w:val="clear" w:color="auto" w:fill="auto"/>
          <w:lang w:val="en-US" w:eastAsia="en-US" w:bidi="en-US"/>
        </w:rPr>
        <w:t>Fundamentarea economico-financiara</w:t>
      </w:r>
      <w:bookmarkEnd w:id="10"/>
      <w:bookmarkEnd w:id="11"/>
    </w:p>
    <w:p>
      <w:pPr>
        <w:pStyle w:val="Style9"/>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Totalul investitiilor necesare pentru implementarea Strategiei este estimat la 2,27 miliarde de Euro dupa cum urmeaza detaliat pe proiecte fiind prezentate in proiectul Strategiei.</w:t>
      </w:r>
    </w:p>
    <w:p>
      <w:pPr>
        <w:pStyle w:val="Style9"/>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La identificarea surselor de finantare, fiecare proiect va fi elaborat detaliat, conform cerintelor donatorului/finantatorului.</w:t>
      </w:r>
    </w:p>
    <w:p>
      <w:pPr>
        <w:pStyle w:val="Style9"/>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Pentru reabilitarea, constructia </w:t>
      </w:r>
      <w:r>
        <w:rPr>
          <w:rFonts w:ascii="Cambria" w:eastAsia="Cambria" w:hAnsi="Cambria" w:cs="Cambria"/>
          <w:color w:val="000000"/>
          <w:spacing w:val="0"/>
          <w:w w:val="100"/>
          <w:position w:val="0"/>
          <w:sz w:val="24"/>
          <w:szCs w:val="24"/>
          <w:shd w:val="clear" w:color="auto" w:fill="auto"/>
          <w:lang w:val="en-US" w:eastAsia="en-US" w:bidi="en-US"/>
        </w:rPr>
        <w:t>Sistemului Centralizat de Irigare (</w:t>
      </w:r>
      <w:r>
        <w:rPr>
          <w:color w:val="000000"/>
          <w:spacing w:val="0"/>
          <w:w w:val="100"/>
          <w:position w:val="0"/>
          <w:sz w:val="24"/>
          <w:szCs w:val="24"/>
          <w:shd w:val="clear" w:color="auto" w:fill="auto"/>
          <w:lang w:val="en-US" w:eastAsia="en-US" w:bidi="en-US"/>
        </w:rPr>
        <w:t>SCI), procurarea echipamentului de irigare si amenajarea infrastructurii tertiare, bazine, statii de fertigare s.a. pentru suprafata de 250 mii ha in perioada 2021-2030 sunt necesare investitii in suma de aprox. 1,9 miliarde Euro din care investitia donatorilor, partenerilor de dezvoltare, statului (15-20% din valoarea proiectului) in reabilitarea SCI este estimata la 1,1 miliarde.</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Pentru a atrage aceste resurse financiare, Guvernul va purta negocieri, in primul rind, cu partenerii de dezvoltare care deja au experienta de a implementa proiecte investitionale in Moldova: Banca Europeana de Investitii (BEI) care finanteaza 50% din valoarea proiectelor investitionale de infrastructure, Fondul de Dezvoltare Durabila Moldova (FDD) care ofera granturi pentru proiecte de infrastructura si a implementat reabilitarea a zeci de </w:t>
      </w:r>
      <w:r>
        <w:rPr>
          <w:rFonts w:ascii="Cambria" w:eastAsia="Cambria" w:hAnsi="Cambria" w:cs="Cambria"/>
          <w:color w:val="000000"/>
          <w:spacing w:val="0"/>
          <w:w w:val="100"/>
          <w:position w:val="0"/>
          <w:sz w:val="24"/>
          <w:szCs w:val="24"/>
          <w:shd w:val="clear" w:color="auto" w:fill="auto"/>
          <w:lang w:val="en-US" w:eastAsia="en-US" w:bidi="en-US"/>
        </w:rPr>
        <w:t>Sisteme Centralizate de Irigare</w:t>
      </w:r>
      <w:r>
        <w:rPr>
          <w:color w:val="000000"/>
          <w:spacing w:val="0"/>
          <w:w w:val="100"/>
          <w:position w:val="0"/>
          <w:sz w:val="24"/>
          <w:szCs w:val="24"/>
          <w:shd w:val="clear" w:color="auto" w:fill="auto"/>
          <w:lang w:val="en-US" w:eastAsia="en-US" w:bidi="en-US"/>
        </w:rPr>
        <w:t>, Banca Mondiala, Agenfia Statelor Unite pentru Dezvoltare Internationala (USAID) si alti donatori finantatori.</w:t>
      </w:r>
    </w:p>
    <w:p>
      <w:pPr>
        <w:pStyle w:val="Style9"/>
        <w:keepNext w:val="0"/>
        <w:keepLines w:val="0"/>
        <w:widowControl w:val="0"/>
        <w:shd w:val="clear" w:color="auto" w:fill="auto"/>
        <w:bidi w:val="0"/>
        <w:spacing w:before="0" w:after="120" w:line="240" w:lineRule="auto"/>
        <w:ind w:left="0" w:right="0" w:firstLine="0"/>
        <w:jc w:val="both"/>
      </w:pPr>
      <w:r>
        <w:rPr>
          <w:color w:val="000000"/>
          <w:spacing w:val="0"/>
          <w:w w:val="100"/>
          <w:position w:val="0"/>
          <w:sz w:val="24"/>
          <w:szCs w:val="24"/>
          <w:shd w:val="clear" w:color="auto" w:fill="auto"/>
          <w:lang w:val="en-US" w:eastAsia="en-US" w:bidi="en-US"/>
        </w:rPr>
        <w:t xml:space="preserve">Pentru subventionarea, procurarea echipamentului de irigare si amenajarea infrastructurii </w:t>
      </w:r>
      <w:r>
        <w:rPr>
          <w:color w:val="000000"/>
          <w:spacing w:val="0"/>
          <w:w w:val="100"/>
          <w:position w:val="0"/>
          <w:sz w:val="24"/>
          <w:szCs w:val="24"/>
          <w:u w:val="single"/>
          <w:shd w:val="clear" w:color="auto" w:fill="auto"/>
          <w:lang w:val="en-US" w:eastAsia="en-US" w:bidi="en-US"/>
        </w:rPr>
        <w:t xml:space="preserve">tertiare, bazine, statii de fertigare s. a in valoare de aproximativ 808 mln Euro vor fi atrase </w:t>
      </w:r>
      <w:r>
        <w:rPr>
          <w:color w:val="000000"/>
          <w:spacing w:val="0"/>
          <w:w w:val="100"/>
          <w:position w:val="0"/>
          <w:sz w:val="24"/>
          <w:szCs w:val="24"/>
          <w:shd w:val="clear" w:color="auto" w:fill="auto"/>
          <w:lang w:val="en-US" w:eastAsia="en-US" w:bidi="en-US"/>
        </w:rPr>
        <w:t xml:space="preserve">resurse financiare din diferite proiecte de dezvoltare: </w:t>
      </w:r>
      <w:r>
        <w:rPr>
          <w:rFonts w:ascii="Cambria" w:eastAsia="Cambria" w:hAnsi="Cambria" w:cs="Cambria"/>
          <w:color w:val="000000"/>
          <w:spacing w:val="0"/>
          <w:w w:val="100"/>
          <w:position w:val="0"/>
          <w:sz w:val="24"/>
          <w:szCs w:val="24"/>
          <w:shd w:val="clear" w:color="auto" w:fill="auto"/>
          <w:lang w:val="en-US" w:eastAsia="en-US" w:bidi="en-US"/>
        </w:rPr>
        <w:t>Fondul International pentru Dezvoltare Agricola (</w:t>
      </w:r>
      <w:r>
        <w:rPr>
          <w:color w:val="000000"/>
          <w:spacing w:val="0"/>
          <w:w w:val="100"/>
          <w:position w:val="0"/>
          <w:sz w:val="24"/>
          <w:szCs w:val="24"/>
          <w:shd w:val="clear" w:color="auto" w:fill="auto"/>
          <w:lang w:val="en-US" w:eastAsia="en-US" w:bidi="en-US"/>
        </w:rPr>
        <w:t xml:space="preserve">IFAD), Uniunea Europeana, </w:t>
      </w:r>
      <w:r>
        <w:rPr>
          <w:rFonts w:ascii="Cambria" w:eastAsia="Cambria" w:hAnsi="Cambria" w:cs="Cambria"/>
          <w:color w:val="000000"/>
          <w:spacing w:val="0"/>
          <w:w w:val="100"/>
          <w:position w:val="0"/>
          <w:sz w:val="24"/>
          <w:szCs w:val="24"/>
          <w:shd w:val="clear" w:color="auto" w:fill="auto"/>
          <w:lang w:val="en-US" w:eastAsia="en-US" w:bidi="en-US"/>
        </w:rPr>
        <w:t>Organizatia Natiunilor Unite pentru Alimentatie si Agricultura (</w:t>
      </w:r>
      <w:r>
        <w:rPr>
          <w:color w:val="000000"/>
          <w:spacing w:val="0"/>
          <w:w w:val="100"/>
          <w:position w:val="0"/>
          <w:sz w:val="24"/>
          <w:szCs w:val="24"/>
          <w:shd w:val="clear" w:color="auto" w:fill="auto"/>
          <w:lang w:val="en-US" w:eastAsia="en-US" w:bidi="en-US"/>
        </w:rPr>
        <w:t>FAO) in care Sectorul Privat va contribui cu cel putin 50%.</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240" w:lineRule="auto"/>
        <w:ind w:left="0" w:right="0" w:firstLine="0"/>
        <w:jc w:val="both"/>
      </w:pPr>
      <w:r>
        <w:rPr>
          <w:color w:val="000000"/>
          <w:spacing w:val="0"/>
          <w:w w:val="100"/>
          <w:position w:val="0"/>
          <w:sz w:val="24"/>
          <w:szCs w:val="24"/>
          <w:shd w:val="clear" w:color="auto" w:fill="auto"/>
          <w:lang w:val="en-US" w:eastAsia="en-US" w:bidi="en-US"/>
        </w:rPr>
        <w:t>De asemenea sunt necesare investitiile indirecte pentru repararea digurilor de protectie, curatirea lacurilor de acumulare, reabilitarea sistemelor de desecare, alimentarea raurilor mici si lacurilor cu apa din Nistru si Prut, care ln suma ar constitui aproximativ de 360 mln Euro.</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240" w:lineRule="auto"/>
        <w:ind w:left="0" w:right="0" w:firstLine="0"/>
        <w:jc w:val="both"/>
      </w:pPr>
      <w:r>
        <w:rPr>
          <w:color w:val="000000"/>
          <w:spacing w:val="0"/>
          <w:w w:val="100"/>
          <w:position w:val="0"/>
          <w:sz w:val="24"/>
          <w:szCs w:val="24"/>
          <w:shd w:val="clear" w:color="auto" w:fill="auto"/>
          <w:lang w:val="en-US" w:eastAsia="en-US" w:bidi="en-US"/>
        </w:rPr>
        <w:t>Total investitii necesare ln reabilitarea, constructia SCI si echipamentul necesar pentru asigurarea irigarii eficiente este estimata pentru suprafata de 250 mii ha si constituie aproximativ suma de 2,27 miliarde Euro.</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240" w:lineRule="auto"/>
        <w:ind w:left="0" w:right="0" w:firstLine="0"/>
        <w:jc w:val="both"/>
      </w:pPr>
      <w:r>
        <w:rPr>
          <w:color w:val="000000"/>
          <w:spacing w:val="0"/>
          <w:w w:val="100"/>
          <w:position w:val="0"/>
          <w:sz w:val="24"/>
          <w:szCs w:val="24"/>
          <w:shd w:val="clear" w:color="auto" w:fill="auto"/>
          <w:lang w:val="en-US" w:eastAsia="en-US" w:bidi="en-US"/>
        </w:rPr>
        <w:t>Profitul brut obtinut anual estimat de pe suprafata de 250 mii ha irigate (structura culturilor: rod deplin-plantatii multianuale 50%, legume 25% si culturi de camp 25%) este de 1,7 miliarde Euro, din care datorita irigarii sporul/profit brut anual constituie 1,17 miliarde Euro Aceasta va asigura recuperarea investitiilor si justifica pe deplin investitiile propuse pentru implementarea acestui proiect.</w:t>
      </w:r>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240" w:lineRule="auto"/>
        <w:ind w:left="0" w:right="0" w:firstLine="0"/>
        <w:jc w:val="both"/>
      </w:pPr>
      <w:r>
        <w:rPr>
          <w:color w:val="000000"/>
          <w:spacing w:val="0"/>
          <w:w w:val="100"/>
          <w:position w:val="0"/>
          <w:sz w:val="24"/>
          <w:szCs w:val="24"/>
          <w:shd w:val="clear" w:color="auto" w:fill="auto"/>
          <w:lang w:val="en-US" w:eastAsia="en-US" w:bidi="en-US"/>
        </w:rPr>
        <w:t>Implementarea Strategiei va aduce un sir de alte beneficii indirecte cum ar fi potentialului de atragere a investitiilor ln domeniu agriculturii si stimularea cultivarii culturilor cu valoare adaugata sporita care va creste o data cu reabilitarea si constructia sistemelor de irigare dand posibilitate tuturor participantilor lanturilor valorice a culturilor aferente de a dezvolta si implementa infrastructura post recoltare moderna si a genera noi locuri de munca asigurand venituri decente.</w:t>
      </w:r>
    </w:p>
    <w:p>
      <w:pPr>
        <w:pStyle w:val="Style30"/>
        <w:keepNext/>
        <w:keepLines/>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360" w:val="left"/>
        </w:tabs>
        <w:bidi w:val="0"/>
        <w:spacing w:before="0" w:after="120" w:line="240" w:lineRule="auto"/>
        <w:ind w:left="0" w:right="0" w:firstLine="0"/>
        <w:jc w:val="center"/>
      </w:pPr>
      <w:bookmarkStart w:id="12" w:name="bookmark12"/>
      <w:bookmarkStart w:id="13" w:name="bookmark13"/>
      <w:r>
        <w:rPr>
          <w:spacing w:val="0"/>
          <w:w w:val="100"/>
          <w:position w:val="0"/>
          <w:sz w:val="24"/>
          <w:szCs w:val="24"/>
          <w:shd w:val="clear" w:color="auto" w:fill="auto"/>
          <w:lang w:val="en-US" w:eastAsia="en-US" w:bidi="en-US"/>
        </w:rPr>
        <w:t>Modul de incorporare a actului in cadrul normativ in vigoare</w:t>
      </w:r>
      <w:bookmarkEnd w:id="12"/>
      <w:bookmarkEnd w:id="13"/>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940" w:line="240" w:lineRule="auto"/>
        <w:ind w:left="0" w:right="0" w:firstLine="480"/>
        <w:jc w:val="both"/>
      </w:pPr>
      <w:r>
        <w:rPr>
          <w:color w:val="000000"/>
          <w:spacing w:val="0"/>
          <w:w w:val="100"/>
          <w:position w:val="0"/>
          <w:sz w:val="24"/>
          <w:szCs w:val="24"/>
          <w:shd w:val="clear" w:color="auto" w:fill="auto"/>
          <w:lang w:val="en-US" w:eastAsia="en-US" w:bidi="en-US"/>
        </w:rPr>
        <w:t>Initiativa in cauza va impune revizuirea cadrului normativ primar si secundar in domeniului irigarii, care este vast, diversificat si neuniform. Revizuirea normelor depasite si elaborarea altora noi va permite crearea bazei normative eficiente si suficiente pentru dezvoltarea domeniului agriculturii irigate, stimularea agricultorilor la utilizarea apei pentru irigatii, construirea sistemelor private de irigatii, co-participarea la administrarea sistemelor centralizate de irigatie si, nu in ultimul rand, va impulsiona atragerea de investitii interne si externe in domeniu.</w:t>
      </w:r>
    </w:p>
    <w:p>
      <w:pPr>
        <w:pStyle w:val="Style9"/>
        <w:keepNext w:val="0"/>
        <w:keepLines w:val="0"/>
        <w:widowControl w:val="0"/>
        <w:shd w:val="clear" w:color="auto" w:fill="auto"/>
        <w:bidi w:val="0"/>
        <w:spacing w:before="0" w:after="260" w:line="240" w:lineRule="auto"/>
        <w:ind w:left="0" w:right="0" w:firstLine="0"/>
        <w:jc w:val="right"/>
      </w:pPr>
      <w:r>
        <w:rPr>
          <w:b/>
          <w:bCs/>
          <w:color w:val="000000"/>
          <w:spacing w:val="0"/>
          <w:w w:val="100"/>
          <w:position w:val="0"/>
          <w:sz w:val="24"/>
          <w:szCs w:val="24"/>
          <w:shd w:val="clear" w:color="auto" w:fill="auto"/>
          <w:lang w:val="en-US" w:eastAsia="en-US" w:bidi="en-US"/>
        </w:rPr>
        <w:t>Alexandr OLEINIC</w:t>
      </w:r>
    </w:p>
    <w:p>
      <w:pPr>
        <w:pStyle w:val="Style9"/>
        <w:keepNext w:val="0"/>
        <w:keepLines w:val="0"/>
        <w:widowControl w:val="0"/>
        <w:shd w:val="clear" w:color="auto" w:fill="auto"/>
        <w:bidi w:val="0"/>
        <w:spacing w:before="0" w:after="120" w:line="240" w:lineRule="auto"/>
        <w:ind w:left="0" w:right="0" w:firstLine="0"/>
        <w:jc w:val="right"/>
        <w:sectPr>
          <w:footerReference w:type="default" r:id="rId9"/>
          <w:footerReference w:type="even" r:id="rId10"/>
          <w:footnotePr>
            <w:pos w:val="pageBottom"/>
            <w:numFmt w:val="decimal"/>
            <w:numRestart w:val="continuous"/>
          </w:footnotePr>
          <w:pgSz w:w="11900" w:h="16840"/>
          <w:pgMar w:top="613" w:left="991" w:right="1352" w:bottom="935" w:header="185" w:footer="3" w:gutter="0"/>
          <w:cols w:space="720"/>
          <w:noEndnote/>
          <w:rtlGutter w:val="0"/>
          <w:docGrid w:linePitch="360"/>
        </w:sectPr>
      </w:pPr>
      <w:r>
        <w:rPr>
          <w:b/>
          <w:bCs/>
          <w:color w:val="000000"/>
          <w:spacing w:val="0"/>
          <w:w w:val="100"/>
          <w:position w:val="0"/>
          <w:sz w:val="24"/>
          <w:szCs w:val="24"/>
          <w:shd w:val="clear" w:color="auto" w:fill="auto"/>
          <w:lang w:val="en-US" w:eastAsia="en-US" w:bidi="en-US"/>
        </w:rPr>
        <w:t>deputat in Parlament</w:t>
      </w:r>
    </w:p>
    <w:p>
      <w:pPr>
        <w:pStyle w:val="Style13"/>
        <w:keepNext w:val="0"/>
        <w:keepLines w:val="0"/>
        <w:widowControl w:val="0"/>
        <w:shd w:val="clear" w:color="auto" w:fill="auto"/>
        <w:bidi w:val="0"/>
        <w:spacing w:before="3800" w:after="80" w:line="240" w:lineRule="auto"/>
        <w:ind w:left="0" w:right="0" w:firstLine="0"/>
        <w:jc w:val="center"/>
        <w:rPr>
          <w:sz w:val="56"/>
          <w:szCs w:val="56"/>
        </w:rPr>
      </w:pPr>
      <w:r>
        <w:rPr>
          <w:b/>
          <w:bCs/>
          <w:color w:val="403152"/>
          <w:spacing w:val="0"/>
          <w:w w:val="100"/>
          <w:position w:val="0"/>
          <w:sz w:val="56"/>
          <w:szCs w:val="56"/>
          <w:shd w:val="clear" w:color="auto" w:fill="auto"/>
          <w:lang w:val="en-US" w:eastAsia="en-US" w:bidi="en-US"/>
        </w:rPr>
        <w:t>Strategia Nationala de Dezvoltare a</w:t>
      </w:r>
    </w:p>
    <w:p>
      <w:pPr>
        <w:pStyle w:val="Style13"/>
        <w:keepNext w:val="0"/>
        <w:keepLines w:val="0"/>
        <w:widowControl w:val="0"/>
        <w:shd w:val="clear" w:color="auto" w:fill="auto"/>
        <w:bidi w:val="0"/>
        <w:spacing w:before="0" w:after="8140" w:line="240" w:lineRule="auto"/>
        <w:ind w:left="0" w:right="0" w:firstLine="0"/>
        <w:jc w:val="center"/>
        <w:rPr>
          <w:sz w:val="56"/>
          <w:szCs w:val="56"/>
        </w:rPr>
      </w:pPr>
      <w:r>
        <w:rPr>
          <w:b/>
          <w:bCs/>
          <w:color w:val="403152"/>
          <w:spacing w:val="0"/>
          <w:w w:val="100"/>
          <w:position w:val="0"/>
          <w:sz w:val="56"/>
          <w:szCs w:val="56"/>
          <w:shd w:val="clear" w:color="auto" w:fill="auto"/>
          <w:lang w:val="en-US" w:eastAsia="en-US" w:bidi="en-US"/>
        </w:rPr>
        <w:t>Sectorului de Irigare 2030</w:t>
      </w:r>
    </w:p>
    <w:p>
      <w:pPr>
        <w:pStyle w:val="Style38"/>
        <w:keepNext w:val="0"/>
        <w:keepLines w:val="0"/>
        <w:widowControl w:val="0"/>
        <w:shd w:val="clear" w:color="auto" w:fill="auto"/>
        <w:bidi w:val="0"/>
        <w:spacing w:before="0" w:after="0" w:line="240" w:lineRule="auto"/>
        <w:ind w:left="0" w:right="0" w:firstLine="0"/>
        <w:jc w:val="center"/>
        <w:sectPr>
          <w:footerReference w:type="default" r:id="rId11"/>
          <w:footerReference w:type="even" r:id="rId12"/>
          <w:footnotePr>
            <w:pos w:val="pageBottom"/>
            <w:numFmt w:val="decimal"/>
            <w:numRestart w:val="continuous"/>
          </w:footnotePr>
          <w:pgSz w:w="11900" w:h="16840"/>
          <w:pgMar w:top="1093" w:left="1162" w:right="1196" w:bottom="1032" w:header="665" w:footer="604" w:gutter="0"/>
          <w:cols w:space="720"/>
          <w:noEndnote/>
          <w:rtlGutter w:val="0"/>
          <w:docGrid w:linePitch="360"/>
        </w:sectPr>
      </w:pPr>
      <w:r>
        <w:rPr>
          <w:b/>
          <w:bCs/>
          <w:color w:val="000000"/>
          <w:spacing w:val="0"/>
          <w:w w:val="100"/>
          <w:position w:val="0"/>
          <w:shd w:val="clear" w:color="auto" w:fill="auto"/>
          <w:lang w:val="en-US" w:eastAsia="en-US" w:bidi="en-US"/>
        </w:rPr>
        <w:t>Chisinau - 2021</w:t>
      </w:r>
    </w:p>
    <w:p>
      <w:pPr>
        <w:pStyle w:val="Style38"/>
        <w:keepNext w:val="0"/>
        <w:keepLines w:val="0"/>
        <w:widowControl w:val="0"/>
        <w:shd w:val="clear" w:color="auto" w:fill="auto"/>
        <w:bidi w:val="0"/>
        <w:spacing w:before="0" w:after="820" w:line="240" w:lineRule="auto"/>
        <w:ind w:left="0" w:right="0" w:firstLine="0"/>
        <w:jc w:val="left"/>
      </w:pPr>
      <w:r>
        <w:rPr>
          <w:b/>
          <w:bCs/>
          <w:color w:val="000000"/>
          <w:spacing w:val="0"/>
          <w:w w:val="100"/>
          <w:position w:val="0"/>
          <w:shd w:val="clear" w:color="auto" w:fill="auto"/>
          <w:lang w:val="en-US" w:eastAsia="en-US" w:bidi="en-US"/>
        </w:rPr>
        <w:t>CZU</w:t>
      </w:r>
    </w:p>
    <w:p>
      <w:pPr>
        <w:pStyle w:val="Style38"/>
        <w:keepNext w:val="0"/>
        <w:keepLines w:val="0"/>
        <w:widowControl w:val="0"/>
        <w:shd w:val="clear" w:color="auto" w:fill="auto"/>
        <w:bidi w:val="0"/>
        <w:spacing w:before="0" w:after="0" w:line="276" w:lineRule="auto"/>
        <w:ind w:left="0" w:right="0" w:firstLine="0"/>
        <w:jc w:val="center"/>
      </w:pPr>
      <w:r>
        <w:rPr>
          <w:b/>
          <w:bCs/>
          <w:color w:val="000000"/>
          <w:spacing w:val="0"/>
          <w:w w:val="100"/>
          <w:position w:val="0"/>
          <w:shd w:val="clear" w:color="auto" w:fill="auto"/>
          <w:lang w:val="en-US" w:eastAsia="en-US" w:bidi="en-US"/>
        </w:rPr>
        <w:t>Comisia speciala pentru elaborarea Strategiei nationale de dezvoltare a</w:t>
        <w:br/>
        <w:t>sectorului de irigare 2030, instituita prin Hotararea Parlamentului</w:t>
      </w:r>
    </w:p>
    <w:p>
      <w:pPr>
        <w:pStyle w:val="Style38"/>
        <w:keepNext w:val="0"/>
        <w:keepLines w:val="0"/>
        <w:widowControl w:val="0"/>
        <w:shd w:val="clear" w:color="auto" w:fill="auto"/>
        <w:bidi w:val="0"/>
        <w:spacing w:before="0" w:after="200" w:line="276" w:lineRule="auto"/>
        <w:ind w:left="0" w:right="0" w:firstLine="0"/>
        <w:jc w:val="center"/>
      </w:pPr>
      <w:r>
        <w:rPr>
          <w:b/>
          <w:bCs/>
          <w:color w:val="000000"/>
          <w:spacing w:val="0"/>
          <w:w w:val="100"/>
          <w:position w:val="0"/>
          <w:shd w:val="clear" w:color="auto" w:fill="auto"/>
          <w:lang w:val="en-US" w:eastAsia="en-US" w:bidi="en-US"/>
        </w:rPr>
        <w:t>nr. HP122/2020 din 09.07.2020:</w:t>
      </w:r>
    </w:p>
    <w:p>
      <w:pPr>
        <w:pStyle w:val="Style38"/>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en-US" w:eastAsia="en-US" w:bidi="en-US"/>
        </w:rPr>
        <w:t>OLEINIC Alexandru, presedinte</w:t>
      </w:r>
    </w:p>
    <w:p>
      <w:pPr>
        <w:pStyle w:val="Style38"/>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en-US" w:eastAsia="en-US" w:bidi="en-US"/>
        </w:rPr>
        <w:t>CIUBUC Nicolae, vicepresedinte</w:t>
      </w:r>
    </w:p>
    <w:p>
      <w:pPr>
        <w:pStyle w:val="Style38"/>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en-US" w:eastAsia="en-US" w:bidi="en-US"/>
        </w:rPr>
        <w:t>BOLEA Vladimir, secretar</w:t>
      </w:r>
    </w:p>
    <w:p>
      <w:pPr>
        <w:pStyle w:val="Style38"/>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en-US" w:eastAsia="en-US" w:bidi="en-US"/>
        </w:rPr>
        <w:t>BRASOVSCHI Gheorghe</w:t>
      </w:r>
    </w:p>
    <w:p>
      <w:pPr>
        <w:pStyle w:val="Style38"/>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en-US" w:eastAsia="en-US" w:bidi="en-US"/>
        </w:rPr>
        <w:t>IVANOV Violeta</w:t>
      </w:r>
    </w:p>
    <w:p>
      <w:pPr>
        <w:pStyle w:val="Style38"/>
        <w:keepNext w:val="0"/>
        <w:keepLines w:val="0"/>
        <w:widowControl w:val="0"/>
        <w:shd w:val="clear" w:color="auto" w:fill="auto"/>
        <w:bidi w:val="0"/>
        <w:spacing w:before="0" w:after="0"/>
        <w:ind w:left="3840" w:right="0" w:firstLine="0"/>
        <w:jc w:val="left"/>
      </w:pPr>
      <w:r>
        <w:rPr>
          <w:color w:val="000000"/>
          <w:spacing w:val="0"/>
          <w:w w:val="100"/>
          <w:position w:val="0"/>
          <w:shd w:val="clear" w:color="auto" w:fill="auto"/>
          <w:lang w:val="en-US" w:eastAsia="en-US" w:bidi="en-US"/>
        </w:rPr>
        <w:t>PACIU Mihail</w:t>
      </w:r>
    </w:p>
    <w:p>
      <w:pPr>
        <w:pStyle w:val="Style38"/>
        <w:keepNext w:val="0"/>
        <w:keepLines w:val="0"/>
        <w:widowControl w:val="0"/>
        <w:shd w:val="clear" w:color="auto" w:fill="auto"/>
        <w:bidi w:val="0"/>
        <w:spacing w:before="0" w:after="660"/>
        <w:ind w:left="0" w:right="0" w:firstLine="0"/>
        <w:jc w:val="center"/>
      </w:pPr>
      <w:r>
        <w:rPr>
          <w:color w:val="000000"/>
          <w:spacing w:val="0"/>
          <w:w w:val="100"/>
          <w:position w:val="0"/>
          <w:shd w:val="clear" w:color="auto" w:fill="auto"/>
          <w:lang w:val="en-US" w:eastAsia="en-US" w:bidi="en-US"/>
        </w:rPr>
        <w:t>RENITA Iurie</w:t>
      </w:r>
    </w:p>
    <w:p>
      <w:pPr>
        <w:pStyle w:val="Style20"/>
        <w:keepNext/>
        <w:keepLines/>
        <w:widowControl w:val="0"/>
        <w:shd w:val="clear" w:color="auto" w:fill="auto"/>
        <w:bidi w:val="0"/>
        <w:spacing w:before="0" w:after="80" w:line="360" w:lineRule="auto"/>
        <w:ind w:left="0" w:right="0" w:firstLine="0"/>
        <w:jc w:val="center"/>
      </w:pPr>
      <w:bookmarkStart w:id="14" w:name="bookmark14"/>
      <w:bookmarkStart w:id="15" w:name="bookmark15"/>
      <w:r>
        <w:rPr>
          <w:rFonts w:ascii="Cambria" w:eastAsia="Cambria" w:hAnsi="Cambria" w:cs="Cambria"/>
          <w:color w:val="000000"/>
          <w:spacing w:val="0"/>
          <w:w w:val="100"/>
          <w:position w:val="0"/>
          <w:shd w:val="clear" w:color="auto" w:fill="auto"/>
          <w:lang w:val="en-US" w:eastAsia="en-US" w:bidi="en-US"/>
        </w:rPr>
        <w:t>Grupul de experti:</w:t>
      </w:r>
      <w:bookmarkEnd w:id="14"/>
      <w:bookmarkEnd w:id="15"/>
    </w:p>
    <w:p>
      <w:pPr>
        <w:pStyle w:val="Style38"/>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en-US" w:eastAsia="en-US" w:bidi="en-US"/>
        </w:rPr>
        <w:t>BUMACOV Vasile, liderul grupului</w:t>
      </w:r>
    </w:p>
    <w:p>
      <w:pPr>
        <w:pStyle w:val="Style38"/>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en-US" w:eastAsia="en-US" w:bidi="en-US"/>
        </w:rPr>
        <w:t>GHERCIU Viorel</w:t>
      </w:r>
    </w:p>
    <w:p>
      <w:pPr>
        <w:pStyle w:val="Style38"/>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en-US" w:eastAsia="en-US" w:bidi="en-US"/>
        </w:rPr>
        <w:t>CUCENIC Ivan</w:t>
      </w:r>
    </w:p>
    <w:p>
      <w:pPr>
        <w:pStyle w:val="Style38"/>
        <w:keepNext w:val="0"/>
        <w:keepLines w:val="0"/>
        <w:widowControl w:val="0"/>
        <w:shd w:val="clear" w:color="auto" w:fill="auto"/>
        <w:bidi w:val="0"/>
        <w:spacing w:before="0" w:after="740"/>
        <w:ind w:left="0" w:right="0" w:firstLine="0"/>
        <w:jc w:val="center"/>
      </w:pPr>
      <w:r>
        <w:rPr>
          <w:color w:val="000000"/>
          <w:spacing w:val="0"/>
          <w:w w:val="100"/>
          <w:position w:val="0"/>
          <w:shd w:val="clear" w:color="auto" w:fill="auto"/>
          <w:lang w:val="en-US" w:eastAsia="en-US" w:bidi="en-US"/>
        </w:rPr>
        <w:t>UTICA Oleg</w:t>
        <w:br/>
        <w:t>OVERCENCO Aureliu</w:t>
        <w:br/>
        <w:t>CAZMALI Nicolai</w:t>
      </w:r>
    </w:p>
    <w:p>
      <w:pPr>
        <w:pStyle w:val="Style20"/>
        <w:keepNext/>
        <w:keepLines/>
        <w:widowControl w:val="0"/>
        <w:shd w:val="clear" w:color="auto" w:fill="auto"/>
        <w:bidi w:val="0"/>
        <w:spacing w:before="0" w:after="0" w:line="360" w:lineRule="auto"/>
        <w:ind w:left="0" w:right="0" w:firstLine="0"/>
        <w:jc w:val="center"/>
      </w:pPr>
      <w:bookmarkStart w:id="16" w:name="bookmark16"/>
      <w:bookmarkStart w:id="17" w:name="bookmark17"/>
      <w:r>
        <w:rPr>
          <w:rFonts w:ascii="Cambria" w:eastAsia="Cambria" w:hAnsi="Cambria" w:cs="Cambria"/>
          <w:color w:val="000000"/>
          <w:spacing w:val="0"/>
          <w:w w:val="100"/>
          <w:position w:val="0"/>
          <w:shd w:val="clear" w:color="auto" w:fill="auto"/>
          <w:lang w:val="en-US" w:eastAsia="en-US" w:bidi="en-US"/>
        </w:rPr>
        <w:t>Redactor:</w:t>
      </w:r>
      <w:bookmarkEnd w:id="16"/>
      <w:bookmarkEnd w:id="17"/>
    </w:p>
    <w:p>
      <w:pPr>
        <w:pStyle w:val="Style38"/>
        <w:keepNext w:val="0"/>
        <w:keepLines w:val="0"/>
        <w:widowControl w:val="0"/>
        <w:shd w:val="clear" w:color="auto" w:fill="auto"/>
        <w:bidi w:val="0"/>
        <w:spacing w:before="0" w:after="480"/>
        <w:ind w:left="0" w:right="0" w:firstLine="0"/>
        <w:jc w:val="center"/>
      </w:pPr>
      <w:r>
        <w:rPr>
          <w:color w:val="000000"/>
          <w:spacing w:val="0"/>
          <w:w w:val="100"/>
          <w:position w:val="0"/>
          <w:shd w:val="clear" w:color="auto" w:fill="auto"/>
          <w:lang w:val="en-US" w:eastAsia="en-US" w:bidi="en-US"/>
        </w:rPr>
        <w:t>Sergiu Ababi</w:t>
      </w:r>
    </w:p>
    <w:p>
      <w:pPr>
        <w:pStyle w:val="Style3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Descrierea CIP a Camerei Na^ionale a Car£ii</w:t>
      </w:r>
    </w:p>
    <w:p>
      <w:pPr>
        <w:pStyle w:val="Style38"/>
        <w:keepNext w:val="0"/>
        <w:keepLines w:val="0"/>
        <w:widowControl w:val="0"/>
        <w:shd w:val="clear" w:color="auto" w:fill="auto"/>
        <w:bidi w:val="0"/>
        <w:spacing w:before="0" w:after="660" w:line="240" w:lineRule="auto"/>
        <w:ind w:left="0" w:right="0" w:firstLine="0"/>
        <w:jc w:val="left"/>
      </w:pPr>
      <w:r>
        <w:rPr>
          <w:color w:val="000000"/>
          <w:spacing w:val="0"/>
          <w:w w:val="100"/>
          <w:position w:val="0"/>
          <w:shd w:val="clear" w:color="auto" w:fill="auto"/>
          <w:lang w:val="en-US" w:eastAsia="en-US" w:bidi="en-US"/>
        </w:rPr>
        <w:t>ISBN</w:t>
      </w:r>
    </w:p>
    <w:p>
      <w:pPr>
        <w:pStyle w:val="Style38"/>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en-US" w:eastAsia="en-US" w:bidi="en-US"/>
        </w:rPr>
        <w:t>©2021</w:t>
      </w:r>
    </w:p>
    <w:p>
      <w:pPr>
        <w:pStyle w:val="Style43"/>
        <w:keepNext/>
        <w:keepLines/>
        <w:widowControl w:val="0"/>
        <w:shd w:val="clear" w:color="auto" w:fill="auto"/>
        <w:bidi w:val="0"/>
        <w:spacing w:before="0" w:after="400" w:line="240" w:lineRule="auto"/>
        <w:ind w:left="0" w:right="0" w:firstLine="0"/>
        <w:jc w:val="center"/>
      </w:pPr>
      <w:bookmarkStart w:id="18" w:name="bookmark18"/>
      <w:bookmarkStart w:id="19" w:name="bookmark19"/>
      <w:r>
        <w:rPr>
          <w:color w:val="000000"/>
          <w:spacing w:val="0"/>
          <w:w w:val="100"/>
          <w:position w:val="0"/>
          <w:shd w:val="clear" w:color="auto" w:fill="auto"/>
          <w:lang w:val="en-US" w:eastAsia="en-US" w:bidi="en-US"/>
        </w:rPr>
        <w:t>CUPRINS</w:t>
      </w:r>
      <w:bookmarkEnd w:id="18"/>
      <w:bookmarkEnd w:id="19"/>
    </w:p>
    <w:p>
      <w:pPr>
        <w:pStyle w:val="Style46"/>
        <w:keepNext w:val="0"/>
        <w:keepLines w:val="0"/>
        <w:widowControl w:val="0"/>
        <w:shd w:val="clear" w:color="auto" w:fill="auto"/>
        <w:tabs>
          <w:tab w:leader="dot" w:pos="9066" w:val="left"/>
        </w:tabs>
        <w:bidi w:val="0"/>
        <w:spacing w:before="0" w:after="120" w:line="240" w:lineRule="auto"/>
        <w:ind w:left="0" w:right="0" w:firstLine="0"/>
        <w:jc w:val="both"/>
        <w:rPr>
          <w:sz w:val="28"/>
          <w:szCs w:val="28"/>
        </w:rPr>
      </w:pPr>
      <w:r>
        <w:fldChar w:fldCharType="begin"/>
        <w:instrText xml:space="preserve"> TOC \o "1-5" \h \z </w:instrText>
        <w:fldChar w:fldCharType="separate"/>
      </w:r>
      <w:hyperlink w:anchor="bookmark21" w:tooltip="Current Document">
        <w:r>
          <w:rPr>
            <w:b/>
            <w:bCs/>
            <w:color w:val="000000"/>
            <w:spacing w:val="0"/>
            <w:w w:val="100"/>
            <w:position w:val="0"/>
            <w:sz w:val="28"/>
            <w:szCs w:val="28"/>
            <w:shd w:val="clear" w:color="auto" w:fill="auto"/>
            <w:lang w:val="en-US" w:eastAsia="en-US" w:bidi="en-US"/>
          </w:rPr>
          <w:t xml:space="preserve">Abrevieri </w:t>
        </w:r>
        <w:r>
          <w:rPr>
            <w:b/>
            <w:bCs/>
            <w:color w:val="000000"/>
            <w:spacing w:val="0"/>
            <w:w w:val="100"/>
            <w:position w:val="0"/>
            <w:sz w:val="28"/>
            <w:szCs w:val="28"/>
            <w:shd w:val="clear" w:color="auto" w:fill="auto"/>
            <w:lang w:val="ru-RU" w:eastAsia="ru-RU" w:bidi="ru-RU"/>
          </w:rPr>
          <w:tab/>
          <w:t xml:space="preserve"> 6</w:t>
        </w:r>
      </w:hyperlink>
    </w:p>
    <w:p>
      <w:pPr>
        <w:pStyle w:val="Style46"/>
        <w:keepNext w:val="0"/>
        <w:keepLines w:val="0"/>
        <w:widowControl w:val="0"/>
        <w:shd w:val="clear" w:color="auto" w:fill="auto"/>
        <w:tabs>
          <w:tab w:leader="dot" w:pos="9066" w:val="left"/>
        </w:tabs>
        <w:bidi w:val="0"/>
        <w:spacing w:before="0" w:after="120" w:line="240" w:lineRule="auto"/>
        <w:ind w:left="0" w:right="0" w:firstLine="0"/>
        <w:jc w:val="both"/>
        <w:rPr>
          <w:sz w:val="28"/>
          <w:szCs w:val="28"/>
        </w:rPr>
      </w:pPr>
      <w:hyperlink w:anchor="bookmark23" w:tooltip="Current Document">
        <w:r>
          <w:rPr>
            <w:b/>
            <w:bCs/>
            <w:color w:val="000000"/>
            <w:spacing w:val="0"/>
            <w:w w:val="100"/>
            <w:position w:val="0"/>
            <w:sz w:val="28"/>
            <w:szCs w:val="28"/>
            <w:shd w:val="clear" w:color="auto" w:fill="auto"/>
            <w:lang w:val="en-US" w:eastAsia="en-US" w:bidi="en-US"/>
          </w:rPr>
          <w:t xml:space="preserve">Glosar </w:t>
        </w:r>
        <w:r>
          <w:rPr>
            <w:b/>
            <w:bCs/>
            <w:color w:val="000000"/>
            <w:spacing w:val="0"/>
            <w:w w:val="100"/>
            <w:position w:val="0"/>
            <w:sz w:val="28"/>
            <w:szCs w:val="28"/>
            <w:shd w:val="clear" w:color="auto" w:fill="auto"/>
            <w:lang w:val="ru-RU" w:eastAsia="ru-RU" w:bidi="ru-RU"/>
          </w:rPr>
          <w:tab/>
          <w:t xml:space="preserve"> 7</w:t>
        </w:r>
      </w:hyperlink>
    </w:p>
    <w:p>
      <w:pPr>
        <w:pStyle w:val="Style46"/>
        <w:keepNext w:val="0"/>
        <w:keepLines w:val="0"/>
        <w:widowControl w:val="0"/>
        <w:shd w:val="clear" w:color="auto" w:fill="auto"/>
        <w:tabs>
          <w:tab w:leader="dot" w:pos="9066" w:val="left"/>
        </w:tabs>
        <w:bidi w:val="0"/>
        <w:spacing w:before="0" w:after="120" w:line="240" w:lineRule="auto"/>
        <w:ind w:left="0" w:right="0" w:firstLine="0"/>
        <w:jc w:val="both"/>
        <w:rPr>
          <w:sz w:val="28"/>
          <w:szCs w:val="28"/>
        </w:rPr>
      </w:pPr>
      <w:hyperlink w:anchor="bookmark26" w:tooltip="Current Document">
        <w:r>
          <w:rPr>
            <w:b/>
            <w:bCs/>
            <w:color w:val="000000"/>
            <w:spacing w:val="0"/>
            <w:w w:val="100"/>
            <w:position w:val="0"/>
            <w:sz w:val="28"/>
            <w:szCs w:val="28"/>
            <w:shd w:val="clear" w:color="auto" w:fill="auto"/>
            <w:lang w:val="en-US" w:eastAsia="en-US" w:bidi="en-US"/>
          </w:rPr>
          <w:t xml:space="preserve">Sumar executiv </w:t>
        </w:r>
        <w:r>
          <w:rPr>
            <w:b/>
            <w:bCs/>
            <w:color w:val="000000"/>
            <w:spacing w:val="0"/>
            <w:w w:val="100"/>
            <w:position w:val="0"/>
            <w:sz w:val="28"/>
            <w:szCs w:val="28"/>
            <w:shd w:val="clear" w:color="auto" w:fill="auto"/>
            <w:lang w:val="ru-RU" w:eastAsia="ru-RU" w:bidi="ru-RU"/>
          </w:rPr>
          <w:tab/>
          <w:t>12</w:t>
        </w:r>
      </w:hyperlink>
    </w:p>
    <w:p>
      <w:pPr>
        <w:pStyle w:val="Style46"/>
        <w:keepNext w:val="0"/>
        <w:keepLines w:val="0"/>
        <w:widowControl w:val="0"/>
        <w:numPr>
          <w:ilvl w:val="0"/>
          <w:numId w:val="9"/>
        </w:numPr>
        <w:shd w:val="clear" w:color="auto" w:fill="auto"/>
        <w:tabs>
          <w:tab w:pos="426" w:val="left"/>
          <w:tab w:leader="dot" w:pos="9066" w:val="left"/>
        </w:tabs>
        <w:bidi w:val="0"/>
        <w:spacing w:before="0" w:after="0" w:line="240" w:lineRule="auto"/>
        <w:ind w:left="0" w:right="0" w:firstLine="0"/>
        <w:jc w:val="both"/>
        <w:rPr>
          <w:sz w:val="28"/>
          <w:szCs w:val="28"/>
        </w:rPr>
      </w:pPr>
      <w:hyperlink w:anchor="bookmark29" w:tooltip="Current Document">
        <w:r>
          <w:rPr>
            <w:b/>
            <w:bCs/>
            <w:color w:val="000000"/>
            <w:spacing w:val="0"/>
            <w:w w:val="100"/>
            <w:position w:val="0"/>
            <w:sz w:val="28"/>
            <w:szCs w:val="28"/>
            <w:shd w:val="clear" w:color="auto" w:fill="auto"/>
            <w:lang w:val="en-US" w:eastAsia="en-US" w:bidi="en-US"/>
          </w:rPr>
          <w:t xml:space="preserve">Introducere </w:t>
        </w:r>
        <w:r>
          <w:rPr>
            <w:b/>
            <w:bCs/>
            <w:color w:val="000000"/>
            <w:spacing w:val="0"/>
            <w:w w:val="100"/>
            <w:position w:val="0"/>
            <w:sz w:val="28"/>
            <w:szCs w:val="28"/>
            <w:shd w:val="clear" w:color="auto" w:fill="auto"/>
            <w:lang w:val="ru-RU" w:eastAsia="ru-RU" w:bidi="ru-RU"/>
          </w:rPr>
          <w:tab/>
          <w:t>16</w:t>
        </w:r>
      </w:hyperlink>
    </w:p>
    <w:p>
      <w:pPr>
        <w:pStyle w:val="Style46"/>
        <w:keepNext w:val="0"/>
        <w:keepLines w:val="0"/>
        <w:widowControl w:val="0"/>
        <w:numPr>
          <w:ilvl w:val="1"/>
          <w:numId w:val="9"/>
        </w:numPr>
        <w:shd w:val="clear" w:color="auto" w:fill="auto"/>
        <w:tabs>
          <w:tab w:pos="976" w:val="left"/>
          <w:tab w:leader="dot" w:pos="9350" w:val="right"/>
        </w:tabs>
        <w:bidi w:val="0"/>
        <w:spacing w:before="0" w:after="0" w:line="240" w:lineRule="auto"/>
        <w:ind w:left="0" w:right="0"/>
        <w:jc w:val="both"/>
      </w:pPr>
      <w:hyperlink w:anchor="bookmark33" w:tooltip="Current Document">
        <w:r>
          <w:rPr>
            <w:color w:val="000000"/>
            <w:spacing w:val="0"/>
            <w:w w:val="100"/>
            <w:position w:val="0"/>
            <w:sz w:val="24"/>
            <w:szCs w:val="24"/>
            <w:shd w:val="clear" w:color="auto" w:fill="auto"/>
            <w:lang w:val="en-US" w:eastAsia="en-US" w:bidi="en-US"/>
          </w:rPr>
          <w:t>Contextul de politica</w:t>
          <w:tab/>
          <w:t>16</w:t>
        </w:r>
      </w:hyperlink>
    </w:p>
    <w:p>
      <w:pPr>
        <w:pStyle w:val="Style46"/>
        <w:keepNext w:val="0"/>
        <w:keepLines w:val="0"/>
        <w:widowControl w:val="0"/>
        <w:numPr>
          <w:ilvl w:val="1"/>
          <w:numId w:val="9"/>
        </w:numPr>
        <w:shd w:val="clear" w:color="auto" w:fill="auto"/>
        <w:tabs>
          <w:tab w:pos="976" w:val="left"/>
          <w:tab w:leader="dot" w:pos="9066" w:val="left"/>
        </w:tabs>
        <w:bidi w:val="0"/>
        <w:spacing w:before="0" w:after="120" w:line="240" w:lineRule="auto"/>
        <w:ind w:left="0" w:right="0"/>
        <w:jc w:val="both"/>
      </w:pPr>
      <w:hyperlink w:anchor="bookmark36" w:tooltip="Current Document">
        <w:r>
          <w:rPr>
            <w:color w:val="000000"/>
            <w:spacing w:val="0"/>
            <w:w w:val="100"/>
            <w:position w:val="0"/>
            <w:sz w:val="24"/>
            <w:szCs w:val="24"/>
            <w:shd w:val="clear" w:color="auto" w:fill="auto"/>
            <w:lang w:val="en-US" w:eastAsia="en-US" w:bidi="en-US"/>
          </w:rPr>
          <w:t xml:space="preserve">Motive pentru elaborarea documentului strategic </w:t>
          <w:tab/>
          <w:t>18</w:t>
        </w:r>
      </w:hyperlink>
    </w:p>
    <w:p>
      <w:pPr>
        <w:pStyle w:val="Style46"/>
        <w:keepNext w:val="0"/>
        <w:keepLines w:val="0"/>
        <w:widowControl w:val="0"/>
        <w:numPr>
          <w:ilvl w:val="0"/>
          <w:numId w:val="9"/>
        </w:numPr>
        <w:shd w:val="clear" w:color="auto" w:fill="auto"/>
        <w:tabs>
          <w:tab w:pos="419" w:val="left"/>
          <w:tab w:leader="dot" w:pos="9350" w:val="right"/>
        </w:tabs>
        <w:bidi w:val="0"/>
        <w:spacing w:before="0" w:after="0" w:line="240" w:lineRule="auto"/>
        <w:ind w:left="0" w:right="0" w:firstLine="0"/>
        <w:jc w:val="both"/>
        <w:rPr>
          <w:sz w:val="28"/>
          <w:szCs w:val="28"/>
        </w:rPr>
      </w:pPr>
      <w:hyperlink w:anchor="bookmark38" w:tooltip="Current Document">
        <w:r>
          <w:rPr>
            <w:b/>
            <w:bCs/>
            <w:color w:val="000000"/>
            <w:spacing w:val="0"/>
            <w:w w:val="100"/>
            <w:position w:val="0"/>
            <w:sz w:val="28"/>
            <w:szCs w:val="28"/>
            <w:shd w:val="clear" w:color="auto" w:fill="auto"/>
            <w:lang w:val="en-US" w:eastAsia="en-US" w:bidi="en-US"/>
          </w:rPr>
          <w:t>Analiza situatiei actuale in sectorul de irigare</w:t>
          <w:tab/>
          <w:t>20</w:t>
        </w:r>
      </w:hyperlink>
    </w:p>
    <w:p>
      <w:pPr>
        <w:pStyle w:val="Style46"/>
        <w:keepNext w:val="0"/>
        <w:keepLines w:val="0"/>
        <w:widowControl w:val="0"/>
        <w:numPr>
          <w:ilvl w:val="1"/>
          <w:numId w:val="9"/>
        </w:numPr>
        <w:shd w:val="clear" w:color="auto" w:fill="auto"/>
        <w:tabs>
          <w:tab w:pos="1000" w:val="left"/>
        </w:tabs>
        <w:bidi w:val="0"/>
        <w:spacing w:before="0" w:after="0" w:line="240" w:lineRule="auto"/>
        <w:ind w:left="0" w:right="0"/>
        <w:jc w:val="left"/>
      </w:pPr>
      <w:hyperlink w:anchor="bookmark41" w:tooltip="Current Document">
        <w:r>
          <w:rPr>
            <w:color w:val="000000"/>
            <w:spacing w:val="0"/>
            <w:w w:val="100"/>
            <w:position w:val="0"/>
            <w:sz w:val="24"/>
            <w:szCs w:val="24"/>
            <w:shd w:val="clear" w:color="auto" w:fill="auto"/>
            <w:lang w:val="en-US" w:eastAsia="en-US" w:bidi="en-US"/>
          </w:rPr>
          <w:t>Agricultura 20</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45" w:tooltip="Current Document">
        <w:r>
          <w:rPr>
            <w:color w:val="000000"/>
            <w:spacing w:val="0"/>
            <w:w w:val="100"/>
            <w:position w:val="0"/>
            <w:sz w:val="22"/>
            <w:szCs w:val="22"/>
            <w:shd w:val="clear" w:color="auto" w:fill="auto"/>
            <w:lang w:val="en-US" w:eastAsia="en-US" w:bidi="en-US"/>
          </w:rPr>
          <w:t>Fondul funciar si potentialul irigational</w:t>
          <w:tab/>
          <w:t>20</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50" w:tooltip="Current Document">
        <w:r>
          <w:rPr>
            <w:color w:val="000000"/>
            <w:spacing w:val="0"/>
            <w:w w:val="100"/>
            <w:position w:val="0"/>
            <w:sz w:val="22"/>
            <w:szCs w:val="22"/>
            <w:shd w:val="clear" w:color="auto" w:fill="auto"/>
            <w:lang w:val="en-US" w:eastAsia="en-US" w:bidi="en-US"/>
          </w:rPr>
          <w:t>Contributia sectorului agricol la formarea PIB</w:t>
          <w:tab/>
          <w:t>24</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53" w:tooltip="Current Document">
        <w:r>
          <w:rPr>
            <w:color w:val="000000"/>
            <w:spacing w:val="0"/>
            <w:w w:val="100"/>
            <w:position w:val="0"/>
            <w:sz w:val="22"/>
            <w:szCs w:val="22"/>
            <w:shd w:val="clear" w:color="auto" w:fill="auto"/>
            <w:lang w:val="en-US" w:eastAsia="en-US" w:bidi="en-US"/>
          </w:rPr>
          <w:t>Asigurarea cu locuri de munca</w:t>
          <w:tab/>
          <w:t xml:space="preserve"> 25</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56" w:tooltip="Current Document">
        <w:r>
          <w:rPr>
            <w:color w:val="000000"/>
            <w:spacing w:val="0"/>
            <w:w w:val="100"/>
            <w:position w:val="0"/>
            <w:sz w:val="22"/>
            <w:szCs w:val="22"/>
            <w:shd w:val="clear" w:color="auto" w:fill="auto"/>
            <w:lang w:val="en-US" w:eastAsia="en-US" w:bidi="en-US"/>
          </w:rPr>
          <w:t>Asigurarea securitatii alimentare</w:t>
          <w:tab/>
          <w:t>26</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61" w:tooltip="Current Document">
        <w:r>
          <w:rPr>
            <w:color w:val="000000"/>
            <w:spacing w:val="0"/>
            <w:w w:val="100"/>
            <w:position w:val="0"/>
            <w:sz w:val="22"/>
            <w:szCs w:val="22"/>
            <w:shd w:val="clear" w:color="auto" w:fill="auto"/>
            <w:lang w:val="en-US" w:eastAsia="en-US" w:bidi="en-US"/>
          </w:rPr>
          <w:t>Cultura plantelor si indicatori principali in context national</w:t>
          <w:tab/>
          <w:t>28</w:t>
        </w:r>
      </w:hyperlink>
    </w:p>
    <w:p>
      <w:pPr>
        <w:pStyle w:val="Style46"/>
        <w:keepNext w:val="0"/>
        <w:keepLines w:val="0"/>
        <w:widowControl w:val="0"/>
        <w:numPr>
          <w:ilvl w:val="1"/>
          <w:numId w:val="9"/>
        </w:numPr>
        <w:shd w:val="clear" w:color="auto" w:fill="auto"/>
        <w:tabs>
          <w:tab w:pos="981" w:val="left"/>
          <w:tab w:leader="dot" w:pos="9350" w:val="right"/>
        </w:tabs>
        <w:bidi w:val="0"/>
        <w:spacing w:before="0" w:after="0" w:line="240" w:lineRule="auto"/>
        <w:ind w:left="0" w:right="0"/>
        <w:jc w:val="both"/>
      </w:pPr>
      <w:hyperlink w:anchor="bookmark82" w:tooltip="Current Document">
        <w:r>
          <w:rPr>
            <w:color w:val="000000"/>
            <w:spacing w:val="0"/>
            <w:w w:val="100"/>
            <w:position w:val="0"/>
            <w:sz w:val="24"/>
            <w:szCs w:val="24"/>
            <w:shd w:val="clear" w:color="auto" w:fill="auto"/>
            <w:lang w:val="en-US" w:eastAsia="en-US" w:bidi="en-US"/>
          </w:rPr>
          <w:t>Eficienta producerii agricole utilizand irigarea</w:t>
          <w:tab/>
          <w:t>47</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85" w:tooltip="Current Document">
        <w:r>
          <w:rPr>
            <w:color w:val="000000"/>
            <w:spacing w:val="0"/>
            <w:w w:val="100"/>
            <w:position w:val="0"/>
            <w:sz w:val="22"/>
            <w:szCs w:val="22"/>
            <w:shd w:val="clear" w:color="auto" w:fill="auto"/>
            <w:lang w:val="en-US" w:eastAsia="en-US" w:bidi="en-US"/>
          </w:rPr>
          <w:t>Eficienta producerii agricole utilizand irigarea</w:t>
          <w:tab/>
          <w:t>47</w:t>
        </w:r>
      </w:hyperlink>
    </w:p>
    <w:p>
      <w:pPr>
        <w:pStyle w:val="Style46"/>
        <w:keepNext w:val="0"/>
        <w:keepLines w:val="0"/>
        <w:widowControl w:val="0"/>
        <w:numPr>
          <w:ilvl w:val="2"/>
          <w:numId w:val="9"/>
        </w:numPr>
        <w:shd w:val="clear" w:color="auto" w:fill="auto"/>
        <w:tabs>
          <w:tab w:pos="1582" w:val="left"/>
          <w:tab w:leader="dot" w:pos="9066" w:val="left"/>
        </w:tabs>
        <w:bidi w:val="0"/>
        <w:spacing w:before="0" w:after="0" w:line="240" w:lineRule="auto"/>
        <w:ind w:left="0" w:right="0" w:firstLine="880"/>
        <w:jc w:val="both"/>
        <w:rPr>
          <w:sz w:val="22"/>
          <w:szCs w:val="22"/>
        </w:rPr>
      </w:pPr>
      <w:hyperlink w:anchor="bookmark88" w:tooltip="Current Document">
        <w:r>
          <w:rPr>
            <w:color w:val="000000"/>
            <w:spacing w:val="0"/>
            <w:w w:val="100"/>
            <w:position w:val="0"/>
            <w:sz w:val="22"/>
            <w:szCs w:val="22"/>
            <w:shd w:val="clear" w:color="auto" w:fill="auto"/>
            <w:lang w:val="en-US" w:eastAsia="en-US" w:bidi="en-US"/>
          </w:rPr>
          <w:t>Irigarea in cadrul SCI</w:t>
          <w:tab/>
          <w:t>48</w:t>
        </w:r>
      </w:hyperlink>
    </w:p>
    <w:p>
      <w:pPr>
        <w:pStyle w:val="Style46"/>
        <w:keepNext w:val="0"/>
        <w:keepLines w:val="0"/>
        <w:widowControl w:val="0"/>
        <w:numPr>
          <w:ilvl w:val="2"/>
          <w:numId w:val="9"/>
        </w:numPr>
        <w:shd w:val="clear" w:color="auto" w:fill="auto"/>
        <w:tabs>
          <w:tab w:pos="1582" w:val="left"/>
          <w:tab w:leader="dot" w:pos="9066" w:val="left"/>
        </w:tabs>
        <w:bidi w:val="0"/>
        <w:spacing w:before="0" w:after="0" w:line="240" w:lineRule="auto"/>
        <w:ind w:left="0" w:right="0" w:firstLine="880"/>
        <w:jc w:val="both"/>
        <w:rPr>
          <w:sz w:val="22"/>
          <w:szCs w:val="22"/>
        </w:rPr>
      </w:pPr>
      <w:hyperlink w:anchor="bookmark91" w:tooltip="Current Document">
        <w:r>
          <w:rPr>
            <w:color w:val="000000"/>
            <w:spacing w:val="0"/>
            <w:w w:val="100"/>
            <w:position w:val="0"/>
            <w:sz w:val="22"/>
            <w:szCs w:val="22"/>
            <w:shd w:val="clear" w:color="auto" w:fill="auto"/>
            <w:lang w:val="en-US" w:eastAsia="en-US" w:bidi="en-US"/>
          </w:rPr>
          <w:t xml:space="preserve">Irigarea la scara mica </w:t>
          <w:tab/>
          <w:t>49</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94" w:tooltip="Current Document">
        <w:r>
          <w:rPr>
            <w:color w:val="000000"/>
            <w:spacing w:val="0"/>
            <w:w w:val="100"/>
            <w:position w:val="0"/>
            <w:sz w:val="22"/>
            <w:szCs w:val="22"/>
            <w:shd w:val="clear" w:color="auto" w:fill="auto"/>
            <w:lang w:val="en-US" w:eastAsia="en-US" w:bidi="en-US"/>
          </w:rPr>
          <w:t xml:space="preserve">Productivitatea si profitabilitatea culturilor irigate </w:t>
          <w:tab/>
          <w:t>49</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97" w:tooltip="Current Document">
        <w:r>
          <w:rPr>
            <w:color w:val="000000"/>
            <w:spacing w:val="0"/>
            <w:w w:val="100"/>
            <w:position w:val="0"/>
            <w:sz w:val="22"/>
            <w:szCs w:val="22"/>
            <w:shd w:val="clear" w:color="auto" w:fill="auto"/>
            <w:lang w:val="en-US" w:eastAsia="en-US" w:bidi="en-US"/>
          </w:rPr>
          <w:t xml:space="preserve">Zone cu potential de irigare semnificativ </w:t>
          <w:tab/>
          <w:t>55</w:t>
        </w:r>
      </w:hyperlink>
    </w:p>
    <w:p>
      <w:pPr>
        <w:pStyle w:val="Style46"/>
        <w:keepNext w:val="0"/>
        <w:keepLines w:val="0"/>
        <w:widowControl w:val="0"/>
        <w:numPr>
          <w:ilvl w:val="1"/>
          <w:numId w:val="9"/>
        </w:numPr>
        <w:shd w:val="clear" w:color="auto" w:fill="auto"/>
        <w:tabs>
          <w:tab w:pos="981" w:val="left"/>
          <w:tab w:leader="dot" w:pos="9350" w:val="right"/>
        </w:tabs>
        <w:bidi w:val="0"/>
        <w:spacing w:before="0" w:after="0" w:line="233" w:lineRule="auto"/>
        <w:ind w:left="0" w:right="0"/>
        <w:jc w:val="both"/>
      </w:pPr>
      <w:hyperlink w:anchor="bookmark100" w:tooltip="Current Document">
        <w:r>
          <w:rPr>
            <w:color w:val="000000"/>
            <w:spacing w:val="0"/>
            <w:w w:val="100"/>
            <w:position w:val="0"/>
            <w:sz w:val="24"/>
            <w:szCs w:val="24"/>
            <w:shd w:val="clear" w:color="auto" w:fill="auto"/>
            <w:lang w:val="en-US" w:eastAsia="en-US" w:bidi="en-US"/>
          </w:rPr>
          <w:t xml:space="preserve">Infrastructura de irigare </w:t>
          <w:tab/>
          <w:t>57</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left"/>
        <w:rPr>
          <w:sz w:val="22"/>
          <w:szCs w:val="22"/>
        </w:rPr>
      </w:pPr>
      <w:hyperlink w:anchor="bookmark103" w:tooltip="Current Document">
        <w:r>
          <w:rPr>
            <w:color w:val="000000"/>
            <w:spacing w:val="0"/>
            <w:w w:val="100"/>
            <w:position w:val="0"/>
            <w:sz w:val="22"/>
            <w:szCs w:val="22"/>
            <w:shd w:val="clear" w:color="auto" w:fill="auto"/>
            <w:lang w:val="en-US" w:eastAsia="en-US" w:bidi="en-US"/>
          </w:rPr>
          <w:t>Starea actuala a sistemelor centralizate de irigare</w:t>
          <w:tab/>
          <w:t>57</w:t>
        </w:r>
      </w:hyperlink>
    </w:p>
    <w:p>
      <w:pPr>
        <w:pStyle w:val="Style46"/>
        <w:keepNext w:val="0"/>
        <w:keepLines w:val="0"/>
        <w:widowControl w:val="0"/>
        <w:numPr>
          <w:ilvl w:val="2"/>
          <w:numId w:val="9"/>
        </w:numPr>
        <w:shd w:val="clear" w:color="auto" w:fill="auto"/>
        <w:tabs>
          <w:tab w:pos="1582" w:val="left"/>
        </w:tabs>
        <w:bidi w:val="0"/>
        <w:spacing w:before="0" w:after="0" w:line="240" w:lineRule="auto"/>
        <w:ind w:left="0" w:right="0" w:firstLine="880"/>
        <w:jc w:val="left"/>
        <w:rPr>
          <w:sz w:val="22"/>
          <w:szCs w:val="22"/>
        </w:rPr>
      </w:pPr>
      <w:hyperlink w:anchor="bookmark105" w:tooltip="Current Document">
        <w:r>
          <w:rPr>
            <w:color w:val="000000"/>
            <w:spacing w:val="0"/>
            <w:w w:val="100"/>
            <w:position w:val="0"/>
            <w:sz w:val="22"/>
            <w:szCs w:val="22"/>
            <w:shd w:val="clear" w:color="auto" w:fill="auto"/>
            <w:lang w:val="en-US" w:eastAsia="en-US" w:bidi="en-US"/>
          </w:rPr>
          <w:t>Prezentare generala a sistemului de aprovizionare cu apa a necesitatilor interne si</w:t>
        </w:r>
      </w:hyperlink>
    </w:p>
    <w:p>
      <w:pPr>
        <w:pStyle w:val="Style46"/>
        <w:keepNext w:val="0"/>
        <w:keepLines w:val="0"/>
        <w:widowControl w:val="0"/>
        <w:shd w:val="clear" w:color="auto" w:fill="auto"/>
        <w:tabs>
          <w:tab w:leader="dot" w:pos="7764" w:val="right"/>
        </w:tabs>
        <w:bidi w:val="0"/>
        <w:spacing w:before="0" w:after="0" w:line="240" w:lineRule="auto"/>
        <w:ind w:left="0" w:right="0" w:firstLine="0"/>
        <w:jc w:val="right"/>
        <w:rPr>
          <w:sz w:val="22"/>
          <w:szCs w:val="22"/>
        </w:rPr>
      </w:pPr>
      <w:hyperlink w:anchor="bookmark106" w:tooltip="Current Document">
        <w:r>
          <w:rPr>
            <w:color w:val="000000"/>
            <w:spacing w:val="0"/>
            <w:w w:val="100"/>
            <w:position w:val="0"/>
            <w:sz w:val="22"/>
            <w:szCs w:val="22"/>
            <w:shd w:val="clear" w:color="auto" w:fill="auto"/>
            <w:lang w:val="en-US" w:eastAsia="en-US" w:bidi="en-US"/>
          </w:rPr>
          <w:t xml:space="preserve">starea/capacitatea curenta </w:t>
          <w:tab/>
          <w:t>61</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115" w:tooltip="Current Document">
        <w:r>
          <w:rPr>
            <w:color w:val="000000"/>
            <w:spacing w:val="0"/>
            <w:w w:val="100"/>
            <w:position w:val="0"/>
            <w:sz w:val="22"/>
            <w:szCs w:val="22"/>
            <w:shd w:val="clear" w:color="auto" w:fill="auto"/>
            <w:lang w:val="en-US" w:eastAsia="en-US" w:bidi="en-US"/>
          </w:rPr>
          <w:t xml:space="preserve">Conductele principale de apa potabila si infrastructura de irigare </w:t>
          <w:tab/>
          <w:t>65</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118" w:tooltip="Current Document">
        <w:r>
          <w:rPr>
            <w:color w:val="000000"/>
            <w:spacing w:val="0"/>
            <w:w w:val="100"/>
            <w:position w:val="0"/>
            <w:sz w:val="22"/>
            <w:szCs w:val="22"/>
            <w:shd w:val="clear" w:color="auto" w:fill="auto"/>
            <w:lang w:val="en-US" w:eastAsia="en-US" w:bidi="en-US"/>
          </w:rPr>
          <w:t xml:space="preserve">Sistemele centralizate de desecare </w:t>
          <w:tab/>
          <w:t>66</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121" w:tooltip="Current Document">
        <w:r>
          <w:rPr>
            <w:color w:val="000000"/>
            <w:spacing w:val="0"/>
            <w:w w:val="100"/>
            <w:position w:val="0"/>
            <w:sz w:val="22"/>
            <w:szCs w:val="22"/>
            <w:shd w:val="clear" w:color="auto" w:fill="auto"/>
            <w:lang w:val="en-US" w:eastAsia="en-US" w:bidi="en-US"/>
          </w:rPr>
          <w:t>Diguri de protectie antiviitura</w:t>
          <w:tab/>
          <w:t>67</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124" w:tooltip="Current Document">
        <w:r>
          <w:rPr>
            <w:color w:val="000000"/>
            <w:spacing w:val="0"/>
            <w:w w:val="100"/>
            <w:position w:val="0"/>
            <w:sz w:val="22"/>
            <w:szCs w:val="22"/>
            <w:shd w:val="clear" w:color="auto" w:fill="auto"/>
            <w:lang w:val="en-US" w:eastAsia="en-US" w:bidi="en-US"/>
          </w:rPr>
          <w:t xml:space="preserve">Bazine de acumulare </w:t>
          <w:tab/>
          <w:t>67</w:t>
        </w:r>
      </w:hyperlink>
    </w:p>
    <w:p>
      <w:pPr>
        <w:pStyle w:val="Style46"/>
        <w:keepNext w:val="0"/>
        <w:keepLines w:val="0"/>
        <w:widowControl w:val="0"/>
        <w:numPr>
          <w:ilvl w:val="1"/>
          <w:numId w:val="9"/>
        </w:numPr>
        <w:shd w:val="clear" w:color="auto" w:fill="auto"/>
        <w:tabs>
          <w:tab w:pos="981" w:val="left"/>
          <w:tab w:leader="dot" w:pos="9350" w:val="right"/>
        </w:tabs>
        <w:bidi w:val="0"/>
        <w:spacing w:before="0" w:after="0" w:line="233" w:lineRule="auto"/>
        <w:ind w:left="0" w:right="0"/>
        <w:jc w:val="both"/>
      </w:pPr>
      <w:hyperlink w:anchor="bookmark127" w:tooltip="Current Document">
        <w:r>
          <w:rPr>
            <w:color w:val="000000"/>
            <w:spacing w:val="0"/>
            <w:w w:val="100"/>
            <w:position w:val="0"/>
            <w:sz w:val="24"/>
            <w:szCs w:val="24"/>
            <w:shd w:val="clear" w:color="auto" w:fill="auto"/>
            <w:lang w:val="en-US" w:eastAsia="en-US" w:bidi="en-US"/>
          </w:rPr>
          <w:t xml:space="preserve">Resursele de apa pentru irigare </w:t>
          <w:tab/>
          <w:t>68</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130" w:tooltip="Current Document">
        <w:r>
          <w:rPr>
            <w:color w:val="000000"/>
            <w:spacing w:val="0"/>
            <w:w w:val="100"/>
            <w:position w:val="0"/>
            <w:sz w:val="22"/>
            <w:szCs w:val="22"/>
            <w:shd w:val="clear" w:color="auto" w:fill="auto"/>
            <w:lang w:val="en-US" w:eastAsia="en-US" w:bidi="en-US"/>
          </w:rPr>
          <w:t xml:space="preserve">Apele de suprafata </w:t>
          <w:tab/>
          <w:t>71</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135" w:tooltip="Current Document">
        <w:r>
          <w:rPr>
            <w:color w:val="000000"/>
            <w:spacing w:val="0"/>
            <w:w w:val="100"/>
            <w:position w:val="0"/>
            <w:sz w:val="22"/>
            <w:szCs w:val="22"/>
            <w:shd w:val="clear" w:color="auto" w:fill="auto"/>
            <w:lang w:val="en-US" w:eastAsia="en-US" w:bidi="en-US"/>
          </w:rPr>
          <w:t xml:space="preserve">Apele subterane </w:t>
          <w:tab/>
          <w:t>73</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138" w:tooltip="Current Document">
        <w:r>
          <w:rPr>
            <w:color w:val="000000"/>
            <w:spacing w:val="0"/>
            <w:w w:val="100"/>
            <w:position w:val="0"/>
            <w:sz w:val="22"/>
            <w:szCs w:val="22"/>
            <w:shd w:val="clear" w:color="auto" w:fill="auto"/>
            <w:lang w:val="en-US" w:eastAsia="en-US" w:bidi="en-US"/>
          </w:rPr>
          <w:t xml:space="preserve">Apele uzate </w:t>
          <w:tab/>
          <w:t>74</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141" w:tooltip="Current Document">
        <w:r>
          <w:rPr>
            <w:color w:val="000000"/>
            <w:spacing w:val="0"/>
            <w:w w:val="100"/>
            <w:position w:val="0"/>
            <w:sz w:val="22"/>
            <w:szCs w:val="22"/>
            <w:shd w:val="clear" w:color="auto" w:fill="auto"/>
            <w:lang w:val="en-US" w:eastAsia="en-US" w:bidi="en-US"/>
          </w:rPr>
          <w:t xml:space="preserve">Calitatea resurselor de apa pentru scopuri de irigare </w:t>
          <w:tab/>
          <w:t>76</w:t>
        </w:r>
      </w:hyperlink>
    </w:p>
    <w:p>
      <w:pPr>
        <w:pStyle w:val="Style46"/>
        <w:keepNext w:val="0"/>
        <w:keepLines w:val="0"/>
        <w:widowControl w:val="0"/>
        <w:numPr>
          <w:ilvl w:val="2"/>
          <w:numId w:val="9"/>
        </w:numPr>
        <w:shd w:val="clear" w:color="auto" w:fill="auto"/>
        <w:tabs>
          <w:tab w:pos="1582" w:val="left"/>
        </w:tabs>
        <w:bidi w:val="0"/>
        <w:spacing w:before="0" w:after="0" w:line="240" w:lineRule="auto"/>
        <w:ind w:left="0" w:right="0" w:firstLine="880"/>
        <w:jc w:val="both"/>
        <w:rPr>
          <w:sz w:val="22"/>
          <w:szCs w:val="22"/>
        </w:rPr>
      </w:pPr>
      <w:hyperlink w:anchor="bookmark143" w:tooltip="Current Document">
        <w:r>
          <w:rPr>
            <w:color w:val="000000"/>
            <w:spacing w:val="0"/>
            <w:w w:val="100"/>
            <w:position w:val="0"/>
            <w:sz w:val="22"/>
            <w:szCs w:val="22"/>
            <w:shd w:val="clear" w:color="auto" w:fill="auto"/>
            <w:lang w:val="en-US" w:eastAsia="en-US" w:bidi="en-US"/>
          </w:rPr>
          <w:t>Evaluarea cererii, prognoza utilizarii si corelarea cu resursele de apa disponibile 77</w:t>
        </w:r>
      </w:hyperlink>
    </w:p>
    <w:p>
      <w:pPr>
        <w:pStyle w:val="Style46"/>
        <w:keepNext w:val="0"/>
        <w:keepLines w:val="0"/>
        <w:widowControl w:val="0"/>
        <w:numPr>
          <w:ilvl w:val="1"/>
          <w:numId w:val="9"/>
        </w:numPr>
        <w:shd w:val="clear" w:color="auto" w:fill="auto"/>
        <w:tabs>
          <w:tab w:pos="981" w:val="left"/>
          <w:tab w:leader="dot" w:pos="9350" w:val="right"/>
        </w:tabs>
        <w:bidi w:val="0"/>
        <w:spacing w:before="0" w:after="0" w:line="233" w:lineRule="auto"/>
        <w:ind w:left="0" w:right="0"/>
        <w:jc w:val="both"/>
      </w:pPr>
      <w:hyperlink w:anchor="bookmark147" w:tooltip="Current Document">
        <w:r>
          <w:rPr>
            <w:color w:val="000000"/>
            <w:spacing w:val="0"/>
            <w:w w:val="100"/>
            <w:position w:val="0"/>
            <w:sz w:val="24"/>
            <w:szCs w:val="24"/>
            <w:shd w:val="clear" w:color="auto" w:fill="auto"/>
            <w:lang w:val="en-US" w:eastAsia="en-US" w:bidi="en-US"/>
          </w:rPr>
          <w:t xml:space="preserve">Cadrul normativ existent privind utilizarea apei pentru irigare </w:t>
          <w:tab/>
          <w:t>80</w:t>
        </w:r>
      </w:hyperlink>
    </w:p>
    <w:p>
      <w:pPr>
        <w:pStyle w:val="Style46"/>
        <w:keepNext w:val="0"/>
        <w:keepLines w:val="0"/>
        <w:widowControl w:val="0"/>
        <w:numPr>
          <w:ilvl w:val="1"/>
          <w:numId w:val="9"/>
        </w:numPr>
        <w:shd w:val="clear" w:color="auto" w:fill="auto"/>
        <w:tabs>
          <w:tab w:pos="981" w:val="left"/>
          <w:tab w:leader="dot" w:pos="9066" w:val="left"/>
        </w:tabs>
        <w:bidi w:val="0"/>
        <w:spacing w:before="0" w:after="0" w:line="240" w:lineRule="auto"/>
        <w:ind w:left="0" w:right="0"/>
        <w:jc w:val="both"/>
      </w:pPr>
      <w:hyperlink w:anchor="bookmark154" w:tooltip="Current Document">
        <w:r>
          <w:rPr>
            <w:color w:val="000000"/>
            <w:spacing w:val="0"/>
            <w:w w:val="100"/>
            <w:position w:val="0"/>
            <w:sz w:val="24"/>
            <w:szCs w:val="24"/>
            <w:shd w:val="clear" w:color="auto" w:fill="auto"/>
            <w:lang w:val="en-US" w:eastAsia="en-US" w:bidi="en-US"/>
          </w:rPr>
          <w:t>Managementul resurselor de apa in domeniul irigarii</w:t>
          <w:tab/>
          <w:t>86</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157" w:tooltip="Current Document">
        <w:r>
          <w:rPr>
            <w:color w:val="000000"/>
            <w:spacing w:val="0"/>
            <w:w w:val="100"/>
            <w:position w:val="0"/>
            <w:sz w:val="22"/>
            <w:szCs w:val="22"/>
            <w:shd w:val="clear" w:color="auto" w:fill="auto"/>
            <w:lang w:val="en-US" w:eastAsia="en-US" w:bidi="en-US"/>
          </w:rPr>
          <w:t xml:space="preserve">Managementul resurselor de apa </w:t>
          <w:tab/>
          <w:t>86</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160" w:tooltip="Current Document">
        <w:r>
          <w:rPr>
            <w:color w:val="000000"/>
            <w:spacing w:val="0"/>
            <w:w w:val="100"/>
            <w:position w:val="0"/>
            <w:sz w:val="22"/>
            <w:szCs w:val="22"/>
            <w:shd w:val="clear" w:color="auto" w:fill="auto"/>
            <w:lang w:val="en-US" w:eastAsia="en-US" w:bidi="en-US"/>
          </w:rPr>
          <w:t>Sistemul de monitoring al resurselor de apa</w:t>
          <w:tab/>
          <w:t>89</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165" w:tooltip="Current Document">
        <w:r>
          <w:rPr>
            <w:color w:val="000000"/>
            <w:spacing w:val="0"/>
            <w:w w:val="100"/>
            <w:position w:val="0"/>
            <w:sz w:val="22"/>
            <w:szCs w:val="22"/>
            <w:shd w:val="clear" w:color="auto" w:fill="auto"/>
            <w:lang w:val="en-US" w:eastAsia="en-US" w:bidi="en-US"/>
          </w:rPr>
          <w:t>Control de stat asupra respectarii legislatiei in domeniul resurselor de apa</w:t>
          <w:tab/>
          <w:t>90</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hyperlink w:anchor="bookmark168" w:tooltip="Current Document">
        <w:r>
          <w:rPr>
            <w:color w:val="000000"/>
            <w:spacing w:val="0"/>
            <w:w w:val="100"/>
            <w:position w:val="0"/>
            <w:sz w:val="22"/>
            <w:szCs w:val="22"/>
            <w:shd w:val="clear" w:color="auto" w:fill="auto"/>
            <w:lang w:val="en-US" w:eastAsia="en-US" w:bidi="en-US"/>
          </w:rPr>
          <w:t xml:space="preserve">Cadastrul de Stat al Apelor </w:t>
          <w:tab/>
          <w:t>90</w:t>
        </w:r>
      </w:hyperlink>
    </w:p>
    <w:p>
      <w:pPr>
        <w:pStyle w:val="Style46"/>
        <w:keepNext w:val="0"/>
        <w:keepLines w:val="0"/>
        <w:widowControl w:val="0"/>
        <w:numPr>
          <w:ilvl w:val="1"/>
          <w:numId w:val="9"/>
        </w:numPr>
        <w:shd w:val="clear" w:color="auto" w:fill="auto"/>
        <w:tabs>
          <w:tab w:pos="981" w:val="left"/>
          <w:tab w:leader="dot" w:pos="9350" w:val="right"/>
        </w:tabs>
        <w:bidi w:val="0"/>
        <w:spacing w:before="0" w:after="0" w:line="240" w:lineRule="auto"/>
        <w:ind w:left="0" w:right="0"/>
        <w:jc w:val="both"/>
      </w:pPr>
      <w:hyperlink w:anchor="bookmark171" w:tooltip="Current Document">
        <w:r>
          <w:rPr>
            <w:color w:val="000000"/>
            <w:spacing w:val="0"/>
            <w:w w:val="100"/>
            <w:position w:val="0"/>
            <w:sz w:val="24"/>
            <w:szCs w:val="24"/>
            <w:shd w:val="clear" w:color="auto" w:fill="auto"/>
            <w:lang w:val="en-US" w:eastAsia="en-US" w:bidi="en-US"/>
          </w:rPr>
          <w:t xml:space="preserve">Cadrul institutional existent in domeniul irigarii </w:t>
          <w:tab/>
          <w:t>92</w:t>
        </w:r>
      </w:hyperlink>
    </w:p>
    <w:p>
      <w:pPr>
        <w:pStyle w:val="Style46"/>
        <w:keepNext w:val="0"/>
        <w:keepLines w:val="0"/>
        <w:widowControl w:val="0"/>
        <w:numPr>
          <w:ilvl w:val="1"/>
          <w:numId w:val="9"/>
        </w:numPr>
        <w:shd w:val="clear" w:color="auto" w:fill="auto"/>
        <w:tabs>
          <w:tab w:pos="981" w:val="left"/>
          <w:tab w:leader="dot" w:pos="9350" w:val="right"/>
        </w:tabs>
        <w:bidi w:val="0"/>
        <w:spacing w:before="0" w:after="0" w:line="240" w:lineRule="auto"/>
        <w:ind w:left="0" w:right="0"/>
        <w:jc w:val="both"/>
      </w:pPr>
      <w:hyperlink w:anchor="bookmark174" w:tooltip="Current Document">
        <w:r>
          <w:rPr>
            <w:color w:val="000000"/>
            <w:spacing w:val="0"/>
            <w:w w:val="100"/>
            <w:position w:val="0"/>
            <w:sz w:val="24"/>
            <w:szCs w:val="24"/>
            <w:shd w:val="clear" w:color="auto" w:fill="auto"/>
            <w:lang w:val="en-US" w:eastAsia="en-US" w:bidi="en-US"/>
          </w:rPr>
          <w:t xml:space="preserve">Pregatirea cadrelor si suportul stiintific in domeniul irigarii </w:t>
          <w:tab/>
          <w:t>96</w:t>
        </w:r>
      </w:hyperlink>
    </w:p>
    <w:p>
      <w:pPr>
        <w:pStyle w:val="Style46"/>
        <w:keepNext w:val="0"/>
        <w:keepLines w:val="0"/>
        <w:widowControl w:val="0"/>
        <w:numPr>
          <w:ilvl w:val="1"/>
          <w:numId w:val="9"/>
        </w:numPr>
        <w:shd w:val="clear" w:color="auto" w:fill="auto"/>
        <w:tabs>
          <w:tab w:pos="981" w:val="left"/>
          <w:tab w:leader="dot" w:pos="9350" w:val="right"/>
        </w:tabs>
        <w:bidi w:val="0"/>
        <w:spacing w:before="0" w:after="0" w:line="240" w:lineRule="auto"/>
        <w:ind w:left="0" w:right="0"/>
        <w:jc w:val="both"/>
      </w:pPr>
      <w:hyperlink w:anchor="bookmark177" w:tooltip="Current Document">
        <w:r>
          <w:rPr>
            <w:color w:val="000000"/>
            <w:spacing w:val="0"/>
            <w:w w:val="100"/>
            <w:position w:val="0"/>
            <w:sz w:val="24"/>
            <w:szCs w:val="24"/>
            <w:shd w:val="clear" w:color="auto" w:fill="auto"/>
            <w:lang w:val="en-US" w:eastAsia="en-US" w:bidi="en-US"/>
          </w:rPr>
          <w:t>Concluzii si analiza SWOT a sectorului de irigare</w:t>
          <w:tab/>
          <w:t>100</w:t>
        </w:r>
      </w:hyperlink>
    </w:p>
    <w:p>
      <w:pPr>
        <w:pStyle w:val="Style46"/>
        <w:keepNext w:val="0"/>
        <w:keepLines w:val="0"/>
        <w:widowControl w:val="0"/>
        <w:numPr>
          <w:ilvl w:val="2"/>
          <w:numId w:val="9"/>
        </w:numPr>
        <w:shd w:val="clear" w:color="auto" w:fill="auto"/>
        <w:tabs>
          <w:tab w:pos="1582" w:val="left"/>
        </w:tabs>
        <w:bidi w:val="0"/>
        <w:spacing w:before="0" w:after="0" w:line="240" w:lineRule="auto"/>
        <w:ind w:left="0" w:right="0" w:firstLine="880"/>
        <w:jc w:val="left"/>
        <w:rPr>
          <w:sz w:val="22"/>
          <w:szCs w:val="22"/>
        </w:rPr>
      </w:pPr>
      <w:hyperlink w:anchor="bookmark179" w:tooltip="Current Document">
        <w:r>
          <w:rPr>
            <w:color w:val="000000"/>
            <w:spacing w:val="0"/>
            <w:w w:val="100"/>
            <w:position w:val="0"/>
            <w:sz w:val="22"/>
            <w:szCs w:val="22"/>
            <w:shd w:val="clear" w:color="auto" w:fill="auto"/>
            <w:lang w:val="en-US" w:eastAsia="en-US" w:bidi="en-US"/>
          </w:rPr>
          <w:t>Concluzii si probleme identificate privind situatia actuala din agricultura si</w:t>
        </w:r>
      </w:hyperlink>
    </w:p>
    <w:p>
      <w:pPr>
        <w:pStyle w:val="Style46"/>
        <w:keepNext w:val="0"/>
        <w:keepLines w:val="0"/>
        <w:widowControl w:val="0"/>
        <w:shd w:val="clear" w:color="auto" w:fill="auto"/>
        <w:tabs>
          <w:tab w:leader="dot" w:pos="7764" w:val="right"/>
        </w:tabs>
        <w:bidi w:val="0"/>
        <w:spacing w:before="0" w:after="0" w:line="240" w:lineRule="auto"/>
        <w:ind w:left="0" w:right="0" w:firstLine="0"/>
        <w:jc w:val="right"/>
        <w:rPr>
          <w:sz w:val="22"/>
          <w:szCs w:val="22"/>
        </w:rPr>
      </w:pPr>
      <w:hyperlink w:anchor="bookmark180" w:tooltip="Current Document">
        <w:r>
          <w:rPr>
            <w:color w:val="000000"/>
            <w:spacing w:val="0"/>
            <w:w w:val="100"/>
            <w:position w:val="0"/>
            <w:sz w:val="22"/>
            <w:szCs w:val="22"/>
            <w:shd w:val="clear" w:color="auto" w:fill="auto"/>
            <w:lang w:val="en-US" w:eastAsia="en-US" w:bidi="en-US"/>
          </w:rPr>
          <w:t xml:space="preserve">sectorul de irigare </w:t>
          <w:tab/>
          <w:t>100</w:t>
        </w:r>
      </w:hyperlink>
    </w:p>
    <w:p>
      <w:pPr>
        <w:pStyle w:val="Style46"/>
        <w:keepNext w:val="0"/>
        <w:keepLines w:val="0"/>
        <w:widowControl w:val="0"/>
        <w:numPr>
          <w:ilvl w:val="2"/>
          <w:numId w:val="9"/>
        </w:numPr>
        <w:shd w:val="clear" w:color="auto" w:fill="auto"/>
        <w:tabs>
          <w:tab w:pos="1582" w:val="left"/>
          <w:tab w:leader="dot" w:pos="9350" w:val="right"/>
        </w:tabs>
        <w:bidi w:val="0"/>
        <w:spacing w:before="0" w:after="0" w:line="240" w:lineRule="auto"/>
        <w:ind w:left="0" w:right="0" w:firstLine="880"/>
        <w:jc w:val="both"/>
        <w:rPr>
          <w:sz w:val="22"/>
          <w:szCs w:val="22"/>
        </w:rPr>
      </w:pPr>
      <w:r>
        <w:rPr>
          <w:color w:val="000000"/>
          <w:spacing w:val="0"/>
          <w:w w:val="100"/>
          <w:position w:val="0"/>
          <w:sz w:val="22"/>
          <w:szCs w:val="22"/>
          <w:shd w:val="clear" w:color="auto" w:fill="auto"/>
          <w:lang w:val="en-US" w:eastAsia="en-US" w:bidi="en-US"/>
        </w:rPr>
        <w:t>Analiza SWOT</w:t>
        <w:tab/>
        <w:t>106</w:t>
      </w:r>
    </w:p>
    <w:p>
      <w:pPr>
        <w:pStyle w:val="Style46"/>
        <w:keepNext w:val="0"/>
        <w:keepLines w:val="0"/>
        <w:widowControl w:val="0"/>
        <w:numPr>
          <w:ilvl w:val="2"/>
          <w:numId w:val="9"/>
        </w:numPr>
        <w:shd w:val="clear" w:color="auto" w:fill="auto"/>
        <w:tabs>
          <w:tab w:pos="1582" w:val="left"/>
          <w:tab w:leader="dot" w:pos="9350" w:val="right"/>
        </w:tabs>
        <w:bidi w:val="0"/>
        <w:spacing w:before="0" w:after="120" w:line="240" w:lineRule="auto"/>
        <w:ind w:left="0" w:right="0" w:firstLine="880"/>
        <w:jc w:val="both"/>
        <w:rPr>
          <w:sz w:val="22"/>
          <w:szCs w:val="22"/>
        </w:rPr>
      </w:pPr>
      <w:hyperlink w:anchor="bookmark184" w:tooltip="Current Document">
        <w:r>
          <w:rPr>
            <w:color w:val="000000"/>
            <w:spacing w:val="0"/>
            <w:w w:val="100"/>
            <w:position w:val="0"/>
            <w:sz w:val="22"/>
            <w:szCs w:val="22"/>
            <w:shd w:val="clear" w:color="auto" w:fill="auto"/>
            <w:lang w:val="en-US" w:eastAsia="en-US" w:bidi="en-US"/>
          </w:rPr>
          <w:t xml:space="preserve">Posibile consecinte si riscuri in cazul </w:t>
        </w:r>
        <w:r>
          <w:rPr>
            <w:rFonts w:ascii="Times New Roman" w:eastAsia="Times New Roman" w:hAnsi="Times New Roman" w:cs="Times New Roman"/>
            <w:color w:val="000000"/>
            <w:spacing w:val="0"/>
            <w:w w:val="100"/>
            <w:position w:val="0"/>
            <w:sz w:val="22"/>
            <w:szCs w:val="22"/>
            <w:shd w:val="clear" w:color="auto" w:fill="auto"/>
            <w:lang w:val="en-US" w:eastAsia="en-US" w:bidi="en-US"/>
          </w:rPr>
          <w:t xml:space="preserve">„neinterventiei” (Optiunea </w:t>
        </w:r>
        <w:r>
          <w:rPr>
            <w:rFonts w:ascii="Times New Roman" w:eastAsia="Times New Roman" w:hAnsi="Times New Roman" w:cs="Times New Roman"/>
            <w:color w:val="000000"/>
            <w:spacing w:val="0"/>
            <w:w w:val="100"/>
            <w:position w:val="0"/>
            <w:sz w:val="22"/>
            <w:szCs w:val="22"/>
            <w:shd w:val="clear" w:color="auto" w:fill="auto"/>
            <w:lang w:val="ru-RU" w:eastAsia="ru-RU" w:bidi="ru-RU"/>
          </w:rPr>
          <w:t>„0”)</w:t>
        </w:r>
        <w:r>
          <w:rPr>
            <w:rFonts w:ascii="Times New Roman" w:eastAsia="Times New Roman" w:hAnsi="Times New Roman" w:cs="Times New Roman"/>
            <w:color w:val="000000"/>
            <w:spacing w:val="0"/>
            <w:w w:val="100"/>
            <w:position w:val="0"/>
            <w:sz w:val="22"/>
            <w:szCs w:val="22"/>
            <w:shd w:val="clear" w:color="auto" w:fill="auto"/>
            <w:lang w:val="en-US" w:eastAsia="en-US" w:bidi="en-US"/>
          </w:rPr>
          <w:tab/>
        </w:r>
        <w:r>
          <w:rPr>
            <w:color w:val="000000"/>
            <w:spacing w:val="0"/>
            <w:w w:val="100"/>
            <w:position w:val="0"/>
            <w:sz w:val="22"/>
            <w:szCs w:val="22"/>
            <w:shd w:val="clear" w:color="auto" w:fill="auto"/>
            <w:lang w:val="en-US" w:eastAsia="en-US" w:bidi="en-US"/>
          </w:rPr>
          <w:t>108</w:t>
        </w:r>
      </w:hyperlink>
    </w:p>
    <w:p>
      <w:pPr>
        <w:pStyle w:val="Style46"/>
        <w:keepNext w:val="0"/>
        <w:keepLines w:val="0"/>
        <w:widowControl w:val="0"/>
        <w:numPr>
          <w:ilvl w:val="0"/>
          <w:numId w:val="9"/>
        </w:numPr>
        <w:shd w:val="clear" w:color="auto" w:fill="auto"/>
        <w:tabs>
          <w:tab w:pos="419" w:val="left"/>
          <w:tab w:leader="dot" w:pos="9350" w:val="right"/>
        </w:tabs>
        <w:bidi w:val="0"/>
        <w:spacing w:before="0" w:after="0" w:line="240" w:lineRule="auto"/>
        <w:ind w:left="0" w:right="0" w:firstLine="0"/>
        <w:jc w:val="both"/>
        <w:rPr>
          <w:sz w:val="28"/>
          <w:szCs w:val="28"/>
        </w:rPr>
      </w:pPr>
      <w:hyperlink w:anchor="bookmark187" w:tooltip="Current Document">
        <w:r>
          <w:rPr>
            <w:b/>
            <w:bCs/>
            <w:color w:val="000000"/>
            <w:spacing w:val="0"/>
            <w:w w:val="100"/>
            <w:position w:val="0"/>
            <w:sz w:val="28"/>
            <w:szCs w:val="28"/>
            <w:shd w:val="clear" w:color="auto" w:fill="auto"/>
            <w:lang w:val="en-US" w:eastAsia="en-US" w:bidi="en-US"/>
          </w:rPr>
          <w:t>Strategia nationala de dezvoltare a sectorului de irigare</w:t>
          <w:tab/>
          <w:t>110</w:t>
        </w:r>
      </w:hyperlink>
    </w:p>
    <w:p>
      <w:pPr>
        <w:pStyle w:val="Style46"/>
        <w:keepNext w:val="0"/>
        <w:keepLines w:val="0"/>
        <w:widowControl w:val="0"/>
        <w:numPr>
          <w:ilvl w:val="1"/>
          <w:numId w:val="9"/>
        </w:numPr>
        <w:shd w:val="clear" w:color="auto" w:fill="auto"/>
        <w:tabs>
          <w:tab w:pos="995" w:val="left"/>
          <w:tab w:leader="dot" w:pos="9350" w:val="right"/>
        </w:tabs>
        <w:bidi w:val="0"/>
        <w:spacing w:before="0" w:after="120" w:line="240" w:lineRule="auto"/>
        <w:ind w:left="0" w:right="0"/>
        <w:jc w:val="both"/>
      </w:pPr>
      <w:hyperlink w:anchor="bookmark190" w:tooltip="Current Document">
        <w:r>
          <w:rPr>
            <w:color w:val="000000"/>
            <w:spacing w:val="0"/>
            <w:w w:val="100"/>
            <w:position w:val="0"/>
            <w:sz w:val="24"/>
            <w:szCs w:val="24"/>
            <w:shd w:val="clear" w:color="auto" w:fill="auto"/>
            <w:lang w:val="en-US" w:eastAsia="en-US" w:bidi="en-US"/>
          </w:rPr>
          <w:t>Viziunea privind dezvoltarea sectorului de irigare</w:t>
          <w:tab/>
          <w:t>110</w:t>
        </w:r>
      </w:hyperlink>
      <w:r>
        <w:fldChar w:fldCharType="end"/>
      </w:r>
    </w:p>
    <w:p>
      <w:pPr>
        <w:pStyle w:val="Style51"/>
        <w:keepNext w:val="0"/>
        <w:keepLines w:val="0"/>
        <w:widowControl w:val="0"/>
        <w:numPr>
          <w:ilvl w:val="1"/>
          <w:numId w:val="9"/>
        </w:numPr>
        <w:shd w:val="clear" w:color="auto" w:fill="auto"/>
        <w:tabs>
          <w:tab w:pos="1005" w:val="left"/>
        </w:tabs>
        <w:bidi w:val="0"/>
        <w:spacing w:before="0" w:after="0" w:line="221" w:lineRule="auto"/>
        <w:ind w:left="0" w:right="0" w:firstLine="440"/>
        <w:jc w:val="left"/>
      </w:pPr>
      <w:hyperlink w:anchor="bookmark192" w:tooltip="Current Document">
        <w:r>
          <w:rPr>
            <w:color w:val="000000"/>
            <w:spacing w:val="0"/>
            <w:w w:val="100"/>
            <w:position w:val="0"/>
            <w:sz w:val="24"/>
            <w:szCs w:val="24"/>
            <w:shd w:val="clear" w:color="auto" w:fill="auto"/>
            <w:lang w:val="en-US" w:eastAsia="en-US" w:bidi="en-US"/>
          </w:rPr>
          <w:t xml:space="preserve">Obiective </w:t>
        </w:r>
        <w:r>
          <w:rPr>
            <w:color w:val="000000"/>
            <w:spacing w:val="0"/>
            <w:w w:val="100"/>
            <w:position w:val="0"/>
            <w:sz w:val="24"/>
            <w:szCs w:val="24"/>
            <w:shd w:val="clear" w:color="auto" w:fill="auto"/>
            <w:lang w:val="ru-RU" w:eastAsia="ru-RU" w:bidi="ru-RU"/>
          </w:rPr>
          <w:t>112</w:t>
        </w:r>
      </w:hyperlink>
    </w:p>
    <w:p>
      <w:pPr>
        <w:pStyle w:val="Style46"/>
        <w:keepNext w:val="0"/>
        <w:keepLines w:val="0"/>
        <w:widowControl w:val="0"/>
        <w:numPr>
          <w:ilvl w:val="1"/>
          <w:numId w:val="9"/>
        </w:numPr>
        <w:shd w:val="clear" w:color="auto" w:fill="auto"/>
        <w:tabs>
          <w:tab w:pos="1005" w:val="left"/>
          <w:tab w:leader="dot" w:pos="9353" w:val="right"/>
        </w:tabs>
        <w:bidi w:val="0"/>
        <w:spacing w:before="0" w:after="0" w:line="221" w:lineRule="auto"/>
        <w:ind w:left="0" w:right="0"/>
        <w:jc w:val="both"/>
      </w:pPr>
      <w:r>
        <w:fldChar w:fldCharType="begin"/>
        <w:instrText xml:space="preserve"> TOC \o "1-5" \h \z </w:instrText>
        <w:fldChar w:fldCharType="separate"/>
      </w:r>
      <w:hyperlink w:anchor="bookmark196" w:tooltip="Current Document">
        <w:r>
          <w:rPr>
            <w:color w:val="000000"/>
            <w:spacing w:val="0"/>
            <w:w w:val="100"/>
            <w:position w:val="0"/>
            <w:sz w:val="24"/>
            <w:szCs w:val="24"/>
            <w:shd w:val="clear" w:color="auto" w:fill="auto"/>
            <w:lang w:val="en-US" w:eastAsia="en-US" w:bidi="en-US"/>
          </w:rPr>
          <w:t>Directii prioritare</w:t>
          <w:tab/>
          <w:t>113</w:t>
        </w:r>
      </w:hyperlink>
    </w:p>
    <w:p>
      <w:pPr>
        <w:pStyle w:val="Style46"/>
        <w:keepNext w:val="0"/>
        <w:keepLines w:val="0"/>
        <w:widowControl w:val="0"/>
        <w:numPr>
          <w:ilvl w:val="2"/>
          <w:numId w:val="9"/>
        </w:numPr>
        <w:shd w:val="clear" w:color="auto" w:fill="auto"/>
        <w:tabs>
          <w:tab w:pos="1561" w:val="left"/>
        </w:tabs>
        <w:bidi w:val="0"/>
        <w:spacing w:before="0" w:after="0" w:line="240" w:lineRule="auto"/>
        <w:ind w:left="0" w:right="0" w:firstLine="860"/>
        <w:jc w:val="left"/>
        <w:rPr>
          <w:sz w:val="22"/>
          <w:szCs w:val="22"/>
        </w:rPr>
      </w:pPr>
      <w:hyperlink w:anchor="bookmark198" w:tooltip="Current Document">
        <w:r>
          <w:rPr>
            <w:color w:val="000000"/>
            <w:spacing w:val="0"/>
            <w:w w:val="100"/>
            <w:position w:val="0"/>
            <w:sz w:val="22"/>
            <w:szCs w:val="22"/>
            <w:shd w:val="clear" w:color="auto" w:fill="auto"/>
            <w:lang w:val="en-US" w:eastAsia="en-US" w:bidi="en-US"/>
          </w:rPr>
          <w:t>Pregatirea cadrelor in domeniul sectorului de irigare si fortificarea potentialului</w:t>
        </w:r>
      </w:hyperlink>
    </w:p>
    <w:p>
      <w:pPr>
        <w:pStyle w:val="Style46"/>
        <w:keepNext w:val="0"/>
        <w:keepLines w:val="0"/>
        <w:widowControl w:val="0"/>
        <w:shd w:val="clear" w:color="auto" w:fill="auto"/>
        <w:tabs>
          <w:tab w:leader="dot" w:pos="9353" w:val="right"/>
        </w:tabs>
        <w:bidi w:val="0"/>
        <w:spacing w:before="0" w:after="0" w:line="240" w:lineRule="auto"/>
        <w:ind w:left="1580" w:right="0" w:firstLine="0"/>
        <w:jc w:val="both"/>
        <w:rPr>
          <w:sz w:val="22"/>
          <w:szCs w:val="22"/>
        </w:rPr>
      </w:pPr>
      <w:hyperlink w:anchor="bookmark199" w:tooltip="Current Document">
        <w:r>
          <w:rPr>
            <w:color w:val="000000"/>
            <w:spacing w:val="0"/>
            <w:w w:val="100"/>
            <w:position w:val="0"/>
            <w:sz w:val="22"/>
            <w:szCs w:val="22"/>
            <w:shd w:val="clear" w:color="auto" w:fill="auto"/>
            <w:lang w:val="en-US" w:eastAsia="en-US" w:bidi="en-US"/>
          </w:rPr>
          <w:t>stiintific si de cercetare in domeniu</w:t>
          <w:tab/>
          <w:t>113</w:t>
        </w:r>
      </w:hyperlink>
    </w:p>
    <w:p>
      <w:pPr>
        <w:pStyle w:val="Style46"/>
        <w:keepNext w:val="0"/>
        <w:keepLines w:val="0"/>
        <w:widowControl w:val="0"/>
        <w:numPr>
          <w:ilvl w:val="2"/>
          <w:numId w:val="9"/>
        </w:numPr>
        <w:shd w:val="clear" w:color="auto" w:fill="auto"/>
        <w:tabs>
          <w:tab w:pos="1561" w:val="left"/>
        </w:tabs>
        <w:bidi w:val="0"/>
        <w:spacing w:before="0" w:after="0" w:line="240" w:lineRule="auto"/>
        <w:ind w:left="0" w:right="0" w:firstLine="860"/>
        <w:jc w:val="left"/>
        <w:rPr>
          <w:sz w:val="22"/>
          <w:szCs w:val="22"/>
        </w:rPr>
      </w:pPr>
      <w:hyperlink w:anchor="bookmark201" w:tooltip="Current Document">
        <w:r>
          <w:rPr>
            <w:color w:val="000000"/>
            <w:spacing w:val="0"/>
            <w:w w:val="100"/>
            <w:position w:val="0"/>
            <w:sz w:val="22"/>
            <w:szCs w:val="22"/>
            <w:shd w:val="clear" w:color="auto" w:fill="auto"/>
            <w:lang w:val="en-US" w:eastAsia="en-US" w:bidi="en-US"/>
          </w:rPr>
          <w:t>Eficientizarea/fortificarea si optimizarea cadrului institutional existent in sectorul</w:t>
        </w:r>
      </w:hyperlink>
    </w:p>
    <w:p>
      <w:pPr>
        <w:pStyle w:val="Style46"/>
        <w:keepNext w:val="0"/>
        <w:keepLines w:val="0"/>
        <w:widowControl w:val="0"/>
        <w:shd w:val="clear" w:color="auto" w:fill="auto"/>
        <w:tabs>
          <w:tab w:leader="dot" w:pos="9353" w:val="right"/>
        </w:tabs>
        <w:bidi w:val="0"/>
        <w:spacing w:before="0" w:after="0" w:line="240" w:lineRule="auto"/>
        <w:ind w:left="1580" w:right="0" w:firstLine="0"/>
        <w:jc w:val="both"/>
        <w:rPr>
          <w:sz w:val="22"/>
          <w:szCs w:val="22"/>
        </w:rPr>
      </w:pPr>
      <w:hyperlink w:anchor="bookmark202" w:tooltip="Current Document">
        <w:r>
          <w:rPr>
            <w:color w:val="000000"/>
            <w:spacing w:val="0"/>
            <w:w w:val="100"/>
            <w:position w:val="0"/>
            <w:sz w:val="22"/>
            <w:szCs w:val="22"/>
            <w:shd w:val="clear" w:color="auto" w:fill="auto"/>
            <w:lang w:val="en-US" w:eastAsia="en-US" w:bidi="en-US"/>
          </w:rPr>
          <w:t xml:space="preserve">de irigare </w:t>
          <w:tab/>
          <w:t>114</w:t>
        </w:r>
      </w:hyperlink>
      <w:r>
        <w:fldChar w:fldCharType="end"/>
      </w:r>
    </w:p>
    <w:p>
      <w:pPr>
        <w:pStyle w:val="Style51"/>
        <w:keepNext w:val="0"/>
        <w:keepLines w:val="0"/>
        <w:widowControl w:val="0"/>
        <w:numPr>
          <w:ilvl w:val="2"/>
          <w:numId w:val="9"/>
        </w:numPr>
        <w:shd w:val="clear" w:color="auto" w:fill="auto"/>
        <w:tabs>
          <w:tab w:pos="1561" w:val="left"/>
        </w:tabs>
        <w:bidi w:val="0"/>
        <w:spacing w:before="0" w:after="0" w:line="240" w:lineRule="auto"/>
        <w:ind w:left="0" w:right="0" w:firstLine="860"/>
        <w:jc w:val="left"/>
        <w:rPr>
          <w:sz w:val="22"/>
          <w:szCs w:val="22"/>
        </w:rPr>
      </w:pPr>
      <w:hyperlink w:anchor="bookmark206" w:tooltip="Current Document">
        <w:r>
          <w:rPr>
            <w:color w:val="000000"/>
            <w:spacing w:val="0"/>
            <w:w w:val="100"/>
            <w:position w:val="0"/>
            <w:sz w:val="22"/>
            <w:szCs w:val="22"/>
            <w:shd w:val="clear" w:color="auto" w:fill="auto"/>
            <w:lang w:val="en-US" w:eastAsia="en-US" w:bidi="en-US"/>
          </w:rPr>
          <w:t>Facilitarea accesului la apa pentru irigare prin imbunatatirea/amendarea cadrului</w:t>
        </w:r>
      </w:hyperlink>
    </w:p>
    <w:p>
      <w:pPr>
        <w:pStyle w:val="Style51"/>
        <w:keepNext w:val="0"/>
        <w:keepLines w:val="0"/>
        <w:widowControl w:val="0"/>
        <w:shd w:val="clear" w:color="auto" w:fill="auto"/>
        <w:tabs>
          <w:tab w:leader="dot" w:pos="8959" w:val="left"/>
        </w:tabs>
        <w:bidi w:val="0"/>
        <w:spacing w:before="0" w:after="0" w:line="240" w:lineRule="auto"/>
        <w:ind w:left="1580" w:right="0" w:firstLine="0"/>
        <w:jc w:val="left"/>
        <w:rPr>
          <w:sz w:val="22"/>
          <w:szCs w:val="22"/>
        </w:rPr>
      </w:pPr>
      <w:hyperlink w:anchor="bookmark206" w:tooltip="Current Document">
        <w:r>
          <w:rPr>
            <w:color w:val="000000"/>
            <w:spacing w:val="0"/>
            <w:w w:val="100"/>
            <w:position w:val="0"/>
            <w:sz w:val="22"/>
            <w:szCs w:val="22"/>
            <w:shd w:val="clear" w:color="auto" w:fill="auto"/>
            <w:lang w:val="en-US" w:eastAsia="en-US" w:bidi="en-US"/>
          </w:rPr>
          <w:t>normativ; Perfectionarea sistemului de subventionare in vederea incurajarii</w:t>
        </w:r>
      </w:hyperlink>
      <w:r>
        <w:rPr>
          <w:color w:val="000000"/>
          <w:spacing w:val="0"/>
          <w:w w:val="100"/>
          <w:position w:val="0"/>
          <w:sz w:val="22"/>
          <w:szCs w:val="22"/>
          <w:shd w:val="clear" w:color="auto" w:fill="auto"/>
          <w:lang w:val="en-US" w:eastAsia="en-US" w:bidi="en-US"/>
        </w:rPr>
        <w:t xml:space="preserve"> </w:t>
      </w:r>
      <w:hyperlink w:anchor="bookmark206" w:tooltip="Current Document">
        <w:r>
          <w:rPr>
            <w:color w:val="000000"/>
            <w:spacing w:val="0"/>
            <w:w w:val="100"/>
            <w:position w:val="0"/>
            <w:sz w:val="22"/>
            <w:szCs w:val="22"/>
            <w:shd w:val="clear" w:color="auto" w:fill="auto"/>
            <w:lang w:val="en-US" w:eastAsia="en-US" w:bidi="en-US"/>
          </w:rPr>
          <w:t>utilizatorilor de apa pentru a dezvolta infrastructura interna de acumulare si</w:t>
        </w:r>
      </w:hyperlink>
      <w:r>
        <w:rPr>
          <w:color w:val="000000"/>
          <w:spacing w:val="0"/>
          <w:w w:val="100"/>
          <w:position w:val="0"/>
          <w:sz w:val="22"/>
          <w:szCs w:val="22"/>
          <w:shd w:val="clear" w:color="auto" w:fill="auto"/>
          <w:lang w:val="en-US" w:eastAsia="en-US" w:bidi="en-US"/>
        </w:rPr>
        <w:t xml:space="preserve"> </w:t>
      </w:r>
      <w:hyperlink w:anchor="bookmark206" w:tooltip="Current Document">
        <w:r>
          <w:rPr>
            <w:color w:val="000000"/>
            <w:spacing w:val="0"/>
            <w:w w:val="100"/>
            <w:position w:val="0"/>
            <w:sz w:val="22"/>
            <w:szCs w:val="22"/>
            <w:shd w:val="clear" w:color="auto" w:fill="auto"/>
            <w:lang w:val="en-US" w:eastAsia="en-US" w:bidi="en-US"/>
          </w:rPr>
          <w:t>utilizare a apelor; Analiza taxelor la apa pentru irigare si evaluarea costurilor post</w:t>
        </w:r>
      </w:hyperlink>
      <w:r>
        <w:rPr>
          <w:color w:val="000000"/>
          <w:spacing w:val="0"/>
          <w:w w:val="100"/>
          <w:position w:val="0"/>
          <w:sz w:val="22"/>
          <w:szCs w:val="22"/>
          <w:shd w:val="clear" w:color="auto" w:fill="auto"/>
          <w:lang w:val="en-US" w:eastAsia="en-US" w:bidi="en-US"/>
        </w:rPr>
        <w:t xml:space="preserve"> </w:t>
      </w:r>
      <w:hyperlink w:anchor="bookmark206" w:tooltip="Current Document">
        <w:r>
          <w:rPr>
            <w:color w:val="000000"/>
            <w:spacing w:val="0"/>
            <w:w w:val="100"/>
            <w:position w:val="0"/>
            <w:sz w:val="22"/>
            <w:szCs w:val="22"/>
            <w:shd w:val="clear" w:color="auto" w:fill="auto"/>
            <w:lang w:val="en-US" w:eastAsia="en-US" w:bidi="en-US"/>
          </w:rPr>
          <w:t>modernizare; Stimularea asocierii utilizatorilor de apa pentru irigafie, inclusiv</w:t>
        </w:r>
      </w:hyperlink>
      <w:r>
        <w:rPr>
          <w:color w:val="000000"/>
          <w:spacing w:val="0"/>
          <w:w w:val="100"/>
          <w:position w:val="0"/>
          <w:sz w:val="22"/>
          <w:szCs w:val="22"/>
          <w:shd w:val="clear" w:color="auto" w:fill="auto"/>
          <w:lang w:val="en-US" w:eastAsia="en-US" w:bidi="en-US"/>
        </w:rPr>
        <w:t xml:space="preserve"> </w:t>
      </w:r>
      <w:hyperlink w:anchor="bookmark206" w:tooltip="Current Document">
        <w:r>
          <w:rPr>
            <w:color w:val="000000"/>
            <w:spacing w:val="0"/>
            <w:w w:val="100"/>
            <w:position w:val="0"/>
            <w:sz w:val="22"/>
            <w:szCs w:val="22"/>
            <w:shd w:val="clear" w:color="auto" w:fill="auto"/>
            <w:lang w:val="en-US" w:eastAsia="en-US" w:bidi="en-US"/>
          </w:rPr>
          <w:t xml:space="preserve">facilitarea transmiterii SCI in folosinta AUAI </w:t>
          <w:tab/>
          <w:t>115</w:t>
        </w:r>
      </w:hyperlink>
    </w:p>
    <w:p>
      <w:pPr>
        <w:pStyle w:val="Style51"/>
        <w:keepNext w:val="0"/>
        <w:keepLines w:val="0"/>
        <w:widowControl w:val="0"/>
        <w:numPr>
          <w:ilvl w:val="2"/>
          <w:numId w:val="9"/>
        </w:numPr>
        <w:shd w:val="clear" w:color="auto" w:fill="auto"/>
        <w:tabs>
          <w:tab w:pos="1561" w:val="left"/>
        </w:tabs>
        <w:bidi w:val="0"/>
        <w:spacing w:before="0" w:after="0" w:line="240" w:lineRule="auto"/>
        <w:ind w:left="0" w:right="0" w:firstLine="860"/>
        <w:jc w:val="left"/>
        <w:rPr>
          <w:sz w:val="22"/>
          <w:szCs w:val="22"/>
        </w:rPr>
      </w:pPr>
      <w:hyperlink w:anchor="bookmark213" w:tooltip="Current Document">
        <w:r>
          <w:rPr>
            <w:color w:val="000000"/>
            <w:spacing w:val="0"/>
            <w:w w:val="100"/>
            <w:position w:val="0"/>
            <w:sz w:val="22"/>
            <w:szCs w:val="22"/>
            <w:shd w:val="clear" w:color="auto" w:fill="auto"/>
            <w:lang w:val="en-US" w:eastAsia="en-US" w:bidi="en-US"/>
          </w:rPr>
          <w:t>Majorarea suprafefelor de teren irigat pana la 300 mii ha, atat din contul SCI</w:t>
        </w:r>
      </w:hyperlink>
    </w:p>
    <w:p>
      <w:pPr>
        <w:pStyle w:val="Style46"/>
        <w:keepNext w:val="0"/>
        <w:keepLines w:val="0"/>
        <w:widowControl w:val="0"/>
        <w:shd w:val="clear" w:color="auto" w:fill="auto"/>
        <w:tabs>
          <w:tab w:leader="dot" w:pos="9353" w:val="right"/>
        </w:tabs>
        <w:bidi w:val="0"/>
        <w:spacing w:before="0" w:after="0" w:line="240" w:lineRule="auto"/>
        <w:ind w:left="1580" w:right="0" w:firstLine="0"/>
        <w:jc w:val="left"/>
        <w:rPr>
          <w:sz w:val="22"/>
          <w:szCs w:val="22"/>
        </w:rPr>
      </w:pPr>
      <w:r>
        <w:fldChar w:fldCharType="begin"/>
        <w:instrText xml:space="preserve"> TOC \o "1-5" \h \z </w:instrText>
        <w:fldChar w:fldCharType="separate"/>
      </w:r>
      <w:r>
        <w:rPr>
          <w:color w:val="000000"/>
          <w:spacing w:val="0"/>
          <w:w w:val="100"/>
          <w:position w:val="0"/>
          <w:sz w:val="22"/>
          <w:szCs w:val="22"/>
          <w:shd w:val="clear" w:color="auto" w:fill="auto"/>
          <w:lang w:val="en-US" w:eastAsia="en-US" w:bidi="en-US"/>
        </w:rPr>
        <w:t xml:space="preserve">reabilitate, cat $i al celor construite noi si irigare la scara mica - pana la finele anului 2030 </w:t>
        <w:tab/>
        <w:t>119</w:t>
      </w:r>
    </w:p>
    <w:p>
      <w:pPr>
        <w:pStyle w:val="Style46"/>
        <w:keepNext w:val="0"/>
        <w:keepLines w:val="0"/>
        <w:widowControl w:val="0"/>
        <w:numPr>
          <w:ilvl w:val="2"/>
          <w:numId w:val="9"/>
        </w:numPr>
        <w:shd w:val="clear" w:color="auto" w:fill="auto"/>
        <w:tabs>
          <w:tab w:pos="1561" w:val="left"/>
        </w:tabs>
        <w:bidi w:val="0"/>
        <w:spacing w:before="0" w:after="0" w:line="240" w:lineRule="auto"/>
        <w:ind w:left="0" w:right="0" w:firstLine="860"/>
        <w:jc w:val="both"/>
        <w:rPr>
          <w:sz w:val="22"/>
          <w:szCs w:val="22"/>
        </w:rPr>
      </w:pPr>
      <w:hyperlink w:anchor="bookmark218" w:tooltip="Current Document">
        <w:r>
          <w:rPr>
            <w:color w:val="000000"/>
            <w:spacing w:val="0"/>
            <w:w w:val="100"/>
            <w:position w:val="0"/>
            <w:sz w:val="22"/>
            <w:szCs w:val="22"/>
            <w:shd w:val="clear" w:color="auto" w:fill="auto"/>
            <w:lang w:val="en-US" w:eastAsia="en-US" w:bidi="en-US"/>
          </w:rPr>
          <w:t>Dezvoltarea capacitatilor si folosirea infrastructurii apeductelor existente si pentru</w:t>
        </w:r>
      </w:hyperlink>
    </w:p>
    <w:p>
      <w:pPr>
        <w:pStyle w:val="Style46"/>
        <w:keepNext w:val="0"/>
        <w:keepLines w:val="0"/>
        <w:widowControl w:val="0"/>
        <w:shd w:val="clear" w:color="auto" w:fill="auto"/>
        <w:tabs>
          <w:tab w:leader="dot" w:pos="8959" w:val="left"/>
        </w:tabs>
        <w:bidi w:val="0"/>
        <w:spacing w:before="0" w:after="0" w:line="240" w:lineRule="auto"/>
        <w:ind w:left="1580" w:right="0" w:firstLine="0"/>
        <w:jc w:val="both"/>
        <w:rPr>
          <w:sz w:val="22"/>
          <w:szCs w:val="22"/>
        </w:rPr>
      </w:pPr>
      <w:hyperlink w:anchor="bookmark219" w:tooltip="Current Document">
        <w:r>
          <w:rPr>
            <w:color w:val="000000"/>
            <w:spacing w:val="0"/>
            <w:w w:val="100"/>
            <w:position w:val="0"/>
            <w:sz w:val="22"/>
            <w:szCs w:val="22"/>
            <w:shd w:val="clear" w:color="auto" w:fill="auto"/>
            <w:lang w:val="en-US" w:eastAsia="en-US" w:bidi="en-US"/>
          </w:rPr>
          <w:t>scopuri de irigare</w:t>
          <w:tab/>
          <w:t>126</w:t>
        </w:r>
      </w:hyperlink>
    </w:p>
    <w:p>
      <w:pPr>
        <w:pStyle w:val="Style46"/>
        <w:keepNext w:val="0"/>
        <w:keepLines w:val="0"/>
        <w:widowControl w:val="0"/>
        <w:numPr>
          <w:ilvl w:val="2"/>
          <w:numId w:val="9"/>
        </w:numPr>
        <w:shd w:val="clear" w:color="auto" w:fill="auto"/>
        <w:tabs>
          <w:tab w:pos="1561" w:val="left"/>
        </w:tabs>
        <w:bidi w:val="0"/>
        <w:spacing w:before="0" w:after="0" w:line="240" w:lineRule="auto"/>
        <w:ind w:left="0" w:right="0" w:firstLine="860"/>
        <w:jc w:val="left"/>
        <w:rPr>
          <w:sz w:val="22"/>
          <w:szCs w:val="22"/>
        </w:rPr>
      </w:pPr>
      <w:hyperlink w:anchor="bookmark221" w:tooltip="Current Document">
        <w:r>
          <w:rPr>
            <w:color w:val="000000"/>
            <w:spacing w:val="0"/>
            <w:w w:val="100"/>
            <w:position w:val="0"/>
            <w:sz w:val="22"/>
            <w:szCs w:val="22"/>
            <w:shd w:val="clear" w:color="auto" w:fill="auto"/>
            <w:lang w:val="en-US" w:eastAsia="en-US" w:bidi="en-US"/>
          </w:rPr>
          <w:t>Asigurarea alimentarii cu apa pentru irigare din Nistru, Prut si Dunarea (l. Cahul) a</w:t>
        </w:r>
      </w:hyperlink>
    </w:p>
    <w:p>
      <w:pPr>
        <w:pStyle w:val="Style46"/>
        <w:keepNext w:val="0"/>
        <w:keepLines w:val="0"/>
        <w:widowControl w:val="0"/>
        <w:shd w:val="clear" w:color="auto" w:fill="auto"/>
        <w:tabs>
          <w:tab w:leader="dot" w:pos="8959" w:val="left"/>
        </w:tabs>
        <w:bidi w:val="0"/>
        <w:spacing w:before="0" w:after="0" w:line="240" w:lineRule="auto"/>
        <w:ind w:left="1580" w:right="0" w:firstLine="0"/>
        <w:jc w:val="both"/>
        <w:rPr>
          <w:sz w:val="22"/>
          <w:szCs w:val="22"/>
        </w:rPr>
      </w:pPr>
      <w:hyperlink w:anchor="bookmark222" w:tooltip="Current Document">
        <w:r>
          <w:rPr>
            <w:color w:val="000000"/>
            <w:spacing w:val="0"/>
            <w:w w:val="100"/>
            <w:position w:val="0"/>
            <w:sz w:val="22"/>
            <w:szCs w:val="22"/>
            <w:shd w:val="clear" w:color="auto" w:fill="auto"/>
            <w:lang w:val="en-US" w:eastAsia="en-US" w:bidi="en-US"/>
          </w:rPr>
          <w:t>raurilor mici si lacurilor de acumulare</w:t>
          <w:tab/>
          <w:t>127</w:t>
        </w:r>
      </w:hyperlink>
    </w:p>
    <w:p>
      <w:pPr>
        <w:pStyle w:val="Style46"/>
        <w:keepNext w:val="0"/>
        <w:keepLines w:val="0"/>
        <w:widowControl w:val="0"/>
        <w:numPr>
          <w:ilvl w:val="2"/>
          <w:numId w:val="9"/>
        </w:numPr>
        <w:shd w:val="clear" w:color="auto" w:fill="auto"/>
        <w:tabs>
          <w:tab w:pos="1561" w:val="left"/>
          <w:tab w:leader="dot" w:pos="9353" w:val="right"/>
        </w:tabs>
        <w:bidi w:val="0"/>
        <w:spacing w:before="0" w:after="0" w:line="240" w:lineRule="auto"/>
        <w:ind w:left="0" w:right="0" w:firstLine="860"/>
        <w:jc w:val="both"/>
        <w:rPr>
          <w:sz w:val="22"/>
          <w:szCs w:val="22"/>
        </w:rPr>
      </w:pPr>
      <w:hyperlink w:anchor="bookmark231" w:tooltip="Current Document">
        <w:r>
          <w:rPr>
            <w:color w:val="000000"/>
            <w:spacing w:val="0"/>
            <w:w w:val="100"/>
            <w:position w:val="0"/>
            <w:sz w:val="22"/>
            <w:szCs w:val="22"/>
            <w:shd w:val="clear" w:color="auto" w:fill="auto"/>
            <w:lang w:val="en-US" w:eastAsia="en-US" w:bidi="en-US"/>
          </w:rPr>
          <w:t xml:space="preserve">Asigurarea conditiilor de utilizare a apelor reziduale pentru irigare </w:t>
          <w:tab/>
          <w:t>129</w:t>
        </w:r>
      </w:hyperlink>
    </w:p>
    <w:p>
      <w:pPr>
        <w:pStyle w:val="Style46"/>
        <w:keepNext w:val="0"/>
        <w:keepLines w:val="0"/>
        <w:widowControl w:val="0"/>
        <w:numPr>
          <w:ilvl w:val="2"/>
          <w:numId w:val="9"/>
        </w:numPr>
        <w:shd w:val="clear" w:color="auto" w:fill="auto"/>
        <w:tabs>
          <w:tab w:pos="1561" w:val="left"/>
        </w:tabs>
        <w:bidi w:val="0"/>
        <w:spacing w:before="0" w:after="0" w:line="240" w:lineRule="auto"/>
        <w:ind w:left="0" w:right="0" w:firstLine="860"/>
        <w:jc w:val="left"/>
        <w:rPr>
          <w:sz w:val="22"/>
          <w:szCs w:val="22"/>
        </w:rPr>
      </w:pPr>
      <w:hyperlink w:anchor="bookmark233" w:tooltip="Current Document">
        <w:r>
          <w:rPr>
            <w:color w:val="000000"/>
            <w:spacing w:val="0"/>
            <w:w w:val="100"/>
            <w:position w:val="0"/>
            <w:sz w:val="22"/>
            <w:szCs w:val="22"/>
            <w:shd w:val="clear" w:color="auto" w:fill="auto"/>
            <w:lang w:val="en-US" w:eastAsia="en-US" w:bidi="en-US"/>
          </w:rPr>
          <w:t>Asigurarea conditiilor de retinere/captare a apelor pluviale; Reabilitarea si</w:t>
        </w:r>
      </w:hyperlink>
    </w:p>
    <w:p>
      <w:pPr>
        <w:pStyle w:val="Style46"/>
        <w:keepNext w:val="0"/>
        <w:keepLines w:val="0"/>
        <w:widowControl w:val="0"/>
        <w:shd w:val="clear" w:color="auto" w:fill="auto"/>
        <w:tabs>
          <w:tab w:leader="dot" w:pos="8959" w:val="left"/>
        </w:tabs>
        <w:bidi w:val="0"/>
        <w:spacing w:before="0" w:after="0" w:line="240" w:lineRule="auto"/>
        <w:ind w:left="1580" w:right="0" w:firstLine="0"/>
        <w:jc w:val="both"/>
        <w:rPr>
          <w:sz w:val="22"/>
          <w:szCs w:val="22"/>
        </w:rPr>
      </w:pPr>
      <w:hyperlink w:anchor="bookmark234" w:tooltip="Current Document">
        <w:r>
          <w:rPr>
            <w:color w:val="000000"/>
            <w:spacing w:val="0"/>
            <w:w w:val="100"/>
            <w:position w:val="0"/>
            <w:sz w:val="22"/>
            <w:szCs w:val="22"/>
            <w:shd w:val="clear" w:color="auto" w:fill="auto"/>
            <w:lang w:val="en-US" w:eastAsia="en-US" w:bidi="en-US"/>
          </w:rPr>
          <w:t xml:space="preserve">constructia bazinelor de acumulare a apei pentru irigare </w:t>
          <w:tab/>
          <w:t>129</w:t>
        </w:r>
      </w:hyperlink>
      <w:r>
        <w:fldChar w:fldCharType="end"/>
      </w:r>
    </w:p>
    <w:p>
      <w:pPr>
        <w:pStyle w:val="Style51"/>
        <w:keepNext w:val="0"/>
        <w:keepLines w:val="0"/>
        <w:widowControl w:val="0"/>
        <w:numPr>
          <w:ilvl w:val="2"/>
          <w:numId w:val="9"/>
        </w:numPr>
        <w:shd w:val="clear" w:color="auto" w:fill="auto"/>
        <w:tabs>
          <w:tab w:pos="1561" w:val="left"/>
        </w:tabs>
        <w:bidi w:val="0"/>
        <w:spacing w:before="0" w:after="0" w:line="240" w:lineRule="auto"/>
        <w:ind w:left="1580" w:right="0" w:hanging="700"/>
        <w:jc w:val="left"/>
        <w:rPr>
          <w:sz w:val="22"/>
          <w:szCs w:val="22"/>
        </w:rPr>
      </w:pPr>
      <w:hyperlink w:anchor="bookmark238" w:tooltip="Current Document">
        <w:r>
          <w:rPr>
            <w:color w:val="000000"/>
            <w:spacing w:val="0"/>
            <w:w w:val="100"/>
            <w:position w:val="0"/>
            <w:sz w:val="22"/>
            <w:szCs w:val="22"/>
            <w:shd w:val="clear" w:color="auto" w:fill="auto"/>
            <w:lang w:val="en-US" w:eastAsia="en-US" w:bidi="en-US"/>
          </w:rPr>
          <w:t>Formarea rezervelor de apa in sol prin promovarea udarilor de aprovizionare</w:t>
        </w:r>
      </w:hyperlink>
      <w:r>
        <w:rPr>
          <w:color w:val="000000"/>
          <w:spacing w:val="0"/>
          <w:w w:val="100"/>
          <w:position w:val="0"/>
          <w:sz w:val="22"/>
          <w:szCs w:val="22"/>
          <w:shd w:val="clear" w:color="auto" w:fill="auto"/>
          <w:lang w:val="en-US" w:eastAsia="en-US" w:bidi="en-US"/>
        </w:rPr>
        <w:t xml:space="preserve"> </w:t>
      </w:r>
      <w:hyperlink w:anchor="bookmark238" w:tooltip="Current Document">
        <w:r>
          <w:rPr>
            <w:color w:val="000000"/>
            <w:spacing w:val="0"/>
            <w:w w:val="100"/>
            <w:position w:val="0"/>
            <w:sz w:val="22"/>
            <w:szCs w:val="22"/>
            <w:shd w:val="clear" w:color="auto" w:fill="auto"/>
            <w:lang w:val="en-US" w:eastAsia="en-US" w:bidi="en-US"/>
          </w:rPr>
          <w:t>pentru formarea proviziei/rezervelor de apa in sol; Implementarea tehnologiilor</w:t>
        </w:r>
      </w:hyperlink>
      <w:r>
        <w:rPr>
          <w:color w:val="000000"/>
          <w:spacing w:val="0"/>
          <w:w w:val="100"/>
          <w:position w:val="0"/>
          <w:sz w:val="22"/>
          <w:szCs w:val="22"/>
          <w:shd w:val="clear" w:color="auto" w:fill="auto"/>
          <w:lang w:val="en-US" w:eastAsia="en-US" w:bidi="en-US"/>
        </w:rPr>
        <w:t xml:space="preserve"> </w:t>
      </w:r>
      <w:hyperlink w:anchor="bookmark238" w:tooltip="Current Document">
        <w:r>
          <w:rPr>
            <w:color w:val="000000"/>
            <w:spacing w:val="0"/>
            <w:w w:val="100"/>
            <w:position w:val="0"/>
            <w:sz w:val="22"/>
            <w:szCs w:val="22"/>
            <w:shd w:val="clear" w:color="auto" w:fill="auto"/>
            <w:lang w:val="en-US" w:eastAsia="en-US" w:bidi="en-US"/>
          </w:rPr>
          <w:t>de conservare a apei in sol (inclusiv prin impadurire si aplicarea tehnologiilor</w:t>
        </w:r>
      </w:hyperlink>
      <w:r>
        <w:rPr>
          <w:color w:val="000000"/>
          <w:spacing w:val="0"/>
          <w:w w:val="100"/>
          <w:position w:val="0"/>
          <w:sz w:val="22"/>
          <w:szCs w:val="22"/>
          <w:shd w:val="clear" w:color="auto" w:fill="auto"/>
          <w:lang w:val="en-US" w:eastAsia="en-US" w:bidi="en-US"/>
        </w:rPr>
        <w:t xml:space="preserve"> </w:t>
      </w:r>
      <w:hyperlink w:anchor="bookmark238" w:tooltip="Current Document">
        <w:r>
          <w:rPr>
            <w:color w:val="000000"/>
            <w:spacing w:val="0"/>
            <w:w w:val="100"/>
            <w:position w:val="0"/>
            <w:sz w:val="22"/>
            <w:szCs w:val="22"/>
            <w:shd w:val="clear" w:color="auto" w:fill="auto"/>
            <w:lang w:val="en-US" w:eastAsia="en-US" w:bidi="en-US"/>
          </w:rPr>
          <w:t>conservative); Imbunatatiri funciare; Identificarea si dezvoltarea surselor de</w:t>
        </w:r>
      </w:hyperlink>
    </w:p>
    <w:p>
      <w:pPr>
        <w:pStyle w:val="Style46"/>
        <w:keepNext w:val="0"/>
        <w:keepLines w:val="0"/>
        <w:widowControl w:val="0"/>
        <w:shd w:val="clear" w:color="auto" w:fill="auto"/>
        <w:tabs>
          <w:tab w:leader="dot" w:pos="8959" w:val="left"/>
        </w:tabs>
        <w:bidi w:val="0"/>
        <w:spacing w:before="0" w:after="0" w:line="240" w:lineRule="auto"/>
        <w:ind w:left="1580" w:right="0" w:firstLine="0"/>
        <w:jc w:val="both"/>
        <w:rPr>
          <w:sz w:val="22"/>
          <w:szCs w:val="22"/>
        </w:rPr>
      </w:pPr>
      <w:r>
        <w:fldChar w:fldCharType="begin"/>
        <w:instrText xml:space="preserve"> TOC \o "1-5" \h \z </w:instrText>
        <w:fldChar w:fldCharType="separate"/>
      </w:r>
      <w:r>
        <w:rPr>
          <w:color w:val="000000"/>
          <w:spacing w:val="0"/>
          <w:w w:val="100"/>
          <w:position w:val="0"/>
          <w:sz w:val="22"/>
          <w:szCs w:val="22"/>
          <w:shd w:val="clear" w:color="auto" w:fill="auto"/>
          <w:lang w:val="en-US" w:eastAsia="en-US" w:bidi="en-US"/>
        </w:rPr>
        <w:t xml:space="preserve">compensare a deficitului de umiditate in sol </w:t>
        <w:tab/>
        <w:t>131</w:t>
      </w:r>
    </w:p>
    <w:p>
      <w:pPr>
        <w:pStyle w:val="Style46"/>
        <w:keepNext w:val="0"/>
        <w:keepLines w:val="0"/>
        <w:widowControl w:val="0"/>
        <w:numPr>
          <w:ilvl w:val="2"/>
          <w:numId w:val="9"/>
        </w:numPr>
        <w:shd w:val="clear" w:color="auto" w:fill="auto"/>
        <w:tabs>
          <w:tab w:pos="1650" w:val="left"/>
        </w:tabs>
        <w:bidi w:val="0"/>
        <w:spacing w:before="0" w:after="0" w:line="240" w:lineRule="auto"/>
        <w:ind w:left="0" w:right="0" w:firstLine="860"/>
        <w:jc w:val="left"/>
        <w:rPr>
          <w:sz w:val="22"/>
          <w:szCs w:val="22"/>
        </w:rPr>
      </w:pPr>
      <w:hyperlink w:anchor="bookmark245" w:tooltip="Current Document">
        <w:r>
          <w:rPr>
            <w:color w:val="000000"/>
            <w:spacing w:val="0"/>
            <w:w w:val="100"/>
            <w:position w:val="0"/>
            <w:sz w:val="22"/>
            <w:szCs w:val="22"/>
            <w:shd w:val="clear" w:color="auto" w:fill="auto"/>
            <w:lang w:val="en-US" w:eastAsia="en-US" w:bidi="en-US"/>
          </w:rPr>
          <w:t>Sporirea randamentului producerii pe terenurile irigate implementand</w:t>
        </w:r>
      </w:hyperlink>
    </w:p>
    <w:p>
      <w:pPr>
        <w:pStyle w:val="Style46"/>
        <w:keepNext w:val="0"/>
        <w:keepLines w:val="0"/>
        <w:widowControl w:val="0"/>
        <w:shd w:val="clear" w:color="auto" w:fill="auto"/>
        <w:tabs>
          <w:tab w:leader="dot" w:pos="9353" w:val="right"/>
        </w:tabs>
        <w:bidi w:val="0"/>
        <w:spacing w:before="0" w:after="0" w:line="240" w:lineRule="auto"/>
        <w:ind w:left="1580" w:right="0" w:firstLine="0"/>
        <w:jc w:val="left"/>
        <w:rPr>
          <w:sz w:val="22"/>
          <w:szCs w:val="22"/>
        </w:rPr>
      </w:pPr>
      <w:r>
        <w:rPr>
          <w:color w:val="000000"/>
          <w:spacing w:val="0"/>
          <w:w w:val="100"/>
          <w:position w:val="0"/>
          <w:sz w:val="22"/>
          <w:szCs w:val="22"/>
          <w:shd w:val="clear" w:color="auto" w:fill="auto"/>
          <w:lang w:val="en-US" w:eastAsia="en-US" w:bidi="en-US"/>
        </w:rPr>
        <w:t>tehnologiile avansate si durabile obtinand sporul de roada conform celor mai bune practici cunoscute</w:t>
        <w:tab/>
        <w:t>136</w:t>
      </w:r>
    </w:p>
    <w:p>
      <w:pPr>
        <w:pStyle w:val="Style46"/>
        <w:keepNext w:val="0"/>
        <w:keepLines w:val="0"/>
        <w:widowControl w:val="0"/>
        <w:numPr>
          <w:ilvl w:val="2"/>
          <w:numId w:val="9"/>
        </w:numPr>
        <w:shd w:val="clear" w:color="auto" w:fill="auto"/>
        <w:tabs>
          <w:tab w:pos="1650" w:val="left"/>
        </w:tabs>
        <w:bidi w:val="0"/>
        <w:spacing w:before="0" w:after="0" w:line="240" w:lineRule="auto"/>
        <w:ind w:left="0" w:right="0" w:firstLine="860"/>
        <w:jc w:val="left"/>
        <w:rPr>
          <w:sz w:val="22"/>
          <w:szCs w:val="22"/>
        </w:rPr>
      </w:pPr>
      <w:hyperlink w:anchor="bookmark248" w:tooltip="Current Document">
        <w:r>
          <w:rPr>
            <w:color w:val="000000"/>
            <w:spacing w:val="0"/>
            <w:w w:val="100"/>
            <w:position w:val="0"/>
            <w:sz w:val="22"/>
            <w:szCs w:val="22"/>
            <w:shd w:val="clear" w:color="auto" w:fill="auto"/>
            <w:lang w:val="en-US" w:eastAsia="en-US" w:bidi="en-US"/>
          </w:rPr>
          <w:t>Asigurarea protecfiei impotriva inundafiei a 90 localitafi $i 61,7 mii ha de teren</w:t>
        </w:r>
      </w:hyperlink>
    </w:p>
    <w:p>
      <w:pPr>
        <w:pStyle w:val="Style46"/>
        <w:keepNext w:val="0"/>
        <w:keepLines w:val="0"/>
        <w:widowControl w:val="0"/>
        <w:shd w:val="clear" w:color="auto" w:fill="auto"/>
        <w:tabs>
          <w:tab w:leader="dot" w:pos="9353" w:val="right"/>
        </w:tabs>
        <w:bidi w:val="0"/>
        <w:spacing w:before="0" w:after="0" w:line="240" w:lineRule="auto"/>
        <w:ind w:left="1580" w:right="0" w:firstLine="0"/>
        <w:jc w:val="both"/>
        <w:rPr>
          <w:sz w:val="22"/>
          <w:szCs w:val="22"/>
        </w:rPr>
      </w:pPr>
      <w:hyperlink w:anchor="bookmark249" w:tooltip="Current Document">
        <w:r>
          <w:rPr>
            <w:color w:val="000000"/>
            <w:spacing w:val="0"/>
            <w:w w:val="100"/>
            <w:position w:val="0"/>
            <w:sz w:val="22"/>
            <w:szCs w:val="22"/>
            <w:shd w:val="clear" w:color="auto" w:fill="auto"/>
            <w:lang w:val="en-US" w:eastAsia="en-US" w:bidi="en-US"/>
          </w:rPr>
          <w:t xml:space="preserve">agricol - pana la finele anului 2030 </w:t>
          <w:tab/>
          <w:t>143</w:t>
        </w:r>
      </w:hyperlink>
    </w:p>
    <w:p>
      <w:pPr>
        <w:pStyle w:val="Style46"/>
        <w:keepNext w:val="0"/>
        <w:keepLines w:val="0"/>
        <w:widowControl w:val="0"/>
        <w:numPr>
          <w:ilvl w:val="2"/>
          <w:numId w:val="9"/>
        </w:numPr>
        <w:shd w:val="clear" w:color="auto" w:fill="auto"/>
        <w:tabs>
          <w:tab w:pos="1650" w:val="left"/>
          <w:tab w:leader="dot" w:pos="8959" w:val="left"/>
        </w:tabs>
        <w:bidi w:val="0"/>
        <w:spacing w:before="0" w:after="0" w:line="240" w:lineRule="auto"/>
        <w:ind w:left="0" w:right="0" w:firstLine="860"/>
        <w:jc w:val="both"/>
        <w:rPr>
          <w:sz w:val="22"/>
          <w:szCs w:val="22"/>
        </w:rPr>
      </w:pPr>
      <w:r>
        <w:rPr>
          <w:color w:val="000000"/>
          <w:spacing w:val="0"/>
          <w:w w:val="100"/>
          <w:position w:val="0"/>
          <w:sz w:val="22"/>
          <w:szCs w:val="22"/>
          <w:shd w:val="clear" w:color="auto" w:fill="auto"/>
          <w:lang w:val="en-US" w:eastAsia="en-US" w:bidi="en-US"/>
        </w:rPr>
        <w:t>Monitorizarea si gestionarea rationala a resurselor de apa $i sol in irigare</w:t>
        <w:tab/>
        <w:t>143</w:t>
      </w:r>
    </w:p>
    <w:p>
      <w:pPr>
        <w:pStyle w:val="Style46"/>
        <w:keepNext w:val="0"/>
        <w:keepLines w:val="0"/>
        <w:widowControl w:val="0"/>
        <w:numPr>
          <w:ilvl w:val="1"/>
          <w:numId w:val="9"/>
        </w:numPr>
        <w:shd w:val="clear" w:color="auto" w:fill="auto"/>
        <w:tabs>
          <w:tab w:pos="976" w:val="left"/>
          <w:tab w:leader="dot" w:pos="8959" w:val="left"/>
        </w:tabs>
        <w:bidi w:val="0"/>
        <w:spacing w:before="0" w:after="0" w:line="240" w:lineRule="auto"/>
        <w:ind w:left="0" w:right="0"/>
        <w:jc w:val="both"/>
      </w:pPr>
      <w:hyperlink w:anchor="bookmark253" w:tooltip="Current Document">
        <w:r>
          <w:rPr>
            <w:color w:val="000000"/>
            <w:spacing w:val="0"/>
            <w:w w:val="100"/>
            <w:position w:val="0"/>
            <w:sz w:val="24"/>
            <w:szCs w:val="24"/>
            <w:shd w:val="clear" w:color="auto" w:fill="auto"/>
            <w:lang w:val="en-US" w:eastAsia="en-US" w:bidi="en-US"/>
          </w:rPr>
          <w:t>Descrierea impactului pe termen lung</w:t>
          <w:tab/>
          <w:t>145</w:t>
        </w:r>
      </w:hyperlink>
    </w:p>
    <w:p>
      <w:pPr>
        <w:pStyle w:val="Style46"/>
        <w:keepNext w:val="0"/>
        <w:keepLines w:val="0"/>
        <w:widowControl w:val="0"/>
        <w:numPr>
          <w:ilvl w:val="1"/>
          <w:numId w:val="9"/>
        </w:numPr>
        <w:shd w:val="clear" w:color="auto" w:fill="auto"/>
        <w:tabs>
          <w:tab w:pos="976" w:val="left"/>
          <w:tab w:leader="dot" w:pos="9353" w:val="right"/>
        </w:tabs>
        <w:bidi w:val="0"/>
        <w:spacing w:before="0" w:after="0" w:line="240" w:lineRule="auto"/>
        <w:ind w:left="0" w:right="0"/>
        <w:jc w:val="both"/>
      </w:pPr>
      <w:hyperlink w:anchor="bookmark264" w:tooltip="Current Document">
        <w:r>
          <w:rPr>
            <w:color w:val="000000"/>
            <w:spacing w:val="0"/>
            <w:w w:val="100"/>
            <w:position w:val="0"/>
            <w:sz w:val="24"/>
            <w:szCs w:val="24"/>
            <w:shd w:val="clear" w:color="auto" w:fill="auto"/>
            <w:lang w:val="en-US" w:eastAsia="en-US" w:bidi="en-US"/>
          </w:rPr>
          <w:t xml:space="preserve">Descrierea indicatorilor de monitorizare a activitatilor preconizate </w:t>
          <w:tab/>
          <w:t>148</w:t>
        </w:r>
      </w:hyperlink>
    </w:p>
    <w:p>
      <w:pPr>
        <w:pStyle w:val="Style46"/>
        <w:keepNext w:val="0"/>
        <w:keepLines w:val="0"/>
        <w:widowControl w:val="0"/>
        <w:numPr>
          <w:ilvl w:val="1"/>
          <w:numId w:val="9"/>
        </w:numPr>
        <w:shd w:val="clear" w:color="auto" w:fill="auto"/>
        <w:tabs>
          <w:tab w:pos="996" w:val="left"/>
        </w:tabs>
        <w:bidi w:val="0"/>
        <w:spacing w:before="0" w:after="0" w:line="240" w:lineRule="auto"/>
        <w:ind w:left="860" w:right="0" w:hanging="400"/>
        <w:jc w:val="left"/>
      </w:pPr>
      <w:hyperlink w:anchor="bookmark266" w:tooltip="Current Document">
        <w:r>
          <w:rPr>
            <w:color w:val="000000"/>
            <w:spacing w:val="0"/>
            <w:w w:val="100"/>
            <w:position w:val="0"/>
            <w:sz w:val="24"/>
            <w:szCs w:val="24"/>
            <w:shd w:val="clear" w:color="auto" w:fill="auto"/>
            <w:lang w:val="en-US" w:eastAsia="en-US" w:bidi="en-US"/>
          </w:rPr>
          <w:t>Descrierea riscurilor anticipate si a masurilor de diminuare sau inlaturare a</w:t>
        </w:r>
      </w:hyperlink>
      <w:r>
        <w:rPr>
          <w:color w:val="000000"/>
          <w:spacing w:val="0"/>
          <w:w w:val="100"/>
          <w:position w:val="0"/>
          <w:sz w:val="24"/>
          <w:szCs w:val="24"/>
          <w:shd w:val="clear" w:color="auto" w:fill="auto"/>
          <w:lang w:val="en-US" w:eastAsia="en-US" w:bidi="en-US"/>
        </w:rPr>
        <w:t xml:space="preserve"> </w:t>
      </w:r>
      <w:hyperlink w:anchor="bookmark266" w:tooltip="Current Document">
        <w:r>
          <w:rPr>
            <w:color w:val="000000"/>
            <w:spacing w:val="0"/>
            <w:w w:val="100"/>
            <w:position w:val="0"/>
            <w:sz w:val="24"/>
            <w:szCs w:val="24"/>
            <w:shd w:val="clear" w:color="auto" w:fill="auto"/>
            <w:lang w:val="en-US" w:eastAsia="en-US" w:bidi="en-US"/>
          </w:rPr>
          <w:t>acestora 150</w:t>
        </w:r>
      </w:hyperlink>
    </w:p>
    <w:p>
      <w:pPr>
        <w:pStyle w:val="Style46"/>
        <w:keepNext w:val="0"/>
        <w:keepLines w:val="0"/>
        <w:widowControl w:val="0"/>
        <w:numPr>
          <w:ilvl w:val="1"/>
          <w:numId w:val="9"/>
        </w:numPr>
        <w:shd w:val="clear" w:color="auto" w:fill="auto"/>
        <w:tabs>
          <w:tab w:pos="1005" w:val="left"/>
          <w:tab w:leader="dot" w:pos="9353" w:val="right"/>
        </w:tabs>
        <w:bidi w:val="0"/>
        <w:spacing w:before="0" w:after="0" w:line="240" w:lineRule="auto"/>
        <w:ind w:left="0" w:right="0"/>
        <w:jc w:val="both"/>
      </w:pPr>
      <w:hyperlink w:anchor="bookmark270" w:tooltip="Current Document">
        <w:r>
          <w:rPr>
            <w:color w:val="000000"/>
            <w:spacing w:val="0"/>
            <w:w w:val="100"/>
            <w:position w:val="0"/>
            <w:sz w:val="24"/>
            <w:szCs w:val="24"/>
            <w:shd w:val="clear" w:color="auto" w:fill="auto"/>
            <w:lang w:val="en-US" w:eastAsia="en-US" w:bidi="en-US"/>
          </w:rPr>
          <w:t>Institutiile publice, care vor asigura implementarea Strategiei</w:t>
          <w:tab/>
          <w:t>151</w:t>
        </w:r>
      </w:hyperlink>
    </w:p>
    <w:p>
      <w:pPr>
        <w:pStyle w:val="Style46"/>
        <w:keepNext w:val="0"/>
        <w:keepLines w:val="0"/>
        <w:widowControl w:val="0"/>
        <w:numPr>
          <w:ilvl w:val="1"/>
          <w:numId w:val="9"/>
        </w:numPr>
        <w:shd w:val="clear" w:color="auto" w:fill="auto"/>
        <w:tabs>
          <w:tab w:pos="1005" w:val="left"/>
          <w:tab w:leader="dot" w:pos="9353" w:val="right"/>
        </w:tabs>
        <w:bidi w:val="0"/>
        <w:spacing w:before="0" w:after="160" w:line="240" w:lineRule="auto"/>
        <w:ind w:left="0" w:right="0"/>
        <w:jc w:val="both"/>
      </w:pPr>
      <w:hyperlink w:anchor="bookmark273" w:tooltip="Current Document">
        <w:r>
          <w:rPr>
            <w:color w:val="000000"/>
            <w:spacing w:val="0"/>
            <w:w w:val="100"/>
            <w:position w:val="0"/>
            <w:sz w:val="24"/>
            <w:szCs w:val="24"/>
            <w:shd w:val="clear" w:color="auto" w:fill="auto"/>
            <w:lang w:val="en-US" w:eastAsia="en-US" w:bidi="en-US"/>
          </w:rPr>
          <w:t xml:space="preserve">Proceduri de raportare </w:t>
          <w:tab/>
          <w:t>152</w:t>
        </w:r>
      </w:hyperlink>
    </w:p>
    <w:p>
      <w:pPr>
        <w:pStyle w:val="Style46"/>
        <w:keepNext w:val="0"/>
        <w:keepLines w:val="0"/>
        <w:widowControl w:val="0"/>
        <w:numPr>
          <w:ilvl w:val="0"/>
          <w:numId w:val="9"/>
        </w:numPr>
        <w:shd w:val="clear" w:color="auto" w:fill="auto"/>
        <w:tabs>
          <w:tab w:pos="427" w:val="left"/>
          <w:tab w:leader="dot" w:pos="9353" w:val="right"/>
        </w:tabs>
        <w:bidi w:val="0"/>
        <w:spacing w:before="0" w:after="0" w:line="204" w:lineRule="auto"/>
        <w:ind w:left="0" w:right="0" w:firstLine="0"/>
        <w:jc w:val="both"/>
        <w:rPr>
          <w:sz w:val="28"/>
          <w:szCs w:val="28"/>
        </w:rPr>
      </w:pPr>
      <w:hyperlink w:anchor="bookmark275" w:tooltip="Current Document">
        <w:r>
          <w:rPr>
            <w:b/>
            <w:bCs/>
            <w:color w:val="000000"/>
            <w:spacing w:val="0"/>
            <w:w w:val="100"/>
            <w:position w:val="0"/>
            <w:sz w:val="28"/>
            <w:szCs w:val="28"/>
            <w:shd w:val="clear" w:color="auto" w:fill="auto"/>
            <w:lang w:val="en-US" w:eastAsia="en-US" w:bidi="en-US"/>
          </w:rPr>
          <w:t xml:space="preserve">Implementarea Strategiei, activitatile planificate si costuri </w:t>
          <w:tab/>
          <w:t>153</w:t>
        </w:r>
      </w:hyperlink>
    </w:p>
    <w:p>
      <w:pPr>
        <w:pStyle w:val="Style46"/>
        <w:keepNext w:val="0"/>
        <w:keepLines w:val="0"/>
        <w:widowControl w:val="0"/>
        <w:numPr>
          <w:ilvl w:val="1"/>
          <w:numId w:val="9"/>
        </w:numPr>
        <w:shd w:val="clear" w:color="auto" w:fill="auto"/>
        <w:tabs>
          <w:tab w:pos="995" w:val="left"/>
          <w:tab w:leader="dot" w:pos="8959" w:val="left"/>
        </w:tabs>
        <w:bidi w:val="0"/>
        <w:spacing w:before="0" w:after="0" w:line="240" w:lineRule="auto"/>
        <w:ind w:left="0" w:right="0"/>
        <w:jc w:val="both"/>
      </w:pPr>
      <w:hyperlink w:anchor="bookmark279" w:tooltip="Current Document">
        <w:r>
          <w:rPr>
            <w:color w:val="000000"/>
            <w:spacing w:val="0"/>
            <w:w w:val="100"/>
            <w:position w:val="0"/>
            <w:sz w:val="24"/>
            <w:szCs w:val="24"/>
            <w:shd w:val="clear" w:color="auto" w:fill="auto"/>
            <w:lang w:val="en-US" w:eastAsia="en-US" w:bidi="en-US"/>
          </w:rPr>
          <w:t xml:space="preserve">Planul de actiuni privind implementarea SNDSI-2030 </w:t>
          <w:tab/>
          <w:t>153</w:t>
        </w:r>
      </w:hyperlink>
    </w:p>
    <w:p>
      <w:pPr>
        <w:pStyle w:val="Style46"/>
        <w:keepNext w:val="0"/>
        <w:keepLines w:val="0"/>
        <w:widowControl w:val="0"/>
        <w:numPr>
          <w:ilvl w:val="1"/>
          <w:numId w:val="9"/>
        </w:numPr>
        <w:shd w:val="clear" w:color="auto" w:fill="auto"/>
        <w:tabs>
          <w:tab w:pos="995" w:val="left"/>
        </w:tabs>
        <w:bidi w:val="0"/>
        <w:spacing w:before="0" w:after="0" w:line="240" w:lineRule="auto"/>
        <w:ind w:left="0" w:right="0"/>
        <w:jc w:val="both"/>
      </w:pPr>
      <w:hyperlink w:anchor="bookmark281" w:tooltip="Current Document">
        <w:r>
          <w:rPr>
            <w:color w:val="000000"/>
            <w:spacing w:val="0"/>
            <w:w w:val="100"/>
            <w:position w:val="0"/>
            <w:sz w:val="24"/>
            <w:szCs w:val="24"/>
            <w:shd w:val="clear" w:color="auto" w:fill="auto"/>
            <w:lang w:val="en-US" w:eastAsia="en-US" w:bidi="en-US"/>
          </w:rPr>
          <w:t>Bugetul 160</w:t>
        </w:r>
      </w:hyperlink>
    </w:p>
    <w:p>
      <w:pPr>
        <w:pStyle w:val="Style46"/>
        <w:keepNext w:val="0"/>
        <w:keepLines w:val="0"/>
        <w:widowControl w:val="0"/>
        <w:numPr>
          <w:ilvl w:val="1"/>
          <w:numId w:val="9"/>
        </w:numPr>
        <w:shd w:val="clear" w:color="auto" w:fill="auto"/>
        <w:tabs>
          <w:tab w:pos="995" w:val="left"/>
          <w:tab w:leader="dot" w:pos="9353" w:val="right"/>
        </w:tabs>
        <w:bidi w:val="0"/>
        <w:spacing w:before="0" w:after="160" w:line="240" w:lineRule="auto"/>
        <w:ind w:left="0" w:right="0"/>
        <w:jc w:val="both"/>
      </w:pPr>
      <w:hyperlink w:anchor="bookmark289" w:tooltip="Current Document">
        <w:r>
          <w:rPr>
            <w:color w:val="000000"/>
            <w:spacing w:val="0"/>
            <w:w w:val="100"/>
            <w:position w:val="0"/>
            <w:sz w:val="24"/>
            <w:szCs w:val="24"/>
            <w:shd w:val="clear" w:color="auto" w:fill="auto"/>
            <w:lang w:val="en-US" w:eastAsia="en-US" w:bidi="en-US"/>
          </w:rPr>
          <w:t>Planul de implementare/investitii</w:t>
          <w:tab/>
          <w:t>163</w:t>
        </w:r>
      </w:hyperlink>
    </w:p>
    <w:p>
      <w:pPr>
        <w:pStyle w:val="Style46"/>
        <w:keepNext w:val="0"/>
        <w:keepLines w:val="0"/>
        <w:widowControl w:val="0"/>
        <w:numPr>
          <w:ilvl w:val="0"/>
          <w:numId w:val="9"/>
        </w:numPr>
        <w:shd w:val="clear" w:color="auto" w:fill="auto"/>
        <w:tabs>
          <w:tab w:pos="427" w:val="left"/>
        </w:tabs>
        <w:bidi w:val="0"/>
        <w:spacing w:before="0" w:after="0" w:line="204" w:lineRule="auto"/>
        <w:ind w:left="0" w:right="0" w:firstLine="0"/>
        <w:jc w:val="left"/>
        <w:rPr>
          <w:sz w:val="28"/>
          <w:szCs w:val="28"/>
        </w:rPr>
      </w:pPr>
      <w:hyperlink w:anchor="bookmark291" w:tooltip="Current Document">
        <w:r>
          <w:rPr>
            <w:b/>
            <w:bCs/>
            <w:color w:val="000000"/>
            <w:spacing w:val="0"/>
            <w:w w:val="100"/>
            <w:position w:val="0"/>
            <w:sz w:val="28"/>
            <w:szCs w:val="28"/>
            <w:shd w:val="clear" w:color="auto" w:fill="auto"/>
            <w:lang w:val="en-US" w:eastAsia="en-US" w:bidi="en-US"/>
          </w:rPr>
          <w:t>Evaluarea potentialului de crestere economica si profitabilitatea</w:t>
        </w:r>
      </w:hyperlink>
    </w:p>
    <w:p>
      <w:pPr>
        <w:pStyle w:val="Style46"/>
        <w:keepNext w:val="0"/>
        <w:keepLines w:val="0"/>
        <w:widowControl w:val="0"/>
        <w:shd w:val="clear" w:color="auto" w:fill="auto"/>
        <w:tabs>
          <w:tab w:pos="3949" w:val="center"/>
          <w:tab w:leader="dot" w:pos="9353" w:val="right"/>
        </w:tabs>
        <w:bidi w:val="0"/>
        <w:spacing w:before="0" w:after="160" w:line="204" w:lineRule="auto"/>
        <w:ind w:left="0" w:right="0"/>
        <w:jc w:val="both"/>
        <w:rPr>
          <w:sz w:val="28"/>
          <w:szCs w:val="28"/>
        </w:rPr>
      </w:pPr>
      <w:hyperlink w:anchor="bookmark292" w:tooltip="Current Document">
        <w:r>
          <w:rPr>
            <w:b/>
            <w:bCs/>
            <w:color w:val="000000"/>
            <w:spacing w:val="0"/>
            <w:w w:val="100"/>
            <w:position w:val="0"/>
            <w:sz w:val="28"/>
            <w:szCs w:val="28"/>
            <w:shd w:val="clear" w:color="auto" w:fill="auto"/>
            <w:lang w:val="en-US" w:eastAsia="en-US" w:bidi="en-US"/>
          </w:rPr>
          <w:t>exploatatiilor agricole</w:t>
          <w:tab/>
          <w:t>in rezultatul implementarii Strategiei</w:t>
          <w:tab/>
          <w:t>164</w:t>
        </w:r>
      </w:hyperlink>
    </w:p>
    <w:p>
      <w:pPr>
        <w:pStyle w:val="Style46"/>
        <w:keepNext w:val="0"/>
        <w:keepLines w:val="0"/>
        <w:widowControl w:val="0"/>
        <w:numPr>
          <w:ilvl w:val="0"/>
          <w:numId w:val="9"/>
        </w:numPr>
        <w:shd w:val="clear" w:color="auto" w:fill="auto"/>
        <w:tabs>
          <w:tab w:pos="427" w:val="left"/>
          <w:tab w:leader="dot" w:pos="9353" w:val="right"/>
        </w:tabs>
        <w:bidi w:val="0"/>
        <w:spacing w:before="0" w:after="160" w:line="204" w:lineRule="auto"/>
        <w:ind w:left="0" w:right="0" w:firstLine="0"/>
        <w:jc w:val="both"/>
        <w:rPr>
          <w:sz w:val="28"/>
          <w:szCs w:val="28"/>
        </w:rPr>
      </w:pPr>
      <w:hyperlink w:anchor="bookmark294" w:tooltip="Current Document">
        <w:r>
          <w:rPr>
            <w:b/>
            <w:bCs/>
            <w:color w:val="000000"/>
            <w:spacing w:val="0"/>
            <w:w w:val="100"/>
            <w:position w:val="0"/>
            <w:sz w:val="28"/>
            <w:szCs w:val="28"/>
            <w:shd w:val="clear" w:color="auto" w:fill="auto"/>
            <w:lang w:val="en-US" w:eastAsia="en-US" w:bidi="en-US"/>
          </w:rPr>
          <w:t xml:space="preserve">Evaluarea strategica de mediu </w:t>
          <w:tab/>
          <w:t>166</w:t>
        </w:r>
      </w:hyperlink>
    </w:p>
    <w:p>
      <w:pPr>
        <w:pStyle w:val="Style46"/>
        <w:keepNext w:val="0"/>
        <w:keepLines w:val="0"/>
        <w:widowControl w:val="0"/>
        <w:shd w:val="clear" w:color="auto" w:fill="auto"/>
        <w:tabs>
          <w:tab w:leader="dot" w:pos="9353" w:val="right"/>
        </w:tabs>
        <w:bidi w:val="0"/>
        <w:spacing w:before="0" w:after="160" w:line="204" w:lineRule="auto"/>
        <w:ind w:left="0" w:right="0" w:firstLine="0"/>
        <w:jc w:val="both"/>
        <w:rPr>
          <w:sz w:val="28"/>
          <w:szCs w:val="28"/>
        </w:rPr>
      </w:pPr>
      <w:hyperlink w:anchor="bookmark301" w:tooltip="Current Document">
        <w:r>
          <w:rPr>
            <w:b/>
            <w:bCs/>
            <w:color w:val="000000"/>
            <w:spacing w:val="0"/>
            <w:w w:val="100"/>
            <w:position w:val="0"/>
            <w:sz w:val="28"/>
            <w:szCs w:val="28"/>
            <w:shd w:val="clear" w:color="auto" w:fill="auto"/>
            <w:lang w:val="en-US" w:eastAsia="en-US" w:bidi="en-US"/>
          </w:rPr>
          <w:t xml:space="preserve">Referinte </w:t>
          <w:tab/>
          <w:t>167</w:t>
        </w:r>
      </w:hyperlink>
    </w:p>
    <w:p>
      <w:pPr>
        <w:pStyle w:val="Style46"/>
        <w:keepNext w:val="0"/>
        <w:keepLines w:val="0"/>
        <w:widowControl w:val="0"/>
        <w:shd w:val="clear" w:color="auto" w:fill="auto"/>
        <w:tabs>
          <w:tab w:leader="dot" w:pos="9353" w:val="right"/>
        </w:tabs>
        <w:bidi w:val="0"/>
        <w:spacing w:before="0" w:after="0" w:line="204" w:lineRule="auto"/>
        <w:ind w:left="0" w:right="0" w:firstLine="0"/>
        <w:jc w:val="both"/>
        <w:rPr>
          <w:sz w:val="28"/>
          <w:szCs w:val="28"/>
        </w:rPr>
      </w:pPr>
      <w:hyperlink w:anchor="bookmark312" w:tooltip="Current Document">
        <w:r>
          <w:rPr>
            <w:b/>
            <w:bCs/>
            <w:color w:val="000000"/>
            <w:spacing w:val="0"/>
            <w:w w:val="100"/>
            <w:position w:val="0"/>
            <w:sz w:val="28"/>
            <w:szCs w:val="28"/>
            <w:shd w:val="clear" w:color="auto" w:fill="auto"/>
            <w:lang w:val="en-US" w:eastAsia="en-US" w:bidi="en-US"/>
          </w:rPr>
          <w:t>Anexe</w:t>
          <w:tab/>
          <w:t>169</w:t>
        </w:r>
      </w:hyperlink>
    </w:p>
    <w:p>
      <w:pPr>
        <w:pStyle w:val="Style46"/>
        <w:keepNext w:val="0"/>
        <w:keepLines w:val="0"/>
        <w:widowControl w:val="0"/>
        <w:shd w:val="clear" w:color="auto" w:fill="auto"/>
        <w:tabs>
          <w:tab w:leader="dot" w:pos="8973" w:val="right"/>
        </w:tabs>
        <w:bidi w:val="0"/>
        <w:spacing w:before="0" w:after="160" w:line="240" w:lineRule="auto"/>
        <w:ind w:left="860" w:right="0" w:hanging="400"/>
        <w:jc w:val="left"/>
      </w:pPr>
      <w:hyperlink w:anchor="bookmark316" w:tooltip="Current Document">
        <w:r>
          <w:rPr>
            <w:color w:val="000000"/>
            <w:spacing w:val="0"/>
            <w:w w:val="100"/>
            <w:position w:val="0"/>
            <w:sz w:val="24"/>
            <w:szCs w:val="24"/>
            <w:shd w:val="clear" w:color="auto" w:fill="auto"/>
            <w:lang w:val="en-US" w:eastAsia="en-US" w:bidi="en-US"/>
          </w:rPr>
          <w:t xml:space="preserve">Anexa 2.1.1.1. Repartizarea fondului funciar al Republicii Moldova pe categorii de terenuri, mii ha </w:t>
          <w:tab/>
          <w:t>169</w:t>
        </w:r>
      </w:hyperlink>
    </w:p>
    <w:p>
      <w:pPr>
        <w:pStyle w:val="Style46"/>
        <w:keepNext w:val="0"/>
        <w:keepLines w:val="0"/>
        <w:widowControl w:val="0"/>
        <w:shd w:val="clear" w:color="auto" w:fill="auto"/>
        <w:tabs>
          <w:tab w:leader="dot" w:pos="8954" w:val="right"/>
        </w:tabs>
        <w:bidi w:val="0"/>
        <w:spacing w:before="0" w:after="0" w:line="240" w:lineRule="auto"/>
        <w:ind w:left="860" w:right="0" w:hanging="420"/>
        <w:jc w:val="left"/>
      </w:pPr>
      <w:r>
        <w:rPr>
          <w:color w:val="000000"/>
          <w:spacing w:val="0"/>
          <w:w w:val="100"/>
          <w:position w:val="0"/>
          <w:sz w:val="24"/>
          <w:szCs w:val="24"/>
          <w:shd w:val="clear" w:color="auto" w:fill="auto"/>
          <w:lang w:val="en-US" w:eastAsia="en-US" w:bidi="en-US"/>
        </w:rPr>
        <w:t xml:space="preserve">Anexa </w:t>
      </w:r>
      <w:r>
        <w:rPr>
          <w:color w:val="000000"/>
          <w:spacing w:val="0"/>
          <w:w w:val="100"/>
          <w:position w:val="0"/>
          <w:sz w:val="24"/>
          <w:szCs w:val="24"/>
          <w:shd w:val="clear" w:color="auto" w:fill="auto"/>
          <w:lang w:val="ru-RU" w:eastAsia="ru-RU" w:bidi="ru-RU"/>
        </w:rPr>
        <w:t xml:space="preserve">2.1.1.2. </w:t>
      </w:r>
      <w:r>
        <w:rPr>
          <w:color w:val="000000"/>
          <w:spacing w:val="0"/>
          <w:w w:val="100"/>
          <w:position w:val="0"/>
          <w:sz w:val="24"/>
          <w:szCs w:val="24"/>
          <w:shd w:val="clear" w:color="auto" w:fill="auto"/>
          <w:lang w:val="en-US" w:eastAsia="en-US" w:bidi="en-US"/>
        </w:rPr>
        <w:t>Pretabilitatea resurselor de sol ale Republicii Moldova pentru utilizarea lor in perspective</w:t>
        <w:tab/>
        <w:t>169</w:t>
      </w:r>
    </w:p>
    <w:p>
      <w:pPr>
        <w:pStyle w:val="Style46"/>
        <w:keepNext w:val="0"/>
        <w:keepLines w:val="0"/>
        <w:widowControl w:val="0"/>
        <w:shd w:val="clear" w:color="auto" w:fill="auto"/>
        <w:tabs>
          <w:tab w:pos="2120" w:val="left"/>
          <w:tab w:leader="dot" w:pos="9354" w:val="right"/>
        </w:tabs>
        <w:bidi w:val="0"/>
        <w:spacing w:before="0" w:after="0" w:line="240" w:lineRule="auto"/>
        <w:ind w:left="0" w:right="0"/>
        <w:jc w:val="both"/>
      </w:pPr>
      <w:hyperlink w:anchor="bookmark324" w:tooltip="Current Document">
        <w:r>
          <w:rPr>
            <w:color w:val="000000"/>
            <w:spacing w:val="0"/>
            <w:w w:val="100"/>
            <w:position w:val="0"/>
            <w:sz w:val="24"/>
            <w:szCs w:val="24"/>
            <w:shd w:val="clear" w:color="auto" w:fill="auto"/>
            <w:lang w:val="en-US" w:eastAsia="en-US" w:bidi="en-US"/>
          </w:rPr>
          <w:t xml:space="preserve">Anexa </w:t>
        </w:r>
        <w:r>
          <w:rPr>
            <w:color w:val="000000"/>
            <w:spacing w:val="0"/>
            <w:w w:val="100"/>
            <w:position w:val="0"/>
            <w:sz w:val="24"/>
            <w:szCs w:val="24"/>
            <w:shd w:val="clear" w:color="auto" w:fill="auto"/>
            <w:lang w:val="ru-RU" w:eastAsia="ru-RU" w:bidi="ru-RU"/>
          </w:rPr>
          <w:t>2.1.1.З.</w:t>
          <w:tab/>
        </w:r>
        <w:r>
          <w:rPr>
            <w:color w:val="000000"/>
            <w:spacing w:val="0"/>
            <w:w w:val="100"/>
            <w:position w:val="0"/>
            <w:sz w:val="24"/>
            <w:szCs w:val="24"/>
            <w:shd w:val="clear" w:color="auto" w:fill="auto"/>
            <w:lang w:val="en-US" w:eastAsia="en-US" w:bidi="en-US"/>
          </w:rPr>
          <w:t>Fi$a cadastrala centralizatoare (terenuri irigate) la 01.01.2021</w:t>
          <w:tab/>
          <w:t>170</w:t>
        </w:r>
      </w:hyperlink>
    </w:p>
    <w:p>
      <w:pPr>
        <w:pStyle w:val="Style46"/>
        <w:keepNext w:val="0"/>
        <w:keepLines w:val="0"/>
        <w:widowControl w:val="0"/>
        <w:shd w:val="clear" w:color="auto" w:fill="auto"/>
        <w:tabs>
          <w:tab w:pos="2120" w:val="left"/>
          <w:tab w:leader="dot" w:pos="9354" w:val="righ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Anexa 2.2.1.1.</w:t>
        <w:tab/>
        <w:t>Harta sectorului agroindustrial al RSSM in anii 1980-1990</w:t>
        <w:tab/>
        <w:t>171</w:t>
      </w:r>
    </w:p>
    <w:p>
      <w:pPr>
        <w:pStyle w:val="Style46"/>
        <w:keepNext w:val="0"/>
        <w:keepLines w:val="0"/>
        <w:widowControl w:val="0"/>
        <w:shd w:val="clear" w:color="auto" w:fill="auto"/>
        <w:tabs>
          <w:tab w:pos="2120" w:val="left"/>
          <w:tab w:leader="dot" w:pos="9354" w:val="right"/>
        </w:tabs>
        <w:bidi w:val="0"/>
        <w:spacing w:before="0" w:after="0" w:line="240" w:lineRule="auto"/>
        <w:ind w:left="0" w:right="0"/>
        <w:jc w:val="both"/>
      </w:pPr>
      <w:hyperlink w:anchor="bookmark330" w:tooltip="Current Document">
        <w:r>
          <w:rPr>
            <w:color w:val="000000"/>
            <w:spacing w:val="0"/>
            <w:w w:val="100"/>
            <w:position w:val="0"/>
            <w:sz w:val="24"/>
            <w:szCs w:val="24"/>
            <w:shd w:val="clear" w:color="auto" w:fill="auto"/>
            <w:lang w:val="en-US" w:eastAsia="en-US" w:bidi="en-US"/>
          </w:rPr>
          <w:t xml:space="preserve">Anexa </w:t>
        </w:r>
        <w:r>
          <w:rPr>
            <w:color w:val="000000"/>
            <w:spacing w:val="0"/>
            <w:w w:val="100"/>
            <w:position w:val="0"/>
            <w:sz w:val="24"/>
            <w:szCs w:val="24"/>
            <w:shd w:val="clear" w:color="auto" w:fill="auto"/>
            <w:lang w:val="ru-RU" w:eastAsia="ru-RU" w:bidi="ru-RU"/>
          </w:rPr>
          <w:t>2.З.1.1.</w:t>
          <w:tab/>
        </w:r>
        <w:r>
          <w:rPr>
            <w:color w:val="000000"/>
            <w:spacing w:val="0"/>
            <w:w w:val="100"/>
            <w:position w:val="0"/>
            <w:sz w:val="24"/>
            <w:szCs w:val="24"/>
            <w:shd w:val="clear" w:color="auto" w:fill="auto"/>
            <w:lang w:val="en-US" w:eastAsia="en-US" w:bidi="en-US"/>
          </w:rPr>
          <w:t>Sistemele centralizate de irigatii</w:t>
          <w:tab/>
          <w:t>172</w:t>
        </w:r>
      </w:hyperlink>
    </w:p>
    <w:p>
      <w:pPr>
        <w:pStyle w:val="Style46"/>
        <w:keepNext w:val="0"/>
        <w:keepLines w:val="0"/>
        <w:widowControl w:val="0"/>
        <w:shd w:val="clear" w:color="auto" w:fill="auto"/>
        <w:tabs>
          <w:tab w:pos="2120" w:val="left"/>
          <w:tab w:leader="dot" w:pos="9354" w:val="right"/>
        </w:tabs>
        <w:bidi w:val="0"/>
        <w:spacing w:before="0" w:after="0" w:line="240" w:lineRule="auto"/>
        <w:ind w:left="0" w:right="0"/>
        <w:jc w:val="both"/>
      </w:pPr>
      <w:hyperlink w:anchor="bookmark333" w:tooltip="Current Document">
        <w:r>
          <w:rPr>
            <w:color w:val="000000"/>
            <w:spacing w:val="0"/>
            <w:w w:val="100"/>
            <w:position w:val="0"/>
            <w:sz w:val="24"/>
            <w:szCs w:val="24"/>
            <w:shd w:val="clear" w:color="auto" w:fill="auto"/>
            <w:lang w:val="en-US" w:eastAsia="en-US" w:bidi="en-US"/>
          </w:rPr>
          <w:t>Anexa 2.4.1.</w:t>
          <w:tab/>
          <w:t>Harta cantitatii medii de precipitatii anuale</w:t>
          <w:tab/>
          <w:t>173</w:t>
        </w:r>
      </w:hyperlink>
    </w:p>
    <w:p>
      <w:pPr>
        <w:pStyle w:val="Style46"/>
        <w:keepNext w:val="0"/>
        <w:keepLines w:val="0"/>
        <w:widowControl w:val="0"/>
        <w:shd w:val="clear" w:color="auto" w:fill="auto"/>
        <w:tabs>
          <w:tab w:pos="2120" w:val="left"/>
          <w:tab w:leader="dot" w:pos="9354" w:val="right"/>
        </w:tabs>
        <w:bidi w:val="0"/>
        <w:spacing w:before="0" w:after="0" w:line="240" w:lineRule="auto"/>
        <w:ind w:left="0" w:right="0"/>
        <w:jc w:val="both"/>
      </w:pPr>
      <w:hyperlink w:anchor="bookmark336" w:tooltip="Current Document">
        <w:r>
          <w:rPr>
            <w:color w:val="000000"/>
            <w:spacing w:val="0"/>
            <w:w w:val="100"/>
            <w:position w:val="0"/>
            <w:sz w:val="24"/>
            <w:szCs w:val="24"/>
            <w:shd w:val="clear" w:color="auto" w:fill="auto"/>
            <w:lang w:val="en-US" w:eastAsia="en-US" w:bidi="en-US"/>
          </w:rPr>
          <w:t xml:space="preserve">Anexa </w:t>
        </w:r>
        <w:r>
          <w:rPr>
            <w:color w:val="000000"/>
            <w:spacing w:val="0"/>
            <w:w w:val="100"/>
            <w:position w:val="0"/>
            <w:sz w:val="24"/>
            <w:szCs w:val="24"/>
            <w:shd w:val="clear" w:color="auto" w:fill="auto"/>
            <w:lang w:val="ru-RU" w:eastAsia="ru-RU" w:bidi="ru-RU"/>
          </w:rPr>
          <w:t>2.4.1.1.</w:t>
          <w:tab/>
        </w:r>
        <w:r>
          <w:rPr>
            <w:color w:val="000000"/>
            <w:spacing w:val="0"/>
            <w:w w:val="100"/>
            <w:position w:val="0"/>
            <w:sz w:val="24"/>
            <w:szCs w:val="24"/>
            <w:shd w:val="clear" w:color="auto" w:fill="auto"/>
            <w:lang w:val="en-US" w:eastAsia="en-US" w:bidi="en-US"/>
          </w:rPr>
          <w:t>Nistru si Prut - principalele surse de apa</w:t>
          <w:tab/>
          <w:t>174</w:t>
        </w:r>
      </w:hyperlink>
    </w:p>
    <w:p>
      <w:pPr>
        <w:pStyle w:val="Style46"/>
        <w:keepNext w:val="0"/>
        <w:keepLines w:val="0"/>
        <w:widowControl w:val="0"/>
        <w:shd w:val="clear" w:color="auto" w:fill="auto"/>
        <w:tabs>
          <w:tab w:pos="2120" w:val="left"/>
          <w:tab w:leader="dot" w:pos="9354" w:val="right"/>
        </w:tabs>
        <w:bidi w:val="0"/>
        <w:spacing w:before="0" w:after="0" w:line="240" w:lineRule="auto"/>
        <w:ind w:left="0" w:right="0"/>
        <w:jc w:val="both"/>
      </w:pPr>
      <w:hyperlink w:anchor="bookmark339" w:tooltip="Current Document">
        <w:r>
          <w:rPr>
            <w:color w:val="000000"/>
            <w:spacing w:val="0"/>
            <w:w w:val="100"/>
            <w:position w:val="0"/>
            <w:sz w:val="24"/>
            <w:szCs w:val="24"/>
            <w:shd w:val="clear" w:color="auto" w:fill="auto"/>
            <w:lang w:val="en-US" w:eastAsia="en-US" w:bidi="en-US"/>
          </w:rPr>
          <w:t>Anexa 2.4.4.1.</w:t>
          <w:tab/>
          <w:t xml:space="preserve">Parametrii de calitate ale apelor de suprafata </w:t>
          <w:tab/>
          <w:t>177</w:t>
        </w:r>
      </w:hyperlink>
    </w:p>
    <w:p>
      <w:pPr>
        <w:pStyle w:val="Style46"/>
        <w:keepNext w:val="0"/>
        <w:keepLines w:val="0"/>
        <w:widowControl w:val="0"/>
        <w:shd w:val="clear" w:color="auto" w:fill="auto"/>
        <w:tabs>
          <w:tab w:pos="2120" w:val="left"/>
        </w:tabs>
        <w:bidi w:val="0"/>
        <w:spacing w:before="0" w:after="0" w:line="240" w:lineRule="auto"/>
        <w:ind w:left="0" w:right="0"/>
        <w:jc w:val="left"/>
      </w:pPr>
      <w:hyperlink w:anchor="bookmark341" w:tooltip="Current Document">
        <w:r>
          <w:rPr>
            <w:color w:val="000000"/>
            <w:spacing w:val="0"/>
            <w:w w:val="100"/>
            <w:position w:val="0"/>
            <w:sz w:val="24"/>
            <w:szCs w:val="24"/>
            <w:shd w:val="clear" w:color="auto" w:fill="auto"/>
            <w:lang w:val="en-US" w:eastAsia="en-US" w:bidi="en-US"/>
          </w:rPr>
          <w:t>Anexa 2.5.1.</w:t>
          <w:tab/>
          <w:t>Cadrul normativ privind folosirea apei pentru irigarea culturilor</w:t>
        </w:r>
      </w:hyperlink>
    </w:p>
    <w:p>
      <w:pPr>
        <w:pStyle w:val="Style46"/>
        <w:keepNext w:val="0"/>
        <w:keepLines w:val="0"/>
        <w:widowControl w:val="0"/>
        <w:shd w:val="clear" w:color="auto" w:fill="auto"/>
        <w:bidi w:val="0"/>
        <w:spacing w:before="0" w:after="0" w:line="240" w:lineRule="auto"/>
        <w:ind w:left="0" w:right="0" w:firstLine="860"/>
        <w:jc w:val="left"/>
      </w:pPr>
      <w:hyperlink w:anchor="bookmark341" w:tooltip="Current Document">
        <w:r>
          <w:rPr>
            <w:color w:val="000000"/>
            <w:spacing w:val="0"/>
            <w:w w:val="100"/>
            <w:position w:val="0"/>
            <w:sz w:val="24"/>
            <w:szCs w:val="24"/>
            <w:shd w:val="clear" w:color="auto" w:fill="auto"/>
            <w:lang w:val="en-US" w:eastAsia="en-US" w:bidi="en-US"/>
          </w:rPr>
          <w:t>agricole 178</w:t>
        </w:r>
      </w:hyperlink>
    </w:p>
    <w:p>
      <w:pPr>
        <w:pStyle w:val="Style46"/>
        <w:keepNext w:val="0"/>
        <w:keepLines w:val="0"/>
        <w:widowControl w:val="0"/>
        <w:shd w:val="clear" w:color="auto" w:fill="auto"/>
        <w:tabs>
          <w:tab w:leader="dot" w:pos="9354" w:val="righ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 xml:space="preserve">Anexa 2.6.2.1. Reteaua nationala de monitoring hidrologic </w:t>
        <w:tab/>
        <w:t>180</w:t>
      </w:r>
    </w:p>
    <w:p>
      <w:pPr>
        <w:pStyle w:val="Style46"/>
        <w:keepNext w:val="0"/>
        <w:keepLines w:val="0"/>
        <w:widowControl w:val="0"/>
        <w:shd w:val="clear" w:color="auto" w:fill="auto"/>
        <w:tabs>
          <w:tab w:leader="dot" w:pos="9354" w:val="righ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 xml:space="preserve">Anexa 2.6.2.2. Organigrama Centrului Hidrologic al SHS </w:t>
        <w:tab/>
        <w:t>181</w:t>
      </w:r>
    </w:p>
    <w:p>
      <w:pPr>
        <w:pStyle w:val="Style46"/>
        <w:keepNext w:val="0"/>
        <w:keepLines w:val="0"/>
        <w:widowControl w:val="0"/>
        <w:shd w:val="clear" w:color="auto" w:fill="auto"/>
        <w:tabs>
          <w:tab w:leader="dot" w:pos="8954" w:val="right"/>
        </w:tabs>
        <w:bidi w:val="0"/>
        <w:spacing w:before="0" w:after="0" w:line="240" w:lineRule="auto"/>
        <w:ind w:left="0" w:right="0" w:firstLine="0"/>
        <w:jc w:val="both"/>
      </w:pPr>
      <w:hyperlink w:anchor="bookmark347" w:tooltip="Current Document">
        <w:r>
          <w:rPr>
            <w:color w:val="000000"/>
            <w:spacing w:val="0"/>
            <w:w w:val="100"/>
            <w:position w:val="0"/>
            <w:sz w:val="24"/>
            <w:szCs w:val="24"/>
            <w:shd w:val="clear" w:color="auto" w:fill="auto"/>
            <w:lang w:val="en-US" w:eastAsia="en-US" w:bidi="en-US"/>
          </w:rPr>
          <w:t xml:space="preserve">Anexa 3.3.2.1. Eficientizarea/fortificarea si optimizarea cadrului institutional existent in sectorul de irigare </w:t>
          <w:tab/>
          <w:t>182</w:t>
        </w:r>
      </w:hyperlink>
    </w:p>
    <w:p>
      <w:pPr>
        <w:pStyle w:val="Style46"/>
        <w:keepNext w:val="0"/>
        <w:keepLines w:val="0"/>
        <w:widowControl w:val="0"/>
        <w:shd w:val="clear" w:color="auto" w:fill="auto"/>
        <w:tabs>
          <w:tab w:leader="dot" w:pos="8954" w:val="right"/>
        </w:tabs>
        <w:bidi w:val="0"/>
        <w:spacing w:before="0" w:after="0" w:line="240" w:lineRule="auto"/>
        <w:ind w:left="860" w:right="0" w:hanging="420"/>
        <w:jc w:val="left"/>
      </w:pPr>
      <w:hyperlink w:anchor="bookmark350" w:tooltip="Current Document">
        <w:r>
          <w:rPr>
            <w:color w:val="000000"/>
            <w:spacing w:val="0"/>
            <w:w w:val="100"/>
            <w:position w:val="0"/>
            <w:sz w:val="24"/>
            <w:szCs w:val="24"/>
            <w:shd w:val="clear" w:color="auto" w:fill="auto"/>
            <w:lang w:val="en-US" w:eastAsia="en-US" w:bidi="en-US"/>
          </w:rPr>
          <w:t>Anexa 3.3.3.1. Facilitarea accesului la apa pentru irigare prin imbunatatirea/amendarea cadrului normativ</w:t>
          <w:tab/>
          <w:t>185</w:t>
        </w:r>
      </w:hyperlink>
    </w:p>
    <w:p>
      <w:pPr>
        <w:pStyle w:val="Style46"/>
        <w:keepNext w:val="0"/>
        <w:keepLines w:val="0"/>
        <w:widowControl w:val="0"/>
        <w:shd w:val="clear" w:color="auto" w:fill="auto"/>
        <w:tabs>
          <w:tab w:pos="2120" w:val="left"/>
          <w:tab w:leader="dot" w:pos="8917" w:val="lef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Anexa 3.3.4.1.</w:t>
        <w:tab/>
        <w:t xml:space="preserve">Alimentarea cu apa din lacul Cahul (fl. Dunarea) </w:t>
        <w:tab/>
        <w:t>192</w:t>
      </w:r>
    </w:p>
    <w:p>
      <w:pPr>
        <w:pStyle w:val="Style46"/>
        <w:keepNext w:val="0"/>
        <w:keepLines w:val="0"/>
        <w:widowControl w:val="0"/>
        <w:shd w:val="clear" w:color="auto" w:fill="auto"/>
        <w:tabs>
          <w:tab w:pos="2120" w:val="left"/>
          <w:tab w:pos="6698" w:val="left"/>
          <w:tab w:pos="7928" w:val="center"/>
          <w:tab w:leader="dot" w:pos="9354" w:val="righ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Anexa 3.3.4.2.</w:t>
        <w:tab/>
        <w:t>Alimentarea cu apa si dezvoltarea irigarii in</w:t>
        <w:tab/>
        <w:t>raioanele</w:t>
        <w:tab/>
        <w:t xml:space="preserve">de sud </w:t>
        <w:tab/>
        <w:t>193</w:t>
      </w:r>
    </w:p>
    <w:p>
      <w:pPr>
        <w:pStyle w:val="Style46"/>
        <w:keepNext w:val="0"/>
        <w:keepLines w:val="0"/>
        <w:widowControl w:val="0"/>
        <w:shd w:val="clear" w:color="auto" w:fill="auto"/>
        <w:tabs>
          <w:tab w:pos="2120" w:val="left"/>
          <w:tab w:pos="6698" w:val="left"/>
          <w:tab w:pos="7928" w:val="center"/>
          <w:tab w:leader="dot" w:pos="9354" w:val="right"/>
        </w:tabs>
        <w:bidi w:val="0"/>
        <w:spacing w:before="0" w:after="0" w:line="240" w:lineRule="auto"/>
        <w:ind w:left="0" w:right="0"/>
        <w:jc w:val="both"/>
      </w:pPr>
      <w:r>
        <w:rPr>
          <w:color w:val="000000"/>
          <w:spacing w:val="0"/>
          <w:w w:val="100"/>
          <w:position w:val="0"/>
          <w:sz w:val="24"/>
          <w:szCs w:val="24"/>
          <w:shd w:val="clear" w:color="auto" w:fill="auto"/>
          <w:lang w:val="en-US" w:eastAsia="en-US" w:bidi="en-US"/>
        </w:rPr>
        <w:t>Anexa 3.3.4.3.</w:t>
        <w:tab/>
        <w:t>Alimentarea cu apa si dezvoltarea irigarii in</w:t>
        <w:tab/>
        <w:t>raioanele</w:t>
        <w:tab/>
        <w:t xml:space="preserve">de nord </w:t>
        <w:tab/>
        <w:t>194</w:t>
      </w:r>
    </w:p>
    <w:p>
      <w:pPr>
        <w:pStyle w:val="Style46"/>
        <w:keepNext w:val="0"/>
        <w:keepLines w:val="0"/>
        <w:widowControl w:val="0"/>
        <w:shd w:val="clear" w:color="auto" w:fill="auto"/>
        <w:tabs>
          <w:tab w:leader="dot" w:pos="8954" w:val="right"/>
        </w:tabs>
        <w:bidi w:val="0"/>
        <w:spacing w:before="0" w:after="0" w:line="240" w:lineRule="auto"/>
        <w:ind w:left="860" w:right="0" w:hanging="420"/>
        <w:jc w:val="left"/>
      </w:pPr>
      <w:hyperlink w:anchor="bookmark358" w:tooltip="Current Document">
        <w:r>
          <w:rPr>
            <w:color w:val="000000"/>
            <w:spacing w:val="0"/>
            <w:w w:val="100"/>
            <w:position w:val="0"/>
            <w:sz w:val="24"/>
            <w:szCs w:val="24"/>
            <w:shd w:val="clear" w:color="auto" w:fill="auto"/>
            <w:lang w:val="en-US" w:eastAsia="en-US" w:bidi="en-US"/>
          </w:rPr>
          <w:t xml:space="preserve">Anexa 3.3.9.1. Formarea rezervelor de apa in sol prin promovarea udarilor de aprovizionare pentru formarea proviziei/rezervelor de apa in sol </w:t>
          <w:tab/>
          <w:t>195</w:t>
        </w:r>
      </w:hyperlink>
    </w:p>
    <w:p>
      <w:pPr>
        <w:pStyle w:val="Style46"/>
        <w:keepNext w:val="0"/>
        <w:keepLines w:val="0"/>
        <w:widowControl w:val="0"/>
        <w:shd w:val="clear" w:color="auto" w:fill="auto"/>
        <w:tabs>
          <w:tab w:leader="dot" w:pos="8954" w:val="right"/>
        </w:tabs>
        <w:bidi w:val="0"/>
        <w:spacing w:before="0" w:after="0" w:line="240" w:lineRule="auto"/>
        <w:ind w:left="860" w:right="0" w:hanging="420"/>
        <w:jc w:val="left"/>
      </w:pPr>
      <w:hyperlink w:anchor="bookmark361" w:tooltip="Current Document">
        <w:r>
          <w:rPr>
            <w:color w:val="000000"/>
            <w:spacing w:val="0"/>
            <w:w w:val="100"/>
            <w:position w:val="0"/>
            <w:sz w:val="24"/>
            <w:szCs w:val="24"/>
            <w:shd w:val="clear" w:color="auto" w:fill="auto"/>
            <w:lang w:val="en-US" w:eastAsia="en-US" w:bidi="en-US"/>
          </w:rPr>
          <w:t>Anexa 3.3.9.2. Implementarea tehnologiilor de conservare a apei in sol (inclusiv prin impadurire si aplicarea tehnologiilor conservative)</w:t>
          <w:tab/>
          <w:t>199</w:t>
        </w:r>
      </w:hyperlink>
    </w:p>
    <w:p>
      <w:pPr>
        <w:pStyle w:val="Style46"/>
        <w:keepNext w:val="0"/>
        <w:keepLines w:val="0"/>
        <w:widowControl w:val="0"/>
        <w:shd w:val="clear" w:color="auto" w:fill="auto"/>
        <w:tabs>
          <w:tab w:leader="dot" w:pos="8954" w:val="right"/>
        </w:tabs>
        <w:bidi w:val="0"/>
        <w:spacing w:before="0" w:after="0" w:line="240" w:lineRule="auto"/>
        <w:ind w:left="860" w:right="0" w:hanging="420"/>
        <w:jc w:val="left"/>
      </w:pPr>
      <w:hyperlink w:anchor="bookmark364" w:tooltip="Current Document">
        <w:r>
          <w:rPr>
            <w:color w:val="000000"/>
            <w:spacing w:val="0"/>
            <w:w w:val="100"/>
            <w:position w:val="0"/>
            <w:sz w:val="24"/>
            <w:szCs w:val="24"/>
            <w:shd w:val="clear" w:color="auto" w:fill="auto"/>
            <w:lang w:val="en-US" w:eastAsia="en-US" w:bidi="en-US"/>
          </w:rPr>
          <w:t xml:space="preserve">Anexa 3.3.9.3. Planul de actiuni pentru anii 2021-2023 privind implementarea Programului de imbunatatiri funciare </w:t>
          <w:tab/>
          <w:t>204</w:t>
        </w:r>
      </w:hyperlink>
    </w:p>
    <w:p>
      <w:pPr>
        <w:pStyle w:val="Style46"/>
        <w:keepNext w:val="0"/>
        <w:keepLines w:val="0"/>
        <w:widowControl w:val="0"/>
        <w:shd w:val="clear" w:color="auto" w:fill="auto"/>
        <w:tabs>
          <w:tab w:leader="dot" w:pos="8954" w:val="right"/>
        </w:tabs>
        <w:bidi w:val="0"/>
        <w:spacing w:before="0" w:after="0" w:line="240" w:lineRule="auto"/>
        <w:ind w:left="860" w:right="0" w:hanging="420"/>
        <w:jc w:val="left"/>
      </w:pPr>
      <w:hyperlink w:anchor="bookmark367" w:tooltip="Current Document">
        <w:r>
          <w:rPr>
            <w:color w:val="000000"/>
            <w:spacing w:val="0"/>
            <w:w w:val="100"/>
            <w:position w:val="0"/>
            <w:sz w:val="24"/>
            <w:szCs w:val="24"/>
            <w:shd w:val="clear" w:color="auto" w:fill="auto"/>
            <w:lang w:val="en-US" w:eastAsia="en-US" w:bidi="en-US"/>
          </w:rPr>
          <w:t xml:space="preserve">Anexa 3.3.10. Sporirea randamentului producerii pe terenurile irigate implementand tehnologiile avansate si durabile obtinand sporul de roada conform celor mai bune practici cunoscute </w:t>
          <w:tab/>
          <w:t>206</w:t>
        </w:r>
      </w:hyperlink>
    </w:p>
    <w:p>
      <w:pPr>
        <w:pStyle w:val="Style46"/>
        <w:keepNext w:val="0"/>
        <w:keepLines w:val="0"/>
        <w:widowControl w:val="0"/>
        <w:shd w:val="clear" w:color="auto" w:fill="auto"/>
        <w:tabs>
          <w:tab w:leader="dot" w:pos="9354" w:val="right"/>
        </w:tabs>
        <w:bidi w:val="0"/>
        <w:spacing w:before="0" w:after="0" w:line="240" w:lineRule="auto"/>
        <w:ind w:left="0" w:right="0"/>
        <w:jc w:val="both"/>
        <w:sectPr>
          <w:footerReference w:type="default" r:id="rId13"/>
          <w:footerReference w:type="even" r:id="rId14"/>
          <w:footnotePr>
            <w:pos w:val="pageBottom"/>
            <w:numFmt w:val="decimal"/>
            <w:numRestart w:val="continuous"/>
          </w:footnotePr>
          <w:pgSz w:w="11900" w:h="16840"/>
          <w:pgMar w:top="1093" w:left="1162" w:right="1196" w:bottom="1032" w:header="0" w:footer="3" w:gutter="0"/>
          <w:pgNumType w:start="2"/>
          <w:cols w:space="720"/>
          <w:noEndnote/>
          <w:rtlGutter w:val="0"/>
          <w:docGrid w:linePitch="360"/>
        </w:sectPr>
      </w:pPr>
      <w:hyperlink w:anchor="bookmark370" w:tooltip="Current Document">
        <w:r>
          <w:rPr>
            <w:color w:val="000000"/>
            <w:spacing w:val="0"/>
            <w:w w:val="100"/>
            <w:position w:val="0"/>
            <w:sz w:val="24"/>
            <w:szCs w:val="24"/>
            <w:shd w:val="clear" w:color="auto" w:fill="auto"/>
            <w:lang w:val="en-US" w:eastAsia="en-US" w:bidi="en-US"/>
          </w:rPr>
          <w:t>Anexa 6.1. Informatia pentru efectuarea evaluarii prealabile</w:t>
          <w:tab/>
          <w:t>219</w:t>
        </w:r>
      </w:hyperlink>
      <w:r>
        <w:fldChar w:fldCharType="end"/>
      </w:r>
    </w:p>
    <w:p>
      <w:pPr>
        <w:widowControl w:val="0"/>
        <w:spacing w:line="1" w:lineRule="exact"/>
      </w:pPr>
      <w:r>
        <mc:AlternateContent>
          <mc:Choice Requires="wps">
            <w:drawing>
              <wp:anchor distT="0" distB="0" distL="114300" distR="114300" simplePos="0" relativeHeight="125829380" behindDoc="0" locked="0" layoutInCell="1" allowOverlap="1">
                <wp:simplePos x="0" y="0"/>
                <wp:positionH relativeFrom="page">
                  <wp:posOffset>916305</wp:posOffset>
                </wp:positionH>
                <wp:positionV relativeFrom="paragraph">
                  <wp:posOffset>594360</wp:posOffset>
                </wp:positionV>
                <wp:extent cx="594360" cy="5212080"/>
                <wp:wrapSquare wrapText="right"/>
                <wp:docPr id="15" name="Shape 15"/>
                <a:graphic xmlns:a="http://schemas.openxmlformats.org/drawingml/2006/main">
                  <a:graphicData uri="http://schemas.microsoft.com/office/word/2010/wordprocessingShape">
                    <wps:wsp>
                      <wps:cNvSpPr txBox="1"/>
                      <wps:spPr>
                        <a:xfrm>
                          <a:ext cx="594360" cy="5212080"/>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pPr>
                            <w:bookmarkStart w:id="20" w:name="bookmark20"/>
                            <w:r>
                              <w:rPr>
                                <w:color w:val="000000"/>
                                <w:spacing w:val="0"/>
                                <w:w w:val="100"/>
                                <w:position w:val="0"/>
                                <w:sz w:val="24"/>
                                <w:szCs w:val="24"/>
                                <w:shd w:val="clear" w:color="auto" w:fill="auto"/>
                                <w:lang w:val="en-US" w:eastAsia="en-US" w:bidi="en-US"/>
                              </w:rPr>
                              <w:t>AAM</w:t>
                            </w:r>
                            <w:bookmarkEnd w:id="20"/>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AGRM</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AM</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ARFC</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AUAI</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en-US" w:eastAsia="en-US" w:bidi="en-US"/>
                              </w:rPr>
                              <w:t>BM BNS CNCRM FDD FEN IEG IFAD IPAPS IPM IPOT MADRM</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MECC</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MF</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PIF</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en-US" w:eastAsia="en-US" w:bidi="en-US"/>
                              </w:rPr>
                              <w:t>SCD SCI STI UASM UCIMPA</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en-US" w:eastAsia="en-US" w:bidi="en-US"/>
                              </w:rPr>
                              <w:t>USAID USM WB</w:t>
                            </w:r>
                          </w:p>
                        </w:txbxContent>
                      </wps:txbx>
                      <wps:bodyPr lIns="0" tIns="0" rIns="0" bIns="0">
                        <a:noAutoFit/>
                      </wps:bodyPr>
                    </wps:wsp>
                  </a:graphicData>
                </a:graphic>
              </wp:anchor>
            </w:drawing>
          </mc:Choice>
          <mc:Fallback>
            <w:pict>
              <v:shape id="_x0000_s1041" type="#_x0000_t202" style="position:absolute;margin-left:72.150000000000006pt;margin-top:46.799999999999997pt;width:46.799999999999997pt;height:410.39999999999998pt;z-index:-125829373;mso-wrap-distance-left:9.pt;mso-wrap-distance-right:9.pt;mso-position-horizontal-relative:page" filled="f" stroked="f">
                <v:textbox inset="0,0,0,0">
                  <w:txbxContent>
                    <w:p>
                      <w:pPr>
                        <w:pStyle w:val="Style51"/>
                        <w:keepNext w:val="0"/>
                        <w:keepLines w:val="0"/>
                        <w:widowControl w:val="0"/>
                        <w:shd w:val="clear" w:color="auto" w:fill="auto"/>
                        <w:bidi w:val="0"/>
                        <w:spacing w:before="0" w:after="0" w:line="240" w:lineRule="auto"/>
                        <w:ind w:left="0" w:right="0" w:firstLine="0"/>
                        <w:jc w:val="left"/>
                      </w:pPr>
                      <w:bookmarkStart w:id="20" w:name="bookmark20"/>
                      <w:r>
                        <w:rPr>
                          <w:color w:val="000000"/>
                          <w:spacing w:val="0"/>
                          <w:w w:val="100"/>
                          <w:position w:val="0"/>
                          <w:sz w:val="24"/>
                          <w:szCs w:val="24"/>
                          <w:shd w:val="clear" w:color="auto" w:fill="auto"/>
                          <w:lang w:val="en-US" w:eastAsia="en-US" w:bidi="en-US"/>
                        </w:rPr>
                        <w:t>AAM</w:t>
                      </w:r>
                      <w:bookmarkEnd w:id="20"/>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AGRM</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AM</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ARFC</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AUAI</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en-US" w:eastAsia="en-US" w:bidi="en-US"/>
                        </w:rPr>
                        <w:t>BM BNS CNCRM FDD FEN IEG IFAD IPAPS IPM IPOT MADRM</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MECC</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MF</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PIF</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en-US" w:eastAsia="en-US" w:bidi="en-US"/>
                        </w:rPr>
                        <w:t>SCD SCI STI UASM UCIMPA</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en-US" w:eastAsia="en-US" w:bidi="en-US"/>
                        </w:rPr>
                        <w:t>USAID USM WB</w:t>
                      </w:r>
                    </w:p>
                  </w:txbxContent>
                </v:textbox>
                <w10:wrap type="square" side="right" anchorx="page"/>
              </v:shape>
            </w:pict>
          </mc:Fallback>
        </mc:AlternateContent>
      </w:r>
    </w:p>
    <w:p>
      <w:pPr>
        <w:pStyle w:val="Style43"/>
        <w:keepNext/>
        <w:keepLines/>
        <w:widowControl w:val="0"/>
        <w:shd w:val="clear" w:color="auto" w:fill="auto"/>
        <w:bidi w:val="0"/>
        <w:spacing w:before="0" w:line="240" w:lineRule="auto"/>
        <w:ind w:left="0" w:right="0" w:firstLine="0"/>
        <w:jc w:val="center"/>
      </w:pPr>
      <w:bookmarkStart w:id="21" w:name="bookmark21"/>
      <w:bookmarkStart w:id="22" w:name="bookmark22"/>
      <w:r>
        <w:rPr>
          <w:spacing w:val="0"/>
          <w:w w:val="100"/>
          <w:position w:val="0"/>
          <w:shd w:val="clear" w:color="auto" w:fill="auto"/>
          <w:lang w:val="en-US" w:eastAsia="en-US" w:bidi="en-US"/>
        </w:rPr>
        <w:t>Abrevieri</w:t>
      </w:r>
      <w:bookmarkEnd w:id="21"/>
      <w:bookmarkEnd w:id="22"/>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Agentia Apele Moldovei</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Agentia Geologie si Resurse Minerale</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Agentia de Mediu</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Agentia Relatii Funciare si Cadastru</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Asociatia Utilizatorilor de Apa pentru Irigare</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Banca Mondiala</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Biroul National de Statistica</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Cadrul national al calificarilor din Republica Moldova</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Fondul de Dezvoltare Durabila</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Fondul Ecologic National</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Institutul de Ecologie si Geografie</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Fondul International pentru Dezvoltare Agricola</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Institutul de Pedologie, Agrochimie si Protectie a Solurilor</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Inspectoratul pentru Protectia Mediului</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Institutul de Proiectari si Organizare a Teritoriului</w:t>
      </w:r>
    </w:p>
    <w:p>
      <w:pPr>
        <w:pStyle w:val="Style51"/>
        <w:keepNext w:val="0"/>
        <w:keepLines w:val="0"/>
        <w:widowControl w:val="0"/>
        <w:shd w:val="clear" w:color="auto" w:fill="auto"/>
        <w:bidi w:val="0"/>
        <w:spacing w:before="0" w:after="0" w:line="240" w:lineRule="auto"/>
        <w:ind w:left="240" w:right="0" w:firstLine="0"/>
        <w:jc w:val="left"/>
      </w:pPr>
      <w:r>
        <w:rPr>
          <w:color w:val="000000"/>
          <w:spacing w:val="0"/>
          <w:w w:val="100"/>
          <w:position w:val="0"/>
          <w:sz w:val="24"/>
          <w:szCs w:val="24"/>
          <w:shd w:val="clear" w:color="auto" w:fill="auto"/>
          <w:lang w:val="en-US" w:eastAsia="en-US" w:bidi="en-US"/>
        </w:rPr>
        <w:t>Ministerul Agriculturii, Dezvoltarii Regionale si Mediului al Republicii Moldova</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Ministerul Educatiei, Culturii si Cercetarii al Republicii Moldova</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Ministerul Finantelor al Republicii Moldova</w:t>
      </w:r>
    </w:p>
    <w:p>
      <w:pPr>
        <w:pStyle w:val="Style51"/>
        <w:keepNext w:val="0"/>
        <w:keepLines w:val="0"/>
        <w:widowControl w:val="0"/>
        <w:shd w:val="clear" w:color="auto" w:fill="auto"/>
        <w:bidi w:val="0"/>
        <w:spacing w:before="0" w:after="0" w:line="240" w:lineRule="auto"/>
        <w:ind w:left="0" w:right="0" w:firstLine="240"/>
        <w:jc w:val="left"/>
      </w:pPr>
      <w:r>
        <w:rPr>
          <w:color w:val="333333"/>
          <w:spacing w:val="0"/>
          <w:w w:val="100"/>
          <w:position w:val="0"/>
          <w:sz w:val="24"/>
          <w:szCs w:val="24"/>
          <w:shd w:val="clear" w:color="auto" w:fill="auto"/>
          <w:lang w:val="en-US" w:eastAsia="en-US" w:bidi="en-US"/>
        </w:rPr>
        <w:t>Programului de imbunatatiri funciare</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Sistem Centralizat de Desecare</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Sistem Centralizat de Irigare</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Statiunea Tehnologica de Irigare</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Universitatea Agrara de Stat din Moldova</w:t>
      </w:r>
    </w:p>
    <w:p>
      <w:pPr>
        <w:pStyle w:val="Style51"/>
        <w:keepNext w:val="0"/>
        <w:keepLines w:val="0"/>
        <w:widowControl w:val="0"/>
        <w:shd w:val="clear" w:color="auto" w:fill="auto"/>
        <w:bidi w:val="0"/>
        <w:spacing w:before="0" w:after="0" w:line="240" w:lineRule="auto"/>
        <w:ind w:left="240" w:right="0" w:firstLine="0"/>
        <w:jc w:val="left"/>
      </w:pPr>
      <w:r>
        <w:rPr>
          <w:color w:val="000000"/>
          <w:spacing w:val="0"/>
          <w:w w:val="100"/>
          <w:position w:val="0"/>
          <w:sz w:val="24"/>
          <w:szCs w:val="24"/>
          <w:shd w:val="clear" w:color="auto" w:fill="auto"/>
          <w:lang w:val="en-US" w:eastAsia="en-US" w:bidi="en-US"/>
        </w:rPr>
        <w:t>Unitatea Consolidata de Implementare si Monitorizare a Proiectelor in domeniul Agriculturii</w:t>
      </w:r>
    </w:p>
    <w:p>
      <w:pPr>
        <w:pStyle w:val="Style51"/>
        <w:keepNext w:val="0"/>
        <w:keepLines w:val="0"/>
        <w:widowControl w:val="0"/>
        <w:shd w:val="clear" w:color="auto" w:fill="auto"/>
        <w:bidi w:val="0"/>
        <w:spacing w:before="0" w:after="0" w:line="240" w:lineRule="auto"/>
        <w:ind w:left="240" w:right="0" w:firstLine="0"/>
        <w:jc w:val="left"/>
      </w:pPr>
      <w:r>
        <w:rPr>
          <w:color w:val="000000"/>
          <w:spacing w:val="0"/>
          <w:w w:val="100"/>
          <w:position w:val="0"/>
          <w:sz w:val="24"/>
          <w:szCs w:val="24"/>
          <w:shd w:val="clear" w:color="auto" w:fill="auto"/>
          <w:lang w:val="en-US" w:eastAsia="en-US" w:bidi="en-US"/>
        </w:rPr>
        <w:t>Agentia SUA pentru Dezvoltare Internationala</w:t>
      </w:r>
    </w:p>
    <w:p>
      <w:pPr>
        <w:pStyle w:val="Style51"/>
        <w:keepNext w:val="0"/>
        <w:keepLines w:val="0"/>
        <w:widowControl w:val="0"/>
        <w:shd w:val="clear" w:color="auto" w:fill="auto"/>
        <w:bidi w:val="0"/>
        <w:spacing w:before="0" w:after="0" w:line="240" w:lineRule="auto"/>
        <w:ind w:left="0" w:right="0" w:firstLine="240"/>
        <w:jc w:val="left"/>
      </w:pPr>
      <w:r>
        <w:rPr>
          <w:color w:val="000000"/>
          <w:spacing w:val="0"/>
          <w:w w:val="100"/>
          <w:position w:val="0"/>
          <w:sz w:val="24"/>
          <w:szCs w:val="24"/>
          <w:shd w:val="clear" w:color="auto" w:fill="auto"/>
          <w:lang w:val="en-US" w:eastAsia="en-US" w:bidi="en-US"/>
        </w:rPr>
        <w:t>Universitatea de Stat din Moldova</w:t>
      </w:r>
    </w:p>
    <w:p>
      <w:pPr>
        <w:pStyle w:val="Style51"/>
        <w:keepNext w:val="0"/>
        <w:keepLines w:val="0"/>
        <w:widowControl w:val="0"/>
        <w:shd w:val="clear" w:color="auto" w:fill="auto"/>
        <w:bidi w:val="0"/>
        <w:spacing w:before="0" w:after="0" w:line="240" w:lineRule="auto"/>
        <w:ind w:left="0" w:right="0" w:firstLine="240"/>
        <w:jc w:val="left"/>
        <w:sectPr>
          <w:footnotePr>
            <w:pos w:val="pageBottom"/>
            <w:numFmt w:val="decimal"/>
            <w:numRestart w:val="continuous"/>
          </w:footnotePr>
          <w:pgSz w:w="11900" w:h="16840"/>
          <w:pgMar w:top="1114" w:left="1371" w:right="1088" w:bottom="1114" w:header="0" w:footer="3" w:gutter="0"/>
          <w:cols w:space="720"/>
          <w:noEndnote/>
          <w:rtlGutter w:val="0"/>
          <w:docGrid w:linePitch="360"/>
        </w:sectPr>
      </w:pPr>
      <w:r>
        <w:rPr>
          <w:color w:val="000000"/>
          <w:spacing w:val="0"/>
          <w:w w:val="100"/>
          <w:position w:val="0"/>
          <w:sz w:val="24"/>
          <w:szCs w:val="24"/>
          <w:shd w:val="clear" w:color="auto" w:fill="auto"/>
          <w:lang w:val="en-US" w:eastAsia="en-US" w:bidi="en-US"/>
        </w:rPr>
        <w:t>World Bank (Banca Mondiala)</w:t>
      </w:r>
    </w:p>
    <w:p>
      <w:pPr>
        <w:pStyle w:val="Style43"/>
        <w:keepNext/>
        <w:keepLines/>
        <w:widowControl w:val="0"/>
        <w:shd w:val="clear" w:color="auto" w:fill="auto"/>
        <w:bidi w:val="0"/>
        <w:spacing w:before="0" w:after="540" w:line="240" w:lineRule="auto"/>
        <w:ind w:left="0" w:right="0" w:firstLine="0"/>
        <w:jc w:val="center"/>
      </w:pPr>
      <w:bookmarkStart w:id="23" w:name="bookmark23"/>
      <w:bookmarkStart w:id="24" w:name="bookmark24"/>
      <w:r>
        <w:rPr>
          <w:spacing w:val="0"/>
          <w:w w:val="100"/>
          <w:position w:val="0"/>
          <w:shd w:val="clear" w:color="auto" w:fill="auto"/>
          <w:lang w:val="en-US" w:eastAsia="en-US" w:bidi="en-US"/>
        </w:rPr>
        <w:t>Glosar</w:t>
      </w:r>
      <w:bookmarkEnd w:id="23"/>
      <w:bookmarkEnd w:id="24"/>
    </w:p>
    <w:p>
      <w:pPr>
        <w:pStyle w:val="Style51"/>
        <w:keepNext w:val="0"/>
        <w:keepLines w:val="0"/>
        <w:widowControl w:val="0"/>
        <w:shd w:val="clear" w:color="auto" w:fill="auto"/>
        <w:bidi w:val="0"/>
        <w:spacing w:before="0" w:after="0" w:line="240" w:lineRule="auto"/>
        <w:ind w:left="0" w:right="0" w:firstLine="0"/>
        <w:jc w:val="both"/>
        <w:rPr>
          <w:sz w:val="22"/>
          <w:szCs w:val="22"/>
        </w:rPr>
      </w:pPr>
      <w:bookmarkStart w:id="25" w:name="bookmark25"/>
      <w:r>
        <w:rPr>
          <w:i/>
          <w:iCs/>
          <w:color w:val="000000"/>
          <w:spacing w:val="0"/>
          <w:w w:val="100"/>
          <w:position w:val="0"/>
          <w:sz w:val="22"/>
          <w:szCs w:val="22"/>
          <w:shd w:val="clear" w:color="auto" w:fill="auto"/>
          <w:lang w:val="en-US" w:eastAsia="en-US" w:bidi="en-US"/>
        </w:rPr>
        <w:t>Ape de suprafafa</w:t>
      </w:r>
      <w:r>
        <w:rPr>
          <w:color w:val="000000"/>
          <w:spacing w:val="0"/>
          <w:w w:val="100"/>
          <w:position w:val="0"/>
          <w:sz w:val="22"/>
          <w:szCs w:val="22"/>
          <w:shd w:val="clear" w:color="auto" w:fill="auto"/>
          <w:lang w:val="en-US" w:eastAsia="en-US" w:bidi="en-US"/>
        </w:rPr>
        <w:t xml:space="preserve"> - ape statatoare $i ape curgatoare de la suprafafa solului.</w:t>
      </w:r>
      <w:bookmarkEnd w:id="25"/>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Ape reziduale</w:t>
      </w:r>
      <w:r>
        <w:rPr>
          <w:color w:val="000000"/>
          <w:spacing w:val="0"/>
          <w:w w:val="100"/>
          <w:position w:val="0"/>
          <w:sz w:val="22"/>
          <w:szCs w:val="22"/>
          <w:shd w:val="clear" w:color="auto" w:fill="auto"/>
          <w:lang w:val="en-US" w:eastAsia="en-US" w:bidi="en-US"/>
        </w:rPr>
        <w:t xml:space="preserve"> - ape poluate cu substance organice si neorgarnice. Se subimpart in industriale, agricole, menajere $i atmosferice (de ploaie).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Ape subterane</w:t>
      </w:r>
      <w:r>
        <w:rPr>
          <w:color w:val="000000"/>
          <w:spacing w:val="0"/>
          <w:w w:val="100"/>
          <w:position w:val="0"/>
          <w:sz w:val="22"/>
          <w:szCs w:val="22"/>
          <w:shd w:val="clear" w:color="auto" w:fill="auto"/>
          <w:lang w:val="en-US" w:eastAsia="en-US" w:bidi="en-US"/>
        </w:rPr>
        <w:t xml:space="preserve"> - ape care se afla sub suprafafa solului in zona de saturate $i in contact direct cu solul sau cu subsolul.</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Ape uzate -</w:t>
      </w:r>
      <w:r>
        <w:rPr>
          <w:color w:val="000000"/>
          <w:spacing w:val="0"/>
          <w:w w:val="100"/>
          <w:position w:val="0"/>
          <w:sz w:val="22"/>
          <w:szCs w:val="22"/>
          <w:shd w:val="clear" w:color="auto" w:fill="auto"/>
          <w:lang w:val="en-US" w:eastAsia="en-US" w:bidi="en-US"/>
        </w:rPr>
        <w:t xml:space="preserve"> ape ce provin din activitafi casnice, sociale si economice, confinand poluanfi sau reziduuri care ii altereaza caracteristicile fizice, chimice $i bacteriologice inifiale.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Autorizafie de mediu pentru folosinfa speciala a apei</w:t>
      </w:r>
      <w:r>
        <w:rPr>
          <w:color w:val="000000"/>
          <w:spacing w:val="0"/>
          <w:w w:val="100"/>
          <w:position w:val="0"/>
          <w:sz w:val="22"/>
          <w:szCs w:val="22"/>
          <w:shd w:val="clear" w:color="auto" w:fill="auto"/>
          <w:lang w:val="en-US" w:eastAsia="en-US" w:bidi="en-US"/>
        </w:rPr>
        <w:t xml:space="preserve"> - document eliberat de institufia subordonata organului central al administrafiei publice in domeniul mediului, al carei titular are dreptul la folosinfa speciala a apei in anumite condifii, conform dispozifiilor legii.</w:t>
      </w:r>
    </w:p>
    <w:p>
      <w:pPr>
        <w:pStyle w:val="Style51"/>
        <w:keepNext w:val="0"/>
        <w:keepLines w:val="0"/>
        <w:widowControl w:val="0"/>
        <w:shd w:val="clear" w:color="auto" w:fill="auto"/>
        <w:bidi w:val="0"/>
        <w:spacing w:before="0" w:after="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Bazin de acumulare</w:t>
      </w:r>
      <w:r>
        <w:rPr>
          <w:color w:val="000000"/>
          <w:spacing w:val="0"/>
          <w:w w:val="100"/>
          <w:position w:val="0"/>
          <w:sz w:val="22"/>
          <w:szCs w:val="22"/>
          <w:shd w:val="clear" w:color="auto" w:fill="auto"/>
          <w:lang w:val="en-US" w:eastAsia="en-US" w:bidi="en-US"/>
        </w:rPr>
        <w:t xml:space="preserve"> - constructie de retentie si acumulare a apei = </w:t>
      </w:r>
      <w:r>
        <w:rPr>
          <w:i/>
          <w:iCs/>
          <w:color w:val="000000"/>
          <w:spacing w:val="0"/>
          <w:w w:val="100"/>
          <w:position w:val="0"/>
          <w:sz w:val="22"/>
          <w:szCs w:val="22"/>
          <w:shd w:val="clear" w:color="auto" w:fill="auto"/>
          <w:lang w:val="en-US" w:eastAsia="en-US" w:bidi="en-US"/>
        </w:rPr>
        <w:t>Lac de acumulare</w:t>
      </w:r>
      <w:r>
        <w:rPr>
          <w:i/>
          <w:iCs/>
          <w:color w:val="000000"/>
          <w:spacing w:val="0"/>
          <w:w w:val="100"/>
          <w:position w:val="0"/>
          <w:sz w:val="22"/>
          <w:szCs w:val="22"/>
          <w:shd w:val="clear" w:color="auto" w:fill="auto"/>
          <w:lang w:val="en-US" w:eastAsia="en-US" w:bidi="en-US"/>
        </w:rPr>
        <w:t>/</w:t>
      </w:r>
      <w:r>
        <w:rPr>
          <w:i/>
          <w:iCs/>
          <w:color w:val="000000"/>
          <w:spacing w:val="0"/>
          <w:w w:val="100"/>
          <w:position w:val="0"/>
          <w:sz w:val="22"/>
          <w:szCs w:val="22"/>
          <w:shd w:val="clear" w:color="auto" w:fill="auto"/>
          <w:lang w:val="en-US" w:eastAsia="en-US" w:bidi="en-US"/>
        </w:rPr>
        <w:t>Iaz</w:t>
      </w:r>
      <w:r>
        <w:rPr>
          <w:i/>
          <w:iCs/>
          <w:color w:val="000000"/>
          <w:spacing w:val="0"/>
          <w:w w:val="100"/>
          <w:position w:val="0"/>
          <w:sz w:val="22"/>
          <w:szCs w:val="22"/>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Bazin de apa</w:t>
      </w:r>
      <w:r>
        <w:rPr>
          <w:color w:val="000000"/>
          <w:spacing w:val="0"/>
          <w:w w:val="100"/>
          <w:position w:val="0"/>
          <w:sz w:val="22"/>
          <w:szCs w:val="22"/>
          <w:shd w:val="clear" w:color="auto" w:fill="auto"/>
          <w:lang w:val="en-US" w:eastAsia="en-US" w:bidi="en-US"/>
        </w:rPr>
        <w:t xml:space="preserve"> - corp de apa artificial provizoriu, care se umple prin pompare sau prin scurgere, destinat irigatiei si/sau altor scopuri, cu exceptia reproducerii si cresterii pestelui.</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Bazin hidrografic</w:t>
      </w:r>
      <w:r>
        <w:rPr>
          <w:color w:val="000000"/>
          <w:spacing w:val="0"/>
          <w:w w:val="100"/>
          <w:position w:val="0"/>
          <w:sz w:val="22"/>
          <w:szCs w:val="22"/>
          <w:shd w:val="clear" w:color="auto" w:fill="auto"/>
          <w:lang w:val="en-US" w:eastAsia="en-US" w:bidi="en-US"/>
        </w:rPr>
        <w:t xml:space="preserve"> - reprezinta suprafafa (arealul) de pe care un curs de apa, considerat ca un sistem hidrografic (impreuna cu toti afluenfii sai) se alimenteaza cu apa.</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Bilantul apelor -</w:t>
      </w:r>
      <w:r>
        <w:rPr>
          <w:color w:val="000000"/>
          <w:spacing w:val="0"/>
          <w:w w:val="100"/>
          <w:position w:val="0"/>
          <w:sz w:val="22"/>
          <w:szCs w:val="22"/>
          <w:shd w:val="clear" w:color="auto" w:fill="auto"/>
          <w:lang w:val="en-US" w:eastAsia="en-US" w:bidi="en-US"/>
        </w:rPr>
        <w:t xml:space="preserve"> set de calcule privind gestionarea resurselor de apa, realizate la pregatirea schemelor si proiectelor, ce determina raportul dintre resursele de apa disponibile (volumul apelor de suprafata si celor subterane disponibile pentru utilizarea multianuala garantata) si consumul de apa calculat la nivelul prognozat de dezvoltare a economiei.</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Cadastrul de Stat al Apelor -</w:t>
      </w:r>
      <w:r>
        <w:rPr>
          <w:color w:val="000000"/>
          <w:spacing w:val="0"/>
          <w:w w:val="100"/>
          <w:position w:val="0"/>
          <w:sz w:val="22"/>
          <w:szCs w:val="22"/>
          <w:shd w:val="clear" w:color="auto" w:fill="auto"/>
          <w:lang w:val="en-US" w:eastAsia="en-US" w:bidi="en-US"/>
        </w:rPr>
        <w:t xml:space="preserve"> sistem informational de stat in care sunt colectate, prelucrate si pastrate datele privind resursele de apa, gestionarea resurselor de apa, constructiile hidrotehnice, zonele protejate, bilantul apelor, terenul fondului apelor.</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Calitatea apei de irigare</w:t>
      </w:r>
      <w:r>
        <w:rPr>
          <w:color w:val="000000"/>
          <w:spacing w:val="0"/>
          <w:w w:val="100"/>
          <w:position w:val="0"/>
          <w:sz w:val="22"/>
          <w:szCs w:val="22"/>
          <w:shd w:val="clear" w:color="auto" w:fill="auto"/>
          <w:lang w:val="en-US" w:eastAsia="en-US" w:bidi="en-US"/>
        </w:rPr>
        <w:t xml:space="preserve"> - starea fizica, chimica si biologica a apei care corespunde pentru a fi folosita la irigarea terenurilor agricole ocupate cu culturi, in mod eficient ?i fara efecte negative ulterioare, indeosebi asupra insu^irilor chimice ?i fizice ale solului. Principalele caracteristici ce determina calitatea apei de irigafie sunt: gradul ?i tipul mineralizarii (respectiv confinutul de saruri solubile), cantitatea ?i tipul materialelor de suspensie, temperatura, confinutul de oxigen (gradul de aerafie).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Cantitatea de precipitafii</w:t>
      </w:r>
      <w:r>
        <w:rPr>
          <w:color w:val="000000"/>
          <w:spacing w:val="0"/>
          <w:w w:val="100"/>
          <w:position w:val="0"/>
          <w:sz w:val="22"/>
          <w:szCs w:val="22"/>
          <w:shd w:val="clear" w:color="auto" w:fill="auto"/>
          <w:lang w:val="en-US" w:eastAsia="en-US" w:bidi="en-US"/>
        </w:rPr>
        <w:t xml:space="preserve"> - grosimea stratului de apa provenit din precipitafiile solide sau lichide cazute intr-un interval de timp oarecare. Cantitatea de precipitafii se masoara cu pluviometrul ?i se exprima in milimetri strat de apa.</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Cerinfa de calitate a mediului pentru ape</w:t>
      </w:r>
      <w:r>
        <w:rPr>
          <w:color w:val="000000"/>
          <w:spacing w:val="0"/>
          <w:w w:val="100"/>
          <w:position w:val="0"/>
          <w:sz w:val="22"/>
          <w:szCs w:val="22"/>
          <w:shd w:val="clear" w:color="auto" w:fill="auto"/>
          <w:lang w:val="en-US" w:eastAsia="en-US" w:bidi="en-US"/>
        </w:rPr>
        <w:t xml:space="preserve"> - concentrafie a unui poluant sau a unui grup de poluanfi in apa, in sedimente sau in biota care nu trebuie depa^ita pentru asigurarea protecfiei sanatafii umane ?i a mediului.</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Comitet al districtului bazinului hidrografic</w:t>
      </w:r>
      <w:r>
        <w:rPr>
          <w:color w:val="000000"/>
          <w:spacing w:val="0"/>
          <w:w w:val="100"/>
          <w:position w:val="0"/>
          <w:sz w:val="22"/>
          <w:szCs w:val="22"/>
          <w:shd w:val="clear" w:color="auto" w:fill="auto"/>
          <w:lang w:val="en-US" w:eastAsia="en-US" w:bidi="en-US"/>
        </w:rPr>
        <w:t xml:space="preserve"> - organ coordonator ?i consultativ al districtului bazinului hidrografic.</w:t>
      </w:r>
    </w:p>
    <w:p>
      <w:pPr>
        <w:pStyle w:val="Style51"/>
        <w:keepNext w:val="0"/>
        <w:keepLines w:val="0"/>
        <w:widowControl w:val="0"/>
        <w:shd w:val="clear" w:color="auto" w:fill="auto"/>
        <w:bidi w:val="0"/>
        <w:spacing w:before="0" w:after="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Conditionarea apei</w:t>
      </w:r>
      <w:r>
        <w:rPr>
          <w:color w:val="000000"/>
          <w:spacing w:val="0"/>
          <w:w w:val="100"/>
          <w:position w:val="0"/>
          <w:sz w:val="22"/>
          <w:szCs w:val="22"/>
          <w:shd w:val="clear" w:color="auto" w:fill="auto"/>
          <w:lang w:val="en-US" w:eastAsia="en-US" w:bidi="en-US"/>
        </w:rPr>
        <w:t xml:space="preserve"> - imbunatatirea calitatii apei, aducerea la conditiile de folosire inofensiva.</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Constructii hidrotehnice</w:t>
      </w:r>
      <w:r>
        <w:rPr>
          <w:color w:val="000000"/>
          <w:spacing w:val="0"/>
          <w:w w:val="100"/>
          <w:position w:val="0"/>
          <w:sz w:val="22"/>
          <w:szCs w:val="22"/>
          <w:shd w:val="clear" w:color="auto" w:fill="auto"/>
          <w:lang w:val="en-US" w:eastAsia="en-US" w:bidi="en-US"/>
        </w:rPr>
        <w:t xml:space="preserve"> - construcfii destinate utilizarii resurselor de apa in diferite scopuri, protecfiei acestora, precum si prevenirii efectelor distructive ale apelor, inclusiv ale celor care contin poluanti.</w:t>
      </w:r>
    </w:p>
    <w:p>
      <w:pPr>
        <w:pStyle w:val="Style51"/>
        <w:keepNext w:val="0"/>
        <w:keepLines w:val="0"/>
        <w:widowControl w:val="0"/>
        <w:shd w:val="clear" w:color="auto" w:fill="auto"/>
        <w:bidi w:val="0"/>
        <w:spacing w:before="0" w:after="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Corp de apa artificial</w:t>
      </w:r>
      <w:r>
        <w:rPr>
          <w:color w:val="000000"/>
          <w:spacing w:val="0"/>
          <w:w w:val="100"/>
          <w:position w:val="0"/>
          <w:sz w:val="22"/>
          <w:szCs w:val="22"/>
          <w:shd w:val="clear" w:color="auto" w:fill="auto"/>
          <w:lang w:val="en-US" w:eastAsia="en-US" w:bidi="en-US"/>
        </w:rPr>
        <w:t xml:space="preserve"> - corp de apa de suprafafa creat prin activitate umana.</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Corp de apa de suprafafa</w:t>
      </w:r>
      <w:r>
        <w:rPr>
          <w:color w:val="000000"/>
          <w:spacing w:val="0"/>
          <w:w w:val="100"/>
          <w:position w:val="0"/>
          <w:sz w:val="22"/>
          <w:szCs w:val="22"/>
          <w:shd w:val="clear" w:color="auto" w:fill="auto"/>
          <w:lang w:val="en-US" w:eastAsia="en-US" w:bidi="en-US"/>
        </w:rPr>
        <w:t xml:space="preserve"> - parte distincta ?i semnificativa a unei ape de suprafafa, cum ar fi: lac, lac de acumulare, iaz, curs de apa - rau sau canal, segment al unui curs de apa - rau sau canal, ape tranzitorii.</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Corp de apa subterana</w:t>
      </w:r>
      <w:r>
        <w:rPr>
          <w:color w:val="000000"/>
          <w:spacing w:val="0"/>
          <w:w w:val="100"/>
          <w:position w:val="0"/>
          <w:sz w:val="22"/>
          <w:szCs w:val="22"/>
          <w:shd w:val="clear" w:color="auto" w:fill="auto"/>
          <w:lang w:val="en-US" w:eastAsia="en-US" w:bidi="en-US"/>
        </w:rPr>
        <w:t xml:space="preserve"> - volum distinct de apa subterana in limitele unui acvifer sau ale mai multor acvifere.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Cumpana apelor -</w:t>
      </w:r>
      <w:r>
        <w:rPr>
          <w:color w:val="000000"/>
          <w:spacing w:val="0"/>
          <w:w w:val="100"/>
          <w:position w:val="0"/>
          <w:sz w:val="22"/>
          <w:szCs w:val="22"/>
          <w:shd w:val="clear" w:color="auto" w:fill="auto"/>
          <w:lang w:val="en-US" w:eastAsia="en-US" w:bidi="en-US"/>
        </w:rPr>
        <w:t xml:space="preserve"> linia de separare a scurgerilor precipitafiilor atmosferice pe doua pante orientate in direcfii opuse; sectorul de teren inalt care desparte doua bazine de scurgere.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Curs de apa</w:t>
      </w:r>
      <w:r>
        <w:rPr>
          <w:color w:val="000000"/>
          <w:spacing w:val="0"/>
          <w:w w:val="100"/>
          <w:position w:val="0"/>
          <w:sz w:val="22"/>
          <w:szCs w:val="22"/>
          <w:shd w:val="clear" w:color="auto" w:fill="auto"/>
          <w:lang w:val="en-US" w:eastAsia="en-US" w:bidi="en-US"/>
        </w:rPr>
        <w:t xml:space="preserve"> - masa de apa, veriga a retelei hidrografice, ce curge in mod natural prin formele negative liniare de relief. Cursul de apa poate fi permanent, intermitent sau efemer.</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Curs de apa efemer</w:t>
      </w:r>
      <w:r>
        <w:rPr>
          <w:color w:val="000000"/>
          <w:spacing w:val="0"/>
          <w:w w:val="100"/>
          <w:position w:val="0"/>
          <w:sz w:val="22"/>
          <w:szCs w:val="22"/>
          <w:shd w:val="clear" w:color="auto" w:fill="auto"/>
          <w:lang w:val="en-US" w:eastAsia="en-US" w:bidi="en-US"/>
        </w:rPr>
        <w:t xml:space="preserve"> - curs de apa in care se atesta curgere de apa doar in perioada caderii precipitatiilor atmosferice si/sau topirii zapezilor, precum si pentru o perioada scurta dupa finalizarea fenomenului respectiv.</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Curs de apa intermitent -</w:t>
      </w:r>
      <w:r>
        <w:rPr>
          <w:color w:val="000000"/>
          <w:spacing w:val="0"/>
          <w:w w:val="100"/>
          <w:position w:val="0"/>
          <w:sz w:val="22"/>
          <w:szCs w:val="22"/>
          <w:shd w:val="clear" w:color="auto" w:fill="auto"/>
          <w:lang w:val="en-US" w:eastAsia="en-US" w:bidi="en-US"/>
        </w:rPr>
        <w:t xml:space="preserve"> curs de apa in care nu se atesta curgere de apa peste 2 luni in decurs de un an.</w:t>
      </w:r>
    </w:p>
    <w:p>
      <w:pPr>
        <w:pStyle w:val="Style51"/>
        <w:keepNext w:val="0"/>
        <w:keepLines w:val="0"/>
        <w:widowControl w:val="0"/>
        <w:shd w:val="clear" w:color="auto" w:fill="auto"/>
        <w:bidi w:val="0"/>
        <w:spacing w:before="0" w:after="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Curs de apa permanent</w:t>
      </w:r>
      <w:r>
        <w:rPr>
          <w:color w:val="000000"/>
          <w:spacing w:val="0"/>
          <w:w w:val="100"/>
          <w:position w:val="0"/>
          <w:sz w:val="22"/>
          <w:szCs w:val="22"/>
          <w:shd w:val="clear" w:color="auto" w:fill="auto"/>
          <w:lang w:val="en-US" w:eastAsia="en-US" w:bidi="en-US"/>
        </w:rPr>
        <w:t xml:space="preserve"> - curs de apa in care se atesta curgere de apa peste 10 luni in decurs de un an. </w:t>
      </w:r>
      <w:r>
        <w:rPr>
          <w:i/>
          <w:iCs/>
          <w:color w:val="000000"/>
          <w:spacing w:val="0"/>
          <w:w w:val="100"/>
          <w:position w:val="0"/>
          <w:sz w:val="22"/>
          <w:szCs w:val="22"/>
          <w:shd w:val="clear" w:color="auto" w:fill="auto"/>
          <w:lang w:val="en-US" w:eastAsia="en-US" w:bidi="en-US"/>
        </w:rPr>
        <w:t>Debit de apa</w:t>
      </w:r>
      <w:r>
        <w:rPr>
          <w:color w:val="000000"/>
          <w:spacing w:val="0"/>
          <w:w w:val="100"/>
          <w:position w:val="0"/>
          <w:sz w:val="22"/>
          <w:szCs w:val="22"/>
          <w:shd w:val="clear" w:color="auto" w:fill="auto"/>
          <w:lang w:val="en-US" w:eastAsia="en-US" w:bidi="en-US"/>
        </w:rPr>
        <w:t xml:space="preserve"> - cantitatea de apa ce trece prin secfiunea activa a cursului intr-o secunda. Se masoara in metri cubi si litri pe secunda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/s sau l/s).</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Debit salubru</w:t>
      </w:r>
      <w:r>
        <w:rPr>
          <w:color w:val="000000"/>
          <w:spacing w:val="0"/>
          <w:w w:val="100"/>
          <w:position w:val="0"/>
          <w:sz w:val="22"/>
          <w:szCs w:val="22"/>
          <w:shd w:val="clear" w:color="auto" w:fill="auto"/>
          <w:lang w:val="en-US" w:eastAsia="en-US" w:bidi="en-US"/>
        </w:rPr>
        <w:t xml:space="preserve"> - debit minim intr-o secfiune pe un curs de apa necesar pentru asigurarea condifiilor de viafa a ecosistemelor acvatice existente.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Degradarea solului</w:t>
      </w:r>
      <w:r>
        <w:rPr>
          <w:color w:val="000000"/>
          <w:spacing w:val="0"/>
          <w:w w:val="100"/>
          <w:position w:val="0"/>
          <w:sz w:val="22"/>
          <w:szCs w:val="22"/>
          <w:shd w:val="clear" w:color="auto" w:fill="auto"/>
          <w:lang w:val="en-US" w:eastAsia="en-US" w:bidi="en-US"/>
        </w:rPr>
        <w:t xml:space="preserve"> - proces pedologic generat de actiunea factorilor naturali si antropici, cu impact negativ asupra functiilor solului, care duce la micsorarea fertilitatii acestuia.</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District al bazinului hidrografic</w:t>
      </w:r>
      <w:r>
        <w:rPr>
          <w:color w:val="000000"/>
          <w:spacing w:val="0"/>
          <w:w w:val="100"/>
          <w:position w:val="0"/>
          <w:sz w:val="22"/>
          <w:szCs w:val="22"/>
          <w:shd w:val="clear" w:color="auto" w:fill="auto"/>
          <w:lang w:val="en-US" w:eastAsia="en-US" w:bidi="en-US"/>
        </w:rPr>
        <w:t xml:space="preserve"> - suprafafa de teren din Republica Moldova, constituita din unul sau mai multe bazine hidrografice invecinate, precum si din apele subterane asociate, identificat ca principala unitate de gestionare a bazinelor hidrografice.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Efecte asupra mediului, inclusiv asupra sanatafii populafiei</w:t>
      </w:r>
      <w:r>
        <w:rPr>
          <w:color w:val="000000"/>
          <w:spacing w:val="0"/>
          <w:w w:val="100"/>
          <w:position w:val="0"/>
          <w:sz w:val="22"/>
          <w:szCs w:val="22"/>
          <w:shd w:val="clear" w:color="auto" w:fill="auto"/>
          <w:lang w:val="en-US" w:eastAsia="en-US" w:bidi="en-US"/>
        </w:rPr>
        <w:t xml:space="preserve"> - orice efect asupra mediului, inclusiv asupra sanatafii populafiei, asupra florei, faunei, biodiversitafii, solului, climei, aerului, apei, peisajului, obiectelor naturale, bunurilor materiale, patrimoniului cultural, precum si interacfiunea dintre acesti factori.</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Epuizarea apelor</w:t>
      </w:r>
      <w:r>
        <w:rPr>
          <w:color w:val="000000"/>
          <w:spacing w:val="0"/>
          <w:w w:val="100"/>
          <w:position w:val="0"/>
          <w:sz w:val="22"/>
          <w:szCs w:val="22"/>
          <w:shd w:val="clear" w:color="auto" w:fill="auto"/>
          <w:lang w:val="en-US" w:eastAsia="en-US" w:bidi="en-US"/>
        </w:rPr>
        <w:t xml:space="preserve"> - micsorarea volumului de apa sub nivelul minim admisibil care asigura starea ecologica buna a obiectivului acvatic.</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Evaluare strategica de mediu -</w:t>
      </w:r>
      <w:r>
        <w:rPr>
          <w:color w:val="000000"/>
          <w:spacing w:val="0"/>
          <w:w w:val="100"/>
          <w:position w:val="0"/>
          <w:sz w:val="22"/>
          <w:szCs w:val="22"/>
          <w:shd w:val="clear" w:color="auto" w:fill="auto"/>
          <w:lang w:val="en-US" w:eastAsia="en-US" w:bidi="en-US"/>
        </w:rPr>
        <w:t xml:space="preserve"> evaluare a posibilelor efecte asupra mediului, inclusiv asupra sanatafii populafiei, ce implica elaborarea unui raport privind evaluarea strategica de mediu, desfasurarea consultarilor cu autoritafile publice si cu publicul interesat de efectele implementarii unui plan sau program, precum si efectuarea, dupa caz, a unor consultari transfrontaliere, luarea in considerare a concluziilor raportului privind evaluarea strategica de mediu si a rezultatelor consultarilor in procesul decizional.</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Fapie riverana de protecfie a apelor</w:t>
      </w:r>
      <w:r>
        <w:rPr>
          <w:color w:val="000000"/>
          <w:spacing w:val="0"/>
          <w:w w:val="100"/>
          <w:position w:val="0"/>
          <w:sz w:val="22"/>
          <w:szCs w:val="22"/>
          <w:shd w:val="clear" w:color="auto" w:fill="auto"/>
          <w:lang w:val="en-US" w:eastAsia="en-US" w:bidi="en-US"/>
        </w:rPr>
        <w:t xml:space="preserve"> - teritoriul cu dimensiuni stabilite din componenfa zonei de protecfie a apelor menit pentru crearea perdelelor forestiere sau inierbare.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Helesteu -</w:t>
      </w:r>
      <w:r>
        <w:rPr>
          <w:color w:val="000000"/>
          <w:spacing w:val="0"/>
          <w:w w:val="100"/>
          <w:position w:val="0"/>
          <w:sz w:val="22"/>
          <w:szCs w:val="22"/>
          <w:shd w:val="clear" w:color="auto" w:fill="auto"/>
          <w:lang w:val="en-US" w:eastAsia="en-US" w:bidi="en-US"/>
        </w:rPr>
        <w:t xml:space="preserve"> corp de apa artificial, format prin indiguirea unei suprafete adiacente unui curs de apa si destinat reproducerii si cresterii pestilor.</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Iaz</w:t>
      </w:r>
      <w:r>
        <w:rPr>
          <w:color w:val="000000"/>
          <w:spacing w:val="0"/>
          <w:w w:val="100"/>
          <w:position w:val="0"/>
          <w:sz w:val="22"/>
          <w:szCs w:val="22"/>
          <w:shd w:val="clear" w:color="auto" w:fill="auto"/>
          <w:lang w:val="en-US" w:eastAsia="en-US" w:bidi="en-US"/>
        </w:rPr>
        <w:t xml:space="preserve"> - corp de apa artificial format prin stavilirea apei cu baraj sau prin abaterea unui curs de apa, destinat pisciculturii, irigafiei etc., cu volum de apa la nivelul normal de retenfie de pana la un milion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Indice de calitate (indicator de calitate) a apei</w:t>
      </w:r>
      <w:r>
        <w:rPr>
          <w:color w:val="000000"/>
          <w:spacing w:val="0"/>
          <w:w w:val="100"/>
          <w:position w:val="0"/>
          <w:sz w:val="22"/>
          <w:szCs w:val="22"/>
          <w:shd w:val="clear" w:color="auto" w:fill="auto"/>
          <w:lang w:val="en-US" w:eastAsia="en-US" w:bidi="en-US"/>
        </w:rPr>
        <w:t xml:space="preserve"> - indice tehnic care serveste la aprecierea calitafii apei. </w:t>
      </w:r>
      <w:r>
        <w:rPr>
          <w:i/>
          <w:iCs/>
          <w:color w:val="000000"/>
          <w:spacing w:val="0"/>
          <w:w w:val="100"/>
          <w:position w:val="0"/>
          <w:sz w:val="22"/>
          <w:szCs w:val="22"/>
          <w:shd w:val="clear" w:color="auto" w:fill="auto"/>
          <w:lang w:val="en-US" w:eastAsia="en-US" w:bidi="en-US"/>
        </w:rPr>
        <w:t>Indici de evaluare a calitafii apei</w:t>
      </w:r>
      <w:r>
        <w:rPr>
          <w:color w:val="000000"/>
          <w:spacing w:val="0"/>
          <w:w w:val="100"/>
          <w:position w:val="0"/>
          <w:sz w:val="22"/>
          <w:szCs w:val="22"/>
          <w:shd w:val="clear" w:color="auto" w:fill="auto"/>
          <w:lang w:val="en-US" w:eastAsia="en-US" w:bidi="en-US"/>
        </w:rPr>
        <w:t xml:space="preserve"> - ansamblul caracteristicilor fizice, chimice, biologice si bacteriologice in funcfie de care se apreciaza condifiile de folosire a apei pentru diferite scopuri.</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Inundafie</w:t>
      </w:r>
      <w:r>
        <w:rPr>
          <w:color w:val="000000"/>
          <w:spacing w:val="0"/>
          <w:w w:val="100"/>
          <w:position w:val="0"/>
          <w:sz w:val="22"/>
          <w:szCs w:val="22"/>
          <w:shd w:val="clear" w:color="auto" w:fill="auto"/>
          <w:lang w:val="en-US" w:eastAsia="en-US" w:bidi="en-US"/>
        </w:rPr>
        <w:t xml:space="preserve"> - acoperire temporara cu apa, provenita din revarsarea exagerata a apelor mari de viitura sau din precipitafii abundente, a unei porfiuni de teren care, in mod obisnuit, nu este acoperit de apa.</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Irigare prin picurare</w:t>
      </w:r>
      <w:r>
        <w:rPr>
          <w:color w:val="000000"/>
          <w:spacing w:val="0"/>
          <w:w w:val="100"/>
          <w:position w:val="0"/>
          <w:sz w:val="22"/>
          <w:szCs w:val="22"/>
          <w:shd w:val="clear" w:color="auto" w:fill="auto"/>
          <w:lang w:val="en-US" w:eastAsia="en-US" w:bidi="en-US"/>
        </w:rPr>
        <w:t xml:space="preserve"> - aportul de apa in cantitati controlate exact, direct la radacina plantei sau in zona radacinii, distribuit in mod uniform si lent, picatura cu picatura, intr-o proportie si cu o frecventa adaptate nevoilor plantei, avand posibilitatea compensarii stricte a evap otranspiratiei.</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Irigarea</w:t>
      </w:r>
      <w:r>
        <w:rPr>
          <w:color w:val="000000"/>
          <w:spacing w:val="0"/>
          <w:w w:val="100"/>
          <w:position w:val="0"/>
          <w:sz w:val="22"/>
          <w:szCs w:val="22"/>
          <w:shd w:val="clear" w:color="auto" w:fill="auto"/>
          <w:lang w:val="en-US" w:eastAsia="en-US" w:bidi="en-US"/>
        </w:rPr>
        <w:t xml:space="preserve"> - un ansamblu de lucrari si operatii prin care se aduce si se administreaza artificial apa pe un teren pentru sporirea recoltelor culturilor agricole.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Irigarea la scara mica</w:t>
      </w:r>
      <w:r>
        <w:rPr>
          <w:color w:val="000000"/>
          <w:spacing w:val="0"/>
          <w:w w:val="100"/>
          <w:position w:val="0"/>
          <w:sz w:val="22"/>
          <w:szCs w:val="22"/>
          <w:shd w:val="clear" w:color="auto" w:fill="auto"/>
          <w:lang w:val="en-US" w:eastAsia="en-US" w:bidi="en-US"/>
        </w:rPr>
        <w:t xml:space="preserve"> - irigarea culturilor agricole de valoare inalta pe suprafete relativ nu mari fiind direct conectati la sursele de apa pentru irigare.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Imbunatatiri funciare</w:t>
      </w:r>
      <w:r>
        <w:rPr>
          <w:color w:val="000000"/>
          <w:spacing w:val="0"/>
          <w:w w:val="100"/>
          <w:position w:val="0"/>
          <w:sz w:val="22"/>
          <w:szCs w:val="22"/>
          <w:shd w:val="clear" w:color="auto" w:fill="auto"/>
          <w:lang w:val="en-US" w:eastAsia="en-US" w:bidi="en-US"/>
        </w:rPr>
        <w:t xml:space="preserve"> - ansamblu de lucrari tehnice de amenajare si ameliorare ale caror efecte se mentin pe o perioada lunga in circuitul de utilizare, urmarind sa puna in valoare solurile neproductive sau sa sporeasca productivitatea unor soluri slab productive.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Innamolire</w:t>
      </w:r>
      <w:r>
        <w:rPr>
          <w:color w:val="000000"/>
          <w:spacing w:val="0"/>
          <w:w w:val="100"/>
          <w:position w:val="0"/>
          <w:sz w:val="22"/>
          <w:szCs w:val="22"/>
          <w:shd w:val="clear" w:color="auto" w:fill="auto"/>
          <w:lang w:val="en-US" w:eastAsia="en-US" w:bidi="en-US"/>
        </w:rPr>
        <w:t xml:space="preserve"> - acumularea in albia raului sau in matca bazinului de apa a particulelor organice si neorganice ce duce la formarea stratului de namol si micsorarea volumului de apa.</w:t>
      </w:r>
    </w:p>
    <w:p>
      <w:pPr>
        <w:pStyle w:val="Style51"/>
        <w:keepNext w:val="0"/>
        <w:keepLines w:val="0"/>
        <w:widowControl w:val="0"/>
        <w:shd w:val="clear" w:color="auto" w:fill="auto"/>
        <w:bidi w:val="0"/>
        <w:spacing w:before="0" w:after="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Lac</w:t>
      </w:r>
      <w:r>
        <w:rPr>
          <w:color w:val="000000"/>
          <w:spacing w:val="0"/>
          <w:w w:val="100"/>
          <w:position w:val="0"/>
          <w:sz w:val="22"/>
          <w:szCs w:val="22"/>
          <w:shd w:val="clear" w:color="auto" w:fill="auto"/>
          <w:lang w:val="en-US" w:eastAsia="en-US" w:bidi="en-US"/>
        </w:rPr>
        <w:t xml:space="preserve"> - corp de apa statatoare de suprafafa, care nu are legatura cu oceanul planetar.</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Lac de acumulare</w:t>
      </w:r>
      <w:r>
        <w:rPr>
          <w:color w:val="000000"/>
          <w:spacing w:val="0"/>
          <w:w w:val="100"/>
          <w:position w:val="0"/>
          <w:sz w:val="22"/>
          <w:szCs w:val="22"/>
          <w:shd w:val="clear" w:color="auto" w:fill="auto"/>
          <w:lang w:val="en-US" w:eastAsia="en-US" w:bidi="en-US"/>
        </w:rPr>
        <w:t xml:space="preserve"> - corp de apa artificial, realizat prin construirea barajului pe albia unui rau, care constituie o rezerva de apa, cu o posibila utilizare in diferite scopuri (producerii de energie electrica compensarii debitelor, pentru irigafii, piscicultura, transport, recreate s.a.), cu un volum de apa, la nivel normal de retenfie, de peste un milion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Managementul la nivelul bazinului hidrografic</w:t>
      </w:r>
      <w:r>
        <w:rPr>
          <w:color w:val="000000"/>
          <w:spacing w:val="0"/>
          <w:w w:val="100"/>
          <w:position w:val="0"/>
          <w:sz w:val="22"/>
          <w:szCs w:val="22"/>
          <w:shd w:val="clear" w:color="auto" w:fill="auto"/>
          <w:lang w:val="en-US" w:eastAsia="en-US" w:bidi="en-US"/>
        </w:rPr>
        <w:t xml:space="preserve"> - sistem de gestionare a resurselor de apa din cadrul unui bazin hidrografic.</w:t>
      </w:r>
    </w:p>
    <w:p>
      <w:pPr>
        <w:pStyle w:val="Style51"/>
        <w:keepNext w:val="0"/>
        <w:keepLines w:val="0"/>
        <w:widowControl w:val="0"/>
        <w:shd w:val="clear" w:color="auto" w:fill="auto"/>
        <w:bidi w:val="0"/>
        <w:spacing w:before="0" w:after="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Monitorizarea apelor</w:t>
      </w:r>
      <w:r>
        <w:rPr>
          <w:color w:val="000000"/>
          <w:spacing w:val="0"/>
          <w:w w:val="100"/>
          <w:position w:val="0"/>
          <w:sz w:val="22"/>
          <w:szCs w:val="22"/>
          <w:shd w:val="clear" w:color="auto" w:fill="auto"/>
          <w:lang w:val="en-US" w:eastAsia="en-US" w:bidi="en-US"/>
        </w:rPr>
        <w:t xml:space="preserve"> - activitate de evaluare a caracteristicilor fizice ale apelor (debit, nivel s.a.).</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Monitorizarea publica a pretabilitafii solurilor $i a calitafii apelor</w:t>
      </w:r>
      <w:r>
        <w:rPr>
          <w:color w:val="000000"/>
          <w:spacing w:val="0"/>
          <w:w w:val="100"/>
          <w:position w:val="0"/>
          <w:sz w:val="22"/>
          <w:szCs w:val="22"/>
          <w:shd w:val="clear" w:color="auto" w:fill="auto"/>
          <w:lang w:val="en-US" w:eastAsia="en-US" w:bidi="en-US"/>
        </w:rPr>
        <w:t xml:space="preserve"> - sistem de supraveghere a starii terenurilor irigate, realizat in scopul identificarii oportune a transformarilor care au loc i n aceste domenii, evaluarea $i elaborarea recomandarilor pentru imbunatafirea $i utilizarea rafionala a terenurilor irigate.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Norma de irigare</w:t>
      </w:r>
      <w:r>
        <w:rPr>
          <w:color w:val="000000"/>
          <w:spacing w:val="0"/>
          <w:w w:val="100"/>
          <w:position w:val="0"/>
          <w:sz w:val="22"/>
          <w:szCs w:val="22"/>
          <w:shd w:val="clear" w:color="auto" w:fill="auto"/>
          <w:lang w:val="en-US" w:eastAsia="en-US" w:bidi="en-US"/>
        </w:rPr>
        <w:t xml:space="preserve"> - cantitatea totala de apa distribuita pe suprafafa unui hectar de teren agricol pe parcursul unei perioade de vegetatie a unei culturi pentru obtinerea recoltei planificate; se exprima in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Norma de udare</w:t>
      </w:r>
      <w:r>
        <w:rPr>
          <w:color w:val="000000"/>
          <w:spacing w:val="0"/>
          <w:w w:val="100"/>
          <w:position w:val="0"/>
          <w:sz w:val="22"/>
          <w:szCs w:val="22"/>
          <w:shd w:val="clear" w:color="auto" w:fill="auto"/>
          <w:lang w:val="en-US" w:eastAsia="en-US" w:bidi="en-US"/>
        </w:rPr>
        <w:t xml:space="preserve"> - cantitatea de apa distribuita la o singura aplicare a udarii; se exprima in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si reprezinta necesarul de apa pentru majorarea umiditatii solului de la plafonul minim la capacitatea pentru apa in camp (CC) sau la un anumit interval (75-80% CC).</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Perdea forestiera de protecfie a malului</w:t>
      </w:r>
      <w:r>
        <w:rPr>
          <w:color w:val="000000"/>
          <w:spacing w:val="0"/>
          <w:w w:val="100"/>
          <w:position w:val="0"/>
          <w:sz w:val="22"/>
          <w:szCs w:val="22"/>
          <w:shd w:val="clear" w:color="auto" w:fill="auto"/>
          <w:lang w:val="en-US" w:eastAsia="en-US" w:bidi="en-US"/>
        </w:rPr>
        <w:t xml:space="preserve"> - perdeaua forestiera de-a lungul malului obiectivului acvatic menita pentru protecfia acestuia impotriva eroziunii $i alunecarilor de teren.</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Parau</w:t>
      </w:r>
      <w:r>
        <w:rPr>
          <w:color w:val="000000"/>
          <w:spacing w:val="0"/>
          <w:w w:val="100"/>
          <w:position w:val="0"/>
          <w:sz w:val="22"/>
          <w:szCs w:val="22"/>
          <w:shd w:val="clear" w:color="auto" w:fill="auto"/>
          <w:lang w:val="en-US" w:eastAsia="en-US" w:bidi="en-US"/>
        </w:rPr>
        <w:t xml:space="preserve"> - curs de apa permanent sau intermitent, care se alimenteaza din precipitatii atmosferice si ape subterane, avand o lungime mai mica de 10 km si o suprafata a bazinului de receptie mai mica de 50 km</w:t>
      </w:r>
      <w:r>
        <w:rPr>
          <w:color w:val="000000"/>
          <w:spacing w:val="0"/>
          <w:w w:val="100"/>
          <w:position w:val="0"/>
          <w:sz w:val="22"/>
          <w:szCs w:val="22"/>
          <w:shd w:val="clear" w:color="auto" w:fill="auto"/>
          <w:vertAlign w:val="superscript"/>
          <w:lang w:val="en-US" w:eastAsia="en-US" w:bidi="en-US"/>
        </w:rPr>
        <w:t>2</w:t>
      </w:r>
      <w:r>
        <w:rPr>
          <w:color w:val="000000"/>
          <w:spacing w:val="0"/>
          <w:w w:val="100"/>
          <w:position w:val="0"/>
          <w:sz w:val="22"/>
          <w:szCs w:val="22"/>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Planuri $i programe</w:t>
      </w:r>
      <w:r>
        <w:rPr>
          <w:color w:val="000000"/>
          <w:spacing w:val="0"/>
          <w:w w:val="100"/>
          <w:position w:val="0"/>
          <w:sz w:val="22"/>
          <w:szCs w:val="22"/>
          <w:shd w:val="clear" w:color="auto" w:fill="auto"/>
          <w:lang w:val="en-US" w:eastAsia="en-US" w:bidi="en-US"/>
        </w:rPr>
        <w:t xml:space="preserve"> - planuri $i programe, inclusiv strategiile ce confin planuri de acfiuni pentru implementarea acestora, care: a) sunt elaborate conform prevederilor actelor legislative, de reglementare sau administrative; b) urmeaza sa fie elaborate de catre o autoritate publica $i aprobate de Guvern sau printr-o procedura legislativa de catre Parlament; c) urmeaza sa fie elaborate ?i aprobate de catre o autoritate a administrafiei publice locale de nivelul al doilea.</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Poluarea apei</w:t>
      </w:r>
      <w:r>
        <w:rPr>
          <w:color w:val="000000"/>
          <w:spacing w:val="0"/>
          <w:w w:val="100"/>
          <w:position w:val="0"/>
          <w:sz w:val="22"/>
          <w:szCs w:val="22"/>
          <w:shd w:val="clear" w:color="auto" w:fill="auto"/>
          <w:lang w:val="en-US" w:eastAsia="en-US" w:bidi="en-US"/>
        </w:rPr>
        <w:t xml:space="preserve"> - schimbarea compozifiei sau a starii apei drept urmare a introducerii impuritafilor ce duce la inrautafirea calitafii $i a proprietafilor ei fizice, chimice $i biologice.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Post hidrologic</w:t>
      </w:r>
      <w:r>
        <w:rPr>
          <w:color w:val="000000"/>
          <w:spacing w:val="0"/>
          <w:w w:val="100"/>
          <w:position w:val="0"/>
          <w:sz w:val="22"/>
          <w:szCs w:val="22"/>
          <w:shd w:val="clear" w:color="auto" w:fill="auto"/>
          <w:lang w:val="en-US" w:eastAsia="en-US" w:bidi="en-US"/>
        </w:rPr>
        <w:t xml:space="preserve"> - locafie pe rau sau pe lacul de acumulare, care este echipat cu utilaj special pentru executarea sistematica a observafiilor hidrologice dupa un program sau metodica special.</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Pretabilitatea solurilor pentru irigare</w:t>
      </w:r>
      <w:r>
        <w:rPr>
          <w:color w:val="000000"/>
          <w:spacing w:val="0"/>
          <w:w w:val="100"/>
          <w:position w:val="0"/>
          <w:sz w:val="22"/>
          <w:szCs w:val="22"/>
          <w:shd w:val="clear" w:color="auto" w:fill="auto"/>
          <w:lang w:val="en-US" w:eastAsia="en-US" w:bidi="en-US"/>
        </w:rPr>
        <w:t xml:space="preserve"> - ansamblul factorilor de ordin natural ce influenteaza in mod radical calitatea unui teren care il face sa fie adecvat pentru irigafie. Se determina in baza aprecierii susceptibilitafii lor la acfiunea apei pentru irigafie ?i a evaluarii factorilor naturali restrictivi ?i/sau limitativi.</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Priza de apa subterana</w:t>
      </w:r>
      <w:r>
        <w:rPr>
          <w:color w:val="000000"/>
          <w:spacing w:val="0"/>
          <w:w w:val="100"/>
          <w:position w:val="0"/>
          <w:sz w:val="22"/>
          <w:szCs w:val="22"/>
          <w:shd w:val="clear" w:color="auto" w:fill="auto"/>
          <w:lang w:val="en-US" w:eastAsia="en-US" w:bidi="en-US"/>
        </w:rPr>
        <w:t xml:space="preserve"> - punct de ivire naturala (izvor) sau de deschidere artificiala (put, sonda) a unui acvifer.</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Raport privind evaluarea strategica de mediu</w:t>
      </w:r>
      <w:r>
        <w:rPr>
          <w:color w:val="000000"/>
          <w:spacing w:val="0"/>
          <w:w w:val="100"/>
          <w:position w:val="0"/>
          <w:sz w:val="22"/>
          <w:szCs w:val="22"/>
          <w:shd w:val="clear" w:color="auto" w:fill="auto"/>
          <w:lang w:val="en-US" w:eastAsia="en-US" w:bidi="en-US"/>
        </w:rPr>
        <w:t xml:space="preserve"> - parte a documentafiei unui plan sau program, in care sunt identificate, descrise $i evaluate posibilele efecte semnificative asupra mediului ca urmare a implementarii acestuia, precum $i alternativele rezonabile, luand in considerare obiectivul ?i suprafata geografica acoperita de plan sau program.</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Regim de irigare</w:t>
      </w:r>
      <w:r>
        <w:rPr>
          <w:color w:val="000000"/>
          <w:spacing w:val="0"/>
          <w:w w:val="100"/>
          <w:position w:val="0"/>
          <w:sz w:val="22"/>
          <w:szCs w:val="22"/>
          <w:shd w:val="clear" w:color="auto" w:fill="auto"/>
          <w:lang w:val="en-US" w:eastAsia="en-US" w:bidi="en-US"/>
        </w:rPr>
        <w:t xml:space="preserve"> - ansamblul elementelor tehnice proprii irigarii, care include norma de irigare, cea de udare, numarul de udari, intervalul dintre udari in raport cu caracteristicile solului, metodele de irigare, conditiile climatice si particularitatile tehnologiei de cultura pe terenuri irigate.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Resurse de apa</w:t>
      </w:r>
      <w:r>
        <w:rPr>
          <w:color w:val="000000"/>
          <w:spacing w:val="0"/>
          <w:w w:val="100"/>
          <w:position w:val="0"/>
          <w:sz w:val="22"/>
          <w:szCs w:val="22"/>
          <w:shd w:val="clear" w:color="auto" w:fill="auto"/>
          <w:lang w:val="en-US" w:eastAsia="en-US" w:bidi="en-US"/>
        </w:rPr>
        <w:t xml:space="preserve"> - ape de suprafafa, ape subterane ?i precipitafii atmosferice cazute pe teritoriul selectat.</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Retea hidrografica</w:t>
      </w:r>
      <w:r>
        <w:rPr>
          <w:color w:val="000000"/>
          <w:spacing w:val="0"/>
          <w:w w:val="100"/>
          <w:position w:val="0"/>
          <w:sz w:val="22"/>
          <w:szCs w:val="22"/>
          <w:shd w:val="clear" w:color="auto" w:fill="auto"/>
          <w:lang w:val="en-US" w:eastAsia="en-US" w:bidi="en-US"/>
        </w:rPr>
        <w:t xml:space="preserve"> - totalitatea cursurilor de apa (permanente, intermitente si efemere) si a lacurilor (naturale si antropice) de pe un anumit teritoriu.</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Refea de monitoring hidrologic</w:t>
      </w:r>
      <w:r>
        <w:rPr>
          <w:color w:val="000000"/>
          <w:spacing w:val="0"/>
          <w:w w:val="100"/>
          <w:position w:val="0"/>
          <w:sz w:val="22"/>
          <w:szCs w:val="22"/>
          <w:shd w:val="clear" w:color="auto" w:fill="auto"/>
          <w:lang w:val="en-US" w:eastAsia="en-US" w:bidi="en-US"/>
        </w:rPr>
        <w:t xml:space="preserve"> - ansamblul de posturi $i stafii de masuratori $i observafii hidrologice situate intr-o zona data (bazin hidrografic, regiune administrativa), astfel ca sa permita studiul regimului hidrologic.</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Rise de inundafii</w:t>
      </w:r>
      <w:r>
        <w:rPr>
          <w:color w:val="000000"/>
          <w:spacing w:val="0"/>
          <w:w w:val="100"/>
          <w:position w:val="0"/>
          <w:sz w:val="22"/>
          <w:szCs w:val="22"/>
          <w:shd w:val="clear" w:color="auto" w:fill="auto"/>
          <w:lang w:val="en-US" w:eastAsia="en-US" w:bidi="en-US"/>
        </w:rPr>
        <w:t xml:space="preserve"> - combinafie intre probabilitatea producerii unor inundafii ?i efectele potenfial adverse pentru sanatatea umana, mediu, patrimoniul cultural ?i activitatea economica, asociate inundafiilor.</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Rau</w:t>
      </w:r>
      <w:r>
        <w:rPr>
          <w:color w:val="000000"/>
          <w:spacing w:val="0"/>
          <w:w w:val="100"/>
          <w:position w:val="0"/>
          <w:sz w:val="22"/>
          <w:szCs w:val="22"/>
          <w:shd w:val="clear" w:color="auto" w:fill="auto"/>
          <w:lang w:val="en-US" w:eastAsia="en-US" w:bidi="en-US"/>
        </w:rPr>
        <w:t xml:space="preserve"> - curs de apa permanent sau intermitent, care se alimenteaza din precipitatii atmosferice si ape subterane si care curge prin albia formata de acesta, avand o lungime mai mare de 10 km si o suprafata a bazinului de receptie mai mare de 50 km</w:t>
      </w:r>
      <w:r>
        <w:rPr>
          <w:color w:val="000000"/>
          <w:spacing w:val="0"/>
          <w:w w:val="100"/>
          <w:position w:val="0"/>
          <w:sz w:val="22"/>
          <w:szCs w:val="22"/>
          <w:shd w:val="clear" w:color="auto" w:fill="auto"/>
          <w:vertAlign w:val="superscript"/>
          <w:lang w:val="en-US" w:eastAsia="en-US" w:bidi="en-US"/>
        </w:rPr>
        <w:t>2</w:t>
      </w:r>
      <w:r>
        <w:rPr>
          <w:color w:val="000000"/>
          <w:spacing w:val="0"/>
          <w:w w:val="100"/>
          <w:position w:val="0"/>
          <w:sz w:val="22"/>
          <w:szCs w:val="22"/>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Salinizare</w:t>
      </w:r>
      <w:r>
        <w:rPr>
          <w:color w:val="000000"/>
          <w:spacing w:val="0"/>
          <w:w w:val="100"/>
          <w:position w:val="0"/>
          <w:sz w:val="22"/>
          <w:szCs w:val="22"/>
          <w:shd w:val="clear" w:color="auto" w:fill="auto"/>
          <w:lang w:val="en-US" w:eastAsia="en-US" w:bidi="en-US"/>
        </w:rPr>
        <w:t xml:space="preserve"> - proces de marire in sol a confinutului de saruri solubile pana la depasirea celui din solurile obisnuite (adica peste 0,08-0,10%).</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Seceta</w:t>
      </w:r>
      <w:r>
        <w:rPr>
          <w:color w:val="000000"/>
          <w:spacing w:val="0"/>
          <w:w w:val="100"/>
          <w:position w:val="0"/>
          <w:sz w:val="22"/>
          <w:szCs w:val="22"/>
          <w:shd w:val="clear" w:color="auto" w:fill="auto"/>
          <w:lang w:val="en-US" w:eastAsia="en-US" w:bidi="en-US"/>
        </w:rPr>
        <w:t xml:space="preserve"> - deficienfa temporara a apelor de suprafafa si a celor subterane ca urmare a modificarilor climatice.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Seceta hidrologica</w:t>
      </w:r>
      <w:r>
        <w:rPr>
          <w:color w:val="000000"/>
          <w:spacing w:val="0"/>
          <w:w w:val="100"/>
          <w:position w:val="0"/>
          <w:sz w:val="22"/>
          <w:szCs w:val="22"/>
          <w:shd w:val="clear" w:color="auto" w:fill="auto"/>
          <w:lang w:val="en-US" w:eastAsia="en-US" w:bidi="en-US"/>
        </w:rPr>
        <w:t xml:space="preserve"> - perioada de timp anormal de uscata, suficient de prelungita pentru a atrage o lipsa de apa caracterizata printr-o scadere semnificativa a scurgerii cursurilor de apa, a nivelurilor din lacuri si/sau ale panzelor subterane, aducandu-le la valori inferioare celor normale si/sau o uscare anormala a solului.</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Sistem centralizat de irigare</w:t>
      </w:r>
      <w:r>
        <w:rPr>
          <w:color w:val="000000"/>
          <w:spacing w:val="0"/>
          <w:w w:val="100"/>
          <w:position w:val="0"/>
          <w:sz w:val="22"/>
          <w:szCs w:val="22"/>
          <w:shd w:val="clear" w:color="auto" w:fill="auto"/>
          <w:lang w:val="en-US" w:eastAsia="en-US" w:bidi="en-US"/>
        </w:rPr>
        <w:t xml:space="preserve"> - ansamblu de elemente de infrastructura, care cuprinde, dar nu se limiteaza la: statie de pompare, retea de apeduct magistral, structuri de acumulare, retea de distributie s.a.</w:t>
      </w:r>
    </w:p>
    <w:p>
      <w:pPr>
        <w:pStyle w:val="Style51"/>
        <w:keepNext w:val="0"/>
        <w:keepLines w:val="0"/>
        <w:widowControl w:val="0"/>
        <w:shd w:val="clear" w:color="auto" w:fill="auto"/>
        <w:bidi w:val="0"/>
        <w:spacing w:before="0" w:after="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Sol pretabil pentru irigare</w:t>
      </w:r>
      <w:r>
        <w:rPr>
          <w:color w:val="000000"/>
          <w:spacing w:val="0"/>
          <w:w w:val="100"/>
          <w:position w:val="0"/>
          <w:sz w:val="22"/>
          <w:szCs w:val="22"/>
          <w:shd w:val="clear" w:color="auto" w:fill="auto"/>
          <w:lang w:val="en-US" w:eastAsia="en-US" w:bidi="en-US"/>
        </w:rPr>
        <w:t xml:space="preserve"> - vezi </w:t>
      </w:r>
      <w:r>
        <w:rPr>
          <w:i/>
          <w:iCs/>
          <w:color w:val="000000"/>
          <w:spacing w:val="0"/>
          <w:w w:val="100"/>
          <w:position w:val="0"/>
          <w:sz w:val="22"/>
          <w:szCs w:val="22"/>
          <w:shd w:val="clear" w:color="auto" w:fill="auto"/>
          <w:lang w:val="en-US" w:eastAsia="en-US" w:bidi="en-US"/>
        </w:rPr>
        <w:t>Pretabilitatea solurilor pentru irigare</w:t>
      </w:r>
      <w:r>
        <w:rPr>
          <w:color w:val="000000"/>
          <w:spacing w:val="0"/>
          <w:w w:val="100"/>
          <w:position w:val="0"/>
          <w:sz w:val="22"/>
          <w:szCs w:val="22"/>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Soluri cu grad moderat de salinizare</w:t>
      </w:r>
      <w:r>
        <w:rPr>
          <w:color w:val="000000"/>
          <w:spacing w:val="0"/>
          <w:w w:val="100"/>
          <w:position w:val="0"/>
          <w:sz w:val="22"/>
          <w:szCs w:val="22"/>
          <w:shd w:val="clear" w:color="auto" w:fill="auto"/>
          <w:lang w:val="en-US" w:eastAsia="en-US" w:bidi="en-US"/>
        </w:rPr>
        <w:t xml:space="preserve"> - soluri cu confinut de saruri solubile de 0,4-0,5% si adancimea de aparifie a salinizarii dupa cum urmeaza: slab salinizate - 0-30 cm, slab salinizate la adancime mica - 30-80 cm, slab salinizate la adancime mijlocie - 80-150 cm.</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Soluri cu grad moderat de solonefizare</w:t>
      </w:r>
      <w:r>
        <w:rPr>
          <w:color w:val="000000"/>
          <w:spacing w:val="0"/>
          <w:w w:val="100"/>
          <w:position w:val="0"/>
          <w:sz w:val="22"/>
          <w:szCs w:val="22"/>
          <w:shd w:val="clear" w:color="auto" w:fill="auto"/>
          <w:lang w:val="en-US" w:eastAsia="en-US" w:bidi="en-US"/>
        </w:rPr>
        <w:t xml:space="preserve"> - soluri cu confinut de natriu (Na) schimbabil (10-15%) si adancimea alcalizarii - 0-30 cm, adancimea alcalizarii mica - 30-50 cm, adancimea alcalizarii mijlocie - 50-100 cm.</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Soluri cu grad slab de salinizare</w:t>
      </w:r>
      <w:r>
        <w:rPr>
          <w:color w:val="000000"/>
          <w:spacing w:val="0"/>
          <w:w w:val="100"/>
          <w:position w:val="0"/>
          <w:sz w:val="22"/>
          <w:szCs w:val="22"/>
          <w:shd w:val="clear" w:color="auto" w:fill="auto"/>
          <w:lang w:val="en-US" w:eastAsia="en-US" w:bidi="en-US"/>
        </w:rPr>
        <w:t xml:space="preserve"> - soluri cu confinut de saruri solubile de 0,3-0,4% si adancimea de aparifie a salinizarii dupa cum urmeaza: slab salinizate - 0-30 cm, slab salinizate la adancime mica - 30-80 cm, slab salinizate la adancime mijlocie - 80-150 cm.</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Soluri cu grad slab de solonefizare</w:t>
      </w:r>
      <w:r>
        <w:rPr>
          <w:color w:val="000000"/>
          <w:spacing w:val="0"/>
          <w:w w:val="100"/>
          <w:position w:val="0"/>
          <w:sz w:val="22"/>
          <w:szCs w:val="22"/>
          <w:shd w:val="clear" w:color="auto" w:fill="auto"/>
          <w:lang w:val="en-US" w:eastAsia="en-US" w:bidi="en-US"/>
        </w:rPr>
        <w:t xml:space="preserve"> - soluri cu confinut de natriu (Na) schimbabil (5-10%) si adancimea alcalizarii - 0-30 cm, adancimea alcalizarii mica - 30-50 cm, adancimea alcalizarii mijlocie - 50-100 cm.</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Soluri degradate</w:t>
      </w:r>
      <w:r>
        <w:rPr>
          <w:color w:val="000000"/>
          <w:spacing w:val="0"/>
          <w:w w:val="100"/>
          <w:position w:val="0"/>
          <w:sz w:val="22"/>
          <w:szCs w:val="22"/>
          <w:shd w:val="clear" w:color="auto" w:fill="auto"/>
          <w:lang w:val="en-US" w:eastAsia="en-US" w:bidi="en-US"/>
        </w:rPr>
        <w:t xml:space="preserve"> - soluri care si-au pierdut total sau partial capacitatea de productie sub actiunea factorilor naturali si antropici.</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Stafie hidrologica</w:t>
      </w:r>
      <w:r>
        <w:rPr>
          <w:color w:val="000000"/>
          <w:spacing w:val="0"/>
          <w:w w:val="100"/>
          <w:position w:val="0"/>
          <w:sz w:val="22"/>
          <w:szCs w:val="22"/>
          <w:shd w:val="clear" w:color="auto" w:fill="auto"/>
          <w:lang w:val="en-US" w:eastAsia="en-US" w:bidi="en-US"/>
        </w:rPr>
        <w:t xml:space="preserve"> - subdiviziune din cadrul </w:t>
      </w:r>
      <w:r>
        <w:rPr>
          <w:i/>
          <w:iCs/>
          <w:color w:val="000000"/>
          <w:spacing w:val="0"/>
          <w:w w:val="100"/>
          <w:position w:val="0"/>
          <w:sz w:val="22"/>
          <w:szCs w:val="22"/>
          <w:shd w:val="clear" w:color="auto" w:fill="auto"/>
          <w:lang w:val="en-US" w:eastAsia="en-US" w:bidi="en-US"/>
        </w:rPr>
        <w:t>Refelei de monitoring hidrologic</w:t>
      </w:r>
      <w:r>
        <w:rPr>
          <w:color w:val="000000"/>
          <w:spacing w:val="0"/>
          <w:w w:val="100"/>
          <w:position w:val="0"/>
          <w:sz w:val="22"/>
          <w:szCs w:val="22"/>
          <w:shd w:val="clear" w:color="auto" w:fill="auto"/>
          <w:lang w:val="en-US" w:eastAsia="en-US" w:bidi="en-US"/>
        </w:rPr>
        <w:t xml:space="preserve"> ce efectueaza observafii hidrologice si alte lucrari legate cu ele, precum prelucrarea si generalizarea materialelor privind regimul hidrologic al corpurilor de apa.</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Subbazin</w:t>
      </w:r>
      <w:r>
        <w:rPr>
          <w:color w:val="000000"/>
          <w:spacing w:val="0"/>
          <w:w w:val="100"/>
          <w:position w:val="0"/>
          <w:sz w:val="22"/>
          <w:szCs w:val="22"/>
          <w:shd w:val="clear" w:color="auto" w:fill="auto"/>
          <w:lang w:val="en-US" w:eastAsia="en-US" w:bidi="en-US"/>
        </w:rPr>
        <w:t xml:space="preserve"> - suprafafa de teren in cadrul unui district hidrografic din care toate scurgerile de apa se varsa, printr-o refea de rauri, fluvii si lacuri, catre un anumit punct al unui curs de apa in cadrul acestui district hidrografic.</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Sursa de apa</w:t>
      </w:r>
      <w:r>
        <w:rPr>
          <w:color w:val="000000"/>
          <w:spacing w:val="0"/>
          <w:w w:val="100"/>
          <w:position w:val="0"/>
          <w:sz w:val="22"/>
          <w:szCs w:val="22"/>
          <w:shd w:val="clear" w:color="auto" w:fill="auto"/>
          <w:lang w:val="en-US" w:eastAsia="en-US" w:bidi="en-US"/>
        </w:rPr>
        <w:t xml:space="preserve"> - corp de apa, de unde se capteaza/extrage apa pentru diferite scopuri, inclusiv pentru irigare.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Teren al fondului apelor</w:t>
      </w:r>
      <w:r>
        <w:rPr>
          <w:color w:val="000000"/>
          <w:spacing w:val="0"/>
          <w:w w:val="100"/>
          <w:position w:val="0"/>
          <w:sz w:val="22"/>
          <w:szCs w:val="22"/>
          <w:shd w:val="clear" w:color="auto" w:fill="auto"/>
          <w:lang w:val="en-US" w:eastAsia="en-US" w:bidi="en-US"/>
        </w:rPr>
        <w:t xml:space="preserve"> - teren aflat sub ape, albiile cursurilor de apa, cuvetele lacurilor, iazurilor, rezervoarelor de apa, mlastini, terenuri pe care sunt amplasate construcfii hidrotehnice si alte structuri ale serviciului apelor, terenuri repartizate pentru fasiile de deviere (de pe maluri) a raurilor, a bazinelor de apa, a canalelor magistrale si a colectoarelor, precum si terenuri folosite pentru construcfia si exploatarea instalafiilor ce asigura satisfacerea necesitafilor de apa potabila, de apa tehnica, de apa curativa, altor necesitafi de interes public.</w:t>
      </w:r>
    </w:p>
    <w:p>
      <w:pPr>
        <w:pStyle w:val="Style51"/>
        <w:keepNext w:val="0"/>
        <w:keepLines w:val="0"/>
        <w:widowControl w:val="0"/>
        <w:shd w:val="clear" w:color="auto" w:fill="auto"/>
        <w:bidi w:val="0"/>
        <w:spacing w:before="0" w:after="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Teren irigabil</w:t>
      </w:r>
      <w:r>
        <w:rPr>
          <w:color w:val="000000"/>
          <w:spacing w:val="0"/>
          <w:w w:val="100"/>
          <w:position w:val="0"/>
          <w:sz w:val="22"/>
          <w:szCs w:val="22"/>
          <w:shd w:val="clear" w:color="auto" w:fill="auto"/>
          <w:lang w:val="en-US" w:eastAsia="en-US" w:bidi="en-US"/>
        </w:rPr>
        <w:t xml:space="preserve"> - teren pretabil pentru irigare si pe care s-a amenajat infrastructura de irigatie.</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Teren irigat</w:t>
      </w:r>
      <w:r>
        <w:rPr>
          <w:color w:val="000000"/>
          <w:spacing w:val="0"/>
          <w:w w:val="100"/>
          <w:position w:val="0"/>
          <w:sz w:val="22"/>
          <w:szCs w:val="22"/>
          <w:shd w:val="clear" w:color="auto" w:fill="auto"/>
          <w:lang w:val="en-US" w:eastAsia="en-US" w:bidi="en-US"/>
        </w:rPr>
        <w:t xml:space="preserve"> - teren pe care </w:t>
      </w:r>
      <w:r>
        <w:rPr>
          <w:i/>
          <w:iCs/>
          <w:color w:val="000000"/>
          <w:spacing w:val="0"/>
          <w:w w:val="100"/>
          <w:position w:val="0"/>
          <w:sz w:val="22"/>
          <w:szCs w:val="22"/>
          <w:shd w:val="clear" w:color="auto" w:fill="auto"/>
          <w:lang w:val="en-US" w:eastAsia="en-US" w:bidi="en-US"/>
        </w:rPr>
        <w:t>de facto</w:t>
      </w:r>
      <w:r>
        <w:rPr>
          <w:color w:val="000000"/>
          <w:spacing w:val="0"/>
          <w:w w:val="100"/>
          <w:position w:val="0"/>
          <w:sz w:val="22"/>
          <w:szCs w:val="22"/>
          <w:shd w:val="clear" w:color="auto" w:fill="auto"/>
          <w:lang w:val="en-US" w:eastAsia="en-US" w:bidi="en-US"/>
        </w:rPr>
        <w:t xml:space="preserve"> au fost aplicate un numar anumit de udari, corespunzatoare normei de irigare a culturii agricole cultivate pe acest teren.</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Volum de apa restabilit</w:t>
      </w:r>
      <w:r>
        <w:rPr>
          <w:color w:val="000000"/>
          <w:spacing w:val="0"/>
          <w:w w:val="100"/>
          <w:position w:val="0"/>
          <w:sz w:val="22"/>
          <w:szCs w:val="22"/>
          <w:shd w:val="clear" w:color="auto" w:fill="auto"/>
          <w:lang w:val="en-US" w:eastAsia="en-US" w:bidi="en-US"/>
        </w:rPr>
        <w:t xml:space="preserve"> - cantitatea de apa acumulata in mod natural dupa un interval de timp de la captarea apei.</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Zona de protecfie a apelor raurilor pi bazinelor de apa -</w:t>
      </w:r>
      <w:r>
        <w:rPr>
          <w:color w:val="000000"/>
          <w:spacing w:val="0"/>
          <w:w w:val="100"/>
          <w:position w:val="0"/>
          <w:sz w:val="22"/>
          <w:szCs w:val="22"/>
          <w:shd w:val="clear" w:color="auto" w:fill="auto"/>
          <w:lang w:val="en-US" w:eastAsia="en-US" w:bidi="en-US"/>
        </w:rPr>
        <w:t xml:space="preserve"> teritoriul aferent obiectivului acvatic cu dimensiuni stabilite, destinat pentru protecfia apelor de suprafafa impotriva poluarii, epuizarii si innamolirii.</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Zona protejata -</w:t>
      </w:r>
      <w:r>
        <w:rPr>
          <w:color w:val="000000"/>
          <w:spacing w:val="0"/>
          <w:w w:val="100"/>
          <w:position w:val="0"/>
          <w:sz w:val="22"/>
          <w:szCs w:val="22"/>
          <w:shd w:val="clear" w:color="auto" w:fill="auto"/>
          <w:lang w:val="en-US" w:eastAsia="en-US" w:bidi="en-US"/>
        </w:rPr>
        <w:t xml:space="preserve"> zona destinata protectiei apelor de suprafata si celor subterane sau conservarii habitatelor si a speciilor care depind in mod direct de apa.</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Zona sensibila</w:t>
      </w:r>
      <w:r>
        <w:rPr>
          <w:color w:val="000000"/>
          <w:spacing w:val="0"/>
          <w:w w:val="100"/>
          <w:position w:val="0"/>
          <w:sz w:val="22"/>
          <w:szCs w:val="22"/>
          <w:shd w:val="clear" w:color="auto" w:fill="auto"/>
          <w:lang w:val="en-US" w:eastAsia="en-US" w:bidi="en-US"/>
        </w:rPr>
        <w:t xml:space="preserve"> - corp de apa, identificat drept zona sensibila, care include: a) lacurile naturale cu apa dulce, alte mase de apa dulce si estuare, care au fost identificate drept eutrofe sau car e ar </w:t>
      </w:r>
      <w:r>
        <w:rPr>
          <w:color w:val="000000"/>
          <w:spacing w:val="0"/>
          <w:w w:val="100"/>
          <w:position w:val="0"/>
          <w:sz w:val="22"/>
          <w:szCs w:val="22"/>
          <w:shd w:val="clear" w:color="auto" w:fill="auto"/>
          <w:lang w:val="en-US" w:eastAsia="en-US" w:bidi="en-US"/>
        </w:rPr>
        <w:t>putea deveni in curand eutrofe daca nu sunt intreprinse masuri de protectie; b) apele dulci de suprafata destinate captarii apei potabile si care ar putea contine o concentratie de nitrati mai mare decat cea prevazuta de cerintele de calitate a mediului pentru apele de suprafata, stabilite de catre Guvern.</w:t>
      </w:r>
    </w:p>
    <w:p>
      <w:pPr>
        <w:pStyle w:val="Style51"/>
        <w:keepNext w:val="0"/>
        <w:keepLines w:val="0"/>
        <w:widowControl w:val="0"/>
        <w:shd w:val="clear" w:color="auto" w:fill="auto"/>
        <w:bidi w:val="0"/>
        <w:spacing w:before="0" w:after="0" w:line="240" w:lineRule="auto"/>
        <w:ind w:left="760" w:right="0" w:hanging="760"/>
        <w:jc w:val="both"/>
        <w:rPr>
          <w:sz w:val="22"/>
          <w:szCs w:val="22"/>
        </w:rPr>
      </w:pPr>
      <w:r>
        <w:rPr>
          <w:i/>
          <w:iCs/>
          <w:color w:val="000000"/>
          <w:spacing w:val="0"/>
          <w:w w:val="100"/>
          <w:position w:val="0"/>
          <w:sz w:val="22"/>
          <w:szCs w:val="22"/>
          <w:shd w:val="clear" w:color="auto" w:fill="auto"/>
          <w:lang w:val="en-US" w:eastAsia="en-US" w:bidi="en-US"/>
        </w:rPr>
        <w:t>Zone umede</w:t>
      </w:r>
      <w:r>
        <w:rPr>
          <w:color w:val="000000"/>
          <w:spacing w:val="0"/>
          <w:w w:val="100"/>
          <w:position w:val="0"/>
          <w:sz w:val="22"/>
          <w:szCs w:val="22"/>
          <w:shd w:val="clear" w:color="auto" w:fill="auto"/>
          <w:lang w:val="en-US" w:eastAsia="en-US" w:bidi="en-US"/>
        </w:rPr>
        <w:t xml:space="preserve"> - intinderi de balfi, de mla^tini, de turbarii, de ape naturale sau de ape artificiale, permanente sau temporare, unde apa este statatoare sau curgatoare, dulce, salmastra ori sarata, a caror adancime nu depa^e^te 6 m.</w:t>
      </w:r>
    </w:p>
    <w:p>
      <w:pPr>
        <w:pStyle w:val="Style51"/>
        <w:keepNext w:val="0"/>
        <w:keepLines w:val="0"/>
        <w:widowControl w:val="0"/>
        <w:shd w:val="clear" w:color="auto" w:fill="auto"/>
        <w:bidi w:val="0"/>
        <w:spacing w:before="0" w:after="0" w:line="240" w:lineRule="auto"/>
        <w:ind w:left="760" w:right="0" w:hanging="760"/>
        <w:jc w:val="both"/>
        <w:rPr>
          <w:sz w:val="22"/>
          <w:szCs w:val="22"/>
        </w:rPr>
        <w:sectPr>
          <w:footnotePr>
            <w:pos w:val="pageBottom"/>
            <w:numFmt w:val="decimal"/>
            <w:numRestart w:val="continuous"/>
          </w:footnotePr>
          <w:pgSz w:w="11900" w:h="16840"/>
          <w:pgMar w:top="1101" w:left="1257" w:right="1202" w:bottom="1043" w:header="0" w:footer="3" w:gutter="0"/>
          <w:cols w:space="720"/>
          <w:noEndnote/>
          <w:rtlGutter w:val="0"/>
          <w:docGrid w:linePitch="360"/>
        </w:sectPr>
      </w:pPr>
      <w:r>
        <w:rPr>
          <w:i/>
          <w:iCs/>
          <w:color w:val="000000"/>
          <w:spacing w:val="0"/>
          <w:w w:val="100"/>
          <w:position w:val="0"/>
          <w:sz w:val="22"/>
          <w:szCs w:val="22"/>
          <w:shd w:val="clear" w:color="auto" w:fill="auto"/>
          <w:lang w:val="en-US" w:eastAsia="en-US" w:bidi="en-US"/>
        </w:rPr>
        <w:t>Zone vulnerabile</w:t>
      </w:r>
      <w:r>
        <w:rPr>
          <w:color w:val="000000"/>
          <w:spacing w:val="0"/>
          <w:w w:val="100"/>
          <w:position w:val="0"/>
          <w:sz w:val="22"/>
          <w:szCs w:val="22"/>
          <w:shd w:val="clear" w:color="auto" w:fill="auto"/>
          <w:lang w:val="en-US" w:eastAsia="en-US" w:bidi="en-US"/>
        </w:rPr>
        <w:t xml:space="preserve"> - suprafefe de teren din care se alimenteaza apele de suprafafa ^i/sau apele subterane si care provoaca poluarea lor cu nitrafi provenifi din surse agricole.</w:t>
      </w:r>
    </w:p>
    <w:p>
      <w:pPr>
        <w:pStyle w:val="Style43"/>
        <w:keepNext/>
        <w:keepLines/>
        <w:widowControl w:val="0"/>
        <w:shd w:val="clear" w:color="auto" w:fill="auto"/>
        <w:bidi w:val="0"/>
        <w:spacing w:before="140" w:line="240" w:lineRule="auto"/>
        <w:ind w:left="0" w:right="0" w:firstLine="0"/>
        <w:jc w:val="center"/>
      </w:pPr>
      <w:bookmarkStart w:id="26" w:name="bookmark26"/>
      <w:bookmarkStart w:id="27" w:name="bookmark27"/>
      <w:r>
        <w:rPr>
          <w:spacing w:val="0"/>
          <w:w w:val="100"/>
          <w:position w:val="0"/>
          <w:shd w:val="clear" w:color="auto" w:fill="auto"/>
          <w:lang w:val="en-US" w:eastAsia="en-US" w:bidi="en-US"/>
        </w:rPr>
        <w:t>Sumar executiv</w:t>
      </w:r>
      <w:bookmarkEnd w:id="26"/>
      <w:bookmarkEnd w:id="27"/>
    </w:p>
    <w:p>
      <w:pPr>
        <w:pStyle w:val="Style51"/>
        <w:keepNext w:val="0"/>
        <w:keepLines w:val="0"/>
        <w:widowControl w:val="0"/>
        <w:shd w:val="clear" w:color="auto" w:fill="auto"/>
        <w:bidi w:val="0"/>
        <w:spacing w:before="0" w:after="280" w:line="240" w:lineRule="auto"/>
        <w:ind w:left="360" w:right="0" w:firstLine="20"/>
        <w:jc w:val="both"/>
      </w:pPr>
      <w:bookmarkStart w:id="28" w:name="bookmark28"/>
      <w:r>
        <w:rPr>
          <w:color w:val="000000"/>
          <w:spacing w:val="0"/>
          <w:w w:val="100"/>
          <w:position w:val="0"/>
          <w:sz w:val="24"/>
          <w:szCs w:val="24"/>
          <w:shd w:val="clear" w:color="auto" w:fill="auto"/>
          <w:lang w:val="en-US" w:eastAsia="en-US" w:bidi="en-US"/>
        </w:rPr>
        <w:t xml:space="preserve">Strategia Nationala de Dezvoltare a Sectorului de Irigare </w:t>
      </w:r>
      <w:r>
        <w:rPr>
          <w:color w:val="000000"/>
          <w:spacing w:val="0"/>
          <w:w w:val="100"/>
          <w:position w:val="0"/>
          <w:sz w:val="24"/>
          <w:szCs w:val="24"/>
          <w:shd w:val="clear" w:color="auto" w:fill="auto"/>
          <w:lang w:val="ru-RU" w:eastAsia="ru-RU" w:bidi="ru-RU"/>
        </w:rPr>
        <w:t xml:space="preserve">2021-2030 </w:t>
      </w:r>
      <w:r>
        <w:rPr>
          <w:color w:val="000000"/>
          <w:spacing w:val="0"/>
          <w:w w:val="100"/>
          <w:position w:val="0"/>
          <w:sz w:val="24"/>
          <w:szCs w:val="24"/>
          <w:shd w:val="clear" w:color="auto" w:fill="auto"/>
          <w:lang w:val="en-US" w:eastAsia="en-US" w:bidi="en-US"/>
        </w:rPr>
        <w:t>a fost elaborata la initiativa Parlamentului Republicii Moldova in cooperare cu MADRE si consultare cu actorii principali din sectorul agricol cu suportul IFAD, BM, FDD, EIB.</w:t>
      </w:r>
      <w:bookmarkEnd w:id="28"/>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 xml:space="preserve">Strategia este elaborata conform Regulamentului cu privire la planificarea, elaborarea, implementarea, monitorizarea si evaluarea documentelor de politici publice, aprobat prin Hotararea Guvernului nr. </w:t>
      </w:r>
      <w:r>
        <w:rPr>
          <w:color w:val="000000"/>
          <w:spacing w:val="0"/>
          <w:w w:val="100"/>
          <w:position w:val="0"/>
          <w:sz w:val="24"/>
          <w:szCs w:val="24"/>
          <w:shd w:val="clear" w:color="auto" w:fill="auto"/>
          <w:lang w:val="ru-RU" w:eastAsia="ru-RU" w:bidi="ru-RU"/>
        </w:rPr>
        <w:t xml:space="preserve">386/2020 </w:t>
      </w:r>
      <w:r>
        <w:rPr>
          <w:color w:val="000000"/>
          <w:spacing w:val="0"/>
          <w:w w:val="100"/>
          <w:position w:val="0"/>
          <w:sz w:val="24"/>
          <w:szCs w:val="24"/>
          <w:shd w:val="clear" w:color="auto" w:fill="auto"/>
          <w:lang w:val="en-US" w:eastAsia="en-US" w:bidi="en-US"/>
        </w:rPr>
        <w:t xml:space="preserve">din </w:t>
      </w:r>
      <w:r>
        <w:rPr>
          <w:color w:val="000000"/>
          <w:spacing w:val="0"/>
          <w:w w:val="100"/>
          <w:position w:val="0"/>
          <w:sz w:val="24"/>
          <w:szCs w:val="24"/>
          <w:shd w:val="clear" w:color="auto" w:fill="auto"/>
          <w:lang w:val="ru-RU" w:eastAsia="ru-RU" w:bidi="ru-RU"/>
        </w:rPr>
        <w:t xml:space="preserve">17 </w:t>
      </w:r>
      <w:r>
        <w:rPr>
          <w:color w:val="000000"/>
          <w:spacing w:val="0"/>
          <w:w w:val="100"/>
          <w:position w:val="0"/>
          <w:sz w:val="24"/>
          <w:szCs w:val="24"/>
          <w:shd w:val="clear" w:color="auto" w:fill="auto"/>
          <w:lang w:val="en-US" w:eastAsia="en-US" w:bidi="en-US"/>
        </w:rPr>
        <w:t xml:space="preserve">iunie </w:t>
      </w:r>
      <w:r>
        <w:rPr>
          <w:color w:val="000000"/>
          <w:spacing w:val="0"/>
          <w:w w:val="100"/>
          <w:position w:val="0"/>
          <w:sz w:val="24"/>
          <w:szCs w:val="24"/>
          <w:shd w:val="clear" w:color="auto" w:fill="auto"/>
          <w:lang w:val="ru-RU" w:eastAsia="ru-RU" w:bidi="ru-RU"/>
        </w:rPr>
        <w:t>2020.</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Pentru elaborarea Strategiei s-a facut o analiza complexa, cu o evaluare si diagnosticare profunda a starii actuale a sectorului de irigare. A fost efectuata analiza documentelor relevante; analiza starii solurilor si fondului funciar; caracteristica pretabilitatii terenurilor pentru irigare; masuri de imbunatatiri funciare aplicate in perioadele anterioare si necesiatea aplicarii lor in prezent; analiza datelor statistice privind suprafetele irigate istoric si in prezent, culturile agricole; analiza productivitatii si profitabilitatii principalelor culturi agricole receptive la irigare; interviuri cu organizatiile principale relevante din domeniu (din sectorul public si privat); interviuri cu producatorii agricoli, care utilizeaza apa pentru irigare; evaluarea istoriilor de succes, celor mai bune practici existente; interviuri cu producatorii agricoli, care ar dori sa utilizeze apa pentru irigare, dar nu au acces la sursele de apa, s.a.</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Analiza a determinat, ce functioneaza bine si care sunt punctele slabe, care nu functioneaza eficient si necesita de a fi imbunatatit sau schimbat. in baza constatarilor, au fost elaborate concluzii si recomandari, ca ulterior sa se propuna schimbarile, interventiile, actiunile ce urmeaza a fi implementate.</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Strategia include descrierea starii actuale a sectorului de irigare si principalele probleme ce tin de irigare, desecare, baraje, bazine de acumulare, protectie impotriva inundatiilor.</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Strategia identifica, care sunt partile forte si cele slabe, oportunitatile si pericolele pentru dezvoltarea sectorului de irigare, desecare, baraje, bazine de acumulare si protectie impotriva inundatiilor.</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in baza raportului de evaluare a situatiei curente din sector, au fost elaborate</w:t>
      </w:r>
      <w:r>
        <w:rPr>
          <w:color w:val="FF0000"/>
          <w:spacing w:val="0"/>
          <w:w w:val="100"/>
          <w:position w:val="0"/>
          <w:sz w:val="24"/>
          <w:szCs w:val="24"/>
          <w:shd w:val="clear" w:color="auto" w:fill="auto"/>
          <w:vertAlign w:val="subscript"/>
          <w:lang w:val="en-US" w:eastAsia="en-US" w:bidi="en-US"/>
        </w:rPr>
        <w:t xml:space="preserve">7 </w:t>
      </w:r>
      <w:r>
        <w:rPr>
          <w:color w:val="000000"/>
          <w:spacing w:val="0"/>
          <w:w w:val="100"/>
          <w:position w:val="0"/>
          <w:sz w:val="24"/>
          <w:szCs w:val="24"/>
          <w:shd w:val="clear" w:color="auto" w:fill="auto"/>
          <w:lang w:val="en-US" w:eastAsia="en-US" w:bidi="en-US"/>
        </w:rPr>
        <w:t>viziunea/misiunea si obiectivele strategiei, directiile prioritare, solutiile si schimbarile/actiunile propuse, interventiile necesare de a fi efectuate, au fost estimate costurile economice, beneficiile si indicatorii de performanta, culturile strategice, perspectivele de piata, preturile, impactul asupra producatorilor individuali si la nivel de sector/tara, riscurile de implementare, autoritatile responsabile si procedurile de monitorizare si raportare.</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Strategia recunoaste necesitatea resetarii, reabilitarii sectorului de irigare, de asemenea, posibilitatea majorarii suprafetelor potrivite pentru irigare cu 250 000 ha pana la 300 000 ha irigate in 2030, in paralel cu diversificarea si producerea culturilor strategice cu valoare adaugata, solicitate de consumatori pe piata locala si internationala.</w:t>
      </w:r>
    </w:p>
    <w:p>
      <w:pPr>
        <w:pStyle w:val="Style51"/>
        <w:keepNext w:val="0"/>
        <w:keepLines w:val="0"/>
        <w:widowControl w:val="0"/>
        <w:shd w:val="clear" w:color="auto" w:fill="auto"/>
        <w:bidi w:val="0"/>
        <w:spacing w:before="0" w:after="300" w:line="240" w:lineRule="auto"/>
        <w:ind w:left="360" w:right="0" w:firstLine="20"/>
        <w:jc w:val="both"/>
      </w:pPr>
      <w:r>
        <w:rPr>
          <w:color w:val="000000"/>
          <w:spacing w:val="0"/>
          <w:w w:val="100"/>
          <w:position w:val="0"/>
          <w:sz w:val="24"/>
          <w:szCs w:val="24"/>
          <w:shd w:val="clear" w:color="auto" w:fill="auto"/>
          <w:lang w:val="en-US" w:eastAsia="en-US" w:bidi="en-US"/>
        </w:rPr>
        <w:t xml:space="preserve">Acest angajament ambitios pentru dezvoltarea sectorului de irigare se bazeaza pe patru aspecte fundamentale: particularitatile si beneficiile care le aduce sectorului de irigare; performanta actuala si de perspectiva a sectorului agricol din Republica Moldova; </w:t>
      </w:r>
      <w:r>
        <w:rPr>
          <w:color w:val="000000"/>
          <w:spacing w:val="0"/>
          <w:w w:val="100"/>
          <w:position w:val="0"/>
          <w:sz w:val="24"/>
          <w:szCs w:val="24"/>
          <w:shd w:val="clear" w:color="auto" w:fill="auto"/>
          <w:lang w:val="en-US" w:eastAsia="en-US" w:bidi="en-US"/>
        </w:rPr>
        <w:t>politica actuala si aspiratiile din tara privind dezvoltarea sectorului de irigare; politica actuala relevanta a partenerilor de dezvoltare/UE.</w:t>
      </w:r>
    </w:p>
    <w:p>
      <w:pPr>
        <w:pStyle w:val="Style51"/>
        <w:keepNext w:val="0"/>
        <w:keepLines w:val="0"/>
        <w:widowControl w:val="0"/>
        <w:shd w:val="clear" w:color="auto" w:fill="auto"/>
        <w:bidi w:val="0"/>
        <w:spacing w:before="0" w:after="300" w:line="240" w:lineRule="auto"/>
        <w:ind w:left="360" w:right="0" w:firstLine="0"/>
        <w:jc w:val="both"/>
      </w:pPr>
      <w:r>
        <w:rPr>
          <w:color w:val="000000"/>
          <w:spacing w:val="0"/>
          <w:w w:val="100"/>
          <w:position w:val="0"/>
          <w:sz w:val="24"/>
          <w:szCs w:val="24"/>
          <w:shd w:val="clear" w:color="auto" w:fill="auto"/>
          <w:lang w:val="en-US" w:eastAsia="en-US" w:bidi="en-US"/>
        </w:rPr>
        <w:t>Principiile de baza reflectate in Strategie, care ghideaza dezvoltarea sectorului de irigare in Republica Moldova la nivel de politici, operational, legal si institutional sunt:</w:t>
      </w:r>
    </w:p>
    <w:p>
      <w:pPr>
        <w:pStyle w:val="Style51"/>
        <w:keepNext w:val="0"/>
        <w:keepLines w:val="0"/>
        <w:widowControl w:val="0"/>
        <w:numPr>
          <w:ilvl w:val="0"/>
          <w:numId w:val="7"/>
        </w:numPr>
        <w:shd w:val="clear" w:color="auto" w:fill="auto"/>
        <w:tabs>
          <w:tab w:pos="1225" w:val="left"/>
        </w:tabs>
        <w:bidi w:val="0"/>
        <w:spacing w:before="0" w:after="0" w:line="240" w:lineRule="auto"/>
        <w:ind w:left="1220" w:right="0" w:hanging="360"/>
        <w:jc w:val="both"/>
      </w:pPr>
      <w:r>
        <w:rPr>
          <w:color w:val="000000"/>
          <w:spacing w:val="0"/>
          <w:w w:val="100"/>
          <w:position w:val="0"/>
          <w:sz w:val="24"/>
          <w:szCs w:val="24"/>
          <w:shd w:val="clear" w:color="auto" w:fill="auto"/>
          <w:lang w:val="en-US" w:eastAsia="en-US" w:bidi="en-US"/>
        </w:rPr>
        <w:t>Sector agricol competitiv, durabil adaptabil la schimbarile climatice si productivitatea culturilor strategice este asigurata utilizand la necesitate irigarea lor.</w:t>
      </w:r>
    </w:p>
    <w:p>
      <w:pPr>
        <w:pStyle w:val="Style51"/>
        <w:keepNext w:val="0"/>
        <w:keepLines w:val="0"/>
        <w:widowControl w:val="0"/>
        <w:numPr>
          <w:ilvl w:val="0"/>
          <w:numId w:val="7"/>
        </w:numPr>
        <w:shd w:val="clear" w:color="auto" w:fill="auto"/>
        <w:tabs>
          <w:tab w:pos="1225" w:val="left"/>
        </w:tabs>
        <w:bidi w:val="0"/>
        <w:spacing w:before="0" w:after="0" w:line="252" w:lineRule="auto"/>
        <w:ind w:left="1220" w:right="0" w:hanging="360"/>
        <w:jc w:val="both"/>
      </w:pPr>
      <w:r>
        <w:rPr>
          <w:color w:val="000000"/>
          <w:spacing w:val="0"/>
          <w:w w:val="100"/>
          <w:position w:val="0"/>
          <w:sz w:val="24"/>
          <w:szCs w:val="24"/>
          <w:shd w:val="clear" w:color="auto" w:fill="auto"/>
          <w:lang w:val="en-US" w:eastAsia="en-US" w:bidi="en-US"/>
        </w:rPr>
        <w:t>Sectorul de irigare face fata cerintelor agricultorilor asigurand cu apa calitativa pentru irigare suprafetele si culturile strategice.</w:t>
      </w:r>
    </w:p>
    <w:p>
      <w:pPr>
        <w:pStyle w:val="Style51"/>
        <w:keepNext w:val="0"/>
        <w:keepLines w:val="0"/>
        <w:widowControl w:val="0"/>
        <w:numPr>
          <w:ilvl w:val="0"/>
          <w:numId w:val="7"/>
        </w:numPr>
        <w:shd w:val="clear" w:color="auto" w:fill="auto"/>
        <w:tabs>
          <w:tab w:pos="1225" w:val="left"/>
        </w:tabs>
        <w:bidi w:val="0"/>
        <w:spacing w:before="0" w:after="0" w:line="252" w:lineRule="auto"/>
        <w:ind w:left="1220" w:right="0" w:hanging="360"/>
        <w:jc w:val="both"/>
      </w:pPr>
      <w:r>
        <w:rPr>
          <w:color w:val="000000"/>
          <w:spacing w:val="0"/>
          <w:w w:val="100"/>
          <w:position w:val="0"/>
          <w:sz w:val="24"/>
          <w:szCs w:val="24"/>
          <w:shd w:val="clear" w:color="auto" w:fill="auto"/>
          <w:lang w:val="en-US" w:eastAsia="en-US" w:bidi="en-US"/>
        </w:rPr>
        <w:t>Surse de apa calitativa si terenuri pentru irigare disponibile, valorificate, in mare masura si la justa valoare.</w:t>
      </w:r>
    </w:p>
    <w:p>
      <w:pPr>
        <w:pStyle w:val="Style51"/>
        <w:keepNext w:val="0"/>
        <w:keepLines w:val="0"/>
        <w:widowControl w:val="0"/>
        <w:numPr>
          <w:ilvl w:val="0"/>
          <w:numId w:val="7"/>
        </w:numPr>
        <w:shd w:val="clear" w:color="auto" w:fill="auto"/>
        <w:tabs>
          <w:tab w:pos="1225" w:val="left"/>
        </w:tabs>
        <w:bidi w:val="0"/>
        <w:spacing w:before="0" w:after="0" w:line="240" w:lineRule="auto"/>
        <w:ind w:left="1220" w:right="0" w:hanging="360"/>
        <w:jc w:val="both"/>
      </w:pPr>
      <w:r>
        <w:rPr>
          <w:color w:val="000000"/>
          <w:spacing w:val="0"/>
          <w:w w:val="100"/>
          <w:position w:val="0"/>
          <w:sz w:val="24"/>
          <w:szCs w:val="24"/>
          <w:shd w:val="clear" w:color="auto" w:fill="auto"/>
          <w:lang w:val="en-US" w:eastAsia="en-US" w:bidi="en-US"/>
        </w:rPr>
        <w:t xml:space="preserve">Sursele principale de apa pentru irigare: Nistrul, Prutul, rauletele mai mici, lacurile de acumulare, rezervoarele, iazurile, sunt interconectate si per total dispun de cantitati suficiente pentru a asigura necesarul de apa pentru irigare a sectorului agricol, pentru intreaga suprafata, de terenuri estimate irigabile pentru inceput de </w:t>
      </w:r>
      <w:r>
        <w:rPr>
          <w:color w:val="000000"/>
          <w:spacing w:val="0"/>
          <w:w w:val="100"/>
          <w:position w:val="0"/>
          <w:sz w:val="24"/>
          <w:szCs w:val="24"/>
          <w:shd w:val="clear" w:color="auto" w:fill="auto"/>
          <w:lang w:val="ru-RU" w:eastAsia="ru-RU" w:bidi="ru-RU"/>
        </w:rPr>
        <w:t xml:space="preserve">300 000 </w:t>
      </w:r>
      <w:r>
        <w:rPr>
          <w:color w:val="000000"/>
          <w:spacing w:val="0"/>
          <w:w w:val="100"/>
          <w:position w:val="0"/>
          <w:sz w:val="24"/>
          <w:szCs w:val="24"/>
          <w:shd w:val="clear" w:color="auto" w:fill="auto"/>
          <w:lang w:val="en-US" w:eastAsia="en-US" w:bidi="en-US"/>
        </w:rPr>
        <w:t>hectare.</w:t>
      </w:r>
    </w:p>
    <w:p>
      <w:pPr>
        <w:pStyle w:val="Style51"/>
        <w:keepNext w:val="0"/>
        <w:keepLines w:val="0"/>
        <w:widowControl w:val="0"/>
        <w:numPr>
          <w:ilvl w:val="0"/>
          <w:numId w:val="7"/>
        </w:numPr>
        <w:shd w:val="clear" w:color="auto" w:fill="auto"/>
        <w:tabs>
          <w:tab w:pos="1225" w:val="left"/>
        </w:tabs>
        <w:bidi w:val="0"/>
        <w:spacing w:before="0" w:after="0" w:line="240" w:lineRule="auto"/>
        <w:ind w:left="1220" w:right="0" w:hanging="360"/>
        <w:jc w:val="both"/>
      </w:pPr>
      <w:r>
        <w:rPr>
          <w:color w:val="000000"/>
          <w:spacing w:val="0"/>
          <w:w w:val="100"/>
          <w:position w:val="0"/>
          <w:sz w:val="24"/>
          <w:szCs w:val="24"/>
          <w:shd w:val="clear" w:color="auto" w:fill="auto"/>
          <w:lang w:val="en-US" w:eastAsia="en-US" w:bidi="en-US"/>
        </w:rPr>
        <w:t>Irigarea ofera perspective si oportunitati de dezvoltare a sectorului agricol intr- unul modern, durabil si competitiv, asigurand securitatea alimentara a tarii si majorarea exporturilor de produse agricole, locuri de munca si dezvoltarea durabila a localitatilor rurale.</w:t>
      </w:r>
    </w:p>
    <w:p>
      <w:pPr>
        <w:pStyle w:val="Style51"/>
        <w:keepNext w:val="0"/>
        <w:keepLines w:val="0"/>
        <w:widowControl w:val="0"/>
        <w:numPr>
          <w:ilvl w:val="0"/>
          <w:numId w:val="7"/>
        </w:numPr>
        <w:shd w:val="clear" w:color="auto" w:fill="auto"/>
        <w:tabs>
          <w:tab w:pos="1225" w:val="left"/>
        </w:tabs>
        <w:bidi w:val="0"/>
        <w:spacing w:before="0" w:after="0" w:line="240" w:lineRule="auto"/>
        <w:ind w:left="1220" w:right="0" w:hanging="360"/>
        <w:jc w:val="both"/>
      </w:pPr>
      <w:r>
        <w:rPr>
          <w:color w:val="000000"/>
          <w:spacing w:val="0"/>
          <w:w w:val="100"/>
          <w:position w:val="0"/>
          <w:sz w:val="24"/>
          <w:szCs w:val="24"/>
          <w:shd w:val="clear" w:color="auto" w:fill="auto"/>
          <w:lang w:val="en-US" w:eastAsia="en-US" w:bidi="en-US"/>
        </w:rPr>
        <w:t>Pentru a asigura un viitor durabil agriculturii moldovenesti, cu cantitati suficiente de apa si a acoperi necesitatile de consum, vor fi oferite pachete de politici adecvate, pentru sustinerea masurilor de utilizare eficienta si rationala a resurselor de apa in agricultura.</w:t>
      </w:r>
    </w:p>
    <w:p>
      <w:pPr>
        <w:pStyle w:val="Style51"/>
        <w:keepNext w:val="0"/>
        <w:keepLines w:val="0"/>
        <w:widowControl w:val="0"/>
        <w:numPr>
          <w:ilvl w:val="0"/>
          <w:numId w:val="7"/>
        </w:numPr>
        <w:shd w:val="clear" w:color="auto" w:fill="auto"/>
        <w:tabs>
          <w:tab w:pos="1225" w:val="left"/>
        </w:tabs>
        <w:bidi w:val="0"/>
        <w:spacing w:before="0" w:after="0" w:line="266" w:lineRule="auto"/>
        <w:ind w:left="0" w:right="0" w:firstLine="860"/>
        <w:jc w:val="left"/>
      </w:pPr>
      <w:r>
        <w:rPr>
          <w:color w:val="000000"/>
          <w:spacing w:val="0"/>
          <w:w w:val="100"/>
          <w:position w:val="0"/>
          <w:sz w:val="24"/>
          <w:szCs w:val="24"/>
          <w:shd w:val="clear" w:color="auto" w:fill="auto"/>
          <w:lang w:val="en-US" w:eastAsia="en-US" w:bidi="en-US"/>
        </w:rPr>
        <w:t>Asigurarea durabila cu resurse de apa calitativa necesare sectorului agricol.</w:t>
      </w:r>
    </w:p>
    <w:p>
      <w:pPr>
        <w:pStyle w:val="Style51"/>
        <w:keepNext w:val="0"/>
        <w:keepLines w:val="0"/>
        <w:widowControl w:val="0"/>
        <w:numPr>
          <w:ilvl w:val="0"/>
          <w:numId w:val="7"/>
        </w:numPr>
        <w:shd w:val="clear" w:color="auto" w:fill="auto"/>
        <w:tabs>
          <w:tab w:pos="1225" w:val="left"/>
        </w:tabs>
        <w:bidi w:val="0"/>
        <w:spacing w:before="0" w:after="0" w:line="252" w:lineRule="auto"/>
        <w:ind w:left="1220" w:right="0" w:hanging="360"/>
        <w:jc w:val="both"/>
      </w:pPr>
      <w:r>
        <w:rPr>
          <w:color w:val="000000"/>
          <w:spacing w:val="0"/>
          <w:w w:val="100"/>
          <w:position w:val="0"/>
          <w:sz w:val="24"/>
          <w:szCs w:val="24"/>
          <w:shd w:val="clear" w:color="auto" w:fill="auto"/>
          <w:lang w:val="en-US" w:eastAsia="en-US" w:bidi="en-US"/>
        </w:rPr>
        <w:t>Digitalizarea sistemului de management in irigare, care include cele mai performante solutii existente in acest moment.</w:t>
      </w:r>
    </w:p>
    <w:p>
      <w:pPr>
        <w:pStyle w:val="Style51"/>
        <w:keepNext w:val="0"/>
        <w:keepLines w:val="0"/>
        <w:widowControl w:val="0"/>
        <w:numPr>
          <w:ilvl w:val="0"/>
          <w:numId w:val="7"/>
        </w:numPr>
        <w:shd w:val="clear" w:color="auto" w:fill="auto"/>
        <w:tabs>
          <w:tab w:pos="1225" w:val="left"/>
        </w:tabs>
        <w:bidi w:val="0"/>
        <w:spacing w:before="0" w:after="0" w:line="266" w:lineRule="auto"/>
        <w:ind w:left="0" w:right="0" w:firstLine="860"/>
        <w:jc w:val="both"/>
      </w:pPr>
      <w:r>
        <w:rPr>
          <w:color w:val="000000"/>
          <w:spacing w:val="0"/>
          <w:w w:val="100"/>
          <w:position w:val="0"/>
          <w:sz w:val="24"/>
          <w:szCs w:val="24"/>
          <w:shd w:val="clear" w:color="auto" w:fill="auto"/>
          <w:lang w:val="en-US" w:eastAsia="en-US" w:bidi="en-US"/>
        </w:rPr>
        <w:t>Gestionarea eficienta a resurselor de apa la diferite nivele.</w:t>
      </w:r>
    </w:p>
    <w:p>
      <w:pPr>
        <w:pStyle w:val="Style51"/>
        <w:keepNext w:val="0"/>
        <w:keepLines w:val="0"/>
        <w:widowControl w:val="0"/>
        <w:numPr>
          <w:ilvl w:val="0"/>
          <w:numId w:val="7"/>
        </w:numPr>
        <w:shd w:val="clear" w:color="auto" w:fill="auto"/>
        <w:tabs>
          <w:tab w:pos="1225" w:val="left"/>
        </w:tabs>
        <w:bidi w:val="0"/>
        <w:spacing w:before="0" w:after="0" w:line="252" w:lineRule="auto"/>
        <w:ind w:left="1220" w:right="0" w:hanging="360"/>
        <w:jc w:val="both"/>
      </w:pPr>
      <w:r>
        <w:rPr>
          <w:color w:val="000000"/>
          <w:spacing w:val="0"/>
          <w:w w:val="100"/>
          <w:position w:val="0"/>
          <w:sz w:val="24"/>
          <w:szCs w:val="24"/>
          <w:shd w:val="clear" w:color="auto" w:fill="auto"/>
          <w:lang w:val="en-US" w:eastAsia="en-US" w:bidi="en-US"/>
        </w:rPr>
        <w:t>Implementarea celor mai eficiente tehnologii de irigare, cunoscute si disponibile in prezent.</w:t>
      </w:r>
    </w:p>
    <w:p>
      <w:pPr>
        <w:pStyle w:val="Style51"/>
        <w:keepNext w:val="0"/>
        <w:keepLines w:val="0"/>
        <w:widowControl w:val="0"/>
        <w:numPr>
          <w:ilvl w:val="0"/>
          <w:numId w:val="7"/>
        </w:numPr>
        <w:shd w:val="clear" w:color="auto" w:fill="auto"/>
        <w:tabs>
          <w:tab w:pos="1225" w:val="left"/>
        </w:tabs>
        <w:bidi w:val="0"/>
        <w:spacing w:before="0" w:after="0" w:line="240" w:lineRule="auto"/>
        <w:ind w:left="1220" w:right="0" w:hanging="360"/>
        <w:jc w:val="both"/>
      </w:pPr>
      <w:r>
        <w:rPr>
          <w:color w:val="000000"/>
          <w:spacing w:val="0"/>
          <w:w w:val="100"/>
          <w:position w:val="0"/>
          <w:sz w:val="24"/>
          <w:szCs w:val="24"/>
          <w:shd w:val="clear" w:color="auto" w:fill="auto"/>
          <w:lang w:val="en-US" w:eastAsia="en-US" w:bidi="en-US"/>
        </w:rPr>
        <w:t>Potentialul de irigare al Republicii Moldova valorificat! Performanta si viziune integrata pentru dezvoltarea irigarii si agriculturii, institutii, intreprinderile de stat Apele Moldovei gestioneaza eficient sectorul de irigare si functioneaza eficient.</w:t>
      </w:r>
    </w:p>
    <w:p>
      <w:pPr>
        <w:pStyle w:val="Style51"/>
        <w:keepNext w:val="0"/>
        <w:keepLines w:val="0"/>
        <w:widowControl w:val="0"/>
        <w:numPr>
          <w:ilvl w:val="0"/>
          <w:numId w:val="7"/>
        </w:numPr>
        <w:shd w:val="clear" w:color="auto" w:fill="auto"/>
        <w:tabs>
          <w:tab w:pos="1225" w:val="left"/>
        </w:tabs>
        <w:bidi w:val="0"/>
        <w:spacing w:before="0" w:after="0" w:line="252" w:lineRule="auto"/>
        <w:ind w:left="1220" w:right="0" w:hanging="360"/>
        <w:jc w:val="both"/>
      </w:pPr>
      <w:r>
        <w:rPr>
          <w:color w:val="000000"/>
          <w:spacing w:val="0"/>
          <w:w w:val="100"/>
          <w:position w:val="0"/>
          <w:sz w:val="24"/>
          <w:szCs w:val="24"/>
          <w:shd w:val="clear" w:color="auto" w:fill="auto"/>
          <w:lang w:val="en-US" w:eastAsia="en-US" w:bidi="en-US"/>
        </w:rPr>
        <w:t>Implementarea strategiei de dezvoltare a irigarii si planului investitional prioritizat.</w:t>
      </w:r>
    </w:p>
    <w:p>
      <w:pPr>
        <w:pStyle w:val="Style51"/>
        <w:keepNext w:val="0"/>
        <w:keepLines w:val="0"/>
        <w:widowControl w:val="0"/>
        <w:numPr>
          <w:ilvl w:val="0"/>
          <w:numId w:val="7"/>
        </w:numPr>
        <w:shd w:val="clear" w:color="auto" w:fill="auto"/>
        <w:tabs>
          <w:tab w:pos="1225" w:val="left"/>
        </w:tabs>
        <w:bidi w:val="0"/>
        <w:spacing w:before="0" w:after="0" w:line="240" w:lineRule="auto"/>
        <w:ind w:left="1220" w:right="0" w:hanging="360"/>
        <w:jc w:val="both"/>
      </w:pPr>
      <w:r>
        <w:rPr>
          <w:color w:val="000000"/>
          <w:spacing w:val="0"/>
          <w:w w:val="100"/>
          <w:position w:val="0"/>
          <w:sz w:val="24"/>
          <w:szCs w:val="24"/>
          <w:shd w:val="clear" w:color="auto" w:fill="auto"/>
          <w:lang w:val="en-US" w:eastAsia="en-US" w:bidi="en-US"/>
        </w:rPr>
        <w:t>Sporirea investitiilor pentru reabilitarea si extinderea sistemelor centrale si replicarea modelului AUA: transferul gestionarii, exploatarii si intretinerii schemelor functionale.</w:t>
      </w:r>
    </w:p>
    <w:p>
      <w:pPr>
        <w:pStyle w:val="Style51"/>
        <w:keepNext w:val="0"/>
        <w:keepLines w:val="0"/>
        <w:widowControl w:val="0"/>
        <w:numPr>
          <w:ilvl w:val="0"/>
          <w:numId w:val="7"/>
        </w:numPr>
        <w:shd w:val="clear" w:color="auto" w:fill="auto"/>
        <w:tabs>
          <w:tab w:pos="1225" w:val="left"/>
        </w:tabs>
        <w:bidi w:val="0"/>
        <w:spacing w:before="0" w:after="0" w:line="240" w:lineRule="auto"/>
        <w:ind w:left="1220" w:right="0" w:hanging="360"/>
        <w:jc w:val="both"/>
      </w:pPr>
      <w:r>
        <w:rPr>
          <w:color w:val="000000"/>
          <w:spacing w:val="0"/>
          <w:w w:val="100"/>
          <w:position w:val="0"/>
          <w:sz w:val="24"/>
          <w:szCs w:val="24"/>
          <w:shd w:val="clear" w:color="auto" w:fill="auto"/>
          <w:lang w:val="en-US" w:eastAsia="en-US" w:bidi="en-US"/>
        </w:rPr>
        <w:t>Dezvoltarea capacitatilor AUA drept manageri ai activelor de irigare din proprietatea statului, cele ale Apelor Moldovei pentru monitorizarea, controlul si sustinerea tehnica a AUA.</w:t>
      </w:r>
    </w:p>
    <w:p>
      <w:pPr>
        <w:pStyle w:val="Style51"/>
        <w:keepNext w:val="0"/>
        <w:keepLines w:val="0"/>
        <w:widowControl w:val="0"/>
        <w:numPr>
          <w:ilvl w:val="0"/>
          <w:numId w:val="7"/>
        </w:numPr>
        <w:shd w:val="clear" w:color="auto" w:fill="auto"/>
        <w:tabs>
          <w:tab w:pos="1225" w:val="left"/>
        </w:tabs>
        <w:bidi w:val="0"/>
        <w:spacing w:before="0" w:after="0" w:line="266" w:lineRule="auto"/>
        <w:ind w:left="1220" w:right="0" w:hanging="360"/>
        <w:jc w:val="both"/>
        <w:rPr>
          <w:sz w:val="22"/>
          <w:szCs w:val="22"/>
        </w:rPr>
      </w:pPr>
      <w:r>
        <w:rPr>
          <w:color w:val="000000"/>
          <w:spacing w:val="0"/>
          <w:w w:val="100"/>
          <w:position w:val="0"/>
          <w:sz w:val="22"/>
          <w:szCs w:val="22"/>
          <w:shd w:val="clear" w:color="auto" w:fill="auto"/>
          <w:lang w:val="en-US" w:eastAsia="en-US" w:bidi="en-US"/>
        </w:rPr>
        <w:t xml:space="preserve">Axarea si pe masuri concrete mai vaste oferite de entitatile publice si private dincolo de sectorul </w:t>
      </w:r>
      <w:r>
        <w:rPr>
          <w:color w:val="000000"/>
          <w:spacing w:val="0"/>
          <w:w w:val="100"/>
          <w:position w:val="0"/>
          <w:sz w:val="24"/>
          <w:szCs w:val="24"/>
          <w:shd w:val="clear" w:color="auto" w:fill="auto"/>
          <w:lang w:val="en-US" w:eastAsia="en-US" w:bidi="en-US"/>
        </w:rPr>
        <w:t xml:space="preserve">apei </w:t>
      </w:r>
      <w:r>
        <w:rPr>
          <w:color w:val="000000"/>
          <w:spacing w:val="0"/>
          <w:w w:val="100"/>
          <w:position w:val="0"/>
          <w:sz w:val="22"/>
          <w:szCs w:val="22"/>
          <w:shd w:val="clear" w:color="auto" w:fill="auto"/>
          <w:lang w:val="en-US" w:eastAsia="en-US" w:bidi="en-US"/>
        </w:rPr>
        <w:t>pentru a valorifica mai eficient investitiile private. Un sir de masuri sunt necesare pentru urmatoarele: crearea de acces favorabil la finante si subventii pentru investitii in exploatatii agricole, facilitarea accesului la piete si infrastructura post- recoltare.</w:t>
      </w:r>
    </w:p>
    <w:p>
      <w:pPr>
        <w:pStyle w:val="Style51"/>
        <w:keepNext w:val="0"/>
        <w:keepLines w:val="0"/>
        <w:widowControl w:val="0"/>
        <w:numPr>
          <w:ilvl w:val="0"/>
          <w:numId w:val="7"/>
        </w:numPr>
        <w:shd w:val="clear" w:color="auto" w:fill="auto"/>
        <w:tabs>
          <w:tab w:pos="1225" w:val="left"/>
        </w:tabs>
        <w:bidi w:val="0"/>
        <w:spacing w:before="0" w:line="276" w:lineRule="auto"/>
        <w:ind w:left="1220" w:right="0" w:hanging="360"/>
        <w:jc w:val="both"/>
        <w:rPr>
          <w:sz w:val="22"/>
          <w:szCs w:val="22"/>
        </w:rPr>
      </w:pPr>
      <w:r>
        <w:rPr>
          <w:color w:val="000000"/>
          <w:spacing w:val="0"/>
          <w:w w:val="100"/>
          <w:position w:val="0"/>
          <w:sz w:val="22"/>
          <w:szCs w:val="22"/>
          <w:shd w:val="clear" w:color="auto" w:fill="auto"/>
          <w:lang w:val="en-US" w:eastAsia="en-US" w:bidi="en-US"/>
        </w:rPr>
        <w:t xml:space="preserve">Pe langa modernizarea agriculturii irigate, dezvoltarea unei agriculturi alimentate cu apa din ploi </w:t>
      </w:r>
      <w:r>
        <w:rPr>
          <w:color w:val="000000"/>
          <w:spacing w:val="0"/>
          <w:w w:val="100"/>
          <w:position w:val="0"/>
          <w:sz w:val="24"/>
          <w:szCs w:val="24"/>
          <w:shd w:val="clear" w:color="auto" w:fill="auto"/>
          <w:lang w:val="en-US" w:eastAsia="en-US" w:bidi="en-US"/>
        </w:rPr>
        <w:t xml:space="preserve">rezistente </w:t>
      </w:r>
      <w:r>
        <w:rPr>
          <w:color w:val="000000"/>
          <w:spacing w:val="0"/>
          <w:w w:val="100"/>
          <w:position w:val="0"/>
          <w:sz w:val="22"/>
          <w:szCs w:val="22"/>
          <w:shd w:val="clear" w:color="auto" w:fill="auto"/>
          <w:lang w:val="en-US" w:eastAsia="en-US" w:bidi="en-US"/>
        </w:rPr>
        <w:t xml:space="preserve">la schimbari climatice este la fel de importanta. Acest fapt </w:t>
      </w:r>
      <w:r>
        <w:rPr>
          <w:color w:val="000000"/>
          <w:spacing w:val="0"/>
          <w:w w:val="100"/>
          <w:position w:val="0"/>
          <w:sz w:val="22"/>
          <w:szCs w:val="22"/>
          <w:shd w:val="clear" w:color="auto" w:fill="auto"/>
          <w:lang w:val="en-US" w:eastAsia="en-US" w:bidi="en-US"/>
        </w:rPr>
        <w:t>necesita adoptari de scara mare a practicilor de gestionare agronomica inteligenta din punct de vedere al schimbarilor climatice, utilizarea instrumentelor de atenuare a riscurilor propuse in Strategie.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Acestea sunt principiile de baza abordate in strategie conform obiectivelor de politici si masuri strategice pentru implementare.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Obiectivul principal al sectorului de irigare este sa asigure ca sectorul agricol sa fie competitiv, durabil, adaptabil la schimbarile climatice si productivitatea culturilor strategice, fiind garantata utilizand la necesitate irigarea lor.</w:t>
      </w:r>
    </w:p>
    <w:p>
      <w:pPr>
        <w:pStyle w:val="Style51"/>
        <w:keepNext w:val="0"/>
        <w:keepLines w:val="0"/>
        <w:widowControl w:val="0"/>
        <w:shd w:val="clear" w:color="auto" w:fill="auto"/>
        <w:bidi w:val="0"/>
        <w:spacing w:before="0" w:after="320" w:line="240" w:lineRule="auto"/>
        <w:ind w:left="0" w:right="0" w:firstLine="0"/>
        <w:jc w:val="both"/>
      </w:pPr>
      <w:r>
        <w:rPr>
          <w:color w:val="000000"/>
          <w:spacing w:val="0"/>
          <w:w w:val="100"/>
          <w:position w:val="0"/>
          <w:sz w:val="24"/>
          <w:szCs w:val="24"/>
          <w:shd w:val="clear" w:color="auto" w:fill="auto"/>
          <w:lang w:val="en-US" w:eastAsia="en-US" w:bidi="en-US"/>
        </w:rPr>
        <w:t xml:space="preserve">Pentru a asigura realizarea obiectivelor acestei Strategii si a obtine recolte stabile si inalte a culturilor agricole, sectorul de irigare va fi modernizat, asigurand calitatea si cantitatea necesara de apa (cca </w:t>
      </w:r>
      <w:r>
        <w:rPr>
          <w:color w:val="000000"/>
          <w:spacing w:val="0"/>
          <w:w w:val="100"/>
          <w:position w:val="0"/>
          <w:sz w:val="24"/>
          <w:szCs w:val="24"/>
          <w:shd w:val="clear" w:color="auto" w:fill="auto"/>
          <w:lang w:val="ru-RU" w:eastAsia="ru-RU" w:bidi="ru-RU"/>
        </w:rPr>
        <w:t xml:space="preserve">700 </w:t>
      </w:r>
      <w:r>
        <w:rPr>
          <w:color w:val="000000"/>
          <w:spacing w:val="0"/>
          <w:w w:val="100"/>
          <w:position w:val="0"/>
          <w:sz w:val="24"/>
          <w:szCs w:val="24"/>
          <w:shd w:val="clear" w:color="auto" w:fill="auto"/>
          <w:lang w:val="en-US" w:eastAsia="en-US" w:bidi="en-US"/>
        </w:rPr>
        <w:t>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 de apa calitativa pentru irigarea a cca </w:t>
      </w:r>
      <w:r>
        <w:rPr>
          <w:color w:val="000000"/>
          <w:spacing w:val="0"/>
          <w:w w:val="100"/>
          <w:position w:val="0"/>
          <w:sz w:val="24"/>
          <w:szCs w:val="24"/>
          <w:shd w:val="clear" w:color="auto" w:fill="auto"/>
          <w:lang w:val="ru-RU" w:eastAsia="ru-RU" w:bidi="ru-RU"/>
        </w:rPr>
        <w:t xml:space="preserve">300 </w:t>
      </w:r>
      <w:r>
        <w:rPr>
          <w:color w:val="000000"/>
          <w:spacing w:val="0"/>
          <w:w w:val="100"/>
          <w:position w:val="0"/>
          <w:sz w:val="24"/>
          <w:szCs w:val="24"/>
          <w:shd w:val="clear" w:color="auto" w:fill="auto"/>
          <w:lang w:val="en-US" w:eastAsia="en-US" w:bidi="en-US"/>
        </w:rPr>
        <w:t xml:space="preserve">mii ha, din care in cadrul implementarii acestei strategii </w:t>
      </w:r>
      <w:r>
        <w:rPr>
          <w:color w:val="000000"/>
          <w:spacing w:val="0"/>
          <w:w w:val="100"/>
          <w:position w:val="0"/>
          <w:sz w:val="24"/>
          <w:szCs w:val="24"/>
          <w:shd w:val="clear" w:color="auto" w:fill="auto"/>
          <w:lang w:val="ru-RU" w:eastAsia="ru-RU" w:bidi="ru-RU"/>
        </w:rPr>
        <w:t xml:space="preserve">- 250 </w:t>
      </w:r>
      <w:r>
        <w:rPr>
          <w:color w:val="000000"/>
          <w:spacing w:val="0"/>
          <w:w w:val="100"/>
          <w:position w:val="0"/>
          <w:sz w:val="24"/>
          <w:szCs w:val="24"/>
          <w:shd w:val="clear" w:color="auto" w:fill="auto"/>
          <w:lang w:val="en-US" w:eastAsia="en-US" w:bidi="en-US"/>
        </w:rPr>
        <w:t xml:space="preserve">mii ha amenajate si echipate cu utilaje performante pentru irigare pana in </w:t>
      </w:r>
      <w:r>
        <w:rPr>
          <w:color w:val="000000"/>
          <w:spacing w:val="0"/>
          <w:w w:val="100"/>
          <w:position w:val="0"/>
          <w:sz w:val="24"/>
          <w:szCs w:val="24"/>
          <w:shd w:val="clear" w:color="auto" w:fill="auto"/>
          <w:lang w:val="ru-RU" w:eastAsia="ru-RU" w:bidi="ru-RU"/>
        </w:rPr>
        <w:t xml:space="preserve">2030), </w:t>
      </w:r>
      <w:r>
        <w:rPr>
          <w:color w:val="000000"/>
          <w:spacing w:val="0"/>
          <w:w w:val="100"/>
          <w:position w:val="0"/>
          <w:sz w:val="24"/>
          <w:szCs w:val="24"/>
          <w:shd w:val="clear" w:color="auto" w:fill="auto"/>
          <w:lang w:val="en-US" w:eastAsia="en-US" w:bidi="en-US"/>
        </w:rPr>
        <w:t>dupa cum urmeaza:</w:t>
      </w:r>
    </w:p>
    <w:p>
      <w:pPr>
        <w:pStyle w:val="Style51"/>
        <w:keepNext w:val="0"/>
        <w:keepLines w:val="0"/>
        <w:widowControl w:val="0"/>
        <w:shd w:val="clear" w:color="auto" w:fill="auto"/>
        <w:bidi w:val="0"/>
        <w:spacing w:before="0" w:after="0" w:line="293" w:lineRule="auto"/>
        <w:ind w:left="1020" w:right="0" w:firstLine="0"/>
        <w:jc w:val="left"/>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Reabilitand infrastructura de irigare 108 mii ha;</w:t>
      </w:r>
    </w:p>
    <w:p>
      <w:pPr>
        <w:pStyle w:val="Style51"/>
        <w:keepNext w:val="0"/>
        <w:keepLines w:val="0"/>
        <w:widowControl w:val="0"/>
        <w:shd w:val="clear" w:color="auto" w:fill="auto"/>
        <w:bidi w:val="0"/>
        <w:spacing w:before="0" w:after="0" w:line="293" w:lineRule="auto"/>
        <w:ind w:left="1020" w:right="0" w:firstLine="0"/>
        <w:jc w:val="left"/>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Construind sisteme noi de irigare, inclusiv la scara mica 142 mii ha;</w:t>
      </w:r>
    </w:p>
    <w:p>
      <w:pPr>
        <w:pStyle w:val="Style51"/>
        <w:keepNext w:val="0"/>
        <w:keepLines w:val="0"/>
        <w:widowControl w:val="0"/>
        <w:shd w:val="clear" w:color="auto" w:fill="auto"/>
        <w:bidi w:val="0"/>
        <w:spacing w:before="0" w:after="0" w:line="293" w:lineRule="auto"/>
        <w:ind w:left="1020" w:right="0" w:firstLine="0"/>
        <w:jc w:val="left"/>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Dezvoltand capacitati de acumulare a apei in extrasezon;</w:t>
      </w:r>
    </w:p>
    <w:p>
      <w:pPr>
        <w:pStyle w:val="Style51"/>
        <w:keepNext w:val="0"/>
        <w:keepLines w:val="0"/>
        <w:widowControl w:val="0"/>
        <w:shd w:val="clear" w:color="auto" w:fill="auto"/>
        <w:bidi w:val="0"/>
        <w:spacing w:before="0" w:line="293" w:lineRule="auto"/>
        <w:ind w:left="1020" w:right="0" w:firstLine="0"/>
        <w:jc w:val="left"/>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imbunatatind managementul si intretinerea sistemelor de irigare.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Total - 250 mii ha amenajate si echipate cu utilaje performante pentru irigare pana in 2030.</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Irigarea suplimentara a 250 mii ha de terenuri agricole conform estimarilor expertilor va permite obtinerea profitului brut de pe aceasta suprafata cultivand culturi de valoare inalta si utilizand tehnologii moderne, durabile, inovationale impreuna cu o irigare eficienta de cca 1,7 miliarde de euro anual, ceea ce va asigura recuperarea investitiilor si justifica pe deplin investitiile propuse pentru implementarea acestei strategii.</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Prioritar vor fi sustinute investitiiile in SCI de irigatii, unde fermierii prezinta un potential ridicat de utilizare si intretinere a sistemelor, precum si de contributie la investitiile in amenajare, luandu-se in calcul modernizarea infrastructurii de irigatii prin reducerea pierderilor de apa si a consumului de energie.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Reabilitarea si/sau constructia noilor SCI se va efectua prioritar, de asemenea, in zonele si pe terenurile pretabile pentru irigare, cu conditii favorabile pentru cultivarea culturilor de valoare inalta solicitate atat pentru consum intern, cat si pe piata internationala.</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Pentru a asigura utilizarea eficienta a investitiilor facute, reabilitarea si/sau constructia noilor SCI se va efectua in stransa conlucrare/coordonare cu agentii economici, doritori, solicitanti, utilizatori ai apei pentru irigare dupa principiile enumerate mai sus.</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Reiesind din aceste principii generale prioritar la prima etapa vor fi purtate negocieri si atrase surse financiare atat de la partenerii de dezvoltare UE, BM, FPM, BEI, cat si investitii private.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Obiectivul Strategiei este ca in prima etapa, pana in 2030 sa fie amenajata pentru irigare cu echipament performant si sa se irige suprafata de cca 300 000 ha. in perioada </w:t>
      </w:r>
      <w:r>
        <w:rPr>
          <w:color w:val="000000"/>
          <w:spacing w:val="0"/>
          <w:w w:val="100"/>
          <w:position w:val="0"/>
          <w:sz w:val="24"/>
          <w:szCs w:val="24"/>
          <w:shd w:val="clear" w:color="auto" w:fill="auto"/>
          <w:lang w:val="ru-RU" w:eastAsia="ru-RU" w:bidi="ru-RU"/>
        </w:rPr>
        <w:t>2021</w:t>
        <w:softHyphen/>
      </w:r>
      <w:r>
        <w:rPr>
          <w:color w:val="000000"/>
          <w:spacing w:val="0"/>
          <w:w w:val="100"/>
          <w:position w:val="0"/>
          <w:sz w:val="24"/>
          <w:szCs w:val="24"/>
          <w:shd w:val="clear" w:color="auto" w:fill="auto"/>
          <w:lang w:val="en-US" w:eastAsia="en-US" w:bidi="en-US"/>
        </w:rPr>
      </w:r>
      <w:r>
        <w:rPr>
          <w:color w:val="000000"/>
          <w:spacing w:val="0"/>
          <w:w w:val="100"/>
          <w:position w:val="0"/>
          <w:sz w:val="24"/>
          <w:szCs w:val="24"/>
          <w:shd w:val="clear" w:color="auto" w:fill="auto"/>
          <w:lang w:val="ru-RU" w:eastAsia="ru-RU" w:bidi="ru-RU"/>
        </w:rPr>
        <w:t>2030</w:t>
      </w:r>
      <w:r>
        <w:rPr>
          <w:color w:val="000000"/>
          <w:spacing w:val="0"/>
          <w:w w:val="100"/>
          <w:position w:val="0"/>
          <w:sz w:val="24"/>
          <w:szCs w:val="24"/>
          <w:shd w:val="clear" w:color="auto" w:fill="auto"/>
          <w:lang w:val="en-US" w:eastAsia="en-US" w:bidi="en-US"/>
        </w:rPr>
        <w:t xml:space="preserve"> trebuie atrase si facute investitii in infrastructura si sisteme performante de irigare pentru o suprafata de cca 250 mii ha, suma totala fiind estimata la 1,9 miliarde Euro, </w:t>
      </w:r>
      <w:r>
        <w:rPr>
          <w:color w:val="000000"/>
          <w:spacing w:val="0"/>
          <w:w w:val="100"/>
          <w:position w:val="0"/>
          <w:sz w:val="24"/>
          <w:szCs w:val="24"/>
          <w:shd w:val="clear" w:color="auto" w:fill="auto"/>
          <w:lang w:val="en-US" w:eastAsia="en-US" w:bidi="en-US"/>
        </w:rPr>
        <w:t xml:space="preserve">dintre care investitia partenerilor de dezvoltare, donatorilor, statului in reabilitarea SCI este estimata la </w:t>
      </w:r>
      <w:r>
        <w:rPr>
          <w:color w:val="000000"/>
          <w:spacing w:val="0"/>
          <w:w w:val="100"/>
          <w:position w:val="0"/>
          <w:sz w:val="24"/>
          <w:szCs w:val="24"/>
          <w:shd w:val="clear" w:color="auto" w:fill="auto"/>
          <w:lang w:val="ru-RU" w:eastAsia="ru-RU" w:bidi="ru-RU"/>
        </w:rPr>
        <w:t xml:space="preserve">1,1 </w:t>
      </w:r>
      <w:r>
        <w:rPr>
          <w:color w:val="000000"/>
          <w:spacing w:val="0"/>
          <w:w w:val="100"/>
          <w:position w:val="0"/>
          <w:sz w:val="24"/>
          <w:szCs w:val="24"/>
          <w:shd w:val="clear" w:color="auto" w:fill="auto"/>
          <w:lang w:val="en-US" w:eastAsia="en-US" w:bidi="en-US"/>
        </w:rPr>
        <w:t xml:space="preserve">miliarde, si in subventionarea echipamentului pentru irigare de </w:t>
      </w:r>
      <w:r>
        <w:rPr>
          <w:color w:val="000000"/>
          <w:spacing w:val="0"/>
          <w:w w:val="100"/>
          <w:position w:val="0"/>
          <w:sz w:val="24"/>
          <w:szCs w:val="24"/>
          <w:shd w:val="clear" w:color="auto" w:fill="auto"/>
          <w:lang w:val="ru-RU" w:eastAsia="ru-RU" w:bidi="ru-RU"/>
        </w:rPr>
        <w:t xml:space="preserve">404 </w:t>
      </w:r>
      <w:r>
        <w:rPr>
          <w:color w:val="000000"/>
          <w:spacing w:val="0"/>
          <w:w w:val="100"/>
          <w:position w:val="0"/>
          <w:sz w:val="24"/>
          <w:szCs w:val="24"/>
          <w:shd w:val="clear" w:color="auto" w:fill="auto"/>
          <w:lang w:val="en-US" w:eastAsia="en-US" w:bidi="en-US"/>
        </w:rPr>
        <w:t xml:space="preserve">mln Euro. Sectorul privat va contribui cu </w:t>
      </w:r>
      <w:r>
        <w:rPr>
          <w:color w:val="000000"/>
          <w:spacing w:val="0"/>
          <w:w w:val="100"/>
          <w:position w:val="0"/>
          <w:sz w:val="24"/>
          <w:szCs w:val="24"/>
          <w:shd w:val="clear" w:color="auto" w:fill="auto"/>
          <w:lang w:val="ru-RU" w:eastAsia="ru-RU" w:bidi="ru-RU"/>
        </w:rPr>
        <w:t xml:space="preserve">404 </w:t>
      </w:r>
      <w:r>
        <w:rPr>
          <w:color w:val="000000"/>
          <w:spacing w:val="0"/>
          <w:w w:val="100"/>
          <w:position w:val="0"/>
          <w:sz w:val="24"/>
          <w:szCs w:val="24"/>
          <w:shd w:val="clear" w:color="auto" w:fill="auto"/>
          <w:lang w:val="en-US" w:eastAsia="en-US" w:bidi="en-US"/>
        </w:rPr>
        <w:t>mln Euro.</w:t>
      </w: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 xml:space="preserve">De asemenea, sunt necesare investitiile indirecte in infrastructura adiacenta, pentru repararea digurilor de protectie, curatarea si constructia lacurilor de acumulare, reabilitarea sistemelor de desecare, alimentarea raurilor mici si lacurilor cu apa din Nistru si Prut, care in suma ar constitui cca </w:t>
      </w:r>
      <w:r>
        <w:rPr>
          <w:color w:val="000000"/>
          <w:spacing w:val="0"/>
          <w:w w:val="100"/>
          <w:position w:val="0"/>
          <w:sz w:val="24"/>
          <w:szCs w:val="24"/>
          <w:shd w:val="clear" w:color="auto" w:fill="auto"/>
          <w:lang w:val="ru-RU" w:eastAsia="ru-RU" w:bidi="ru-RU"/>
        </w:rPr>
        <w:t xml:space="preserve">360 </w:t>
      </w:r>
      <w:r>
        <w:rPr>
          <w:color w:val="000000"/>
          <w:spacing w:val="0"/>
          <w:w w:val="100"/>
          <w:position w:val="0"/>
          <w:sz w:val="24"/>
          <w:szCs w:val="24"/>
          <w:shd w:val="clear" w:color="auto" w:fill="auto"/>
          <w:lang w:val="en-US" w:eastAsia="en-US" w:bidi="en-US"/>
        </w:rPr>
        <w:t>mln Euro.</w:t>
      </w: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 xml:space="preserve">Totalul investitiilor necesare pentru implementarea strategiei este estimat la </w:t>
      </w:r>
      <w:r>
        <w:rPr>
          <w:color w:val="000000"/>
          <w:spacing w:val="0"/>
          <w:w w:val="100"/>
          <w:position w:val="0"/>
          <w:sz w:val="24"/>
          <w:szCs w:val="24"/>
          <w:shd w:val="clear" w:color="auto" w:fill="auto"/>
          <w:lang w:val="ru-RU" w:eastAsia="ru-RU" w:bidi="ru-RU"/>
        </w:rPr>
        <w:t xml:space="preserve">2,27 </w:t>
      </w:r>
      <w:r>
        <w:rPr>
          <w:color w:val="000000"/>
          <w:spacing w:val="0"/>
          <w:w w:val="100"/>
          <w:position w:val="0"/>
          <w:sz w:val="24"/>
          <w:szCs w:val="24"/>
          <w:shd w:val="clear" w:color="auto" w:fill="auto"/>
          <w:lang w:val="en-US" w:eastAsia="en-US" w:bidi="en-US"/>
        </w:rPr>
        <w:t>miliarde de Euro, dupa cum urmeaza detaliat pe proiecte fiind prezentate in strategie. La identificarea surselor de finantare, fiecare proiect va fi elaborat detaliat conform cerintelor donatorului/finantatorului.</w:t>
      </w: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 xml:space="preserve">Profitul brut obtinut anual in urma activitatilor economice estimat de pe suprafata de </w:t>
      </w:r>
      <w:r>
        <w:rPr>
          <w:color w:val="000000"/>
          <w:spacing w:val="0"/>
          <w:w w:val="100"/>
          <w:position w:val="0"/>
          <w:sz w:val="24"/>
          <w:szCs w:val="24"/>
          <w:shd w:val="clear" w:color="auto" w:fill="auto"/>
          <w:lang w:val="ru-RU" w:eastAsia="ru-RU" w:bidi="ru-RU"/>
        </w:rPr>
        <w:t xml:space="preserve">250 000 </w:t>
      </w:r>
      <w:r>
        <w:rPr>
          <w:color w:val="000000"/>
          <w:spacing w:val="0"/>
          <w:w w:val="100"/>
          <w:position w:val="0"/>
          <w:sz w:val="24"/>
          <w:szCs w:val="24"/>
          <w:shd w:val="clear" w:color="auto" w:fill="auto"/>
          <w:lang w:val="en-US" w:eastAsia="en-US" w:bidi="en-US"/>
        </w:rPr>
        <w:t xml:space="preserve">ha (structura culturilor estimata: rod deplin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plantatii multianuale </w:t>
      </w:r>
      <w:r>
        <w:rPr>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 xml:space="preserve">legume </w:t>
      </w:r>
      <w:r>
        <w:rPr>
          <w:color w:val="000000"/>
          <w:spacing w:val="0"/>
          <w:w w:val="100"/>
          <w:position w:val="0"/>
          <w:sz w:val="24"/>
          <w:szCs w:val="24"/>
          <w:shd w:val="clear" w:color="auto" w:fill="auto"/>
          <w:lang w:val="ru-RU" w:eastAsia="ru-RU" w:bidi="ru-RU"/>
        </w:rPr>
        <w:t xml:space="preserve">25% </w:t>
      </w:r>
      <w:r>
        <w:rPr>
          <w:color w:val="000000"/>
          <w:spacing w:val="0"/>
          <w:w w:val="100"/>
          <w:position w:val="0"/>
          <w:sz w:val="24"/>
          <w:szCs w:val="24"/>
          <w:shd w:val="clear" w:color="auto" w:fill="auto"/>
          <w:lang w:val="en-US" w:eastAsia="en-US" w:bidi="en-US"/>
        </w:rPr>
        <w:t xml:space="preserve">si culturi de camp </w:t>
      </w:r>
      <w:r>
        <w:rPr>
          <w:color w:val="000000"/>
          <w:spacing w:val="0"/>
          <w:w w:val="100"/>
          <w:position w:val="0"/>
          <w:sz w:val="24"/>
          <w:szCs w:val="24"/>
          <w:shd w:val="clear" w:color="auto" w:fill="auto"/>
          <w:lang w:val="ru-RU" w:eastAsia="ru-RU" w:bidi="ru-RU"/>
        </w:rPr>
        <w:t xml:space="preserve">25%) </w:t>
      </w:r>
      <w:r>
        <w:rPr>
          <w:color w:val="000000"/>
          <w:spacing w:val="0"/>
          <w:w w:val="100"/>
          <w:position w:val="0"/>
          <w:sz w:val="24"/>
          <w:szCs w:val="24"/>
          <w:shd w:val="clear" w:color="auto" w:fill="auto"/>
          <w:lang w:val="en-US" w:eastAsia="en-US" w:bidi="en-US"/>
        </w:rPr>
        <w:t xml:space="preserve">este de </w:t>
      </w:r>
      <w:r>
        <w:rPr>
          <w:color w:val="000000"/>
          <w:spacing w:val="0"/>
          <w:w w:val="100"/>
          <w:position w:val="0"/>
          <w:sz w:val="24"/>
          <w:szCs w:val="24"/>
          <w:shd w:val="clear" w:color="auto" w:fill="auto"/>
          <w:lang w:val="ru-RU" w:eastAsia="ru-RU" w:bidi="ru-RU"/>
        </w:rPr>
        <w:t xml:space="preserve">1,7 </w:t>
      </w:r>
      <w:r>
        <w:rPr>
          <w:color w:val="000000"/>
          <w:spacing w:val="0"/>
          <w:w w:val="100"/>
          <w:position w:val="0"/>
          <w:sz w:val="24"/>
          <w:szCs w:val="24"/>
          <w:shd w:val="clear" w:color="auto" w:fill="auto"/>
          <w:lang w:val="en-US" w:eastAsia="en-US" w:bidi="en-US"/>
        </w:rPr>
        <w:t>miliarde de euro. Aceasta va asigura dezvoltarea si a altor sectoare, infrastructurii necesare, transportului, comertului, turismului s.a., si nemijlocit recuperarea investitiilor justificand pe deplin investitiile propuse pentru implementarea acestei strategii. Cresterea potentialului economic al gospodariilor va asigura venituri suplimentare la buget si majorarea contributiei sectorului agricol la PIB.</w:t>
      </w:r>
    </w:p>
    <w:p>
      <w:pPr>
        <w:pStyle w:val="Style51"/>
        <w:keepNext w:val="0"/>
        <w:keepLines w:val="0"/>
        <w:widowControl w:val="0"/>
        <w:shd w:val="clear" w:color="auto" w:fill="auto"/>
        <w:bidi w:val="0"/>
        <w:spacing w:before="0" w:line="240" w:lineRule="auto"/>
        <w:ind w:left="1300" w:right="0" w:firstLine="0"/>
        <w:jc w:val="both"/>
        <w:sectPr>
          <w:footnotePr>
            <w:pos w:val="pageBottom"/>
            <w:numFmt w:val="decimal"/>
            <w:numRestart w:val="continuous"/>
          </w:footnotePr>
          <w:pgSz w:w="11900" w:h="16840"/>
          <w:pgMar w:top="1012" w:left="1305" w:right="1153" w:bottom="1012" w:header="0" w:footer="3" w:gutter="0"/>
          <w:cols w:space="720"/>
          <w:noEndnote/>
          <w:rtlGutter w:val="0"/>
          <w:docGrid w:linePitch="360"/>
        </w:sectPr>
      </w:pPr>
      <w:r>
        <w:rPr>
          <w:b/>
          <w:bCs/>
          <w:color w:val="000000"/>
          <w:spacing w:val="0"/>
          <w:w w:val="100"/>
          <w:position w:val="0"/>
          <w:sz w:val="24"/>
          <w:szCs w:val="24"/>
          <w:shd w:val="clear" w:color="auto" w:fill="auto"/>
          <w:lang w:val="en-US" w:eastAsia="en-US" w:bidi="en-US"/>
        </w:rPr>
        <w:t>Implementarea Strategiei va aduce un sir de alte beneficii economice si sociale directe si indirecte, cum ar fi potentialul de atragere a investitiilor in modernizarea agriculturii, transferului tehnologic si stimularea cultivarii culturilor cu valoare adaugata sporita, care va creste odata cu reabilitarea si constructia sistemelor de irigare, dand posibilitate tuturor participantilor lanturilor valorice a culturilor aferente de a dezvolta si implementa infrastructura post-recoltare moderna si a genera noi locuri de munca bine platite, asigurand venituri sporite si un trai decent.</w:t>
      </w:r>
    </w:p>
    <w:p>
      <w:pPr>
        <w:pStyle w:val="Style43"/>
        <w:keepNext/>
        <w:keepLines/>
        <w:widowControl w:val="0"/>
        <w:shd w:val="clear" w:color="auto" w:fill="auto"/>
        <w:bidi w:val="0"/>
        <w:spacing w:before="0" w:line="240" w:lineRule="auto"/>
        <w:ind w:left="0" w:right="0" w:firstLine="0"/>
        <w:jc w:val="center"/>
      </w:pPr>
      <w:bookmarkStart w:id="29" w:name="bookmark29"/>
      <w:bookmarkStart w:id="30" w:name="bookmark30"/>
      <w:r>
        <w:rPr>
          <w:spacing w:val="0"/>
          <w:w w:val="100"/>
          <w:position w:val="0"/>
          <w:shd w:val="clear" w:color="auto" w:fill="auto"/>
          <w:lang w:val="en-US" w:eastAsia="en-US" w:bidi="en-US"/>
        </w:rPr>
        <w:t>Introducere</w:t>
      </w:r>
      <w:bookmarkEnd w:id="29"/>
      <w:bookmarkEnd w:id="30"/>
    </w:p>
    <w:p>
      <w:pPr>
        <w:pStyle w:val="Style20"/>
        <w:keepNext/>
        <w:keepLines/>
        <w:widowControl w:val="0"/>
        <w:numPr>
          <w:ilvl w:val="0"/>
          <w:numId w:val="11"/>
        </w:numPr>
        <w:shd w:val="clear" w:color="auto" w:fill="auto"/>
        <w:tabs>
          <w:tab w:pos="1044" w:val="left"/>
        </w:tabs>
        <w:bidi w:val="0"/>
        <w:spacing w:before="0" w:after="260" w:line="240" w:lineRule="auto"/>
        <w:ind w:left="0" w:right="0" w:firstLine="360"/>
        <w:jc w:val="both"/>
      </w:pPr>
      <w:bookmarkStart w:id="31" w:name="bookmark31"/>
      <w:bookmarkStart w:id="32" w:name="bookmark32"/>
      <w:bookmarkStart w:id="33" w:name="bookmark33"/>
      <w:bookmarkStart w:id="34" w:name="bookmark34"/>
      <w:r>
        <w:rPr>
          <w:rFonts w:ascii="Cambria" w:eastAsia="Cambria" w:hAnsi="Cambria" w:cs="Cambria"/>
          <w:color w:val="1F497D"/>
          <w:spacing w:val="0"/>
          <w:w w:val="100"/>
          <w:position w:val="0"/>
          <w:shd w:val="clear" w:color="auto" w:fill="auto"/>
          <w:lang w:val="en-US" w:eastAsia="en-US" w:bidi="en-US"/>
        </w:rPr>
        <w:t>Contextul de politica</w:t>
      </w:r>
      <w:bookmarkEnd w:id="33"/>
      <w:bookmarkEnd w:id="34"/>
      <w:bookmarkEnd w:id="31"/>
      <w:bookmarkEnd w:id="32"/>
    </w:p>
    <w:p>
      <w:pPr>
        <w:pStyle w:val="Style51"/>
        <w:keepNext w:val="0"/>
        <w:keepLines w:val="0"/>
        <w:widowControl w:val="0"/>
        <w:shd w:val="clear" w:color="auto" w:fill="auto"/>
        <w:bidi w:val="0"/>
        <w:spacing w:before="0" w:line="240" w:lineRule="auto"/>
        <w:ind w:left="360" w:right="0" w:firstLine="0"/>
        <w:jc w:val="both"/>
      </w:pPr>
      <w:r>
        <w:rPr>
          <w:b/>
          <w:bCs/>
          <w:color w:val="000000"/>
          <w:spacing w:val="0"/>
          <w:w w:val="100"/>
          <w:position w:val="0"/>
          <w:sz w:val="24"/>
          <w:szCs w:val="24"/>
          <w:shd w:val="clear" w:color="auto" w:fill="auto"/>
          <w:lang w:val="en-US" w:eastAsia="en-US" w:bidi="en-US"/>
        </w:rPr>
        <w:t xml:space="preserve">Strategia Nationala de Dezvoltare a Sectorului de Irigare </w:t>
      </w:r>
      <w:r>
        <w:rPr>
          <w:b/>
          <w:bCs/>
          <w:color w:val="000000"/>
          <w:spacing w:val="0"/>
          <w:w w:val="100"/>
          <w:position w:val="0"/>
          <w:sz w:val="24"/>
          <w:szCs w:val="24"/>
          <w:shd w:val="clear" w:color="auto" w:fill="auto"/>
          <w:lang w:val="ru-RU" w:eastAsia="ru-RU" w:bidi="ru-RU"/>
        </w:rPr>
        <w:t xml:space="preserve">2021-2030 </w:t>
      </w:r>
      <w:r>
        <w:rPr>
          <w:color w:val="000000"/>
          <w:spacing w:val="0"/>
          <w:w w:val="100"/>
          <w:position w:val="0"/>
          <w:sz w:val="24"/>
          <w:szCs w:val="24"/>
          <w:shd w:val="clear" w:color="auto" w:fill="auto"/>
          <w:lang w:val="en-US" w:eastAsia="en-US" w:bidi="en-US"/>
        </w:rPr>
        <w:t xml:space="preserve">este un document de politica publica, care defineste si planifica politica publica a Guvernului Republicii Moldova pe termen lung </w:t>
      </w:r>
      <w:r>
        <w:rPr>
          <w:color w:val="000000"/>
          <w:spacing w:val="0"/>
          <w:w w:val="100"/>
          <w:position w:val="0"/>
          <w:sz w:val="24"/>
          <w:szCs w:val="24"/>
          <w:shd w:val="clear" w:color="auto" w:fill="auto"/>
          <w:lang w:val="ru-RU" w:eastAsia="ru-RU" w:bidi="ru-RU"/>
        </w:rPr>
        <w:t xml:space="preserve">(10 </w:t>
      </w:r>
      <w:r>
        <w:rPr>
          <w:color w:val="000000"/>
          <w:spacing w:val="0"/>
          <w:w w:val="100"/>
          <w:position w:val="0"/>
          <w:sz w:val="24"/>
          <w:szCs w:val="24"/>
          <w:shd w:val="clear" w:color="auto" w:fill="auto"/>
          <w:lang w:val="en-US" w:eastAsia="en-US" w:bidi="en-US"/>
        </w:rPr>
        <w:t xml:space="preserve">ani) in domeniul dezvoltarii sectorului de irigare. Strategia prezentata in acest document, corespunde celor mai bune practici internationale cunoscute, de dezvoltare a sectorului si se incadreaza in cadrul normativ si regulatoriu local si international, corespunzand obiectivelor Strategiei Nationale de Dezvoltare </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 xml:space="preserve">Moldova </w:t>
      </w:r>
      <w:r>
        <w:rPr>
          <w:color w:val="000000"/>
          <w:spacing w:val="0"/>
          <w:w w:val="100"/>
          <w:position w:val="0"/>
          <w:sz w:val="24"/>
          <w:szCs w:val="24"/>
          <w:shd w:val="clear" w:color="auto" w:fill="auto"/>
          <w:lang w:val="ru-RU" w:eastAsia="ru-RU" w:bidi="ru-RU"/>
        </w:rPr>
        <w:t>2030</w:t>
      </w:r>
      <w:r>
        <w:rPr>
          <w:rFonts w:ascii="Times New Roman" w:eastAsia="Times New Roman" w:hAnsi="Times New Roman" w:cs="Times New Roman"/>
          <w:color w:val="000000"/>
          <w:spacing w:val="0"/>
          <w:w w:val="100"/>
          <w:position w:val="0"/>
          <w:sz w:val="24"/>
          <w:szCs w:val="24"/>
          <w:shd w:val="clear" w:color="auto" w:fill="auto"/>
          <w:lang w:val="ru-RU" w:eastAsia="ru-RU" w:bidi="ru-RU"/>
        </w:rPr>
        <w:t>”</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Programului de Activitate a Guvernului, dar si angajamentelor internationale asumate de Guvern cum ar fi:</w:t>
      </w:r>
    </w:p>
    <w:p>
      <w:pPr>
        <w:pStyle w:val="Style51"/>
        <w:keepNext w:val="0"/>
        <w:keepLines w:val="0"/>
        <w:widowControl w:val="0"/>
        <w:shd w:val="clear" w:color="auto" w:fill="auto"/>
        <w:bidi w:val="0"/>
        <w:spacing w:before="0" w:line="240" w:lineRule="auto"/>
        <w:ind w:left="720" w:right="0" w:firstLine="20"/>
        <w:jc w:val="both"/>
      </w:pPr>
      <w:r>
        <w:rPr>
          <w:b/>
          <w:bCs/>
          <w:color w:val="000000"/>
          <w:spacing w:val="0"/>
          <w:w w:val="100"/>
          <w:position w:val="0"/>
          <w:sz w:val="24"/>
          <w:szCs w:val="24"/>
          <w:shd w:val="clear" w:color="auto" w:fill="auto"/>
          <w:lang w:val="en-US" w:eastAsia="en-US" w:bidi="en-US"/>
        </w:rPr>
        <w:t>Acordul de Asociere cu Uniunea Europeana</w:t>
      </w:r>
      <w:r>
        <w:rPr>
          <w:color w:val="000000"/>
          <w:spacing w:val="0"/>
          <w:w w:val="100"/>
          <w:position w:val="0"/>
          <w:sz w:val="24"/>
          <w:szCs w:val="24"/>
          <w:shd w:val="clear" w:color="auto" w:fill="auto"/>
          <w:lang w:val="en-US" w:eastAsia="en-US" w:bidi="en-US"/>
        </w:rPr>
        <w:t xml:space="preserve">, semnat in </w:t>
      </w:r>
      <w:r>
        <w:rPr>
          <w:color w:val="000000"/>
          <w:spacing w:val="0"/>
          <w:w w:val="100"/>
          <w:position w:val="0"/>
          <w:sz w:val="24"/>
          <w:szCs w:val="24"/>
          <w:shd w:val="clear" w:color="auto" w:fill="auto"/>
          <w:lang w:val="ru-RU" w:eastAsia="ru-RU" w:bidi="ru-RU"/>
        </w:rPr>
        <w:t xml:space="preserve">2014 </w:t>
      </w:r>
      <w:r>
        <w:rPr>
          <w:color w:val="000000"/>
          <w:spacing w:val="0"/>
          <w:w w:val="100"/>
          <w:position w:val="0"/>
          <w:sz w:val="24"/>
          <w:szCs w:val="24"/>
          <w:shd w:val="clear" w:color="auto" w:fill="auto"/>
          <w:lang w:val="en-US" w:eastAsia="en-US" w:bidi="en-US"/>
        </w:rPr>
        <w:t xml:space="preserve">la </w:t>
      </w:r>
      <w:r>
        <w:rPr>
          <w:color w:val="000000"/>
          <w:spacing w:val="0"/>
          <w:w w:val="100"/>
          <w:position w:val="0"/>
          <w:sz w:val="24"/>
          <w:szCs w:val="24"/>
          <w:shd w:val="clear" w:color="auto" w:fill="auto"/>
          <w:lang w:val="ru-RU" w:eastAsia="ru-RU" w:bidi="ru-RU"/>
        </w:rPr>
        <w:t xml:space="preserve">27 </w:t>
      </w:r>
      <w:r>
        <w:rPr>
          <w:color w:val="000000"/>
          <w:spacing w:val="0"/>
          <w:w w:val="100"/>
          <w:position w:val="0"/>
          <w:sz w:val="24"/>
          <w:szCs w:val="24"/>
          <w:shd w:val="clear" w:color="auto" w:fill="auto"/>
          <w:lang w:val="en-US" w:eastAsia="en-US" w:bidi="en-US"/>
        </w:rPr>
        <w:t xml:space="preserve">iunie, prin care tara s-a angajat, sa-si alinieze politicile ce tin de dezvoltarea durabila a tarii si adaptarea la schimbarea climei la politicile UE. Ca rezultat al aprofundarii cadrului de cooperare, Republica Moldova a elaborat </w:t>
      </w:r>
      <w:r>
        <w:rPr>
          <w:b/>
          <w:bCs/>
          <w:color w:val="000000"/>
          <w:spacing w:val="0"/>
          <w:w w:val="100"/>
          <w:position w:val="0"/>
          <w:sz w:val="24"/>
          <w:szCs w:val="24"/>
          <w:shd w:val="clear" w:color="auto" w:fill="auto"/>
          <w:lang w:val="en-US" w:eastAsia="en-US" w:bidi="en-US"/>
        </w:rPr>
        <w:t xml:space="preserve">Strategia Nationala de Dezvoltare ”Moldova </w:t>
      </w:r>
      <w:r>
        <w:rPr>
          <w:b/>
          <w:bCs/>
          <w:color w:val="000000"/>
          <w:spacing w:val="0"/>
          <w:w w:val="100"/>
          <w:position w:val="0"/>
          <w:sz w:val="24"/>
          <w:szCs w:val="24"/>
          <w:shd w:val="clear" w:color="auto" w:fill="auto"/>
          <w:lang w:val="ru-RU" w:eastAsia="ru-RU" w:bidi="ru-RU"/>
        </w:rPr>
        <w:t>2030”</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care include prioritati clare pentru dezvoltarea durabila (Agenda Dezvoltare Durabila </w:t>
      </w:r>
      <w:r>
        <w:rPr>
          <w:color w:val="000000"/>
          <w:spacing w:val="0"/>
          <w:w w:val="100"/>
          <w:position w:val="0"/>
          <w:sz w:val="24"/>
          <w:szCs w:val="24"/>
          <w:shd w:val="clear" w:color="auto" w:fill="auto"/>
          <w:lang w:val="ru-RU" w:eastAsia="ru-RU" w:bidi="ru-RU"/>
        </w:rPr>
        <w:t xml:space="preserve">2030), </w:t>
      </w:r>
      <w:r>
        <w:rPr>
          <w:color w:val="000000"/>
          <w:spacing w:val="0"/>
          <w:w w:val="100"/>
          <w:position w:val="0"/>
          <w:sz w:val="24"/>
          <w:szCs w:val="24"/>
          <w:shd w:val="clear" w:color="auto" w:fill="auto"/>
          <w:lang w:val="en-US" w:eastAsia="en-US" w:bidi="en-US"/>
        </w:rPr>
        <w:t>combaterea schimbarilor climatice prin elaborarea de politici eficiente, creand oportunitati de locuri de munca noi si crestere durabila in acelasi timp.</w:t>
      </w:r>
    </w:p>
    <w:p>
      <w:pPr>
        <w:pStyle w:val="Style51"/>
        <w:keepNext w:val="0"/>
        <w:keepLines w:val="0"/>
        <w:widowControl w:val="0"/>
        <w:shd w:val="clear" w:color="auto" w:fill="auto"/>
        <w:bidi w:val="0"/>
        <w:spacing w:before="0" w:line="240" w:lineRule="auto"/>
        <w:ind w:left="720" w:right="0" w:firstLine="20"/>
        <w:jc w:val="both"/>
      </w:pPr>
      <w:r>
        <w:rPr>
          <w:b/>
          <w:bCs/>
          <w:color w:val="000000"/>
          <w:spacing w:val="0"/>
          <w:w w:val="100"/>
          <w:position w:val="0"/>
          <w:sz w:val="24"/>
          <w:szCs w:val="24"/>
          <w:shd w:val="clear" w:color="auto" w:fill="auto"/>
          <w:lang w:val="en-US" w:eastAsia="en-US" w:bidi="en-US"/>
        </w:rPr>
        <w:t>Strategia de alimentare cu apa si sanitatie 2014-2030</w:t>
      </w:r>
      <w:r>
        <w:rPr>
          <w:color w:val="000000"/>
          <w:spacing w:val="0"/>
          <w:w w:val="100"/>
          <w:position w:val="0"/>
          <w:sz w:val="24"/>
          <w:szCs w:val="24"/>
          <w:shd w:val="clear" w:color="auto" w:fill="auto"/>
          <w:lang w:val="en-US" w:eastAsia="en-US" w:bidi="en-US"/>
        </w:rPr>
        <w:t>, aprobata prin HG nr. 199 din 20.03.2014 si modificata prin HG nr. 442 din 01.07.2020, are ca scop dezvoltarea sectorului alimentare cu apa §i sanitafie, crearea cadrului necesar pentru asigurarea graduala pana in anul 2030 a accesului la apa sigura §i sanitafie adecvata pentru toate localitafile §i populafia Republicii Moldova, contribuind astfel la imbunatafirea sanatafii, demnitafii §i calitafii viefii §i la dezvoltarea economica a farii.</w:t>
      </w:r>
    </w:p>
    <w:p>
      <w:pPr>
        <w:pStyle w:val="Style51"/>
        <w:keepNext w:val="0"/>
        <w:keepLines w:val="0"/>
        <w:widowControl w:val="0"/>
        <w:shd w:val="clear" w:color="auto" w:fill="auto"/>
        <w:bidi w:val="0"/>
        <w:spacing w:before="0" w:line="240" w:lineRule="auto"/>
        <w:ind w:left="720" w:right="0" w:firstLine="20"/>
        <w:jc w:val="both"/>
      </w:pPr>
      <w:r>
        <w:rPr>
          <w:b/>
          <w:bCs/>
          <w:color w:val="000000"/>
          <w:spacing w:val="0"/>
          <w:w w:val="100"/>
          <w:position w:val="0"/>
          <w:sz w:val="24"/>
          <w:szCs w:val="24"/>
          <w:shd w:val="clear" w:color="auto" w:fill="auto"/>
          <w:lang w:val="en-US" w:eastAsia="en-US" w:bidi="en-US"/>
        </w:rPr>
        <w:t xml:space="preserve">Strategia de mediu pentru anii 2014-2023 </w:t>
      </w:r>
      <w:r>
        <w:rPr>
          <w:color w:val="000000"/>
          <w:spacing w:val="0"/>
          <w:w w:val="100"/>
          <w:position w:val="0"/>
          <w:sz w:val="24"/>
          <w:szCs w:val="24"/>
          <w:shd w:val="clear" w:color="auto" w:fill="auto"/>
          <w:lang w:val="en-US" w:eastAsia="en-US" w:bidi="en-US"/>
        </w:rPr>
        <w:t>si Planul de actiuni pentru implementarea acesteia, aprobate prin HG nr. 301/2014 din 24.04.2014, obiectivul general al carora rezida in crearea unui sistem eficient de management de mediu, care sa contribuie la cre^terea calitafii factorilor de mediu §i sa asigure populafiei dreptul la un mediu natural curat, sanatos §i durabil.</w:t>
      </w:r>
    </w:p>
    <w:p>
      <w:pPr>
        <w:pStyle w:val="Style51"/>
        <w:keepNext w:val="0"/>
        <w:keepLines w:val="0"/>
        <w:widowControl w:val="0"/>
        <w:shd w:val="clear" w:color="auto" w:fill="auto"/>
        <w:bidi w:val="0"/>
        <w:spacing w:before="0" w:line="240" w:lineRule="auto"/>
        <w:ind w:left="720" w:right="0" w:firstLine="20"/>
        <w:jc w:val="both"/>
      </w:pPr>
      <w:r>
        <w:rPr>
          <w:b/>
          <w:bCs/>
          <w:color w:val="000000"/>
          <w:spacing w:val="0"/>
          <w:w w:val="100"/>
          <w:position w:val="0"/>
          <w:sz w:val="24"/>
          <w:szCs w:val="24"/>
          <w:shd w:val="clear" w:color="auto" w:fill="auto"/>
          <w:lang w:val="en-US" w:eastAsia="en-US" w:bidi="en-US"/>
        </w:rPr>
        <w:t>Programul de dezvoltare a horticulturii 2021-2025</w:t>
      </w:r>
      <w:r>
        <w:rPr>
          <w:color w:val="000000"/>
          <w:spacing w:val="0"/>
          <w:w w:val="100"/>
          <w:position w:val="0"/>
          <w:sz w:val="24"/>
          <w:szCs w:val="24"/>
          <w:shd w:val="clear" w:color="auto" w:fill="auto"/>
          <w:lang w:val="en-US" w:eastAsia="en-US" w:bidi="en-US"/>
        </w:rPr>
        <w:t>, aprobat prin HG nr. 840/2020 din 18.11.2020 va contribui la orientarea investitiilor pentru fortificarea lantului valoric al culturilor cu valoare inalta nemijlocit utilizand irigarea ca un instrument eficient de asigurare a productivitatii si competitivitatii sectorului.</w:t>
      </w:r>
    </w:p>
    <w:p>
      <w:pPr>
        <w:pStyle w:val="Style51"/>
        <w:keepNext w:val="0"/>
        <w:keepLines w:val="0"/>
        <w:widowControl w:val="0"/>
        <w:shd w:val="clear" w:color="auto" w:fill="auto"/>
        <w:bidi w:val="0"/>
        <w:spacing w:before="0" w:line="240" w:lineRule="auto"/>
        <w:ind w:left="720" w:right="0" w:firstLine="20"/>
        <w:jc w:val="both"/>
      </w:pPr>
      <w:r>
        <w:rPr>
          <w:b/>
          <w:bCs/>
          <w:color w:val="000000"/>
          <w:spacing w:val="0"/>
          <w:w w:val="100"/>
          <w:position w:val="0"/>
          <w:sz w:val="24"/>
          <w:szCs w:val="24"/>
          <w:shd w:val="clear" w:color="auto" w:fill="auto"/>
          <w:lang w:val="en-US" w:eastAsia="en-US" w:bidi="en-US"/>
        </w:rPr>
        <w:t>Programul de imbunatatiri funciare 2021-2025</w:t>
      </w:r>
      <w:r>
        <w:rPr>
          <w:color w:val="000000"/>
          <w:spacing w:val="0"/>
          <w:w w:val="100"/>
          <w:position w:val="0"/>
          <w:sz w:val="24"/>
          <w:szCs w:val="24"/>
          <w:shd w:val="clear" w:color="auto" w:fill="auto"/>
          <w:lang w:val="en-US" w:eastAsia="en-US" w:bidi="en-US"/>
        </w:rPr>
        <w:t>, aprobat prin HG nr. 864/2020 din 09.12.2020, §i care are ca obiectiv de a realiza masuri de prevenire, stopare a degradarii solurilor §i de sporire a fertilitafii acestora si anume: prevede lucrari de imbunatatiri funciare, protectie, conservare si sporire a fertilitatii solurilor, realizate pentru:</w:t>
      </w:r>
    </w:p>
    <w:p>
      <w:pPr>
        <w:pStyle w:val="Style51"/>
        <w:keepNext w:val="0"/>
        <w:keepLines w:val="0"/>
        <w:widowControl w:val="0"/>
        <w:numPr>
          <w:ilvl w:val="0"/>
          <w:numId w:val="13"/>
        </w:numPr>
        <w:shd w:val="clear" w:color="auto" w:fill="auto"/>
        <w:tabs>
          <w:tab w:pos="1076" w:val="left"/>
        </w:tabs>
        <w:bidi w:val="0"/>
        <w:spacing w:before="0" w:line="240" w:lineRule="auto"/>
        <w:ind w:left="720" w:right="0" w:firstLine="20"/>
        <w:jc w:val="both"/>
      </w:pPr>
      <w:r>
        <w:rPr>
          <w:color w:val="000000"/>
          <w:spacing w:val="0"/>
          <w:w w:val="100"/>
          <w:position w:val="0"/>
          <w:sz w:val="24"/>
          <w:szCs w:val="24"/>
          <w:shd w:val="clear" w:color="auto" w:fill="auto"/>
          <w:lang w:val="en-US" w:eastAsia="en-US" w:bidi="en-US"/>
        </w:rPr>
        <w:t>a proteja solul impotriva actiunii mecanice a apei si a vantului (categorie care cuprinde complexul de lucrari de prevenire si combatere (control) a eroziunii solului);</w:t>
      </w:r>
    </w:p>
    <w:p>
      <w:pPr>
        <w:pStyle w:val="Style51"/>
        <w:keepNext w:val="0"/>
        <w:keepLines w:val="0"/>
        <w:widowControl w:val="0"/>
        <w:numPr>
          <w:ilvl w:val="0"/>
          <w:numId w:val="13"/>
        </w:numPr>
        <w:shd w:val="clear" w:color="auto" w:fill="auto"/>
        <w:tabs>
          <w:tab w:pos="1081" w:val="left"/>
        </w:tabs>
        <w:bidi w:val="0"/>
        <w:spacing w:before="0" w:after="0" w:line="240" w:lineRule="auto"/>
        <w:ind w:left="720" w:right="0" w:firstLine="20"/>
        <w:jc w:val="both"/>
      </w:pPr>
      <w:r>
        <w:rPr>
          <w:color w:val="000000"/>
          <w:spacing w:val="0"/>
          <w:w w:val="100"/>
          <w:position w:val="0"/>
          <w:sz w:val="24"/>
          <w:szCs w:val="24"/>
          <w:shd w:val="clear" w:color="auto" w:fill="auto"/>
          <w:lang w:val="en-US" w:eastAsia="en-US" w:bidi="en-US"/>
        </w:rPr>
        <w:t>a reface (a completa) deficitul de umiditate (categorie care cuprinde irigarea terenurilor);</w:t>
      </w:r>
    </w:p>
    <w:p>
      <w:pPr>
        <w:pStyle w:val="Style51"/>
        <w:keepNext w:val="0"/>
        <w:keepLines w:val="0"/>
        <w:widowControl w:val="0"/>
        <w:numPr>
          <w:ilvl w:val="0"/>
          <w:numId w:val="13"/>
        </w:numPr>
        <w:shd w:val="clear" w:color="auto" w:fill="auto"/>
        <w:tabs>
          <w:tab w:pos="1086" w:val="left"/>
        </w:tabs>
        <w:bidi w:val="0"/>
        <w:spacing w:before="0" w:after="0" w:line="240" w:lineRule="auto"/>
        <w:ind w:left="720" w:right="0" w:firstLine="20"/>
        <w:jc w:val="both"/>
      </w:pPr>
      <w:r>
        <w:rPr>
          <w:color w:val="000000"/>
          <w:spacing w:val="0"/>
          <w:w w:val="100"/>
          <w:position w:val="0"/>
          <w:sz w:val="24"/>
          <w:szCs w:val="24"/>
          <w:shd w:val="clear" w:color="auto" w:fill="auto"/>
          <w:lang w:val="en-US" w:eastAsia="en-US" w:bidi="en-US"/>
        </w:rPr>
        <w:t>a preveni sau a elimina excesul de apa din sol, de la suprafata acestuia (categorie in care se incadreaza desecarea si drenajul);</w:t>
      </w:r>
    </w:p>
    <w:p>
      <w:pPr>
        <w:pStyle w:val="Style51"/>
        <w:keepNext w:val="0"/>
        <w:keepLines w:val="0"/>
        <w:widowControl w:val="0"/>
        <w:numPr>
          <w:ilvl w:val="0"/>
          <w:numId w:val="13"/>
        </w:numPr>
        <w:shd w:val="clear" w:color="auto" w:fill="auto"/>
        <w:tabs>
          <w:tab w:pos="1086" w:val="left"/>
        </w:tabs>
        <w:bidi w:val="0"/>
        <w:spacing w:before="0" w:line="240" w:lineRule="auto"/>
        <w:ind w:left="720" w:right="0" w:firstLine="20"/>
        <w:jc w:val="both"/>
      </w:pPr>
      <w:r>
        <w:rPr>
          <w:color w:val="000000"/>
          <w:spacing w:val="0"/>
          <w:w w:val="100"/>
          <w:position w:val="0"/>
          <w:sz w:val="24"/>
          <w:szCs w:val="24"/>
          <w:shd w:val="clear" w:color="auto" w:fill="auto"/>
          <w:lang w:val="en-US" w:eastAsia="en-US" w:bidi="en-US"/>
        </w:rPr>
        <w:t>a restabili solurile (categorie in care se incadreaza lucrarile de constructie si exploatare a obiectelor hidrotehnice, lucrarile de decopertare selectiva si de copertare a terenurilor deteriorate sau degradate, lucrarile de ameliorare a solurilor alcalice si saline).</w:t>
      </w:r>
    </w:p>
    <w:p>
      <w:pPr>
        <w:pStyle w:val="Style51"/>
        <w:keepNext w:val="0"/>
        <w:keepLines w:val="0"/>
        <w:widowControl w:val="0"/>
        <w:shd w:val="clear" w:color="auto" w:fill="auto"/>
        <w:bidi w:val="0"/>
        <w:spacing w:before="0" w:line="240" w:lineRule="auto"/>
        <w:ind w:left="720" w:right="0" w:firstLine="20"/>
        <w:jc w:val="both"/>
      </w:pPr>
      <w:r>
        <w:rPr>
          <w:b/>
          <w:bCs/>
          <w:color w:val="000000"/>
          <w:spacing w:val="0"/>
          <w:w w:val="100"/>
          <w:position w:val="0"/>
          <w:sz w:val="24"/>
          <w:szCs w:val="24"/>
          <w:shd w:val="clear" w:color="auto" w:fill="auto"/>
          <w:lang w:val="en-US" w:eastAsia="en-US" w:bidi="en-US"/>
        </w:rPr>
        <w:t>Regulamentul cu privire la folosinta apelor subterane pentru irigarea prin picurare a terenurilor agricole ocupate cu culturi horticole</w:t>
      </w:r>
      <w:r>
        <w:rPr>
          <w:color w:val="000000"/>
          <w:spacing w:val="0"/>
          <w:w w:val="100"/>
          <w:position w:val="0"/>
          <w:sz w:val="24"/>
          <w:szCs w:val="24"/>
          <w:shd w:val="clear" w:color="auto" w:fill="auto"/>
          <w:lang w:val="en-US" w:eastAsia="en-US" w:bidi="en-US"/>
        </w:rPr>
        <w:t xml:space="preserve">, aprobat prin Hotararea Guvernului nr. </w:t>
      </w:r>
      <w:r>
        <w:rPr>
          <w:color w:val="000000"/>
          <w:spacing w:val="0"/>
          <w:w w:val="100"/>
          <w:position w:val="0"/>
          <w:sz w:val="24"/>
          <w:szCs w:val="24"/>
          <w:shd w:val="clear" w:color="auto" w:fill="auto"/>
          <w:lang w:val="ru-RU" w:eastAsia="ru-RU" w:bidi="ru-RU"/>
        </w:rPr>
        <w:t xml:space="preserve">635 </w:t>
      </w:r>
      <w:r>
        <w:rPr>
          <w:color w:val="000000"/>
          <w:spacing w:val="0"/>
          <w:w w:val="100"/>
          <w:position w:val="0"/>
          <w:sz w:val="24"/>
          <w:szCs w:val="24"/>
          <w:shd w:val="clear" w:color="auto" w:fill="auto"/>
          <w:lang w:val="en-US" w:eastAsia="en-US" w:bidi="en-US"/>
        </w:rPr>
        <w:t xml:space="preserve">din </w:t>
      </w:r>
      <w:r>
        <w:rPr>
          <w:color w:val="000000"/>
          <w:spacing w:val="0"/>
          <w:w w:val="100"/>
          <w:position w:val="0"/>
          <w:sz w:val="24"/>
          <w:szCs w:val="24"/>
          <w:shd w:val="clear" w:color="auto" w:fill="auto"/>
          <w:lang w:val="ru-RU" w:eastAsia="ru-RU" w:bidi="ru-RU"/>
        </w:rPr>
        <w:t xml:space="preserve">19.08.2020, </w:t>
      </w:r>
      <w:r>
        <w:rPr>
          <w:color w:val="000000"/>
          <w:spacing w:val="0"/>
          <w:w w:val="100"/>
          <w:position w:val="0"/>
          <w:sz w:val="24"/>
          <w:szCs w:val="24"/>
          <w:shd w:val="clear" w:color="auto" w:fill="auto"/>
          <w:lang w:val="en-US" w:eastAsia="en-US" w:bidi="en-US"/>
        </w:rPr>
        <w:t>care stabileste procedura de acordare a dreptului de folosinfa a apelor subterane, reglementarile tehnice ale pretabilitafii solurilor si ale calitafii apelor subterane utilizate in scopuri de irigare.</w:t>
      </w:r>
    </w:p>
    <w:p>
      <w:pPr>
        <w:pStyle w:val="Style51"/>
        <w:keepNext w:val="0"/>
        <w:keepLines w:val="0"/>
        <w:widowControl w:val="0"/>
        <w:shd w:val="clear" w:color="auto" w:fill="auto"/>
        <w:bidi w:val="0"/>
        <w:spacing w:before="0" w:line="240" w:lineRule="auto"/>
        <w:ind w:left="720" w:right="0" w:firstLine="20"/>
        <w:jc w:val="both"/>
      </w:pPr>
      <w:r>
        <w:rPr>
          <w:b/>
          <w:bCs/>
          <w:color w:val="000000"/>
          <w:spacing w:val="0"/>
          <w:w w:val="100"/>
          <w:position w:val="0"/>
          <w:sz w:val="24"/>
          <w:szCs w:val="24"/>
          <w:shd w:val="clear" w:color="auto" w:fill="auto"/>
          <w:lang w:val="en-US" w:eastAsia="en-US" w:bidi="en-US"/>
        </w:rPr>
        <w:t>Regulamentul privind cerinjele de colectare, epurare $i deversare a apelor uzate in sistemul de canalizare $i/sau in corpuri de apa pentru localitajile urbane §i rurale</w:t>
      </w:r>
      <w:r>
        <w:rPr>
          <w:color w:val="000000"/>
          <w:spacing w:val="0"/>
          <w:w w:val="100"/>
          <w:position w:val="0"/>
          <w:sz w:val="24"/>
          <w:szCs w:val="24"/>
          <w:shd w:val="clear" w:color="auto" w:fill="auto"/>
          <w:lang w:val="en-US" w:eastAsia="en-US" w:bidi="en-US"/>
        </w:rPr>
        <w:t>, aprobat prin Hotararea Guvernului nr. 950 din 25 noiembrie 2013, stabileste conditiile de calitate pentru apele deversate, care sunt resurse potentiale considerabile pentru folosire la irigare.</w:t>
      </w:r>
    </w:p>
    <w:p>
      <w:pPr>
        <w:pStyle w:val="Style51"/>
        <w:keepNext w:val="0"/>
        <w:keepLines w:val="0"/>
        <w:widowControl w:val="0"/>
        <w:shd w:val="clear" w:color="auto" w:fill="auto"/>
        <w:bidi w:val="0"/>
        <w:spacing w:before="0" w:line="240" w:lineRule="auto"/>
        <w:ind w:left="720" w:right="0" w:firstLine="20"/>
        <w:jc w:val="both"/>
      </w:pPr>
      <w:r>
        <w:rPr>
          <w:b/>
          <w:bCs/>
          <w:color w:val="000000"/>
          <w:spacing w:val="0"/>
          <w:w w:val="100"/>
          <w:position w:val="0"/>
          <w:sz w:val="24"/>
          <w:szCs w:val="24"/>
          <w:shd w:val="clear" w:color="auto" w:fill="auto"/>
          <w:lang w:val="en-US" w:eastAsia="en-US" w:bidi="en-US"/>
        </w:rPr>
        <w:t xml:space="preserve">Strategia de Adaptare la Schimbarea Climei (SASC) </w:t>
      </w:r>
      <w:r>
        <w:rPr>
          <w:color w:val="000000"/>
          <w:spacing w:val="0"/>
          <w:w w:val="100"/>
          <w:position w:val="0"/>
          <w:sz w:val="24"/>
          <w:szCs w:val="24"/>
          <w:shd w:val="clear" w:color="auto" w:fill="auto"/>
          <w:lang w:val="en-US" w:eastAsia="en-US" w:bidi="en-US"/>
        </w:rPr>
        <w:t xml:space="preserve">a Republicii Moldova, obiectivele careia, sunt de asemenea orientate catre cresterea capacitatii tarii de a se adapta si de a raspunde eficient la schimbarile climatice din prezent, dar si la potentialele riscuri climatice viitoare si de a diminua esential impactul negativ al acestora asupra sectoarelor vulnerabile cum este si sectorul agricol. SASC si Planul de actiuni pentru implementarea acesteia, servesc ca o strategie-cadru, care creeaza un mediu, ce permite autoritatilor publice centrale si locale sa integreze adaptarea la schimbarea climei (ASC) si gestionarea riscurilor in strategiile existente si viitoare printr-o serie de actiuni sectoriale si locale concrete, cum ar fi si </w:t>
      </w:r>
      <w:r>
        <w:rPr>
          <w:b/>
          <w:bCs/>
          <w:color w:val="000000"/>
          <w:spacing w:val="0"/>
          <w:w w:val="100"/>
          <w:position w:val="0"/>
          <w:sz w:val="24"/>
          <w:szCs w:val="24"/>
          <w:shd w:val="clear" w:color="auto" w:fill="auto"/>
          <w:lang w:val="en-US" w:eastAsia="en-US" w:bidi="en-US"/>
        </w:rPr>
        <w:t>Strategia Nationala pentru Dezvoltare Agricola si Rurala (SNDAR)</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720" w:right="0" w:firstLine="20"/>
        <w:jc w:val="both"/>
      </w:pPr>
      <w:r>
        <w:rPr>
          <w:color w:val="000000"/>
          <w:spacing w:val="0"/>
          <w:w w:val="100"/>
          <w:position w:val="0"/>
          <w:sz w:val="24"/>
          <w:szCs w:val="24"/>
          <w:shd w:val="clear" w:color="auto" w:fill="auto"/>
          <w:lang w:val="en-US" w:eastAsia="en-US" w:bidi="en-US"/>
        </w:rPr>
        <w:t>Aceste documente sunt relevante pentru elaborarea Strategiei Nationale de Dezvoltare a Sectorului de Irigare prezentata in acest document, care va complementa si contribui nemijlocit la implementarea cu succes, inclusiv a SNDAR.</w:t>
      </w: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O relevanta deosebita in contextul acestui document de politica o prezinta dezvoltarea, in paralel, a angajamentului asumat de Republica Moldova vis-a-vis de dezvoltarea competitivitatii si modernizarii sectorului agricol. Una dintre cele mai relevante modalitati de asigurare a gestionarii durabile a resurselor naturale in agricultura, este utilizarea practicelor moderne de administrare a terenurilor agricole si a apei pentru irigare. Aprobarea Legii nr. 171 din 9 iulie 2010, pentru crearea asociatiilor utilizatorilor de apa pentru irigare si transferul drepturilor de administrare de la stat la aceste asociatii a sistemelor de irigare centrale in mod gratuit a fost benefica, dar pentru a fi implementata cu succes pe intreg teritoriul tarii necesita suport in continuare si aceasta strategie vine in sprijinul acesteia.</w:t>
      </w:r>
    </w:p>
    <w:p>
      <w:pPr>
        <w:pStyle w:val="Style51"/>
        <w:keepNext w:val="0"/>
        <w:keepLines w:val="0"/>
        <w:widowControl w:val="0"/>
        <w:shd w:val="clear" w:color="auto" w:fill="auto"/>
        <w:bidi w:val="0"/>
        <w:spacing w:before="0" w:after="280" w:line="240" w:lineRule="auto"/>
        <w:ind w:left="360" w:right="0" w:firstLine="0"/>
        <w:jc w:val="both"/>
      </w:pPr>
      <w:r>
        <w:rPr>
          <w:color w:val="000000"/>
          <w:spacing w:val="0"/>
          <w:w w:val="100"/>
          <w:position w:val="0"/>
          <w:sz w:val="24"/>
          <w:szCs w:val="24"/>
          <w:shd w:val="clear" w:color="auto" w:fill="auto"/>
          <w:lang w:val="en-US" w:eastAsia="en-US" w:bidi="en-US"/>
        </w:rPr>
        <w:t xml:space="preserve">De asemenea, pe parcursul anilor, au fost adoptate si alte acte normative ale Guvernului, prin care se recunoaste necesitatea resetarii, reabilitarii sectorului de irigare, de asemenea, posibilitatea majorarii suprafetelor potrivite pentru irigare pana la 300 000 </w:t>
      </w:r>
      <w:r>
        <w:rPr>
          <w:color w:val="000000"/>
          <w:spacing w:val="0"/>
          <w:w w:val="100"/>
          <w:position w:val="0"/>
          <w:sz w:val="24"/>
          <w:szCs w:val="24"/>
          <w:shd w:val="clear" w:color="auto" w:fill="auto"/>
          <w:lang w:val="en-US" w:eastAsia="en-US" w:bidi="en-US"/>
        </w:rPr>
        <w:t>ha, in paralel cu diversificarea si producerea culturilor strategice cu valoare adaugata, solicitate de consumatori pe piata locala si internationala.</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Acest angajament ambitios pentru dezvoltarea sectorului de irigare se bazeaza pe patru aspecte fundamentale: particularitatile sectorului de irigare; performanta actuala a sectorului agricol din Republica Moldova; politica actuala privind dezvoltarea sectorului de irigare; politica actuala relevanta a partenerilor de dezvoltare/UE.</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Dezvoltarea durabila a sectorului de irigare in lume, implica abordarea unui sir de provocari mai ample de dezvoltare agroalimentara durabila. Aici, in special este relevanta instituirea unor sisteme de culturi durabile care sa sustina modele de economie circulara, precum si dezvoltarea lanturilor de productie cu valoare adaugata. In acest context, dezvoltarea sectorului de irigare va contribui esential la majorarea productivitatii principalelor culturi agricole si presupune in paralel dezvoltarea de bune practici agricole si sisteme alimentare durabile care sa aduca beneficii economice, de mediu si sociale extinse pe termen mediu si lung.</w:t>
      </w:r>
    </w:p>
    <w:p>
      <w:pPr>
        <w:pStyle w:val="Style51"/>
        <w:keepNext w:val="0"/>
        <w:keepLines w:val="0"/>
        <w:widowControl w:val="0"/>
        <w:shd w:val="clear" w:color="auto" w:fill="auto"/>
        <w:bidi w:val="0"/>
        <w:spacing w:before="0" w:after="540" w:line="240" w:lineRule="auto"/>
        <w:ind w:left="0" w:right="0" w:firstLine="0"/>
        <w:jc w:val="both"/>
      </w:pPr>
      <w:r>
        <w:rPr>
          <w:color w:val="000000"/>
          <w:spacing w:val="0"/>
          <w:w w:val="100"/>
          <w:position w:val="0"/>
          <w:sz w:val="24"/>
          <w:szCs w:val="24"/>
          <w:shd w:val="clear" w:color="auto" w:fill="auto"/>
          <w:lang w:val="en-US" w:eastAsia="en-US" w:bidi="en-US"/>
        </w:rPr>
        <w:t>Legislatia si regulamentele Republicii Moldova sunt pe deplin adaptate la Directiva Apelor a UE (2000/60/EC) (WFD) si cadrul regulatoriu ce corespunde acestei directive si ofera ghidarea necesara pentru elaborarea Strategiei.</w:t>
      </w:r>
    </w:p>
    <w:p>
      <w:pPr>
        <w:pStyle w:val="Style20"/>
        <w:keepNext/>
        <w:keepLines/>
        <w:widowControl w:val="0"/>
        <w:numPr>
          <w:ilvl w:val="0"/>
          <w:numId w:val="11"/>
        </w:numPr>
        <w:shd w:val="clear" w:color="auto" w:fill="auto"/>
        <w:tabs>
          <w:tab w:pos="715" w:val="left"/>
        </w:tabs>
        <w:bidi w:val="0"/>
        <w:spacing w:before="0" w:after="280" w:line="240" w:lineRule="auto"/>
        <w:ind w:left="0" w:right="0" w:firstLine="0"/>
        <w:jc w:val="left"/>
      </w:pPr>
      <w:bookmarkStart w:id="35" w:name="bookmark35"/>
      <w:bookmarkStart w:id="36" w:name="bookmark36"/>
      <w:bookmarkStart w:id="37" w:name="bookmark37"/>
      <w:r>
        <w:rPr>
          <w:rFonts w:ascii="Cambria" w:eastAsia="Cambria" w:hAnsi="Cambria" w:cs="Cambria"/>
          <w:color w:val="1F497D"/>
          <w:spacing w:val="0"/>
          <w:w w:val="100"/>
          <w:position w:val="0"/>
          <w:shd w:val="clear" w:color="auto" w:fill="auto"/>
          <w:lang w:val="en-US" w:eastAsia="en-US" w:bidi="en-US"/>
        </w:rPr>
        <w:t>Motive pentru elaborarea documentului strategic</w:t>
      </w:r>
      <w:bookmarkEnd w:id="36"/>
      <w:bookmarkEnd w:id="37"/>
      <w:bookmarkEnd w:id="35"/>
    </w:p>
    <w:p>
      <w:pPr>
        <w:pStyle w:val="Style51"/>
        <w:keepNext w:val="0"/>
        <w:keepLines w:val="0"/>
        <w:widowControl w:val="0"/>
        <w:shd w:val="clear" w:color="auto" w:fill="auto"/>
        <w:bidi w:val="0"/>
        <w:spacing w:before="0" w:after="280" w:line="240" w:lineRule="auto"/>
        <w:ind w:left="0" w:right="0" w:firstLine="0"/>
        <w:jc w:val="both"/>
      </w:pPr>
      <w:r>
        <w:rPr>
          <w:b/>
          <w:bCs/>
          <w:i/>
          <w:iCs/>
          <w:color w:val="000000"/>
          <w:spacing w:val="0"/>
          <w:w w:val="100"/>
          <w:position w:val="0"/>
          <w:sz w:val="24"/>
          <w:szCs w:val="24"/>
          <w:shd w:val="clear" w:color="auto" w:fill="auto"/>
          <w:lang w:val="en-US" w:eastAsia="en-US" w:bidi="en-US"/>
        </w:rPr>
        <w:t>Schimbarile climatice, secetele severe devin tot maifrecvente pe teritoriul Republicii Moldova, afectand grav productivitatea si competitivitatea sectorului agricol.</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Ca consecinta a schimbarilor climatice, secetele devin tot mai frecvente si severe pe intreg teritoriul Republicii Moldova, afectand tot mai des culturile agricole, micsorand productivitatea sau distrugand in totalitate roada, diminuand considerabil competitivitatea producatorilor agricoli.</w:t>
      </w:r>
    </w:p>
    <w:p>
      <w:pPr>
        <w:pStyle w:val="Style13"/>
        <w:keepNext w:val="0"/>
        <w:keepLines w:val="0"/>
        <w:widowControl w:val="0"/>
        <w:shd w:val="clear" w:color="auto" w:fill="auto"/>
        <w:bidi w:val="0"/>
        <w:spacing w:before="0" w:after="280" w:line="240" w:lineRule="auto"/>
        <w:ind w:left="440" w:right="0" w:firstLine="0"/>
        <w:jc w:val="left"/>
        <w:rPr>
          <w:sz w:val="20"/>
          <w:szCs w:val="20"/>
        </w:rPr>
      </w:pPr>
      <w:r>
        <w:rPr>
          <w:color w:val="000000"/>
          <w:spacing w:val="0"/>
          <w:w w:val="100"/>
          <w:position w:val="0"/>
          <w:sz w:val="20"/>
          <w:szCs w:val="20"/>
          <w:shd w:val="clear" w:color="auto" w:fill="auto"/>
          <w:lang w:val="en-US" w:eastAsia="en-US" w:bidi="en-US"/>
        </w:rPr>
        <w:t>Drept exemplu, poate servi si anul 2020, cand tara a trecut printr-o seceta severa, care intr-un final, a afectat in lant, practic, toate domeniile economiei nationale, si in special sectorul agroalimentar. Evolutiile climaterice din anul curent au scos in vileag problema irigarii terenurilor agricole - masura prioritara pentru adaptarea sectorului la conditiile schimbarilor climatice globale de mediu.</w:t>
      </w:r>
    </w:p>
    <w:p>
      <w:pPr>
        <w:pStyle w:val="Style51"/>
        <w:keepNext w:val="0"/>
        <w:keepLines w:val="0"/>
        <w:widowControl w:val="0"/>
        <w:shd w:val="clear" w:color="auto" w:fill="auto"/>
        <w:bidi w:val="0"/>
        <w:spacing w:before="0" w:after="280" w:line="240" w:lineRule="auto"/>
        <w:ind w:left="0" w:right="0" w:firstLine="0"/>
        <w:jc w:val="left"/>
      </w:pPr>
      <w:r>
        <w:rPr>
          <w:b/>
          <w:bCs/>
          <w:i/>
          <w:iCs/>
          <w:color w:val="000000"/>
          <w:spacing w:val="0"/>
          <w:w w:val="100"/>
          <w:position w:val="0"/>
          <w:sz w:val="24"/>
          <w:szCs w:val="24"/>
          <w:shd w:val="clear" w:color="auto" w:fill="auto"/>
          <w:lang w:val="en-US" w:eastAsia="en-US" w:bidi="en-US"/>
        </w:rPr>
        <w:t>In prezent, Sectorul de Irigare existent, nu face fata cerintelor agricultorilor.</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Conform unor studii, pentru obtinerea recoltelor relativ stabile, in conditiile Republicii Moldova, sunt necesare precipitatii anuale in marime de 750-800 mm, fata de 300-400 mm reale. In cazul insuficientei acestora, devin absolut necesare sistemele de irigare, care vor asigura cu cantitatea necesara de apa marea majoritate a sectorului. Potrivit analizelor facute, pentru asigurarea securitatii alimentare a tarii, este necesara obtinerea unor recolte stabile pe o suprafata de 300 000 hectare de terenuri irigabile, dar conform datelor disponibile, in 2020 s-au irigat doar cca 7 mii ha prin intermediul Sistemelor Centralizate de Irigare (SCI) din totalul de aproximativ 200 mii ha din aria de deservire a SCI/amenajate pentru irigare istoric in perioada sovietica in partea dreapta a Nistrului.</w:t>
      </w:r>
    </w:p>
    <w:p>
      <w:pPr>
        <w:pStyle w:val="Style51"/>
        <w:keepNext w:val="0"/>
        <w:keepLines w:val="0"/>
        <w:widowControl w:val="0"/>
        <w:shd w:val="clear" w:color="auto" w:fill="auto"/>
        <w:bidi w:val="0"/>
        <w:spacing w:before="0" w:after="280" w:line="240" w:lineRule="auto"/>
        <w:ind w:left="0" w:right="0" w:firstLine="0"/>
        <w:jc w:val="both"/>
      </w:pPr>
      <w:r>
        <w:rPr>
          <w:b/>
          <w:bCs/>
          <w:i/>
          <w:iCs/>
          <w:color w:val="000000"/>
          <w:spacing w:val="0"/>
          <w:w w:val="100"/>
          <w:position w:val="0"/>
          <w:sz w:val="24"/>
          <w:szCs w:val="24"/>
          <w:shd w:val="clear" w:color="auto" w:fill="auto"/>
          <w:lang w:val="en-US" w:eastAsia="en-US" w:bidi="en-US"/>
        </w:rPr>
        <w:t>Surse de apa calitativa si terenuri pentru irigare disponibile, dar nevalorificate, in plin poten tial la moment.</w:t>
      </w: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 xml:space="preserve">Sursele principale de apa pentru irigare: Nistrul, Prutul, rauletele mai mici, bazinele de acumulare (lacurile, iazurile) per total dispun de cantitati suficiente pentru a asigura necesarul de apa pentru irigare a sectorului agricol, pentru intreaga suprafata, de terenuri estimate irigabile de </w:t>
      </w:r>
      <w:r>
        <w:rPr>
          <w:color w:val="000000"/>
          <w:spacing w:val="0"/>
          <w:w w:val="100"/>
          <w:position w:val="0"/>
          <w:sz w:val="24"/>
          <w:szCs w:val="24"/>
          <w:shd w:val="clear" w:color="auto" w:fill="auto"/>
          <w:lang w:val="ru-RU" w:eastAsia="ru-RU" w:bidi="ru-RU"/>
        </w:rPr>
        <w:t xml:space="preserve">300 000 </w:t>
      </w:r>
      <w:r>
        <w:rPr>
          <w:color w:val="000000"/>
          <w:spacing w:val="0"/>
          <w:w w:val="100"/>
          <w:position w:val="0"/>
          <w:sz w:val="24"/>
          <w:szCs w:val="24"/>
          <w:shd w:val="clear" w:color="auto" w:fill="auto"/>
          <w:lang w:val="en-US" w:eastAsia="en-US" w:bidi="en-US"/>
        </w:rPr>
        <w:t>ha. Dar in practica, aceasta cantitate, nu este disponibila proportional in perioada critica pentru irigare, a culturilor strategice.</w:t>
      </w: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Din aceste considerente, este foarte important de a lua in calcul disponibilitatea si utilizarea eficienta a resurselor de apa existente, cat si posibilitatea de a dezvolta capacitati de retinere si acumulare a apei, in rezervoare noi alternative din interiorul tarii, in sezonul cand sunt ploi din abundenta, in acest fel rezolvand/diminuand partial si problema pericolului de inundatii, fiind propuse spre implementare masuri si actiuni, care vor asigura/creste competitivitatea sectorului.</w:t>
      </w:r>
    </w:p>
    <w:p>
      <w:pPr>
        <w:pStyle w:val="Style51"/>
        <w:keepNext w:val="0"/>
        <w:keepLines w:val="0"/>
        <w:widowControl w:val="0"/>
        <w:shd w:val="clear" w:color="auto" w:fill="auto"/>
        <w:bidi w:val="0"/>
        <w:spacing w:before="0" w:line="240" w:lineRule="auto"/>
        <w:ind w:left="360" w:right="0" w:firstLine="0"/>
        <w:jc w:val="both"/>
      </w:pPr>
      <w:r>
        <w:rPr>
          <w:b/>
          <w:bCs/>
          <w:i/>
          <w:iCs/>
          <w:color w:val="000000"/>
          <w:spacing w:val="0"/>
          <w:w w:val="100"/>
          <w:position w:val="0"/>
          <w:sz w:val="24"/>
          <w:szCs w:val="24"/>
          <w:shd w:val="clear" w:color="auto" w:fill="auto"/>
          <w:lang w:val="en-US" w:eastAsia="en-US" w:bidi="en-US"/>
        </w:rPr>
        <w:t>Irigarea ofera perspective si oportunitati de dezvoltare a sectorului agricol intr-unul modern, durabil si competitiv, asigurand securitatea alimentara a tarii si majorarea exporturilor de produse agricole</w:t>
      </w:r>
      <w:r>
        <w:rPr>
          <w:b/>
          <w:bCs/>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Pentru a asigura un viitor durabil agriculturii moldovenesti, cu cantitati suficiente de apa si a acoperi necesitatile de consum, trebuie sa oferim pachete de politici adecvate, pentru sustinerea masurilor de utilizare eficienta si rationala a resurselor de apa in agricultura. Este un pas absolut necesar, care va ajuta sa dezvoltam o agricultura eficienta si competitiva din punctul de vedere al utilizarii resurselor si sa construim un viitor durabil.</w:t>
      </w:r>
    </w:p>
    <w:p>
      <w:pPr>
        <w:pStyle w:val="Style51"/>
        <w:keepNext w:val="0"/>
        <w:keepLines w:val="0"/>
        <w:widowControl w:val="0"/>
        <w:shd w:val="clear" w:color="auto" w:fill="auto"/>
        <w:bidi w:val="0"/>
        <w:spacing w:before="0" w:line="240" w:lineRule="auto"/>
        <w:ind w:left="360" w:right="0" w:firstLine="0"/>
        <w:jc w:val="both"/>
        <w:sectPr>
          <w:footnotePr>
            <w:pos w:val="pageBottom"/>
            <w:numFmt w:val="decimal"/>
            <w:numRestart w:val="continuous"/>
          </w:footnotePr>
          <w:pgSz w:w="11900" w:h="16840"/>
          <w:pgMar w:top="1114" w:left="1309" w:right="1155" w:bottom="1264" w:header="0" w:footer="3" w:gutter="0"/>
          <w:cols w:space="720"/>
          <w:noEndnote/>
          <w:rtlGutter w:val="0"/>
          <w:docGrid w:linePitch="360"/>
        </w:sectPr>
      </w:pPr>
      <w:r>
        <w:rPr>
          <w:color w:val="000000"/>
          <w:spacing w:val="0"/>
          <w:w w:val="100"/>
          <w:position w:val="0"/>
          <w:sz w:val="24"/>
          <w:szCs w:val="24"/>
          <w:shd w:val="clear" w:color="auto" w:fill="auto"/>
          <w:lang w:val="en-US" w:eastAsia="en-US" w:bidi="en-US"/>
        </w:rPr>
        <w:t>Luand in considerare cele expuse mai sus, si ca Programul de dezvoltare a gospodaririi apelor si a hidroameliorafiei in Republica Moldova pentru anii 2011-2020 a expirat, toate acestea in ansamblu cu evolutiile climaterice din ultima perioada, ne indica direct, ca Republica Moldova are nevoie de o Strategie a Sectorului de Irigare, bazata pe principiul asigurarii durabile cu resurse de apa necesare sectorului, digitalizarii sistemului de management, care ar include cele mai performante solutii existente in acest moment, inclusiv de gestionare eficienta a resurselor de apa la diferite nivele, promovand implementarea celor mai eficiente tehnologii de irigare, cunoscute si disponibile in prezent.</w:t>
      </w:r>
    </w:p>
    <w:p>
      <w:pPr>
        <w:pStyle w:val="Style43"/>
        <w:keepNext/>
        <w:keepLines/>
        <w:widowControl w:val="0"/>
        <w:shd w:val="clear" w:color="auto" w:fill="auto"/>
        <w:bidi w:val="0"/>
        <w:spacing w:before="140" w:line="240" w:lineRule="auto"/>
        <w:ind w:left="0" w:right="0" w:firstLine="0"/>
        <w:jc w:val="center"/>
      </w:pPr>
      <w:bookmarkStart w:id="38" w:name="bookmark38"/>
      <w:bookmarkStart w:id="39" w:name="bookmark39"/>
      <w:r>
        <w:rPr>
          <w:spacing w:val="0"/>
          <w:w w:val="100"/>
          <w:position w:val="0"/>
          <w:shd w:val="clear" w:color="auto" w:fill="auto"/>
          <w:lang w:val="en-US" w:eastAsia="en-US" w:bidi="en-US"/>
        </w:rPr>
        <w:t>Analiza situatiei actuale in sectorul de irigare</w:t>
      </w:r>
      <w:bookmarkEnd w:id="38"/>
      <w:bookmarkEnd w:id="39"/>
    </w:p>
    <w:p>
      <w:pPr>
        <w:pStyle w:val="Style20"/>
        <w:keepNext/>
        <w:keepLines/>
        <w:widowControl w:val="0"/>
        <w:numPr>
          <w:ilvl w:val="1"/>
          <w:numId w:val="11"/>
        </w:numPr>
        <w:shd w:val="clear" w:color="auto" w:fill="auto"/>
        <w:tabs>
          <w:tab w:pos="1063" w:val="left"/>
        </w:tabs>
        <w:bidi w:val="0"/>
        <w:spacing w:before="0" w:after="560" w:line="240" w:lineRule="auto"/>
        <w:ind w:left="0" w:right="0" w:firstLine="360"/>
        <w:jc w:val="both"/>
      </w:pPr>
      <w:bookmarkStart w:id="40" w:name="bookmark40"/>
      <w:bookmarkStart w:id="41" w:name="bookmark41"/>
      <w:bookmarkStart w:id="42" w:name="bookmark42"/>
      <w:bookmarkStart w:id="43" w:name="bookmark43"/>
      <w:r>
        <w:rPr>
          <w:rFonts w:ascii="Cambria" w:eastAsia="Cambria" w:hAnsi="Cambria" w:cs="Cambria"/>
          <w:color w:val="1F497D"/>
          <w:spacing w:val="0"/>
          <w:w w:val="100"/>
          <w:position w:val="0"/>
          <w:shd w:val="clear" w:color="auto" w:fill="auto"/>
          <w:lang w:val="en-US" w:eastAsia="en-US" w:bidi="en-US"/>
        </w:rPr>
        <w:t>Agricultura</w:t>
      </w:r>
      <w:bookmarkEnd w:id="42"/>
      <w:bookmarkEnd w:id="43"/>
      <w:bookmarkEnd w:id="40"/>
      <w:bookmarkEnd w:id="41"/>
    </w:p>
    <w:p>
      <w:pPr>
        <w:pStyle w:val="Style30"/>
        <w:keepNext/>
        <w:keepLines/>
        <w:widowControl w:val="0"/>
        <w:numPr>
          <w:ilvl w:val="2"/>
          <w:numId w:val="11"/>
        </w:numPr>
        <w:shd w:val="clear" w:color="auto" w:fill="auto"/>
        <w:tabs>
          <w:tab w:pos="1087" w:val="left"/>
        </w:tabs>
        <w:bidi w:val="0"/>
        <w:spacing w:before="0" w:after="280" w:line="240" w:lineRule="auto"/>
        <w:ind w:left="0" w:right="0" w:firstLine="360"/>
        <w:jc w:val="both"/>
      </w:pPr>
      <w:bookmarkStart w:id="44" w:name="bookmark44"/>
      <w:bookmarkStart w:id="45" w:name="bookmark45"/>
      <w:bookmarkStart w:id="46" w:name="bookmark46"/>
      <w:r>
        <w:rPr>
          <w:rFonts w:ascii="Cambria" w:eastAsia="Cambria" w:hAnsi="Cambria" w:cs="Cambria"/>
          <w:color w:val="1F497D"/>
          <w:spacing w:val="0"/>
          <w:w w:val="100"/>
          <w:position w:val="0"/>
          <w:sz w:val="24"/>
          <w:szCs w:val="24"/>
          <w:shd w:val="clear" w:color="auto" w:fill="auto"/>
          <w:lang w:val="en-US" w:eastAsia="en-US" w:bidi="en-US"/>
        </w:rPr>
        <w:t>Fondul funciar si potentialul irigational</w:t>
      </w:r>
      <w:bookmarkEnd w:id="45"/>
      <w:bookmarkEnd w:id="46"/>
      <w:bookmarkEnd w:id="44"/>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Fondul funciar constituie totalitatea suprafetelor de teren cuprinse intre hotarele tarii, inclusiv cele de sub ape, constructii §i cai de comunicatie, reprezentand conditia de baza a existentei unui popor sau stat.</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in conformitate cu prevederile art. 2 din Codul Funciar nr. 828-XII din 25.12.1991, toate terenurile, indiferent de destinatie §i de proprietate, constituie fondul funciar al Republicii Moldova.</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Resursele funciare in Republica Moldova sunt subiectul unei valorificari antropogene intensive</w:t>
      </w:r>
      <w:r>
        <w:rPr>
          <w:color w:val="000000"/>
          <w:spacing w:val="0"/>
          <w:w w:val="100"/>
          <w:position w:val="0"/>
          <w:sz w:val="24"/>
          <w:szCs w:val="24"/>
          <w:shd w:val="clear" w:color="auto" w:fill="auto"/>
          <w:vertAlign w:val="superscript"/>
          <w:lang w:val="en-US" w:eastAsia="en-US" w:bidi="en-US"/>
        </w:rPr>
        <w:footnoteReference w:id="2"/>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 xml:space="preserve">Fondul funciar, in functie de destinatia principals, include urmatoarele categorii de terenuri </w:t>
      </w:r>
      <w:r>
        <w:rPr>
          <w:i/>
          <w:iCs/>
          <w:color w:val="000000"/>
          <w:spacing w:val="0"/>
          <w:w w:val="100"/>
          <w:position w:val="0"/>
          <w:sz w:val="24"/>
          <w:szCs w:val="24"/>
          <w:shd w:val="clear" w:color="auto" w:fill="auto"/>
          <w:lang w:val="en-US" w:eastAsia="en-US" w:bidi="en-US"/>
        </w:rPr>
        <w:t>(Anexa 2.1.1.1):</w:t>
      </w:r>
      <w:r>
        <w:rPr>
          <w:color w:val="000000"/>
          <w:spacing w:val="0"/>
          <w:w w:val="100"/>
          <w:position w:val="0"/>
          <w:sz w:val="24"/>
          <w:szCs w:val="24"/>
          <w:shd w:val="clear" w:color="auto" w:fill="auto"/>
          <w:lang w:val="en-US" w:eastAsia="en-US" w:bidi="en-US"/>
        </w:rPr>
        <w:t xml:space="preserve"> cu destinatie agricola (62,9%), terenurile fondului silvic (13,3%) si ale fondului apelor (2,6%), etc.</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De mentionat, ca daca terenurile cu destinatie agricola constituie 2129,55 mii ha, suprafata totala utilizata pentru agricultura (terenuri agricole) ocupa 2491,73 mii ha (73,6% din suprafata totala a RM)</w:t>
      </w:r>
      <w:r>
        <w:rPr>
          <w:rFonts w:ascii="Times New Roman" w:eastAsia="Times New Roman" w:hAnsi="Times New Roman" w:cs="Times New Roman"/>
          <w:color w:val="000000"/>
          <w:spacing w:val="0"/>
          <w:w w:val="100"/>
          <w:position w:val="0"/>
          <w:sz w:val="16"/>
          <w:szCs w:val="16"/>
          <w:shd w:val="clear" w:color="auto" w:fill="auto"/>
          <w:vertAlign w:val="superscript"/>
          <w:lang w:val="en-US" w:eastAsia="en-US" w:bidi="en-US"/>
        </w:rPr>
        <w:footnoteReference w:id="3"/>
      </w:r>
      <w:r>
        <w:rPr>
          <w:rFonts w:ascii="Times New Roman" w:eastAsia="Times New Roman" w:hAnsi="Times New Roman" w:cs="Times New Roman"/>
          <w:color w:val="000000"/>
          <w:spacing w:val="0"/>
          <w:w w:val="100"/>
          <w:position w:val="0"/>
          <w:sz w:val="16"/>
          <w:szCs w:val="16"/>
          <w:shd w:val="clear" w:color="auto" w:fill="auto"/>
          <w:lang w:val="en-US" w:eastAsia="en-US" w:bidi="en-US"/>
        </w:rPr>
        <w:t xml:space="preserve"> </w:t>
      </w:r>
      <w:r>
        <w:rPr>
          <w:color w:val="000000"/>
          <w:spacing w:val="0"/>
          <w:w w:val="100"/>
          <w:position w:val="0"/>
          <w:sz w:val="24"/>
          <w:szCs w:val="24"/>
          <w:shd w:val="clear" w:color="auto" w:fill="auto"/>
          <w:lang w:val="en-US" w:eastAsia="en-US" w:bidi="en-US"/>
        </w:rPr>
        <w:t>- fiind caracterizata ca una din cele mai inalte din lume.</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 xml:space="preserve">Potentialul terenurilor Republicii Moldova, dupa caracteristicile irigationale, este estimat la aproximativ 1 220 000 ha, sau 36,1% din teritoriul tarii </w:t>
      </w:r>
      <w:r>
        <w:rPr>
          <w:i/>
          <w:iCs/>
          <w:color w:val="000000"/>
          <w:spacing w:val="0"/>
          <w:w w:val="100"/>
          <w:position w:val="0"/>
          <w:sz w:val="24"/>
          <w:szCs w:val="24"/>
          <w:shd w:val="clear" w:color="auto" w:fill="auto"/>
          <w:lang w:val="en-US" w:eastAsia="en-US" w:bidi="en-US"/>
        </w:rPr>
        <w:t>(Anexa 2.1.1.2)</w:t>
      </w:r>
      <w:r>
        <w:rPr>
          <w:i/>
          <w:iCs/>
          <w:color w:val="000000"/>
          <w:spacing w:val="0"/>
          <w:w w:val="100"/>
          <w:position w:val="0"/>
          <w:sz w:val="24"/>
          <w:szCs w:val="24"/>
          <w:shd w:val="clear" w:color="auto" w:fill="auto"/>
          <w:vertAlign w:val="superscript"/>
          <w:lang w:val="en-US" w:eastAsia="en-US" w:bidi="en-US"/>
        </w:rPr>
        <w:footnoteReference w:id="4"/>
      </w:r>
      <w:r>
        <w:rPr>
          <w:i/>
          <w:iCs/>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 xml:space="preserve">Analiza suprafetelor terenurilor din fondul funciar al Republicii Moldova (la 01.01.2021), constata ca suprafata terenurilor </w:t>
      </w:r>
      <w:r>
        <w:rPr>
          <w:i/>
          <w:iCs/>
          <w:color w:val="000000"/>
          <w:spacing w:val="0"/>
          <w:w w:val="100"/>
          <w:position w:val="0"/>
          <w:sz w:val="24"/>
          <w:szCs w:val="24"/>
          <w:shd w:val="clear" w:color="auto" w:fill="auto"/>
          <w:lang w:val="en-US" w:eastAsia="en-US" w:bidi="en-US"/>
        </w:rPr>
        <w:t>amenajate pentru irigare</w:t>
      </w:r>
      <w:r>
        <w:rPr>
          <w:color w:val="000000"/>
          <w:spacing w:val="0"/>
          <w:w w:val="100"/>
          <w:position w:val="0"/>
          <w:sz w:val="24"/>
          <w:szCs w:val="24"/>
          <w:shd w:val="clear" w:color="auto" w:fill="auto"/>
          <w:lang w:val="en-US" w:eastAsia="en-US" w:bidi="en-US"/>
        </w:rPr>
        <w:t xml:space="preserve"> constituie 217 941,48 ha, din care terenurile arabile ocupa 93,5%, plantatii multianuale - 6,0%, includ livezi 5,0% si plantatii viticole 0,9% </w:t>
      </w:r>
      <w:r>
        <w:rPr>
          <w:i/>
          <w:iCs/>
          <w:color w:val="000000"/>
          <w:spacing w:val="0"/>
          <w:w w:val="100"/>
          <w:position w:val="0"/>
          <w:sz w:val="24"/>
          <w:szCs w:val="24"/>
          <w:shd w:val="clear" w:color="auto" w:fill="auto"/>
          <w:lang w:val="en-US" w:eastAsia="en-US" w:bidi="en-US"/>
        </w:rPr>
        <w:t>(Anexa 2.1.1.3).</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 xml:space="preserve">Evaluarea terenurilor din Republica Moldova dupa pretabilitatea lor pentru irigare </w:t>
      </w:r>
      <w:r>
        <w:rPr>
          <w:i/>
          <w:iCs/>
          <w:color w:val="000000"/>
          <w:spacing w:val="0"/>
          <w:w w:val="100"/>
          <w:position w:val="0"/>
          <w:sz w:val="24"/>
          <w:szCs w:val="24"/>
          <w:shd w:val="clear" w:color="auto" w:fill="auto"/>
          <w:lang w:val="en-US" w:eastAsia="en-US" w:bidi="en-US"/>
        </w:rPr>
        <w:t>(tab. 2.1.1.1)</w:t>
      </w:r>
      <w:r>
        <w:rPr>
          <w:color w:val="000000"/>
          <w:spacing w:val="0"/>
          <w:w w:val="100"/>
          <w:position w:val="0"/>
          <w:sz w:val="24"/>
          <w:szCs w:val="24"/>
          <w:shd w:val="clear" w:color="auto" w:fill="auto"/>
          <w:lang w:val="en-US" w:eastAsia="en-US" w:bidi="en-US"/>
        </w:rPr>
        <w:t xml:space="preserve"> constata ca cele mai pretabile soluri pentru irigare sunt solurile din categoria </w:t>
      </w:r>
      <w:r>
        <w:rPr>
          <w:i/>
          <w:iCs/>
          <w:color w:val="000000"/>
          <w:spacing w:val="0"/>
          <w:w w:val="100"/>
          <w:position w:val="0"/>
          <w:sz w:val="24"/>
          <w:szCs w:val="24"/>
          <w:shd w:val="clear" w:color="auto" w:fill="auto"/>
          <w:lang w:val="en-US" w:eastAsia="en-US" w:bidi="en-US"/>
        </w:rPr>
        <w:t>ce inglobeaza cuplulgenetic„cernoziom obisnuit-cernoziom carbonatic”</w:t>
      </w:r>
      <w:r>
        <w:rPr>
          <w:color w:val="000000"/>
          <w:spacing w:val="0"/>
          <w:w w:val="100"/>
          <w:position w:val="0"/>
          <w:sz w:val="24"/>
          <w:szCs w:val="24"/>
          <w:shd w:val="clear" w:color="auto" w:fill="auto"/>
          <w:lang w:val="en-US" w:eastAsia="en-US" w:bidi="en-US"/>
        </w:rPr>
        <w:t xml:space="preserve"> (pretabile sunt 557 000 ha din cele 1 011 000 ha cercetate), raspandite larg in zonele de sud §i sud-est ale tarii, care se caracterizeaza prin deficit sporit de umiditate.</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 xml:space="preserve">Totodata, se constata pretabilitatea inalta a cernoziomurilor argiloiluviale, levigate §i tipice (grupa II), care sunt predominante in zona silvostepei deluroase a Campiei de </w:t>
      </w:r>
      <w:r>
        <w:rPr>
          <w:color w:val="000000"/>
          <w:spacing w:val="0"/>
          <w:w w:val="100"/>
          <w:position w:val="0"/>
          <w:sz w:val="24"/>
          <w:szCs w:val="24"/>
          <w:shd w:val="clear" w:color="auto" w:fill="auto"/>
          <w:lang w:val="en-US" w:eastAsia="en-US" w:bidi="en-US"/>
        </w:rPr>
        <w:t>Nord, si solurilor cenusii (grupa a III), raspandite in zona silvostepei deluroase a Campiei de Nord, §i in zona padurilor Podisului Codrilor).</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Din cele mai putin pretabile sunt solurile aluviale, halomorfe si hidromorfe extraluviale - suprafata totala constitue 214 mii ha.</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Solurile moderat §i puternic erodate, afectate de alunecari, solurile vertice (533 mii ha) nu sunt considerate pretabile §i nu pot fi incluse in amenajarile de irigafie, din cauza pericolului sporit de intensificare a eroziunii irigafionale, de activizare a proceselor de alunecare a terenurilor s.a.</w:t>
      </w:r>
    </w:p>
    <w:p>
      <w:pPr>
        <w:pStyle w:val="Style51"/>
        <w:keepNext w:val="0"/>
        <w:keepLines w:val="0"/>
        <w:widowControl w:val="0"/>
        <w:shd w:val="clear" w:color="auto" w:fill="auto"/>
        <w:bidi w:val="0"/>
        <w:spacing w:before="0" w:after="0" w:line="240" w:lineRule="auto"/>
        <w:ind w:left="0" w:right="0" w:firstLine="360"/>
        <w:jc w:val="both"/>
      </w:pPr>
      <w:r>
        <w:rPr>
          <w:i/>
          <w:iCs/>
          <w:color w:val="000000"/>
          <w:spacing w:val="0"/>
          <w:w w:val="100"/>
          <w:position w:val="0"/>
          <w:sz w:val="24"/>
          <w:szCs w:val="24"/>
          <w:shd w:val="clear" w:color="auto" w:fill="auto"/>
          <w:lang w:val="en-US" w:eastAsia="en-US" w:bidi="en-US"/>
        </w:rPr>
        <w:t>Tabelul 2.1.1.1</w:t>
      </w:r>
    </w:p>
    <w:p>
      <w:pPr>
        <w:pStyle w:val="Style51"/>
        <w:keepNext w:val="0"/>
        <w:keepLines w:val="0"/>
        <w:widowControl w:val="0"/>
        <w:shd w:val="clear" w:color="auto" w:fill="auto"/>
        <w:bidi w:val="0"/>
        <w:spacing w:before="0" w:after="280" w:line="240" w:lineRule="auto"/>
        <w:ind w:left="0" w:right="0" w:firstLine="360"/>
        <w:jc w:val="both"/>
      </w:pPr>
      <w:r>
        <w:rPr>
          <w:b/>
          <w:bCs/>
          <w:color w:val="000000"/>
          <w:spacing w:val="0"/>
          <w:w w:val="100"/>
          <w:position w:val="0"/>
          <w:sz w:val="24"/>
          <w:szCs w:val="24"/>
          <w:shd w:val="clear" w:color="auto" w:fill="auto"/>
          <w:lang w:val="en-US" w:eastAsia="en-US" w:bidi="en-US"/>
        </w:rPr>
        <w:t>Gruparea solurilor dupa pretabilitatea la irigare si caracteristica acestora</w:t>
      </w:r>
      <w:r>
        <w:rPr>
          <w:color w:val="000000"/>
          <w:spacing w:val="0"/>
          <w:w w:val="100"/>
          <w:position w:val="0"/>
          <w:sz w:val="24"/>
          <w:szCs w:val="24"/>
          <w:shd w:val="clear" w:color="auto" w:fill="auto"/>
          <w:vertAlign w:val="superscript"/>
          <w:lang w:val="en-US" w:eastAsia="en-US" w:bidi="en-US"/>
        </w:rPr>
        <w:footnoteReference w:id="5"/>
      </w:r>
    </w:p>
    <w:tbl>
      <w:tblPr>
        <w:tblOverlap w:val="never"/>
        <w:jc w:val="center"/>
        <w:tblLayout w:type="fixed"/>
      </w:tblPr>
      <w:tblGrid>
        <w:gridCol w:w="854"/>
        <w:gridCol w:w="4531"/>
        <w:gridCol w:w="1982"/>
        <w:gridCol w:w="1992"/>
      </w:tblGrid>
      <w:tr>
        <w:trPr>
          <w:trHeight w:val="274" w:hRule="exact"/>
        </w:trPr>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Grupa</w:t>
            </w: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Denumirea solurilor</w:t>
            </w:r>
          </w:p>
        </w:tc>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Suprafata, mii ha</w:t>
            </w:r>
          </w:p>
        </w:tc>
      </w:tr>
      <w:tr>
        <w:trPr>
          <w:trHeight w:val="269"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pretabila la irigare</w:t>
            </w:r>
          </w:p>
        </w:tc>
      </w:tr>
      <w:tr>
        <w:trPr>
          <w:trHeight w:val="523"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Cernoziomuri carbonatice si obisnuite cu profil intreg, foarte slab $i/sau slab erodate</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1011</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557</w:t>
            </w:r>
          </w:p>
        </w:tc>
      </w:tr>
      <w:tr>
        <w:trPr>
          <w:trHeight w:val="528"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Cernoziomuri argiloiluviale, levigate, tipice cu profil intreg, foarte slab $i/sau slab erodate</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731</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360</w:t>
            </w:r>
          </w:p>
        </w:tc>
      </w:tr>
      <w:tr>
        <w:trPr>
          <w:trHeight w:val="523"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III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Soluri cenusii cu profil intreg, foarte slab ^i/sau slab erodate</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290</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126</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IV</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Soluri aluviale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124</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Soluri halomorfe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Soluri hidromorfe extraluviale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VII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Soluri moderat ?i puternic erodate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349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VIII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Soluri afectate de alunecari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84</w:t>
            </w: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IX</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Soluri vertice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100</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78"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2993</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1257</w:t>
            </w:r>
          </w:p>
        </w:tc>
      </w:tr>
    </w:tbl>
    <w:p>
      <w:pPr>
        <w:widowControl w:val="0"/>
        <w:spacing w:after="559" w:line="1" w:lineRule="exact"/>
      </w:pP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Chiar daca solurile din Republica Moldova sunt caracterizate ca pretabile si au un nivel inalt de calitate si productivitate, ele sunt supuse intensiv proceselor de degradare, eroziunea fiind cea mai grava dintre ele.</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La evaluarea pretabilitatii solurilor la irigare este extrem de important sa fie luat e in considerare gradul de eroziune, salinizarea si procesele de degradare locale, la care sunt supuse solurile de pe teritoriul concret.</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in caz daca se constata grad foarte slab §i/sau slab de eroziune, sau solurile sunt supuse riscului de degradare, aceste terenuri pot fi utilizate pentru irigare doar in conditiile efectuarii prealabile a lucrarilor de amenajare antierozionala §i aplicarii complexului de masuri pentru prevenirea degradarii irigationale.</w:t>
      </w:r>
    </w:p>
    <w:p>
      <w:pPr>
        <w:pStyle w:val="Style51"/>
        <w:keepNext w:val="0"/>
        <w:keepLines w:val="0"/>
        <w:widowControl w:val="0"/>
        <w:shd w:val="clear" w:color="auto" w:fill="auto"/>
        <w:bidi w:val="0"/>
        <w:spacing w:before="0" w:line="240" w:lineRule="auto"/>
        <w:ind w:left="360" w:right="0" w:firstLine="20"/>
        <w:jc w:val="both"/>
      </w:pPr>
      <w:r>
        <w:rPr>
          <w:b/>
          <w:bCs/>
          <w:i/>
          <w:iCs/>
          <w:color w:val="000000"/>
          <w:spacing w:val="0"/>
          <w:w w:val="100"/>
          <w:position w:val="0"/>
          <w:sz w:val="24"/>
          <w:szCs w:val="24"/>
          <w:shd w:val="clear" w:color="auto" w:fill="auto"/>
          <w:lang w:val="en-US" w:eastAsia="en-US" w:bidi="en-US"/>
        </w:rPr>
        <w:t>Important:</w:t>
      </w:r>
      <w:r>
        <w:rPr>
          <w:color w:val="000000"/>
          <w:spacing w:val="0"/>
          <w:w w:val="100"/>
          <w:position w:val="0"/>
          <w:sz w:val="24"/>
          <w:szCs w:val="24"/>
          <w:shd w:val="clear" w:color="auto" w:fill="auto"/>
          <w:lang w:val="en-US" w:eastAsia="en-US" w:bidi="en-US"/>
        </w:rPr>
        <w:t xml:space="preserve"> nu se recomanda includerea in amenajari irigationale terenurilor aluviale cu regim relativ satisfacator al apelor freatice (stratul acvifer freatic 1-2 m), ca sa fie evitate riscurile de formare a excesului de umiditate. Terenurile arabile amplasate in luncile raurilor, pe soluri cu exces de umiditate, sunt considerate degradate (ocupa cca 4 100 </w:t>
      </w:r>
      <w:r>
        <w:rPr>
          <w:color w:val="000000"/>
          <w:spacing w:val="0"/>
          <w:w w:val="100"/>
          <w:position w:val="0"/>
          <w:sz w:val="24"/>
          <w:szCs w:val="24"/>
          <w:shd w:val="clear" w:color="auto" w:fill="auto"/>
          <w:lang w:val="en-US" w:eastAsia="en-US" w:bidi="en-US"/>
        </w:rPr>
        <w:t>ha)</w:t>
      </w:r>
      <w:r>
        <w:rPr>
          <w:color w:val="000000"/>
          <w:spacing w:val="0"/>
          <w:w w:val="100"/>
          <w:position w:val="0"/>
          <w:sz w:val="24"/>
          <w:szCs w:val="24"/>
          <w:shd w:val="clear" w:color="auto" w:fill="auto"/>
          <w:vertAlign w:val="superscript"/>
          <w:lang w:val="en-US" w:eastAsia="en-US" w:bidi="en-US"/>
        </w:rPr>
        <w:footnoteReference w:id="6"/>
      </w:r>
      <w:r>
        <w:rPr>
          <w:color w:val="000000"/>
          <w:spacing w:val="0"/>
          <w:w w:val="100"/>
          <w:position w:val="0"/>
          <w:sz w:val="24"/>
          <w:szCs w:val="24"/>
          <w:shd w:val="clear" w:color="auto" w:fill="auto"/>
          <w:lang w:val="en-US" w:eastAsia="en-US" w:bidi="en-US"/>
        </w:rPr>
        <w:t>. in acest caz este necesara ameliorarea regimului apelor freatice prin amenajarea sistemelor de drenaj.</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Conform </w:t>
      </w:r>
      <w:r>
        <w:rPr>
          <w:i/>
          <w:iCs/>
          <w:color w:val="000000"/>
          <w:spacing w:val="0"/>
          <w:w w:val="100"/>
          <w:position w:val="0"/>
          <w:sz w:val="24"/>
          <w:szCs w:val="24"/>
          <w:shd w:val="clear" w:color="auto" w:fill="auto"/>
          <w:lang w:val="en-US" w:eastAsia="en-US" w:bidi="en-US"/>
        </w:rPr>
        <w:t>Buletinului de monitoring pedoameliorativ</w:t>
      </w:r>
      <w:r>
        <w:rPr>
          <w:color w:val="000000"/>
          <w:spacing w:val="0"/>
          <w:w w:val="100"/>
          <w:position w:val="0"/>
          <w:sz w:val="24"/>
          <w:szCs w:val="24"/>
          <w:shd w:val="clear" w:color="auto" w:fill="auto"/>
          <w:lang w:val="en-US" w:eastAsia="en-US" w:bidi="en-US"/>
        </w:rPr>
        <w:t xml:space="preserve"> (1995) </w:t>
      </w:r>
      <w:r>
        <w:rPr>
          <w:color w:val="000000"/>
          <w:spacing w:val="0"/>
          <w:w w:val="100"/>
          <w:position w:val="0"/>
          <w:sz w:val="24"/>
          <w:szCs w:val="24"/>
          <w:shd w:val="clear" w:color="auto" w:fill="auto"/>
          <w:vertAlign w:val="superscript"/>
          <w:lang w:val="en-US" w:eastAsia="en-US" w:bidi="en-US"/>
        </w:rPr>
        <w:footnoteReference w:id="7"/>
      </w:r>
      <w:r>
        <w:rPr>
          <w:color w:val="000000"/>
          <w:spacing w:val="0"/>
          <w:w w:val="100"/>
          <w:position w:val="0"/>
          <w:sz w:val="24"/>
          <w:szCs w:val="24"/>
          <w:shd w:val="clear" w:color="auto" w:fill="auto"/>
          <w:lang w:val="en-US" w:eastAsia="en-US" w:bidi="en-US"/>
        </w:rPr>
        <w:t>, la suprafata totala a terenurilor irigate de 309 mii ha, starea solurilor era: buna - 256 mii ha (83%), satisfacatoare 40 mii ha (13%), nesatisfacatoare 13 mii ha (4%). Fertilitatea solurilor pe terenurile cu starea nesatisfacatoare a solurilor irigate a scazut in medie cu 30%.</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Aceste concluzii sunt confirmate prin cercetarile stiintifico-aplicative ale institutiilor specializate ca IPAPS </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N. Dimo</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 xml:space="preserve">, IPOT, ICCC </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Selectia</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 UASM, si publicate de autoritati stiintifici nationali Crupenicov I., Ursu A., Cerbari V., Boincean B. si colab.</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Experientele IPAPS </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N. Dimo</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en-US" w:eastAsia="en-US" w:bidi="en-US"/>
        </w:rPr>
        <w:t>in perioada 1971-2005 in principalele zone pedoclimatice ale tarii, au demonstrat ritmul pierderilor de humus in solul agroecosistemelor, care variaza slab in functie de zona si subtip, alcatuind o valoare egala cu 0,017% sau 325 kg/ha/an, atingand sub unele culturi (porumb, floarea-soarelui) in ultimii ani pana la 500-600 kg/ha/an</w:t>
      </w:r>
      <w:r>
        <w:rPr>
          <w:color w:val="000000"/>
          <w:spacing w:val="0"/>
          <w:w w:val="100"/>
          <w:position w:val="0"/>
          <w:sz w:val="24"/>
          <w:szCs w:val="24"/>
          <w:shd w:val="clear" w:color="auto" w:fill="auto"/>
          <w:vertAlign w:val="superscript"/>
          <w:lang w:val="en-US" w:eastAsia="en-US" w:bidi="en-US"/>
        </w:rPr>
        <w:footnoteReference w:id="8"/>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Totodata, experientele de camp de lunga durata a ICCC </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Selectia</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en-US" w:eastAsia="en-US" w:bidi="en-US"/>
        </w:rPr>
        <w:t xml:space="preserve">(1968-2019) marturisesc despre intensificarea proceselor de descompunere a materiei organice a solului sub influenta irigarii </w:t>
      </w:r>
      <w:r>
        <w:rPr>
          <w:i/>
          <w:iCs/>
          <w:color w:val="000000"/>
          <w:spacing w:val="0"/>
          <w:w w:val="100"/>
          <w:position w:val="0"/>
          <w:sz w:val="24"/>
          <w:szCs w:val="24"/>
          <w:shd w:val="clear" w:color="auto" w:fill="auto"/>
          <w:lang w:val="en-US" w:eastAsia="en-US" w:bidi="en-US"/>
        </w:rPr>
        <w:t>(tab. 2.1.1.2)</w:t>
      </w:r>
      <w:r>
        <w:rPr>
          <w:color w:val="000000"/>
          <w:spacing w:val="0"/>
          <w:w w:val="100"/>
          <w:position w:val="0"/>
          <w:sz w:val="24"/>
          <w:szCs w:val="24"/>
          <w:shd w:val="clear" w:color="auto" w:fill="auto"/>
          <w:vertAlign w:val="superscript"/>
          <w:lang w:val="en-US" w:eastAsia="en-US" w:bidi="en-US"/>
        </w:rPr>
        <w:footnoteReference w:id="9"/>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0" w:right="0" w:firstLine="360"/>
        <w:jc w:val="both"/>
      </w:pPr>
      <w:r>
        <w:rPr>
          <w:i/>
          <w:iCs/>
          <w:color w:val="000000"/>
          <w:spacing w:val="0"/>
          <w:w w:val="100"/>
          <w:position w:val="0"/>
          <w:sz w:val="24"/>
          <w:szCs w:val="24"/>
          <w:shd w:val="clear" w:color="auto" w:fill="auto"/>
          <w:lang w:val="en-US" w:eastAsia="en-US" w:bidi="en-US"/>
        </w:rPr>
        <w:t>Tabelul 2.1.1.2</w:t>
      </w:r>
    </w:p>
    <w:p>
      <w:pPr>
        <w:pStyle w:val="Style51"/>
        <w:keepNext w:val="0"/>
        <w:keepLines w:val="0"/>
        <w:widowControl w:val="0"/>
        <w:shd w:val="clear" w:color="auto" w:fill="auto"/>
        <w:bidi w:val="0"/>
        <w:spacing w:before="0" w:line="240" w:lineRule="auto"/>
        <w:ind w:left="360" w:right="0" w:firstLine="20"/>
        <w:jc w:val="both"/>
      </w:pPr>
      <w:r>
        <w:rPr>
          <w:b/>
          <w:bCs/>
          <w:color w:val="000000"/>
          <w:spacing w:val="0"/>
          <w:w w:val="100"/>
          <w:position w:val="0"/>
          <w:sz w:val="24"/>
          <w:szCs w:val="24"/>
          <w:shd w:val="clear" w:color="auto" w:fill="auto"/>
          <w:lang w:val="en-US" w:eastAsia="en-US" w:bidi="en-US"/>
        </w:rPr>
        <w:t>Schimbarile in rezerva de materie organica a solului (dupa carbon) sub influenta irigarii si fertilizarii in experienta de lunga durata a ICCC „Selectia”, 1968-2019</w:t>
      </w:r>
    </w:p>
    <w:tbl>
      <w:tblPr>
        <w:tblOverlap w:val="never"/>
        <w:jc w:val="center"/>
        <w:tblLayout w:type="fixed"/>
      </w:tblPr>
      <w:tblGrid>
        <w:gridCol w:w="1704"/>
        <w:gridCol w:w="854"/>
        <w:gridCol w:w="566"/>
        <w:gridCol w:w="566"/>
        <w:gridCol w:w="566"/>
        <w:gridCol w:w="566"/>
        <w:gridCol w:w="566"/>
        <w:gridCol w:w="566"/>
        <w:gridCol w:w="566"/>
        <w:gridCol w:w="571"/>
        <w:gridCol w:w="566"/>
        <w:gridCol w:w="566"/>
        <w:gridCol w:w="566"/>
        <w:gridCol w:w="586"/>
      </w:tblGrid>
      <w:tr>
        <w:trPr>
          <w:trHeight w:val="226" w:hRule="exact"/>
        </w:trPr>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en-US" w:eastAsia="en-US" w:bidi="en-US"/>
              </w:rPr>
              <w:t>Stratul de sol</w:t>
            </w: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Rezerva initiala, 1968, t C/ha</w:t>
            </w:r>
          </w:p>
        </w:tc>
        <w:tc>
          <w:tcPr>
            <w:gridSpan w:val="6"/>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i/>
                <w:iCs/>
                <w:color w:val="000000"/>
                <w:spacing w:val="0"/>
                <w:w w:val="100"/>
                <w:position w:val="0"/>
                <w:sz w:val="18"/>
                <w:szCs w:val="18"/>
                <w:shd w:val="clear" w:color="auto" w:fill="auto"/>
                <w:lang w:val="en-US" w:eastAsia="en-US" w:bidi="en-US"/>
              </w:rPr>
              <w:t>Fara irigare</w:t>
            </w:r>
          </w:p>
        </w:tc>
        <w:tc>
          <w:tcPr>
            <w:gridSpan w:val="6"/>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i/>
                <w:iCs/>
                <w:color w:val="000000"/>
                <w:spacing w:val="0"/>
                <w:w w:val="100"/>
                <w:position w:val="0"/>
                <w:sz w:val="18"/>
                <w:szCs w:val="18"/>
                <w:shd w:val="clear" w:color="auto" w:fill="auto"/>
                <w:lang w:val="en-US" w:eastAsia="en-US" w:bidi="en-US"/>
              </w:rPr>
              <w:t>Cu irigare</w:t>
            </w:r>
          </w:p>
        </w:tc>
      </w:tr>
      <w:tr>
        <w:trPr>
          <w:trHeight w:val="442"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gridSpan w:val="3"/>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Control (fara fertilizare)</w:t>
            </w:r>
          </w:p>
        </w:tc>
        <w:tc>
          <w:tcPr>
            <w:gridSpan w:val="3"/>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52"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NPK + Gunoi de grajd</w:t>
            </w:r>
          </w:p>
        </w:tc>
        <w:tc>
          <w:tcPr>
            <w:gridSpan w:val="3"/>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Control (fara fertilizare)</w:t>
            </w:r>
          </w:p>
        </w:tc>
        <w:tc>
          <w:tcPr>
            <w:gridSpan w:val="3"/>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95"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NPK + Gunoi de g</w:t>
            </w:r>
            <w:r>
              <w:rPr>
                <w:b/>
                <w:bCs/>
                <w:color w:val="000000"/>
                <w:spacing w:val="0"/>
                <w:w w:val="100"/>
                <w:position w:val="0"/>
                <w:sz w:val="18"/>
                <w:szCs w:val="18"/>
                <w:shd w:val="clear" w:color="auto" w:fill="auto"/>
                <w:vertAlign w:val="superscript"/>
                <w:lang w:val="en-US" w:eastAsia="en-US" w:bidi="en-US"/>
              </w:rPr>
              <w:t>rajd</w:t>
            </w:r>
          </w:p>
        </w:tc>
      </w:tr>
      <w:tr>
        <w:trPr>
          <w:trHeight w:val="874"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en-US" w:eastAsia="en-US" w:bidi="en-US"/>
              </w:rPr>
              <w:t>2019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 t/ha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 fata de initial</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2019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 t/ha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 fata de initial</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2019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 t/ha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 fata de initial</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2019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 t/ha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 fata de initial</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en-US" w:eastAsia="en-US" w:bidi="en-US"/>
              </w:rPr>
              <w:t>Total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224,20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en-US" w:eastAsia="en-US" w:bidi="en-US"/>
              </w:rPr>
              <w:t>200,9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en-US" w:eastAsia="en-US" w:bidi="en-US"/>
              </w:rPr>
              <w:t>-23,3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-10,4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256,9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+32,7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+14,6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176.7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-47.5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-21.2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190.7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-33.5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-14.9</w:t>
            </w:r>
          </w:p>
        </w:tc>
      </w:tr>
      <w:tr>
        <w:trPr>
          <w:trHeight w:val="307" w:hRule="exact"/>
        </w:trPr>
        <w:tc>
          <w:tcPr>
            <w:vMerge w:val="restart"/>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en-US" w:eastAsia="en-US" w:bidi="en-US"/>
              </w:rPr>
              <w:t>Pierderi sau adaos anual, kg/ha</w:t>
            </w:r>
          </w:p>
        </w:tc>
        <w:tc>
          <w:tcPr>
            <w:vMerge w:val="restart"/>
            <w:tcBorders>
              <w:top w:val="single" w:sz="4"/>
              <w:left w:val="single" w:sz="4"/>
            </w:tcBorders>
            <w:shd w:val="clear" w:color="auto" w:fill="FFFFFF"/>
            <w:vAlign w:val="top"/>
          </w:tcPr>
          <w:p>
            <w:pPr>
              <w:widowControl w:val="0"/>
              <w:rPr>
                <w:sz w:val="10"/>
                <w:szCs w:val="10"/>
              </w:rPr>
            </w:pPr>
          </w:p>
        </w:tc>
        <w:tc>
          <w:tcPr>
            <w:vMerge w:val="restart"/>
            <w:tcBorders>
              <w:top w:val="single" w:sz="4"/>
              <w:left w:val="single" w:sz="4"/>
            </w:tcBorders>
            <w:shd w:val="clear" w:color="auto" w:fill="FFFFFF"/>
            <w:vAlign w:val="top"/>
          </w:tcPr>
          <w:p>
            <w:pPr>
              <w:widowControl w:val="0"/>
              <w:rPr>
                <w:sz w:val="10"/>
                <w:szCs w:val="10"/>
              </w:rPr>
            </w:pP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en-US" w:eastAsia="en-US" w:bidi="en-US"/>
              </w:rPr>
              <w:t>-456,9</w:t>
            </w:r>
          </w:p>
        </w:tc>
        <w:tc>
          <w:tcPr>
            <w:vMerge w:val="restart"/>
            <w:tcBorders>
              <w:top w:val="single" w:sz="4"/>
              <w:left w:val="single" w:sz="4"/>
            </w:tcBorders>
            <w:shd w:val="clear" w:color="auto" w:fill="FFFFFF"/>
            <w:vAlign w:val="top"/>
          </w:tcPr>
          <w:p>
            <w:pPr>
              <w:widowControl w:val="0"/>
              <w:rPr>
                <w:sz w:val="10"/>
                <w:szCs w:val="10"/>
              </w:rPr>
            </w:pPr>
          </w:p>
        </w:tc>
        <w:tc>
          <w:tcPr>
            <w:vMerge w:val="restart"/>
            <w:tcBorders>
              <w:top w:val="single" w:sz="4"/>
              <w:left w:val="single" w:sz="4"/>
            </w:tcBorders>
            <w:shd w:val="clear" w:color="auto" w:fill="FFFFFF"/>
            <w:vAlign w:val="top"/>
          </w:tcPr>
          <w:p>
            <w:pPr>
              <w:widowControl w:val="0"/>
              <w:rPr>
                <w:sz w:val="10"/>
                <w:szCs w:val="10"/>
              </w:rPr>
            </w:pP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+641,2</w:t>
            </w:r>
          </w:p>
        </w:tc>
        <w:tc>
          <w:tcPr>
            <w:vMerge w:val="restart"/>
            <w:tcBorders>
              <w:top w:val="single" w:sz="4"/>
              <w:left w:val="single" w:sz="4"/>
            </w:tcBorders>
            <w:shd w:val="clear" w:color="auto" w:fill="FFFFFF"/>
            <w:vAlign w:val="top"/>
          </w:tcPr>
          <w:p>
            <w:pPr>
              <w:widowControl w:val="0"/>
              <w:rPr>
                <w:sz w:val="10"/>
                <w:szCs w:val="10"/>
              </w:rPr>
            </w:pPr>
          </w:p>
        </w:tc>
        <w:tc>
          <w:tcPr>
            <w:vMerge w:val="restart"/>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en-US" w:eastAsia="en-US" w:bidi="en-US"/>
              </w:rPr>
              <w:t>-931,4</w:t>
            </w:r>
          </w:p>
        </w:tc>
        <w:tc>
          <w:tcPr>
            <w:vMerge w:val="restart"/>
            <w:tcBorders>
              <w:top w:val="single" w:sz="4"/>
              <w:left w:val="single" w:sz="4"/>
            </w:tcBorders>
            <w:shd w:val="clear" w:color="auto" w:fill="FFFFFF"/>
            <w:vAlign w:val="top"/>
          </w:tcPr>
          <w:p>
            <w:pPr>
              <w:widowControl w:val="0"/>
              <w:rPr>
                <w:sz w:val="10"/>
                <w:szCs w:val="10"/>
              </w:rPr>
            </w:pPr>
          </w:p>
        </w:tc>
        <w:tc>
          <w:tcPr>
            <w:vMerge w:val="restart"/>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-656,9</w:t>
            </w:r>
          </w:p>
        </w:tc>
        <w:tc>
          <w:tcPr>
            <w:vMerge w:val="restart"/>
            <w:tcBorders>
              <w:top w:val="single" w:sz="4"/>
              <w:left w:val="single" w:sz="4"/>
              <w:right w:val="single" w:sz="4"/>
            </w:tcBorders>
            <w:shd w:val="clear" w:color="auto" w:fill="FFFFFF"/>
            <w:vAlign w:val="top"/>
          </w:tcPr>
          <w:p>
            <w:pPr>
              <w:widowControl w:val="0"/>
              <w:rPr>
                <w:sz w:val="10"/>
                <w:szCs w:val="10"/>
              </w:rPr>
            </w:pPr>
          </w:p>
        </w:tc>
      </w:tr>
      <w:tr>
        <w:trPr>
          <w:trHeight w:val="144" w:hRule="exact"/>
        </w:trPr>
        <w:tc>
          <w:tcPr>
            <w:vMerge/>
            <w:tcBorders>
              <w:left w:val="single" w:sz="4"/>
              <w:bottom w:val="single" w:sz="4"/>
            </w:tcBorders>
            <w:shd w:val="clear" w:color="auto" w:fill="FFFFFF"/>
            <w:vAlign w:val="bottom"/>
          </w:tcPr>
          <w:p>
            <w:pPr/>
          </w:p>
        </w:tc>
        <w:tc>
          <w:tcPr>
            <w:vMerge/>
            <w:tcBorders>
              <w:left w:val="single" w:sz="4"/>
              <w:bottom w:val="single" w:sz="4"/>
            </w:tcBorders>
            <w:shd w:val="clear" w:color="auto" w:fill="FFFFFF"/>
            <w:vAlign w:val="top"/>
          </w:tcPr>
          <w:p>
            <w:pPr/>
          </w:p>
        </w:tc>
        <w:tc>
          <w:tcPr>
            <w:vMerge/>
            <w:tcBorders>
              <w:left w:val="single" w:sz="4"/>
              <w:bottom w:val="single" w:sz="4"/>
            </w:tcBorders>
            <w:shd w:val="clear" w:color="auto" w:fill="FFFFFF"/>
            <w:vAlign w:val="top"/>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top"/>
          </w:tcPr>
          <w:p>
            <w:pPr/>
          </w:p>
        </w:tc>
        <w:tc>
          <w:tcPr>
            <w:vMerge/>
            <w:tcBorders>
              <w:left w:val="single" w:sz="4"/>
              <w:bottom w:val="single" w:sz="4"/>
            </w:tcBorders>
            <w:shd w:val="clear" w:color="auto" w:fill="FFFFFF"/>
            <w:vAlign w:val="top"/>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top"/>
          </w:tcPr>
          <w:p>
            <w:pPr/>
          </w:p>
        </w:tc>
        <w:tc>
          <w:tcPr>
            <w:vMerge/>
            <w:tcBorders>
              <w:left w:val="single" w:sz="4"/>
              <w:bottom w:val="single" w:sz="4"/>
            </w:tcBorders>
            <w:shd w:val="clear" w:color="auto" w:fill="FFFFFF"/>
            <w:vAlign w:val="top"/>
          </w:tcPr>
          <w:p>
            <w:pPr/>
          </w:p>
        </w:tc>
        <w:tc>
          <w:tcPr>
            <w:tcBorders>
              <w:top w:val="single" w:sz="4"/>
              <w:left w:val="single" w:sz="4"/>
              <w:bottom w:val="single" w:sz="4"/>
            </w:tcBorders>
            <w:shd w:val="clear" w:color="auto" w:fill="FFFFFF"/>
            <w:vAlign w:val="top"/>
          </w:tcPr>
          <w:p>
            <w:pPr>
              <w:widowControl w:val="0"/>
              <w:rPr>
                <w:sz w:val="10"/>
                <w:szCs w:val="10"/>
              </w:rPr>
            </w:pPr>
          </w:p>
        </w:tc>
        <w:tc>
          <w:tcPr>
            <w:vMerge/>
            <w:tcBorders>
              <w:left w:val="single" w:sz="4"/>
              <w:bottom w:val="single" w:sz="4"/>
            </w:tcBorders>
            <w:shd w:val="clear" w:color="auto" w:fill="FFFFFF"/>
            <w:vAlign w:val="top"/>
          </w:tcPr>
          <w:p>
            <w:pPr/>
          </w:p>
        </w:tc>
        <w:tc>
          <w:tcPr>
            <w:vMerge/>
            <w:tcBorders>
              <w:left w:val="single" w:sz="4"/>
              <w:bottom w:val="single" w:sz="4"/>
            </w:tcBorders>
            <w:shd w:val="clear" w:color="auto" w:fill="FFFFFF"/>
            <w:vAlign w:val="top"/>
          </w:tcPr>
          <w:p>
            <w:pPr/>
          </w:p>
        </w:tc>
        <w:tc>
          <w:tcPr>
            <w:tcBorders>
              <w:top w:val="single" w:sz="4"/>
              <w:left w:val="single" w:sz="4"/>
              <w:bottom w:val="single" w:sz="4"/>
            </w:tcBorders>
            <w:shd w:val="clear" w:color="auto" w:fill="FFFFFF"/>
            <w:vAlign w:val="top"/>
          </w:tcPr>
          <w:p>
            <w:pPr>
              <w:widowControl w:val="0"/>
              <w:rPr>
                <w:sz w:val="10"/>
                <w:szCs w:val="10"/>
              </w:rPr>
            </w:pPr>
          </w:p>
        </w:tc>
        <w:tc>
          <w:tcPr>
            <w:vMerge/>
            <w:tcBorders>
              <w:left w:val="single" w:sz="4"/>
              <w:bottom w:val="single" w:sz="4"/>
              <w:right w:val="single" w:sz="4"/>
            </w:tcBorders>
            <w:shd w:val="clear" w:color="auto" w:fill="FFFFFF"/>
            <w:vAlign w:val="top"/>
          </w:tcPr>
          <w:p>
            <w:pPr/>
          </w:p>
        </w:tc>
      </w:tr>
    </w:tbl>
    <w:p>
      <w:pPr>
        <w:widowControl w:val="0"/>
        <w:spacing w:after="559" w:line="1" w:lineRule="exact"/>
      </w:pPr>
    </w:p>
    <w:p>
      <w:pPr>
        <w:pStyle w:val="Style51"/>
        <w:keepNext w:val="0"/>
        <w:keepLines w:val="0"/>
        <w:widowControl w:val="0"/>
        <w:shd w:val="clear" w:color="auto" w:fill="auto"/>
        <w:bidi w:val="0"/>
        <w:spacing w:before="0" w:after="140" w:line="240" w:lineRule="auto"/>
        <w:ind w:left="360" w:right="0" w:firstLine="20"/>
        <w:jc w:val="both"/>
      </w:pPr>
      <w:r>
        <w:rPr>
          <w:color w:val="000000"/>
          <w:spacing w:val="0"/>
          <w:w w:val="100"/>
          <w:position w:val="0"/>
          <w:sz w:val="24"/>
          <w:szCs w:val="24"/>
          <w:shd w:val="clear" w:color="auto" w:fill="auto"/>
          <w:lang w:val="en-US" w:eastAsia="en-US" w:bidi="en-US"/>
        </w:rPr>
        <w:t>Datele mentionate mai sus evidentiaza riscurile cauzate de irigare utilizate in calitate de masura tehnologica in agricultura.</w:t>
      </w:r>
    </w:p>
    <w:p>
      <w:pPr>
        <w:pStyle w:val="Style51"/>
        <w:keepNext w:val="0"/>
        <w:keepLines w:val="0"/>
        <w:widowControl w:val="0"/>
        <w:shd w:val="clear" w:color="auto" w:fill="auto"/>
        <w:bidi w:val="0"/>
        <w:spacing w:before="0" w:after="140" w:line="240" w:lineRule="auto"/>
        <w:ind w:left="360" w:right="0" w:firstLine="20"/>
        <w:jc w:val="both"/>
      </w:pPr>
      <w:r>
        <w:rPr>
          <w:color w:val="000000"/>
          <w:spacing w:val="0"/>
          <w:w w:val="100"/>
          <w:position w:val="0"/>
          <w:sz w:val="24"/>
          <w:szCs w:val="24"/>
          <w:shd w:val="clear" w:color="auto" w:fill="auto"/>
          <w:lang w:val="en-US" w:eastAsia="en-US" w:bidi="en-US"/>
        </w:rPr>
        <w:t>in acest context, pentru evitarea consecintelor negative ale irigarii culturilor agricole sunt stabilite urmatoarele recomandari, printre care:</w:t>
      </w:r>
    </w:p>
    <w:p>
      <w:pPr>
        <w:pStyle w:val="Style51"/>
        <w:keepNext w:val="0"/>
        <w:keepLines w:val="0"/>
        <w:widowControl w:val="0"/>
        <w:shd w:val="clear" w:color="auto" w:fill="auto"/>
        <w:bidi w:val="0"/>
        <w:spacing w:before="0" w:line="240" w:lineRule="auto"/>
        <w:ind w:left="720" w:right="0" w:hanging="340"/>
        <w:jc w:val="both"/>
      </w:pPr>
      <w:r>
        <w:rPr>
          <w:color w:val="000000"/>
          <w:spacing w:val="0"/>
          <w:w w:val="100"/>
          <w:position w:val="0"/>
          <w:sz w:val="24"/>
          <w:szCs w:val="24"/>
          <w:shd w:val="clear" w:color="auto" w:fill="auto"/>
          <w:lang w:val="en-US" w:eastAsia="en-US" w:bidi="en-US"/>
        </w:rPr>
        <w:t>- in scopul evitarii eroziunii irigationale, se recomanda aplicarea irigarii solurilor (cernoziomurilor) cu norme econome/scazute (mici), dupa principiul udarii suplimentare;</w:t>
      </w:r>
    </w:p>
    <w:p>
      <w:pPr>
        <w:pStyle w:val="Style51"/>
        <w:keepNext w:val="0"/>
        <w:keepLines w:val="0"/>
        <w:widowControl w:val="0"/>
        <w:numPr>
          <w:ilvl w:val="0"/>
          <w:numId w:val="3"/>
        </w:numPr>
        <w:shd w:val="clear" w:color="auto" w:fill="auto"/>
        <w:tabs>
          <w:tab w:pos="724" w:val="left"/>
        </w:tabs>
        <w:bidi w:val="0"/>
        <w:spacing w:before="0" w:after="0" w:line="240" w:lineRule="auto"/>
        <w:ind w:left="720" w:right="0" w:hanging="340"/>
        <w:jc w:val="both"/>
      </w:pPr>
      <w:r>
        <w:rPr>
          <w:color w:val="000000"/>
          <w:spacing w:val="0"/>
          <w:w w:val="100"/>
          <w:position w:val="0"/>
          <w:sz w:val="24"/>
          <w:szCs w:val="24"/>
          <w:shd w:val="clear" w:color="auto" w:fill="auto"/>
          <w:lang w:val="en-US" w:eastAsia="en-US" w:bidi="en-US"/>
        </w:rPr>
        <w:t>Controlul strict dupa nivelul apelor freatice, reconservarii sarurilor din straturile inferioare ale solului, si deplasarea lor in straturile superioare;</w:t>
      </w:r>
    </w:p>
    <w:p>
      <w:pPr>
        <w:pStyle w:val="Style51"/>
        <w:keepNext w:val="0"/>
        <w:keepLines w:val="0"/>
        <w:widowControl w:val="0"/>
        <w:numPr>
          <w:ilvl w:val="0"/>
          <w:numId w:val="3"/>
        </w:numPr>
        <w:shd w:val="clear" w:color="auto" w:fill="auto"/>
        <w:tabs>
          <w:tab w:pos="724" w:val="left"/>
        </w:tabs>
        <w:bidi w:val="0"/>
        <w:spacing w:before="0" w:after="0" w:line="240" w:lineRule="auto"/>
        <w:ind w:left="720" w:right="0" w:hanging="340"/>
        <w:jc w:val="both"/>
      </w:pPr>
      <w:r>
        <w:rPr>
          <w:color w:val="000000"/>
          <w:spacing w:val="0"/>
          <w:w w:val="100"/>
          <w:position w:val="0"/>
          <w:sz w:val="24"/>
          <w:szCs w:val="24"/>
          <w:shd w:val="clear" w:color="auto" w:fill="auto"/>
          <w:lang w:val="en-US" w:eastAsia="en-US" w:bidi="en-US"/>
        </w:rPr>
        <w:t xml:space="preserve">Limitarea/excluderea utilizarii in irigare a apei cu mineralizarea mai mare de </w:t>
      </w:r>
      <w:r>
        <w:rPr>
          <w:color w:val="000000"/>
          <w:spacing w:val="0"/>
          <w:w w:val="100"/>
          <w:position w:val="0"/>
          <w:sz w:val="24"/>
          <w:szCs w:val="24"/>
          <w:shd w:val="clear" w:color="auto" w:fill="auto"/>
          <w:lang w:val="ru-RU" w:eastAsia="ru-RU" w:bidi="ru-RU"/>
        </w:rPr>
        <w:t xml:space="preserve">1 </w:t>
      </w:r>
      <w:r>
        <w:rPr>
          <w:color w:val="000000"/>
          <w:spacing w:val="0"/>
          <w:w w:val="100"/>
          <w:position w:val="0"/>
          <w:sz w:val="24"/>
          <w:szCs w:val="24"/>
          <w:shd w:val="clear" w:color="auto" w:fill="auto"/>
          <w:lang w:val="en-US" w:eastAsia="en-US" w:bidi="en-US"/>
        </w:rPr>
        <w:t xml:space="preserve">g/l si SAR mai mult de </w:t>
      </w:r>
      <w:r>
        <w:rPr>
          <w:color w:val="000000"/>
          <w:spacing w:val="0"/>
          <w:w w:val="100"/>
          <w:position w:val="0"/>
          <w:sz w:val="24"/>
          <w:szCs w:val="24"/>
          <w:shd w:val="clear" w:color="auto" w:fill="auto"/>
          <w:lang w:val="ru-RU" w:eastAsia="ru-RU" w:bidi="ru-RU"/>
        </w:rPr>
        <w:t>3;</w:t>
      </w:r>
    </w:p>
    <w:p>
      <w:pPr>
        <w:pStyle w:val="Style51"/>
        <w:keepNext w:val="0"/>
        <w:keepLines w:val="0"/>
        <w:widowControl w:val="0"/>
        <w:numPr>
          <w:ilvl w:val="0"/>
          <w:numId w:val="3"/>
        </w:numPr>
        <w:shd w:val="clear" w:color="auto" w:fill="auto"/>
        <w:tabs>
          <w:tab w:pos="724" w:val="left"/>
        </w:tabs>
        <w:bidi w:val="0"/>
        <w:spacing w:before="0" w:after="0" w:line="240" w:lineRule="auto"/>
        <w:ind w:left="720" w:right="0" w:hanging="340"/>
        <w:jc w:val="both"/>
      </w:pPr>
      <w:r>
        <w:rPr>
          <w:color w:val="000000"/>
          <w:spacing w:val="0"/>
          <w:w w:val="100"/>
          <w:position w:val="0"/>
          <w:sz w:val="24"/>
          <w:szCs w:val="24"/>
          <w:shd w:val="clear" w:color="auto" w:fill="auto"/>
          <w:lang w:val="en-US" w:eastAsia="en-US" w:bidi="en-US"/>
        </w:rPr>
        <w:t xml:space="preserve">Includerea in asolamente a culturii lucerna; aplicarea ingrasamintelor organice din considerente </w:t>
      </w:r>
      <w:r>
        <w:rPr>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 xml:space="preserve">t/ha pe o perioada de </w:t>
      </w:r>
      <w:r>
        <w:rPr>
          <w:color w:val="000000"/>
          <w:spacing w:val="0"/>
          <w:w w:val="100"/>
          <w:position w:val="0"/>
          <w:sz w:val="24"/>
          <w:szCs w:val="24"/>
          <w:shd w:val="clear" w:color="auto" w:fill="auto"/>
          <w:lang w:val="ru-RU" w:eastAsia="ru-RU" w:bidi="ru-RU"/>
        </w:rPr>
        <w:t xml:space="preserve">5 </w:t>
      </w:r>
      <w:r>
        <w:rPr>
          <w:color w:val="000000"/>
          <w:spacing w:val="0"/>
          <w:w w:val="100"/>
          <w:position w:val="0"/>
          <w:sz w:val="24"/>
          <w:szCs w:val="24"/>
          <w:shd w:val="clear" w:color="auto" w:fill="auto"/>
          <w:lang w:val="en-US" w:eastAsia="en-US" w:bidi="en-US"/>
        </w:rPr>
        <w:t>ani pentru stabilizarea humusului;</w:t>
      </w:r>
    </w:p>
    <w:p>
      <w:pPr>
        <w:pStyle w:val="Style51"/>
        <w:keepNext w:val="0"/>
        <w:keepLines w:val="0"/>
        <w:widowControl w:val="0"/>
        <w:numPr>
          <w:ilvl w:val="0"/>
          <w:numId w:val="3"/>
        </w:numPr>
        <w:shd w:val="clear" w:color="auto" w:fill="auto"/>
        <w:tabs>
          <w:tab w:pos="724" w:val="left"/>
        </w:tabs>
        <w:bidi w:val="0"/>
        <w:spacing w:before="0" w:after="0" w:line="240" w:lineRule="auto"/>
        <w:ind w:left="720" w:right="0" w:hanging="340"/>
        <w:jc w:val="both"/>
      </w:pPr>
      <w:r>
        <w:rPr>
          <w:color w:val="000000"/>
          <w:spacing w:val="0"/>
          <w:w w:val="100"/>
          <w:position w:val="0"/>
          <w:sz w:val="24"/>
          <w:szCs w:val="24"/>
          <w:shd w:val="clear" w:color="auto" w:fill="auto"/>
          <w:lang w:val="en-US" w:eastAsia="en-US" w:bidi="en-US"/>
        </w:rPr>
        <w:t>La irigarea solurilor aluviale in luncile raurilor se recomanda aplicarea masurilor pedoameliorative: drenarea, desalinizarea, afanarea adanca a solurilor grele s.a.;</w:t>
      </w:r>
    </w:p>
    <w:p>
      <w:pPr>
        <w:pStyle w:val="Style51"/>
        <w:keepNext w:val="0"/>
        <w:keepLines w:val="0"/>
        <w:widowControl w:val="0"/>
        <w:numPr>
          <w:ilvl w:val="0"/>
          <w:numId w:val="3"/>
        </w:numPr>
        <w:shd w:val="clear" w:color="auto" w:fill="auto"/>
        <w:tabs>
          <w:tab w:pos="724" w:val="left"/>
        </w:tabs>
        <w:bidi w:val="0"/>
        <w:spacing w:before="0" w:line="240" w:lineRule="auto"/>
        <w:ind w:left="720" w:right="0" w:hanging="340"/>
        <w:jc w:val="both"/>
      </w:pPr>
      <w:r>
        <w:rPr>
          <w:color w:val="000000"/>
          <w:spacing w:val="0"/>
          <w:w w:val="100"/>
          <w:position w:val="0"/>
          <w:sz w:val="24"/>
          <w:szCs w:val="24"/>
          <w:shd w:val="clear" w:color="auto" w:fill="auto"/>
          <w:lang w:val="en-US" w:eastAsia="en-US" w:bidi="en-US"/>
        </w:rPr>
        <w:t>La elaborarea proiectelor irigationale se recomanda cartarea detaliata a solurilor si studiul amplu in scopul caracterizarii insusirilor fizico-chimice, repartizarea sarurilor usor solubile pe profil, cu scopul excluderii fenomenelor de solificare (sodice) si solonetizare.</w:t>
      </w:r>
    </w:p>
    <w:p>
      <w:pPr>
        <w:pStyle w:val="Style30"/>
        <w:keepNext/>
        <w:keepLines/>
        <w:widowControl w:val="0"/>
        <w:shd w:val="clear" w:color="auto" w:fill="auto"/>
        <w:bidi w:val="0"/>
        <w:spacing w:before="0" w:line="240" w:lineRule="auto"/>
        <w:ind w:left="0" w:right="0" w:firstLine="360"/>
        <w:jc w:val="both"/>
      </w:pPr>
      <w:bookmarkStart w:id="47" w:name="bookmark47"/>
      <w:bookmarkStart w:id="48" w:name="bookmark48"/>
      <w:r>
        <w:rPr>
          <w:rFonts w:ascii="Cambria" w:eastAsia="Cambria" w:hAnsi="Cambria" w:cs="Cambria"/>
          <w:color w:val="000000"/>
          <w:spacing w:val="0"/>
          <w:w w:val="100"/>
          <w:position w:val="0"/>
          <w:sz w:val="24"/>
          <w:szCs w:val="24"/>
          <w:shd w:val="clear" w:color="auto" w:fill="auto"/>
          <w:lang w:val="en-US" w:eastAsia="en-US" w:bidi="en-US"/>
        </w:rPr>
        <w:t>Imbunatatiri funciare, protectie, conservare si sporire a fertilitatii solurilor</w:t>
      </w:r>
      <w:bookmarkEnd w:id="47"/>
      <w:bookmarkEnd w:id="48"/>
    </w:p>
    <w:p>
      <w:pPr>
        <w:pStyle w:val="Style51"/>
        <w:keepNext w:val="0"/>
        <w:keepLines w:val="0"/>
        <w:widowControl w:val="0"/>
        <w:shd w:val="clear" w:color="auto" w:fill="auto"/>
        <w:bidi w:val="0"/>
        <w:spacing w:before="0" w:line="240" w:lineRule="auto"/>
        <w:ind w:left="360" w:right="0" w:firstLine="20"/>
        <w:jc w:val="both"/>
      </w:pPr>
      <w:r>
        <w:rPr>
          <w:b/>
          <w:bCs/>
          <w:i/>
          <w:iCs/>
          <w:color w:val="000000"/>
          <w:spacing w:val="0"/>
          <w:w w:val="100"/>
          <w:position w:val="0"/>
          <w:sz w:val="24"/>
          <w:szCs w:val="24"/>
          <w:shd w:val="clear" w:color="auto" w:fill="auto"/>
          <w:lang w:val="en-US" w:eastAsia="en-US" w:bidi="en-US"/>
        </w:rPr>
        <w:t>Imbunatatiri funciare</w:t>
      </w:r>
      <w:r>
        <w:rPr>
          <w:color w:val="000000"/>
          <w:spacing w:val="0"/>
          <w:w w:val="100"/>
          <w:position w:val="0"/>
          <w:sz w:val="24"/>
          <w:szCs w:val="24"/>
          <w:shd w:val="clear" w:color="auto" w:fill="auto"/>
          <w:lang w:val="en-US" w:eastAsia="en-US" w:bidi="en-US"/>
        </w:rPr>
        <w:t xml:space="preserve"> - ansamblu de masuri finalizate prin lucrari mecanice asupra terenurilor, prin care se inlatura acfiunea daunatoare pentru culturi a unor factori naturali, </w:t>
      </w:r>
      <w:r>
        <w:rPr>
          <w:color w:val="202122"/>
          <w:spacing w:val="0"/>
          <w:w w:val="100"/>
          <w:position w:val="0"/>
          <w:sz w:val="24"/>
          <w:szCs w:val="24"/>
          <w:shd w:val="clear" w:color="auto" w:fill="auto"/>
          <w:lang w:val="en-US" w:eastAsia="en-US" w:bidi="en-US"/>
        </w:rPr>
        <w:t>ceea ce duce la modificarea radicala §i pe lunga durata, in sens favorabil, a potenfialului productiv al terenurilor agricole.</w:t>
      </w:r>
    </w:p>
    <w:p>
      <w:pPr>
        <w:pStyle w:val="Style51"/>
        <w:keepNext w:val="0"/>
        <w:keepLines w:val="0"/>
        <w:widowControl w:val="0"/>
        <w:shd w:val="clear" w:color="auto" w:fill="auto"/>
        <w:bidi w:val="0"/>
        <w:spacing w:before="0" w:after="300" w:line="240" w:lineRule="auto"/>
        <w:ind w:left="0" w:right="0" w:firstLine="360"/>
        <w:jc w:val="both"/>
      </w:pPr>
      <w:r>
        <w:rPr>
          <w:color w:val="202122"/>
          <w:spacing w:val="0"/>
          <w:w w:val="100"/>
          <w:position w:val="0"/>
          <w:sz w:val="24"/>
          <w:szCs w:val="24"/>
          <w:shd w:val="clear" w:color="auto" w:fill="auto"/>
          <w:lang w:val="en-US" w:eastAsia="en-US" w:bidi="en-US"/>
        </w:rPr>
        <w:t>Prin lucrari de imbunatatiri funciare se inteleg:</w:t>
      </w:r>
    </w:p>
    <w:p>
      <w:pPr>
        <w:pStyle w:val="Style51"/>
        <w:keepNext w:val="0"/>
        <w:keepLines w:val="0"/>
        <w:widowControl w:val="0"/>
        <w:numPr>
          <w:ilvl w:val="0"/>
          <w:numId w:val="3"/>
        </w:numPr>
        <w:shd w:val="clear" w:color="auto" w:fill="auto"/>
        <w:tabs>
          <w:tab w:pos="1288" w:val="left"/>
        </w:tabs>
        <w:bidi w:val="0"/>
        <w:spacing w:before="0" w:after="0" w:line="266" w:lineRule="auto"/>
        <w:ind w:left="0" w:right="0" w:firstLine="1000"/>
        <w:jc w:val="both"/>
      </w:pPr>
      <w:r>
        <w:rPr>
          <w:i/>
          <w:iCs/>
          <w:color w:val="202122"/>
          <w:spacing w:val="0"/>
          <w:w w:val="100"/>
          <w:position w:val="0"/>
          <w:sz w:val="24"/>
          <w:szCs w:val="24"/>
          <w:shd w:val="clear" w:color="auto" w:fill="auto"/>
          <w:lang w:val="en-US" w:eastAsia="en-US" w:bidi="en-US"/>
        </w:rPr>
        <w:t>controlul eroziunii versanfilor, inclusiv alstabilitafii;</w:t>
      </w:r>
    </w:p>
    <w:p>
      <w:pPr>
        <w:pStyle w:val="Style51"/>
        <w:keepNext w:val="0"/>
        <w:keepLines w:val="0"/>
        <w:widowControl w:val="0"/>
        <w:numPr>
          <w:ilvl w:val="0"/>
          <w:numId w:val="3"/>
        </w:numPr>
        <w:shd w:val="clear" w:color="auto" w:fill="auto"/>
        <w:tabs>
          <w:tab w:pos="1288" w:val="left"/>
        </w:tabs>
        <w:bidi w:val="0"/>
        <w:spacing w:before="0" w:after="0" w:line="266" w:lineRule="auto"/>
        <w:ind w:left="0" w:right="0" w:firstLine="1000"/>
        <w:jc w:val="both"/>
      </w:pPr>
      <w:r>
        <w:rPr>
          <w:i/>
          <w:iCs/>
          <w:color w:val="000000"/>
          <w:spacing w:val="0"/>
          <w:w w:val="100"/>
          <w:position w:val="0"/>
          <w:sz w:val="24"/>
          <w:szCs w:val="24"/>
          <w:shd w:val="clear" w:color="auto" w:fill="auto"/>
          <w:lang w:val="en-US" w:eastAsia="en-US" w:bidi="en-US"/>
        </w:rPr>
        <w:t>irigafiile $i desecarile;</w:t>
      </w:r>
    </w:p>
    <w:p>
      <w:pPr>
        <w:pStyle w:val="Style51"/>
        <w:keepNext w:val="0"/>
        <w:keepLines w:val="0"/>
        <w:widowControl w:val="0"/>
        <w:numPr>
          <w:ilvl w:val="0"/>
          <w:numId w:val="3"/>
        </w:numPr>
        <w:shd w:val="clear" w:color="auto" w:fill="auto"/>
        <w:tabs>
          <w:tab w:pos="1288" w:val="left"/>
        </w:tabs>
        <w:bidi w:val="0"/>
        <w:spacing w:before="0" w:after="0" w:line="266" w:lineRule="auto"/>
        <w:ind w:left="0" w:right="0" w:firstLine="1000"/>
        <w:jc w:val="both"/>
      </w:pPr>
      <w:r>
        <w:rPr>
          <w:i/>
          <w:iCs/>
          <w:color w:val="000000"/>
          <w:spacing w:val="0"/>
          <w:w w:val="100"/>
          <w:position w:val="0"/>
          <w:sz w:val="24"/>
          <w:szCs w:val="24"/>
          <w:shd w:val="clear" w:color="auto" w:fill="auto"/>
          <w:lang w:val="en-US" w:eastAsia="en-US" w:bidi="en-US"/>
        </w:rPr>
        <w:t>amenajarea bazinelor de acumulare;</w:t>
      </w:r>
    </w:p>
    <w:p>
      <w:pPr>
        <w:pStyle w:val="Style51"/>
        <w:keepNext w:val="0"/>
        <w:keepLines w:val="0"/>
        <w:widowControl w:val="0"/>
        <w:numPr>
          <w:ilvl w:val="0"/>
          <w:numId w:val="3"/>
        </w:numPr>
        <w:shd w:val="clear" w:color="auto" w:fill="auto"/>
        <w:tabs>
          <w:tab w:pos="1288" w:val="left"/>
        </w:tabs>
        <w:bidi w:val="0"/>
        <w:spacing w:before="0" w:line="266" w:lineRule="auto"/>
        <w:ind w:left="0" w:right="0" w:firstLine="1000"/>
        <w:jc w:val="both"/>
      </w:pPr>
      <w:r>
        <w:rPr>
          <w:i/>
          <w:iCs/>
          <w:color w:val="000000"/>
          <w:spacing w:val="0"/>
          <w:w w:val="100"/>
          <w:position w:val="0"/>
          <w:sz w:val="24"/>
          <w:szCs w:val="24"/>
          <w:shd w:val="clear" w:color="auto" w:fill="auto"/>
          <w:lang w:val="en-US" w:eastAsia="en-US" w:bidi="en-US"/>
        </w:rPr>
        <w:t>controlul inundafiilor$i alproceselor de albie.</w:t>
      </w:r>
    </w:p>
    <w:p>
      <w:pPr>
        <w:pStyle w:val="Style51"/>
        <w:keepNext w:val="0"/>
        <w:keepLines w:val="0"/>
        <w:widowControl w:val="0"/>
        <w:shd w:val="clear" w:color="auto" w:fill="auto"/>
        <w:bidi w:val="0"/>
        <w:spacing w:before="0" w:line="240" w:lineRule="auto"/>
        <w:ind w:left="360" w:right="0" w:firstLine="20"/>
        <w:jc w:val="both"/>
      </w:pPr>
      <w:r>
        <w:rPr>
          <w:color w:val="202122"/>
          <w:spacing w:val="0"/>
          <w:w w:val="100"/>
          <w:position w:val="0"/>
          <w:sz w:val="24"/>
          <w:szCs w:val="24"/>
          <w:shd w:val="clear" w:color="auto" w:fill="auto"/>
          <w:lang w:val="en-US" w:eastAsia="en-US" w:bidi="en-US"/>
        </w:rPr>
        <w:t>Prin Hotararea Guvernului RM nr. 626 din 20.08.2011</w:t>
      </w:r>
      <w:r>
        <w:rPr>
          <w:rFonts w:ascii="Times New Roman" w:eastAsia="Times New Roman" w:hAnsi="Times New Roman" w:cs="Times New Roman"/>
          <w:color w:val="202122"/>
          <w:spacing w:val="0"/>
          <w:w w:val="100"/>
          <w:position w:val="0"/>
          <w:sz w:val="16"/>
          <w:szCs w:val="16"/>
          <w:shd w:val="clear" w:color="auto" w:fill="auto"/>
          <w:vertAlign w:val="superscript"/>
          <w:lang w:val="en-US" w:eastAsia="en-US" w:bidi="en-US"/>
        </w:rPr>
        <w:footnoteReference w:id="10"/>
      </w:r>
      <w:r>
        <w:rPr>
          <w:rFonts w:ascii="Times New Roman" w:eastAsia="Times New Roman" w:hAnsi="Times New Roman" w:cs="Times New Roman"/>
          <w:color w:val="202122"/>
          <w:spacing w:val="0"/>
          <w:w w:val="100"/>
          <w:position w:val="0"/>
          <w:sz w:val="16"/>
          <w:szCs w:val="16"/>
          <w:shd w:val="clear" w:color="auto" w:fill="auto"/>
          <w:lang w:val="en-US" w:eastAsia="en-US" w:bidi="en-US"/>
        </w:rPr>
        <w:t xml:space="preserve"> </w:t>
      </w:r>
      <w:r>
        <w:rPr>
          <w:color w:val="202122"/>
          <w:spacing w:val="0"/>
          <w:w w:val="100"/>
          <w:position w:val="0"/>
          <w:sz w:val="24"/>
          <w:szCs w:val="24"/>
          <w:shd w:val="clear" w:color="auto" w:fill="auto"/>
          <w:lang w:val="en-US" w:eastAsia="en-US" w:bidi="en-US"/>
        </w:rPr>
        <w:t xml:space="preserve">a fost adoptat </w:t>
      </w:r>
      <w:r>
        <w:rPr>
          <w:i/>
          <w:iCs/>
          <w:color w:val="202122"/>
          <w:spacing w:val="0"/>
          <w:w w:val="100"/>
          <w:position w:val="0"/>
          <w:sz w:val="24"/>
          <w:szCs w:val="24"/>
          <w:shd w:val="clear" w:color="auto" w:fill="auto"/>
          <w:lang w:val="en-US" w:eastAsia="en-US" w:bidi="en-US"/>
        </w:rPr>
        <w:t xml:space="preserve">Programul de </w:t>
      </w:r>
      <w:r>
        <w:rPr>
          <w:i/>
          <w:iCs/>
          <w:color w:val="000000"/>
          <w:spacing w:val="0"/>
          <w:w w:val="100"/>
          <w:position w:val="0"/>
          <w:sz w:val="24"/>
          <w:szCs w:val="24"/>
          <w:shd w:val="clear" w:color="auto" w:fill="auto"/>
          <w:lang w:val="en-US" w:eastAsia="en-US" w:bidi="en-US"/>
        </w:rPr>
        <w:t>conservare $i sporire a fertilitatii solului pentru anii 2011-2020</w:t>
      </w:r>
      <w:r>
        <w:rPr>
          <w:color w:val="000000"/>
          <w:spacing w:val="0"/>
          <w:w w:val="100"/>
          <w:position w:val="0"/>
          <w:sz w:val="24"/>
          <w:szCs w:val="24"/>
          <w:shd w:val="clear" w:color="auto" w:fill="auto"/>
          <w:lang w:val="en-US" w:eastAsia="en-US" w:bidi="en-US"/>
        </w:rPr>
        <w:t xml:space="preserve"> (HG </w:t>
      </w:r>
      <w:r>
        <w:rPr>
          <w:color w:val="000000"/>
          <w:spacing w:val="0"/>
          <w:w w:val="100"/>
          <w:position w:val="0"/>
          <w:sz w:val="24"/>
          <w:szCs w:val="24"/>
          <w:shd w:val="clear" w:color="auto" w:fill="auto"/>
          <w:lang w:val="ru-RU" w:eastAsia="ru-RU" w:bidi="ru-RU"/>
        </w:rPr>
        <w:t xml:space="preserve">626/2011), </w:t>
      </w:r>
      <w:r>
        <w:rPr>
          <w:color w:val="000000"/>
          <w:spacing w:val="0"/>
          <w:w w:val="100"/>
          <w:position w:val="0"/>
          <w:sz w:val="24"/>
          <w:szCs w:val="24"/>
          <w:shd w:val="clear" w:color="auto" w:fill="auto"/>
          <w:lang w:val="en-US" w:eastAsia="en-US" w:bidi="en-US"/>
        </w:rPr>
        <w:t xml:space="preserve">obiectul de baza fiind declarat - </w:t>
      </w:r>
      <w:r>
        <w:rPr>
          <w:i/>
          <w:iCs/>
          <w:color w:val="000000"/>
          <w:spacing w:val="0"/>
          <w:w w:val="100"/>
          <w:position w:val="0"/>
          <w:sz w:val="24"/>
          <w:szCs w:val="24"/>
          <w:shd w:val="clear" w:color="auto" w:fill="auto"/>
          <w:lang w:val="en-US" w:eastAsia="en-US" w:bidi="en-US"/>
        </w:rPr>
        <w:t>solul,</w:t>
      </w:r>
      <w:r>
        <w:rPr>
          <w:color w:val="000000"/>
          <w:spacing w:val="0"/>
          <w:w w:val="100"/>
          <w:position w:val="0"/>
          <w:sz w:val="24"/>
          <w:szCs w:val="24"/>
          <w:shd w:val="clear" w:color="auto" w:fill="auto"/>
          <w:lang w:val="en-US" w:eastAsia="en-US" w:bidi="en-US"/>
        </w:rPr>
        <w:t xml:space="preserve"> iar scopul de baza a careia a fost realizarea masurilor de stopare a degradarii §i de sporire a fertilitatii solurilor, prin modernizarea §i extinderea sistemului de imbunatatiri funciare, implementarea tehnologiilor moderne §i a practicilor agricole prietenoase mediului.</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Ca urmare, MADRM, in raportul sau din 2020, a mentionat, ca in cadrul realizarii Programului au fost atinse urmatoarele rezultate - circa 6 000 ha de terenuri agricole, au fost consolidate, iar alte 1 700 ha de terenuri au fost reincadrate in circuitul agricol prin defrisarea plantatiilor multianuale degradate. De asemenea, 22 de bazine acvatice au fost construite sau reconstruite, iar 21,7 km liniari de albii ale raurilor mici au fost curatate</w:t>
      </w:r>
      <w:r>
        <w:rPr>
          <w:color w:val="000000"/>
          <w:spacing w:val="0"/>
          <w:w w:val="100"/>
          <w:position w:val="0"/>
          <w:sz w:val="24"/>
          <w:szCs w:val="24"/>
          <w:shd w:val="clear" w:color="auto" w:fill="auto"/>
          <w:vertAlign w:val="superscript"/>
          <w:lang w:val="en-US" w:eastAsia="en-US" w:bidi="en-US"/>
        </w:rPr>
        <w:footnoteReference w:id="11"/>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Evaluarea rezultatelor realizarii obiectivelor Programului de conservare §i sporire a fertilitatii solului pentru anii 2011-2020 a constatat urmatoarele: nivelul realizarii obiectivelor variaza de la </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i/>
          <w:iCs/>
          <w:color w:val="000000"/>
          <w:spacing w:val="0"/>
          <w:w w:val="100"/>
          <w:position w:val="0"/>
          <w:sz w:val="24"/>
          <w:szCs w:val="24"/>
          <w:shd w:val="clear" w:color="auto" w:fill="auto"/>
          <w:lang w:val="en-US" w:eastAsia="en-US" w:bidi="en-US"/>
        </w:rPr>
        <w:t>Nerealizat</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en-US" w:eastAsia="en-US" w:bidi="en-US"/>
        </w:rPr>
        <w:t xml:space="preserve">pana la </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i/>
          <w:iCs/>
          <w:color w:val="000000"/>
          <w:spacing w:val="0"/>
          <w:w w:val="100"/>
          <w:position w:val="0"/>
          <w:sz w:val="24"/>
          <w:szCs w:val="24"/>
          <w:shd w:val="clear" w:color="auto" w:fill="auto"/>
          <w:lang w:val="en-US" w:eastAsia="en-US" w:bidi="en-US"/>
        </w:rPr>
        <w:t>Valoarea indicatorului realizat depaseste valoarea indicatorului planificat</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 xml:space="preserve">, si s-a constatat ca majoritatea lucrarilor efectuate se refereau la cele de constructie/curatare a iazurilor, curatare a albiilor raurilor mici, ceea ce nu contribuie direct la stoparea degradarii §i sporirea fertilitatii solurilor. Ca urmare MADRM a declarat, ca in rezultatul implementarii acestui Program </w:t>
      </w:r>
      <w:r>
        <w:rPr>
          <w:i/>
          <w:iCs/>
          <w:color w:val="000000"/>
          <w:spacing w:val="0"/>
          <w:w w:val="100"/>
          <w:position w:val="0"/>
          <w:sz w:val="24"/>
          <w:szCs w:val="24"/>
          <w:shd w:val="clear" w:color="auto" w:fill="auto"/>
          <w:lang w:val="en-US" w:eastAsia="en-US" w:bidi="en-US"/>
        </w:rPr>
        <w:t>nu s-au atins toti indicatorii de rezultat planificati</w:t>
      </w:r>
      <w:r>
        <w:rPr>
          <w:i/>
          <w:iCs/>
          <w:color w:val="000000"/>
          <w:spacing w:val="0"/>
          <w:w w:val="100"/>
          <w:position w:val="0"/>
          <w:sz w:val="24"/>
          <w:szCs w:val="24"/>
          <w:shd w:val="clear" w:color="auto" w:fill="auto"/>
          <w:vertAlign w:val="superscript"/>
          <w:lang w:val="en-US" w:eastAsia="en-US" w:bidi="en-US"/>
        </w:rPr>
        <w:footnoteReference w:id="12"/>
      </w:r>
      <w:r>
        <w:rPr>
          <w:i/>
          <w:iCs/>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en-US" w:eastAsia="en-US" w:bidi="en-US"/>
        </w:rPr>
        <w:t xml:space="preserve">Recent, prin Hotararea Guvernului RM nr. </w:t>
      </w:r>
      <w:r>
        <w:rPr>
          <w:color w:val="000000"/>
          <w:spacing w:val="0"/>
          <w:w w:val="100"/>
          <w:position w:val="0"/>
          <w:sz w:val="24"/>
          <w:szCs w:val="24"/>
          <w:shd w:val="clear" w:color="auto" w:fill="auto"/>
          <w:lang w:val="ru-RU" w:eastAsia="ru-RU" w:bidi="ru-RU"/>
        </w:rPr>
        <w:t xml:space="preserve">864 </w:t>
      </w:r>
      <w:r>
        <w:rPr>
          <w:color w:val="000000"/>
          <w:spacing w:val="0"/>
          <w:w w:val="100"/>
          <w:position w:val="0"/>
          <w:sz w:val="24"/>
          <w:szCs w:val="24"/>
          <w:shd w:val="clear" w:color="auto" w:fill="auto"/>
          <w:lang w:val="en-US" w:eastAsia="en-US" w:bidi="en-US"/>
        </w:rPr>
        <w:t xml:space="preserve">din </w:t>
      </w:r>
      <w:r>
        <w:rPr>
          <w:color w:val="000000"/>
          <w:spacing w:val="0"/>
          <w:w w:val="100"/>
          <w:position w:val="0"/>
          <w:sz w:val="24"/>
          <w:szCs w:val="24"/>
          <w:shd w:val="clear" w:color="auto" w:fill="auto"/>
          <w:lang w:val="ru-RU" w:eastAsia="ru-RU" w:bidi="ru-RU"/>
        </w:rPr>
        <w:t xml:space="preserve">09.12.2020 </w:t>
      </w:r>
      <w:r>
        <w:rPr>
          <w:color w:val="000000"/>
          <w:spacing w:val="0"/>
          <w:w w:val="100"/>
          <w:position w:val="0"/>
          <w:sz w:val="24"/>
          <w:szCs w:val="24"/>
          <w:shd w:val="clear" w:color="auto" w:fill="auto"/>
          <w:lang w:val="en-US" w:eastAsia="en-US" w:bidi="en-US"/>
        </w:rPr>
        <w:t xml:space="preserve">a fost aprobat </w:t>
      </w:r>
      <w:r>
        <w:rPr>
          <w:i/>
          <w:iCs/>
          <w:color w:val="000000"/>
          <w:spacing w:val="0"/>
          <w:w w:val="100"/>
          <w:position w:val="0"/>
          <w:sz w:val="24"/>
          <w:szCs w:val="24"/>
          <w:shd w:val="clear" w:color="auto" w:fill="auto"/>
          <w:lang w:val="en-US" w:eastAsia="en-US" w:bidi="en-US"/>
        </w:rPr>
        <w:t>Programul de imbunatatiri funciare in scopul asigurarii managementului durabil al resurselor de sol pentru anii 2021-2025</w:t>
      </w:r>
      <w:r>
        <w:rPr>
          <w:color w:val="000000"/>
          <w:spacing w:val="0"/>
          <w:w w:val="100"/>
          <w:position w:val="0"/>
          <w:sz w:val="24"/>
          <w:szCs w:val="24"/>
          <w:shd w:val="clear" w:color="auto" w:fill="auto"/>
          <w:lang w:val="en-US" w:eastAsia="en-US" w:bidi="en-US"/>
        </w:rPr>
        <w:t>. Prin acest Program sunt prevazute activitati in doua etape pe ani: I - 2021-2023, si II - 2024-2025.</w:t>
      </w:r>
    </w:p>
    <w:p>
      <w:pPr>
        <w:pStyle w:val="Style51"/>
        <w:keepNext w:val="0"/>
        <w:keepLines w:val="0"/>
        <w:widowControl w:val="0"/>
        <w:shd w:val="clear" w:color="auto" w:fill="auto"/>
        <w:bidi w:val="0"/>
        <w:spacing w:before="0" w:after="540" w:line="240" w:lineRule="auto"/>
        <w:ind w:left="0" w:right="0" w:firstLine="0"/>
        <w:jc w:val="left"/>
      </w:pPr>
      <w:r>
        <w:rPr>
          <w:color w:val="000000"/>
          <w:spacing w:val="0"/>
          <w:w w:val="100"/>
          <w:position w:val="0"/>
          <w:sz w:val="24"/>
          <w:szCs w:val="24"/>
          <w:shd w:val="clear" w:color="auto" w:fill="auto"/>
          <w:lang w:val="en-US" w:eastAsia="en-US" w:bidi="en-US"/>
        </w:rPr>
        <w:t xml:space="preserve">In cadrul indeplinirii obiectivelor Programului actual este important ca institutiile responsabile sa ia in considerare, inclusiv, constatarile si recomandarile din cadrul evaluarii rezultatelor activitatilor anterioare </w:t>
      </w:r>
      <w:r>
        <w:rPr>
          <w:color w:val="000000"/>
          <w:spacing w:val="0"/>
          <w:w w:val="100"/>
          <w:position w:val="0"/>
          <w:sz w:val="24"/>
          <w:szCs w:val="24"/>
          <w:shd w:val="clear" w:color="auto" w:fill="auto"/>
          <w:vertAlign w:val="superscript"/>
          <w:lang w:val="en-US" w:eastAsia="en-US" w:bidi="en-US"/>
        </w:rPr>
        <w:footnoteReference w:id="13"/>
      </w:r>
      <w:r>
        <w:rPr>
          <w:color w:val="000000"/>
          <w:spacing w:val="0"/>
          <w:w w:val="100"/>
          <w:position w:val="0"/>
          <w:sz w:val="24"/>
          <w:szCs w:val="24"/>
          <w:shd w:val="clear" w:color="auto" w:fill="auto"/>
          <w:lang w:val="en-US" w:eastAsia="en-US" w:bidi="en-US"/>
        </w:rPr>
        <w:t>.</w:t>
      </w:r>
    </w:p>
    <w:p>
      <w:pPr>
        <w:pStyle w:val="Style30"/>
        <w:keepNext/>
        <w:keepLines/>
        <w:widowControl w:val="0"/>
        <w:numPr>
          <w:ilvl w:val="2"/>
          <w:numId w:val="11"/>
        </w:numPr>
        <w:shd w:val="clear" w:color="auto" w:fill="auto"/>
        <w:tabs>
          <w:tab w:pos="740" w:val="left"/>
        </w:tabs>
        <w:bidi w:val="0"/>
        <w:spacing w:before="0" w:after="280" w:line="240" w:lineRule="auto"/>
        <w:ind w:left="0" w:right="0" w:firstLine="0"/>
        <w:jc w:val="left"/>
      </w:pPr>
      <w:bookmarkStart w:id="49" w:name="bookmark49"/>
      <w:bookmarkStart w:id="50" w:name="bookmark50"/>
      <w:bookmarkStart w:id="51" w:name="bookmark51"/>
      <w:r>
        <w:rPr>
          <w:rFonts w:ascii="Cambria" w:eastAsia="Cambria" w:hAnsi="Cambria" w:cs="Cambria"/>
          <w:color w:val="1F497D"/>
          <w:spacing w:val="0"/>
          <w:w w:val="100"/>
          <w:position w:val="0"/>
          <w:sz w:val="24"/>
          <w:szCs w:val="24"/>
          <w:shd w:val="clear" w:color="auto" w:fill="auto"/>
          <w:lang w:val="en-US" w:eastAsia="en-US" w:bidi="en-US"/>
        </w:rPr>
        <w:t>Contributia sectorului agricol la formarea PIB</w:t>
      </w:r>
      <w:bookmarkEnd w:id="50"/>
      <w:bookmarkEnd w:id="51"/>
      <w:bookmarkEnd w:id="49"/>
    </w:p>
    <w:p>
      <w:pPr>
        <w:pStyle w:val="Style51"/>
        <w:keepNext w:val="0"/>
        <w:keepLines w:val="0"/>
        <w:widowControl w:val="0"/>
        <w:shd w:val="clear" w:color="auto" w:fill="auto"/>
        <w:bidi w:val="0"/>
        <w:spacing w:before="0" w:after="540" w:line="240" w:lineRule="auto"/>
        <w:ind w:left="0" w:right="0" w:firstLine="0"/>
        <w:jc w:val="left"/>
      </w:pPr>
      <w:r>
        <w:rPr>
          <w:color w:val="000000"/>
          <w:spacing w:val="0"/>
          <w:w w:val="100"/>
          <w:position w:val="0"/>
          <w:sz w:val="24"/>
          <w:szCs w:val="24"/>
          <w:shd w:val="clear" w:color="auto" w:fill="auto"/>
          <w:lang w:val="en-US" w:eastAsia="en-US" w:bidi="en-US"/>
        </w:rPr>
        <w:t>Republica Moldova este o tara agrara, iar agricultura a fost si este un sector important, pentru economia tarii, contributia ei la formarea PIB fiind si in prezent destul de mare, in comparatie cu alte tari europene. Totusi, acest indicator este in descrestere in ultimii ani, datorita dezvoltarii altor sectoare, cum ar fi cel al serviciilor. Drept exemplu, in 1995 ponderea agriculturii la formarea PIB a fost de aproape 30%, iar in 2016 a avut o pondere de doar 11,4%, ca ulterior sa scada si mai mult, in 2019 fiind 10,2% si in 2020 coborand la 9,5% (</w:t>
      </w:r>
      <w:r>
        <w:rPr>
          <w:i/>
          <w:iCs/>
          <w:color w:val="000000"/>
          <w:spacing w:val="0"/>
          <w:w w:val="100"/>
          <w:position w:val="0"/>
          <w:sz w:val="24"/>
          <w:szCs w:val="24"/>
          <w:shd w:val="clear" w:color="auto" w:fill="auto"/>
          <w:lang w:val="en-US" w:eastAsia="en-US" w:bidi="en-US"/>
        </w:rPr>
        <w:t>tab. 2.1.2.1</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en-US" w:eastAsia="en-US" w:bidi="en-US"/>
        </w:rPr>
        <w:t>Tabelul 2.1.2.1</w:t>
      </w:r>
    </w:p>
    <w:p>
      <w:pPr>
        <w:pStyle w:val="Style51"/>
        <w:keepNext w:val="0"/>
        <w:keepLines w:val="0"/>
        <w:widowControl w:val="0"/>
        <w:shd w:val="clear" w:color="auto" w:fill="auto"/>
        <w:bidi w:val="0"/>
        <w:spacing w:before="0" w:after="280" w:line="240" w:lineRule="auto"/>
        <w:ind w:left="0" w:right="0" w:firstLine="0"/>
        <w:jc w:val="left"/>
      </w:pPr>
      <w:r>
        <w:rPr>
          <w:b/>
          <w:bCs/>
          <w:color w:val="000000"/>
          <w:spacing w:val="0"/>
          <w:w w:val="100"/>
          <w:position w:val="0"/>
          <w:sz w:val="24"/>
          <w:szCs w:val="24"/>
          <w:shd w:val="clear" w:color="auto" w:fill="auto"/>
          <w:lang w:val="en-US" w:eastAsia="en-US" w:bidi="en-US"/>
        </w:rPr>
        <w:t>Ponderea agriculturii la formarea PIB in Republica Moldova</w:t>
      </w:r>
    </w:p>
    <w:tbl>
      <w:tblPr>
        <w:tblOverlap w:val="never"/>
        <w:jc w:val="left"/>
        <w:tblLayout w:type="fixed"/>
      </w:tblPr>
      <w:tblGrid>
        <w:gridCol w:w="2846"/>
        <w:gridCol w:w="1133"/>
        <w:gridCol w:w="1133"/>
        <w:gridCol w:w="1133"/>
        <w:gridCol w:w="1138"/>
        <w:gridCol w:w="1147"/>
      </w:tblGrid>
      <w:tr>
        <w:trPr>
          <w:trHeight w:val="29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2020</w:t>
            </w:r>
          </w:p>
        </w:tc>
      </w:tr>
      <w:tr>
        <w:trPr>
          <w:trHeight w:val="28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PIB in preturi curente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160814564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178880890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192508553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210378059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206352000</w:t>
            </w:r>
          </w:p>
        </w:tc>
      </w:tr>
      <w:tr>
        <w:trPr>
          <w:trHeight w:val="56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59" w:lineRule="auto"/>
              <w:ind w:left="0" w:right="0" w:firstLine="0"/>
              <w:jc w:val="left"/>
              <w:rPr>
                <w:sz w:val="22"/>
                <w:szCs w:val="22"/>
              </w:rPr>
            </w:pPr>
            <w:r>
              <w:rPr>
                <w:color w:val="000000"/>
                <w:spacing w:val="0"/>
                <w:w w:val="100"/>
                <w:position w:val="0"/>
                <w:sz w:val="22"/>
                <w:szCs w:val="22"/>
                <w:shd w:val="clear" w:color="auto" w:fill="auto"/>
                <w:lang w:val="en-US" w:eastAsia="en-US" w:bidi="en-US"/>
              </w:rPr>
              <w:t>Agricultura, silvicultura $i pescuit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18330739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20521677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19772398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21397802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19626804</w:t>
            </w:r>
          </w:p>
        </w:tc>
      </w:tr>
      <w:tr>
        <w:trPr>
          <w:trHeight w:val="586" w:hRule="exact"/>
        </w:trPr>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64"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Ponderea agriculturii in PIB %</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11,4</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11,5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10,3</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10,2</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9,5</w:t>
            </w:r>
          </w:p>
        </w:tc>
      </w:tr>
    </w:tbl>
    <w:p>
      <w:pPr>
        <w:pStyle w:val="Style84"/>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en-US" w:eastAsia="en-US" w:bidi="en-US"/>
        </w:rPr>
        <w:t>1 Conform estimarilor preliminare</w:t>
      </w:r>
    </w:p>
    <w:p>
      <w:pPr>
        <w:pStyle w:val="Style84"/>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en-US" w:eastAsia="en-US" w:bidi="en-US"/>
        </w:rPr>
        <w:t>Sursa: Baza Banca de date Statbank</w:t>
      </w:r>
      <w:r>
        <w:rPr>
          <w:color w:val="000000"/>
          <w:spacing w:val="0"/>
          <w:w w:val="100"/>
          <w:position w:val="0"/>
          <w:shd w:val="clear" w:color="auto" w:fill="auto"/>
          <w:lang w:val="en-US" w:eastAsia="en-US" w:bidi="en-US"/>
        </w:rPr>
        <w:t xml:space="preserve"> a Biroului National de Statistica.</w:t>
      </w:r>
    </w:p>
    <w:p>
      <w:pPr>
        <w:widowControl w:val="0"/>
        <w:spacing w:after="499" w:line="1" w:lineRule="exact"/>
      </w:pPr>
    </w:p>
    <w:p>
      <w:pPr>
        <w:pStyle w:val="Style51"/>
        <w:keepNext w:val="0"/>
        <w:keepLines w:val="0"/>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en-US" w:eastAsia="en-US" w:bidi="en-US"/>
        </w:rPr>
        <w:t>Analizand situatia din tarile vecine, est-europene, constatam ca si acolo rolul agriculturii in PIB a scazut si s-a stabilizat in ultimul deceniu in jurul la 10%, comparativ cu tarile UE, unde agricultura a contribuit cu 1,1% la PIB in 2018 (Sursa: Eurostat).</w:t>
      </w:r>
    </w:p>
    <w:p>
      <w:pPr>
        <w:pStyle w:val="Style51"/>
        <w:keepNext w:val="0"/>
        <w:keepLines w:val="0"/>
        <w:widowControl w:val="0"/>
        <w:shd w:val="clear" w:color="auto" w:fill="auto"/>
        <w:bidi w:val="0"/>
        <w:spacing w:before="0" w:after="380" w:line="240" w:lineRule="auto"/>
        <w:ind w:left="0" w:right="0" w:firstLine="0"/>
        <w:jc w:val="left"/>
      </w:pPr>
      <w:r>
        <w:rPr>
          <w:color w:val="000000"/>
          <w:spacing w:val="0"/>
          <w:w w:val="100"/>
          <w:position w:val="0"/>
          <w:sz w:val="24"/>
          <w:szCs w:val="24"/>
          <w:shd w:val="clear" w:color="auto" w:fill="auto"/>
          <w:lang w:val="en-US" w:eastAsia="en-US" w:bidi="en-US"/>
        </w:rPr>
        <w:t xml:space="preserve">Dupa cum vedem in </w:t>
      </w:r>
      <w:r>
        <w:rPr>
          <w:i/>
          <w:iCs/>
          <w:color w:val="000000"/>
          <w:spacing w:val="0"/>
          <w:w w:val="100"/>
          <w:position w:val="0"/>
          <w:sz w:val="24"/>
          <w:szCs w:val="24"/>
          <w:shd w:val="clear" w:color="auto" w:fill="auto"/>
          <w:lang w:val="en-US" w:eastAsia="en-US" w:bidi="en-US"/>
        </w:rPr>
        <w:t>Tabelul 2.1.2.2</w:t>
      </w:r>
      <w:r>
        <w:rPr>
          <w:color w:val="000000"/>
          <w:spacing w:val="0"/>
          <w:w w:val="100"/>
          <w:position w:val="0"/>
          <w:sz w:val="24"/>
          <w:szCs w:val="24"/>
          <w:shd w:val="clear" w:color="auto" w:fill="auto"/>
          <w:lang w:val="en-US" w:eastAsia="en-US" w:bidi="en-US"/>
        </w:rPr>
        <w:t xml:space="preserve">, productia globala agricola, pe ramuri ale agriculturii, este in descrestere in ultimii ani. Conform </w:t>
      </w:r>
      <w:r>
        <w:rPr>
          <w:i/>
          <w:iCs/>
          <w:color w:val="000000"/>
          <w:spacing w:val="0"/>
          <w:w w:val="100"/>
          <w:position w:val="0"/>
          <w:sz w:val="24"/>
          <w:szCs w:val="24"/>
          <w:shd w:val="clear" w:color="auto" w:fill="auto"/>
          <w:lang w:val="en-US" w:eastAsia="en-US" w:bidi="en-US"/>
        </w:rPr>
        <w:t>Biroului National de Statistica</w:t>
      </w:r>
      <w:r>
        <w:rPr>
          <w:color w:val="000000"/>
          <w:spacing w:val="0"/>
          <w:w w:val="100"/>
          <w:position w:val="0"/>
          <w:sz w:val="24"/>
          <w:szCs w:val="24"/>
          <w:shd w:val="clear" w:color="auto" w:fill="auto"/>
          <w:lang w:val="en-US" w:eastAsia="en-US" w:bidi="en-US"/>
        </w:rPr>
        <w:t xml:space="preserve"> (BNS), aceasta scadere in 2020 a fost determinata in mare masura de scaderea productiei vegetale cu 35,9% si productiei animaliere cu 3,8%, fiind resimtit impactul secetei aride, conditiilor climatice nefavorabile din anul curent.</w:t>
      </w:r>
      <w:r>
        <w:br w:type="page"/>
      </w:r>
    </w:p>
    <w:p>
      <w:pPr>
        <w:pStyle w:val="Style51"/>
        <w:keepNext w:val="0"/>
        <w:keepLines w:val="0"/>
        <w:widowControl w:val="0"/>
        <w:shd w:val="clear" w:color="auto" w:fill="auto"/>
        <w:bidi w:val="0"/>
        <w:spacing w:before="0" w:after="0" w:line="240" w:lineRule="auto"/>
        <w:ind w:left="0" w:right="0" w:firstLine="320"/>
        <w:jc w:val="left"/>
      </w:pP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2.1.2.2</w:t>
      </w:r>
    </w:p>
    <w:p>
      <w:pPr>
        <w:pStyle w:val="Style51"/>
        <w:keepNext w:val="0"/>
        <w:keepLines w:val="0"/>
        <w:widowControl w:val="0"/>
        <w:shd w:val="clear" w:color="auto" w:fill="auto"/>
        <w:bidi w:val="0"/>
        <w:spacing w:before="0" w:after="280" w:line="240" w:lineRule="auto"/>
        <w:ind w:left="0" w:right="0" w:firstLine="320"/>
        <w:jc w:val="left"/>
      </w:pPr>
      <w:r>
        <w:rPr>
          <w:b/>
          <w:bCs/>
          <w:color w:val="000000"/>
          <w:spacing w:val="0"/>
          <w:w w:val="100"/>
          <w:position w:val="0"/>
          <w:sz w:val="24"/>
          <w:szCs w:val="24"/>
          <w:shd w:val="clear" w:color="auto" w:fill="auto"/>
          <w:lang w:val="en-US" w:eastAsia="en-US" w:bidi="en-US"/>
        </w:rPr>
        <w:t>Productia globala agricola, pe ramuri ale agriculturii</w:t>
      </w:r>
    </w:p>
    <w:tbl>
      <w:tblPr>
        <w:tblOverlap w:val="never"/>
        <w:jc w:val="center"/>
        <w:tblLayout w:type="fixed"/>
      </w:tblPr>
      <w:tblGrid>
        <w:gridCol w:w="3072"/>
        <w:gridCol w:w="1358"/>
        <w:gridCol w:w="1363"/>
        <w:gridCol w:w="1358"/>
        <w:gridCol w:w="1378"/>
      </w:tblGrid>
      <w:tr>
        <w:trPr>
          <w:trHeight w:val="274" w:hRule="exact"/>
        </w:trPr>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2019</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2020</w:t>
            </w:r>
          </w:p>
        </w:tc>
      </w:tr>
      <w:tr>
        <w:trPr>
          <w:trHeight w:val="52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Productia globala agricola - total % fata de anul precedent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109,1</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102,9</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98,4</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72,9</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Mln lei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34.142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32.637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34.597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30.093</w:t>
            </w:r>
          </w:p>
        </w:tc>
      </w:tr>
      <w:tr>
        <w:trPr>
          <w:trHeight w:val="52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Productia vegetala, % fata de anul precedent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113,7</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104,4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100,2</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64,1</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Mln lei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24.435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22.883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24.670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20.344</w:t>
            </w:r>
          </w:p>
        </w:tc>
      </w:tr>
      <w:tr>
        <w:trPr>
          <w:trHeight w:val="52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Productia animaliera, % fata de anul precedent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98,1</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98,9</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94,0</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96,2</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Mln lei</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00"/>
              <w:jc w:val="both"/>
              <w:rPr>
                <w:sz w:val="22"/>
                <w:szCs w:val="22"/>
              </w:rPr>
            </w:pPr>
            <w:r>
              <w:rPr>
                <w:color w:val="000000"/>
                <w:spacing w:val="0"/>
                <w:w w:val="100"/>
                <w:position w:val="0"/>
                <w:sz w:val="22"/>
                <w:szCs w:val="22"/>
                <w:shd w:val="clear" w:color="auto" w:fill="auto"/>
                <w:lang w:val="en-US" w:eastAsia="en-US" w:bidi="en-US"/>
              </w:rPr>
              <w:t>9.191</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9.190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9.248</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9.212</w:t>
            </w:r>
          </w:p>
        </w:tc>
      </w:tr>
    </w:tbl>
    <w:p>
      <w:pPr>
        <w:pStyle w:val="Style84"/>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en-US" w:eastAsia="en-US" w:bidi="en-US"/>
        </w:rPr>
        <w:t>1 Conform estimarilor preliminare</w:t>
      </w:r>
    </w:p>
    <w:p>
      <w:pPr>
        <w:pStyle w:val="Style84"/>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Banca de date "Statbank"a Biroului National de Statistica</w:t>
      </w:r>
    </w:p>
    <w:p>
      <w:pPr>
        <w:widowControl w:val="0"/>
        <w:spacing w:after="719" w:line="1" w:lineRule="exact"/>
      </w:pPr>
    </w:p>
    <w:p>
      <w:pPr>
        <w:pStyle w:val="Style30"/>
        <w:keepNext/>
        <w:keepLines/>
        <w:widowControl w:val="0"/>
        <w:numPr>
          <w:ilvl w:val="2"/>
          <w:numId w:val="11"/>
        </w:numPr>
        <w:shd w:val="clear" w:color="auto" w:fill="auto"/>
        <w:tabs>
          <w:tab w:pos="1046" w:val="left"/>
        </w:tabs>
        <w:bidi w:val="0"/>
        <w:spacing w:before="0" w:after="280" w:line="240" w:lineRule="auto"/>
        <w:ind w:left="0" w:right="0" w:firstLine="320"/>
        <w:jc w:val="left"/>
      </w:pPr>
      <w:bookmarkStart w:id="52" w:name="bookmark52"/>
      <w:bookmarkStart w:id="53" w:name="bookmark53"/>
      <w:bookmarkStart w:id="54" w:name="bookmark54"/>
      <w:r>
        <w:rPr>
          <w:rFonts w:ascii="Cambria" w:eastAsia="Cambria" w:hAnsi="Cambria" w:cs="Cambria"/>
          <w:color w:val="1F497D"/>
          <w:spacing w:val="0"/>
          <w:w w:val="100"/>
          <w:position w:val="0"/>
          <w:sz w:val="24"/>
          <w:szCs w:val="24"/>
          <w:shd w:val="clear" w:color="auto" w:fill="auto"/>
          <w:lang w:val="en-US" w:eastAsia="en-US" w:bidi="en-US"/>
        </w:rPr>
        <w:t>Asigurarea cu locuri de munca</w:t>
      </w:r>
      <w:bookmarkEnd w:id="53"/>
      <w:bookmarkEnd w:id="54"/>
      <w:bookmarkEnd w:id="52"/>
    </w:p>
    <w:p>
      <w:pPr>
        <w:pStyle w:val="Style51"/>
        <w:keepNext w:val="0"/>
        <w:keepLines w:val="0"/>
        <w:widowControl w:val="0"/>
        <w:shd w:val="clear" w:color="auto" w:fill="auto"/>
        <w:bidi w:val="0"/>
        <w:spacing w:before="0" w:after="560" w:line="240" w:lineRule="auto"/>
        <w:ind w:left="320" w:right="0" w:firstLine="20"/>
        <w:jc w:val="both"/>
      </w:pPr>
      <w:r>
        <w:rPr>
          <w:color w:val="000000"/>
          <w:spacing w:val="0"/>
          <w:w w:val="100"/>
          <w:position w:val="0"/>
          <w:sz w:val="24"/>
          <w:szCs w:val="24"/>
          <w:shd w:val="clear" w:color="auto" w:fill="auto"/>
          <w:lang w:val="en-US" w:eastAsia="en-US" w:bidi="en-US"/>
        </w:rPr>
        <w:t>Sectorul agricol, istoric a jucat si continua sa joace, un rol important in ocuparea fortei de munca, angajand in ultimii ani, dupa cum se vede in tabelul 2.1.3.1, peste 30% din totalul fortei de munca, iar in 2018 a constituit 39%, ca ulterior sa scada in 2019 pana la 21%, ceea ce constituie o contributie importanta pentru economia rurala si a tarii, dar daca corelam cu contributia la formarea PIB, aceasta ne vorbeste in acelasi timp, despre o productivitate destul de joasa, o neperformanta a sectorului. Cu parere de rau, majoritatea celor angajati in agricultura au venituri instabile, mici si sunt vulnerabili la schimbarile pietei, climei etc. O buna parte din lucratorii care parasesc domeniul agricol, opteaza pentru locurile de munca mai atractive, oferite de sectorul serviciilor, sector in curs de dezvoltare, sau sunt nevoiti sa migreze, deoarece nu sunt satisfacuti de veniturile, pe care le au aici in tara.</w:t>
      </w:r>
    </w:p>
    <w:p>
      <w:pPr>
        <w:pStyle w:val="Style51"/>
        <w:keepNext w:val="0"/>
        <w:keepLines w:val="0"/>
        <w:widowControl w:val="0"/>
        <w:shd w:val="clear" w:color="auto" w:fill="auto"/>
        <w:bidi w:val="0"/>
        <w:spacing w:before="0" w:after="0" w:line="240" w:lineRule="auto"/>
        <w:ind w:left="0" w:right="0" w:firstLine="320"/>
        <w:jc w:val="left"/>
      </w:pPr>
      <w:r>
        <w:rPr>
          <w:i/>
          <w:iCs/>
          <w:color w:val="000000"/>
          <w:spacing w:val="0"/>
          <w:w w:val="100"/>
          <w:position w:val="0"/>
          <w:sz w:val="24"/>
          <w:szCs w:val="24"/>
          <w:shd w:val="clear" w:color="auto" w:fill="auto"/>
          <w:lang w:val="en-US" w:eastAsia="en-US" w:bidi="en-US"/>
        </w:rPr>
        <w:t>Tabelul 2.1.3.1</w:t>
      </w:r>
    </w:p>
    <w:p>
      <w:pPr>
        <w:pStyle w:val="Style51"/>
        <w:keepNext w:val="0"/>
        <w:keepLines w:val="0"/>
        <w:widowControl w:val="0"/>
        <w:shd w:val="clear" w:color="auto" w:fill="auto"/>
        <w:bidi w:val="0"/>
        <w:spacing w:before="0" w:after="280" w:line="240" w:lineRule="auto"/>
        <w:ind w:left="0" w:right="0" w:firstLine="320"/>
        <w:jc w:val="left"/>
      </w:pPr>
      <w:r>
        <w:rPr>
          <w:b/>
          <w:bCs/>
          <w:color w:val="000000"/>
          <w:spacing w:val="0"/>
          <w:w w:val="100"/>
          <w:position w:val="0"/>
          <w:sz w:val="24"/>
          <w:szCs w:val="24"/>
          <w:shd w:val="clear" w:color="auto" w:fill="auto"/>
          <w:lang w:val="en-US" w:eastAsia="en-US" w:bidi="en-US"/>
        </w:rPr>
        <w:t>Ocuparea fortei de munca</w:t>
      </w:r>
    </w:p>
    <w:tbl>
      <w:tblPr>
        <w:tblOverlap w:val="never"/>
        <w:jc w:val="center"/>
        <w:tblLayout w:type="fixed"/>
      </w:tblPr>
      <w:tblGrid>
        <w:gridCol w:w="4258"/>
        <w:gridCol w:w="850"/>
        <w:gridCol w:w="850"/>
        <w:gridCol w:w="850"/>
        <w:gridCol w:w="850"/>
        <w:gridCol w:w="850"/>
        <w:gridCol w:w="859"/>
      </w:tblGrid>
      <w:tr>
        <w:trPr>
          <w:trHeight w:val="274" w:hRule="exact"/>
        </w:trPr>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Activitati economice</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2014</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2015</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righ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2019</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Activitati economice - total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981,5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989,1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993,7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960,8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988,5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872,4</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Agricultura, silvicultura si pescuitul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318,3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338,3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363,4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341,4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388,6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182,8</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Agricultura, silvicultura si pescuitul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21%</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Industrie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117,6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116,6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107,3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108,4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128</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Constructii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53,1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43,4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45,7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61,4</w:t>
            </w:r>
          </w:p>
        </w:tc>
      </w:tr>
      <w:tr>
        <w:trPr>
          <w:trHeight w:val="52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Comert cu ridicata si cu amanuntul, alimentatia publica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158,6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145,3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150,3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154,3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143,3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163,8</w:t>
            </w:r>
          </w:p>
        </w:tc>
      </w:tr>
      <w:tr>
        <w:trPr>
          <w:trHeight w:val="528" w:hRule="exact"/>
        </w:trPr>
        <w:tc>
          <w:tcPr>
            <w:tcBorders>
              <w:top w:val="single" w:sz="4"/>
              <w:left w:val="single" w:sz="4"/>
            </w:tcBorders>
            <w:shd w:val="clear" w:color="auto" w:fill="FFFFFF"/>
            <w:vAlign w:val="bottom"/>
          </w:tcPr>
          <w:p>
            <w:pPr>
              <w:pStyle w:val="Style13"/>
              <w:keepNext w:val="0"/>
              <w:keepLines w:val="0"/>
              <w:widowControl w:val="0"/>
              <w:shd w:val="clear" w:color="auto" w:fill="auto"/>
              <w:tabs>
                <w:tab w:pos="2693" w:val="left"/>
                <w:tab w:pos="3984"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Transport, depozitare,</w:t>
              <w:tab/>
              <w:t>informatii</w:t>
              <w:tab/>
              <w:t>si</w:t>
            </w:r>
          </w:p>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comunicatii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60,9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59,7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55,3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54,4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59,9</w:t>
            </w:r>
          </w:p>
        </w:tc>
      </w:tr>
      <w:tr>
        <w:trPr>
          <w:trHeight w:val="52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Administrate publica, invatamant, sanatate si asistenta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188,4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190,8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178,8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176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197,5</w:t>
            </w:r>
          </w:p>
        </w:tc>
      </w:tr>
      <w:tr>
        <w:trPr>
          <w:trHeight w:val="274"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Alte activitati</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83,9</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84,6</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78,5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76,5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72,2</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78,9</w:t>
            </w:r>
          </w:p>
        </w:tc>
      </w:tr>
    </w:tbl>
    <w:p>
      <w:pPr>
        <w:pStyle w:val="Style84"/>
        <w:keepNext w:val="0"/>
        <w:keepLines w:val="0"/>
        <w:widowControl w:val="0"/>
        <w:shd w:val="clear" w:color="auto" w:fill="auto"/>
        <w:bidi w:val="0"/>
        <w:spacing w:before="0" w:after="0" w:line="240" w:lineRule="auto"/>
        <w:ind w:left="322"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Banca de date Statbank a Biroului National de Statistica.</w:t>
      </w:r>
    </w:p>
    <w:p>
      <w:pPr>
        <w:pStyle w:val="Style30"/>
        <w:keepNext/>
        <w:keepLines/>
        <w:widowControl w:val="0"/>
        <w:numPr>
          <w:ilvl w:val="0"/>
          <w:numId w:val="15"/>
        </w:numPr>
        <w:shd w:val="clear" w:color="auto" w:fill="auto"/>
        <w:tabs>
          <w:tab w:pos="1100" w:val="left"/>
        </w:tabs>
        <w:bidi w:val="0"/>
        <w:spacing w:before="0" w:line="240" w:lineRule="auto"/>
        <w:ind w:left="0" w:right="0" w:firstLine="360"/>
        <w:jc w:val="both"/>
      </w:pPr>
      <w:bookmarkStart w:id="55" w:name="bookmark55"/>
      <w:bookmarkStart w:id="56" w:name="bookmark56"/>
      <w:bookmarkStart w:id="57" w:name="bookmark57"/>
      <w:r>
        <w:rPr>
          <w:rFonts w:ascii="Cambria" w:eastAsia="Cambria" w:hAnsi="Cambria" w:cs="Cambria"/>
          <w:color w:val="1F497D"/>
          <w:spacing w:val="0"/>
          <w:w w:val="100"/>
          <w:position w:val="0"/>
          <w:sz w:val="24"/>
          <w:szCs w:val="24"/>
          <w:shd w:val="clear" w:color="auto" w:fill="auto"/>
          <w:lang w:val="en-US" w:eastAsia="en-US" w:bidi="en-US"/>
        </w:rPr>
        <w:t>Asigurarea securitatii alimentare</w:t>
      </w:r>
      <w:bookmarkEnd w:id="56"/>
      <w:bookmarkEnd w:id="57"/>
      <w:bookmarkEnd w:id="55"/>
    </w:p>
    <w:p>
      <w:pPr>
        <w:pStyle w:val="Style51"/>
        <w:keepNext w:val="0"/>
        <w:keepLines w:val="0"/>
        <w:widowControl w:val="0"/>
        <w:shd w:val="clear" w:color="auto" w:fill="auto"/>
        <w:bidi w:val="0"/>
        <w:spacing w:before="0" w:after="720" w:line="240" w:lineRule="auto"/>
        <w:ind w:left="360" w:right="0" w:firstLine="20"/>
        <w:jc w:val="both"/>
      </w:pPr>
      <w:r>
        <w:rPr>
          <w:color w:val="000000"/>
          <w:spacing w:val="0"/>
          <w:w w:val="100"/>
          <w:position w:val="0"/>
          <w:sz w:val="24"/>
          <w:szCs w:val="24"/>
          <w:shd w:val="clear" w:color="auto" w:fill="auto"/>
          <w:lang w:val="en-US" w:eastAsia="en-US" w:bidi="en-US"/>
        </w:rPr>
        <w:t xml:space="preserve">Potentialul agriculturii Republicii Moldova, poate asigura securitatea alimentara si acoperi integral cererea de pe piata interna. Aceasta inseamna asigurarea populatiei tarii cu alimente calitative conform cererii consumatorilor. Pentru asigurarea securitatii alimentare a tarii, este necesar de a mari productivitatea si competitivitatea sectorului, dezvoltand un sistem agroalimentar durabil. Insa, declinul din sfera agricola, din ultimele decenii, a cauzat o multitudine de probleme economice, precum nevalorificarea resurselor disponibile (in special, a terenurilor agricole si a resurselor de apa), lipsa locurilor de munca si a resurselor umane calificate, migratia populatiei din zonele rurale, grad redus de utilizare a tehnologiilor moderne de crestere si procesare a productiei agricole. Toate aceste impedimente influenteaza negativ gradul de asigurare a securitatii alimentare si a satisfacerii cererii interne pentru tot spectrul, de produse agroalimentare necesare. Conform datelor BNS </w:t>
      </w:r>
      <w:r>
        <w:rPr>
          <w:i/>
          <w:iCs/>
          <w:color w:val="000000"/>
          <w:spacing w:val="0"/>
          <w:w w:val="100"/>
          <w:position w:val="0"/>
          <w:sz w:val="24"/>
          <w:szCs w:val="24"/>
          <w:shd w:val="clear" w:color="auto" w:fill="auto"/>
          <w:lang w:val="en-US" w:eastAsia="en-US" w:bidi="en-US"/>
        </w:rPr>
        <w:t xml:space="preserve">(fig. </w:t>
      </w:r>
      <w:r>
        <w:rPr>
          <w:i/>
          <w:iCs/>
          <w:color w:val="000000"/>
          <w:spacing w:val="0"/>
          <w:w w:val="100"/>
          <w:position w:val="0"/>
          <w:sz w:val="24"/>
          <w:szCs w:val="24"/>
          <w:shd w:val="clear" w:color="auto" w:fill="auto"/>
          <w:lang w:val="ru-RU" w:eastAsia="ru-RU" w:bidi="ru-RU"/>
        </w:rPr>
        <w:t>2.1.4.1)</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Republica Moldova este un exportator net de produse agricole si alimentare, depasind importurile, cota carora odata cu modernizarea sectorului agricol, ar putea fi micsorata semnificativ, substituind o buna parte a importurilor si asigurand securitatea alimentara a tarii.</w:t>
      </w:r>
    </w:p>
    <w:p>
      <w:pPr>
        <w:framePr w:w="7195" w:h="2904" w:vSpace="466" w:wrap="notBeside" w:vAnchor="text" w:hAnchor="text" w:x="539" w:y="1"/>
        <w:widowControl w:val="0"/>
        <w:rPr>
          <w:sz w:val="2"/>
          <w:szCs w:val="2"/>
        </w:rPr>
      </w:pPr>
      <w:r>
        <w:drawing>
          <wp:inline>
            <wp:extent cx="4572000" cy="1847215"/>
            <wp:docPr id="17" name="Picutre 17"/>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5"/>
                    <a:stretch/>
                  </pic:blipFill>
                  <pic:spPr>
                    <a:xfrm>
                      <a:ext cx="4572000" cy="1847215"/>
                    </a:xfrm>
                    <a:prstGeom prst="rect"/>
                  </pic:spPr>
                </pic:pic>
              </a:graphicData>
            </a:graphic>
          </wp:inline>
        </w:drawing>
      </w:r>
    </w:p>
    <w:p>
      <w:pPr>
        <w:widowControl w:val="0"/>
        <w:spacing w:line="1" w:lineRule="exact"/>
      </w:pPr>
      <w:r>
        <mc:AlternateContent>
          <mc:Choice Requires="wps">
            <w:drawing>
              <wp:anchor distT="0" distB="0" distL="341630" distR="1085215" simplePos="0" relativeHeight="125829382" behindDoc="0" locked="0" layoutInCell="1" allowOverlap="1">
                <wp:simplePos x="0" y="0"/>
                <wp:positionH relativeFrom="column">
                  <wp:posOffset>744220</wp:posOffset>
                </wp:positionH>
                <wp:positionV relativeFrom="paragraph">
                  <wp:posOffset>1974850</wp:posOffset>
                </wp:positionV>
                <wp:extent cx="1859280" cy="164465"/>
                <wp:wrapTopAndBottom/>
                <wp:docPr id="18" name="Shape 18"/>
                <a:graphic xmlns:a="http://schemas.openxmlformats.org/drawingml/2006/main">
                  <a:graphicData uri="http://schemas.microsoft.com/office/word/2010/wordprocessingShape">
                    <wps:wsp>
                      <wps:cNvSpPr txBox="1"/>
                      <wps:spPr>
                        <a:xfrm>
                          <a:ext cx="1859280" cy="16446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F99CD"/>
                                <w:spacing w:val="0"/>
                                <w:w w:val="100"/>
                                <w:position w:val="0"/>
                                <w:sz w:val="16"/>
                                <w:szCs w:val="16"/>
                                <w:shd w:val="clear" w:color="auto" w:fill="auto"/>
                                <w:lang w:val="en-US" w:eastAsia="en-US" w:bidi="en-US"/>
                              </w:rPr>
                              <w:t>■</w:t>
                            </w:r>
                            <w:r>
                              <w:rPr>
                                <w:rFonts w:ascii="Calibri" w:eastAsia="Calibri" w:hAnsi="Calibri" w:cs="Calibri"/>
                                <w:color w:val="5F99CD"/>
                                <w:spacing w:val="0"/>
                                <w:w w:val="100"/>
                                <w:position w:val="0"/>
                                <w:sz w:val="18"/>
                                <w:szCs w:val="18"/>
                                <w:shd w:val="clear" w:color="auto" w:fill="auto"/>
                                <w:lang w:val="en-US" w:eastAsia="en-US" w:bidi="en-US"/>
                              </w:rPr>
                              <w:t xml:space="preserve"> </w:t>
                            </w:r>
                            <w:r>
                              <w:rPr>
                                <w:rFonts w:ascii="Calibri" w:eastAsia="Calibri" w:hAnsi="Calibri" w:cs="Calibri"/>
                                <w:color w:val="595959"/>
                                <w:spacing w:val="0"/>
                                <w:w w:val="100"/>
                                <w:position w:val="0"/>
                                <w:sz w:val="18"/>
                                <w:szCs w:val="18"/>
                                <w:shd w:val="clear" w:color="auto" w:fill="auto"/>
                                <w:lang w:val="en-US" w:eastAsia="en-US" w:bidi="en-US"/>
                              </w:rPr>
                              <w:t>Export Produse agricole si alimentare</w:t>
                            </w:r>
                          </w:p>
                        </w:txbxContent>
                      </wps:txbx>
                      <wps:bodyPr lIns="0" tIns="0" rIns="0" bIns="0">
                        <a:noAutoFit/>
                      </wps:bodyPr>
                    </wps:wsp>
                  </a:graphicData>
                </a:graphic>
              </wp:anchor>
            </w:drawing>
          </mc:Choice>
          <mc:Fallback>
            <w:pict>
              <v:shape id="_x0000_s1044" type="#_x0000_t202" style="position:absolute;margin-left:58.600000000000001pt;margin-top:155.5pt;width:146.40000000000001pt;height:12.949999999999999pt;z-index:-125829371;mso-wrap-distance-left:26.899999999999999pt;mso-wrap-distance-right:85.450000000000003pt"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F99CD"/>
                          <w:spacing w:val="0"/>
                          <w:w w:val="100"/>
                          <w:position w:val="0"/>
                          <w:sz w:val="16"/>
                          <w:szCs w:val="16"/>
                          <w:shd w:val="clear" w:color="auto" w:fill="auto"/>
                          <w:lang w:val="en-US" w:eastAsia="en-US" w:bidi="en-US"/>
                        </w:rPr>
                        <w:t>■</w:t>
                      </w:r>
                      <w:r>
                        <w:rPr>
                          <w:rFonts w:ascii="Calibri" w:eastAsia="Calibri" w:hAnsi="Calibri" w:cs="Calibri"/>
                          <w:color w:val="5F99CD"/>
                          <w:spacing w:val="0"/>
                          <w:w w:val="100"/>
                          <w:position w:val="0"/>
                          <w:sz w:val="18"/>
                          <w:szCs w:val="18"/>
                          <w:shd w:val="clear" w:color="auto" w:fill="auto"/>
                          <w:lang w:val="en-US" w:eastAsia="en-US" w:bidi="en-US"/>
                        </w:rPr>
                        <w:t xml:space="preserve"> </w:t>
                      </w:r>
                      <w:r>
                        <w:rPr>
                          <w:rFonts w:ascii="Calibri" w:eastAsia="Calibri" w:hAnsi="Calibri" w:cs="Calibri"/>
                          <w:color w:val="595959"/>
                          <w:spacing w:val="0"/>
                          <w:w w:val="100"/>
                          <w:position w:val="0"/>
                          <w:sz w:val="18"/>
                          <w:szCs w:val="18"/>
                          <w:shd w:val="clear" w:color="auto" w:fill="auto"/>
                          <w:lang w:val="en-US" w:eastAsia="en-US" w:bidi="en-US"/>
                        </w:rPr>
                        <w:t>Export Produse agricole si alimentare</w:t>
                      </w:r>
                    </w:p>
                  </w:txbxContent>
                </v:textbox>
                <w10:wrap type="topAndBottom"/>
              </v:shape>
            </w:pict>
          </mc:Fallback>
        </mc:AlternateContent>
      </w:r>
      <w:r>
        <mc:AlternateContent>
          <mc:Choice Requires="wps">
            <w:drawing>
              <wp:anchor distT="0" distB="0" distL="341630" distR="1085215" simplePos="0" relativeHeight="125829384" behindDoc="0" locked="0" layoutInCell="1" allowOverlap="1">
                <wp:simplePos x="0" y="0"/>
                <wp:positionH relativeFrom="column">
                  <wp:posOffset>2828925</wp:posOffset>
                </wp:positionH>
                <wp:positionV relativeFrom="paragraph">
                  <wp:posOffset>1974850</wp:posOffset>
                </wp:positionV>
                <wp:extent cx="1874520" cy="164465"/>
                <wp:wrapTopAndBottom/>
                <wp:docPr id="20" name="Shape 20"/>
                <a:graphic xmlns:a="http://schemas.openxmlformats.org/drawingml/2006/main">
                  <a:graphicData uri="http://schemas.microsoft.com/office/word/2010/wordprocessingShape">
                    <wps:wsp>
                      <wps:cNvSpPr txBox="1"/>
                      <wps:spPr>
                        <a:xfrm>
                          <a:ext cx="1874520" cy="16446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ED7D31"/>
                                <w:spacing w:val="0"/>
                                <w:w w:val="100"/>
                                <w:position w:val="0"/>
                                <w:sz w:val="16"/>
                                <w:szCs w:val="16"/>
                                <w:shd w:val="clear" w:color="auto" w:fill="auto"/>
                                <w:lang w:val="en-US" w:eastAsia="en-US" w:bidi="en-US"/>
                              </w:rPr>
                              <w:t>■</w:t>
                            </w:r>
                            <w:r>
                              <w:rPr>
                                <w:rFonts w:ascii="Calibri" w:eastAsia="Calibri" w:hAnsi="Calibri" w:cs="Calibri"/>
                                <w:color w:val="ED7D31"/>
                                <w:spacing w:val="0"/>
                                <w:w w:val="100"/>
                                <w:position w:val="0"/>
                                <w:sz w:val="18"/>
                                <w:szCs w:val="18"/>
                                <w:shd w:val="clear" w:color="auto" w:fill="auto"/>
                                <w:lang w:val="en-US" w:eastAsia="en-US" w:bidi="en-US"/>
                              </w:rPr>
                              <w:t xml:space="preserve"> </w:t>
                            </w:r>
                            <w:r>
                              <w:rPr>
                                <w:rFonts w:ascii="Calibri" w:eastAsia="Calibri" w:hAnsi="Calibri" w:cs="Calibri"/>
                                <w:color w:val="595959"/>
                                <w:spacing w:val="0"/>
                                <w:w w:val="100"/>
                                <w:position w:val="0"/>
                                <w:sz w:val="18"/>
                                <w:szCs w:val="18"/>
                                <w:shd w:val="clear" w:color="auto" w:fill="auto"/>
                                <w:lang w:val="en-US" w:eastAsia="en-US" w:bidi="en-US"/>
                              </w:rPr>
                              <w:t>Import Produse agricole si alimentare</w:t>
                            </w:r>
                          </w:p>
                        </w:txbxContent>
                      </wps:txbx>
                      <wps:bodyPr lIns="0" tIns="0" rIns="0" bIns="0">
                        <a:noAutoFit/>
                      </wps:bodyPr>
                    </wps:wsp>
                  </a:graphicData>
                </a:graphic>
              </wp:anchor>
            </w:drawing>
          </mc:Choice>
          <mc:Fallback>
            <w:pict>
              <v:shape id="_x0000_s1046" type="#_x0000_t202" style="position:absolute;margin-left:222.75pt;margin-top:155.5pt;width:147.59999999999999pt;height:12.949999999999999pt;z-index:-125829369;mso-wrap-distance-left:26.899999999999999pt;mso-wrap-distance-right:85.450000000000003pt"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ED7D31"/>
                          <w:spacing w:val="0"/>
                          <w:w w:val="100"/>
                          <w:position w:val="0"/>
                          <w:sz w:val="16"/>
                          <w:szCs w:val="16"/>
                          <w:shd w:val="clear" w:color="auto" w:fill="auto"/>
                          <w:lang w:val="en-US" w:eastAsia="en-US" w:bidi="en-US"/>
                        </w:rPr>
                        <w:t>■</w:t>
                      </w:r>
                      <w:r>
                        <w:rPr>
                          <w:rFonts w:ascii="Calibri" w:eastAsia="Calibri" w:hAnsi="Calibri" w:cs="Calibri"/>
                          <w:color w:val="ED7D31"/>
                          <w:spacing w:val="0"/>
                          <w:w w:val="100"/>
                          <w:position w:val="0"/>
                          <w:sz w:val="18"/>
                          <w:szCs w:val="18"/>
                          <w:shd w:val="clear" w:color="auto" w:fill="auto"/>
                          <w:lang w:val="en-US" w:eastAsia="en-US" w:bidi="en-US"/>
                        </w:rPr>
                        <w:t xml:space="preserve"> </w:t>
                      </w:r>
                      <w:r>
                        <w:rPr>
                          <w:rFonts w:ascii="Calibri" w:eastAsia="Calibri" w:hAnsi="Calibri" w:cs="Calibri"/>
                          <w:color w:val="595959"/>
                          <w:spacing w:val="0"/>
                          <w:w w:val="100"/>
                          <w:position w:val="0"/>
                          <w:sz w:val="18"/>
                          <w:szCs w:val="18"/>
                          <w:shd w:val="clear" w:color="auto" w:fill="auto"/>
                          <w:lang w:val="en-US" w:eastAsia="en-US" w:bidi="en-US"/>
                        </w:rPr>
                        <w:t>Import Produse agricole si alimentare</w:t>
                      </w:r>
                    </w:p>
                  </w:txbxContent>
                </v:textbox>
                <w10:wrap type="topAndBottom"/>
              </v:shape>
            </w:pict>
          </mc:Fallback>
        </mc:AlternateContent>
      </w:r>
    </w:p>
    <w:p>
      <w:pPr>
        <w:pStyle w:val="Style51"/>
        <w:keepNext w:val="0"/>
        <w:keepLines w:val="0"/>
        <w:widowControl w:val="0"/>
        <w:shd w:val="clear" w:color="auto" w:fill="auto"/>
        <w:bidi w:val="0"/>
        <w:spacing w:before="0" w:after="560" w:line="228" w:lineRule="auto"/>
        <w:ind w:left="360" w:right="0" w:firstLine="20"/>
        <w:jc w:val="both"/>
        <w:rPr>
          <w:sz w:val="20"/>
          <w:szCs w:val="20"/>
        </w:rPr>
      </w:pPr>
      <w:r>
        <w:rPr>
          <w:i/>
          <w:iCs/>
          <w:color w:val="000000"/>
          <w:spacing w:val="0"/>
          <w:w w:val="100"/>
          <w:position w:val="0"/>
          <w:sz w:val="24"/>
          <w:szCs w:val="24"/>
          <w:shd w:val="clear" w:color="auto" w:fill="auto"/>
          <w:lang w:val="en-US" w:eastAsia="en-US" w:bidi="en-US"/>
        </w:rPr>
        <w:t>Figura 2.1.4.1.</w:t>
      </w:r>
      <w:r>
        <w:rPr>
          <w:color w:val="000000"/>
          <w:spacing w:val="0"/>
          <w:w w:val="100"/>
          <w:position w:val="0"/>
          <w:sz w:val="24"/>
          <w:szCs w:val="24"/>
          <w:shd w:val="clear" w:color="auto" w:fill="auto"/>
          <w:lang w:val="en-US" w:eastAsia="en-US" w:bidi="en-US"/>
        </w:rPr>
        <w:t xml:space="preserve"> Exportul si importul de produse agricole si alimentare, mii USD </w:t>
      </w:r>
      <w:r>
        <w:rPr>
          <w:i/>
          <w:iCs/>
          <w:color w:val="000000"/>
          <w:spacing w:val="0"/>
          <w:w w:val="100"/>
          <w:position w:val="0"/>
          <w:sz w:val="20"/>
          <w:szCs w:val="20"/>
          <w:shd w:val="clear" w:color="auto" w:fill="auto"/>
          <w:lang w:val="en-US" w:eastAsia="en-US" w:bidi="en-US"/>
        </w:rPr>
        <w:t>Sursa:</w:t>
      </w:r>
      <w:r>
        <w:rPr>
          <w:color w:val="000000"/>
          <w:spacing w:val="0"/>
          <w:w w:val="100"/>
          <w:position w:val="0"/>
          <w:sz w:val="20"/>
          <w:szCs w:val="20"/>
          <w:shd w:val="clear" w:color="auto" w:fill="auto"/>
          <w:lang w:val="en-US" w:eastAsia="en-US" w:bidi="en-US"/>
        </w:rPr>
        <w:t xml:space="preserve"> Banca de date Statbank a Biroului National de Statistica.</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Exporturile de produse agroalimentare </w:t>
      </w:r>
      <w:r>
        <w:rPr>
          <w:i/>
          <w:iCs/>
          <w:color w:val="000000"/>
          <w:spacing w:val="0"/>
          <w:w w:val="100"/>
          <w:position w:val="0"/>
          <w:sz w:val="24"/>
          <w:szCs w:val="24"/>
          <w:shd w:val="clear" w:color="auto" w:fill="auto"/>
          <w:lang w:val="en-US" w:eastAsia="en-US" w:bidi="en-US"/>
        </w:rPr>
        <w:t>(fig. 2.1.4.2)</w:t>
      </w:r>
      <w:r>
        <w:rPr>
          <w:color w:val="000000"/>
          <w:spacing w:val="0"/>
          <w:w w:val="100"/>
          <w:position w:val="0"/>
          <w:sz w:val="24"/>
          <w:szCs w:val="24"/>
          <w:shd w:val="clear" w:color="auto" w:fill="auto"/>
          <w:lang w:val="en-US" w:eastAsia="en-US" w:bidi="en-US"/>
        </w:rPr>
        <w:t>, reprezinta aproape jumatate din totalul exporturilor moldovenesti, constituind in 2019 cca 44% si avand un aport semnificativ la formarea rezervelor valutare.</w:t>
      </w:r>
    </w:p>
    <w:p>
      <w:pPr>
        <w:pStyle w:val="Style51"/>
        <w:keepNext w:val="0"/>
        <w:keepLines w:val="0"/>
        <w:widowControl w:val="0"/>
        <w:shd w:val="clear" w:color="auto" w:fill="auto"/>
        <w:bidi w:val="0"/>
        <w:spacing w:before="0" w:after="720" w:line="240" w:lineRule="auto"/>
        <w:ind w:left="360" w:right="0" w:firstLine="20"/>
        <w:jc w:val="both"/>
      </w:pPr>
      <w:r>
        <w:rPr>
          <w:color w:val="000000"/>
          <w:spacing w:val="0"/>
          <w:w w:val="100"/>
          <w:position w:val="0"/>
          <w:sz w:val="24"/>
          <w:szCs w:val="24"/>
          <w:shd w:val="clear" w:color="auto" w:fill="auto"/>
          <w:lang w:val="en-US" w:eastAsia="en-US" w:bidi="en-US"/>
        </w:rPr>
        <w:t>Republica Moldova este autosuficienta in producerea cerealelor de baza (grau, orz, porumb), dar si floarea-soarelui, fructe, struguri de masa si alte produse agroalimentare. De obicei, surplusul acestor produse este exportat in alte tari. In perioada 2015-2019, din volumul de cereale total produs, au fost exportate aproximativ 40% de grau, 20% de porumb, 50% de orz si 60% de seminte de floarea-soarelui. In perioada 2015-2018, rata de autosuficienta pentru grau a fost de 170,7%, ceea ce inseamna, ca producerea de grau a depasit necesitatile tarii cu cca 71%. Pentru porumb producerea a depasit necesitatile cu 28% si pentru floarea-soarelui cu 231% (Sursa: FAO</w:t>
      </w:r>
      <w:r>
        <w:rPr>
          <w:color w:val="000000"/>
          <w:spacing w:val="0"/>
          <w:w w:val="100"/>
          <w:position w:val="0"/>
          <w:sz w:val="24"/>
          <w:szCs w:val="24"/>
          <w:shd w:val="clear" w:color="auto" w:fill="auto"/>
          <w:vertAlign w:val="superscript"/>
          <w:lang w:val="en-US" w:eastAsia="en-US" w:bidi="en-US"/>
        </w:rPr>
        <w:footnoteReference w:id="14"/>
      </w:r>
      <w:r>
        <w:rPr>
          <w:color w:val="000000"/>
          <w:spacing w:val="0"/>
          <w:w w:val="100"/>
          <w:position w:val="0"/>
          <w:sz w:val="24"/>
          <w:szCs w:val="24"/>
          <w:shd w:val="clear" w:color="auto" w:fill="auto"/>
          <w:lang w:val="en-US" w:eastAsia="en-US" w:bidi="en-US"/>
        </w:rPr>
        <w:t xml:space="preserve">). Conform acestui raport, </w:t>
      </w:r>
      <w:r>
        <w:rPr>
          <w:color w:val="000000"/>
          <w:spacing w:val="0"/>
          <w:w w:val="100"/>
          <w:position w:val="0"/>
          <w:sz w:val="24"/>
          <w:szCs w:val="24"/>
          <w:shd w:val="clear" w:color="auto" w:fill="auto"/>
          <w:lang w:val="en-US" w:eastAsia="en-US" w:bidi="en-US"/>
        </w:rPr>
        <w:t>Republica Moldova are un avantaj comparativ pentru asa produse/marfuri ca graul, porumbul, orzul, semintele de floarea-soarelui pe piata mondiala si in special pe piata UE. Aceasta poate incuraja ajustarea politicilor de sustinere a producerii de cereale in favoarea altor sectoare, cat si a culturilor cu valoare adaugata pentru a asigura venituri mai mari, diversitatea si durabilitatea tuturor subsectoarelor agriculturii.</w:t>
      </w:r>
    </w:p>
    <w:p>
      <w:pPr>
        <w:widowControl w:val="0"/>
        <w:jc w:val="center"/>
        <w:rPr>
          <w:sz w:val="2"/>
          <w:szCs w:val="2"/>
        </w:rPr>
      </w:pPr>
      <w:r>
        <w:drawing>
          <wp:inline>
            <wp:extent cx="4572000" cy="2414270"/>
            <wp:docPr id="22" name="Picutre 22"/>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7"/>
                    <a:stretch/>
                  </pic:blipFill>
                  <pic:spPr>
                    <a:xfrm>
                      <a:ext cx="4572000" cy="2414270"/>
                    </a:xfrm>
                    <a:prstGeom prst="rect"/>
                  </pic:spPr>
                </pic:pic>
              </a:graphicData>
            </a:graphic>
          </wp:inline>
        </w:drawing>
      </w:r>
    </w:p>
    <w:p>
      <w:pPr>
        <w:pStyle w:val="Style7"/>
        <w:keepNext w:val="0"/>
        <w:keepLines w:val="0"/>
        <w:widowControl w:val="0"/>
        <w:shd w:val="clear" w:color="auto" w:fill="auto"/>
        <w:bidi w:val="0"/>
        <w:spacing w:before="0" w:after="0" w:line="240" w:lineRule="auto"/>
        <w:ind w:left="1243" w:right="0" w:firstLine="0"/>
        <w:jc w:val="left"/>
        <w:rPr>
          <w:sz w:val="18"/>
          <w:szCs w:val="18"/>
        </w:rPr>
      </w:pPr>
      <w:r>
        <w:rPr>
          <w:rFonts w:ascii="Arial" w:eastAsia="Arial" w:hAnsi="Arial" w:cs="Arial"/>
          <w:color w:val="5F99CD"/>
          <w:spacing w:val="0"/>
          <w:w w:val="100"/>
          <w:position w:val="0"/>
          <w:sz w:val="16"/>
          <w:szCs w:val="16"/>
          <w:shd w:val="clear" w:color="auto" w:fill="auto"/>
          <w:lang w:val="en-US" w:eastAsia="en-US" w:bidi="en-US"/>
        </w:rPr>
        <w:t>■</w:t>
      </w:r>
      <w:r>
        <w:rPr>
          <w:rFonts w:ascii="Calibri" w:eastAsia="Calibri" w:hAnsi="Calibri" w:cs="Calibri"/>
          <w:color w:val="5F99CD"/>
          <w:spacing w:val="0"/>
          <w:w w:val="100"/>
          <w:position w:val="0"/>
          <w:sz w:val="18"/>
          <w:szCs w:val="18"/>
          <w:shd w:val="clear" w:color="auto" w:fill="auto"/>
          <w:lang w:val="en-US" w:eastAsia="en-US" w:bidi="en-US"/>
        </w:rPr>
        <w:t xml:space="preserve"> </w:t>
      </w:r>
      <w:r>
        <w:rPr>
          <w:rFonts w:ascii="Calibri" w:eastAsia="Calibri" w:hAnsi="Calibri" w:cs="Calibri"/>
          <w:color w:val="595959"/>
          <w:spacing w:val="0"/>
          <w:w w:val="100"/>
          <w:position w:val="0"/>
          <w:sz w:val="18"/>
          <w:szCs w:val="18"/>
          <w:shd w:val="clear" w:color="auto" w:fill="auto"/>
          <w:lang w:val="en-US" w:eastAsia="en-US" w:bidi="en-US"/>
        </w:rPr>
        <w:t xml:space="preserve">Export Total </w:t>
      </w:r>
      <w:r>
        <w:rPr>
          <w:rFonts w:ascii="Arial" w:eastAsia="Arial" w:hAnsi="Arial" w:cs="Arial"/>
          <w:color w:val="ED7D31"/>
          <w:spacing w:val="0"/>
          <w:w w:val="100"/>
          <w:position w:val="0"/>
          <w:sz w:val="16"/>
          <w:szCs w:val="16"/>
          <w:shd w:val="clear" w:color="auto" w:fill="auto"/>
          <w:lang w:val="en-US" w:eastAsia="en-US" w:bidi="en-US"/>
        </w:rPr>
        <w:t>■</w:t>
      </w:r>
      <w:r>
        <w:rPr>
          <w:rFonts w:ascii="Calibri" w:eastAsia="Calibri" w:hAnsi="Calibri" w:cs="Calibri"/>
          <w:color w:val="ED7D31"/>
          <w:spacing w:val="0"/>
          <w:w w:val="100"/>
          <w:position w:val="0"/>
          <w:sz w:val="18"/>
          <w:szCs w:val="18"/>
          <w:shd w:val="clear" w:color="auto" w:fill="auto"/>
          <w:lang w:val="en-US" w:eastAsia="en-US" w:bidi="en-US"/>
        </w:rPr>
        <w:t xml:space="preserve"> </w:t>
      </w:r>
      <w:r>
        <w:rPr>
          <w:rFonts w:ascii="Calibri" w:eastAsia="Calibri" w:hAnsi="Calibri" w:cs="Calibri"/>
          <w:color w:val="595959"/>
          <w:spacing w:val="0"/>
          <w:w w:val="100"/>
          <w:position w:val="0"/>
          <w:sz w:val="18"/>
          <w:szCs w:val="18"/>
          <w:shd w:val="clear" w:color="auto" w:fill="auto"/>
          <w:lang w:val="en-US" w:eastAsia="en-US" w:bidi="en-US"/>
        </w:rPr>
        <w:t>Export Produse agricole si industria alimentara</w:t>
      </w:r>
    </w:p>
    <w:p>
      <w:pPr>
        <w:widowControl w:val="0"/>
        <w:spacing w:after="439" w:line="1" w:lineRule="exact"/>
      </w:pPr>
    </w:p>
    <w:p>
      <w:pPr>
        <w:pStyle w:val="Style51"/>
        <w:keepNext w:val="0"/>
        <w:keepLines w:val="0"/>
        <w:widowControl w:val="0"/>
        <w:shd w:val="clear" w:color="auto" w:fill="auto"/>
        <w:bidi w:val="0"/>
        <w:spacing w:before="0" w:after="0" w:line="240" w:lineRule="auto"/>
        <w:ind w:left="0" w:right="0" w:firstLine="360"/>
        <w:jc w:val="both"/>
      </w:pPr>
      <w:r>
        <w:rPr>
          <w:i/>
          <w:iCs/>
          <w:color w:val="000000"/>
          <w:spacing w:val="0"/>
          <w:w w:val="100"/>
          <w:position w:val="0"/>
          <w:sz w:val="24"/>
          <w:szCs w:val="24"/>
          <w:shd w:val="clear" w:color="auto" w:fill="auto"/>
          <w:lang w:val="en-US" w:eastAsia="en-US" w:bidi="en-US"/>
        </w:rPr>
        <w:t>Figura 2.1.4.2.</w:t>
      </w:r>
      <w:r>
        <w:rPr>
          <w:color w:val="000000"/>
          <w:spacing w:val="0"/>
          <w:w w:val="100"/>
          <w:position w:val="0"/>
          <w:sz w:val="24"/>
          <w:szCs w:val="24"/>
          <w:shd w:val="clear" w:color="auto" w:fill="auto"/>
          <w:lang w:val="en-US" w:eastAsia="en-US" w:bidi="en-US"/>
        </w:rPr>
        <w:t xml:space="preserve"> Exportul de produse agricole si alimentare, mii USD</w:t>
      </w:r>
    </w:p>
    <w:p>
      <w:pPr>
        <w:pStyle w:val="Style93"/>
        <w:keepNext w:val="0"/>
        <w:keepLines w:val="0"/>
        <w:widowControl w:val="0"/>
        <w:shd w:val="clear" w:color="auto" w:fill="auto"/>
        <w:bidi w:val="0"/>
        <w:spacing w:before="0" w:after="560" w:line="240" w:lineRule="auto"/>
        <w:ind w:left="0" w:right="0" w:firstLine="360"/>
        <w:jc w:val="both"/>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Banca de date Statbank a Biroului National de Statistica.</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in pofida eforturilor intreprinse in ultimii ani de catre Guvern, in suportul sectorului, productia agricola depinde in mare masura si de conditiile climatice. Seceta a devenit un factor distructiv grav, pe parcursul a mai multor ani si in special in 2020, afectand direct securitatea/independenta alimentara a tarii.</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Conform datelor MADRM, productia totala de grau in 2020, este cu 50% mai mica decat in anul agricol precedent, iar de orz cu 70% mai mica. Independenta alimentara, reprezinta autonomia maxima si viabilitatea economica a tarii si este evaluata prin disponibilitatea urmatoarelor grupuri de produse: cereale, leguminoase, oleaginoase, cartofi, legume, fructe, struguri, lapte si oua.</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Productia vegetala (de exemplu, culturile cereale), este deosebit de vulnerabila la stresurile climatice; anii de seceta excesiva: 2003, 2007, 2009, 2012, 2015 si recent 2020, au avut un efect dezastruos asupra majoritatii culturilor, afectand direct securitatea alimentara a tarii. Recolta medie in acest sezon la grau, fiind mai putin de 2 t/ha, la porumb 1,9 t/ha si la floarea-soarelui 1,3 t/ha, se va rasfrange direct asupra sectorului zootehnic, provocand majorarea preturilor la furaje si necesitatea de a importa o parte din hrana necesara pentru animale, ceea ce va duce nemijlocit la scumpirea produselor de origine animaliera. Instabilitatea productiei agricole este si o consecinta a instrumentelor slab dezvoltate de diminuare a riscurilor, dependente de conditiile climatice, inclusiv accesul insuficient la irigare, nivelul scazut de aplicare a tehnologiilor agricole moderne (respectarea asolamentului, utilizarea soiurilor rezistente la seceta, instrumente de protectie antigrindina) si lipsa unor sisteme de asigurare inovatoare in </w:t>
      </w:r>
      <w:r>
        <w:rPr>
          <w:color w:val="000000"/>
          <w:spacing w:val="0"/>
          <w:w w:val="100"/>
          <w:position w:val="0"/>
          <w:sz w:val="24"/>
          <w:szCs w:val="24"/>
          <w:shd w:val="clear" w:color="auto" w:fill="auto"/>
          <w:lang w:val="en-US" w:eastAsia="en-US" w:bidi="en-US"/>
        </w:rPr>
        <w:t>agricultura, cum ar fi programele de asigurare bazate pe indicii pentru riscurile meteorologice. Serviciile de irigare centralizate administrate de stat, nu functioneaza sau functioneaza partial, neasigurand producatorii cu apa calitativa necesara, pentru irigare, la timpul potrivit.</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Un alt motiv ce duce la reducerea productiei agricole, este legat de accesul la piata de desfacere, marirea preturilor la majoritatea inputurilor, care urmeaza tendintele de pe piata internationala, preturile inregistrand o rata anuala de crestere de </w:t>
      </w:r>
      <w:r>
        <w:rPr>
          <w:color w:val="000000"/>
          <w:spacing w:val="0"/>
          <w:w w:val="100"/>
          <w:position w:val="0"/>
          <w:sz w:val="24"/>
          <w:szCs w:val="24"/>
          <w:shd w:val="clear" w:color="auto" w:fill="auto"/>
          <w:lang w:val="ru-RU" w:eastAsia="ru-RU" w:bidi="ru-RU"/>
        </w:rPr>
        <w:t xml:space="preserve">3-5% </w:t>
      </w:r>
      <w:r>
        <w:rPr>
          <w:color w:val="000000"/>
          <w:spacing w:val="0"/>
          <w:w w:val="100"/>
          <w:position w:val="0"/>
          <w:sz w:val="24"/>
          <w:szCs w:val="24"/>
          <w:shd w:val="clear" w:color="auto" w:fill="auto"/>
          <w:lang w:val="en-US" w:eastAsia="en-US" w:bidi="en-US"/>
        </w:rPr>
        <w:t xml:space="preserve">la ingrasaminte si produse de uz fitosanitar si </w:t>
      </w:r>
      <w:r>
        <w:rPr>
          <w:color w:val="000000"/>
          <w:spacing w:val="0"/>
          <w:w w:val="100"/>
          <w:position w:val="0"/>
          <w:sz w:val="24"/>
          <w:szCs w:val="24"/>
          <w:shd w:val="clear" w:color="auto" w:fill="auto"/>
          <w:lang w:val="ru-RU" w:eastAsia="ru-RU" w:bidi="ru-RU"/>
        </w:rPr>
        <w:t xml:space="preserve">2-3% </w:t>
      </w:r>
      <w:r>
        <w:rPr>
          <w:color w:val="000000"/>
          <w:spacing w:val="0"/>
          <w:w w:val="100"/>
          <w:position w:val="0"/>
          <w:sz w:val="24"/>
          <w:szCs w:val="24"/>
          <w:shd w:val="clear" w:color="auto" w:fill="auto"/>
          <w:lang w:val="en-US" w:eastAsia="en-US" w:bidi="en-US"/>
        </w:rPr>
        <w:t>la materialul semincer, cauzand majorarea costului de producere si competitivitate tot mai scazuta pentru producatorii agricoli. Deoarece producatorii agricoli locali achita preturi mondiale pentru inputurile procurate, trebuie sa fie si suficient de productivi, eficienti si competitivi, ca sa aiba acces pe pietele premium si sa primeasca preturi mondiale pentru produsele finite.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Securitatea alimentara este oglinda bunastarii tarii, prin care populatia are acces la alimente calitative in cantitatile necesare, ca sa duca un mod sanatos de viata, indiferent de situatia economica internationala si de influenta factorilor externi de mediu.</w:t>
      </w:r>
    </w:p>
    <w:p>
      <w:pPr>
        <w:pStyle w:val="Style30"/>
        <w:keepNext/>
        <w:keepLines/>
        <w:widowControl w:val="0"/>
        <w:shd w:val="clear" w:color="auto" w:fill="auto"/>
        <w:bidi w:val="0"/>
        <w:spacing w:before="0" w:line="240" w:lineRule="auto"/>
        <w:ind w:left="0" w:right="0" w:firstLine="0"/>
        <w:jc w:val="both"/>
      </w:pPr>
      <w:bookmarkStart w:id="58" w:name="bookmark58"/>
      <w:bookmarkStart w:id="59" w:name="bookmark59"/>
      <w:r>
        <w:rPr>
          <w:rFonts w:ascii="Cambria" w:eastAsia="Cambria" w:hAnsi="Cambria" w:cs="Cambria"/>
          <w:color w:val="000000"/>
          <w:spacing w:val="0"/>
          <w:w w:val="100"/>
          <w:position w:val="0"/>
          <w:sz w:val="24"/>
          <w:szCs w:val="24"/>
          <w:shd w:val="clear" w:color="auto" w:fill="auto"/>
          <w:lang w:val="en-US" w:eastAsia="en-US" w:bidi="en-US"/>
        </w:rPr>
        <w:t>Derivata securitatii alimentare este independenta alimentara!</w:t>
      </w:r>
      <w:bookmarkEnd w:id="58"/>
      <w:bookmarkEnd w:id="59"/>
    </w:p>
    <w:p>
      <w:pPr>
        <w:pStyle w:val="Style51"/>
        <w:keepNext w:val="0"/>
        <w:keepLines w:val="0"/>
        <w:widowControl w:val="0"/>
        <w:shd w:val="clear" w:color="auto" w:fill="auto"/>
        <w:bidi w:val="0"/>
        <w:spacing w:before="0" w:after="560" w:line="240" w:lineRule="auto"/>
        <w:ind w:left="0" w:right="0" w:firstLine="0"/>
        <w:jc w:val="both"/>
      </w:pPr>
      <w:r>
        <w:rPr>
          <w:color w:val="000000"/>
          <w:spacing w:val="0"/>
          <w:w w:val="100"/>
          <w:position w:val="0"/>
          <w:sz w:val="24"/>
          <w:szCs w:val="24"/>
          <w:shd w:val="clear" w:color="auto" w:fill="auto"/>
          <w:lang w:val="en-US" w:eastAsia="en-US" w:bidi="en-US"/>
        </w:rPr>
        <w:t>Asigurarea securitatii alimentare si independentei alimentare a Republicii Moldova este conditionata de o serie de factori externi si interni, iar dezvoltarea sectorului de irigare va contribui direct la asigurarea stabilizarii producerii agricole, diminuand dependenta sectorului de schimbarile climatice si asigurand cantitatea si calitatea produselor alimentare, necesare pentru populatie.</w:t>
      </w:r>
    </w:p>
    <w:p>
      <w:pPr>
        <w:pStyle w:val="Style30"/>
        <w:keepNext/>
        <w:keepLines/>
        <w:widowControl w:val="0"/>
        <w:numPr>
          <w:ilvl w:val="0"/>
          <w:numId w:val="15"/>
        </w:numPr>
        <w:shd w:val="clear" w:color="auto" w:fill="auto"/>
        <w:tabs>
          <w:tab w:pos="726" w:val="left"/>
        </w:tabs>
        <w:bidi w:val="0"/>
        <w:spacing w:before="0" w:line="240" w:lineRule="auto"/>
        <w:ind w:left="0" w:right="0" w:firstLine="0"/>
        <w:jc w:val="left"/>
      </w:pPr>
      <w:bookmarkStart w:id="60" w:name="bookmark60"/>
      <w:bookmarkStart w:id="61" w:name="bookmark61"/>
      <w:bookmarkStart w:id="62" w:name="bookmark62"/>
      <w:r>
        <w:rPr>
          <w:rFonts w:ascii="Cambria" w:eastAsia="Cambria" w:hAnsi="Cambria" w:cs="Cambria"/>
          <w:color w:val="1F497D"/>
          <w:spacing w:val="0"/>
          <w:w w:val="100"/>
          <w:position w:val="0"/>
          <w:sz w:val="24"/>
          <w:szCs w:val="24"/>
          <w:shd w:val="clear" w:color="auto" w:fill="auto"/>
          <w:lang w:val="en-US" w:eastAsia="en-US" w:bidi="en-US"/>
        </w:rPr>
        <w:t>Cultura plantelor si indicatori principali in context national</w:t>
      </w:r>
      <w:bookmarkEnd w:id="61"/>
      <w:bookmarkEnd w:id="62"/>
      <w:bookmarkEnd w:id="60"/>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Vorbind despre: agricultura, cultura plantelor, varietatea si productivitatea lor, este important sa mentionam, ca Republica Moldova detine resursele necesare de teren arabil, ca sa asigure durabilitatea, eficienta si competitivitatea sectorului. Republica Moldova este o tara preponderent rurala, unde </w:t>
      </w:r>
      <w:r>
        <w:rPr>
          <w:color w:val="000000"/>
          <w:spacing w:val="0"/>
          <w:w w:val="100"/>
          <w:position w:val="0"/>
          <w:sz w:val="24"/>
          <w:szCs w:val="24"/>
          <w:shd w:val="clear" w:color="auto" w:fill="auto"/>
          <w:lang w:val="ru-RU" w:eastAsia="ru-RU" w:bidi="ru-RU"/>
        </w:rPr>
        <w:t xml:space="preserve">58% </w:t>
      </w:r>
      <w:r>
        <w:rPr>
          <w:color w:val="000000"/>
          <w:spacing w:val="0"/>
          <w:w w:val="100"/>
          <w:position w:val="0"/>
          <w:sz w:val="24"/>
          <w:szCs w:val="24"/>
          <w:shd w:val="clear" w:color="auto" w:fill="auto"/>
          <w:lang w:val="en-US" w:eastAsia="en-US" w:bidi="en-US"/>
        </w:rPr>
        <w:t xml:space="preserve">din populatie locuieste in mediul rural, si agricultura joaca un rol important in dezvoltarea economiei rurale, in prezent in sectorul agricol fiind angajati dupa cum s-a mentionat mai sus, peste </w:t>
      </w:r>
      <w:r>
        <w:rPr>
          <w:color w:val="000000"/>
          <w:spacing w:val="0"/>
          <w:w w:val="100"/>
          <w:position w:val="0"/>
          <w:sz w:val="24"/>
          <w:szCs w:val="24"/>
          <w:shd w:val="clear" w:color="auto" w:fill="auto"/>
          <w:lang w:val="ru-RU" w:eastAsia="ru-RU" w:bidi="ru-RU"/>
        </w:rPr>
        <w:t xml:space="preserve">21% </w:t>
      </w:r>
      <w:r>
        <w:rPr>
          <w:color w:val="000000"/>
          <w:spacing w:val="0"/>
          <w:w w:val="100"/>
          <w:position w:val="0"/>
          <w:sz w:val="24"/>
          <w:szCs w:val="24"/>
          <w:shd w:val="clear" w:color="auto" w:fill="auto"/>
          <w:lang w:val="en-US" w:eastAsia="en-US" w:bidi="en-US"/>
        </w:rPr>
        <w:t>din totalul fortei de munca.</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Pentru a analiza si prezenta varietatea, suprafetele si productivitatea culturilor, este important sa trecem in revista resursele disponibile si potentialul pe care il avem.</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Conform informatiei de la ARFC </w:t>
      </w:r>
      <w:r>
        <w:rPr>
          <w:i/>
          <w:iCs/>
          <w:color w:val="000000"/>
          <w:spacing w:val="0"/>
          <w:w w:val="100"/>
          <w:position w:val="0"/>
          <w:sz w:val="24"/>
          <w:szCs w:val="24"/>
          <w:shd w:val="clear" w:color="auto" w:fill="auto"/>
          <w:lang w:val="en-US" w:eastAsia="en-US" w:bidi="en-US"/>
        </w:rPr>
        <w:t xml:space="preserve">(tab. </w:t>
      </w:r>
      <w:r>
        <w:rPr>
          <w:i/>
          <w:iCs/>
          <w:color w:val="000000"/>
          <w:spacing w:val="0"/>
          <w:w w:val="100"/>
          <w:position w:val="0"/>
          <w:sz w:val="24"/>
          <w:szCs w:val="24"/>
          <w:shd w:val="clear" w:color="auto" w:fill="auto"/>
          <w:lang w:val="ru-RU" w:eastAsia="ru-RU" w:bidi="ru-RU"/>
        </w:rPr>
        <w:t>2.1.5.1)</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la </w:t>
      </w:r>
      <w:r>
        <w:rPr>
          <w:color w:val="000000"/>
          <w:spacing w:val="0"/>
          <w:w w:val="100"/>
          <w:position w:val="0"/>
          <w:sz w:val="24"/>
          <w:szCs w:val="24"/>
          <w:shd w:val="clear" w:color="auto" w:fill="auto"/>
          <w:lang w:val="ru-RU" w:eastAsia="ru-RU" w:bidi="ru-RU"/>
        </w:rPr>
        <w:t xml:space="preserve">1 </w:t>
      </w:r>
      <w:r>
        <w:rPr>
          <w:color w:val="000000"/>
          <w:spacing w:val="0"/>
          <w:w w:val="100"/>
          <w:position w:val="0"/>
          <w:sz w:val="24"/>
          <w:szCs w:val="24"/>
          <w:shd w:val="clear" w:color="auto" w:fill="auto"/>
          <w:lang w:val="en-US" w:eastAsia="en-US" w:bidi="en-US"/>
        </w:rPr>
        <w:t xml:space="preserve">ianuarie </w:t>
      </w:r>
      <w:r>
        <w:rPr>
          <w:color w:val="000000"/>
          <w:spacing w:val="0"/>
          <w:w w:val="100"/>
          <w:position w:val="0"/>
          <w:sz w:val="24"/>
          <w:szCs w:val="24"/>
          <w:shd w:val="clear" w:color="auto" w:fill="auto"/>
          <w:lang w:val="ru-RU" w:eastAsia="ru-RU" w:bidi="ru-RU"/>
        </w:rPr>
        <w:t xml:space="preserve">2018, </w:t>
      </w:r>
      <w:r>
        <w:rPr>
          <w:color w:val="000000"/>
          <w:spacing w:val="0"/>
          <w:w w:val="100"/>
          <w:position w:val="0"/>
          <w:sz w:val="24"/>
          <w:szCs w:val="24"/>
          <w:shd w:val="clear" w:color="auto" w:fill="auto"/>
          <w:lang w:val="en-US" w:eastAsia="en-US" w:bidi="en-US"/>
        </w:rPr>
        <w:t xml:space="preserve">intreaga suprafata a terenurilor agricola reprezinta </w:t>
      </w:r>
      <w:r>
        <w:rPr>
          <w:color w:val="000000"/>
          <w:spacing w:val="0"/>
          <w:w w:val="100"/>
          <w:position w:val="0"/>
          <w:sz w:val="24"/>
          <w:szCs w:val="24"/>
          <w:shd w:val="clear" w:color="auto" w:fill="auto"/>
          <w:lang w:val="ru-RU" w:eastAsia="ru-RU" w:bidi="ru-RU"/>
        </w:rPr>
        <w:t xml:space="preserve">2.496,6 </w:t>
      </w:r>
      <w:r>
        <w:rPr>
          <w:color w:val="000000"/>
          <w:spacing w:val="0"/>
          <w:w w:val="100"/>
          <w:position w:val="0"/>
          <w:sz w:val="24"/>
          <w:szCs w:val="24"/>
          <w:shd w:val="clear" w:color="auto" w:fill="auto"/>
          <w:lang w:val="en-US" w:eastAsia="en-US" w:bidi="en-US"/>
        </w:rPr>
        <w:t xml:space="preserve">mii ha, constituind </w:t>
      </w:r>
      <w:r>
        <w:rPr>
          <w:color w:val="000000"/>
          <w:spacing w:val="0"/>
          <w:w w:val="100"/>
          <w:position w:val="0"/>
          <w:sz w:val="24"/>
          <w:szCs w:val="24"/>
          <w:shd w:val="clear" w:color="auto" w:fill="auto"/>
          <w:lang w:val="ru-RU" w:eastAsia="ru-RU" w:bidi="ru-RU"/>
        </w:rPr>
        <w:t xml:space="preserve">73,8% </w:t>
      </w:r>
      <w:r>
        <w:rPr>
          <w:color w:val="000000"/>
          <w:spacing w:val="0"/>
          <w:w w:val="100"/>
          <w:position w:val="0"/>
          <w:sz w:val="24"/>
          <w:szCs w:val="24"/>
          <w:shd w:val="clear" w:color="auto" w:fill="auto"/>
          <w:lang w:val="en-US" w:eastAsia="en-US" w:bidi="en-US"/>
        </w:rPr>
        <w:t xml:space="preserve">din teritoriul tarii (datele sunt prezentate in ansamblu pe tara). Cea mai mare pondere a terenurilor agricole o detin cele arabile </w:t>
      </w:r>
      <w:r>
        <w:rPr>
          <w:color w:val="000000"/>
          <w:spacing w:val="0"/>
          <w:w w:val="100"/>
          <w:position w:val="0"/>
          <w:sz w:val="24"/>
          <w:szCs w:val="24"/>
          <w:shd w:val="clear" w:color="auto" w:fill="auto"/>
          <w:lang w:val="ru-RU" w:eastAsia="ru-RU" w:bidi="ru-RU"/>
        </w:rPr>
        <w:t xml:space="preserve">- 54,1%, </w:t>
      </w:r>
      <w:r>
        <w:rPr>
          <w:color w:val="000000"/>
          <w:spacing w:val="0"/>
          <w:w w:val="100"/>
          <w:position w:val="0"/>
          <w:sz w:val="24"/>
          <w:szCs w:val="24"/>
          <w:shd w:val="clear" w:color="auto" w:fill="auto"/>
          <w:lang w:val="en-US" w:eastAsia="en-US" w:bidi="en-US"/>
        </w:rPr>
        <w:t xml:space="preserve">plantatiile multianuale (livezile si viile) </w:t>
      </w:r>
      <w:r>
        <w:rPr>
          <w:color w:val="000000"/>
          <w:spacing w:val="0"/>
          <w:w w:val="100"/>
          <w:position w:val="0"/>
          <w:sz w:val="24"/>
          <w:szCs w:val="24"/>
          <w:shd w:val="clear" w:color="auto" w:fill="auto"/>
          <w:lang w:val="ru-RU" w:eastAsia="ru-RU" w:bidi="ru-RU"/>
        </w:rPr>
        <w:t xml:space="preserve">- 8,6%, </w:t>
      </w:r>
      <w:r>
        <w:rPr>
          <w:color w:val="000000"/>
          <w:spacing w:val="0"/>
          <w:w w:val="100"/>
          <w:position w:val="0"/>
          <w:sz w:val="24"/>
          <w:szCs w:val="24"/>
          <w:shd w:val="clear" w:color="auto" w:fill="auto"/>
          <w:lang w:val="en-US" w:eastAsia="en-US" w:bidi="en-US"/>
        </w:rPr>
        <w:t xml:space="preserve">pasunile si fanetele </w:t>
      </w:r>
      <w:r>
        <w:rPr>
          <w:color w:val="000000"/>
          <w:spacing w:val="0"/>
          <w:w w:val="100"/>
          <w:position w:val="0"/>
          <w:sz w:val="24"/>
          <w:szCs w:val="24"/>
          <w:shd w:val="clear" w:color="auto" w:fill="auto"/>
          <w:lang w:val="ru-RU" w:eastAsia="ru-RU" w:bidi="ru-RU"/>
        </w:rPr>
        <w:t xml:space="preserve">- 10,1%, </w:t>
      </w:r>
      <w:r>
        <w:rPr>
          <w:color w:val="000000"/>
          <w:spacing w:val="0"/>
          <w:w w:val="100"/>
          <w:position w:val="0"/>
          <w:sz w:val="24"/>
          <w:szCs w:val="24"/>
          <w:shd w:val="clear" w:color="auto" w:fill="auto"/>
          <w:lang w:val="en-US" w:eastAsia="en-US" w:bidi="en-US"/>
        </w:rPr>
        <w:t xml:space="preserve">parloaga </w:t>
      </w:r>
      <w:r>
        <w:rPr>
          <w:color w:val="000000"/>
          <w:spacing w:val="0"/>
          <w:w w:val="100"/>
          <w:position w:val="0"/>
          <w:sz w:val="24"/>
          <w:szCs w:val="24"/>
          <w:shd w:val="clear" w:color="auto" w:fill="auto"/>
          <w:lang w:val="ru-RU" w:eastAsia="ru-RU" w:bidi="ru-RU"/>
        </w:rPr>
        <w:t>- 0,9%.</w:t>
      </w:r>
    </w:p>
    <w:p>
      <w:pPr>
        <w:pStyle w:val="Style51"/>
        <w:keepNext w:val="0"/>
        <w:keepLines w:val="0"/>
        <w:widowControl w:val="0"/>
        <w:shd w:val="clear" w:color="auto" w:fill="auto"/>
        <w:bidi w:val="0"/>
        <w:spacing w:before="0" w:after="0" w:line="240" w:lineRule="auto"/>
        <w:ind w:left="0" w:right="0" w:firstLine="800"/>
        <w:jc w:val="both"/>
      </w:pP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2.1.5.1</w:t>
      </w:r>
    </w:p>
    <w:p>
      <w:pPr>
        <w:pStyle w:val="Style51"/>
        <w:keepNext w:val="0"/>
        <w:keepLines w:val="0"/>
        <w:widowControl w:val="0"/>
        <w:shd w:val="clear" w:color="auto" w:fill="auto"/>
        <w:bidi w:val="0"/>
        <w:spacing w:before="0" w:line="240" w:lineRule="auto"/>
        <w:ind w:left="0" w:right="0" w:firstLine="800"/>
        <w:jc w:val="both"/>
      </w:pPr>
      <w:r>
        <w:rPr>
          <w:b/>
          <w:bCs/>
          <w:color w:val="000000"/>
          <w:spacing w:val="0"/>
          <w:w w:val="100"/>
          <w:position w:val="0"/>
          <w:sz w:val="24"/>
          <w:szCs w:val="24"/>
          <w:shd w:val="clear" w:color="auto" w:fill="auto"/>
          <w:lang w:val="en-US" w:eastAsia="en-US" w:bidi="en-US"/>
        </w:rPr>
        <w:t>Dinamica fondului funciar dupa modul de folosinta</w:t>
      </w:r>
    </w:p>
    <w:tbl>
      <w:tblPr>
        <w:tblOverlap w:val="never"/>
        <w:jc w:val="center"/>
        <w:tblLayout w:type="fixed"/>
      </w:tblPr>
      <w:tblGrid>
        <w:gridCol w:w="1992"/>
        <w:gridCol w:w="739"/>
        <w:gridCol w:w="739"/>
        <w:gridCol w:w="734"/>
        <w:gridCol w:w="739"/>
        <w:gridCol w:w="734"/>
        <w:gridCol w:w="739"/>
        <w:gridCol w:w="734"/>
        <w:gridCol w:w="739"/>
        <w:gridCol w:w="734"/>
        <w:gridCol w:w="754"/>
      </w:tblGrid>
      <w:tr>
        <w:trPr>
          <w:trHeight w:val="250" w:hRule="exact"/>
        </w:trPr>
        <w:tc>
          <w:tcPr>
            <w:vMerge w:val="restart"/>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Modul de folosinta</w:t>
            </w:r>
          </w:p>
        </w:tc>
        <w:tc>
          <w:tcPr>
            <w:gridSpan w:val="8"/>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Suprafata, mii ha</w:t>
            </w:r>
          </w:p>
        </w:tc>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w:t>
            </w:r>
          </w:p>
        </w:tc>
      </w:tr>
      <w:tr>
        <w:trPr>
          <w:trHeight w:val="245" w:hRule="exact"/>
        </w:trPr>
        <w:tc>
          <w:tcPr>
            <w:vMerge/>
            <w:tcBorders>
              <w:left w:val="single" w:sz="4"/>
            </w:tcBorders>
            <w:shd w:val="clear" w:color="auto" w:fill="C6E0B3"/>
            <w:vAlign w:val="center"/>
          </w:tcPr>
          <w:p>
            <w:pPr/>
          </w:p>
        </w:tc>
        <w:tc>
          <w:tcPr>
            <w:tcBorders>
              <w:top w:val="single" w:sz="4"/>
              <w:left w:val="single" w:sz="4"/>
            </w:tcBorders>
            <w:shd w:val="clear" w:color="auto" w:fill="C2D69B"/>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2011</w:t>
            </w:r>
          </w:p>
        </w:tc>
        <w:tc>
          <w:tcPr>
            <w:tcBorders>
              <w:top w:val="single" w:sz="4"/>
              <w:left w:val="single" w:sz="4"/>
            </w:tcBorders>
            <w:shd w:val="clear" w:color="auto" w:fill="C2D69B"/>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2012</w:t>
            </w:r>
          </w:p>
        </w:tc>
        <w:tc>
          <w:tcPr>
            <w:tcBorders>
              <w:top w:val="single" w:sz="4"/>
              <w:left w:val="single" w:sz="4"/>
            </w:tcBorders>
            <w:shd w:val="clear" w:color="auto" w:fill="C2D69B"/>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2013</w:t>
            </w:r>
          </w:p>
        </w:tc>
        <w:tc>
          <w:tcPr>
            <w:tcBorders>
              <w:top w:val="single" w:sz="4"/>
              <w:left w:val="single" w:sz="4"/>
            </w:tcBorders>
            <w:shd w:val="clear" w:color="auto" w:fill="C2D69B"/>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2014</w:t>
            </w:r>
          </w:p>
        </w:tc>
        <w:tc>
          <w:tcPr>
            <w:tcBorders>
              <w:top w:val="single" w:sz="4"/>
              <w:left w:val="single" w:sz="4"/>
            </w:tcBorders>
            <w:shd w:val="clear" w:color="auto" w:fill="C2D69B"/>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2015</w:t>
            </w:r>
          </w:p>
        </w:tc>
        <w:tc>
          <w:tcPr>
            <w:tcBorders>
              <w:top w:val="single" w:sz="4"/>
              <w:left w:val="single" w:sz="4"/>
            </w:tcBorders>
            <w:shd w:val="clear" w:color="auto" w:fill="C2D69B"/>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2016</w:t>
            </w:r>
          </w:p>
        </w:tc>
        <w:tc>
          <w:tcPr>
            <w:tcBorders>
              <w:top w:val="single" w:sz="4"/>
              <w:left w:val="single" w:sz="4"/>
            </w:tcBorders>
            <w:shd w:val="clear" w:color="auto" w:fill="C2D69B"/>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2017</w:t>
            </w:r>
          </w:p>
        </w:tc>
        <w:tc>
          <w:tcPr>
            <w:tcBorders>
              <w:top w:val="single" w:sz="4"/>
              <w:left w:val="single" w:sz="4"/>
            </w:tcBorders>
            <w:shd w:val="clear" w:color="auto" w:fill="C2D69B"/>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2018</w:t>
            </w:r>
          </w:p>
        </w:tc>
        <w:tc>
          <w:tcPr>
            <w:tcBorders>
              <w:top w:val="single" w:sz="4"/>
              <w:left w:val="single" w:sz="4"/>
            </w:tcBorders>
            <w:shd w:val="clear" w:color="auto" w:fill="C2D69B"/>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2011</w:t>
            </w:r>
          </w:p>
        </w:tc>
        <w:tc>
          <w:tcPr>
            <w:tcBorders>
              <w:top w:val="single" w:sz="4"/>
              <w:left w:val="single" w:sz="4"/>
              <w:right w:val="single" w:sz="4"/>
            </w:tcBorders>
            <w:shd w:val="clear" w:color="auto" w:fill="C2D69B"/>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2018</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Terenuri - total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3384,6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3384,6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3384,6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3384,6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3384,6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3384,6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3384,6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3384,7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100,0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100,0</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Terenuri agricole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2498,3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2498,0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2497,8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2500,1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2499,7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2499,6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2499,8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2496,6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73,8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73,8</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teren arabil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1812,7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1810,5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1814,1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1816,1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1817,4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1822,9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1827,3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1832,3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53,6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54,1</w:t>
            </w:r>
          </w:p>
        </w:tc>
      </w:tr>
      <w:tr>
        <w:trPr>
          <w:trHeight w:val="48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plantatii</w:t>
            </w:r>
          </w:p>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multianuale</w:t>
            </w:r>
            <w:r>
              <w:rPr>
                <w:color w:val="000000"/>
                <w:spacing w:val="0"/>
                <w:w w:val="100"/>
                <w:position w:val="0"/>
                <w:sz w:val="20"/>
                <w:szCs w:val="20"/>
                <w:shd w:val="clear" w:color="auto" w:fill="auto"/>
                <w:lang w:val="en-US" w:eastAsia="en-US" w:bidi="en-US"/>
              </w:rPr>
              <w:t>, din care: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298,8</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298,7</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295,3</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295,3</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291,7</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288,9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288,8</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290,1</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8,8</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8,6</w:t>
            </w:r>
          </w:p>
        </w:tc>
      </w:tr>
      <w:tr>
        <w:trPr>
          <w:trHeight w:val="221"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left"/>
              <w:rPr>
                <w:sz w:val="18"/>
                <w:szCs w:val="18"/>
              </w:rPr>
            </w:pPr>
            <w:r>
              <w:rPr>
                <w:color w:val="000000"/>
                <w:spacing w:val="0"/>
                <w:w w:val="100"/>
                <w:position w:val="0"/>
                <w:sz w:val="18"/>
                <w:szCs w:val="18"/>
                <w:shd w:val="clear" w:color="auto" w:fill="auto"/>
                <w:lang w:val="en-US" w:eastAsia="en-US" w:bidi="en-US"/>
              </w:rPr>
              <w:t>livezi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133,3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134,5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135,1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135,8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134,5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132,5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133,5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132,5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3,9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3,9</w:t>
            </w:r>
          </w:p>
        </w:tc>
      </w:tr>
      <w:tr>
        <w:trPr>
          <w:trHeight w:val="221"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left"/>
              <w:rPr>
                <w:sz w:val="18"/>
                <w:szCs w:val="18"/>
              </w:rPr>
            </w:pPr>
            <w:r>
              <w:rPr>
                <w:color w:val="000000"/>
                <w:spacing w:val="0"/>
                <w:w w:val="100"/>
                <w:position w:val="0"/>
                <w:sz w:val="18"/>
                <w:szCs w:val="18"/>
                <w:shd w:val="clear" w:color="auto" w:fill="auto"/>
                <w:lang w:val="en-US" w:eastAsia="en-US" w:bidi="en-US"/>
              </w:rPr>
              <w:t>vii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149,6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147,3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142,6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141,2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137,5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136,2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135,3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135,8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18"/>
                <w:szCs w:val="18"/>
              </w:rPr>
            </w:pPr>
            <w:r>
              <w:rPr>
                <w:color w:val="000000"/>
                <w:spacing w:val="0"/>
                <w:w w:val="100"/>
                <w:position w:val="0"/>
                <w:sz w:val="18"/>
                <w:szCs w:val="18"/>
                <w:shd w:val="clear" w:color="auto" w:fill="auto"/>
                <w:lang w:val="en-US" w:eastAsia="en-US" w:bidi="en-US"/>
              </w:rPr>
              <w:t>4,4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en-US" w:eastAsia="en-US" w:bidi="en-US"/>
              </w:rPr>
              <w:t>4,0</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pasuni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350,4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350,3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348,9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348,0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346,4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345,0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342,8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340,2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10,4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10,0</w:t>
            </w:r>
          </w:p>
        </w:tc>
      </w:tr>
      <w:tr>
        <w:trPr>
          <w:trHeight w:val="245"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fanete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0,1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0,1</w:t>
            </w:r>
          </w:p>
        </w:tc>
      </w:tr>
      <w:tr>
        <w:trPr>
          <w:trHeight w:val="24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parloaga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34,2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36,5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37,4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38,6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40,6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0,9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0,9</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Paduri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463,1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462,7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464,2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465,2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464,5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465,2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465,3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466,3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13,7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13,8</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Rauri, lacuri, bazine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99,6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99,5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99,2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96,9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96,8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96,7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96,1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96,1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2,8</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Alte terenuri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323,6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324,4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323,4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322,4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323,6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323,1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323,4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325,7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9,6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9,6</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Informativ</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Terenuri amenajate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228,3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228,3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228,3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228,3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228,3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228,3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228,3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228,3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6,7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6,7</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left"/>
              <w:rPr>
                <w:sz w:val="20"/>
                <w:szCs w:val="20"/>
              </w:rPr>
            </w:pPr>
            <w:r>
              <w:rPr>
                <w:color w:val="000000"/>
                <w:spacing w:val="0"/>
                <w:w w:val="100"/>
                <w:position w:val="0"/>
                <w:sz w:val="20"/>
                <w:szCs w:val="20"/>
                <w:shd w:val="clear" w:color="auto" w:fill="auto"/>
                <w:lang w:val="en-US" w:eastAsia="en-US" w:bidi="en-US"/>
              </w:rPr>
              <w:t>din care: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left"/>
              <w:rPr>
                <w:sz w:val="20"/>
                <w:szCs w:val="20"/>
              </w:rPr>
            </w:pPr>
            <w:r>
              <w:rPr>
                <w:color w:val="000000"/>
                <w:spacing w:val="0"/>
                <w:w w:val="100"/>
                <w:position w:val="0"/>
                <w:sz w:val="20"/>
                <w:szCs w:val="20"/>
                <w:shd w:val="clear" w:color="auto" w:fill="auto"/>
                <w:lang w:val="en-US" w:eastAsia="en-US" w:bidi="en-US"/>
              </w:rPr>
              <w:t>teren arabil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0"/>
                <w:szCs w:val="20"/>
              </w:rPr>
            </w:pPr>
            <w:r>
              <w:rPr>
                <w:color w:val="000000"/>
                <w:spacing w:val="0"/>
                <w:w w:val="100"/>
                <w:position w:val="0"/>
                <w:sz w:val="20"/>
                <w:szCs w:val="20"/>
                <w:shd w:val="clear" w:color="auto" w:fill="auto"/>
                <w:lang w:val="en-US" w:eastAsia="en-US" w:bidi="en-US"/>
              </w:rPr>
              <w:t>6,3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6,3</w:t>
            </w:r>
          </w:p>
        </w:tc>
      </w:tr>
      <w:tr>
        <w:trPr>
          <w:trHeight w:val="499" w:hRule="exact"/>
        </w:trPr>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20"/>
              <w:jc w:val="left"/>
              <w:rPr>
                <w:sz w:val="20"/>
                <w:szCs w:val="20"/>
              </w:rPr>
            </w:pPr>
            <w:r>
              <w:rPr>
                <w:color w:val="000000"/>
                <w:spacing w:val="0"/>
                <w:w w:val="100"/>
                <w:position w:val="0"/>
                <w:sz w:val="20"/>
                <w:szCs w:val="20"/>
                <w:shd w:val="clear" w:color="auto" w:fill="auto"/>
                <w:lang w:val="en-US" w:eastAsia="en-US" w:bidi="en-US"/>
              </w:rPr>
              <w:t>plantafii multianuale</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13,3</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13,3</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13,3</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13,3</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13,3</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13,3</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13,3</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13,3</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20"/>
              <w:jc w:val="both"/>
              <w:rPr>
                <w:sz w:val="20"/>
                <w:szCs w:val="20"/>
              </w:rPr>
            </w:pPr>
            <w:r>
              <w:rPr>
                <w:color w:val="000000"/>
                <w:spacing w:val="0"/>
                <w:w w:val="100"/>
                <w:position w:val="0"/>
                <w:sz w:val="20"/>
                <w:szCs w:val="20"/>
                <w:shd w:val="clear" w:color="auto" w:fill="auto"/>
                <w:lang w:val="en-US" w:eastAsia="en-US" w:bidi="en-US"/>
              </w:rPr>
              <w:t>0,4</w:t>
            </w:r>
          </w:p>
        </w:tc>
        <w:tc>
          <w:tcPr>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20"/>
              <w:jc w:val="both"/>
              <w:rPr>
                <w:sz w:val="20"/>
                <w:szCs w:val="20"/>
              </w:rPr>
            </w:pPr>
            <w:r>
              <w:rPr>
                <w:color w:val="000000"/>
                <w:spacing w:val="0"/>
                <w:w w:val="100"/>
                <w:position w:val="0"/>
                <w:sz w:val="20"/>
                <w:szCs w:val="20"/>
                <w:shd w:val="clear" w:color="auto" w:fill="auto"/>
                <w:lang w:val="en-US" w:eastAsia="en-US" w:bidi="en-US"/>
              </w:rPr>
              <w:t>0,4</w:t>
            </w:r>
          </w:p>
        </w:tc>
      </w:tr>
    </w:tbl>
    <w:p>
      <w:pPr>
        <w:pStyle w:val="Style8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xml:space="preserve">Nota: Important este de mentionat, ca suprafata terenurilor amenajate pentru irigare, constituie </w:t>
      </w:r>
      <w:r>
        <w:rPr>
          <w:color w:val="000000"/>
          <w:spacing w:val="0"/>
          <w:w w:val="100"/>
          <w:position w:val="0"/>
          <w:shd w:val="clear" w:color="auto" w:fill="auto"/>
          <w:lang w:val="ru-RU" w:eastAsia="ru-RU" w:bidi="ru-RU"/>
        </w:rPr>
        <w:t xml:space="preserve">228,3 </w:t>
      </w:r>
      <w:r>
        <w:rPr>
          <w:color w:val="000000"/>
          <w:spacing w:val="0"/>
          <w:w w:val="100"/>
          <w:position w:val="0"/>
          <w:shd w:val="clear" w:color="auto" w:fill="auto"/>
          <w:lang w:val="en-US" w:eastAsia="en-US" w:bidi="en-US"/>
        </w:rPr>
        <w:t xml:space="preserve">mii ha, </w:t>
      </w:r>
      <w:r>
        <w:rPr>
          <w:b/>
          <w:bCs/>
          <w:color w:val="000000"/>
          <w:spacing w:val="0"/>
          <w:w w:val="100"/>
          <w:position w:val="0"/>
          <w:shd w:val="clear" w:color="auto" w:fill="auto"/>
          <w:lang w:val="en-US" w:eastAsia="en-US" w:bidi="en-US"/>
        </w:rPr>
        <w:t xml:space="preserve">(din cele </w:t>
      </w:r>
      <w:r>
        <w:rPr>
          <w:b/>
          <w:bCs/>
          <w:color w:val="000000"/>
          <w:spacing w:val="0"/>
          <w:w w:val="100"/>
          <w:position w:val="0"/>
          <w:shd w:val="clear" w:color="auto" w:fill="auto"/>
          <w:lang w:val="ru-RU" w:eastAsia="ru-RU" w:bidi="ru-RU"/>
        </w:rPr>
        <w:t xml:space="preserve">320 </w:t>
      </w:r>
      <w:r>
        <w:rPr>
          <w:b/>
          <w:bCs/>
          <w:color w:val="000000"/>
          <w:spacing w:val="0"/>
          <w:w w:val="100"/>
          <w:position w:val="0"/>
          <w:shd w:val="clear" w:color="auto" w:fill="auto"/>
          <w:lang w:val="en-US" w:eastAsia="en-US" w:bidi="en-US"/>
        </w:rPr>
        <w:t>mii amenajate istoric)</w:t>
      </w:r>
      <w:r>
        <w:rPr>
          <w:color w:val="000000"/>
          <w:spacing w:val="0"/>
          <w:w w:val="100"/>
          <w:position w:val="0"/>
          <w:shd w:val="clear" w:color="auto" w:fill="auto"/>
          <w:lang w:val="en-US" w:eastAsia="en-US" w:bidi="en-US"/>
        </w:rPr>
        <w:t xml:space="preserve">, ceia ce reprezinta </w:t>
      </w:r>
      <w:r>
        <w:rPr>
          <w:color w:val="000000"/>
          <w:spacing w:val="0"/>
          <w:w w:val="100"/>
          <w:position w:val="0"/>
          <w:shd w:val="clear" w:color="auto" w:fill="auto"/>
          <w:lang w:val="ru-RU" w:eastAsia="ru-RU" w:bidi="ru-RU"/>
        </w:rPr>
        <w:t xml:space="preserve">6,7% </w:t>
      </w:r>
      <w:r>
        <w:rPr>
          <w:color w:val="000000"/>
          <w:spacing w:val="0"/>
          <w:w w:val="100"/>
          <w:position w:val="0"/>
          <w:shd w:val="clear" w:color="auto" w:fill="auto"/>
          <w:lang w:val="en-US" w:eastAsia="en-US" w:bidi="en-US"/>
        </w:rPr>
        <w:t xml:space="preserve">din suprafata totala a tarii terenurilor cu destinatie agricola, mentionate mai sus si din care, </w:t>
      </w:r>
      <w:r>
        <w:rPr>
          <w:color w:val="000000"/>
          <w:spacing w:val="0"/>
          <w:w w:val="100"/>
          <w:position w:val="0"/>
          <w:shd w:val="clear" w:color="auto" w:fill="auto"/>
          <w:lang w:val="ru-RU" w:eastAsia="ru-RU" w:bidi="ru-RU"/>
        </w:rPr>
        <w:t xml:space="preserve">13,3 </w:t>
      </w:r>
      <w:r>
        <w:rPr>
          <w:color w:val="000000"/>
          <w:spacing w:val="0"/>
          <w:w w:val="100"/>
          <w:position w:val="0"/>
          <w:shd w:val="clear" w:color="auto" w:fill="auto"/>
          <w:lang w:val="en-US" w:eastAsia="en-US" w:bidi="en-US"/>
        </w:rPr>
        <w:t>mii ha, sunt culturi multianuale.</w:t>
      </w:r>
    </w:p>
    <w:p>
      <w:pPr>
        <w:widowControl w:val="0"/>
        <w:spacing w:after="179" w:line="1" w:lineRule="exact"/>
      </w:pPr>
    </w:p>
    <w:p>
      <w:pPr>
        <w:pStyle w:val="Style93"/>
        <w:keepNext w:val="0"/>
        <w:keepLines w:val="0"/>
        <w:widowControl w:val="0"/>
        <w:shd w:val="clear" w:color="auto" w:fill="auto"/>
        <w:bidi w:val="0"/>
        <w:spacing w:before="0" w:after="560" w:line="240" w:lineRule="auto"/>
        <w:ind w:left="800" w:right="0" w:firstLine="20"/>
        <w:jc w:val="both"/>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Cadastrul Funciar al Republicii Moldova, Agentia Relatii Funciare si Cadastru (ARFC) (datele sunt prezentate in ansamblu pe fara).</w:t>
      </w:r>
    </w:p>
    <w:p>
      <w:pPr>
        <w:pStyle w:val="Style51"/>
        <w:keepNext w:val="0"/>
        <w:keepLines w:val="0"/>
        <w:widowControl w:val="0"/>
        <w:shd w:val="clear" w:color="auto" w:fill="auto"/>
        <w:bidi w:val="0"/>
        <w:spacing w:before="0" w:line="240" w:lineRule="auto"/>
        <w:ind w:left="800" w:right="0" w:firstLine="20"/>
        <w:jc w:val="both"/>
      </w:pPr>
      <w:r>
        <w:rPr>
          <w:color w:val="000000"/>
          <w:spacing w:val="0"/>
          <w:w w:val="100"/>
          <w:position w:val="0"/>
          <w:sz w:val="24"/>
          <w:szCs w:val="24"/>
          <w:shd w:val="clear" w:color="auto" w:fill="auto"/>
          <w:lang w:val="en-US" w:eastAsia="en-US" w:bidi="en-US"/>
        </w:rPr>
        <w:t xml:space="preserve">Cu parere de rau, aceste resurse nu se folosesc la justa valoare si serviciile de irigatii centralizate, administrate de stat, nu functioneaza sau functioneaza partial, neasigurand producatorii cu apa calitativa pentru irigare si la timpul potrivit, ceea ce a dus inevitabil, la scaderea dramatica a suprafetelor irigate </w:t>
      </w:r>
      <w:r>
        <w:rPr>
          <w:i/>
          <w:iCs/>
          <w:color w:val="000000"/>
          <w:spacing w:val="0"/>
          <w:w w:val="100"/>
          <w:position w:val="0"/>
          <w:sz w:val="24"/>
          <w:szCs w:val="24"/>
          <w:shd w:val="clear" w:color="auto" w:fill="auto"/>
          <w:lang w:val="en-US" w:eastAsia="en-US" w:bidi="en-US"/>
        </w:rPr>
        <w:t>de facto</w:t>
      </w:r>
      <w:r>
        <w:rPr>
          <w:color w:val="000000"/>
          <w:spacing w:val="0"/>
          <w:w w:val="100"/>
          <w:position w:val="0"/>
          <w:sz w:val="24"/>
          <w:szCs w:val="24"/>
          <w:shd w:val="clear" w:color="auto" w:fill="auto"/>
          <w:lang w:val="en-US" w:eastAsia="en-US" w:bidi="en-US"/>
        </w:rPr>
        <w:t xml:space="preserve">, iar in </w:t>
      </w:r>
      <w:r>
        <w:rPr>
          <w:color w:val="000000"/>
          <w:spacing w:val="0"/>
          <w:w w:val="100"/>
          <w:position w:val="0"/>
          <w:sz w:val="24"/>
          <w:szCs w:val="24"/>
          <w:shd w:val="clear" w:color="auto" w:fill="auto"/>
          <w:lang w:val="ru-RU" w:eastAsia="ru-RU" w:bidi="ru-RU"/>
        </w:rPr>
        <w:t xml:space="preserve">2020 </w:t>
      </w:r>
      <w:r>
        <w:rPr>
          <w:color w:val="000000"/>
          <w:spacing w:val="0"/>
          <w:w w:val="100"/>
          <w:position w:val="0"/>
          <w:sz w:val="24"/>
          <w:szCs w:val="24"/>
          <w:shd w:val="clear" w:color="auto" w:fill="auto"/>
          <w:lang w:val="en-US" w:eastAsia="en-US" w:bidi="en-US"/>
        </w:rPr>
        <w:t xml:space="preserve">au fost irigate doarcca </w:t>
      </w:r>
      <w:r>
        <w:rPr>
          <w:color w:val="000000"/>
          <w:spacing w:val="0"/>
          <w:w w:val="100"/>
          <w:position w:val="0"/>
          <w:sz w:val="24"/>
          <w:szCs w:val="24"/>
          <w:shd w:val="clear" w:color="auto" w:fill="auto"/>
          <w:lang w:val="ru-RU" w:eastAsia="ru-RU" w:bidi="ru-RU"/>
        </w:rPr>
        <w:t xml:space="preserve">7 000 </w:t>
      </w:r>
      <w:r>
        <w:rPr>
          <w:color w:val="000000"/>
          <w:spacing w:val="0"/>
          <w:w w:val="100"/>
          <w:position w:val="0"/>
          <w:sz w:val="24"/>
          <w:szCs w:val="24"/>
          <w:shd w:val="clear" w:color="auto" w:fill="auto"/>
          <w:lang w:val="en-US" w:eastAsia="en-US" w:bidi="en-US"/>
        </w:rPr>
        <w:t xml:space="preserve">ha, din suprafata raportata de ARFC amenajata pentru irigare, ceea ce constituie doar </w:t>
      </w:r>
      <w:r>
        <w:rPr>
          <w:color w:val="000000"/>
          <w:spacing w:val="0"/>
          <w:w w:val="100"/>
          <w:position w:val="0"/>
          <w:sz w:val="24"/>
          <w:szCs w:val="24"/>
          <w:shd w:val="clear" w:color="auto" w:fill="auto"/>
          <w:lang w:val="ru-RU" w:eastAsia="ru-RU" w:bidi="ru-RU"/>
        </w:rPr>
        <w:t xml:space="preserve">5 % </w:t>
      </w:r>
      <w:r>
        <w:rPr>
          <w:color w:val="000000"/>
          <w:spacing w:val="0"/>
          <w:w w:val="100"/>
          <w:position w:val="0"/>
          <w:sz w:val="24"/>
          <w:szCs w:val="24"/>
          <w:shd w:val="clear" w:color="auto" w:fill="auto"/>
          <w:lang w:val="en-US" w:eastAsia="en-US" w:bidi="en-US"/>
        </w:rPr>
        <w:t>din suprafata terenurilor de referinta.</w:t>
      </w:r>
    </w:p>
    <w:p>
      <w:pPr>
        <w:pStyle w:val="Style51"/>
        <w:keepNext w:val="0"/>
        <w:keepLines w:val="0"/>
        <w:widowControl w:val="0"/>
        <w:shd w:val="clear" w:color="auto" w:fill="auto"/>
        <w:bidi w:val="0"/>
        <w:spacing w:before="0" w:line="240" w:lineRule="auto"/>
        <w:ind w:left="800" w:right="0" w:firstLine="20"/>
        <w:jc w:val="both"/>
      </w:pPr>
      <w:r>
        <w:rPr>
          <w:color w:val="000000"/>
          <w:spacing w:val="0"/>
          <w:w w:val="100"/>
          <w:position w:val="0"/>
          <w:sz w:val="24"/>
          <w:szCs w:val="24"/>
          <w:shd w:val="clear" w:color="auto" w:fill="auto"/>
          <w:lang w:val="en-US" w:eastAsia="en-US" w:bidi="en-US"/>
        </w:rPr>
        <w:t xml:space="preserve">in acest context, pentru reper, mai jos gasiti o sinteza cu privire la structura si productivitatea comparativa a culturilor agricole pe terenurile irigate in anul </w:t>
      </w:r>
      <w:r>
        <w:rPr>
          <w:color w:val="000000"/>
          <w:spacing w:val="0"/>
          <w:w w:val="100"/>
          <w:position w:val="0"/>
          <w:sz w:val="24"/>
          <w:szCs w:val="24"/>
          <w:shd w:val="clear" w:color="auto" w:fill="auto"/>
          <w:lang w:val="ru-RU" w:eastAsia="ru-RU" w:bidi="ru-RU"/>
        </w:rPr>
        <w:t xml:space="preserve">1990, </w:t>
      </w:r>
      <w:r>
        <w:rPr>
          <w:color w:val="000000"/>
          <w:spacing w:val="0"/>
          <w:w w:val="100"/>
          <w:position w:val="0"/>
          <w:sz w:val="24"/>
          <w:szCs w:val="24"/>
          <w:shd w:val="clear" w:color="auto" w:fill="auto"/>
          <w:lang w:val="en-US" w:eastAsia="en-US" w:bidi="en-US"/>
        </w:rPr>
        <w:t xml:space="preserve">considerata drept perioada </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de varf</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en-US" w:eastAsia="en-US" w:bidi="en-US"/>
        </w:rPr>
        <w:t xml:space="preserve">a irigarii pe teritoriul tarii </w:t>
      </w:r>
      <w:r>
        <w:rPr>
          <w:i/>
          <w:iCs/>
          <w:color w:val="000000"/>
          <w:spacing w:val="0"/>
          <w:w w:val="100"/>
          <w:position w:val="0"/>
          <w:sz w:val="24"/>
          <w:szCs w:val="24"/>
          <w:shd w:val="clear" w:color="auto" w:fill="auto"/>
          <w:lang w:val="en-US" w:eastAsia="en-US" w:bidi="en-US"/>
        </w:rPr>
        <w:t xml:space="preserve">(tab. </w:t>
      </w:r>
      <w:r>
        <w:rPr>
          <w:i/>
          <w:iCs/>
          <w:color w:val="000000"/>
          <w:spacing w:val="0"/>
          <w:w w:val="100"/>
          <w:position w:val="0"/>
          <w:sz w:val="24"/>
          <w:szCs w:val="24"/>
          <w:shd w:val="clear" w:color="auto" w:fill="auto"/>
          <w:lang w:val="ru-RU" w:eastAsia="ru-RU" w:bidi="ru-RU"/>
        </w:rPr>
        <w:t>2.1.5.2)</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Tot aici observam, ca culturile cerealierele si leguminoasele boabe constituiau ponderea cea mai mare in totalul suprafetei irigate de </w:t>
      </w:r>
      <w:r>
        <w:rPr>
          <w:color w:val="000000"/>
          <w:spacing w:val="0"/>
          <w:w w:val="100"/>
          <w:position w:val="0"/>
          <w:sz w:val="24"/>
          <w:szCs w:val="24"/>
          <w:shd w:val="clear" w:color="auto" w:fill="auto"/>
          <w:lang w:val="ru-RU" w:eastAsia="ru-RU" w:bidi="ru-RU"/>
        </w:rPr>
        <w:t xml:space="preserve">35% </w:t>
      </w:r>
      <w:r>
        <w:rPr>
          <w:color w:val="000000"/>
          <w:spacing w:val="0"/>
          <w:w w:val="100"/>
          <w:position w:val="0"/>
          <w:sz w:val="24"/>
          <w:szCs w:val="24"/>
          <w:shd w:val="clear" w:color="auto" w:fill="auto"/>
          <w:lang w:val="en-US" w:eastAsia="en-US" w:bidi="en-US"/>
        </w:rPr>
        <w:t xml:space="preserve">si irigarea asigura un spor la roada acestor culturi de </w:t>
      </w:r>
      <w:r>
        <w:rPr>
          <w:color w:val="000000"/>
          <w:spacing w:val="0"/>
          <w:w w:val="100"/>
          <w:position w:val="0"/>
          <w:sz w:val="24"/>
          <w:szCs w:val="24"/>
          <w:shd w:val="clear" w:color="auto" w:fill="auto"/>
          <w:lang w:val="ru-RU" w:eastAsia="ru-RU" w:bidi="ru-RU"/>
        </w:rPr>
        <w:t xml:space="preserve">40%, </w:t>
      </w:r>
      <w:r>
        <w:rPr>
          <w:color w:val="000000"/>
          <w:spacing w:val="0"/>
          <w:w w:val="100"/>
          <w:position w:val="0"/>
          <w:sz w:val="24"/>
          <w:szCs w:val="24"/>
          <w:shd w:val="clear" w:color="auto" w:fill="auto"/>
          <w:lang w:val="en-US" w:eastAsia="en-US" w:bidi="en-US"/>
        </w:rPr>
        <w:t xml:space="preserve">urmate de culturile furajere, care constituiau </w:t>
      </w:r>
      <w:r>
        <w:rPr>
          <w:color w:val="000000"/>
          <w:spacing w:val="0"/>
          <w:w w:val="100"/>
          <w:position w:val="0"/>
          <w:sz w:val="24"/>
          <w:szCs w:val="24"/>
          <w:shd w:val="clear" w:color="auto" w:fill="auto"/>
          <w:lang w:val="ru-RU" w:eastAsia="ru-RU" w:bidi="ru-RU"/>
        </w:rPr>
        <w:t xml:space="preserve">30% </w:t>
      </w:r>
      <w:r>
        <w:rPr>
          <w:color w:val="000000"/>
          <w:spacing w:val="0"/>
          <w:w w:val="100"/>
          <w:position w:val="0"/>
          <w:sz w:val="24"/>
          <w:szCs w:val="24"/>
          <w:shd w:val="clear" w:color="auto" w:fill="auto"/>
          <w:lang w:val="en-US" w:eastAsia="en-US" w:bidi="en-US"/>
        </w:rPr>
        <w:t xml:space="preserve">si irigarea asigura un spor la roada de </w:t>
      </w:r>
      <w:r>
        <w:rPr>
          <w:color w:val="000000"/>
          <w:spacing w:val="0"/>
          <w:w w:val="100"/>
          <w:position w:val="0"/>
          <w:sz w:val="24"/>
          <w:szCs w:val="24"/>
          <w:shd w:val="clear" w:color="auto" w:fill="auto"/>
          <w:lang w:val="ru-RU" w:eastAsia="ru-RU" w:bidi="ru-RU"/>
        </w:rPr>
        <w:t xml:space="preserve">40-50%, </w:t>
      </w:r>
      <w:r>
        <w:rPr>
          <w:color w:val="000000"/>
          <w:spacing w:val="0"/>
          <w:w w:val="100"/>
          <w:position w:val="0"/>
          <w:sz w:val="24"/>
          <w:szCs w:val="24"/>
          <w:shd w:val="clear" w:color="auto" w:fill="auto"/>
          <w:lang w:val="en-US" w:eastAsia="en-US" w:bidi="en-US"/>
        </w:rPr>
        <w:t xml:space="preserve">ele urmate de plantatiile multianuale care constituiau </w:t>
      </w:r>
      <w:r>
        <w:rPr>
          <w:color w:val="000000"/>
          <w:spacing w:val="0"/>
          <w:w w:val="100"/>
          <w:position w:val="0"/>
          <w:sz w:val="24"/>
          <w:szCs w:val="24"/>
          <w:shd w:val="clear" w:color="auto" w:fill="auto"/>
          <w:lang w:val="ru-RU" w:eastAsia="ru-RU" w:bidi="ru-RU"/>
        </w:rPr>
        <w:t xml:space="preserve">14%, </w:t>
      </w:r>
      <w:r>
        <w:rPr>
          <w:color w:val="000000"/>
          <w:spacing w:val="0"/>
          <w:w w:val="100"/>
          <w:position w:val="0"/>
          <w:sz w:val="24"/>
          <w:szCs w:val="24"/>
          <w:shd w:val="clear" w:color="auto" w:fill="auto"/>
          <w:lang w:val="en-US" w:eastAsia="en-US" w:bidi="en-US"/>
        </w:rPr>
        <w:t xml:space="preserve">legumele si bostanoasele </w:t>
      </w:r>
      <w:r>
        <w:rPr>
          <w:color w:val="000000"/>
          <w:spacing w:val="0"/>
          <w:w w:val="100"/>
          <w:position w:val="0"/>
          <w:sz w:val="24"/>
          <w:szCs w:val="24"/>
          <w:shd w:val="clear" w:color="auto" w:fill="auto"/>
          <w:lang w:val="ru-RU" w:eastAsia="ru-RU" w:bidi="ru-RU"/>
        </w:rPr>
        <w:t xml:space="preserve">11%, </w:t>
      </w:r>
      <w:r>
        <w:rPr>
          <w:color w:val="000000"/>
          <w:spacing w:val="0"/>
          <w:w w:val="100"/>
          <w:position w:val="0"/>
          <w:sz w:val="24"/>
          <w:szCs w:val="24"/>
          <w:shd w:val="clear" w:color="auto" w:fill="auto"/>
          <w:lang w:val="en-US" w:eastAsia="en-US" w:bidi="en-US"/>
        </w:rPr>
        <w:t xml:space="preserve">si culturile tehnice doar </w:t>
      </w:r>
      <w:r>
        <w:rPr>
          <w:color w:val="000000"/>
          <w:spacing w:val="0"/>
          <w:w w:val="100"/>
          <w:position w:val="0"/>
          <w:sz w:val="24"/>
          <w:szCs w:val="24"/>
          <w:shd w:val="clear" w:color="auto" w:fill="auto"/>
          <w:lang w:val="ru-RU" w:eastAsia="ru-RU" w:bidi="ru-RU"/>
        </w:rPr>
        <w:t xml:space="preserve">9%, </w:t>
      </w:r>
      <w:r>
        <w:rPr>
          <w:color w:val="000000"/>
          <w:spacing w:val="0"/>
          <w:w w:val="100"/>
          <w:position w:val="0"/>
          <w:sz w:val="24"/>
          <w:szCs w:val="24"/>
          <w:shd w:val="clear" w:color="auto" w:fill="auto"/>
          <w:lang w:val="en-US" w:eastAsia="en-US" w:bidi="en-US"/>
        </w:rPr>
        <w:t>unde si este raportat cel mai mic spor la roada.</w:t>
      </w:r>
    </w:p>
    <w:p>
      <w:pPr>
        <w:pStyle w:val="Style51"/>
        <w:keepNext w:val="0"/>
        <w:keepLines w:val="0"/>
        <w:widowControl w:val="0"/>
        <w:shd w:val="clear" w:color="auto" w:fill="auto"/>
        <w:bidi w:val="0"/>
        <w:spacing w:before="0" w:line="240" w:lineRule="auto"/>
        <w:ind w:left="800" w:right="0" w:firstLine="20"/>
        <w:jc w:val="both"/>
      </w:pPr>
      <w:r>
        <w:rPr>
          <w:color w:val="000000"/>
          <w:spacing w:val="0"/>
          <w:w w:val="100"/>
          <w:position w:val="0"/>
          <w:sz w:val="24"/>
          <w:szCs w:val="24"/>
          <w:shd w:val="clear" w:color="auto" w:fill="auto"/>
          <w:lang w:val="en-US" w:eastAsia="en-US" w:bidi="en-US"/>
        </w:rPr>
        <w:t>Dezvoltarea si cresterea productiei agricole depinde de conditiile agroclimatice care si determina specializarea agriculturii pentru fiecare zona agroclimatica. Republica Moldova are trei zone agroclimatice, in dependenta de factorii climaterici, sunt delimitate hotarele si specializarea agriculturii. Aceste trei zone sunt: Nord, Centru si Sud.</w:t>
      </w:r>
      <w:r>
        <w:br w:type="page"/>
      </w:r>
    </w:p>
    <w:p>
      <w:pPr>
        <w:pStyle w:val="Style51"/>
        <w:keepNext w:val="0"/>
        <w:keepLines w:val="0"/>
        <w:widowControl w:val="0"/>
        <w:shd w:val="clear" w:color="auto" w:fill="auto"/>
        <w:bidi w:val="0"/>
        <w:spacing w:before="0" w:after="280" w:line="240" w:lineRule="auto"/>
        <w:ind w:left="580" w:right="0" w:firstLine="20"/>
        <w:jc w:val="left"/>
      </w:pPr>
      <w:r>
        <w:rPr>
          <w:color w:val="000000"/>
          <w:spacing w:val="0"/>
          <w:w w:val="100"/>
          <w:position w:val="0"/>
          <w:sz w:val="24"/>
          <w:szCs w:val="24"/>
          <w:shd w:val="clear" w:color="auto" w:fill="auto"/>
          <w:lang w:val="en-US" w:eastAsia="en-US" w:bidi="en-US"/>
        </w:rPr>
        <w:t>Intreg teritoriul tarii este situat in regiunea cu umiditate insuficienta, unde precipitatiile atmosferice cad neuniform pe parcursul anului (in zona de sud - 250 mm/an, in zona de nord - 650 mm/an, exceptie fiind ultimii ani, cand au cazut mult mai putine precipitatii).</w:t>
      </w:r>
    </w:p>
    <w:p>
      <w:pPr>
        <w:pStyle w:val="Style51"/>
        <w:keepNext w:val="0"/>
        <w:keepLines w:val="0"/>
        <w:widowControl w:val="0"/>
        <w:shd w:val="clear" w:color="auto" w:fill="auto"/>
        <w:bidi w:val="0"/>
        <w:spacing w:before="0" w:after="0" w:line="240" w:lineRule="auto"/>
        <w:ind w:left="0" w:right="0" w:firstLine="580"/>
        <w:jc w:val="left"/>
      </w:pPr>
      <w:r>
        <w:rPr>
          <w:i/>
          <w:iCs/>
          <w:color w:val="000000"/>
          <w:spacing w:val="0"/>
          <w:w w:val="100"/>
          <w:position w:val="0"/>
          <w:sz w:val="24"/>
          <w:szCs w:val="24"/>
          <w:shd w:val="clear" w:color="auto" w:fill="auto"/>
          <w:lang w:val="en-US" w:eastAsia="en-US" w:bidi="en-US"/>
        </w:rPr>
        <w:t>Tabelul 2.1.5.2</w:t>
      </w:r>
    </w:p>
    <w:p>
      <w:pPr>
        <w:pStyle w:val="Style51"/>
        <w:keepNext w:val="0"/>
        <w:keepLines w:val="0"/>
        <w:widowControl w:val="0"/>
        <w:shd w:val="clear" w:color="auto" w:fill="auto"/>
        <w:bidi w:val="0"/>
        <w:spacing w:before="0" w:after="280" w:line="240" w:lineRule="auto"/>
        <w:ind w:left="0" w:right="0" w:firstLine="580"/>
        <w:jc w:val="left"/>
      </w:pPr>
      <w:r>
        <w:rPr>
          <w:b/>
          <w:bCs/>
          <w:color w:val="000000"/>
          <w:spacing w:val="0"/>
          <w:w w:val="100"/>
          <w:position w:val="0"/>
          <w:sz w:val="24"/>
          <w:szCs w:val="24"/>
          <w:shd w:val="clear" w:color="auto" w:fill="auto"/>
          <w:lang w:val="en-US" w:eastAsia="en-US" w:bidi="en-US"/>
        </w:rPr>
        <w:t>Structura culturilor agricole pe terenurile irigate in 1990</w:t>
      </w:r>
      <w:r>
        <w:rPr>
          <w:color w:val="000000"/>
          <w:spacing w:val="0"/>
          <w:w w:val="100"/>
          <w:position w:val="0"/>
          <w:sz w:val="24"/>
          <w:szCs w:val="24"/>
          <w:shd w:val="clear" w:color="auto" w:fill="auto"/>
          <w:vertAlign w:val="superscript"/>
          <w:lang w:val="en-US" w:eastAsia="en-US" w:bidi="en-US"/>
        </w:rPr>
        <w:footnoteReference w:id="15"/>
      </w:r>
    </w:p>
    <w:tbl>
      <w:tblPr>
        <w:tblOverlap w:val="never"/>
        <w:jc w:val="center"/>
        <w:tblLayout w:type="fixed"/>
      </w:tblPr>
      <w:tblGrid>
        <w:gridCol w:w="1704"/>
        <w:gridCol w:w="854"/>
        <w:gridCol w:w="854"/>
        <w:gridCol w:w="682"/>
        <w:gridCol w:w="682"/>
        <w:gridCol w:w="850"/>
        <w:gridCol w:w="850"/>
        <w:gridCol w:w="850"/>
        <w:gridCol w:w="854"/>
        <w:gridCol w:w="850"/>
        <w:gridCol w:w="850"/>
      </w:tblGrid>
      <w:tr>
        <w:trPr>
          <w:trHeight w:val="250" w:hRule="exact"/>
        </w:trPr>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Categoria teren/cultura</w:t>
            </w:r>
          </w:p>
        </w:tc>
        <w:tc>
          <w:tcPr>
            <w:gridSpan w:val="3"/>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Suprafata terenului</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Utilizat</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apa, mln m</w:t>
            </w:r>
            <w:r>
              <w:rPr>
                <w:color w:val="000000"/>
                <w:spacing w:val="0"/>
                <w:w w:val="100"/>
                <w:position w:val="0"/>
                <w:sz w:val="20"/>
                <w:szCs w:val="20"/>
                <w:shd w:val="clear" w:color="auto" w:fill="auto"/>
                <w:vertAlign w:val="superscript"/>
                <w:lang w:val="en-US" w:eastAsia="en-US" w:bidi="en-US"/>
              </w:rPr>
              <w:t>3</w:t>
            </w:r>
          </w:p>
        </w:tc>
        <w:tc>
          <w:tcPr>
            <w:gridSpan w:val="3"/>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Roada pe teren irigat</w:t>
            </w:r>
          </w:p>
        </w:tc>
        <w:tc>
          <w:tcPr>
            <w:gridSpan w:val="3"/>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Roada comparativa</w:t>
            </w:r>
          </w:p>
        </w:tc>
      </w:tr>
      <w:tr>
        <w:trPr>
          <w:trHeight w:val="946" w:hRule="exact"/>
        </w:trPr>
        <w:tc>
          <w:tcPr>
            <w:vMerge/>
            <w:tcBorders>
              <w:left w:val="single" w:sz="4"/>
            </w:tcBorders>
            <w:shd w:val="clear" w:color="auto" w:fill="C6E0B3"/>
            <w:vAlign w:val="bottom"/>
          </w:tcPr>
          <w:p>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neirigat</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irigat, mii 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irigat, %</w:t>
            </w:r>
          </w:p>
        </w:tc>
        <w:tc>
          <w:tcPr>
            <w:vMerge/>
            <w:tcBorders>
              <w:left w:val="single" w:sz="4"/>
            </w:tcBorders>
            <w:shd w:val="clear" w:color="auto" w:fill="C6E0B3"/>
            <w:vAlign w:val="bottom"/>
          </w:tcPr>
          <w:p>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medie generala, t/ha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cea mai buna raion, t/ha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cea mai buna gospoda rie, t/ha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fara irigare, t/ha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cu irigare, t/ha</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spor, %</w:t>
            </w:r>
          </w:p>
        </w:tc>
      </w:tr>
      <w:tr>
        <w:trPr>
          <w:trHeight w:val="52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Terenuri irigabile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291</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523" w:hRule="exact"/>
        </w:trPr>
        <w:tc>
          <w:tcPr>
            <w:tcBorders>
              <w:top w:val="single" w:sz="4"/>
              <w:left w:val="single" w:sz="4"/>
            </w:tcBorders>
            <w:shd w:val="clear" w:color="auto" w:fill="FFFFFF"/>
            <w:vAlign w:val="bottom"/>
          </w:tcPr>
          <w:p>
            <w:pPr>
              <w:pStyle w:val="Style13"/>
              <w:keepNext w:val="0"/>
              <w:keepLines w:val="0"/>
              <w:widowControl w:val="0"/>
              <w:shd w:val="clear" w:color="auto" w:fill="auto"/>
              <w:tabs>
                <w:tab w:pos="859"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Total</w:t>
              <w:tab/>
              <w:t>terenuri</w:t>
            </w:r>
          </w:p>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agricole</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2376</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Terenuri irigate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678</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52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Plantatii multianuale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528" w:hRule="exact"/>
        </w:trPr>
        <w:tc>
          <w:tcPr>
            <w:tcBorders>
              <w:top w:val="single" w:sz="4"/>
              <w:left w:val="single" w:sz="4"/>
            </w:tcBorders>
            <w:shd w:val="clear" w:color="auto" w:fill="FFFFFF"/>
            <w:vAlign w:val="bottom"/>
          </w:tcPr>
          <w:p>
            <w:pPr>
              <w:pStyle w:val="Style13"/>
              <w:keepNext w:val="0"/>
              <w:keepLines w:val="0"/>
              <w:widowControl w:val="0"/>
              <w:shd w:val="clear" w:color="auto" w:fill="auto"/>
              <w:tabs>
                <w:tab w:pos="1474"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Cerealiere</w:t>
              <w:tab/>
              <w:t>si</w:t>
            </w:r>
          </w:p>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leguminoase</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668,937</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92,148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5,56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4,46</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Culturi tehnice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523" w:hRule="exact"/>
        </w:trPr>
        <w:tc>
          <w:tcPr>
            <w:tcBorders>
              <w:top w:val="single" w:sz="4"/>
              <w:left w:val="single" w:sz="4"/>
            </w:tcBorders>
            <w:shd w:val="clear" w:color="auto" w:fill="FFFFFF"/>
            <w:vAlign w:val="bottom"/>
          </w:tcPr>
          <w:p>
            <w:pPr>
              <w:pStyle w:val="Style13"/>
              <w:keepNext w:val="0"/>
              <w:keepLines w:val="0"/>
              <w:widowControl w:val="0"/>
              <w:shd w:val="clear" w:color="auto" w:fill="auto"/>
              <w:tabs>
                <w:tab w:pos="1402"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Legume</w:t>
              <w:tab/>
              <w:t>si</w:t>
            </w:r>
          </w:p>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bostanoase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Culturi furajere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Grau de toamna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286732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39103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4,47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5,56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3,85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4,47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116</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Porumb la boabe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191024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3188</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7,28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192</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Tomate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39,5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Sfecla furajera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25001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5602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59,6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125,5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42,16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59,65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141</w:t>
            </w:r>
          </w:p>
        </w:tc>
      </w:tr>
      <w:tr>
        <w:trPr>
          <w:trHeight w:val="528" w:hRule="exact"/>
        </w:trPr>
        <w:tc>
          <w:tcPr>
            <w:tcBorders>
              <w:top w:val="single" w:sz="4"/>
              <w:left w:val="single" w:sz="4"/>
            </w:tcBorders>
            <w:shd w:val="clear" w:color="auto" w:fill="FFFFFF"/>
            <w:vAlign w:val="bottom"/>
          </w:tcPr>
          <w:p>
            <w:pPr>
              <w:pStyle w:val="Style13"/>
              <w:keepNext w:val="0"/>
              <w:keepLines w:val="0"/>
              <w:widowControl w:val="0"/>
              <w:shd w:val="clear" w:color="auto" w:fill="auto"/>
              <w:tabs>
                <w:tab w:pos="1094"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Masa</w:t>
              <w:tab/>
              <w:t>verde</w:t>
            </w:r>
          </w:p>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culturi multian.</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94586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22409</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29,2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49,96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62,1</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19,28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29,29</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152</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Porumb la siloz</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292338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24935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44,9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14,32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20,32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142</w:t>
            </w:r>
          </w:p>
        </w:tc>
      </w:tr>
      <w:tr>
        <w:trPr>
          <w:trHeight w:val="523" w:hRule="exact"/>
        </w:trPr>
        <w:tc>
          <w:tcPr>
            <w:tcBorders>
              <w:top w:val="single" w:sz="4"/>
              <w:left w:val="single" w:sz="4"/>
            </w:tcBorders>
            <w:shd w:val="clear" w:color="auto" w:fill="FFFFFF"/>
            <w:vAlign w:val="bottom"/>
          </w:tcPr>
          <w:p>
            <w:pPr>
              <w:pStyle w:val="Style13"/>
              <w:keepNext w:val="0"/>
              <w:keepLines w:val="0"/>
              <w:widowControl w:val="0"/>
              <w:shd w:val="clear" w:color="auto" w:fill="auto"/>
              <w:tabs>
                <w:tab w:pos="1387" w:val="left"/>
              </w:tabs>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Fructe</w:t>
              <w:tab/>
              <w:t>si</w:t>
            </w:r>
          </w:p>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pomusoare</w:t>
            </w:r>
            <w:r>
              <w:rPr>
                <w:color w:val="000000"/>
                <w:spacing w:val="0"/>
                <w:w w:val="100"/>
                <w:position w:val="0"/>
                <w:sz w:val="22"/>
                <w:szCs w:val="22"/>
                <w:shd w:val="clear" w:color="auto" w:fill="auto"/>
                <w:lang w:val="en-US" w:eastAsia="en-US" w:bidi="en-US"/>
              </w:rPr>
              <w:t>, incl.</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206800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39100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8,8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22,73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23,5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Roditoare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126214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30672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Samantoase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93375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27647</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6,57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9,41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Samburoase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25587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2841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2,98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3,45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52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Culturi tehnice</w:t>
            </w:r>
            <w:r>
              <w:rPr>
                <w:color w:val="000000"/>
                <w:spacing w:val="0"/>
                <w:w w:val="100"/>
                <w:position w:val="0"/>
                <w:sz w:val="22"/>
                <w:szCs w:val="22"/>
                <w:shd w:val="clear" w:color="auto" w:fill="auto"/>
                <w:lang w:val="en-US" w:eastAsia="en-US" w:bidi="en-US"/>
              </w:rPr>
              <w:t>, incl.</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29070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28150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Sfecla de zahar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81484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5456</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29,08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111</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Floarea-soarelui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132890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12634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116</w:t>
            </w:r>
          </w:p>
        </w:tc>
      </w:tr>
      <w:tr>
        <w:trPr>
          <w:trHeight w:val="782"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Cartof/legume si bostanoase</w:t>
            </w:r>
            <w:r>
              <w:rPr>
                <w:color w:val="000000"/>
                <w:spacing w:val="0"/>
                <w:w w:val="100"/>
                <w:position w:val="0"/>
                <w:sz w:val="22"/>
                <w:szCs w:val="22"/>
                <w:shd w:val="clear" w:color="auto" w:fill="auto"/>
                <w:lang w:val="en-US" w:eastAsia="en-US" w:bidi="en-US"/>
              </w:rPr>
              <w:t>, incl.</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86740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38760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Legume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60662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30972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13,77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143</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Tomate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28801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16577</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27,01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133</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Mazare verde</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7000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4000</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pStyle w:val="Style84"/>
        <w:keepNext w:val="0"/>
        <w:keepLines w:val="0"/>
        <w:widowControl w:val="0"/>
        <w:shd w:val="clear" w:color="auto" w:fill="auto"/>
        <w:bidi w:val="0"/>
        <w:spacing w:before="0" w:after="0" w:line="240" w:lineRule="auto"/>
        <w:ind w:left="221" w:right="0" w:firstLine="0"/>
        <w:jc w:val="left"/>
      </w:pPr>
      <w:r>
        <w:rPr>
          <w:i/>
          <w:iCs/>
          <w:color w:val="000000"/>
          <w:spacing w:val="0"/>
          <w:w w:val="100"/>
          <w:position w:val="0"/>
          <w:shd w:val="clear" w:color="auto" w:fill="auto"/>
          <w:lang w:val="en-US" w:eastAsia="en-US" w:bidi="en-US"/>
        </w:rPr>
        <w:t>Nota:</w:t>
      </w:r>
      <w:r>
        <w:rPr>
          <w:color w:val="000000"/>
          <w:spacing w:val="0"/>
          <w:w w:val="100"/>
          <w:position w:val="0"/>
          <w:shd w:val="clear" w:color="auto" w:fill="auto"/>
          <w:lang w:val="en-US" w:eastAsia="en-US" w:bidi="en-US"/>
        </w:rPr>
        <w:t xml:space="preserve"> Suma precipitatiilor de la 1 ianuarie pana la 31 decembrie a constituit 262-480 mm.</w:t>
      </w:r>
    </w:p>
    <w:p>
      <w:pPr>
        <w:pStyle w:val="Style51"/>
        <w:keepNext w:val="0"/>
        <w:keepLines w:val="0"/>
        <w:widowControl w:val="0"/>
        <w:shd w:val="clear" w:color="auto" w:fill="auto"/>
        <w:bidi w:val="0"/>
        <w:spacing w:before="0" w:line="240" w:lineRule="auto"/>
        <w:ind w:left="800" w:right="0" w:firstLine="20"/>
        <w:jc w:val="both"/>
      </w:pPr>
      <w:r>
        <w:rPr>
          <w:color w:val="000000"/>
          <w:spacing w:val="0"/>
          <w:w w:val="100"/>
          <w:position w:val="0"/>
          <w:sz w:val="24"/>
          <w:szCs w:val="24"/>
          <w:shd w:val="clear" w:color="auto" w:fill="auto"/>
          <w:lang w:val="en-US" w:eastAsia="en-US" w:bidi="en-US"/>
        </w:rPr>
        <w:t>Conform publicatiei recente ACSA</w:t>
      </w:r>
      <w:r>
        <w:rPr>
          <w:color w:val="000000"/>
          <w:spacing w:val="0"/>
          <w:w w:val="100"/>
          <w:position w:val="0"/>
          <w:sz w:val="24"/>
          <w:szCs w:val="24"/>
          <w:shd w:val="clear" w:color="auto" w:fill="auto"/>
          <w:vertAlign w:val="superscript"/>
          <w:lang w:val="en-US" w:eastAsia="en-US" w:bidi="en-US"/>
        </w:rPr>
        <w:footnoteReference w:id="16"/>
      </w:r>
      <w:r>
        <w:rPr>
          <w:color w:val="000000"/>
          <w:spacing w:val="0"/>
          <w:w w:val="100"/>
          <w:position w:val="0"/>
          <w:sz w:val="24"/>
          <w:szCs w:val="24"/>
          <w:shd w:val="clear" w:color="auto" w:fill="auto"/>
          <w:lang w:val="en-US" w:eastAsia="en-US" w:bidi="en-US"/>
        </w:rPr>
        <w:t xml:space="preserve">, pentru toata perioada contemporana, in nordul tarii cantitatea anuala a precipitatiilor atmosferice </w:t>
      </w:r>
      <w:r>
        <w:rPr>
          <w:i/>
          <w:iCs/>
          <w:color w:val="000000"/>
          <w:spacing w:val="0"/>
          <w:w w:val="100"/>
          <w:position w:val="0"/>
          <w:sz w:val="24"/>
          <w:szCs w:val="24"/>
          <w:shd w:val="clear" w:color="auto" w:fill="auto"/>
          <w:lang w:val="en-US" w:eastAsia="en-US" w:bidi="en-US"/>
        </w:rPr>
        <w:t xml:space="preserve">(tab. </w:t>
      </w:r>
      <w:r>
        <w:rPr>
          <w:i/>
          <w:iCs/>
          <w:color w:val="000000"/>
          <w:spacing w:val="0"/>
          <w:w w:val="100"/>
          <w:position w:val="0"/>
          <w:sz w:val="24"/>
          <w:szCs w:val="24"/>
          <w:shd w:val="clear" w:color="auto" w:fill="auto"/>
          <w:lang w:val="ru-RU" w:eastAsia="ru-RU" w:bidi="ru-RU"/>
        </w:rPr>
        <w:t>2.1.5.3)</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constituie </w:t>
      </w:r>
      <w:r>
        <w:rPr>
          <w:color w:val="000000"/>
          <w:spacing w:val="0"/>
          <w:w w:val="100"/>
          <w:position w:val="0"/>
          <w:sz w:val="24"/>
          <w:szCs w:val="24"/>
          <w:shd w:val="clear" w:color="auto" w:fill="auto"/>
          <w:lang w:val="ru-RU" w:eastAsia="ru-RU" w:bidi="ru-RU"/>
        </w:rPr>
        <w:t xml:space="preserve">618,4 </w:t>
      </w:r>
      <w:r>
        <w:rPr>
          <w:color w:val="000000"/>
          <w:spacing w:val="0"/>
          <w:w w:val="100"/>
          <w:position w:val="0"/>
          <w:sz w:val="24"/>
          <w:szCs w:val="24"/>
          <w:shd w:val="clear" w:color="auto" w:fill="auto"/>
          <w:lang w:val="en-US" w:eastAsia="en-US" w:bidi="en-US"/>
        </w:rPr>
        <w:t xml:space="preserve">mm, in partea centrala </w:t>
      </w:r>
      <w:r>
        <w:rPr>
          <w:color w:val="000000"/>
          <w:spacing w:val="0"/>
          <w:w w:val="100"/>
          <w:position w:val="0"/>
          <w:sz w:val="24"/>
          <w:szCs w:val="24"/>
          <w:shd w:val="clear" w:color="auto" w:fill="auto"/>
          <w:lang w:val="ru-RU" w:eastAsia="ru-RU" w:bidi="ru-RU"/>
        </w:rPr>
        <w:t xml:space="preserve">550,8 </w:t>
      </w:r>
      <w:r>
        <w:rPr>
          <w:color w:val="000000"/>
          <w:spacing w:val="0"/>
          <w:w w:val="100"/>
          <w:position w:val="0"/>
          <w:sz w:val="24"/>
          <w:szCs w:val="24"/>
          <w:shd w:val="clear" w:color="auto" w:fill="auto"/>
          <w:lang w:val="en-US" w:eastAsia="en-US" w:bidi="en-US"/>
        </w:rPr>
        <w:t xml:space="preserve">mm si cea de sud </w:t>
      </w:r>
      <w:r>
        <w:rPr>
          <w:color w:val="000000"/>
          <w:spacing w:val="0"/>
          <w:w w:val="100"/>
          <w:position w:val="0"/>
          <w:sz w:val="24"/>
          <w:szCs w:val="24"/>
          <w:shd w:val="clear" w:color="auto" w:fill="auto"/>
          <w:lang w:val="ru-RU" w:eastAsia="ru-RU" w:bidi="ru-RU"/>
        </w:rPr>
        <w:t xml:space="preserve">537,7 </w:t>
      </w:r>
      <w:r>
        <w:rPr>
          <w:color w:val="000000"/>
          <w:spacing w:val="0"/>
          <w:w w:val="100"/>
          <w:position w:val="0"/>
          <w:sz w:val="24"/>
          <w:szCs w:val="24"/>
          <w:shd w:val="clear" w:color="auto" w:fill="auto"/>
          <w:lang w:val="en-US" w:eastAsia="en-US" w:bidi="en-US"/>
        </w:rPr>
        <w:t xml:space="preserve">mm, respectand, astfel, principiul zonalitatii. Diferenta dintre nordul si sudul tarii constituie </w:t>
      </w:r>
      <w:r>
        <w:rPr>
          <w:color w:val="000000"/>
          <w:spacing w:val="0"/>
          <w:w w:val="100"/>
          <w:position w:val="0"/>
          <w:sz w:val="24"/>
          <w:szCs w:val="24"/>
          <w:shd w:val="clear" w:color="auto" w:fill="auto"/>
          <w:lang w:val="ru-RU" w:eastAsia="ru-RU" w:bidi="ru-RU"/>
        </w:rPr>
        <w:t xml:space="preserve">80,7 </w:t>
      </w:r>
      <w:r>
        <w:rPr>
          <w:color w:val="000000"/>
          <w:spacing w:val="0"/>
          <w:w w:val="100"/>
          <w:position w:val="0"/>
          <w:sz w:val="24"/>
          <w:szCs w:val="24"/>
          <w:shd w:val="clear" w:color="auto" w:fill="auto"/>
          <w:lang w:val="en-US" w:eastAsia="en-US" w:bidi="en-US"/>
        </w:rPr>
        <w:t>mm.</w:t>
      </w:r>
    </w:p>
    <w:p>
      <w:pPr>
        <w:pStyle w:val="Style51"/>
        <w:keepNext w:val="0"/>
        <w:keepLines w:val="0"/>
        <w:widowControl w:val="0"/>
        <w:shd w:val="clear" w:color="auto" w:fill="auto"/>
        <w:bidi w:val="0"/>
        <w:spacing w:before="0" w:after="0" w:line="240" w:lineRule="auto"/>
        <w:ind w:left="0" w:right="0" w:firstLine="800"/>
        <w:jc w:val="both"/>
      </w:pP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2.1.5.3</w:t>
      </w:r>
    </w:p>
    <w:p>
      <w:pPr>
        <w:pStyle w:val="Style51"/>
        <w:keepNext w:val="0"/>
        <w:keepLines w:val="0"/>
        <w:widowControl w:val="0"/>
        <w:shd w:val="clear" w:color="auto" w:fill="auto"/>
        <w:bidi w:val="0"/>
        <w:spacing w:before="0" w:line="240" w:lineRule="auto"/>
        <w:ind w:left="0" w:right="0" w:firstLine="800"/>
        <w:jc w:val="both"/>
      </w:pPr>
      <w:r>
        <w:rPr>
          <w:b/>
          <w:bCs/>
          <w:color w:val="000000"/>
          <w:spacing w:val="0"/>
          <w:w w:val="100"/>
          <w:position w:val="0"/>
          <w:sz w:val="24"/>
          <w:szCs w:val="24"/>
          <w:shd w:val="clear" w:color="auto" w:fill="auto"/>
          <w:lang w:val="en-US" w:eastAsia="en-US" w:bidi="en-US"/>
        </w:rPr>
        <w:t>Cantitatea anuala de precipitatii in diferite perioade de referinta, mm</w:t>
      </w:r>
    </w:p>
    <w:tbl>
      <w:tblPr>
        <w:tblOverlap w:val="never"/>
        <w:jc w:val="center"/>
        <w:tblLayout w:type="fixed"/>
      </w:tblPr>
      <w:tblGrid>
        <w:gridCol w:w="3043"/>
        <w:gridCol w:w="2294"/>
        <w:gridCol w:w="1546"/>
        <w:gridCol w:w="1771"/>
      </w:tblGrid>
      <w:tr>
        <w:trPr>
          <w:trHeight w:val="269" w:hRule="exact"/>
        </w:trPr>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Perioade de referinta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Briceni</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Chisinau</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Cahul</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1961-2019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618,4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550,8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537,7</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1961-1990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619,7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548,2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556,3</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1971-2000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609,9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550,6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544,5</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1981-2010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622,5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548,1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509,9</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1991-2019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617,0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553,5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518,5</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2011-2015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538,4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502,9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551,9</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2015-2019</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553,3</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544,0</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495,4</w:t>
            </w:r>
          </w:p>
        </w:tc>
      </w:tr>
    </w:tbl>
    <w:p>
      <w:pPr>
        <w:widowControl w:val="0"/>
        <w:spacing w:after="539" w:line="1" w:lineRule="exact"/>
      </w:pPr>
    </w:p>
    <w:p>
      <w:pPr>
        <w:pStyle w:val="Style51"/>
        <w:keepNext w:val="0"/>
        <w:keepLines w:val="0"/>
        <w:widowControl w:val="0"/>
        <w:shd w:val="clear" w:color="auto" w:fill="auto"/>
        <w:bidi w:val="0"/>
        <w:spacing w:before="0" w:line="240" w:lineRule="auto"/>
        <w:ind w:left="800" w:right="0" w:firstLine="20"/>
        <w:jc w:val="both"/>
      </w:pPr>
      <w:r>
        <w:rPr>
          <w:color w:val="000000"/>
          <w:spacing w:val="0"/>
          <w:w w:val="100"/>
          <w:position w:val="0"/>
          <w:sz w:val="24"/>
          <w:szCs w:val="24"/>
          <w:shd w:val="clear" w:color="auto" w:fill="auto"/>
          <w:lang w:val="en-US" w:eastAsia="en-US" w:bidi="en-US"/>
        </w:rPr>
        <w:t xml:space="preserve">Conform datelor prezentate mai sus, sudul inregistreaza cele mai scazute valori numerice, comparativ cu restul teritoriului. Totodata, pentru fiecare regiune in aspect anual, spre exemplu, cea mai uscata perioada a fost in anii </w:t>
      </w:r>
      <w:r>
        <w:rPr>
          <w:color w:val="000000"/>
          <w:spacing w:val="0"/>
          <w:w w:val="100"/>
          <w:position w:val="0"/>
          <w:sz w:val="24"/>
          <w:szCs w:val="24"/>
          <w:shd w:val="clear" w:color="auto" w:fill="auto"/>
          <w:lang w:val="ru-RU" w:eastAsia="ru-RU" w:bidi="ru-RU"/>
        </w:rPr>
        <w:t xml:space="preserve">1971-2000, </w:t>
      </w:r>
      <w:r>
        <w:rPr>
          <w:color w:val="000000"/>
          <w:spacing w:val="0"/>
          <w:w w:val="100"/>
          <w:position w:val="0"/>
          <w:sz w:val="24"/>
          <w:szCs w:val="24"/>
          <w:shd w:val="clear" w:color="auto" w:fill="auto"/>
          <w:lang w:val="en-US" w:eastAsia="en-US" w:bidi="en-US"/>
        </w:rPr>
        <w:t xml:space="preserve">in timp ce in partea de sud perioada mai uscata coincide cu anii </w:t>
      </w:r>
      <w:r>
        <w:rPr>
          <w:color w:val="000000"/>
          <w:spacing w:val="0"/>
          <w:w w:val="100"/>
          <w:position w:val="0"/>
          <w:sz w:val="24"/>
          <w:szCs w:val="24"/>
          <w:shd w:val="clear" w:color="auto" w:fill="auto"/>
          <w:lang w:val="ru-RU" w:eastAsia="ru-RU" w:bidi="ru-RU"/>
        </w:rPr>
        <w:t>1981-2010.</w:t>
      </w:r>
    </w:p>
    <w:p>
      <w:pPr>
        <w:pStyle w:val="Style51"/>
        <w:keepNext w:val="0"/>
        <w:keepLines w:val="0"/>
        <w:widowControl w:val="0"/>
        <w:shd w:val="clear" w:color="auto" w:fill="auto"/>
        <w:bidi w:val="0"/>
        <w:spacing w:before="0" w:line="240" w:lineRule="auto"/>
        <w:ind w:left="800" w:right="0" w:firstLine="20"/>
        <w:jc w:val="both"/>
      </w:pPr>
      <w:r>
        <w:rPr>
          <w:color w:val="000000"/>
          <w:spacing w:val="0"/>
          <w:w w:val="100"/>
          <w:position w:val="0"/>
          <w:sz w:val="24"/>
          <w:szCs w:val="24"/>
          <w:shd w:val="clear" w:color="auto" w:fill="auto"/>
          <w:lang w:val="en-US" w:eastAsia="en-US" w:bidi="en-US"/>
        </w:rPr>
        <w:t xml:space="preserve">Anii </w:t>
      </w:r>
      <w:r>
        <w:rPr>
          <w:color w:val="000000"/>
          <w:spacing w:val="0"/>
          <w:w w:val="100"/>
          <w:position w:val="0"/>
          <w:sz w:val="24"/>
          <w:szCs w:val="24"/>
          <w:shd w:val="clear" w:color="auto" w:fill="auto"/>
          <w:lang w:val="ru-RU" w:eastAsia="ru-RU" w:bidi="ru-RU"/>
        </w:rPr>
        <w:t xml:space="preserve">2015-2019 </w:t>
      </w:r>
      <w:r>
        <w:rPr>
          <w:color w:val="000000"/>
          <w:spacing w:val="0"/>
          <w:w w:val="100"/>
          <w:position w:val="0"/>
          <w:sz w:val="24"/>
          <w:szCs w:val="24"/>
          <w:shd w:val="clear" w:color="auto" w:fill="auto"/>
          <w:lang w:val="en-US" w:eastAsia="en-US" w:bidi="en-US"/>
        </w:rPr>
        <w:t>devin mai uscati comparativ cu partea centrala si de nord, unde se atesta o majorare a normelor pentru aceasta perioada.</w:t>
      </w:r>
    </w:p>
    <w:p>
      <w:pPr>
        <w:pStyle w:val="Style51"/>
        <w:keepNext w:val="0"/>
        <w:keepLines w:val="0"/>
        <w:widowControl w:val="0"/>
        <w:shd w:val="clear" w:color="auto" w:fill="auto"/>
        <w:bidi w:val="0"/>
        <w:spacing w:before="0" w:line="240" w:lineRule="auto"/>
        <w:ind w:left="800" w:right="0" w:firstLine="20"/>
        <w:jc w:val="both"/>
      </w:pPr>
      <w:r>
        <w:rPr>
          <w:color w:val="000000"/>
          <w:spacing w:val="0"/>
          <w:w w:val="100"/>
          <w:position w:val="0"/>
          <w:sz w:val="24"/>
          <w:szCs w:val="24"/>
          <w:shd w:val="clear" w:color="auto" w:fill="auto"/>
          <w:lang w:val="en-US" w:eastAsia="en-US" w:bidi="en-US"/>
        </w:rPr>
        <w:t>Potentialul si particularitatile cresterii productiei agricole, trebuie analizate si evaluate corespunzator, pentru fiecare zona in parte: conditiile climaterice, specializarea in producerea de culturi agricole, productivitatea culturilor, roada, riscurile si calamitatile care afecteaza producerea agricola, care sunt consecintele si cum am putea sa minimizam efectele negative de la schimbarile climatice si calamitatile naturale.</w:t>
      </w:r>
    </w:p>
    <w:p>
      <w:pPr>
        <w:pStyle w:val="Style51"/>
        <w:keepNext w:val="0"/>
        <w:keepLines w:val="0"/>
        <w:widowControl w:val="0"/>
        <w:shd w:val="clear" w:color="auto" w:fill="auto"/>
        <w:bidi w:val="0"/>
        <w:spacing w:before="0" w:line="240" w:lineRule="auto"/>
        <w:ind w:left="800" w:right="0" w:firstLine="20"/>
        <w:jc w:val="both"/>
      </w:pPr>
      <w:r>
        <w:rPr>
          <w:color w:val="000000"/>
          <w:spacing w:val="0"/>
          <w:w w:val="100"/>
          <w:position w:val="0"/>
          <w:sz w:val="24"/>
          <w:szCs w:val="24"/>
          <w:shd w:val="clear" w:color="auto" w:fill="auto"/>
          <w:lang w:val="en-US" w:eastAsia="en-US" w:bidi="en-US"/>
        </w:rPr>
        <w:t>in acest context, mai multe programe/proiecte depun eforturi ca sa orienteze antreprenorii agricoli spre dezvoltarea agriculturii de valoare inalta, care in Republica Moldova este reprezentata de fructe, legume, struguri, culturile etero-oleaginoase si produsele derivate ale acestora, obtinute in rezultatul procesarii lor.</w:t>
      </w:r>
    </w:p>
    <w:p>
      <w:pPr>
        <w:pStyle w:val="Style51"/>
        <w:keepNext w:val="0"/>
        <w:keepLines w:val="0"/>
        <w:widowControl w:val="0"/>
        <w:shd w:val="clear" w:color="auto" w:fill="auto"/>
        <w:bidi w:val="0"/>
        <w:spacing w:before="0" w:line="240" w:lineRule="auto"/>
        <w:ind w:left="800" w:right="0" w:firstLine="20"/>
        <w:jc w:val="both"/>
      </w:pPr>
      <w:r>
        <w:rPr>
          <w:b/>
          <w:bCs/>
          <w:i/>
          <w:iCs/>
          <w:color w:val="000000"/>
          <w:spacing w:val="0"/>
          <w:w w:val="100"/>
          <w:position w:val="0"/>
          <w:sz w:val="24"/>
          <w:szCs w:val="24"/>
          <w:shd w:val="clear" w:color="auto" w:fill="auto"/>
          <w:lang w:val="en-US" w:eastAsia="en-US" w:bidi="en-US"/>
        </w:rPr>
        <w:t>Zona de nord.</w:t>
      </w:r>
      <w:r>
        <w:rPr>
          <w:color w:val="000000"/>
          <w:spacing w:val="0"/>
          <w:w w:val="100"/>
          <w:position w:val="0"/>
          <w:sz w:val="24"/>
          <w:szCs w:val="24"/>
          <w:shd w:val="clear" w:color="auto" w:fill="auto"/>
          <w:lang w:val="en-US" w:eastAsia="en-US" w:bidi="en-US"/>
        </w:rPr>
        <w:t xml:space="preserve"> Aceasta zona agro-climaterica, este caracterizata prin conditii de umiditate mai bune, comparativ cu zonele de sud si centru. insa, in ultimii ani, sub influenta schimbarilor climatice, si in aceasta zona secetele au avut efecte dezastruoase si, in special recent, in </w:t>
      </w:r>
      <w:r>
        <w:rPr>
          <w:color w:val="000000"/>
          <w:spacing w:val="0"/>
          <w:w w:val="100"/>
          <w:position w:val="0"/>
          <w:sz w:val="24"/>
          <w:szCs w:val="24"/>
          <w:shd w:val="clear" w:color="auto" w:fill="auto"/>
          <w:lang w:val="ru-RU" w:eastAsia="ru-RU" w:bidi="ru-RU"/>
        </w:rPr>
        <w:t xml:space="preserve">2020, </w:t>
      </w:r>
      <w:r>
        <w:rPr>
          <w:color w:val="000000"/>
          <w:spacing w:val="0"/>
          <w:w w:val="100"/>
          <w:position w:val="0"/>
          <w:sz w:val="24"/>
          <w:szCs w:val="24"/>
          <w:shd w:val="clear" w:color="auto" w:fill="auto"/>
          <w:lang w:val="en-US" w:eastAsia="en-US" w:bidi="en-US"/>
        </w:rPr>
        <w:t>unele suprafete/culturi au fost compromise integral. Secetele, inundatiile, ploile cu grindina, ingheturile sunt calamitatile cele mai grave, care afecteaza culturile agricole.</w:t>
      </w:r>
    </w:p>
    <w:p>
      <w:pPr>
        <w:pStyle w:val="Style51"/>
        <w:keepNext w:val="0"/>
        <w:keepLines w:val="0"/>
        <w:widowControl w:val="0"/>
        <w:shd w:val="clear" w:color="auto" w:fill="auto"/>
        <w:bidi w:val="0"/>
        <w:spacing w:before="0" w:after="280" w:line="240" w:lineRule="auto"/>
        <w:ind w:left="800" w:right="0" w:firstLine="20"/>
        <w:jc w:val="both"/>
      </w:pPr>
      <w:r>
        <w:rPr>
          <w:color w:val="000000"/>
          <w:spacing w:val="0"/>
          <w:w w:val="100"/>
          <w:position w:val="0"/>
          <w:sz w:val="24"/>
          <w:szCs w:val="24"/>
          <w:shd w:val="clear" w:color="auto" w:fill="auto"/>
          <w:lang w:val="en-US" w:eastAsia="en-US" w:bidi="en-US"/>
        </w:rPr>
        <w:t xml:space="preserve">Surse principale de apa pentru irigare in aceasta zona sunt: Nistru, Prut, raurile mici si bazinele de acumulare din zona. Fermierii din aceasta zona cunosc beneficiile irigarii si sunt specializati atat in cultivarea culturilor de valoare inalta (in special: fructe, pomusoare, legume), cat si culturilor de camp: grau, orz, porumb, floarea-soarelui, sfecla de zahar, rapita, soia, mazarea etc. Conform datelor statistice, in aceasta zona in </w:t>
      </w:r>
      <w:r>
        <w:rPr>
          <w:color w:val="000000"/>
          <w:spacing w:val="0"/>
          <w:w w:val="100"/>
          <w:position w:val="0"/>
          <w:sz w:val="24"/>
          <w:szCs w:val="24"/>
          <w:shd w:val="clear" w:color="auto" w:fill="auto"/>
          <w:lang w:val="ru-RU" w:eastAsia="ru-RU" w:bidi="ru-RU"/>
        </w:rPr>
        <w:t xml:space="preserve">2019, </w:t>
      </w:r>
      <w:r>
        <w:rPr>
          <w:color w:val="000000"/>
          <w:spacing w:val="0"/>
          <w:w w:val="100"/>
          <w:position w:val="0"/>
          <w:sz w:val="24"/>
          <w:szCs w:val="24"/>
          <w:shd w:val="clear" w:color="auto" w:fill="auto"/>
          <w:lang w:val="en-US" w:eastAsia="en-US" w:bidi="en-US"/>
        </w:rPr>
        <w:t xml:space="preserve">au </w:t>
      </w:r>
      <w:r>
        <w:rPr>
          <w:color w:val="000000"/>
          <w:spacing w:val="0"/>
          <w:w w:val="100"/>
          <w:position w:val="0"/>
          <w:sz w:val="24"/>
          <w:szCs w:val="24"/>
          <w:shd w:val="clear" w:color="auto" w:fill="auto"/>
          <w:lang w:val="en-US" w:eastAsia="en-US" w:bidi="en-US"/>
        </w:rPr>
        <w:t xml:space="preserve">fost produse: cerealiere </w:t>
      </w:r>
      <w:r>
        <w:rPr>
          <w:color w:val="000000"/>
          <w:spacing w:val="0"/>
          <w:w w:val="100"/>
          <w:position w:val="0"/>
          <w:sz w:val="24"/>
          <w:szCs w:val="24"/>
          <w:shd w:val="clear" w:color="auto" w:fill="auto"/>
          <w:lang w:val="ru-RU" w:eastAsia="ru-RU" w:bidi="ru-RU"/>
        </w:rPr>
        <w:t xml:space="preserve">45%, </w:t>
      </w:r>
      <w:r>
        <w:rPr>
          <w:color w:val="000000"/>
          <w:spacing w:val="0"/>
          <w:w w:val="100"/>
          <w:position w:val="0"/>
          <w:sz w:val="24"/>
          <w:szCs w:val="24"/>
          <w:shd w:val="clear" w:color="auto" w:fill="auto"/>
          <w:lang w:val="en-US" w:eastAsia="en-US" w:bidi="en-US"/>
        </w:rPr>
        <w:t xml:space="preserve">floarea-soarelui </w:t>
      </w:r>
      <w:r>
        <w:rPr>
          <w:color w:val="000000"/>
          <w:spacing w:val="0"/>
          <w:w w:val="100"/>
          <w:position w:val="0"/>
          <w:sz w:val="24"/>
          <w:szCs w:val="24"/>
          <w:shd w:val="clear" w:color="auto" w:fill="auto"/>
          <w:lang w:val="ru-RU" w:eastAsia="ru-RU" w:bidi="ru-RU"/>
        </w:rPr>
        <w:t xml:space="preserve">45%, </w:t>
      </w:r>
      <w:r>
        <w:rPr>
          <w:color w:val="000000"/>
          <w:spacing w:val="0"/>
          <w:w w:val="100"/>
          <w:position w:val="0"/>
          <w:sz w:val="24"/>
          <w:szCs w:val="24"/>
          <w:shd w:val="clear" w:color="auto" w:fill="auto"/>
          <w:lang w:val="en-US" w:eastAsia="en-US" w:bidi="en-US"/>
        </w:rPr>
        <w:t xml:space="preserve">sfecla de zahar </w:t>
      </w:r>
      <w:r>
        <w:rPr>
          <w:color w:val="000000"/>
          <w:spacing w:val="0"/>
          <w:w w:val="100"/>
          <w:position w:val="0"/>
          <w:sz w:val="24"/>
          <w:szCs w:val="24"/>
          <w:shd w:val="clear" w:color="auto" w:fill="auto"/>
          <w:lang w:val="ru-RU" w:eastAsia="ru-RU" w:bidi="ru-RU"/>
        </w:rPr>
        <w:t xml:space="preserve">99%, </w:t>
      </w:r>
      <w:r>
        <w:rPr>
          <w:color w:val="000000"/>
          <w:spacing w:val="0"/>
          <w:w w:val="100"/>
          <w:position w:val="0"/>
          <w:sz w:val="24"/>
          <w:szCs w:val="24"/>
          <w:shd w:val="clear" w:color="auto" w:fill="auto"/>
          <w:lang w:val="en-US" w:eastAsia="en-US" w:bidi="en-US"/>
        </w:rPr>
        <w:t xml:space="preserve">cartof </w:t>
      </w:r>
      <w:r>
        <w:rPr>
          <w:color w:val="000000"/>
          <w:spacing w:val="0"/>
          <w:w w:val="100"/>
          <w:position w:val="0"/>
          <w:sz w:val="24"/>
          <w:szCs w:val="24"/>
          <w:shd w:val="clear" w:color="auto" w:fill="auto"/>
          <w:lang w:val="ru-RU" w:eastAsia="ru-RU" w:bidi="ru-RU"/>
        </w:rPr>
        <w:t xml:space="preserve">79%, </w:t>
      </w:r>
      <w:r>
        <w:rPr>
          <w:color w:val="000000"/>
          <w:spacing w:val="0"/>
          <w:w w:val="100"/>
          <w:position w:val="0"/>
          <w:sz w:val="24"/>
          <w:szCs w:val="24"/>
          <w:shd w:val="clear" w:color="auto" w:fill="auto"/>
          <w:lang w:val="en-US" w:eastAsia="en-US" w:bidi="en-US"/>
        </w:rPr>
        <w:t xml:space="preserve">ceapa </w:t>
      </w:r>
      <w:r>
        <w:rPr>
          <w:color w:val="000000"/>
          <w:spacing w:val="0"/>
          <w:w w:val="100"/>
          <w:position w:val="0"/>
          <w:sz w:val="24"/>
          <w:szCs w:val="24"/>
          <w:shd w:val="clear" w:color="auto" w:fill="auto"/>
          <w:lang w:val="ru-RU" w:eastAsia="ru-RU" w:bidi="ru-RU"/>
        </w:rPr>
        <w:t xml:space="preserve">40%, </w:t>
      </w:r>
      <w:r>
        <w:rPr>
          <w:color w:val="000000"/>
          <w:spacing w:val="0"/>
          <w:w w:val="100"/>
          <w:position w:val="0"/>
          <w:sz w:val="24"/>
          <w:szCs w:val="24"/>
          <w:shd w:val="clear" w:color="auto" w:fill="auto"/>
          <w:lang w:val="en-US" w:eastAsia="en-US" w:bidi="en-US"/>
        </w:rPr>
        <w:t xml:space="preserve">fructe si pomusoare </w:t>
      </w:r>
      <w:r>
        <w:rPr>
          <w:color w:val="000000"/>
          <w:spacing w:val="0"/>
          <w:w w:val="100"/>
          <w:position w:val="0"/>
          <w:sz w:val="24"/>
          <w:szCs w:val="24"/>
          <w:shd w:val="clear" w:color="auto" w:fill="auto"/>
          <w:lang w:val="ru-RU" w:eastAsia="ru-RU" w:bidi="ru-RU"/>
        </w:rPr>
        <w:t>67%.</w:t>
      </w:r>
    </w:p>
    <w:p>
      <w:pPr>
        <w:pStyle w:val="Style51"/>
        <w:keepNext w:val="0"/>
        <w:keepLines w:val="0"/>
        <w:widowControl w:val="0"/>
        <w:shd w:val="clear" w:color="auto" w:fill="auto"/>
        <w:bidi w:val="0"/>
        <w:spacing w:before="0" w:after="0" w:line="240" w:lineRule="auto"/>
        <w:ind w:left="520" w:right="0" w:firstLine="20"/>
        <w:jc w:val="both"/>
      </w:pPr>
      <w:r>
        <w:rPr>
          <w:color w:val="000000"/>
          <w:spacing w:val="0"/>
          <w:w w:val="100"/>
          <w:position w:val="0"/>
          <w:sz w:val="24"/>
          <w:szCs w:val="24"/>
          <w:shd w:val="clear" w:color="auto" w:fill="auto"/>
          <w:lang w:val="en-US" w:eastAsia="en-US" w:bidi="en-US"/>
        </w:rPr>
        <w:t>Din discutiile avute cu fermierii, s-a concluzionat, ca daca ar fi asigurat accesul la apa pentru irigare, ei vor putea extinde suprafetele culturilor cu valoare adaugata, solicitate pe piata, cum ar fi: porumbul zaharat, mazarea verde, ambele solicitate de Fabrica de conserve din Cupcini. De asemenea, daca ar fi asigurata piata de desfacere, ar putea fi extinse si suprafetele cu plantatii multianuale si legume.</w:t>
      </w:r>
    </w:p>
    <w:p>
      <w:pPr>
        <w:pStyle w:val="Style51"/>
        <w:keepNext w:val="0"/>
        <w:keepLines w:val="0"/>
        <w:widowControl w:val="0"/>
        <w:shd w:val="clear" w:color="auto" w:fill="auto"/>
        <w:bidi w:val="0"/>
        <w:spacing w:before="0" w:after="280" w:line="240" w:lineRule="auto"/>
        <w:ind w:left="520" w:right="0" w:firstLine="20"/>
        <w:jc w:val="both"/>
      </w:pPr>
      <w:r>
        <w:rPr>
          <w:b/>
          <w:bCs/>
          <w:i/>
          <w:iCs/>
          <w:color w:val="000000"/>
          <w:spacing w:val="0"/>
          <w:w w:val="100"/>
          <w:position w:val="0"/>
          <w:sz w:val="24"/>
          <w:szCs w:val="24"/>
          <w:shd w:val="clear" w:color="auto" w:fill="auto"/>
          <w:lang w:val="en-US" w:eastAsia="en-US" w:bidi="en-US"/>
        </w:rPr>
        <w:t>Zona de centru.</w:t>
      </w:r>
      <w:r>
        <w:rPr>
          <w:color w:val="000000"/>
          <w:spacing w:val="0"/>
          <w:w w:val="100"/>
          <w:position w:val="0"/>
          <w:sz w:val="24"/>
          <w:szCs w:val="24"/>
          <w:shd w:val="clear" w:color="auto" w:fill="auto"/>
          <w:lang w:val="en-US" w:eastAsia="en-US" w:bidi="en-US"/>
        </w:rPr>
        <w:t xml:space="preserve"> Zona este caracterizata prin insuficienta de umiditate in perioada primaverii si a verii. Dar recent, in perioada toamna </w:t>
      </w:r>
      <w:r>
        <w:rPr>
          <w:color w:val="000000"/>
          <w:spacing w:val="0"/>
          <w:w w:val="100"/>
          <w:position w:val="0"/>
          <w:sz w:val="24"/>
          <w:szCs w:val="24"/>
          <w:shd w:val="clear" w:color="auto" w:fill="auto"/>
          <w:lang w:val="ru-RU" w:eastAsia="ru-RU" w:bidi="ru-RU"/>
        </w:rPr>
        <w:t xml:space="preserve">2019 - </w:t>
      </w:r>
      <w:r>
        <w:rPr>
          <w:color w:val="000000"/>
          <w:spacing w:val="0"/>
          <w:w w:val="100"/>
          <w:position w:val="0"/>
          <w:sz w:val="24"/>
          <w:szCs w:val="24"/>
          <w:shd w:val="clear" w:color="auto" w:fill="auto"/>
          <w:lang w:val="en-US" w:eastAsia="en-US" w:bidi="en-US"/>
        </w:rPr>
        <w:t xml:space="preserve">vara </w:t>
      </w:r>
      <w:r>
        <w:rPr>
          <w:color w:val="000000"/>
          <w:spacing w:val="0"/>
          <w:w w:val="100"/>
          <w:position w:val="0"/>
          <w:sz w:val="24"/>
          <w:szCs w:val="24"/>
          <w:shd w:val="clear" w:color="auto" w:fill="auto"/>
          <w:lang w:val="ru-RU" w:eastAsia="ru-RU" w:bidi="ru-RU"/>
        </w:rPr>
        <w:t xml:space="preserve">2020, </w:t>
      </w:r>
      <w:r>
        <w:rPr>
          <w:color w:val="000000"/>
          <w:spacing w:val="0"/>
          <w:w w:val="100"/>
          <w:position w:val="0"/>
          <w:sz w:val="24"/>
          <w:szCs w:val="24"/>
          <w:shd w:val="clear" w:color="auto" w:fill="auto"/>
          <w:lang w:val="en-US" w:eastAsia="en-US" w:bidi="en-US"/>
        </w:rPr>
        <w:t>zona de centru (ca si zonele de nord si sud) a fost afectata de o seceta atipica. in aceasta zona apa pentru irigare este disponibila din trei surse principale: Nistru, Prut si lacurile locale. Apa din raul Raut, nu este recomandata pentru a fi utilizata la irigare, fara imbunatatirile/conditionarile necesare.</w:t>
      </w:r>
    </w:p>
    <w:p>
      <w:pPr>
        <w:pStyle w:val="Style51"/>
        <w:keepNext w:val="0"/>
        <w:keepLines w:val="0"/>
        <w:widowControl w:val="0"/>
        <w:shd w:val="clear" w:color="auto" w:fill="auto"/>
        <w:bidi w:val="0"/>
        <w:spacing w:before="0" w:after="280" w:line="240" w:lineRule="auto"/>
        <w:ind w:left="520" w:right="0" w:firstLine="20"/>
        <w:jc w:val="both"/>
      </w:pPr>
      <w:r>
        <w:rPr>
          <w:color w:val="000000"/>
          <w:spacing w:val="0"/>
          <w:w w:val="100"/>
          <w:position w:val="0"/>
          <w:sz w:val="24"/>
          <w:szCs w:val="24"/>
          <w:shd w:val="clear" w:color="auto" w:fill="auto"/>
          <w:lang w:val="en-US" w:eastAsia="en-US" w:bidi="en-US"/>
        </w:rPr>
        <w:t>Fermierii din aceasta zona sunt specializati in cultivarea urmatoarelor culturi de camp: grau, orz, porumb, floarea-soarelui, culturi furajere, culturi cu valoare inalta: fructe (mere, caise, piersici, prune, cirese), struguri tehnici si de masa, legume (varza, ceapa, tomate, castraveti).</w:t>
      </w:r>
    </w:p>
    <w:p>
      <w:pPr>
        <w:pStyle w:val="Style51"/>
        <w:keepNext w:val="0"/>
        <w:keepLines w:val="0"/>
        <w:widowControl w:val="0"/>
        <w:shd w:val="clear" w:color="auto" w:fill="auto"/>
        <w:bidi w:val="0"/>
        <w:spacing w:before="0" w:after="280" w:line="240" w:lineRule="auto"/>
        <w:ind w:left="520" w:right="0" w:firstLine="20"/>
        <w:jc w:val="both"/>
      </w:pPr>
      <w:r>
        <w:rPr>
          <w:color w:val="000000"/>
          <w:spacing w:val="0"/>
          <w:w w:val="100"/>
          <w:position w:val="0"/>
          <w:sz w:val="24"/>
          <w:szCs w:val="24"/>
          <w:shd w:val="clear" w:color="auto" w:fill="auto"/>
          <w:lang w:val="en-US" w:eastAsia="en-US" w:bidi="en-US"/>
        </w:rPr>
        <w:t xml:space="preserve">Conform datelor statistice, in aceasta zona, in </w:t>
      </w:r>
      <w:r>
        <w:rPr>
          <w:color w:val="000000"/>
          <w:spacing w:val="0"/>
          <w:w w:val="100"/>
          <w:position w:val="0"/>
          <w:sz w:val="24"/>
          <w:szCs w:val="24"/>
          <w:shd w:val="clear" w:color="auto" w:fill="auto"/>
          <w:lang w:val="ru-RU" w:eastAsia="ru-RU" w:bidi="ru-RU"/>
        </w:rPr>
        <w:t xml:space="preserve">2019, </w:t>
      </w:r>
      <w:r>
        <w:rPr>
          <w:color w:val="000000"/>
          <w:spacing w:val="0"/>
          <w:w w:val="100"/>
          <w:position w:val="0"/>
          <w:sz w:val="24"/>
          <w:szCs w:val="24"/>
          <w:shd w:val="clear" w:color="auto" w:fill="auto"/>
          <w:lang w:val="en-US" w:eastAsia="en-US" w:bidi="en-US"/>
        </w:rPr>
        <w:t xml:space="preserve">au fost produse: cerealiere </w:t>
      </w:r>
      <w:r>
        <w:rPr>
          <w:color w:val="000000"/>
          <w:spacing w:val="0"/>
          <w:w w:val="100"/>
          <w:position w:val="0"/>
          <w:sz w:val="24"/>
          <w:szCs w:val="24"/>
          <w:shd w:val="clear" w:color="auto" w:fill="auto"/>
          <w:lang w:val="ru-RU" w:eastAsia="ru-RU" w:bidi="ru-RU"/>
        </w:rPr>
        <w:t xml:space="preserve">22%, </w:t>
      </w:r>
      <w:r>
        <w:rPr>
          <w:color w:val="000000"/>
          <w:spacing w:val="0"/>
          <w:w w:val="100"/>
          <w:position w:val="0"/>
          <w:sz w:val="24"/>
          <w:szCs w:val="24"/>
          <w:shd w:val="clear" w:color="auto" w:fill="auto"/>
          <w:lang w:val="en-US" w:eastAsia="en-US" w:bidi="en-US"/>
        </w:rPr>
        <w:t xml:space="preserve">floarea-soarelui </w:t>
      </w:r>
      <w:r>
        <w:rPr>
          <w:color w:val="000000"/>
          <w:spacing w:val="0"/>
          <w:w w:val="100"/>
          <w:position w:val="0"/>
          <w:sz w:val="24"/>
          <w:szCs w:val="24"/>
          <w:shd w:val="clear" w:color="auto" w:fill="auto"/>
          <w:lang w:val="ru-RU" w:eastAsia="ru-RU" w:bidi="ru-RU"/>
        </w:rPr>
        <w:t xml:space="preserve">20%, </w:t>
      </w:r>
      <w:r>
        <w:rPr>
          <w:color w:val="000000"/>
          <w:spacing w:val="0"/>
          <w:w w:val="100"/>
          <w:position w:val="0"/>
          <w:sz w:val="24"/>
          <w:szCs w:val="24"/>
          <w:shd w:val="clear" w:color="auto" w:fill="auto"/>
          <w:lang w:val="en-US" w:eastAsia="en-US" w:bidi="en-US"/>
        </w:rPr>
        <w:t xml:space="preserve">cartofi </w:t>
      </w:r>
      <w:r>
        <w:rPr>
          <w:color w:val="000000"/>
          <w:spacing w:val="0"/>
          <w:w w:val="100"/>
          <w:position w:val="0"/>
          <w:sz w:val="24"/>
          <w:szCs w:val="24"/>
          <w:shd w:val="clear" w:color="auto" w:fill="auto"/>
          <w:lang w:val="ru-RU" w:eastAsia="ru-RU" w:bidi="ru-RU"/>
        </w:rPr>
        <w:t xml:space="preserve">14%, </w:t>
      </w:r>
      <w:r>
        <w:rPr>
          <w:color w:val="000000"/>
          <w:spacing w:val="0"/>
          <w:w w:val="100"/>
          <w:position w:val="0"/>
          <w:sz w:val="24"/>
          <w:szCs w:val="24"/>
          <w:shd w:val="clear" w:color="auto" w:fill="auto"/>
          <w:lang w:val="en-US" w:eastAsia="en-US" w:bidi="en-US"/>
        </w:rPr>
        <w:t xml:space="preserve">ceapa </w:t>
      </w:r>
      <w:r>
        <w:rPr>
          <w:color w:val="000000"/>
          <w:spacing w:val="0"/>
          <w:w w:val="100"/>
          <w:position w:val="0"/>
          <w:sz w:val="24"/>
          <w:szCs w:val="24"/>
          <w:shd w:val="clear" w:color="auto" w:fill="auto"/>
          <w:lang w:val="ru-RU" w:eastAsia="ru-RU" w:bidi="ru-RU"/>
        </w:rPr>
        <w:t xml:space="preserve">29%, </w:t>
      </w:r>
      <w:r>
        <w:rPr>
          <w:color w:val="000000"/>
          <w:spacing w:val="0"/>
          <w:w w:val="100"/>
          <w:position w:val="0"/>
          <w:sz w:val="24"/>
          <w:szCs w:val="24"/>
          <w:shd w:val="clear" w:color="auto" w:fill="auto"/>
          <w:lang w:val="en-US" w:eastAsia="en-US" w:bidi="en-US"/>
        </w:rPr>
        <w:t xml:space="preserve">fructe si pomusoare </w:t>
      </w:r>
      <w:r>
        <w:rPr>
          <w:color w:val="000000"/>
          <w:spacing w:val="0"/>
          <w:w w:val="100"/>
          <w:position w:val="0"/>
          <w:sz w:val="24"/>
          <w:szCs w:val="24"/>
          <w:shd w:val="clear" w:color="auto" w:fill="auto"/>
          <w:lang w:val="ru-RU" w:eastAsia="ru-RU" w:bidi="ru-RU"/>
        </w:rPr>
        <w:t xml:space="preserve">21%, </w:t>
      </w:r>
      <w:r>
        <w:rPr>
          <w:color w:val="000000"/>
          <w:spacing w:val="0"/>
          <w:w w:val="100"/>
          <w:position w:val="0"/>
          <w:sz w:val="24"/>
          <w:szCs w:val="24"/>
          <w:shd w:val="clear" w:color="auto" w:fill="auto"/>
          <w:lang w:val="en-US" w:eastAsia="en-US" w:bidi="en-US"/>
        </w:rPr>
        <w:t xml:space="preserve">struguri (soiuri de masa si tehnice) </w:t>
      </w:r>
      <w:r>
        <w:rPr>
          <w:color w:val="000000"/>
          <w:spacing w:val="0"/>
          <w:w w:val="100"/>
          <w:position w:val="0"/>
          <w:sz w:val="24"/>
          <w:szCs w:val="24"/>
          <w:shd w:val="clear" w:color="auto" w:fill="auto"/>
          <w:lang w:val="ru-RU" w:eastAsia="ru-RU" w:bidi="ru-RU"/>
        </w:rPr>
        <w:t>24%.</w:t>
      </w:r>
    </w:p>
    <w:p>
      <w:pPr>
        <w:pStyle w:val="Style51"/>
        <w:keepNext w:val="0"/>
        <w:keepLines w:val="0"/>
        <w:widowControl w:val="0"/>
        <w:shd w:val="clear" w:color="auto" w:fill="auto"/>
        <w:bidi w:val="0"/>
        <w:spacing w:before="0" w:after="280" w:line="240" w:lineRule="auto"/>
        <w:ind w:left="520" w:right="0" w:firstLine="20"/>
        <w:jc w:val="both"/>
      </w:pPr>
      <w:r>
        <w:rPr>
          <w:color w:val="000000"/>
          <w:spacing w:val="0"/>
          <w:w w:val="100"/>
          <w:position w:val="0"/>
          <w:sz w:val="24"/>
          <w:szCs w:val="24"/>
          <w:shd w:val="clear" w:color="auto" w:fill="auto"/>
          <w:lang w:val="en-US" w:eastAsia="en-US" w:bidi="en-US"/>
        </w:rPr>
        <w:t xml:space="preserve">Aproximativ </w:t>
      </w:r>
      <w:r>
        <w:rPr>
          <w:color w:val="000000"/>
          <w:spacing w:val="0"/>
          <w:w w:val="100"/>
          <w:position w:val="0"/>
          <w:sz w:val="24"/>
          <w:szCs w:val="24"/>
          <w:shd w:val="clear" w:color="auto" w:fill="auto"/>
          <w:lang w:val="ru-RU" w:eastAsia="ru-RU" w:bidi="ru-RU"/>
        </w:rPr>
        <w:t xml:space="preserve">85% </w:t>
      </w:r>
      <w:r>
        <w:rPr>
          <w:color w:val="000000"/>
          <w:spacing w:val="0"/>
          <w:w w:val="100"/>
          <w:position w:val="0"/>
          <w:sz w:val="24"/>
          <w:szCs w:val="24"/>
          <w:shd w:val="clear" w:color="auto" w:fill="auto"/>
          <w:lang w:val="en-US" w:eastAsia="en-US" w:bidi="en-US"/>
        </w:rPr>
        <w:t xml:space="preserve">din terenurile cu destinatie agricola sunt cultivate cu culturi de camp si </w:t>
      </w:r>
      <w:r>
        <w:rPr>
          <w:color w:val="000000"/>
          <w:spacing w:val="0"/>
          <w:w w:val="100"/>
          <w:position w:val="0"/>
          <w:sz w:val="24"/>
          <w:szCs w:val="24"/>
          <w:shd w:val="clear" w:color="auto" w:fill="auto"/>
          <w:lang w:val="ru-RU" w:eastAsia="ru-RU" w:bidi="ru-RU"/>
        </w:rPr>
        <w:t xml:space="preserve">15% </w:t>
      </w:r>
      <w:r>
        <w:rPr>
          <w:color w:val="000000"/>
          <w:spacing w:val="0"/>
          <w:w w:val="100"/>
          <w:position w:val="0"/>
          <w:sz w:val="24"/>
          <w:szCs w:val="24"/>
          <w:shd w:val="clear" w:color="auto" w:fill="auto"/>
          <w:lang w:val="en-US" w:eastAsia="en-US" w:bidi="en-US"/>
        </w:rPr>
        <w:t>cu plantatii multianuale.</w:t>
      </w:r>
    </w:p>
    <w:p>
      <w:pPr>
        <w:pStyle w:val="Style51"/>
        <w:keepNext w:val="0"/>
        <w:keepLines w:val="0"/>
        <w:widowControl w:val="0"/>
        <w:shd w:val="clear" w:color="auto" w:fill="auto"/>
        <w:bidi w:val="0"/>
        <w:spacing w:before="0" w:after="280" w:line="240" w:lineRule="auto"/>
        <w:ind w:left="520" w:right="0" w:firstLine="20"/>
        <w:jc w:val="both"/>
      </w:pPr>
      <w:r>
        <w:rPr>
          <w:color w:val="000000"/>
          <w:spacing w:val="0"/>
          <w:w w:val="100"/>
          <w:position w:val="0"/>
          <w:sz w:val="24"/>
          <w:szCs w:val="24"/>
          <w:shd w:val="clear" w:color="auto" w:fill="auto"/>
          <w:lang w:val="en-US" w:eastAsia="en-US" w:bidi="en-US"/>
        </w:rPr>
        <w:t xml:space="preserve">in timpurile sovietice, fiecare gospodarie avea specializarea sa, spre exemplu, Gura Bacului cultiva legume pe aproximativ </w:t>
      </w:r>
      <w:r>
        <w:rPr>
          <w:color w:val="000000"/>
          <w:spacing w:val="0"/>
          <w:w w:val="100"/>
          <w:position w:val="0"/>
          <w:sz w:val="24"/>
          <w:szCs w:val="24"/>
          <w:shd w:val="clear" w:color="auto" w:fill="auto"/>
          <w:lang w:val="ru-RU" w:eastAsia="ru-RU" w:bidi="ru-RU"/>
        </w:rPr>
        <w:t xml:space="preserve">700 </w:t>
      </w:r>
      <w:r>
        <w:rPr>
          <w:color w:val="000000"/>
          <w:spacing w:val="0"/>
          <w:w w:val="100"/>
          <w:position w:val="0"/>
          <w:sz w:val="24"/>
          <w:szCs w:val="24"/>
          <w:shd w:val="clear" w:color="auto" w:fill="auto"/>
          <w:lang w:val="en-US" w:eastAsia="en-US" w:bidi="en-US"/>
        </w:rPr>
        <w:t xml:space="preserve">ha, producand in jur de </w:t>
      </w:r>
      <w:r>
        <w:rPr>
          <w:color w:val="000000"/>
          <w:spacing w:val="0"/>
          <w:w w:val="100"/>
          <w:position w:val="0"/>
          <w:sz w:val="24"/>
          <w:szCs w:val="24"/>
          <w:shd w:val="clear" w:color="auto" w:fill="auto"/>
          <w:lang w:val="ru-RU" w:eastAsia="ru-RU" w:bidi="ru-RU"/>
        </w:rPr>
        <w:t xml:space="preserve">7-8 </w:t>
      </w:r>
      <w:r>
        <w:rPr>
          <w:color w:val="000000"/>
          <w:spacing w:val="0"/>
          <w:w w:val="100"/>
          <w:position w:val="0"/>
          <w:sz w:val="24"/>
          <w:szCs w:val="24"/>
          <w:shd w:val="clear" w:color="auto" w:fill="auto"/>
          <w:lang w:val="en-US" w:eastAsia="en-US" w:bidi="en-US"/>
        </w:rPr>
        <w:t xml:space="preserve">mii tone de legume pe sezon, azi in urma transferului SIC catre asociatia utilizatorilor de apa, pentru irigare suprafata cultivata cu legume a crescut pana la </w:t>
      </w:r>
      <w:r>
        <w:rPr>
          <w:color w:val="000000"/>
          <w:spacing w:val="0"/>
          <w:w w:val="100"/>
          <w:position w:val="0"/>
          <w:sz w:val="24"/>
          <w:szCs w:val="24"/>
          <w:shd w:val="clear" w:color="auto" w:fill="auto"/>
          <w:lang w:val="ru-RU" w:eastAsia="ru-RU" w:bidi="ru-RU"/>
        </w:rPr>
        <w:t xml:space="preserve">400 </w:t>
      </w:r>
      <w:r>
        <w:rPr>
          <w:color w:val="000000"/>
          <w:spacing w:val="0"/>
          <w:w w:val="100"/>
          <w:position w:val="0"/>
          <w:sz w:val="24"/>
          <w:szCs w:val="24"/>
          <w:shd w:val="clear" w:color="auto" w:fill="auto"/>
          <w:lang w:val="en-US" w:eastAsia="en-US" w:bidi="en-US"/>
        </w:rPr>
        <w:t xml:space="preserve">ha, avand in perspectiva potential de dezvoltare. Pe parcursul sezonului, legumele in stare proaspata, sunt livrate la piata din Chisinau, dintre care circa </w:t>
      </w:r>
      <w:r>
        <w:rPr>
          <w:color w:val="000000"/>
          <w:spacing w:val="0"/>
          <w:w w:val="100"/>
          <w:position w:val="0"/>
          <w:sz w:val="24"/>
          <w:szCs w:val="24"/>
          <w:shd w:val="clear" w:color="auto" w:fill="auto"/>
          <w:lang w:val="ru-RU" w:eastAsia="ru-RU" w:bidi="ru-RU"/>
        </w:rPr>
        <w:t xml:space="preserve">1000 </w:t>
      </w:r>
      <w:r>
        <w:rPr>
          <w:color w:val="000000"/>
          <w:spacing w:val="0"/>
          <w:w w:val="100"/>
          <w:position w:val="0"/>
          <w:sz w:val="24"/>
          <w:szCs w:val="24"/>
          <w:shd w:val="clear" w:color="auto" w:fill="auto"/>
          <w:lang w:val="en-US" w:eastAsia="en-US" w:bidi="en-US"/>
        </w:rPr>
        <w:t>de tone de legume proaspete sunt produse in sera.</w:t>
      </w:r>
    </w:p>
    <w:p>
      <w:pPr>
        <w:pStyle w:val="Style51"/>
        <w:keepNext w:val="0"/>
        <w:keepLines w:val="0"/>
        <w:widowControl w:val="0"/>
        <w:shd w:val="clear" w:color="auto" w:fill="auto"/>
        <w:bidi w:val="0"/>
        <w:spacing w:before="0" w:after="280" w:line="240" w:lineRule="auto"/>
        <w:ind w:left="520" w:right="0" w:firstLine="20"/>
        <w:jc w:val="both"/>
      </w:pPr>
      <w:r>
        <w:rPr>
          <w:color w:val="000000"/>
          <w:spacing w:val="0"/>
          <w:w w:val="100"/>
          <w:position w:val="0"/>
          <w:sz w:val="24"/>
          <w:szCs w:val="24"/>
          <w:shd w:val="clear" w:color="auto" w:fill="auto"/>
          <w:lang w:val="en-US" w:eastAsia="en-US" w:bidi="en-US"/>
        </w:rPr>
        <w:t xml:space="preserve">Jora de Jos, a fost specializata in: cultivarea legumelor in sera si camp deschis, producerea fructelor, producerea materialului saditor (in pepiniere) de pomi fructiferi pentru piata locala si export. Dupa reabilitarea SCI, cultivarea culturilor cu valoare inalta a fost reluata si in prezent sunt irigate in jur de </w:t>
      </w:r>
      <w:r>
        <w:rPr>
          <w:color w:val="000000"/>
          <w:spacing w:val="0"/>
          <w:w w:val="100"/>
          <w:position w:val="0"/>
          <w:sz w:val="24"/>
          <w:szCs w:val="24"/>
          <w:shd w:val="clear" w:color="auto" w:fill="auto"/>
          <w:lang w:val="ru-RU" w:eastAsia="ru-RU" w:bidi="ru-RU"/>
        </w:rPr>
        <w:t xml:space="preserve">400 </w:t>
      </w:r>
      <w:r>
        <w:rPr>
          <w:color w:val="000000"/>
          <w:spacing w:val="0"/>
          <w:w w:val="100"/>
          <w:position w:val="0"/>
          <w:sz w:val="24"/>
          <w:szCs w:val="24"/>
          <w:shd w:val="clear" w:color="auto" w:fill="auto"/>
          <w:lang w:val="en-US" w:eastAsia="en-US" w:bidi="en-US"/>
        </w:rPr>
        <w:t xml:space="preserve">ha, pe care sunt cultivate: legume (ardei, ceapa, cartofi, pepene verde), fructe (prune, cirese, caise), iar din cerealiere in </w:t>
      </w:r>
      <w:r>
        <w:rPr>
          <w:color w:val="000000"/>
          <w:spacing w:val="0"/>
          <w:w w:val="100"/>
          <w:position w:val="0"/>
          <w:sz w:val="24"/>
          <w:szCs w:val="24"/>
          <w:shd w:val="clear" w:color="auto" w:fill="auto"/>
          <w:lang w:val="ru-RU" w:eastAsia="ru-RU" w:bidi="ru-RU"/>
        </w:rPr>
        <w:t xml:space="preserve">2020, </w:t>
      </w:r>
      <w:r>
        <w:rPr>
          <w:color w:val="000000"/>
          <w:spacing w:val="0"/>
          <w:w w:val="100"/>
          <w:position w:val="0"/>
          <w:sz w:val="24"/>
          <w:szCs w:val="24"/>
          <w:shd w:val="clear" w:color="auto" w:fill="auto"/>
          <w:lang w:val="en-US" w:eastAsia="en-US" w:bidi="en-US"/>
        </w:rPr>
        <w:t>a fost irigat porumbul.</w:t>
      </w:r>
    </w:p>
    <w:p>
      <w:pPr>
        <w:pStyle w:val="Style51"/>
        <w:keepNext w:val="0"/>
        <w:keepLines w:val="0"/>
        <w:widowControl w:val="0"/>
        <w:shd w:val="clear" w:color="auto" w:fill="auto"/>
        <w:bidi w:val="0"/>
        <w:spacing w:before="0" w:after="280" w:line="240" w:lineRule="auto"/>
        <w:ind w:left="520" w:right="0" w:firstLine="20"/>
        <w:jc w:val="both"/>
      </w:pPr>
      <w:r>
        <w:rPr>
          <w:color w:val="000000"/>
          <w:spacing w:val="0"/>
          <w:w w:val="100"/>
          <w:position w:val="0"/>
          <w:sz w:val="24"/>
          <w:szCs w:val="24"/>
          <w:shd w:val="clear" w:color="auto" w:fill="auto"/>
          <w:lang w:val="en-US" w:eastAsia="en-US" w:bidi="en-US"/>
        </w:rPr>
        <w:t xml:space="preserve">Dubasarii Vechi, in trecut, produceau in jur de </w:t>
      </w:r>
      <w:r>
        <w:rPr>
          <w:color w:val="000000"/>
          <w:spacing w:val="0"/>
          <w:w w:val="100"/>
          <w:position w:val="0"/>
          <w:sz w:val="24"/>
          <w:szCs w:val="24"/>
          <w:shd w:val="clear" w:color="auto" w:fill="auto"/>
          <w:lang w:val="ru-RU" w:eastAsia="ru-RU" w:bidi="ru-RU"/>
        </w:rPr>
        <w:t xml:space="preserve">23 </w:t>
      </w:r>
      <w:r>
        <w:rPr>
          <w:color w:val="000000"/>
          <w:spacing w:val="0"/>
          <w:w w:val="100"/>
          <w:position w:val="0"/>
          <w:sz w:val="24"/>
          <w:szCs w:val="24"/>
          <w:shd w:val="clear" w:color="auto" w:fill="auto"/>
          <w:lang w:val="en-US" w:eastAsia="en-US" w:bidi="en-US"/>
        </w:rPr>
        <w:t xml:space="preserve">mii tone de legume pe sezon, acum dupa reabilitarea SCI, se iriga in jur de </w:t>
      </w:r>
      <w:r>
        <w:rPr>
          <w:color w:val="000000"/>
          <w:spacing w:val="0"/>
          <w:w w:val="100"/>
          <w:position w:val="0"/>
          <w:sz w:val="24"/>
          <w:szCs w:val="24"/>
          <w:shd w:val="clear" w:color="auto" w:fill="auto"/>
          <w:lang w:val="ru-RU" w:eastAsia="ru-RU" w:bidi="ru-RU"/>
        </w:rPr>
        <w:t xml:space="preserve">1000 </w:t>
      </w:r>
      <w:r>
        <w:rPr>
          <w:color w:val="000000"/>
          <w:spacing w:val="0"/>
          <w:w w:val="100"/>
          <w:position w:val="0"/>
          <w:sz w:val="24"/>
          <w:szCs w:val="24"/>
          <w:shd w:val="clear" w:color="auto" w:fill="auto"/>
          <w:lang w:val="en-US" w:eastAsia="en-US" w:bidi="en-US"/>
        </w:rPr>
        <w:t xml:space="preserve">ha, utilizand in </w:t>
      </w:r>
      <w:r>
        <w:rPr>
          <w:color w:val="000000"/>
          <w:spacing w:val="0"/>
          <w:w w:val="100"/>
          <w:position w:val="0"/>
          <w:sz w:val="24"/>
          <w:szCs w:val="24"/>
          <w:shd w:val="clear" w:color="auto" w:fill="auto"/>
          <w:lang w:val="ru-RU" w:eastAsia="ru-RU" w:bidi="ru-RU"/>
        </w:rPr>
        <w:t xml:space="preserve">2020, 1,8 </w:t>
      </w:r>
      <w:r>
        <w:rPr>
          <w:color w:val="000000"/>
          <w:spacing w:val="0"/>
          <w:w w:val="100"/>
          <w:position w:val="0"/>
          <w:sz w:val="24"/>
          <w:szCs w:val="24"/>
          <w:shd w:val="clear" w:color="auto" w:fill="auto"/>
          <w:lang w:val="en-US" w:eastAsia="en-US" w:bidi="en-US"/>
        </w:rPr>
        <w:t>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 de apa.</w:t>
      </w:r>
    </w:p>
    <w:p>
      <w:pPr>
        <w:pStyle w:val="Style51"/>
        <w:keepNext w:val="0"/>
        <w:keepLines w:val="0"/>
        <w:widowControl w:val="0"/>
        <w:shd w:val="clear" w:color="auto" w:fill="auto"/>
        <w:bidi w:val="0"/>
        <w:spacing w:before="0" w:after="280" w:line="240" w:lineRule="auto"/>
        <w:ind w:left="520" w:right="0" w:firstLine="20"/>
        <w:jc w:val="both"/>
      </w:pPr>
      <w:r>
        <w:rPr>
          <w:color w:val="000000"/>
          <w:spacing w:val="0"/>
          <w:w w:val="100"/>
          <w:position w:val="0"/>
          <w:sz w:val="24"/>
          <w:szCs w:val="24"/>
          <w:shd w:val="clear" w:color="auto" w:fill="auto"/>
          <w:lang w:val="en-US" w:eastAsia="en-US" w:bidi="en-US"/>
        </w:rPr>
        <w:t xml:space="preserve">Suprafetele cultivate de fermieri, in aceasta zona variaza de la </w:t>
      </w:r>
      <w:r>
        <w:rPr>
          <w:color w:val="000000"/>
          <w:spacing w:val="0"/>
          <w:w w:val="100"/>
          <w:position w:val="0"/>
          <w:sz w:val="24"/>
          <w:szCs w:val="24"/>
          <w:shd w:val="clear" w:color="auto" w:fill="auto"/>
          <w:lang w:val="ru-RU" w:eastAsia="ru-RU" w:bidi="ru-RU"/>
        </w:rPr>
        <w:t xml:space="preserve">1 </w:t>
      </w:r>
      <w:r>
        <w:rPr>
          <w:color w:val="000000"/>
          <w:spacing w:val="0"/>
          <w:w w:val="100"/>
          <w:position w:val="0"/>
          <w:sz w:val="24"/>
          <w:szCs w:val="24"/>
          <w:shd w:val="clear" w:color="auto" w:fill="auto"/>
          <w:lang w:val="en-US" w:eastAsia="en-US" w:bidi="en-US"/>
        </w:rPr>
        <w:t>ha, pana la cateva mii, care sunt prelucrate de intreprinderile mari. intreprinderile mici, sunt orientate spre cultivarea urmatoarelor culturi intensive: legume in camp deschis si sere, producerea de fructe si struguri, exemplul producatorilor din Jora de Jos, Dubasarii Vechi, Criuleni, Gura Bacului etc.</w:t>
      </w:r>
    </w:p>
    <w:p>
      <w:pPr>
        <w:pStyle w:val="Style51"/>
        <w:keepNext w:val="0"/>
        <w:keepLines w:val="0"/>
        <w:widowControl w:val="0"/>
        <w:shd w:val="clear" w:color="auto" w:fill="auto"/>
        <w:bidi w:val="0"/>
        <w:spacing w:before="0" w:line="240" w:lineRule="auto"/>
        <w:ind w:left="520" w:right="0" w:firstLine="20"/>
        <w:jc w:val="both"/>
      </w:pPr>
      <w:r>
        <w:rPr>
          <w:color w:val="000000"/>
          <w:spacing w:val="0"/>
          <w:w w:val="100"/>
          <w:position w:val="0"/>
          <w:sz w:val="24"/>
          <w:szCs w:val="24"/>
          <w:shd w:val="clear" w:color="auto" w:fill="auto"/>
          <w:lang w:val="en-US" w:eastAsia="en-US" w:bidi="en-US"/>
        </w:rPr>
        <w:t>intreprinderile mari, care opereaza pe suprafete de cateva mii de hectare, sunt specializate in producerea de cereale si culturi tehnice, iar in prezent, nu utilizeaza irigarea la aceste culturi, din diferite motive: nu au acces sau acces limitat la apa pentru irigare, le lipseste echipamentul pentru irigare, pretul pentru apa este foarte inalt, iar pretul la comercializarea produselor agricole foarte jos.</w:t>
      </w:r>
    </w:p>
    <w:p>
      <w:pPr>
        <w:pStyle w:val="Style51"/>
        <w:keepNext w:val="0"/>
        <w:keepLines w:val="0"/>
        <w:widowControl w:val="0"/>
        <w:shd w:val="clear" w:color="auto" w:fill="auto"/>
        <w:bidi w:val="0"/>
        <w:spacing w:before="0" w:line="240" w:lineRule="auto"/>
        <w:ind w:left="520" w:right="0" w:firstLine="20"/>
        <w:jc w:val="both"/>
      </w:pPr>
      <w:r>
        <w:rPr>
          <w:b/>
          <w:bCs/>
          <w:i/>
          <w:iCs/>
          <w:color w:val="000000"/>
          <w:spacing w:val="0"/>
          <w:w w:val="100"/>
          <w:position w:val="0"/>
          <w:sz w:val="24"/>
          <w:szCs w:val="24"/>
          <w:shd w:val="clear" w:color="auto" w:fill="auto"/>
          <w:lang w:val="en-US" w:eastAsia="en-US" w:bidi="en-US"/>
        </w:rPr>
        <w:t>Zona de sud.</w:t>
      </w:r>
      <w:r>
        <w:rPr>
          <w:color w:val="000000"/>
          <w:spacing w:val="0"/>
          <w:w w:val="100"/>
          <w:position w:val="0"/>
          <w:sz w:val="24"/>
          <w:szCs w:val="24"/>
          <w:shd w:val="clear" w:color="auto" w:fill="auto"/>
          <w:lang w:val="en-US" w:eastAsia="en-US" w:bidi="en-US"/>
        </w:rPr>
        <w:t xml:space="preserve"> Aceasta zona este permanent afectata de secete. Sursele principale de apa pentru irigare sunt: Nistru, Prut si lacurile din zona, de exemplu, lacul Cahul.</w:t>
      </w:r>
    </w:p>
    <w:p>
      <w:pPr>
        <w:pStyle w:val="Style51"/>
        <w:keepNext w:val="0"/>
        <w:keepLines w:val="0"/>
        <w:widowControl w:val="0"/>
        <w:shd w:val="clear" w:color="auto" w:fill="auto"/>
        <w:bidi w:val="0"/>
        <w:spacing w:before="0" w:line="240" w:lineRule="auto"/>
        <w:ind w:left="520" w:right="0" w:firstLine="20"/>
        <w:jc w:val="both"/>
      </w:pPr>
      <w:r>
        <w:rPr>
          <w:color w:val="000000"/>
          <w:spacing w:val="0"/>
          <w:w w:val="100"/>
          <w:position w:val="0"/>
          <w:sz w:val="24"/>
          <w:szCs w:val="24"/>
          <w:shd w:val="clear" w:color="auto" w:fill="auto"/>
          <w:lang w:val="en-US" w:eastAsia="en-US" w:bidi="en-US"/>
        </w:rPr>
        <w:t xml:space="preserve">in aceasta zona agricultura este specializata in producerea de cereale, fructe si legume. in regiunea Nistrului de Jos, </w:t>
      </w:r>
      <w:r>
        <w:rPr>
          <w:color w:val="000000"/>
          <w:spacing w:val="0"/>
          <w:w w:val="100"/>
          <w:position w:val="0"/>
          <w:sz w:val="24"/>
          <w:szCs w:val="24"/>
          <w:shd w:val="clear" w:color="auto" w:fill="auto"/>
          <w:lang w:val="ru-RU" w:eastAsia="ru-RU" w:bidi="ru-RU"/>
        </w:rPr>
        <w:t xml:space="preserve">85% </w:t>
      </w:r>
      <w:r>
        <w:rPr>
          <w:color w:val="000000"/>
          <w:spacing w:val="0"/>
          <w:w w:val="100"/>
          <w:position w:val="0"/>
          <w:sz w:val="24"/>
          <w:szCs w:val="24"/>
          <w:shd w:val="clear" w:color="auto" w:fill="auto"/>
          <w:lang w:val="en-US" w:eastAsia="en-US" w:bidi="en-US"/>
        </w:rPr>
        <w:t xml:space="preserve">din terenuri sunt cultivate cu culturi de camp si </w:t>
      </w:r>
      <w:r>
        <w:rPr>
          <w:color w:val="000000"/>
          <w:spacing w:val="0"/>
          <w:w w:val="100"/>
          <w:position w:val="0"/>
          <w:sz w:val="24"/>
          <w:szCs w:val="24"/>
          <w:shd w:val="clear" w:color="auto" w:fill="auto"/>
          <w:lang w:val="ru-RU" w:eastAsia="ru-RU" w:bidi="ru-RU"/>
        </w:rPr>
        <w:t xml:space="preserve">15% </w:t>
      </w:r>
      <w:r>
        <w:rPr>
          <w:color w:val="000000"/>
          <w:spacing w:val="0"/>
          <w:w w:val="100"/>
          <w:position w:val="0"/>
          <w:sz w:val="24"/>
          <w:szCs w:val="24"/>
          <w:shd w:val="clear" w:color="auto" w:fill="auto"/>
          <w:lang w:val="en-US" w:eastAsia="en-US" w:bidi="en-US"/>
        </w:rPr>
        <w:t>cu plantatii multianuale. in aceasta zona sunt conditii agro-climaterice favorabile pentru producerea de cereale de calitate superioara, struguri de soiuri tehnice si de masa, fructe si legume.</w:t>
      </w:r>
    </w:p>
    <w:p>
      <w:pPr>
        <w:pStyle w:val="Style51"/>
        <w:keepNext w:val="0"/>
        <w:keepLines w:val="0"/>
        <w:widowControl w:val="0"/>
        <w:shd w:val="clear" w:color="auto" w:fill="auto"/>
        <w:bidi w:val="0"/>
        <w:spacing w:before="0" w:line="240" w:lineRule="auto"/>
        <w:ind w:left="520" w:right="0" w:firstLine="20"/>
        <w:jc w:val="both"/>
      </w:pPr>
      <w:r>
        <w:rPr>
          <w:color w:val="000000"/>
          <w:spacing w:val="0"/>
          <w:w w:val="100"/>
          <w:position w:val="0"/>
          <w:sz w:val="24"/>
          <w:szCs w:val="24"/>
          <w:shd w:val="clear" w:color="auto" w:fill="auto"/>
          <w:lang w:val="en-US" w:eastAsia="en-US" w:bidi="en-US"/>
        </w:rPr>
        <w:t xml:space="preserve">Conform datelor statistice, in aceasta zona, in </w:t>
      </w:r>
      <w:r>
        <w:rPr>
          <w:color w:val="000000"/>
          <w:spacing w:val="0"/>
          <w:w w:val="100"/>
          <w:position w:val="0"/>
          <w:sz w:val="24"/>
          <w:szCs w:val="24"/>
          <w:shd w:val="clear" w:color="auto" w:fill="auto"/>
          <w:lang w:val="ru-RU" w:eastAsia="ru-RU" w:bidi="ru-RU"/>
        </w:rPr>
        <w:t xml:space="preserve">2019 </w:t>
      </w:r>
      <w:r>
        <w:rPr>
          <w:color w:val="000000"/>
          <w:spacing w:val="0"/>
          <w:w w:val="100"/>
          <w:position w:val="0"/>
          <w:sz w:val="24"/>
          <w:szCs w:val="24"/>
          <w:shd w:val="clear" w:color="auto" w:fill="auto"/>
          <w:lang w:val="en-US" w:eastAsia="en-US" w:bidi="en-US"/>
        </w:rPr>
        <w:t xml:space="preserve">din totalul pe tara, au fost produse: cereale </w:t>
      </w:r>
      <w:r>
        <w:rPr>
          <w:color w:val="000000"/>
          <w:spacing w:val="0"/>
          <w:w w:val="100"/>
          <w:position w:val="0"/>
          <w:sz w:val="24"/>
          <w:szCs w:val="24"/>
          <w:shd w:val="clear" w:color="auto" w:fill="auto"/>
          <w:lang w:val="ru-RU" w:eastAsia="ru-RU" w:bidi="ru-RU"/>
        </w:rPr>
        <w:t xml:space="preserve">32%, </w:t>
      </w:r>
      <w:r>
        <w:rPr>
          <w:color w:val="000000"/>
          <w:spacing w:val="0"/>
          <w:w w:val="100"/>
          <w:position w:val="0"/>
          <w:sz w:val="24"/>
          <w:szCs w:val="24"/>
          <w:shd w:val="clear" w:color="auto" w:fill="auto"/>
          <w:lang w:val="en-US" w:eastAsia="en-US" w:bidi="en-US"/>
        </w:rPr>
        <w:t xml:space="preserve">floarea-soarelui </w:t>
      </w:r>
      <w:r>
        <w:rPr>
          <w:color w:val="000000"/>
          <w:spacing w:val="0"/>
          <w:w w:val="100"/>
          <w:position w:val="0"/>
          <w:sz w:val="24"/>
          <w:szCs w:val="24"/>
          <w:shd w:val="clear" w:color="auto" w:fill="auto"/>
          <w:lang w:val="ru-RU" w:eastAsia="ru-RU" w:bidi="ru-RU"/>
        </w:rPr>
        <w:t xml:space="preserve">34%, </w:t>
      </w:r>
      <w:r>
        <w:rPr>
          <w:color w:val="000000"/>
          <w:spacing w:val="0"/>
          <w:w w:val="100"/>
          <w:position w:val="0"/>
          <w:sz w:val="24"/>
          <w:szCs w:val="24"/>
          <w:shd w:val="clear" w:color="auto" w:fill="auto"/>
          <w:lang w:val="en-US" w:eastAsia="en-US" w:bidi="en-US"/>
        </w:rPr>
        <w:t xml:space="preserve">ceapa </w:t>
      </w:r>
      <w:r>
        <w:rPr>
          <w:color w:val="000000"/>
          <w:spacing w:val="0"/>
          <w:w w:val="100"/>
          <w:position w:val="0"/>
          <w:sz w:val="24"/>
          <w:szCs w:val="24"/>
          <w:shd w:val="clear" w:color="auto" w:fill="auto"/>
          <w:lang w:val="ru-RU" w:eastAsia="ru-RU" w:bidi="ru-RU"/>
        </w:rPr>
        <w:t xml:space="preserve">31%, </w:t>
      </w:r>
      <w:r>
        <w:rPr>
          <w:color w:val="000000"/>
          <w:spacing w:val="0"/>
          <w:w w:val="100"/>
          <w:position w:val="0"/>
          <w:sz w:val="24"/>
          <w:szCs w:val="24"/>
          <w:shd w:val="clear" w:color="auto" w:fill="auto"/>
          <w:lang w:val="en-US" w:eastAsia="en-US" w:bidi="en-US"/>
        </w:rPr>
        <w:t xml:space="preserve">cartofi </w:t>
      </w:r>
      <w:r>
        <w:rPr>
          <w:color w:val="000000"/>
          <w:spacing w:val="0"/>
          <w:w w:val="100"/>
          <w:position w:val="0"/>
          <w:sz w:val="24"/>
          <w:szCs w:val="24"/>
          <w:shd w:val="clear" w:color="auto" w:fill="auto"/>
          <w:lang w:val="ru-RU" w:eastAsia="ru-RU" w:bidi="ru-RU"/>
        </w:rPr>
        <w:t xml:space="preserve">7%, </w:t>
      </w:r>
      <w:r>
        <w:rPr>
          <w:color w:val="000000"/>
          <w:spacing w:val="0"/>
          <w:w w:val="100"/>
          <w:position w:val="0"/>
          <w:sz w:val="24"/>
          <w:szCs w:val="24"/>
          <w:shd w:val="clear" w:color="auto" w:fill="auto"/>
          <w:lang w:val="en-US" w:eastAsia="en-US" w:bidi="en-US"/>
        </w:rPr>
        <w:t xml:space="preserve">fructe si pomusoare </w:t>
      </w:r>
      <w:r>
        <w:rPr>
          <w:color w:val="000000"/>
          <w:spacing w:val="0"/>
          <w:w w:val="100"/>
          <w:position w:val="0"/>
          <w:sz w:val="24"/>
          <w:szCs w:val="24"/>
          <w:shd w:val="clear" w:color="auto" w:fill="auto"/>
          <w:lang w:val="ru-RU" w:eastAsia="ru-RU" w:bidi="ru-RU"/>
        </w:rPr>
        <w:t xml:space="preserve">12%, </w:t>
      </w:r>
      <w:r>
        <w:rPr>
          <w:color w:val="000000"/>
          <w:spacing w:val="0"/>
          <w:w w:val="100"/>
          <w:position w:val="0"/>
          <w:sz w:val="24"/>
          <w:szCs w:val="24"/>
          <w:shd w:val="clear" w:color="auto" w:fill="auto"/>
          <w:lang w:val="en-US" w:eastAsia="en-US" w:bidi="en-US"/>
        </w:rPr>
        <w:t xml:space="preserve">struguri (soiuri tehnice si de masa) </w:t>
      </w:r>
      <w:r>
        <w:rPr>
          <w:color w:val="000000"/>
          <w:spacing w:val="0"/>
          <w:w w:val="100"/>
          <w:position w:val="0"/>
          <w:sz w:val="24"/>
          <w:szCs w:val="24"/>
          <w:shd w:val="clear" w:color="auto" w:fill="auto"/>
          <w:lang w:val="ru-RU" w:eastAsia="ru-RU" w:bidi="ru-RU"/>
        </w:rPr>
        <w:t>74%.</w:t>
      </w:r>
    </w:p>
    <w:p>
      <w:pPr>
        <w:pStyle w:val="Style51"/>
        <w:keepNext w:val="0"/>
        <w:keepLines w:val="0"/>
        <w:widowControl w:val="0"/>
        <w:shd w:val="clear" w:color="auto" w:fill="auto"/>
        <w:bidi w:val="0"/>
        <w:spacing w:before="0" w:line="240" w:lineRule="auto"/>
        <w:ind w:left="520" w:right="0" w:firstLine="20"/>
        <w:jc w:val="both"/>
      </w:pPr>
      <w:r>
        <w:rPr>
          <w:color w:val="000000"/>
          <w:spacing w:val="0"/>
          <w:w w:val="100"/>
          <w:position w:val="0"/>
          <w:sz w:val="24"/>
          <w:szCs w:val="24"/>
          <w:shd w:val="clear" w:color="auto" w:fill="auto"/>
          <w:lang w:val="en-US" w:eastAsia="en-US" w:bidi="en-US"/>
        </w:rPr>
        <w:t>Din culturile cerealiere, predominant sunt cultivate: grau, porumb, orz; iar din culturile cu valoare inalta: fructe (caise, prune, piersici), vita-de-vie, culturi legumicole (varza, ceapa, castraveti si altele, in dependenta de cererea pietei. Secetele frecvente, ingheturile de toamna si primavara devreme, determina care sunt culturile si soiurile adaptate, pentru a fi cultivate in aceste conditii.</w:t>
      </w:r>
    </w:p>
    <w:p>
      <w:pPr>
        <w:pStyle w:val="Style51"/>
        <w:keepNext w:val="0"/>
        <w:keepLines w:val="0"/>
        <w:widowControl w:val="0"/>
        <w:shd w:val="clear" w:color="auto" w:fill="auto"/>
        <w:bidi w:val="0"/>
        <w:spacing w:before="0" w:after="0" w:line="240" w:lineRule="auto"/>
        <w:ind w:left="520" w:right="0" w:firstLine="20"/>
        <w:jc w:val="both"/>
      </w:pPr>
      <w:r>
        <w:rPr>
          <w:color w:val="000000"/>
          <w:spacing w:val="0"/>
          <w:w w:val="100"/>
          <w:position w:val="0"/>
          <w:sz w:val="24"/>
          <w:szCs w:val="24"/>
          <w:shd w:val="clear" w:color="auto" w:fill="auto"/>
          <w:lang w:val="en-US" w:eastAsia="en-US" w:bidi="en-US"/>
        </w:rPr>
        <w:t xml:space="preserve">Pe terenurile irigate in aceasta zona, se cultiva: la Antonesti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vita-de-vie pe </w:t>
      </w:r>
      <w:r>
        <w:rPr>
          <w:color w:val="000000"/>
          <w:spacing w:val="0"/>
          <w:w w:val="100"/>
          <w:position w:val="0"/>
          <w:sz w:val="24"/>
          <w:szCs w:val="24"/>
          <w:shd w:val="clear" w:color="auto" w:fill="auto"/>
          <w:lang w:val="ru-RU" w:eastAsia="ru-RU" w:bidi="ru-RU"/>
        </w:rPr>
        <w:t xml:space="preserve">200 </w:t>
      </w:r>
      <w:r>
        <w:rPr>
          <w:color w:val="000000"/>
          <w:spacing w:val="0"/>
          <w:w w:val="100"/>
          <w:position w:val="0"/>
          <w:sz w:val="24"/>
          <w:szCs w:val="24"/>
          <w:shd w:val="clear" w:color="auto" w:fill="auto"/>
          <w:lang w:val="en-US" w:eastAsia="en-US" w:bidi="en-US"/>
        </w:rPr>
        <w:t xml:space="preserve">ha irigare prin picurare; la Talmaza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legumele, aici producatorii mici utilizeaza tehnologii avansate de irigare, specializandu-se in cultivarea cartofului timpuriu, verzei timpurii, ardeiului gras, etc.</w:t>
      </w:r>
    </w:p>
    <w:p>
      <w:pPr>
        <w:pStyle w:val="Style51"/>
        <w:keepNext w:val="0"/>
        <w:keepLines w:val="0"/>
        <w:widowControl w:val="0"/>
        <w:shd w:val="clear" w:color="auto" w:fill="auto"/>
        <w:bidi w:val="0"/>
        <w:spacing w:before="0" w:line="240" w:lineRule="auto"/>
        <w:ind w:left="520" w:right="0" w:firstLine="20"/>
        <w:jc w:val="both"/>
      </w:pPr>
      <w:r>
        <w:rPr>
          <w:color w:val="000000"/>
          <w:spacing w:val="0"/>
          <w:w w:val="100"/>
          <w:position w:val="0"/>
          <w:sz w:val="24"/>
          <w:szCs w:val="24"/>
          <w:shd w:val="clear" w:color="auto" w:fill="auto"/>
          <w:lang w:val="en-US" w:eastAsia="en-US" w:bidi="en-US"/>
        </w:rPr>
        <w:t>Fermierii au procurat sisteme de irigare prin picurare, aspersiune si majoritatea utilizeaza irigarea pe loturi mici.</w:t>
      </w:r>
    </w:p>
    <w:p>
      <w:pPr>
        <w:pStyle w:val="Style51"/>
        <w:keepNext w:val="0"/>
        <w:keepLines w:val="0"/>
        <w:widowControl w:val="0"/>
        <w:shd w:val="clear" w:color="auto" w:fill="auto"/>
        <w:bidi w:val="0"/>
        <w:spacing w:before="0" w:line="240" w:lineRule="auto"/>
        <w:ind w:left="520" w:right="0" w:firstLine="20"/>
        <w:jc w:val="both"/>
      </w:pPr>
      <w:r>
        <w:rPr>
          <w:color w:val="000000"/>
          <w:spacing w:val="0"/>
          <w:w w:val="100"/>
          <w:position w:val="0"/>
          <w:sz w:val="24"/>
          <w:szCs w:val="24"/>
          <w:shd w:val="clear" w:color="auto" w:fill="auto"/>
          <w:lang w:val="en-US" w:eastAsia="en-US" w:bidi="en-US"/>
        </w:rPr>
        <w:t>Secetele au devenit frecvente si afecteaza semnificativ productivitatea culturilor agricole, in toate cele trei zone. Din aceste considerente, este important ca fermierii sa fie constienti de necesitatea utilizarii tehnologiilor moderne, adaptate la schimbarile climatice in procesul de producere (soiuri si hibrizi noi mai rezistenti si mai productivi, managementul integrat al bolilor si daunatorilor, utilizarea sistemelor de irigare inovatoare, eficiente).</w:t>
      </w:r>
    </w:p>
    <w:p>
      <w:pPr>
        <w:pStyle w:val="Style30"/>
        <w:keepNext/>
        <w:keepLines/>
        <w:widowControl w:val="0"/>
        <w:shd w:val="clear" w:color="auto" w:fill="auto"/>
        <w:bidi w:val="0"/>
        <w:spacing w:before="0" w:line="240" w:lineRule="auto"/>
        <w:ind w:left="0" w:right="0" w:firstLine="520"/>
        <w:jc w:val="both"/>
      </w:pPr>
      <w:bookmarkStart w:id="63" w:name="bookmark63"/>
      <w:bookmarkStart w:id="64" w:name="bookmark64"/>
      <w:r>
        <w:rPr>
          <w:rFonts w:ascii="Cambria" w:eastAsia="Cambria" w:hAnsi="Cambria" w:cs="Cambria"/>
          <w:color w:val="000000"/>
          <w:spacing w:val="0"/>
          <w:w w:val="100"/>
          <w:position w:val="0"/>
          <w:sz w:val="24"/>
          <w:szCs w:val="24"/>
          <w:shd w:val="clear" w:color="auto" w:fill="auto"/>
          <w:lang w:val="en-US" w:eastAsia="en-US" w:bidi="en-US"/>
        </w:rPr>
        <w:t>Suprafetele si structura plantatiilor multianuale</w:t>
      </w:r>
      <w:bookmarkEnd w:id="63"/>
      <w:bookmarkEnd w:id="64"/>
    </w:p>
    <w:p>
      <w:pPr>
        <w:pStyle w:val="Style51"/>
        <w:keepNext w:val="0"/>
        <w:keepLines w:val="0"/>
        <w:widowControl w:val="0"/>
        <w:shd w:val="clear" w:color="auto" w:fill="auto"/>
        <w:bidi w:val="0"/>
        <w:spacing w:before="0" w:line="240" w:lineRule="auto"/>
        <w:ind w:left="520" w:right="0" w:firstLine="20"/>
        <w:jc w:val="both"/>
      </w:pPr>
      <w:r>
        <w:rPr>
          <w:color w:val="000000"/>
          <w:spacing w:val="0"/>
          <w:w w:val="100"/>
          <w:position w:val="0"/>
          <w:sz w:val="24"/>
          <w:szCs w:val="24"/>
          <w:shd w:val="clear" w:color="auto" w:fill="auto"/>
          <w:lang w:val="en-US" w:eastAsia="en-US" w:bidi="en-US"/>
        </w:rPr>
        <w:t xml:space="preserve">Ponderea plantatiilor multianuale, din totalul terenurilor agricole, traditional a constituit in jur de </w:t>
      </w:r>
      <w:r>
        <w:rPr>
          <w:color w:val="000000"/>
          <w:spacing w:val="0"/>
          <w:w w:val="100"/>
          <w:position w:val="0"/>
          <w:sz w:val="24"/>
          <w:szCs w:val="24"/>
          <w:shd w:val="clear" w:color="auto" w:fill="auto"/>
          <w:lang w:val="ru-RU" w:eastAsia="ru-RU" w:bidi="ru-RU"/>
        </w:rPr>
        <w:t xml:space="preserve">300 </w:t>
      </w:r>
      <w:r>
        <w:rPr>
          <w:color w:val="000000"/>
          <w:spacing w:val="0"/>
          <w:w w:val="100"/>
          <w:position w:val="0"/>
          <w:sz w:val="24"/>
          <w:szCs w:val="24"/>
          <w:shd w:val="clear" w:color="auto" w:fill="auto"/>
          <w:lang w:val="en-US" w:eastAsia="en-US" w:bidi="en-US"/>
        </w:rPr>
        <w:t xml:space="preserve">ha, sau circa </w:t>
      </w:r>
      <w:r>
        <w:rPr>
          <w:color w:val="000000"/>
          <w:spacing w:val="0"/>
          <w:w w:val="100"/>
          <w:position w:val="0"/>
          <w:sz w:val="24"/>
          <w:szCs w:val="24"/>
          <w:shd w:val="clear" w:color="auto" w:fill="auto"/>
          <w:lang w:val="ru-RU" w:eastAsia="ru-RU" w:bidi="ru-RU"/>
        </w:rPr>
        <w:t xml:space="preserve">13%. </w:t>
      </w:r>
      <w:r>
        <w:rPr>
          <w:color w:val="000000"/>
          <w:spacing w:val="0"/>
          <w:w w:val="100"/>
          <w:position w:val="0"/>
          <w:sz w:val="24"/>
          <w:szCs w:val="24"/>
          <w:shd w:val="clear" w:color="auto" w:fill="auto"/>
          <w:lang w:val="en-US" w:eastAsia="en-US" w:bidi="en-US"/>
        </w:rPr>
        <w:t xml:space="preserve">Fructele, pomusoarele si strugurii sunt produsele strategice. Dupa cum vedem in </w:t>
      </w:r>
      <w:r>
        <w:rPr>
          <w:i/>
          <w:iCs/>
          <w:color w:val="000000"/>
          <w:spacing w:val="0"/>
          <w:w w:val="100"/>
          <w:position w:val="0"/>
          <w:sz w:val="24"/>
          <w:szCs w:val="24"/>
          <w:shd w:val="clear" w:color="auto" w:fill="auto"/>
          <w:lang w:val="en-US" w:eastAsia="en-US" w:bidi="en-US"/>
        </w:rPr>
        <w:t xml:space="preserve">figura </w:t>
      </w:r>
      <w:r>
        <w:rPr>
          <w:i/>
          <w:iCs/>
          <w:color w:val="000000"/>
          <w:spacing w:val="0"/>
          <w:w w:val="100"/>
          <w:position w:val="0"/>
          <w:sz w:val="24"/>
          <w:szCs w:val="24"/>
          <w:shd w:val="clear" w:color="auto" w:fill="auto"/>
          <w:lang w:val="ru-RU" w:eastAsia="ru-RU" w:bidi="ru-RU"/>
        </w:rPr>
        <w:t>2.1.5.1</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sunt in crestere suprafetele pe care se cultiva pomusoare si nuci, ceea ce creeaza oportunitati de diversificare a produselor, pietelor de desfacere si de obtinere a unor venituri mai mari, pe viitor.</w:t>
      </w:r>
    </w:p>
    <w:p>
      <w:pPr>
        <w:pStyle w:val="Style51"/>
        <w:keepNext w:val="0"/>
        <w:keepLines w:val="0"/>
        <w:widowControl w:val="0"/>
        <w:shd w:val="clear" w:color="auto" w:fill="auto"/>
        <w:bidi w:val="0"/>
        <w:spacing w:before="0" w:line="240" w:lineRule="auto"/>
        <w:ind w:left="520" w:right="0" w:firstLine="20"/>
        <w:jc w:val="both"/>
      </w:pPr>
      <w:r>
        <w:rPr>
          <w:color w:val="000000"/>
          <w:spacing w:val="0"/>
          <w:w w:val="100"/>
          <w:position w:val="0"/>
          <w:sz w:val="24"/>
          <w:szCs w:val="24"/>
          <w:shd w:val="clear" w:color="auto" w:fill="auto"/>
          <w:lang w:val="en-US" w:eastAsia="en-US" w:bidi="en-US"/>
        </w:rPr>
        <w:t xml:space="preserve">Suprafata plantatiilor multianuale in </w:t>
      </w:r>
      <w:r>
        <w:rPr>
          <w:color w:val="000000"/>
          <w:spacing w:val="0"/>
          <w:w w:val="100"/>
          <w:position w:val="0"/>
          <w:sz w:val="24"/>
          <w:szCs w:val="24"/>
          <w:shd w:val="clear" w:color="auto" w:fill="auto"/>
          <w:lang w:val="ru-RU" w:eastAsia="ru-RU" w:bidi="ru-RU"/>
        </w:rPr>
        <w:t xml:space="preserve">2019, </w:t>
      </w:r>
      <w:r>
        <w:rPr>
          <w:color w:val="000000"/>
          <w:spacing w:val="0"/>
          <w:w w:val="100"/>
          <w:position w:val="0"/>
          <w:sz w:val="24"/>
          <w:szCs w:val="24"/>
          <w:shd w:val="clear" w:color="auto" w:fill="auto"/>
          <w:lang w:val="en-US" w:eastAsia="en-US" w:bidi="en-US"/>
        </w:rPr>
        <w:t xml:space="preserve">a fost de </w:t>
      </w:r>
      <w:r>
        <w:rPr>
          <w:color w:val="000000"/>
          <w:spacing w:val="0"/>
          <w:w w:val="100"/>
          <w:position w:val="0"/>
          <w:sz w:val="24"/>
          <w:szCs w:val="24"/>
          <w:shd w:val="clear" w:color="auto" w:fill="auto"/>
          <w:lang w:val="ru-RU" w:eastAsia="ru-RU" w:bidi="ru-RU"/>
        </w:rPr>
        <w:t xml:space="preserve">269 </w:t>
      </w:r>
      <w:r>
        <w:rPr>
          <w:color w:val="000000"/>
          <w:spacing w:val="0"/>
          <w:w w:val="100"/>
          <w:position w:val="0"/>
          <w:sz w:val="24"/>
          <w:szCs w:val="24"/>
          <w:shd w:val="clear" w:color="auto" w:fill="auto"/>
          <w:lang w:val="en-US" w:eastAsia="en-US" w:bidi="en-US"/>
        </w:rPr>
        <w:t xml:space="preserve">mii ha. Ponderea cea mai mare, este detinuta de plantatiile de struguri tehnici </w:t>
      </w:r>
      <w:r>
        <w:rPr>
          <w:color w:val="000000"/>
          <w:spacing w:val="0"/>
          <w:w w:val="100"/>
          <w:position w:val="0"/>
          <w:sz w:val="24"/>
          <w:szCs w:val="24"/>
          <w:shd w:val="clear" w:color="auto" w:fill="auto"/>
          <w:lang w:val="ru-RU" w:eastAsia="ru-RU" w:bidi="ru-RU"/>
        </w:rPr>
        <w:t xml:space="preserve">- 73 </w:t>
      </w:r>
      <w:r>
        <w:rPr>
          <w:color w:val="000000"/>
          <w:spacing w:val="0"/>
          <w:w w:val="100"/>
          <w:position w:val="0"/>
          <w:sz w:val="24"/>
          <w:szCs w:val="24"/>
          <w:shd w:val="clear" w:color="auto" w:fill="auto"/>
          <w:lang w:val="en-US" w:eastAsia="en-US" w:bidi="en-US"/>
        </w:rPr>
        <w:t xml:space="preserve">mii ha, plantatiile de meri </w:t>
      </w:r>
      <w:r>
        <w:rPr>
          <w:color w:val="000000"/>
          <w:spacing w:val="0"/>
          <w:w w:val="100"/>
          <w:position w:val="0"/>
          <w:sz w:val="24"/>
          <w:szCs w:val="24"/>
          <w:shd w:val="clear" w:color="auto" w:fill="auto"/>
          <w:lang w:val="ru-RU" w:eastAsia="ru-RU" w:bidi="ru-RU"/>
        </w:rPr>
        <w:t xml:space="preserve">57 </w:t>
      </w:r>
      <w:r>
        <w:rPr>
          <w:color w:val="000000"/>
          <w:spacing w:val="0"/>
          <w:w w:val="100"/>
          <w:position w:val="0"/>
          <w:sz w:val="24"/>
          <w:szCs w:val="24"/>
          <w:shd w:val="clear" w:color="auto" w:fill="auto"/>
          <w:lang w:val="en-US" w:eastAsia="en-US" w:bidi="en-US"/>
        </w:rPr>
        <w:t xml:space="preserve">mii ha, struguri de masa </w:t>
      </w:r>
      <w:r>
        <w:rPr>
          <w:color w:val="000000"/>
          <w:spacing w:val="0"/>
          <w:w w:val="100"/>
          <w:position w:val="0"/>
          <w:sz w:val="24"/>
          <w:szCs w:val="24"/>
          <w:shd w:val="clear" w:color="auto" w:fill="auto"/>
          <w:lang w:val="ru-RU" w:eastAsia="ru-RU" w:bidi="ru-RU"/>
        </w:rPr>
        <w:t xml:space="preserve">53 </w:t>
      </w:r>
      <w:r>
        <w:rPr>
          <w:color w:val="000000"/>
          <w:spacing w:val="0"/>
          <w:w w:val="100"/>
          <w:position w:val="0"/>
          <w:sz w:val="24"/>
          <w:szCs w:val="24"/>
          <w:shd w:val="clear" w:color="auto" w:fill="auto"/>
          <w:lang w:val="en-US" w:eastAsia="en-US" w:bidi="en-US"/>
        </w:rPr>
        <w:t xml:space="preserve">mii ha, nuci </w:t>
      </w:r>
      <w:r>
        <w:rPr>
          <w:color w:val="000000"/>
          <w:spacing w:val="0"/>
          <w:w w:val="100"/>
          <w:position w:val="0"/>
          <w:sz w:val="24"/>
          <w:szCs w:val="24"/>
          <w:shd w:val="clear" w:color="auto" w:fill="auto"/>
          <w:lang w:val="ru-RU" w:eastAsia="ru-RU" w:bidi="ru-RU"/>
        </w:rPr>
        <w:t xml:space="preserve">35 </w:t>
      </w:r>
      <w:r>
        <w:rPr>
          <w:color w:val="000000"/>
          <w:spacing w:val="0"/>
          <w:w w:val="100"/>
          <w:position w:val="0"/>
          <w:sz w:val="24"/>
          <w:szCs w:val="24"/>
          <w:shd w:val="clear" w:color="auto" w:fill="auto"/>
          <w:lang w:val="en-US" w:eastAsia="en-US" w:bidi="en-US"/>
        </w:rPr>
        <w:t xml:space="preserve">mii ha si pruni </w:t>
      </w:r>
      <w:r>
        <w:rPr>
          <w:color w:val="000000"/>
          <w:spacing w:val="0"/>
          <w:w w:val="100"/>
          <w:position w:val="0"/>
          <w:sz w:val="24"/>
          <w:szCs w:val="24"/>
          <w:shd w:val="clear" w:color="auto" w:fill="auto"/>
          <w:lang w:val="ru-RU" w:eastAsia="ru-RU" w:bidi="ru-RU"/>
        </w:rPr>
        <w:t xml:space="preserve">23 </w:t>
      </w:r>
      <w:r>
        <w:rPr>
          <w:color w:val="000000"/>
          <w:spacing w:val="0"/>
          <w:w w:val="100"/>
          <w:position w:val="0"/>
          <w:sz w:val="24"/>
          <w:szCs w:val="24"/>
          <w:shd w:val="clear" w:color="auto" w:fill="auto"/>
          <w:lang w:val="en-US" w:eastAsia="en-US" w:bidi="en-US"/>
        </w:rPr>
        <w:t xml:space="preserve">mii ha. O dinamica pozitiva o constatam la plantatiile de nuciferi, </w:t>
      </w:r>
      <w:r>
        <w:rPr>
          <w:color w:val="000000"/>
          <w:spacing w:val="0"/>
          <w:w w:val="100"/>
          <w:position w:val="0"/>
          <w:sz w:val="24"/>
          <w:szCs w:val="24"/>
          <w:shd w:val="clear" w:color="auto" w:fill="auto"/>
          <w:lang w:val="ru-RU" w:eastAsia="ru-RU" w:bidi="ru-RU"/>
        </w:rPr>
        <w:t xml:space="preserve">2011-2019 </w:t>
      </w:r>
      <w:r>
        <w:rPr>
          <w:color w:val="000000"/>
          <w:spacing w:val="0"/>
          <w:w w:val="100"/>
          <w:position w:val="0"/>
          <w:sz w:val="24"/>
          <w:szCs w:val="24"/>
          <w:shd w:val="clear" w:color="auto" w:fill="auto"/>
          <w:lang w:val="en-US" w:eastAsia="en-US" w:bidi="en-US"/>
        </w:rPr>
        <w:t xml:space="preserve">suprafata acestora a crescut cu </w:t>
      </w:r>
      <w:r>
        <w:rPr>
          <w:color w:val="000000"/>
          <w:spacing w:val="0"/>
          <w:w w:val="100"/>
          <w:position w:val="0"/>
          <w:sz w:val="24"/>
          <w:szCs w:val="24"/>
          <w:shd w:val="clear" w:color="auto" w:fill="auto"/>
          <w:lang w:val="ru-RU" w:eastAsia="ru-RU" w:bidi="ru-RU"/>
        </w:rPr>
        <w:t xml:space="preserve">24 </w:t>
      </w:r>
      <w:r>
        <w:rPr>
          <w:color w:val="000000"/>
          <w:spacing w:val="0"/>
          <w:w w:val="100"/>
          <w:position w:val="0"/>
          <w:sz w:val="24"/>
          <w:szCs w:val="24"/>
          <w:shd w:val="clear" w:color="auto" w:fill="auto"/>
          <w:lang w:val="en-US" w:eastAsia="en-US" w:bidi="en-US"/>
        </w:rPr>
        <w:t>mii ha.</w:t>
      </w:r>
      <w:r>
        <w:br w:type="page"/>
      </w:r>
    </w:p>
    <w:p>
      <w:pPr>
        <w:pStyle w:val="Style51"/>
        <w:keepNext w:val="0"/>
        <w:keepLines w:val="0"/>
        <w:widowControl w:val="0"/>
        <w:shd w:val="clear" w:color="auto" w:fill="auto"/>
        <w:bidi w:val="0"/>
        <w:spacing w:before="0" w:after="280" w:line="240" w:lineRule="auto"/>
        <w:ind w:left="240" w:right="0" w:firstLine="20"/>
        <w:jc w:val="left"/>
      </w:pPr>
      <w:r>
        <w:rPr>
          <w:color w:val="000000"/>
          <w:spacing w:val="0"/>
          <w:w w:val="100"/>
          <w:position w:val="0"/>
          <w:sz w:val="24"/>
          <w:szCs w:val="24"/>
          <w:shd w:val="clear" w:color="auto" w:fill="auto"/>
          <w:lang w:val="en-US" w:eastAsia="en-US" w:bidi="en-US"/>
        </w:rPr>
        <w:t>O dinamica pozitiva au si alte plantatii multianuale ca: pomusoarele, prunii, ciresii, visinii, insa aria acestora nu s-a schimbat atat de mult pe parcursul ultimilor ani.</w:t>
      </w:r>
    </w:p>
    <w:p>
      <w:pPr>
        <w:pStyle w:val="Style51"/>
        <w:keepNext w:val="0"/>
        <w:keepLines w:val="0"/>
        <w:widowControl w:val="0"/>
        <w:shd w:val="clear" w:color="auto" w:fill="auto"/>
        <w:bidi w:val="0"/>
        <w:spacing w:before="0" w:after="660" w:line="240" w:lineRule="auto"/>
        <w:ind w:left="240" w:right="0" w:firstLine="20"/>
        <w:jc w:val="both"/>
      </w:pPr>
      <w:r>
        <w:rPr>
          <w:color w:val="000000"/>
          <w:spacing w:val="0"/>
          <w:w w:val="100"/>
          <w:position w:val="0"/>
          <w:sz w:val="24"/>
          <w:szCs w:val="24"/>
          <w:shd w:val="clear" w:color="auto" w:fill="auto"/>
          <w:lang w:val="en-US" w:eastAsia="en-US" w:bidi="en-US"/>
        </w:rPr>
        <w:t xml:space="preserve">Dinamica negativa au plantatiile de vita-de-vie, din </w:t>
      </w:r>
      <w:r>
        <w:rPr>
          <w:color w:val="000000"/>
          <w:spacing w:val="0"/>
          <w:w w:val="100"/>
          <w:position w:val="0"/>
          <w:sz w:val="24"/>
          <w:szCs w:val="24"/>
          <w:shd w:val="clear" w:color="auto" w:fill="auto"/>
          <w:lang w:val="ru-RU" w:eastAsia="ru-RU" w:bidi="ru-RU"/>
        </w:rPr>
        <w:t xml:space="preserve">2011 </w:t>
      </w:r>
      <w:r>
        <w:rPr>
          <w:color w:val="000000"/>
          <w:spacing w:val="0"/>
          <w:w w:val="100"/>
          <w:position w:val="0"/>
          <w:sz w:val="24"/>
          <w:szCs w:val="24"/>
          <w:shd w:val="clear" w:color="auto" w:fill="auto"/>
          <w:lang w:val="en-US" w:eastAsia="en-US" w:bidi="en-US"/>
        </w:rPr>
        <w:t xml:space="preserve">pana in </w:t>
      </w:r>
      <w:r>
        <w:rPr>
          <w:color w:val="000000"/>
          <w:spacing w:val="0"/>
          <w:w w:val="100"/>
          <w:position w:val="0"/>
          <w:sz w:val="24"/>
          <w:szCs w:val="24"/>
          <w:shd w:val="clear" w:color="auto" w:fill="auto"/>
          <w:lang w:val="ru-RU" w:eastAsia="ru-RU" w:bidi="ru-RU"/>
        </w:rPr>
        <w:t xml:space="preserve">2019, </w:t>
      </w:r>
      <w:r>
        <w:rPr>
          <w:color w:val="000000"/>
          <w:spacing w:val="0"/>
          <w:w w:val="100"/>
          <w:position w:val="0"/>
          <w:sz w:val="24"/>
          <w:szCs w:val="24"/>
          <w:shd w:val="clear" w:color="auto" w:fill="auto"/>
          <w:lang w:val="en-US" w:eastAsia="en-US" w:bidi="en-US"/>
        </w:rPr>
        <w:t xml:space="preserve">reducandu-se cu </w:t>
      </w:r>
      <w:r>
        <w:rPr>
          <w:color w:val="000000"/>
          <w:spacing w:val="0"/>
          <w:w w:val="100"/>
          <w:position w:val="0"/>
          <w:sz w:val="24"/>
          <w:szCs w:val="24"/>
          <w:shd w:val="clear" w:color="auto" w:fill="auto"/>
          <w:lang w:val="ru-RU" w:eastAsia="ru-RU" w:bidi="ru-RU"/>
        </w:rPr>
        <w:t xml:space="preserve">14 </w:t>
      </w:r>
      <w:r>
        <w:rPr>
          <w:color w:val="000000"/>
          <w:spacing w:val="0"/>
          <w:w w:val="100"/>
          <w:position w:val="0"/>
          <w:sz w:val="24"/>
          <w:szCs w:val="24"/>
          <w:shd w:val="clear" w:color="auto" w:fill="auto"/>
          <w:lang w:val="en-US" w:eastAsia="en-US" w:bidi="en-US"/>
        </w:rPr>
        <w:t xml:space="preserve">mii ha, din contul suprafetelor cu struguri tehnici, dar in acelasi timp, din </w:t>
      </w:r>
      <w:r>
        <w:rPr>
          <w:i/>
          <w:iCs/>
          <w:color w:val="000000"/>
          <w:spacing w:val="0"/>
          <w:w w:val="100"/>
          <w:position w:val="0"/>
          <w:sz w:val="24"/>
          <w:szCs w:val="24"/>
          <w:shd w:val="clear" w:color="auto" w:fill="auto"/>
          <w:lang w:val="en-US" w:eastAsia="en-US" w:bidi="en-US"/>
        </w:rPr>
        <w:t xml:space="preserve">figura </w:t>
      </w:r>
      <w:r>
        <w:rPr>
          <w:i/>
          <w:iCs/>
          <w:color w:val="000000"/>
          <w:spacing w:val="0"/>
          <w:w w:val="100"/>
          <w:position w:val="0"/>
          <w:sz w:val="24"/>
          <w:szCs w:val="24"/>
          <w:shd w:val="clear" w:color="auto" w:fill="auto"/>
          <w:lang w:val="ru-RU" w:eastAsia="ru-RU" w:bidi="ru-RU"/>
        </w:rPr>
        <w:t>2.1.5.2</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de mai jos vedem, ca sunt in crestere, practic s-au dublat, suprafetele cu struguri de masa, constituind </w:t>
      </w:r>
      <w:r>
        <w:rPr>
          <w:color w:val="000000"/>
          <w:spacing w:val="0"/>
          <w:w w:val="100"/>
          <w:position w:val="0"/>
          <w:sz w:val="24"/>
          <w:szCs w:val="24"/>
          <w:shd w:val="clear" w:color="auto" w:fill="auto"/>
          <w:lang w:val="ru-RU" w:eastAsia="ru-RU" w:bidi="ru-RU"/>
        </w:rPr>
        <w:t xml:space="preserve">53 </w:t>
      </w:r>
      <w:r>
        <w:rPr>
          <w:color w:val="000000"/>
          <w:spacing w:val="0"/>
          <w:w w:val="100"/>
          <w:position w:val="0"/>
          <w:sz w:val="24"/>
          <w:szCs w:val="24"/>
          <w:shd w:val="clear" w:color="auto" w:fill="auto"/>
          <w:lang w:val="en-US" w:eastAsia="en-US" w:bidi="en-US"/>
        </w:rPr>
        <w:t xml:space="preserve">mii ha in </w:t>
      </w:r>
      <w:r>
        <w:rPr>
          <w:color w:val="000000"/>
          <w:spacing w:val="0"/>
          <w:w w:val="100"/>
          <w:position w:val="0"/>
          <w:sz w:val="24"/>
          <w:szCs w:val="24"/>
          <w:shd w:val="clear" w:color="auto" w:fill="auto"/>
          <w:lang w:val="ru-RU" w:eastAsia="ru-RU" w:bidi="ru-RU"/>
        </w:rPr>
        <w:t xml:space="preserve">2019. </w:t>
      </w:r>
      <w:r>
        <w:rPr>
          <w:color w:val="000000"/>
          <w:spacing w:val="0"/>
          <w:w w:val="100"/>
          <w:position w:val="0"/>
          <w:sz w:val="24"/>
          <w:szCs w:val="24"/>
          <w:shd w:val="clear" w:color="auto" w:fill="auto"/>
          <w:lang w:val="en-US" w:eastAsia="en-US" w:bidi="en-US"/>
        </w:rPr>
        <w:t>Productia este orientata spre export si tinteste pietele premium. in 2019, strugurii de masa au fost exportati in 28 de tari, iar Moldova s-a clasat pe locul 19 in topul mondial, dupa valoarea strugurilor exportati si pe locul 15, dupa cantitatea exportata (Sursa: Agrobusiness).</w:t>
      </w:r>
    </w:p>
    <w:p>
      <w:pPr>
        <w:pStyle w:val="Style66"/>
        <w:keepNext w:val="0"/>
        <w:keepLines w:val="0"/>
        <w:widowControl w:val="0"/>
        <w:shd w:val="clear" w:color="auto" w:fill="auto"/>
        <w:bidi w:val="0"/>
        <w:spacing w:before="0" w:after="0" w:line="240" w:lineRule="auto"/>
        <w:ind w:left="0" w:right="0" w:firstLine="380"/>
        <w:jc w:val="left"/>
      </w:pPr>
      <w:r>
        <mc:AlternateContent>
          <mc:Choice Requires="wps">
            <w:drawing>
              <wp:anchor distT="0" distB="0" distL="114300" distR="114300" simplePos="0" relativeHeight="125829386" behindDoc="0" locked="0" layoutInCell="1" allowOverlap="1">
                <wp:simplePos x="0" y="0"/>
                <wp:positionH relativeFrom="page">
                  <wp:posOffset>5603240</wp:posOffset>
                </wp:positionH>
                <wp:positionV relativeFrom="paragraph">
                  <wp:posOffset>12700</wp:posOffset>
                </wp:positionV>
                <wp:extent cx="158750" cy="164465"/>
                <wp:wrapSquare wrapText="left"/>
                <wp:docPr id="23" name="Shape 23"/>
                <a:graphic xmlns:a="http://schemas.openxmlformats.org/drawingml/2006/main">
                  <a:graphicData uri="http://schemas.microsoft.com/office/word/2010/wordprocessingShape">
                    <wps:wsp>
                      <wps:cNvSpPr txBox="1"/>
                      <wps:spPr>
                        <a:xfrm>
                          <a:ext cx="158750" cy="164465"/>
                        </a:xfrm>
                        <a:prstGeom prst="rect"/>
                        <a:noFill/>
                      </wps:spPr>
                      <wps:txbx>
                        <w:txbxContent>
                          <w:p>
                            <w:pPr>
                              <w:pStyle w:val="Style6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40</w:t>
                            </w:r>
                          </w:p>
                        </w:txbxContent>
                      </wps:txbx>
                      <wps:bodyPr wrap="none" lIns="0" tIns="0" rIns="0" bIns="0">
                        <a:noAutoFit/>
                      </wps:bodyPr>
                    </wps:wsp>
                  </a:graphicData>
                </a:graphic>
              </wp:anchor>
            </w:drawing>
          </mc:Choice>
          <mc:Fallback>
            <w:pict>
              <v:shape id="_x0000_s1049" type="#_x0000_t202" style="position:absolute;margin-left:441.19999999999999pt;margin-top:1.pt;width:12.5pt;height:12.949999999999999pt;z-index:-125829367;mso-wrap-distance-left:9.pt;mso-wrap-distance-right:9.pt;mso-position-horizontal-relative:page" filled="f" stroked="f">
                <v:textbox inset="0,0,0,0">
                  <w:txbxContent>
                    <w:p>
                      <w:pPr>
                        <w:pStyle w:val="Style6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40</w:t>
                      </w:r>
                    </w:p>
                  </w:txbxContent>
                </v:textbox>
                <w10:wrap type="square" side="left" anchorx="page"/>
              </v:shape>
            </w:pict>
          </mc:Fallback>
        </mc:AlternateContent>
      </w:r>
      <w:r>
        <w:rPr>
          <w:spacing w:val="0"/>
          <w:w w:val="100"/>
          <w:position w:val="0"/>
          <w:shd w:val="clear" w:color="auto" w:fill="auto"/>
          <w:lang w:val="en-US" w:eastAsia="en-US" w:bidi="en-US"/>
        </w:rPr>
        <w:t>160</w:t>
      </w:r>
    </w:p>
    <w:p>
      <w:pPr>
        <w:widowControl w:val="0"/>
        <w:spacing w:line="1" w:lineRule="exact"/>
        <w:sectPr>
          <w:footnotePr>
            <w:pos w:val="pageBottom"/>
            <w:numFmt w:val="decimal"/>
            <w:numStart w:val="1"/>
            <w:numRestart w:val="continuous"/>
            <w15:footnoteColumns w:val="1"/>
          </w:footnotePr>
          <w:pgSz w:w="11900" w:h="16840"/>
          <w:pgMar w:top="1020" w:left="1027" w:right="995" w:bottom="994" w:header="0" w:footer="3" w:gutter="0"/>
          <w:cols w:space="720"/>
          <w:noEndnote/>
          <w:rtlGutter w:val="0"/>
          <w:docGrid w:linePitch="360"/>
        </w:sectPr>
      </w:pPr>
      <w:r>
        <w:drawing>
          <wp:anchor distT="33655" distB="667385" distL="277495" distR="225425" simplePos="0" relativeHeight="125829388" behindDoc="0" locked="0" layoutInCell="1" allowOverlap="1">
            <wp:simplePos x="0" y="0"/>
            <wp:positionH relativeFrom="page">
              <wp:posOffset>1253490</wp:posOffset>
            </wp:positionH>
            <wp:positionV relativeFrom="paragraph">
              <wp:posOffset>33655</wp:posOffset>
            </wp:positionV>
            <wp:extent cx="4285615" cy="1359535"/>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9"/>
                    <a:stretch/>
                  </pic:blipFill>
                  <pic:spPr>
                    <a:xfrm>
                      <a:ext cx="4285615" cy="135953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975995</wp:posOffset>
                </wp:positionH>
                <wp:positionV relativeFrom="paragraph">
                  <wp:posOffset>0</wp:posOffset>
                </wp:positionV>
                <wp:extent cx="216535" cy="1444625"/>
                <wp:wrapNone/>
                <wp:docPr id="27" name="Shape 27"/>
                <a:graphic xmlns:a="http://schemas.openxmlformats.org/drawingml/2006/main">
                  <a:graphicData uri="http://schemas.microsoft.com/office/word/2010/wordprocessingShape">
                    <wps:wsp>
                      <wps:cNvSpPr txBox="1"/>
                      <wps:spPr>
                        <a:xfrm>
                          <a:ext cx="216535" cy="1444625"/>
                        </a:xfrm>
                        <a:prstGeom prst="rect"/>
                        <a:noFill/>
                      </wps:spPr>
                      <wps:txbx>
                        <w:txbxContent>
                          <w:p>
                            <w:pPr>
                              <w:pStyle w:val="Style7"/>
                              <w:keepNext w:val="0"/>
                              <w:keepLines w:val="0"/>
                              <w:widowControl w:val="0"/>
                              <w:shd w:val="clear" w:color="auto" w:fill="auto"/>
                              <w:bidi w:val="0"/>
                              <w:spacing w:before="0" w:after="60" w:line="240" w:lineRule="auto"/>
                              <w:ind w:left="0" w:right="0" w:firstLine="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140</w:t>
                            </w:r>
                          </w:p>
                          <w:p>
                            <w:pPr>
                              <w:pStyle w:val="Style7"/>
                              <w:keepNext w:val="0"/>
                              <w:keepLines w:val="0"/>
                              <w:widowControl w:val="0"/>
                              <w:shd w:val="clear" w:color="auto" w:fill="auto"/>
                              <w:bidi w:val="0"/>
                              <w:spacing w:before="0" w:after="60" w:line="240" w:lineRule="auto"/>
                              <w:ind w:left="0" w:right="0" w:firstLine="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120</w:t>
                            </w:r>
                          </w:p>
                          <w:p>
                            <w:pPr>
                              <w:pStyle w:val="Style7"/>
                              <w:keepNext w:val="0"/>
                              <w:keepLines w:val="0"/>
                              <w:widowControl w:val="0"/>
                              <w:shd w:val="clear" w:color="auto" w:fill="auto"/>
                              <w:bidi w:val="0"/>
                              <w:spacing w:before="0" w:after="60" w:line="240" w:lineRule="auto"/>
                              <w:ind w:left="0" w:right="0" w:firstLine="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100</w:t>
                            </w:r>
                          </w:p>
                          <w:p>
                            <w:pPr>
                              <w:pStyle w:val="Style7"/>
                              <w:keepNext w:val="0"/>
                              <w:keepLines w:val="0"/>
                              <w:widowControl w:val="0"/>
                              <w:shd w:val="clear" w:color="auto" w:fill="auto"/>
                              <w:bidi w:val="0"/>
                              <w:spacing w:before="0" w:after="60" w:line="240" w:lineRule="auto"/>
                              <w:ind w:left="0" w:right="0" w:firstLine="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80</w:t>
                            </w:r>
                          </w:p>
                          <w:p>
                            <w:pPr>
                              <w:pStyle w:val="Style7"/>
                              <w:keepNext w:val="0"/>
                              <w:keepLines w:val="0"/>
                              <w:widowControl w:val="0"/>
                              <w:shd w:val="clear" w:color="auto" w:fill="auto"/>
                              <w:bidi w:val="0"/>
                              <w:spacing w:before="0" w:after="60" w:line="240" w:lineRule="auto"/>
                              <w:ind w:left="0" w:right="0" w:firstLine="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60</w:t>
                            </w:r>
                          </w:p>
                          <w:p>
                            <w:pPr>
                              <w:pStyle w:val="Style7"/>
                              <w:keepNext w:val="0"/>
                              <w:keepLines w:val="0"/>
                              <w:widowControl w:val="0"/>
                              <w:shd w:val="clear" w:color="auto" w:fill="auto"/>
                              <w:bidi w:val="0"/>
                              <w:spacing w:before="0" w:after="60" w:line="240" w:lineRule="auto"/>
                              <w:ind w:left="0" w:right="0" w:firstLine="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40</w:t>
                            </w:r>
                          </w:p>
                          <w:p>
                            <w:pPr>
                              <w:pStyle w:val="Style7"/>
                              <w:keepNext w:val="0"/>
                              <w:keepLines w:val="0"/>
                              <w:widowControl w:val="0"/>
                              <w:shd w:val="clear" w:color="auto" w:fill="auto"/>
                              <w:bidi w:val="0"/>
                              <w:spacing w:before="0" w:after="60" w:line="240" w:lineRule="auto"/>
                              <w:ind w:left="0" w:right="0" w:firstLine="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20</w:t>
                            </w:r>
                          </w:p>
                          <w:p>
                            <w:pPr>
                              <w:pStyle w:val="Style7"/>
                              <w:keepNext w:val="0"/>
                              <w:keepLines w:val="0"/>
                              <w:widowControl w:val="0"/>
                              <w:shd w:val="clear" w:color="auto" w:fill="auto"/>
                              <w:bidi w:val="0"/>
                              <w:spacing w:before="0" w:after="60" w:line="240" w:lineRule="auto"/>
                              <w:ind w:left="0" w:right="0" w:firstLine="20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0</w:t>
                            </w:r>
                          </w:p>
                        </w:txbxContent>
                      </wps:txbx>
                      <wps:bodyPr lIns="0" tIns="0" rIns="0" bIns="0">
                        <a:noAutoFit/>
                      </wps:bodyPr>
                    </wps:wsp>
                  </a:graphicData>
                </a:graphic>
              </wp:anchor>
            </w:drawing>
          </mc:Choice>
          <mc:Fallback>
            <w:pict>
              <v:shape id="_x0000_s1053" type="#_x0000_t202" style="position:absolute;margin-left:76.849999999999994pt;margin-top:0;width:17.050000000000001pt;height:113.75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60" w:line="240" w:lineRule="auto"/>
                        <w:ind w:left="0" w:right="0" w:firstLine="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140</w:t>
                      </w:r>
                    </w:p>
                    <w:p>
                      <w:pPr>
                        <w:pStyle w:val="Style7"/>
                        <w:keepNext w:val="0"/>
                        <w:keepLines w:val="0"/>
                        <w:widowControl w:val="0"/>
                        <w:shd w:val="clear" w:color="auto" w:fill="auto"/>
                        <w:bidi w:val="0"/>
                        <w:spacing w:before="0" w:after="60" w:line="240" w:lineRule="auto"/>
                        <w:ind w:left="0" w:right="0" w:firstLine="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120</w:t>
                      </w:r>
                    </w:p>
                    <w:p>
                      <w:pPr>
                        <w:pStyle w:val="Style7"/>
                        <w:keepNext w:val="0"/>
                        <w:keepLines w:val="0"/>
                        <w:widowControl w:val="0"/>
                        <w:shd w:val="clear" w:color="auto" w:fill="auto"/>
                        <w:bidi w:val="0"/>
                        <w:spacing w:before="0" w:after="60" w:line="240" w:lineRule="auto"/>
                        <w:ind w:left="0" w:right="0" w:firstLine="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100</w:t>
                      </w:r>
                    </w:p>
                    <w:p>
                      <w:pPr>
                        <w:pStyle w:val="Style7"/>
                        <w:keepNext w:val="0"/>
                        <w:keepLines w:val="0"/>
                        <w:widowControl w:val="0"/>
                        <w:shd w:val="clear" w:color="auto" w:fill="auto"/>
                        <w:bidi w:val="0"/>
                        <w:spacing w:before="0" w:after="60" w:line="240" w:lineRule="auto"/>
                        <w:ind w:left="0" w:right="0" w:firstLine="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80</w:t>
                      </w:r>
                    </w:p>
                    <w:p>
                      <w:pPr>
                        <w:pStyle w:val="Style7"/>
                        <w:keepNext w:val="0"/>
                        <w:keepLines w:val="0"/>
                        <w:widowControl w:val="0"/>
                        <w:shd w:val="clear" w:color="auto" w:fill="auto"/>
                        <w:bidi w:val="0"/>
                        <w:spacing w:before="0" w:after="60" w:line="240" w:lineRule="auto"/>
                        <w:ind w:left="0" w:right="0" w:firstLine="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60</w:t>
                      </w:r>
                    </w:p>
                    <w:p>
                      <w:pPr>
                        <w:pStyle w:val="Style7"/>
                        <w:keepNext w:val="0"/>
                        <w:keepLines w:val="0"/>
                        <w:widowControl w:val="0"/>
                        <w:shd w:val="clear" w:color="auto" w:fill="auto"/>
                        <w:bidi w:val="0"/>
                        <w:spacing w:before="0" w:after="60" w:line="240" w:lineRule="auto"/>
                        <w:ind w:left="0" w:right="0" w:firstLine="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40</w:t>
                      </w:r>
                    </w:p>
                    <w:p>
                      <w:pPr>
                        <w:pStyle w:val="Style7"/>
                        <w:keepNext w:val="0"/>
                        <w:keepLines w:val="0"/>
                        <w:widowControl w:val="0"/>
                        <w:shd w:val="clear" w:color="auto" w:fill="auto"/>
                        <w:bidi w:val="0"/>
                        <w:spacing w:before="0" w:after="60" w:line="240" w:lineRule="auto"/>
                        <w:ind w:left="0" w:right="0" w:firstLine="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20</w:t>
                      </w:r>
                    </w:p>
                    <w:p>
                      <w:pPr>
                        <w:pStyle w:val="Style7"/>
                        <w:keepNext w:val="0"/>
                        <w:keepLines w:val="0"/>
                        <w:widowControl w:val="0"/>
                        <w:shd w:val="clear" w:color="auto" w:fill="auto"/>
                        <w:bidi w:val="0"/>
                        <w:spacing w:before="0" w:after="60" w:line="240" w:lineRule="auto"/>
                        <w:ind w:left="0" w:right="0" w:firstLine="200"/>
                        <w:jc w:val="both"/>
                        <w:rPr>
                          <w:sz w:val="18"/>
                          <w:szCs w:val="18"/>
                        </w:rPr>
                      </w:pPr>
                      <w:r>
                        <w:rPr>
                          <w:rFonts w:ascii="Calibri" w:eastAsia="Calibri" w:hAnsi="Calibri" w:cs="Calibri"/>
                          <w:color w:val="595959"/>
                          <w:spacing w:val="0"/>
                          <w:w w:val="100"/>
                          <w:position w:val="0"/>
                          <w:sz w:val="18"/>
                          <w:szCs w:val="18"/>
                          <w:shd w:val="clear" w:color="auto" w:fill="auto"/>
                          <w:lang w:val="en-US" w:eastAsia="en-US" w:bidi="en-US"/>
                        </w:rPr>
                        <w:t>0</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1375410</wp:posOffset>
                </wp:positionH>
                <wp:positionV relativeFrom="paragraph">
                  <wp:posOffset>1447800</wp:posOffset>
                </wp:positionV>
                <wp:extent cx="4044950" cy="164465"/>
                <wp:wrapNone/>
                <wp:docPr id="29" name="Shape 29"/>
                <a:graphic xmlns:a="http://schemas.openxmlformats.org/drawingml/2006/main">
                  <a:graphicData uri="http://schemas.microsoft.com/office/word/2010/wordprocessingShape">
                    <wps:wsp>
                      <wps:cNvSpPr txBox="1"/>
                      <wps:spPr>
                        <a:xfrm>
                          <a:ext cx="4044950" cy="16446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2011 2012 2013 2014 2015 2016 2017 2018 2019</w:t>
                            </w:r>
                          </w:p>
                        </w:txbxContent>
                      </wps:txbx>
                      <wps:bodyPr lIns="0" tIns="0" rIns="0" bIns="0">
                        <a:noAutoFit/>
                      </wps:bodyPr>
                    </wps:wsp>
                  </a:graphicData>
                </a:graphic>
              </wp:anchor>
            </w:drawing>
          </mc:Choice>
          <mc:Fallback>
            <w:pict>
              <v:shape id="_x0000_s1055" type="#_x0000_t202" style="position:absolute;margin-left:108.3pt;margin-top:114.pt;width:318.5pt;height:12.949999999999999pt;z-index:251657731;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2011 2012 2013 2014 2015 2016 2017 2018 2019</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5603240</wp:posOffset>
                </wp:positionH>
                <wp:positionV relativeFrom="paragraph">
                  <wp:posOffset>0</wp:posOffset>
                </wp:positionV>
                <wp:extent cx="158750" cy="1444625"/>
                <wp:wrapNone/>
                <wp:docPr id="31" name="Shape 31"/>
                <a:graphic xmlns:a="http://schemas.openxmlformats.org/drawingml/2006/main">
                  <a:graphicData uri="http://schemas.microsoft.com/office/word/2010/wordprocessingShape">
                    <wps:wsp>
                      <wps:cNvSpPr txBox="1"/>
                      <wps:spPr>
                        <a:xfrm>
                          <a:ext cx="158750" cy="1444625"/>
                        </a:xfrm>
                        <a:prstGeom prst="rect"/>
                        <a:noFill/>
                      </wps:spPr>
                      <wps:txbx>
                        <w:txbxContent>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35</w:t>
                            </w:r>
                          </w:p>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30</w:t>
                            </w:r>
                          </w:p>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25</w:t>
                            </w:r>
                          </w:p>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20</w:t>
                            </w:r>
                          </w:p>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15</w:t>
                            </w:r>
                          </w:p>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10</w:t>
                            </w:r>
                          </w:p>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5</w:t>
                            </w:r>
                          </w:p>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0</w:t>
                            </w:r>
                          </w:p>
                        </w:txbxContent>
                      </wps:txbx>
                      <wps:bodyPr lIns="0" tIns="0" rIns="0" bIns="0">
                        <a:noAutoFit/>
                      </wps:bodyPr>
                    </wps:wsp>
                  </a:graphicData>
                </a:graphic>
              </wp:anchor>
            </w:drawing>
          </mc:Choice>
          <mc:Fallback>
            <w:pict>
              <v:shape id="_x0000_s1057" type="#_x0000_t202" style="position:absolute;margin-left:441.19999999999999pt;margin-top:0;width:12.5pt;height:113.75pt;z-index:251657733;mso-wrap-distance-left:0;mso-wrap-distance-right:0;mso-position-horizontal-relative:page" filled="f" stroked="f">
                <v:textbox inset="0,0,0,0">
                  <w:txbxContent>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35</w:t>
                      </w:r>
                    </w:p>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30</w:t>
                      </w:r>
                    </w:p>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25</w:t>
                      </w:r>
                    </w:p>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20</w:t>
                      </w:r>
                    </w:p>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15</w:t>
                      </w:r>
                    </w:p>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10</w:t>
                      </w:r>
                    </w:p>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5</w:t>
                      </w:r>
                    </w:p>
                    <w:p>
                      <w:pPr>
                        <w:pStyle w:val="Style7"/>
                        <w:keepNext w:val="0"/>
                        <w:keepLines w:val="0"/>
                        <w:widowControl w:val="0"/>
                        <w:shd w:val="clear" w:color="auto" w:fill="auto"/>
                        <w:bidi w:val="0"/>
                        <w:spacing w:before="0" w:after="6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0</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1829435</wp:posOffset>
                </wp:positionH>
                <wp:positionV relativeFrom="paragraph">
                  <wp:posOffset>1682750</wp:posOffset>
                </wp:positionV>
                <wp:extent cx="1551305" cy="164465"/>
                <wp:wrapNone/>
                <wp:docPr id="33" name="Shape 33"/>
                <a:graphic xmlns:a="http://schemas.openxmlformats.org/drawingml/2006/main">
                  <a:graphicData uri="http://schemas.microsoft.com/office/word/2010/wordprocessingShape">
                    <wps:wsp>
                      <wps:cNvSpPr txBox="1"/>
                      <wps:spPr>
                        <a:xfrm>
                          <a:ext cx="1551305" cy="16446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Fructe, pomusoare si nuci - total</w:t>
                            </w:r>
                          </w:p>
                        </w:txbxContent>
                      </wps:txbx>
                      <wps:bodyPr lIns="0" tIns="0" rIns="0" bIns="0">
                        <a:noAutoFit/>
                      </wps:bodyPr>
                    </wps:wsp>
                  </a:graphicData>
                </a:graphic>
              </wp:anchor>
            </w:drawing>
          </mc:Choice>
          <mc:Fallback>
            <w:pict>
              <v:shape id="_x0000_s1059" type="#_x0000_t202" style="position:absolute;margin-left:144.05000000000001pt;margin-top:132.5pt;width:122.15000000000001pt;height:12.949999999999999pt;z-index:251657735;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Fructe, pomusoare si nuci - total</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3667760</wp:posOffset>
                </wp:positionH>
                <wp:positionV relativeFrom="paragraph">
                  <wp:posOffset>1682750</wp:posOffset>
                </wp:positionV>
                <wp:extent cx="920750" cy="164465"/>
                <wp:wrapNone/>
                <wp:docPr id="35" name="Shape 35"/>
                <a:graphic xmlns:a="http://schemas.openxmlformats.org/drawingml/2006/main">
                  <a:graphicData uri="http://schemas.microsoft.com/office/word/2010/wordprocessingShape">
                    <wps:wsp>
                      <wps:cNvSpPr txBox="1"/>
                      <wps:spPr>
                        <a:xfrm>
                          <a:ext cx="920750" cy="16446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..fructe semintoase</w:t>
                            </w:r>
                          </w:p>
                        </w:txbxContent>
                      </wps:txbx>
                      <wps:bodyPr lIns="0" tIns="0" rIns="0" bIns="0">
                        <a:noAutoFit/>
                      </wps:bodyPr>
                    </wps:wsp>
                  </a:graphicData>
                </a:graphic>
              </wp:anchor>
            </w:drawing>
          </mc:Choice>
          <mc:Fallback>
            <w:pict>
              <v:shape id="_x0000_s1061" type="#_x0000_t202" style="position:absolute;margin-left:288.80000000000001pt;margin-top:132.5pt;width:72.5pt;height:12.949999999999999pt;z-index:251657737;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595959"/>
                          <w:spacing w:val="0"/>
                          <w:w w:val="100"/>
                          <w:position w:val="0"/>
                          <w:sz w:val="18"/>
                          <w:szCs w:val="18"/>
                          <w:shd w:val="clear" w:color="auto" w:fill="auto"/>
                          <w:lang w:val="en-US" w:eastAsia="en-US" w:bidi="en-US"/>
                        </w:rPr>
                        <w:t>..fructe semintoase</w:t>
                      </w:r>
                    </w:p>
                  </w:txbxContent>
                </v:textbox>
                <w10:wrap anchorx="page"/>
              </v:shape>
            </w:pict>
          </mc:Fallback>
        </mc:AlternateContent>
      </w:r>
      <w:r>
        <w:drawing>
          <wp:anchor distT="1715770" distB="238125" distL="0" distR="0" simplePos="0" relativeHeight="125829389" behindDoc="0" locked="0" layoutInCell="1" allowOverlap="1">
            <wp:simplePos x="0" y="0"/>
            <wp:positionH relativeFrom="page">
              <wp:posOffset>3383915</wp:posOffset>
            </wp:positionH>
            <wp:positionV relativeFrom="paragraph">
              <wp:posOffset>1715770</wp:posOffset>
            </wp:positionV>
            <wp:extent cx="292735" cy="109855"/>
            <wp:wrapTopAndBottom/>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1"/>
                    <a:stretch/>
                  </pic:blipFill>
                  <pic:spPr>
                    <a:xfrm>
                      <a:ext cx="292735" cy="109855"/>
                    </a:xfrm>
                    <a:prstGeom prst="rect"/>
                  </pic:spPr>
                </pic:pic>
              </a:graphicData>
            </a:graphic>
          </wp:anchor>
        </w:drawing>
      </w:r>
      <w:r>
        <mc:AlternateContent>
          <mc:Choice Requires="wps">
            <w:drawing>
              <wp:anchor distT="1896110" distB="0" distL="0" distR="0" simplePos="0" relativeHeight="125829390" behindDoc="0" locked="0" layoutInCell="1" allowOverlap="1">
                <wp:simplePos x="0" y="0"/>
                <wp:positionH relativeFrom="page">
                  <wp:posOffset>1829435</wp:posOffset>
                </wp:positionH>
                <wp:positionV relativeFrom="paragraph">
                  <wp:posOffset>1896110</wp:posOffset>
                </wp:positionV>
                <wp:extent cx="929640" cy="164465"/>
                <wp:wrapTopAndBottom/>
                <wp:docPr id="39" name="Shape 39"/>
                <a:graphic xmlns:a="http://schemas.openxmlformats.org/drawingml/2006/main">
                  <a:graphicData uri="http://schemas.microsoft.com/office/word/2010/wordprocessingShape">
                    <wps:wsp>
                      <wps:cNvSpPr txBox="1"/>
                      <wps:spPr>
                        <a:xfrm>
                          <a:ext cx="929640" cy="164465"/>
                        </a:xfrm>
                        <a:prstGeom prst="rect"/>
                        <a:noFill/>
                      </wps:spPr>
                      <wps:txbx>
                        <w:txbxContent>
                          <w:p>
                            <w:pPr>
                              <w:pStyle w:val="Style6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..fructe simburoase</w:t>
                            </w:r>
                          </w:p>
                        </w:txbxContent>
                      </wps:txbx>
                      <wps:bodyPr wrap="none" lIns="0" tIns="0" rIns="0" bIns="0">
                        <a:noAutoFit/>
                      </wps:bodyPr>
                    </wps:wsp>
                  </a:graphicData>
                </a:graphic>
              </wp:anchor>
            </w:drawing>
          </mc:Choice>
          <mc:Fallback>
            <w:pict>
              <v:shape id="_x0000_s1065" type="#_x0000_t202" style="position:absolute;margin-left:144.05000000000001pt;margin-top:149.30000000000001pt;width:73.200000000000003pt;height:12.949999999999999pt;z-index:-125829363;mso-wrap-distance-left:0;mso-wrap-distance-top:149.30000000000001pt;mso-wrap-distance-right:0;mso-position-horizontal-relative:page" filled="f" stroked="f">
                <v:textbox inset="0,0,0,0">
                  <w:txbxContent>
                    <w:p>
                      <w:pPr>
                        <w:pStyle w:val="Style6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..fructe simburoase</w:t>
                      </w:r>
                    </w:p>
                  </w:txbxContent>
                </v:textbox>
                <w10:wrap type="topAndBottom" anchorx="page"/>
              </v:shape>
            </w:pict>
          </mc:Fallback>
        </mc:AlternateContent>
      </w:r>
      <w:r>
        <mc:AlternateContent>
          <mc:Choice Requires="wps">
            <w:drawing>
              <wp:anchor distT="1896110" distB="0" distL="0" distR="0" simplePos="0" relativeHeight="125829392" behindDoc="0" locked="0" layoutInCell="1" allowOverlap="1">
                <wp:simplePos x="0" y="0"/>
                <wp:positionH relativeFrom="page">
                  <wp:posOffset>3634105</wp:posOffset>
                </wp:positionH>
                <wp:positionV relativeFrom="paragraph">
                  <wp:posOffset>1896110</wp:posOffset>
                </wp:positionV>
                <wp:extent cx="643255" cy="164465"/>
                <wp:wrapTopAndBottom/>
                <wp:docPr id="41" name="Shape 41"/>
                <a:graphic xmlns:a="http://schemas.openxmlformats.org/drawingml/2006/main">
                  <a:graphicData uri="http://schemas.microsoft.com/office/word/2010/wordprocessingShape">
                    <wps:wsp>
                      <wps:cNvSpPr txBox="1"/>
                      <wps:spPr>
                        <a:xfrm>
                          <a:ext cx="643255" cy="164465"/>
                        </a:xfrm>
                        <a:prstGeom prst="rect"/>
                        <a:noFill/>
                      </wps:spPr>
                      <wps:txbx>
                        <w:txbxContent>
                          <w:p>
                            <w:pPr>
                              <w:pStyle w:val="Style6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..pomusoare</w:t>
                            </w:r>
                          </w:p>
                        </w:txbxContent>
                      </wps:txbx>
                      <wps:bodyPr wrap="none" lIns="0" tIns="0" rIns="0" bIns="0">
                        <a:noAutoFit/>
                      </wps:bodyPr>
                    </wps:wsp>
                  </a:graphicData>
                </a:graphic>
              </wp:anchor>
            </w:drawing>
          </mc:Choice>
          <mc:Fallback>
            <w:pict>
              <v:shape id="_x0000_s1067" type="#_x0000_t202" style="position:absolute;margin-left:286.14999999999998pt;margin-top:149.30000000000001pt;width:50.649999999999999pt;height:12.949999999999999pt;z-index:-125829361;mso-wrap-distance-left:0;mso-wrap-distance-top:149.30000000000001pt;mso-wrap-distance-right:0;mso-position-horizontal-relative:page" filled="f" stroked="f">
                <v:textbox inset="0,0,0,0">
                  <w:txbxContent>
                    <w:p>
                      <w:pPr>
                        <w:pStyle w:val="Style6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..pomusoare</w:t>
                      </w:r>
                    </w:p>
                  </w:txbxContent>
                </v:textbox>
                <w10:wrap type="topAndBottom" anchorx="page"/>
              </v:shape>
            </w:pict>
          </mc:Fallback>
        </mc:AlternateContent>
      </w:r>
    </w:p>
    <w:p>
      <w:pPr>
        <w:pStyle w:val="Style66"/>
        <w:keepNext w:val="0"/>
        <w:keepLines w:val="0"/>
        <w:widowControl w:val="0"/>
        <w:shd w:val="clear" w:color="auto" w:fill="auto"/>
        <w:bidi w:val="0"/>
        <w:spacing w:before="0" w:after="440" w:line="240" w:lineRule="auto"/>
        <w:ind w:left="1500" w:right="0" w:firstLine="0"/>
        <w:jc w:val="left"/>
      </w:pPr>
      <w:r>
        <w:rPr>
          <w:spacing w:val="0"/>
          <w:w w:val="100"/>
          <w:position w:val="0"/>
          <w:shd w:val="clear" w:color="auto" w:fill="auto"/>
          <w:lang w:val="en-US" w:eastAsia="en-US" w:bidi="en-US"/>
        </w:rPr>
        <w:t>..nuci</w:t>
      </w:r>
    </w:p>
    <w:p>
      <w:pPr>
        <w:pStyle w:val="Style93"/>
        <w:keepNext w:val="0"/>
        <w:keepLines w:val="0"/>
        <w:widowControl w:val="0"/>
        <w:shd w:val="clear" w:color="auto" w:fill="auto"/>
        <w:bidi w:val="0"/>
        <w:spacing w:before="0" w:after="0" w:line="228" w:lineRule="auto"/>
        <w:ind w:left="0" w:right="0" w:firstLine="0"/>
        <w:jc w:val="left"/>
      </w:pPr>
      <w:r>
        <w:rPr>
          <w:i/>
          <w:iCs/>
          <w:color w:val="000000"/>
          <w:spacing w:val="0"/>
          <w:w w:val="100"/>
          <w:position w:val="0"/>
          <w:sz w:val="24"/>
          <w:szCs w:val="24"/>
          <w:shd w:val="clear" w:color="auto" w:fill="auto"/>
          <w:lang w:val="en-US" w:eastAsia="en-US" w:bidi="en-US"/>
        </w:rPr>
        <w:t>Figura 2.1.5.1.</w:t>
      </w:r>
      <w:r>
        <w:rPr>
          <w:color w:val="000000"/>
          <w:spacing w:val="0"/>
          <w:w w:val="100"/>
          <w:position w:val="0"/>
          <w:sz w:val="24"/>
          <w:szCs w:val="24"/>
          <w:shd w:val="clear" w:color="auto" w:fill="auto"/>
          <w:lang w:val="en-US" w:eastAsia="en-US" w:bidi="en-US"/>
        </w:rPr>
        <w:t xml:space="preserve"> Dinamica suprafetelor livezilor in Moldova, mii ha </w:t>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Banca de date Statbank a Biroului National de Statistica.</w:t>
      </w:r>
    </w:p>
    <w:p>
      <w:pPr>
        <w:widowControl w:val="0"/>
        <w:spacing w:line="1" w:lineRule="exact"/>
      </w:pPr>
      <w:r>
        <mc:AlternateContent>
          <mc:Choice Requires="wps">
            <w:drawing>
              <wp:anchor distT="495300" distB="0" distL="0" distR="0" simplePos="0" relativeHeight="125829394" behindDoc="0" locked="0" layoutInCell="1" allowOverlap="1">
                <wp:simplePos x="0" y="0"/>
                <wp:positionH relativeFrom="page">
                  <wp:posOffset>975995</wp:posOffset>
                </wp:positionH>
                <wp:positionV relativeFrom="paragraph">
                  <wp:posOffset>495300</wp:posOffset>
                </wp:positionV>
                <wp:extent cx="216535" cy="1852930"/>
                <wp:wrapTopAndBottom/>
                <wp:docPr id="43" name="Shape 43"/>
                <a:graphic xmlns:a="http://schemas.openxmlformats.org/drawingml/2006/main">
                  <a:graphicData uri="http://schemas.microsoft.com/office/word/2010/wordprocessingShape">
                    <wps:wsp>
                      <wps:cNvSpPr txBox="1"/>
                      <wps:spPr>
                        <a:xfrm>
                          <a:ext cx="216535" cy="1852930"/>
                        </a:xfrm>
                        <a:prstGeom prst="rect"/>
                        <a:noFill/>
                      </wps:spPr>
                      <wps:txbx>
                        <w:txbxContent>
                          <w:p>
                            <w:pPr>
                              <w:pStyle w:val="Style66"/>
                              <w:keepNext w:val="0"/>
                              <w:keepLines w:val="0"/>
                              <w:widowControl w:val="0"/>
                              <w:shd w:val="clear" w:color="auto" w:fill="auto"/>
                              <w:bidi w:val="0"/>
                              <w:spacing w:before="0" w:line="240" w:lineRule="auto"/>
                              <w:ind w:left="0" w:right="0" w:firstLine="0"/>
                              <w:jc w:val="both"/>
                            </w:pPr>
                            <w:r>
                              <w:rPr>
                                <w:spacing w:val="0"/>
                                <w:w w:val="100"/>
                                <w:position w:val="0"/>
                                <w:shd w:val="clear" w:color="auto" w:fill="auto"/>
                                <w:lang w:val="en-US" w:eastAsia="en-US" w:bidi="en-US"/>
                              </w:rPr>
                              <w:t>160</w:t>
                            </w:r>
                          </w:p>
                          <w:p>
                            <w:pPr>
                              <w:pStyle w:val="Style66"/>
                              <w:keepNext w:val="0"/>
                              <w:keepLines w:val="0"/>
                              <w:widowControl w:val="0"/>
                              <w:shd w:val="clear" w:color="auto" w:fill="auto"/>
                              <w:bidi w:val="0"/>
                              <w:spacing w:before="0" w:line="240" w:lineRule="auto"/>
                              <w:ind w:left="0" w:right="0" w:firstLine="0"/>
                              <w:jc w:val="both"/>
                            </w:pPr>
                            <w:r>
                              <w:rPr>
                                <w:spacing w:val="0"/>
                                <w:w w:val="100"/>
                                <w:position w:val="0"/>
                                <w:shd w:val="clear" w:color="auto" w:fill="auto"/>
                                <w:lang w:val="en-US" w:eastAsia="en-US" w:bidi="en-US"/>
                              </w:rPr>
                              <w:t>140</w:t>
                            </w:r>
                          </w:p>
                          <w:p>
                            <w:pPr>
                              <w:pStyle w:val="Style66"/>
                              <w:keepNext w:val="0"/>
                              <w:keepLines w:val="0"/>
                              <w:widowControl w:val="0"/>
                              <w:shd w:val="clear" w:color="auto" w:fill="auto"/>
                              <w:bidi w:val="0"/>
                              <w:spacing w:before="0" w:line="240" w:lineRule="auto"/>
                              <w:ind w:left="0" w:right="0" w:firstLine="0"/>
                              <w:jc w:val="both"/>
                            </w:pPr>
                            <w:r>
                              <w:rPr>
                                <w:spacing w:val="0"/>
                                <w:w w:val="100"/>
                                <w:position w:val="0"/>
                                <w:shd w:val="clear" w:color="auto" w:fill="auto"/>
                                <w:lang w:val="en-US" w:eastAsia="en-US" w:bidi="en-US"/>
                              </w:rPr>
                              <w:t>120</w:t>
                            </w:r>
                          </w:p>
                          <w:p>
                            <w:pPr>
                              <w:pStyle w:val="Style66"/>
                              <w:keepNext w:val="0"/>
                              <w:keepLines w:val="0"/>
                              <w:widowControl w:val="0"/>
                              <w:shd w:val="clear" w:color="auto" w:fill="auto"/>
                              <w:bidi w:val="0"/>
                              <w:spacing w:before="0" w:line="240" w:lineRule="auto"/>
                              <w:ind w:left="0" w:right="0" w:firstLine="0"/>
                              <w:jc w:val="both"/>
                            </w:pPr>
                            <w:r>
                              <w:rPr>
                                <w:spacing w:val="0"/>
                                <w:w w:val="100"/>
                                <w:position w:val="0"/>
                                <w:shd w:val="clear" w:color="auto" w:fill="auto"/>
                                <w:lang w:val="en-US" w:eastAsia="en-US" w:bidi="en-US"/>
                              </w:rPr>
                              <w:t>100</w:t>
                            </w:r>
                          </w:p>
                          <w:p>
                            <w:pPr>
                              <w:pStyle w:val="Style66"/>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en-US" w:eastAsia="en-US" w:bidi="en-US"/>
                              </w:rPr>
                              <w:t>80</w:t>
                            </w:r>
                          </w:p>
                          <w:p>
                            <w:pPr>
                              <w:pStyle w:val="Style66"/>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en-US" w:eastAsia="en-US" w:bidi="en-US"/>
                              </w:rPr>
                              <w:t>60</w:t>
                            </w:r>
                          </w:p>
                          <w:p>
                            <w:pPr>
                              <w:pStyle w:val="Style66"/>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en-US" w:eastAsia="en-US" w:bidi="en-US"/>
                              </w:rPr>
                              <w:t>40</w:t>
                            </w:r>
                          </w:p>
                          <w:p>
                            <w:pPr>
                              <w:pStyle w:val="Style66"/>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en-US" w:eastAsia="en-US" w:bidi="en-US"/>
                              </w:rPr>
                              <w:t>20</w:t>
                            </w:r>
                          </w:p>
                          <w:p>
                            <w:pPr>
                              <w:pStyle w:val="Style66"/>
                              <w:keepNext w:val="0"/>
                              <w:keepLines w:val="0"/>
                              <w:widowControl w:val="0"/>
                              <w:shd w:val="clear" w:color="auto" w:fill="auto"/>
                              <w:bidi w:val="0"/>
                              <w:spacing w:before="0" w:line="240" w:lineRule="auto"/>
                              <w:ind w:left="0" w:right="0" w:firstLine="0"/>
                              <w:jc w:val="right"/>
                            </w:pPr>
                            <w:r>
                              <w:rPr>
                                <w:spacing w:val="0"/>
                                <w:w w:val="100"/>
                                <w:position w:val="0"/>
                                <w:shd w:val="clear" w:color="auto" w:fill="auto"/>
                                <w:lang w:val="en-US" w:eastAsia="en-US" w:bidi="en-US"/>
                              </w:rPr>
                              <w:t>0</w:t>
                            </w:r>
                          </w:p>
                        </w:txbxContent>
                      </wps:txbx>
                      <wps:bodyPr lIns="0" tIns="0" rIns="0" bIns="0">
                        <a:noAutoFit/>
                      </wps:bodyPr>
                    </wps:wsp>
                  </a:graphicData>
                </a:graphic>
              </wp:anchor>
            </w:drawing>
          </mc:Choice>
          <mc:Fallback>
            <w:pict>
              <v:shape id="_x0000_s1069" type="#_x0000_t202" style="position:absolute;margin-left:76.849999999999994pt;margin-top:39.pt;width:17.050000000000001pt;height:145.90000000000001pt;z-index:-125829359;mso-wrap-distance-left:0;mso-wrap-distance-top:39.pt;mso-wrap-distance-right:0;mso-position-horizontal-relative:page" filled="f" stroked="f">
                <v:textbox inset="0,0,0,0">
                  <w:txbxContent>
                    <w:p>
                      <w:pPr>
                        <w:pStyle w:val="Style66"/>
                        <w:keepNext w:val="0"/>
                        <w:keepLines w:val="0"/>
                        <w:widowControl w:val="0"/>
                        <w:shd w:val="clear" w:color="auto" w:fill="auto"/>
                        <w:bidi w:val="0"/>
                        <w:spacing w:before="0" w:line="240" w:lineRule="auto"/>
                        <w:ind w:left="0" w:right="0" w:firstLine="0"/>
                        <w:jc w:val="both"/>
                      </w:pPr>
                      <w:r>
                        <w:rPr>
                          <w:spacing w:val="0"/>
                          <w:w w:val="100"/>
                          <w:position w:val="0"/>
                          <w:shd w:val="clear" w:color="auto" w:fill="auto"/>
                          <w:lang w:val="en-US" w:eastAsia="en-US" w:bidi="en-US"/>
                        </w:rPr>
                        <w:t>160</w:t>
                      </w:r>
                    </w:p>
                    <w:p>
                      <w:pPr>
                        <w:pStyle w:val="Style66"/>
                        <w:keepNext w:val="0"/>
                        <w:keepLines w:val="0"/>
                        <w:widowControl w:val="0"/>
                        <w:shd w:val="clear" w:color="auto" w:fill="auto"/>
                        <w:bidi w:val="0"/>
                        <w:spacing w:before="0" w:line="240" w:lineRule="auto"/>
                        <w:ind w:left="0" w:right="0" w:firstLine="0"/>
                        <w:jc w:val="both"/>
                      </w:pPr>
                      <w:r>
                        <w:rPr>
                          <w:spacing w:val="0"/>
                          <w:w w:val="100"/>
                          <w:position w:val="0"/>
                          <w:shd w:val="clear" w:color="auto" w:fill="auto"/>
                          <w:lang w:val="en-US" w:eastAsia="en-US" w:bidi="en-US"/>
                        </w:rPr>
                        <w:t>140</w:t>
                      </w:r>
                    </w:p>
                    <w:p>
                      <w:pPr>
                        <w:pStyle w:val="Style66"/>
                        <w:keepNext w:val="0"/>
                        <w:keepLines w:val="0"/>
                        <w:widowControl w:val="0"/>
                        <w:shd w:val="clear" w:color="auto" w:fill="auto"/>
                        <w:bidi w:val="0"/>
                        <w:spacing w:before="0" w:line="240" w:lineRule="auto"/>
                        <w:ind w:left="0" w:right="0" w:firstLine="0"/>
                        <w:jc w:val="both"/>
                      </w:pPr>
                      <w:r>
                        <w:rPr>
                          <w:spacing w:val="0"/>
                          <w:w w:val="100"/>
                          <w:position w:val="0"/>
                          <w:shd w:val="clear" w:color="auto" w:fill="auto"/>
                          <w:lang w:val="en-US" w:eastAsia="en-US" w:bidi="en-US"/>
                        </w:rPr>
                        <w:t>120</w:t>
                      </w:r>
                    </w:p>
                    <w:p>
                      <w:pPr>
                        <w:pStyle w:val="Style66"/>
                        <w:keepNext w:val="0"/>
                        <w:keepLines w:val="0"/>
                        <w:widowControl w:val="0"/>
                        <w:shd w:val="clear" w:color="auto" w:fill="auto"/>
                        <w:bidi w:val="0"/>
                        <w:spacing w:before="0" w:line="240" w:lineRule="auto"/>
                        <w:ind w:left="0" w:right="0" w:firstLine="0"/>
                        <w:jc w:val="both"/>
                      </w:pPr>
                      <w:r>
                        <w:rPr>
                          <w:spacing w:val="0"/>
                          <w:w w:val="100"/>
                          <w:position w:val="0"/>
                          <w:shd w:val="clear" w:color="auto" w:fill="auto"/>
                          <w:lang w:val="en-US" w:eastAsia="en-US" w:bidi="en-US"/>
                        </w:rPr>
                        <w:t>100</w:t>
                      </w:r>
                    </w:p>
                    <w:p>
                      <w:pPr>
                        <w:pStyle w:val="Style66"/>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en-US" w:eastAsia="en-US" w:bidi="en-US"/>
                        </w:rPr>
                        <w:t>80</w:t>
                      </w:r>
                    </w:p>
                    <w:p>
                      <w:pPr>
                        <w:pStyle w:val="Style66"/>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en-US" w:eastAsia="en-US" w:bidi="en-US"/>
                        </w:rPr>
                        <w:t>60</w:t>
                      </w:r>
                    </w:p>
                    <w:p>
                      <w:pPr>
                        <w:pStyle w:val="Style66"/>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en-US" w:eastAsia="en-US" w:bidi="en-US"/>
                        </w:rPr>
                        <w:t>40</w:t>
                      </w:r>
                    </w:p>
                    <w:p>
                      <w:pPr>
                        <w:pStyle w:val="Style66"/>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en-US" w:eastAsia="en-US" w:bidi="en-US"/>
                        </w:rPr>
                        <w:t>20</w:t>
                      </w:r>
                    </w:p>
                    <w:p>
                      <w:pPr>
                        <w:pStyle w:val="Style66"/>
                        <w:keepNext w:val="0"/>
                        <w:keepLines w:val="0"/>
                        <w:widowControl w:val="0"/>
                        <w:shd w:val="clear" w:color="auto" w:fill="auto"/>
                        <w:bidi w:val="0"/>
                        <w:spacing w:before="0" w:line="240" w:lineRule="auto"/>
                        <w:ind w:left="0" w:right="0" w:firstLine="0"/>
                        <w:jc w:val="right"/>
                      </w:pPr>
                      <w:r>
                        <w:rPr>
                          <w:spacing w:val="0"/>
                          <w:w w:val="100"/>
                          <w:position w:val="0"/>
                          <w:shd w:val="clear" w:color="auto" w:fill="auto"/>
                          <w:lang w:val="en-US" w:eastAsia="en-US" w:bidi="en-US"/>
                        </w:rPr>
                        <w:t>0</w:t>
                      </w:r>
                    </w:p>
                  </w:txbxContent>
                </v:textbox>
                <w10:wrap type="topAndBottom" anchorx="page"/>
              </v:shape>
            </w:pict>
          </mc:Fallback>
        </mc:AlternateContent>
      </w:r>
      <w:r>
        <mc:AlternateContent>
          <mc:Choice Requires="wps">
            <w:drawing>
              <wp:anchor distT="775970" distB="0" distL="0" distR="0" simplePos="0" relativeHeight="125829396" behindDoc="0" locked="0" layoutInCell="1" allowOverlap="1">
                <wp:simplePos x="0" y="0"/>
                <wp:positionH relativeFrom="page">
                  <wp:posOffset>1378585</wp:posOffset>
                </wp:positionH>
                <wp:positionV relativeFrom="paragraph">
                  <wp:posOffset>775970</wp:posOffset>
                </wp:positionV>
                <wp:extent cx="4221480" cy="1572895"/>
                <wp:wrapTopAndBottom/>
                <wp:docPr id="45" name="Shape 45"/>
                <a:graphic xmlns:a="http://schemas.openxmlformats.org/drawingml/2006/main">
                  <a:graphicData uri="http://schemas.microsoft.com/office/word/2010/wordprocessingShape">
                    <wps:wsp>
                      <wps:cNvSpPr txBox="1"/>
                      <wps:spPr>
                        <a:xfrm>
                          <a:ext cx="4221480" cy="1572895"/>
                        </a:xfrm>
                        <a:prstGeom prst="rect"/>
                        <a:noFill/>
                      </wps:spPr>
                      <wps:txbx>
                        <w:txbxContent>
                          <w:p>
                            <w:pPr>
                              <w:pStyle w:val="Style98"/>
                              <w:keepNext w:val="0"/>
                              <w:keepLines w:val="0"/>
                              <w:widowControl w:val="0"/>
                              <w:shd w:val="clear" w:color="auto" w:fill="auto"/>
                              <w:bidi w:val="0"/>
                              <w:spacing w:before="0" w:after="0" w:line="240" w:lineRule="auto"/>
                              <w:ind w:left="0" w:right="0" w:firstLine="0"/>
                              <w:jc w:val="right"/>
                            </w:pPr>
                            <w:r>
                              <w:rPr>
                                <w:spacing w:val="0"/>
                                <w:w w:val="100"/>
                                <w:position w:val="0"/>
                                <w:shd w:val="clear" w:color="auto" w:fill="auto"/>
                                <w:lang w:val="en-US" w:eastAsia="en-US" w:bidi="en-US"/>
                              </w:rPr>
                              <w:t>lllllll</w:t>
                            </w:r>
                          </w:p>
                          <w:p>
                            <w:pPr>
                              <w:pStyle w:val="Style98"/>
                              <w:keepNext w:val="0"/>
                              <w:keepLines w:val="0"/>
                              <w:widowControl w:val="0"/>
                              <w:shd w:val="clear" w:color="auto" w:fill="auto"/>
                              <w:bidi w:val="0"/>
                              <w:spacing w:before="0" w:after="0" w:line="180" w:lineRule="auto"/>
                              <w:ind w:left="0" w:right="0" w:firstLine="0"/>
                              <w:jc w:val="left"/>
                            </w:pPr>
                            <w:r>
                              <w:rPr>
                                <w:spacing w:val="0"/>
                                <w:w w:val="100"/>
                                <w:position w:val="0"/>
                                <w:shd w:val="clear" w:color="auto" w:fill="auto"/>
                                <w:lang w:val="en-US" w:eastAsia="en-US" w:bidi="en-US"/>
                              </w:rPr>
                              <w:t>■ ■■■■■■I I</w:t>
                            </w:r>
                          </w:p>
                        </w:txbxContent>
                      </wps:txbx>
                      <wps:bodyPr lIns="0" tIns="0" rIns="0" bIns="0">
                        <a:noAutoFit/>
                      </wps:bodyPr>
                    </wps:wsp>
                  </a:graphicData>
                </a:graphic>
              </wp:anchor>
            </w:drawing>
          </mc:Choice>
          <mc:Fallback>
            <w:pict>
              <v:shape id="_x0000_s1071" type="#_x0000_t202" style="position:absolute;margin-left:108.55pt;margin-top:61.100000000000001pt;width:332.39999999999998pt;height:123.84999999999999pt;z-index:-125829357;mso-wrap-distance-left:0;mso-wrap-distance-top:61.100000000000001pt;mso-wrap-distance-right:0;mso-position-horizontal-relative:page" filled="f" stroked="f">
                <v:textbox inset="0,0,0,0">
                  <w:txbxContent>
                    <w:p>
                      <w:pPr>
                        <w:pStyle w:val="Style98"/>
                        <w:keepNext w:val="0"/>
                        <w:keepLines w:val="0"/>
                        <w:widowControl w:val="0"/>
                        <w:shd w:val="clear" w:color="auto" w:fill="auto"/>
                        <w:bidi w:val="0"/>
                        <w:spacing w:before="0" w:after="0" w:line="240" w:lineRule="auto"/>
                        <w:ind w:left="0" w:right="0" w:firstLine="0"/>
                        <w:jc w:val="right"/>
                      </w:pPr>
                      <w:r>
                        <w:rPr>
                          <w:spacing w:val="0"/>
                          <w:w w:val="100"/>
                          <w:position w:val="0"/>
                          <w:shd w:val="clear" w:color="auto" w:fill="auto"/>
                          <w:lang w:val="en-US" w:eastAsia="en-US" w:bidi="en-US"/>
                        </w:rPr>
                        <w:t>lllllll</w:t>
                      </w:r>
                    </w:p>
                    <w:p>
                      <w:pPr>
                        <w:pStyle w:val="Style98"/>
                        <w:keepNext w:val="0"/>
                        <w:keepLines w:val="0"/>
                        <w:widowControl w:val="0"/>
                        <w:shd w:val="clear" w:color="auto" w:fill="auto"/>
                        <w:bidi w:val="0"/>
                        <w:spacing w:before="0" w:after="0" w:line="180" w:lineRule="auto"/>
                        <w:ind w:left="0" w:right="0" w:firstLine="0"/>
                        <w:jc w:val="left"/>
                      </w:pPr>
                      <w:r>
                        <w:rPr>
                          <w:spacing w:val="0"/>
                          <w:w w:val="100"/>
                          <w:position w:val="0"/>
                          <w:shd w:val="clear" w:color="auto" w:fill="auto"/>
                          <w:lang w:val="en-US" w:eastAsia="en-US" w:bidi="en-US"/>
                        </w:rPr>
                        <w:t>■ ■■■■■■I I</w:t>
                      </w:r>
                    </w:p>
                  </w:txbxContent>
                </v:textbox>
                <w10:wrap type="topAndBottom" anchorx="page"/>
              </v:shape>
            </w:pict>
          </mc:Fallback>
        </mc:AlternateContent>
      </w:r>
    </w:p>
    <w:p>
      <w:pPr>
        <w:pStyle w:val="Style66"/>
        <w:keepNext w:val="0"/>
        <w:keepLines w:val="0"/>
        <w:widowControl w:val="0"/>
        <w:shd w:val="clear" w:color="auto" w:fill="auto"/>
        <w:bidi w:val="0"/>
        <w:spacing w:before="0" w:after="180" w:line="240" w:lineRule="auto"/>
        <w:ind w:left="0" w:right="0" w:firstLine="840"/>
        <w:jc w:val="left"/>
      </w:pPr>
      <w:r>
        <w:rPr>
          <w:spacing w:val="0"/>
          <w:w w:val="100"/>
          <w:position w:val="0"/>
          <w:shd w:val="clear" w:color="auto" w:fill="auto"/>
          <w:lang w:val="en-US" w:eastAsia="en-US" w:bidi="en-US"/>
        </w:rPr>
        <w:t>2011 2012 2013 2014 2015 2016 2017 2018 2019</w:t>
      </w:r>
    </w:p>
    <w:p>
      <w:pPr>
        <w:pStyle w:val="Style66"/>
        <w:keepNext w:val="0"/>
        <w:keepLines w:val="0"/>
        <w:widowControl w:val="0"/>
        <w:shd w:val="clear" w:color="auto" w:fill="auto"/>
        <w:tabs>
          <w:tab w:pos="4494" w:val="left"/>
        </w:tabs>
        <w:bidi w:val="0"/>
        <w:spacing w:before="0" w:after="180" w:line="240" w:lineRule="auto"/>
        <w:ind w:left="2300" w:right="0" w:firstLine="0"/>
        <w:jc w:val="left"/>
      </w:pPr>
      <w:r>
        <w:rPr>
          <w:color w:val="5F99CD"/>
          <w:spacing w:val="0"/>
          <w:w w:val="100"/>
          <w:position w:val="0"/>
          <w:shd w:val="clear" w:color="auto" w:fill="auto"/>
          <w:lang w:val="en-US" w:eastAsia="en-US" w:bidi="en-US"/>
        </w:rPr>
        <w:t>^^</w:t>
      </w:r>
      <w:r>
        <w:rPr>
          <w:rFonts w:ascii="Arial" w:eastAsia="Arial" w:hAnsi="Arial" w:cs="Arial"/>
          <w:color w:val="5F99CD"/>
          <w:spacing w:val="0"/>
          <w:w w:val="100"/>
          <w:position w:val="0"/>
          <w:sz w:val="16"/>
          <w:szCs w:val="16"/>
          <w:shd w:val="clear" w:color="auto" w:fill="auto"/>
          <w:lang w:val="en-US" w:eastAsia="en-US" w:bidi="en-US"/>
        </w:rPr>
        <w:t>■</w:t>
      </w:r>
      <w:r>
        <w:rPr>
          <w:spacing w:val="0"/>
          <w:w w:val="100"/>
          <w:position w:val="0"/>
          <w:shd w:val="clear" w:color="auto" w:fill="auto"/>
          <w:lang w:val="en-US" w:eastAsia="en-US" w:bidi="en-US"/>
        </w:rPr>
        <w:t>Struguri - total</w:t>
        <w:tab/>
        <w:t>..soiuri de masa</w:t>
      </w:r>
    </w:p>
    <w:p>
      <w:pPr>
        <w:pStyle w:val="Style51"/>
        <w:keepNext w:val="0"/>
        <w:keepLines w:val="0"/>
        <w:widowControl w:val="0"/>
        <w:shd w:val="clear" w:color="auto" w:fill="auto"/>
        <w:bidi w:val="0"/>
        <w:spacing w:before="0" w:after="180" w:line="228" w:lineRule="auto"/>
        <w:ind w:left="0" w:right="0" w:firstLine="0"/>
        <w:jc w:val="left"/>
        <w:rPr>
          <w:sz w:val="20"/>
          <w:szCs w:val="20"/>
        </w:rPr>
      </w:pPr>
      <w:r>
        <w:rPr>
          <w:i/>
          <w:iCs/>
          <w:color w:val="000000"/>
          <w:spacing w:val="0"/>
          <w:w w:val="100"/>
          <w:position w:val="0"/>
          <w:sz w:val="24"/>
          <w:szCs w:val="24"/>
          <w:shd w:val="clear" w:color="auto" w:fill="auto"/>
          <w:lang w:val="en-US" w:eastAsia="en-US" w:bidi="en-US"/>
        </w:rPr>
        <w:t>Figura 2.1.5.2.</w:t>
      </w:r>
      <w:r>
        <w:rPr>
          <w:color w:val="000000"/>
          <w:spacing w:val="0"/>
          <w:w w:val="100"/>
          <w:position w:val="0"/>
          <w:sz w:val="24"/>
          <w:szCs w:val="24"/>
          <w:shd w:val="clear" w:color="auto" w:fill="auto"/>
          <w:lang w:val="en-US" w:eastAsia="en-US" w:bidi="en-US"/>
        </w:rPr>
        <w:t xml:space="preserve"> Dinamica plantatiilor multianuale, soiuri de masa, in total vii, mii ha </w:t>
      </w:r>
      <w:r>
        <w:rPr>
          <w:i/>
          <w:iCs/>
          <w:color w:val="000000"/>
          <w:spacing w:val="0"/>
          <w:w w:val="100"/>
          <w:position w:val="0"/>
          <w:sz w:val="20"/>
          <w:szCs w:val="20"/>
          <w:shd w:val="clear" w:color="auto" w:fill="auto"/>
          <w:lang w:val="en-US" w:eastAsia="en-US" w:bidi="en-US"/>
        </w:rPr>
        <w:t>Sursa:</w:t>
      </w:r>
      <w:r>
        <w:rPr>
          <w:color w:val="000000"/>
          <w:spacing w:val="0"/>
          <w:w w:val="100"/>
          <w:position w:val="0"/>
          <w:sz w:val="20"/>
          <w:szCs w:val="20"/>
          <w:shd w:val="clear" w:color="auto" w:fill="auto"/>
          <w:lang w:val="en-US" w:eastAsia="en-US" w:bidi="en-US"/>
        </w:rPr>
        <w:t xml:space="preserve"> Banca de date Statbank a Biroului National de Statistica.</w:t>
      </w:r>
    </w:p>
    <w:p>
      <w:pPr>
        <w:pStyle w:val="Style30"/>
        <w:keepNext/>
        <w:keepLines/>
        <w:widowControl w:val="0"/>
        <w:shd w:val="clear" w:color="auto" w:fill="auto"/>
        <w:bidi w:val="0"/>
        <w:spacing w:before="0" w:line="240" w:lineRule="auto"/>
        <w:ind w:left="0" w:right="0" w:firstLine="340"/>
        <w:jc w:val="both"/>
      </w:pPr>
      <w:bookmarkStart w:id="65" w:name="bookmark65"/>
      <w:bookmarkStart w:id="66" w:name="bookmark66"/>
      <w:r>
        <w:rPr>
          <w:rFonts w:ascii="Cambria" w:eastAsia="Cambria" w:hAnsi="Cambria" w:cs="Cambria"/>
          <w:color w:val="000000"/>
          <w:spacing w:val="0"/>
          <w:w w:val="100"/>
          <w:position w:val="0"/>
          <w:sz w:val="24"/>
          <w:szCs w:val="24"/>
          <w:shd w:val="clear" w:color="auto" w:fill="auto"/>
          <w:lang w:val="en-US" w:eastAsia="en-US" w:bidi="en-US"/>
        </w:rPr>
        <w:t>Productivitatea si profitabilitatea culturilor multianuale</w:t>
      </w:r>
      <w:bookmarkEnd w:id="65"/>
      <w:bookmarkEnd w:id="66"/>
    </w:p>
    <w:p>
      <w:pPr>
        <w:pStyle w:val="Style51"/>
        <w:keepNext w:val="0"/>
        <w:keepLines w:val="0"/>
        <w:widowControl w:val="0"/>
        <w:shd w:val="clear" w:color="auto" w:fill="auto"/>
        <w:bidi w:val="0"/>
        <w:spacing w:before="0" w:after="560" w:line="240" w:lineRule="auto"/>
        <w:ind w:left="340" w:right="0" w:firstLine="0"/>
        <w:jc w:val="both"/>
      </w:pPr>
      <w:r>
        <w:rPr>
          <w:color w:val="000000"/>
          <w:spacing w:val="0"/>
          <w:w w:val="100"/>
          <w:position w:val="0"/>
          <w:sz w:val="24"/>
          <w:szCs w:val="24"/>
          <w:shd w:val="clear" w:color="auto" w:fill="auto"/>
          <w:lang w:val="en-US" w:eastAsia="en-US" w:bidi="en-US"/>
        </w:rPr>
        <w:t xml:space="preserve">Dupa cum vedem din </w:t>
      </w: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2.1.5.4</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productivitatea, roada medie la majoritatea culturilor multianuale, in ultimii ani s-a marit, dar oricum este inca destul de joasa; la fructele samantoase s-a marit cu mai mult de </w:t>
      </w:r>
      <w:r>
        <w:rPr>
          <w:color w:val="000000"/>
          <w:spacing w:val="0"/>
          <w:w w:val="100"/>
          <w:position w:val="0"/>
          <w:sz w:val="24"/>
          <w:szCs w:val="24"/>
          <w:shd w:val="clear" w:color="auto" w:fill="auto"/>
          <w:lang w:val="ru-RU" w:eastAsia="ru-RU" w:bidi="ru-RU"/>
        </w:rPr>
        <w:t xml:space="preserve">100%, </w:t>
      </w:r>
      <w:r>
        <w:rPr>
          <w:color w:val="000000"/>
          <w:spacing w:val="0"/>
          <w:w w:val="100"/>
          <w:position w:val="0"/>
          <w:sz w:val="24"/>
          <w:szCs w:val="24"/>
          <w:shd w:val="clear" w:color="auto" w:fill="auto"/>
          <w:lang w:val="en-US" w:eastAsia="en-US" w:bidi="en-US"/>
        </w:rPr>
        <w:t xml:space="preserve">fiind estimata la </w:t>
      </w:r>
      <w:r>
        <w:rPr>
          <w:color w:val="000000"/>
          <w:spacing w:val="0"/>
          <w:w w:val="100"/>
          <w:position w:val="0"/>
          <w:sz w:val="24"/>
          <w:szCs w:val="24"/>
          <w:shd w:val="clear" w:color="auto" w:fill="auto"/>
          <w:lang w:val="ru-RU" w:eastAsia="ru-RU" w:bidi="ru-RU"/>
        </w:rPr>
        <w:t xml:space="preserve">11-12 </w:t>
      </w:r>
      <w:r>
        <w:rPr>
          <w:color w:val="000000"/>
          <w:spacing w:val="0"/>
          <w:w w:val="100"/>
          <w:position w:val="0"/>
          <w:sz w:val="24"/>
          <w:szCs w:val="24"/>
          <w:shd w:val="clear" w:color="auto" w:fill="auto"/>
          <w:lang w:val="en-US" w:eastAsia="en-US" w:bidi="en-US"/>
        </w:rPr>
        <w:t xml:space="preserve">t/ha, la prune cu </w:t>
      </w:r>
      <w:r>
        <w:rPr>
          <w:color w:val="000000"/>
          <w:spacing w:val="0"/>
          <w:w w:val="100"/>
          <w:position w:val="0"/>
          <w:sz w:val="24"/>
          <w:szCs w:val="24"/>
          <w:shd w:val="clear" w:color="auto" w:fill="auto"/>
          <w:lang w:val="ru-RU" w:eastAsia="ru-RU" w:bidi="ru-RU"/>
        </w:rPr>
        <w:t xml:space="preserve">300%, </w:t>
      </w:r>
      <w:r>
        <w:rPr>
          <w:color w:val="000000"/>
          <w:spacing w:val="0"/>
          <w:w w:val="100"/>
          <w:position w:val="0"/>
          <w:sz w:val="24"/>
          <w:szCs w:val="24"/>
          <w:shd w:val="clear" w:color="auto" w:fill="auto"/>
          <w:lang w:val="en-US" w:eastAsia="en-US" w:bidi="en-US"/>
        </w:rPr>
        <w:t xml:space="preserve">fiind estimata la </w:t>
      </w:r>
      <w:r>
        <w:rPr>
          <w:color w:val="000000"/>
          <w:spacing w:val="0"/>
          <w:w w:val="100"/>
          <w:position w:val="0"/>
          <w:sz w:val="24"/>
          <w:szCs w:val="24"/>
          <w:shd w:val="clear" w:color="auto" w:fill="auto"/>
          <w:lang w:val="ru-RU" w:eastAsia="ru-RU" w:bidi="ru-RU"/>
        </w:rPr>
        <w:t xml:space="preserve">6,6 </w:t>
      </w:r>
      <w:r>
        <w:rPr>
          <w:color w:val="000000"/>
          <w:spacing w:val="0"/>
          <w:w w:val="100"/>
          <w:position w:val="0"/>
          <w:sz w:val="24"/>
          <w:szCs w:val="24"/>
          <w:shd w:val="clear" w:color="auto" w:fill="auto"/>
          <w:lang w:val="en-US" w:eastAsia="en-US" w:bidi="en-US"/>
        </w:rPr>
        <w:t xml:space="preserve">t/ha, la piersici </w:t>
      </w:r>
      <w:r>
        <w:rPr>
          <w:color w:val="000000"/>
          <w:spacing w:val="0"/>
          <w:w w:val="100"/>
          <w:position w:val="0"/>
          <w:sz w:val="24"/>
          <w:szCs w:val="24"/>
          <w:shd w:val="clear" w:color="auto" w:fill="auto"/>
          <w:lang w:val="ru-RU" w:eastAsia="ru-RU" w:bidi="ru-RU"/>
        </w:rPr>
        <w:t xml:space="preserve">3,5 </w:t>
      </w:r>
      <w:r>
        <w:rPr>
          <w:color w:val="000000"/>
          <w:spacing w:val="0"/>
          <w:w w:val="100"/>
          <w:position w:val="0"/>
          <w:sz w:val="24"/>
          <w:szCs w:val="24"/>
          <w:shd w:val="clear" w:color="auto" w:fill="auto"/>
          <w:lang w:val="en-US" w:eastAsia="en-US" w:bidi="en-US"/>
        </w:rPr>
        <w:t xml:space="preserve">t/ha, struguri </w:t>
      </w:r>
      <w:r>
        <w:rPr>
          <w:color w:val="000000"/>
          <w:spacing w:val="0"/>
          <w:w w:val="100"/>
          <w:position w:val="0"/>
          <w:sz w:val="24"/>
          <w:szCs w:val="24"/>
          <w:shd w:val="clear" w:color="auto" w:fill="auto"/>
          <w:lang w:val="ru-RU" w:eastAsia="ru-RU" w:bidi="ru-RU"/>
        </w:rPr>
        <w:t xml:space="preserve">5,5 </w:t>
      </w:r>
      <w:r>
        <w:rPr>
          <w:color w:val="000000"/>
          <w:spacing w:val="0"/>
          <w:w w:val="100"/>
          <w:position w:val="0"/>
          <w:sz w:val="24"/>
          <w:szCs w:val="24"/>
          <w:shd w:val="clear" w:color="auto" w:fill="auto"/>
          <w:lang w:val="en-US" w:eastAsia="en-US" w:bidi="en-US"/>
        </w:rPr>
        <w:t>t/ha etc.</w:t>
      </w:r>
    </w:p>
    <w:p>
      <w:pPr>
        <w:pStyle w:val="Style51"/>
        <w:keepNext w:val="0"/>
        <w:keepLines w:val="0"/>
        <w:widowControl w:val="0"/>
        <w:shd w:val="clear" w:color="auto" w:fill="auto"/>
        <w:bidi w:val="0"/>
        <w:spacing w:before="0" w:after="0" w:line="240" w:lineRule="auto"/>
        <w:ind w:left="0" w:right="0" w:firstLine="340"/>
        <w:jc w:val="both"/>
      </w:pP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2.1.5.4</w:t>
      </w:r>
    </w:p>
    <w:p>
      <w:pPr>
        <w:pStyle w:val="Style51"/>
        <w:keepNext w:val="0"/>
        <w:keepLines w:val="0"/>
        <w:widowControl w:val="0"/>
        <w:shd w:val="clear" w:color="auto" w:fill="auto"/>
        <w:bidi w:val="0"/>
        <w:spacing w:before="0" w:line="240" w:lineRule="auto"/>
        <w:ind w:left="0" w:right="0" w:firstLine="340"/>
        <w:jc w:val="both"/>
      </w:pPr>
      <w:r>
        <w:rPr>
          <w:b/>
          <w:bCs/>
          <w:color w:val="000000"/>
          <w:spacing w:val="0"/>
          <w:w w:val="100"/>
          <w:position w:val="0"/>
          <w:sz w:val="24"/>
          <w:szCs w:val="24"/>
          <w:shd w:val="clear" w:color="auto" w:fill="auto"/>
          <w:lang w:val="en-US" w:eastAsia="en-US" w:bidi="en-US"/>
        </w:rPr>
        <w:t>Roada medie la culturile multianuale (t/ha)</w:t>
      </w:r>
    </w:p>
    <w:tbl>
      <w:tblPr>
        <w:tblOverlap w:val="never"/>
        <w:jc w:val="center"/>
        <w:tblLayout w:type="fixed"/>
      </w:tblPr>
      <w:tblGrid>
        <w:gridCol w:w="2218"/>
        <w:gridCol w:w="792"/>
        <w:gridCol w:w="797"/>
        <w:gridCol w:w="792"/>
        <w:gridCol w:w="792"/>
        <w:gridCol w:w="797"/>
        <w:gridCol w:w="792"/>
        <w:gridCol w:w="797"/>
        <w:gridCol w:w="792"/>
        <w:gridCol w:w="802"/>
      </w:tblGrid>
      <w:tr>
        <w:trPr>
          <w:trHeight w:val="274" w:hRule="exact"/>
        </w:trPr>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Cultura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2011</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2012</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2013</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2014</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2015</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2019</w:t>
            </w:r>
          </w:p>
        </w:tc>
      </w:tr>
      <w:tr>
        <w:trPr>
          <w:trHeight w:val="52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Fructe, pomusoare si nuci - total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b/>
                <w:bCs/>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b/>
                <w:bCs/>
                <w:color w:val="000000"/>
                <w:spacing w:val="0"/>
                <w:w w:val="100"/>
                <w:position w:val="0"/>
                <w:sz w:val="22"/>
                <w:szCs w:val="22"/>
                <w:shd w:val="clear" w:color="auto" w:fill="auto"/>
                <w:lang w:val="en-US" w:eastAsia="en-US" w:bidi="en-US"/>
              </w:rPr>
              <w:t>3,9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b/>
                <w:bCs/>
                <w:color w:val="000000"/>
                <w:spacing w:val="0"/>
                <w:w w:val="100"/>
                <w:position w:val="0"/>
                <w:sz w:val="22"/>
                <w:szCs w:val="22"/>
                <w:shd w:val="clear" w:color="auto" w:fill="auto"/>
                <w:lang w:val="en-US" w:eastAsia="en-US" w:bidi="en-US"/>
              </w:rPr>
              <w:t>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2"/>
                <w:szCs w:val="22"/>
              </w:rPr>
            </w:pPr>
            <w:r>
              <w:rPr>
                <w:b/>
                <w:bCs/>
                <w:color w:val="000000"/>
                <w:spacing w:val="0"/>
                <w:w w:val="100"/>
                <w:position w:val="0"/>
                <w:sz w:val="22"/>
                <w:szCs w:val="22"/>
                <w:shd w:val="clear" w:color="auto" w:fill="auto"/>
                <w:lang w:val="en-US" w:eastAsia="en-US" w:bidi="en-US"/>
              </w:rPr>
              <w:t>5,7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both"/>
              <w:rPr>
                <w:sz w:val="22"/>
                <w:szCs w:val="22"/>
              </w:rPr>
            </w:pPr>
            <w:r>
              <w:rPr>
                <w:b/>
                <w:bCs/>
                <w:color w:val="000000"/>
                <w:spacing w:val="0"/>
                <w:w w:val="100"/>
                <w:position w:val="0"/>
                <w:sz w:val="22"/>
                <w:szCs w:val="22"/>
                <w:shd w:val="clear" w:color="auto" w:fill="auto"/>
                <w:lang w:val="en-US" w:eastAsia="en-US" w:bidi="en-US"/>
              </w:rPr>
              <w:t>7,8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7,2</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..fructe samantoase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4,8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5,6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5,5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2"/>
                <w:szCs w:val="22"/>
              </w:rPr>
            </w:pPr>
            <w:r>
              <w:rPr>
                <w:color w:val="000000"/>
                <w:spacing w:val="0"/>
                <w:w w:val="100"/>
                <w:position w:val="0"/>
                <w:sz w:val="22"/>
                <w:szCs w:val="22"/>
                <w:shd w:val="clear" w:color="auto" w:fill="auto"/>
                <w:lang w:val="en-US" w:eastAsia="en-US" w:bidi="en-US"/>
              </w:rPr>
              <w:t>8,6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11,2</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...meri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4,8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5,7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2"/>
                <w:szCs w:val="22"/>
              </w:rPr>
            </w:pPr>
            <w:r>
              <w:rPr>
                <w:color w:val="000000"/>
                <w:spacing w:val="0"/>
                <w:w w:val="100"/>
                <w:position w:val="0"/>
                <w:sz w:val="22"/>
                <w:szCs w:val="22"/>
                <w:shd w:val="clear" w:color="auto" w:fill="auto"/>
                <w:lang w:val="en-US" w:eastAsia="en-US" w:bidi="en-US"/>
              </w:rPr>
              <w:t>9,1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11,8</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..fructe samburoase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2,4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3,2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2"/>
                <w:szCs w:val="22"/>
              </w:rPr>
            </w:pPr>
            <w:r>
              <w:rPr>
                <w:color w:val="000000"/>
                <w:spacing w:val="0"/>
                <w:w w:val="100"/>
                <w:position w:val="0"/>
                <w:sz w:val="22"/>
                <w:szCs w:val="22"/>
                <w:shd w:val="clear" w:color="auto" w:fill="auto"/>
                <w:lang w:val="en-US" w:eastAsia="en-US" w:bidi="en-US"/>
              </w:rPr>
              <w:t>3,8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5,1</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...prune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3,6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5,3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2"/>
                <w:szCs w:val="22"/>
              </w:rPr>
            </w:pPr>
            <w:r>
              <w:rPr>
                <w:color w:val="000000"/>
                <w:spacing w:val="0"/>
                <w:w w:val="100"/>
                <w:position w:val="0"/>
                <w:sz w:val="22"/>
                <w:szCs w:val="22"/>
                <w:shd w:val="clear" w:color="auto" w:fill="auto"/>
                <w:lang w:val="en-US" w:eastAsia="en-US" w:bidi="en-US"/>
              </w:rPr>
              <w:t>4,7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6,6</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...visini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5,8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...piersici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2,8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3,2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2"/>
                <w:szCs w:val="22"/>
              </w:rPr>
            </w:pPr>
            <w:r>
              <w:rPr>
                <w:color w:val="000000"/>
                <w:spacing w:val="0"/>
                <w:w w:val="100"/>
                <w:position w:val="0"/>
                <w:sz w:val="22"/>
                <w:szCs w:val="22"/>
                <w:shd w:val="clear" w:color="auto" w:fill="auto"/>
                <w:lang w:val="en-US" w:eastAsia="en-US" w:bidi="en-US"/>
              </w:rPr>
              <w:t>2,8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..pomusoare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2"/>
                <w:szCs w:val="22"/>
              </w:rPr>
            </w:pPr>
            <w:r>
              <w:rPr>
                <w:color w:val="000000"/>
                <w:spacing w:val="0"/>
                <w:w w:val="100"/>
                <w:position w:val="0"/>
                <w:sz w:val="22"/>
                <w:szCs w:val="22"/>
                <w:shd w:val="clear" w:color="auto" w:fill="auto"/>
                <w:lang w:val="en-US" w:eastAsia="en-US" w:bidi="en-US"/>
              </w:rPr>
              <w:t>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4,5</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..nuci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2"/>
                <w:szCs w:val="22"/>
              </w:rPr>
            </w:pPr>
            <w:r>
              <w:rPr>
                <w:color w:val="000000"/>
                <w:spacing w:val="0"/>
                <w:w w:val="100"/>
                <w:position w:val="0"/>
                <w:sz w:val="22"/>
                <w:szCs w:val="22"/>
                <w:shd w:val="clear" w:color="auto" w:fill="auto"/>
                <w:lang w:val="en-US" w:eastAsia="en-US" w:bidi="en-US"/>
              </w:rPr>
              <w:t>0,9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0,8</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Struguri - total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b/>
                <w:bCs/>
                <w:color w:val="000000"/>
                <w:spacing w:val="0"/>
                <w:w w:val="100"/>
                <w:position w:val="0"/>
                <w:sz w:val="22"/>
                <w:szCs w:val="22"/>
                <w:shd w:val="clear" w:color="auto" w:fill="auto"/>
                <w:lang w:val="en-US" w:eastAsia="en-US" w:bidi="en-US"/>
              </w:rPr>
              <w:t>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b/>
                <w:bCs/>
                <w:color w:val="000000"/>
                <w:spacing w:val="0"/>
                <w:w w:val="100"/>
                <w:position w:val="0"/>
                <w:sz w:val="22"/>
                <w:szCs w:val="22"/>
                <w:shd w:val="clear" w:color="auto" w:fill="auto"/>
                <w:lang w:val="en-US" w:eastAsia="en-US" w:bidi="en-US"/>
              </w:rPr>
              <w:t>3,9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b/>
                <w:bCs/>
                <w:color w:val="000000"/>
                <w:spacing w:val="0"/>
                <w:w w:val="100"/>
                <w:position w:val="0"/>
                <w:sz w:val="22"/>
                <w:szCs w:val="22"/>
                <w:shd w:val="clear" w:color="auto" w:fill="auto"/>
                <w:lang w:val="en-US" w:eastAsia="en-US" w:bidi="en-US"/>
              </w:rPr>
              <w:t>4,7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2"/>
                <w:szCs w:val="22"/>
              </w:rPr>
            </w:pPr>
            <w:r>
              <w:rPr>
                <w:b/>
                <w:bCs/>
                <w:color w:val="000000"/>
                <w:spacing w:val="0"/>
                <w:w w:val="100"/>
                <w:position w:val="0"/>
                <w:sz w:val="22"/>
                <w:szCs w:val="22"/>
                <w:shd w:val="clear" w:color="auto" w:fill="auto"/>
                <w:lang w:val="en-US" w:eastAsia="en-US" w:bidi="en-US"/>
              </w:rPr>
              <w:t>5,4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b/>
                <w:bCs/>
                <w:color w:val="000000"/>
                <w:spacing w:val="0"/>
                <w:w w:val="100"/>
                <w:position w:val="0"/>
                <w:sz w:val="22"/>
                <w:szCs w:val="22"/>
                <w:shd w:val="clear" w:color="auto" w:fill="auto"/>
                <w:lang w:val="en-US" w:eastAsia="en-US" w:bidi="en-US"/>
              </w:rPr>
              <w:t>5,5</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..soiuri de masa</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5,1</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4,1</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5,0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5,1</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4,7</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4,7</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2"/>
                <w:szCs w:val="22"/>
              </w:rPr>
            </w:pPr>
            <w:r>
              <w:rPr>
                <w:color w:val="000000"/>
                <w:spacing w:val="0"/>
                <w:w w:val="100"/>
                <w:position w:val="0"/>
                <w:sz w:val="22"/>
                <w:szCs w:val="22"/>
                <w:shd w:val="clear" w:color="auto" w:fill="auto"/>
                <w:lang w:val="en-US" w:eastAsia="en-US" w:bidi="en-US"/>
              </w:rPr>
              <w:t>5,9</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6,9</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2,1</w:t>
            </w:r>
          </w:p>
        </w:tc>
      </w:tr>
    </w:tbl>
    <w:p>
      <w:pPr>
        <w:pStyle w:val="Style84"/>
        <w:keepNext w:val="0"/>
        <w:keepLines w:val="0"/>
        <w:widowControl w:val="0"/>
        <w:shd w:val="clear" w:color="auto" w:fill="auto"/>
        <w:bidi w:val="0"/>
        <w:spacing w:before="0" w:after="0" w:line="240" w:lineRule="auto"/>
        <w:ind w:left="326"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Banca de date Statbank a Biroului National de Statistica.</w:t>
      </w:r>
    </w:p>
    <w:p>
      <w:pPr>
        <w:widowControl w:val="0"/>
        <w:spacing w:after="499" w:line="1" w:lineRule="exact"/>
      </w:pP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 xml:space="preserve">Cu toate acestea, potrivit datelor Top World Exports, Republica Moldova se claseaza pe locul </w:t>
      </w:r>
      <w:r>
        <w:rPr>
          <w:color w:val="000000"/>
          <w:spacing w:val="0"/>
          <w:w w:val="100"/>
          <w:position w:val="0"/>
          <w:sz w:val="24"/>
          <w:szCs w:val="24"/>
          <w:shd w:val="clear" w:color="auto" w:fill="auto"/>
          <w:lang w:val="ru-RU" w:eastAsia="ru-RU" w:bidi="ru-RU"/>
        </w:rPr>
        <w:t xml:space="preserve">12 </w:t>
      </w:r>
      <w:r>
        <w:rPr>
          <w:color w:val="000000"/>
          <w:spacing w:val="0"/>
          <w:w w:val="100"/>
          <w:position w:val="0"/>
          <w:sz w:val="24"/>
          <w:szCs w:val="24"/>
          <w:shd w:val="clear" w:color="auto" w:fill="auto"/>
          <w:lang w:val="en-US" w:eastAsia="en-US" w:bidi="en-US"/>
        </w:rPr>
        <w:t>la nivel mondial, dupa valoarea obtinuta din exportul merelor</w:t>
      </w:r>
      <w:r>
        <w:rPr>
          <w:color w:val="000000"/>
          <w:spacing w:val="0"/>
          <w:w w:val="100"/>
          <w:position w:val="0"/>
          <w:sz w:val="24"/>
          <w:szCs w:val="24"/>
          <w:shd w:val="clear" w:color="auto" w:fill="auto"/>
          <w:vertAlign w:val="superscript"/>
          <w:lang w:val="en-US" w:eastAsia="en-US" w:bidi="en-US"/>
        </w:rPr>
        <w:footnoteReference w:id="17"/>
      </w:r>
      <w:r>
        <w:rPr>
          <w:color w:val="000000"/>
          <w:spacing w:val="0"/>
          <w:w w:val="100"/>
          <w:position w:val="0"/>
          <w:sz w:val="24"/>
          <w:szCs w:val="24"/>
          <w:shd w:val="clear" w:color="auto" w:fill="auto"/>
          <w:lang w:val="en-US" w:eastAsia="en-US" w:bidi="en-US"/>
        </w:rPr>
        <w:t xml:space="preserve">. De asemenea a fost inclusa in </w:t>
      </w:r>
      <w:r>
        <w:rPr>
          <w:i/>
          <w:iCs/>
          <w:color w:val="000000"/>
          <w:spacing w:val="0"/>
          <w:w w:val="100"/>
          <w:position w:val="0"/>
          <w:sz w:val="24"/>
          <w:szCs w:val="24"/>
          <w:shd w:val="clear" w:color="auto" w:fill="auto"/>
          <w:lang w:val="en-US" w:eastAsia="en-US" w:bidi="en-US"/>
        </w:rPr>
        <w:t xml:space="preserve">TOP </w:t>
      </w:r>
      <w:r>
        <w:rPr>
          <w:i/>
          <w:iCs/>
          <w:color w:val="000000"/>
          <w:spacing w:val="0"/>
          <w:w w:val="100"/>
          <w:position w:val="0"/>
          <w:sz w:val="24"/>
          <w:szCs w:val="24"/>
          <w:shd w:val="clear" w:color="auto" w:fill="auto"/>
          <w:lang w:val="ru-RU" w:eastAsia="ru-RU" w:bidi="ru-RU"/>
        </w:rPr>
        <w:t xml:space="preserve">3 </w:t>
      </w:r>
      <w:r>
        <w:rPr>
          <w:i/>
          <w:iCs/>
          <w:color w:val="000000"/>
          <w:spacing w:val="0"/>
          <w:w w:val="100"/>
          <w:position w:val="0"/>
          <w:sz w:val="24"/>
          <w:szCs w:val="24"/>
          <w:shd w:val="clear" w:color="auto" w:fill="auto"/>
          <w:lang w:val="en-US" w:eastAsia="en-US" w:bidi="en-US"/>
        </w:rPr>
        <w:t>Exportatori mondiali de struguri de masa</w:t>
      </w:r>
      <w:r>
        <w:rPr>
          <w:color w:val="000000"/>
          <w:spacing w:val="0"/>
          <w:w w:val="100"/>
          <w:position w:val="0"/>
          <w:sz w:val="24"/>
          <w:szCs w:val="24"/>
          <w:shd w:val="clear" w:color="auto" w:fill="auto"/>
          <w:lang w:val="en-US" w:eastAsia="en-US" w:bidi="en-US"/>
        </w:rPr>
        <w:t>, dupa volumul exportat per cap de locuitor.</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Productivitatea se va mari esential, odata cu asigurarea culturilor multianuale, cu apa calitativa pentru irigare, dar si in paralel cu implementarea celor mai bune practici de cultivare disponibile.</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 xml:space="preserve">Pentru concluzii strategice, o sa luam ca exemplu practic </w:t>
      </w:r>
      <w:r>
        <w:rPr>
          <w:i/>
          <w:iCs/>
          <w:color w:val="000000"/>
          <w:spacing w:val="0"/>
          <w:w w:val="100"/>
          <w:position w:val="0"/>
          <w:sz w:val="24"/>
          <w:szCs w:val="24"/>
          <w:shd w:val="clear" w:color="auto" w:fill="auto"/>
          <w:lang w:val="en-US" w:eastAsia="en-US" w:bidi="en-US"/>
        </w:rPr>
        <w:t xml:space="preserve">(figura </w:t>
      </w:r>
      <w:r>
        <w:rPr>
          <w:i/>
          <w:iCs/>
          <w:color w:val="000000"/>
          <w:spacing w:val="0"/>
          <w:w w:val="100"/>
          <w:position w:val="0"/>
          <w:sz w:val="24"/>
          <w:szCs w:val="24"/>
          <w:shd w:val="clear" w:color="auto" w:fill="auto"/>
          <w:lang w:val="ru-RU" w:eastAsia="ru-RU" w:bidi="ru-RU"/>
        </w:rPr>
        <w:t>2.1.5.3)</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rezultatele privind productivitatea si profitabilitatea demonstrata, la culturile multianuale in gospodariile specializate, care respecta tehnologia de cultivare, utilizeaza irigarea si sunt azi competitive, atat pe piata locala, cat si internationala.</w:t>
      </w:r>
    </w:p>
    <w:p>
      <w:pPr>
        <w:pStyle w:val="Style51"/>
        <w:keepNext w:val="0"/>
        <w:keepLines w:val="0"/>
        <w:widowControl w:val="0"/>
        <w:shd w:val="clear" w:color="auto" w:fill="auto"/>
        <w:bidi w:val="0"/>
        <w:spacing w:before="0" w:after="720" w:line="240" w:lineRule="auto"/>
        <w:ind w:left="340" w:right="0" w:firstLine="0"/>
        <w:jc w:val="both"/>
      </w:pPr>
      <w:r>
        <w:rPr>
          <w:color w:val="000000"/>
          <w:spacing w:val="0"/>
          <w:w w:val="100"/>
          <w:position w:val="0"/>
          <w:sz w:val="24"/>
          <w:szCs w:val="24"/>
          <w:shd w:val="clear" w:color="auto" w:fill="auto"/>
          <w:lang w:val="en-US" w:eastAsia="en-US" w:bidi="en-US"/>
        </w:rPr>
        <w:t xml:space="preserve">Rolul principal in cresterea competitivitatii culturilor multianuale, il au cunostintele (know-how-ul) si aplicarea tehnologiilor moderne. Fermierii nu intotdeauna au echipamentul si tehnologiile necesare, ca sa obtina calitatea asteptata pe pietele premium. Acesti producatori, au acces limitat la resurse financiare si cunostinte, nu au capacitatea/posibilitatea de a investi in tehnologii care sa asigure roada buna si calitativa. Alti producatori insa, inclusiv cei care au beneficiat de asistenta proiectelor donatorilor, au capacitatea de a obtine rezultate bune, similare producatorilor internationali. Efortul necesar, pentru imbunatatirea productivitatii si calitatii, deseori nu necesita investitii financiare majore, ci mai degraba acces la informatie si capacitati </w:t>
      </w:r>
      <w:r>
        <w:rPr>
          <w:color w:val="000000"/>
          <w:spacing w:val="0"/>
          <w:w w:val="100"/>
          <w:position w:val="0"/>
          <w:sz w:val="24"/>
          <w:szCs w:val="24"/>
          <w:shd w:val="clear" w:color="auto" w:fill="auto"/>
          <w:lang w:val="en-US" w:eastAsia="en-US" w:bidi="en-US"/>
        </w:rPr>
        <w:t>de implementare. Producatorii trebuie sa invete, cum sa gestioneze eficient atat producerea, cat si piata de desfacere, sa produca si sa vanda in baza cererii pietei.</w:t>
      </w:r>
    </w:p>
    <w:p>
      <w:pPr>
        <w:widowControl w:val="0"/>
        <w:jc w:val="left"/>
        <w:rPr>
          <w:sz w:val="2"/>
          <w:szCs w:val="2"/>
        </w:rPr>
      </w:pPr>
      <w:r>
        <w:drawing>
          <wp:inline>
            <wp:extent cx="5364480" cy="2164080"/>
            <wp:docPr id="47" name="Picutre 47"/>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23"/>
                    <a:stretch/>
                  </pic:blipFill>
                  <pic:spPr>
                    <a:xfrm>
                      <a:ext cx="5364480" cy="2164080"/>
                    </a:xfrm>
                    <a:prstGeom prst="rect"/>
                  </pic:spPr>
                </pic:pic>
              </a:graphicData>
            </a:graphic>
          </wp:inline>
        </w:drawing>
      </w:r>
    </w:p>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Calibri" w:eastAsia="Calibri" w:hAnsi="Calibri" w:cs="Calibri"/>
          <w:color w:val="595959"/>
          <w:spacing w:val="0"/>
          <w:w w:val="100"/>
          <w:position w:val="0"/>
          <w:sz w:val="17"/>
          <w:szCs w:val="17"/>
          <w:shd w:val="clear" w:color="auto" w:fill="auto"/>
          <w:lang w:val="en-US" w:eastAsia="en-US" w:bidi="en-US"/>
        </w:rPr>
        <w:t>antigrindina</w:t>
      </w:r>
    </w:p>
    <w:p>
      <w:pPr>
        <w:pStyle w:val="Style7"/>
        <w:keepNext w:val="0"/>
        <w:keepLines w:val="0"/>
        <w:widowControl w:val="0"/>
        <w:shd w:val="clear" w:color="auto" w:fill="auto"/>
        <w:bidi w:val="0"/>
        <w:spacing w:before="0" w:after="0" w:line="240" w:lineRule="auto"/>
        <w:ind w:left="0" w:right="0" w:firstLine="0"/>
        <w:jc w:val="right"/>
        <w:rPr>
          <w:sz w:val="17"/>
          <w:szCs w:val="17"/>
        </w:rPr>
      </w:pPr>
      <w:r>
        <w:rPr>
          <w:rFonts w:ascii="Calibri" w:eastAsia="Calibri" w:hAnsi="Calibri" w:cs="Calibri"/>
          <w:color w:val="595959"/>
          <w:spacing w:val="0"/>
          <w:w w:val="100"/>
          <w:position w:val="0"/>
          <w:sz w:val="17"/>
          <w:szCs w:val="17"/>
          <w:shd w:val="clear" w:color="auto" w:fill="auto"/>
          <w:lang w:val="en-US" w:eastAsia="en-US" w:bidi="en-US"/>
        </w:rPr>
        <w:t>123456789</w:t>
      </w:r>
    </w:p>
    <w:p>
      <w:pPr>
        <w:widowControl w:val="0"/>
        <w:spacing w:after="199" w:line="1" w:lineRule="exact"/>
      </w:pPr>
    </w:p>
    <w:p>
      <w:pPr>
        <w:pStyle w:val="Style66"/>
        <w:keepNext w:val="0"/>
        <w:keepLines w:val="0"/>
        <w:widowControl w:val="0"/>
        <w:shd w:val="clear" w:color="auto" w:fill="auto"/>
        <w:bidi w:val="0"/>
        <w:spacing w:before="0" w:after="200" w:line="240" w:lineRule="auto"/>
        <w:ind w:left="0" w:right="0" w:firstLine="0"/>
        <w:jc w:val="center"/>
        <w:rPr>
          <w:sz w:val="17"/>
          <w:szCs w:val="17"/>
        </w:rPr>
      </w:pPr>
      <w:r>
        <w:rPr>
          <w:rFonts w:ascii="Arial" w:eastAsia="Arial" w:hAnsi="Arial" w:cs="Arial"/>
          <w:color w:val="5F99CD"/>
          <w:spacing w:val="0"/>
          <w:w w:val="100"/>
          <w:position w:val="0"/>
          <w:sz w:val="15"/>
          <w:szCs w:val="15"/>
          <w:shd w:val="clear" w:color="auto" w:fill="auto"/>
          <w:lang w:val="en-US" w:eastAsia="en-US" w:bidi="en-US"/>
        </w:rPr>
        <w:t>■</w:t>
      </w:r>
      <w:r>
        <w:rPr>
          <w:color w:val="5F99CD"/>
          <w:spacing w:val="0"/>
          <w:w w:val="100"/>
          <w:position w:val="0"/>
          <w:sz w:val="17"/>
          <w:szCs w:val="17"/>
          <w:shd w:val="clear" w:color="auto" w:fill="auto"/>
          <w:lang w:val="en-US" w:eastAsia="en-US" w:bidi="en-US"/>
        </w:rPr>
        <w:t xml:space="preserve"> </w:t>
      </w:r>
      <w:r>
        <w:rPr>
          <w:spacing w:val="0"/>
          <w:w w:val="100"/>
          <w:position w:val="0"/>
          <w:sz w:val="17"/>
          <w:szCs w:val="17"/>
          <w:shd w:val="clear" w:color="auto" w:fill="auto"/>
          <w:lang w:val="en-US" w:eastAsia="en-US" w:bidi="en-US"/>
        </w:rPr>
        <w:t xml:space="preserve">Roada t/ha </w:t>
      </w:r>
      <w:r>
        <w:rPr>
          <w:color w:val="CB743A"/>
          <w:spacing w:val="0"/>
          <w:w w:val="100"/>
          <w:position w:val="0"/>
          <w:sz w:val="17"/>
          <w:szCs w:val="17"/>
          <w:shd w:val="clear" w:color="auto" w:fill="auto"/>
          <w:lang w:val="en-US" w:eastAsia="en-US" w:bidi="en-US"/>
        </w:rPr>
        <w:t>B</w:t>
      </w:r>
      <w:r>
        <w:rPr>
          <w:spacing w:val="0"/>
          <w:w w:val="100"/>
          <w:position w:val="0"/>
          <w:sz w:val="17"/>
          <w:szCs w:val="17"/>
          <w:shd w:val="clear" w:color="auto" w:fill="auto"/>
          <w:lang w:val="en-US" w:eastAsia="en-US" w:bidi="en-US"/>
        </w:rPr>
        <w:t xml:space="preserve">Venit lei/ha </w:t>
      </w:r>
      <w:r>
        <w:rPr>
          <w:rFonts w:ascii="Arial" w:eastAsia="Arial" w:hAnsi="Arial" w:cs="Arial"/>
          <w:color w:val="A5A5A5"/>
          <w:spacing w:val="0"/>
          <w:w w:val="100"/>
          <w:position w:val="0"/>
          <w:sz w:val="15"/>
          <w:szCs w:val="15"/>
          <w:shd w:val="clear" w:color="auto" w:fill="auto"/>
          <w:lang w:val="en-US" w:eastAsia="en-US" w:bidi="en-US"/>
        </w:rPr>
        <w:t>■</w:t>
      </w:r>
      <w:r>
        <w:rPr>
          <w:color w:val="A5A5A5"/>
          <w:spacing w:val="0"/>
          <w:w w:val="100"/>
          <w:position w:val="0"/>
          <w:sz w:val="17"/>
          <w:szCs w:val="17"/>
          <w:shd w:val="clear" w:color="auto" w:fill="auto"/>
          <w:lang w:val="en-US" w:eastAsia="en-US" w:bidi="en-US"/>
        </w:rPr>
        <w:t xml:space="preserve"> </w:t>
      </w:r>
      <w:r>
        <w:rPr>
          <w:spacing w:val="0"/>
          <w:w w:val="100"/>
          <w:position w:val="0"/>
          <w:sz w:val="17"/>
          <w:szCs w:val="17"/>
          <w:shd w:val="clear" w:color="auto" w:fill="auto"/>
          <w:lang w:val="en-US" w:eastAsia="en-US" w:bidi="en-US"/>
        </w:rPr>
        <w:t xml:space="preserve">Cheltuieli lei/ha </w:t>
      </w:r>
      <w:r>
        <w:rPr>
          <w:rFonts w:ascii="Arial" w:eastAsia="Arial" w:hAnsi="Arial" w:cs="Arial"/>
          <w:color w:val="FFBF00"/>
          <w:spacing w:val="0"/>
          <w:w w:val="100"/>
          <w:position w:val="0"/>
          <w:sz w:val="15"/>
          <w:szCs w:val="15"/>
          <w:shd w:val="clear" w:color="auto" w:fill="auto"/>
          <w:lang w:val="en-US" w:eastAsia="en-US" w:bidi="en-US"/>
        </w:rPr>
        <w:t>■</w:t>
      </w:r>
      <w:r>
        <w:rPr>
          <w:color w:val="FFBF00"/>
          <w:spacing w:val="0"/>
          <w:w w:val="100"/>
          <w:position w:val="0"/>
          <w:sz w:val="17"/>
          <w:szCs w:val="17"/>
          <w:shd w:val="clear" w:color="auto" w:fill="auto"/>
          <w:lang w:val="en-US" w:eastAsia="en-US" w:bidi="en-US"/>
        </w:rPr>
        <w:t xml:space="preserve"> </w:t>
      </w:r>
      <w:r>
        <w:rPr>
          <w:spacing w:val="0"/>
          <w:w w:val="100"/>
          <w:position w:val="0"/>
          <w:sz w:val="17"/>
          <w:szCs w:val="17"/>
          <w:shd w:val="clear" w:color="auto" w:fill="auto"/>
          <w:lang w:val="en-US" w:eastAsia="en-US" w:bidi="en-US"/>
        </w:rPr>
        <w:t>Marja bruta lei/ha</w:t>
      </w:r>
    </w:p>
    <w:p>
      <w:pPr>
        <w:pStyle w:val="Style93"/>
        <w:keepNext w:val="0"/>
        <w:keepLines w:val="0"/>
        <w:widowControl w:val="0"/>
        <w:shd w:val="clear" w:color="auto" w:fill="auto"/>
        <w:bidi w:val="0"/>
        <w:spacing w:before="0" w:after="560" w:line="228" w:lineRule="auto"/>
        <w:ind w:left="0" w:right="0" w:firstLine="0"/>
        <w:jc w:val="left"/>
      </w:pPr>
      <w:r>
        <w:rPr>
          <w:i/>
          <w:iCs/>
          <w:color w:val="000000"/>
          <w:spacing w:val="0"/>
          <w:w w:val="100"/>
          <w:position w:val="0"/>
          <w:sz w:val="24"/>
          <w:szCs w:val="24"/>
          <w:shd w:val="clear" w:color="auto" w:fill="auto"/>
          <w:lang w:val="en-US" w:eastAsia="en-US" w:bidi="en-US"/>
        </w:rPr>
        <w:t>Figura 2.1.5.3.</w:t>
      </w:r>
      <w:r>
        <w:rPr>
          <w:color w:val="000000"/>
          <w:spacing w:val="0"/>
          <w:w w:val="100"/>
          <w:position w:val="0"/>
          <w:sz w:val="24"/>
          <w:szCs w:val="24"/>
          <w:shd w:val="clear" w:color="auto" w:fill="auto"/>
          <w:lang w:val="en-US" w:eastAsia="en-US" w:bidi="en-US"/>
        </w:rPr>
        <w:t xml:space="preserve"> Marja bruta la culturile multianuale, lei ha </w:t>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Andrei Zbanca, expert agrobusiness, elaborat de autor.</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Republica Moldova are nevoie sa adopte strategii de lunga durata privind producerea (de exemplu, producerea fructelor ecologice) si exportul de fructe, precum si diversificarea pietelor de desfacere.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Aceasta indica necesitatea infiintarii noilor livezi cu soiuri solicitate si performante cat si adoptarea practicilor ce ar permite reducerea cheltuielilor de producere, pentru a face fructele moldovenesti solicitate si competitive pe pietele de export.</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Multor producatori le lipseste orientarea strategica pentru planificarea producerii si ajustarea acesteia la cererea pietei, ceea ce le reduce profitul pe care l-ar putea obtine de la culturile lor.</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Multi producatori cultiva traditional soiuri vechi, fara irigare si/sau fara protectie impotriva ingheturilor. Desi tehnologiile avansate sunt disponibile si sunt folosite de producatorii mai mari, pentru majoritatea producatorilor aceste tehnologii nu sunt accesibile.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intreprinderile cele mai competitive si capabile sa exporte direct, sunt intreprinderile mari cu capacitati manageriale si tehnice, care integreaza procesul de la producere, la pastrare, ambalare si export.</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Planificarea proasta a afacerii, de asemenea, afecteaza sectorul. Neavand disponibil material saditor performant sau soiurile necesare, producatorii planteaza pe cele care sunt disponibile, ca ulterior sa se confrunte cu diverse probleme, de recoltare, pastrare, comercializare etc.</w:t>
      </w:r>
      <w:r>
        <w:br w:type="page"/>
      </w:r>
    </w:p>
    <w:p>
      <w:pPr>
        <w:pStyle w:val="Style51"/>
        <w:keepNext w:val="0"/>
        <w:keepLines w:val="0"/>
        <w:widowControl w:val="0"/>
        <w:shd w:val="clear" w:color="auto" w:fill="auto"/>
        <w:bidi w:val="0"/>
        <w:spacing w:before="0" w:after="280" w:line="240" w:lineRule="auto"/>
        <w:ind w:left="340" w:right="0" w:firstLine="0"/>
        <w:jc w:val="both"/>
      </w:pPr>
      <w:r>
        <w:rPr>
          <w:color w:val="000000"/>
          <w:spacing w:val="0"/>
          <w:w w:val="100"/>
          <w:position w:val="0"/>
          <w:sz w:val="24"/>
          <w:szCs w:val="24"/>
          <w:shd w:val="clear" w:color="auto" w:fill="auto"/>
          <w:lang w:val="en-US" w:eastAsia="en-US" w:bidi="en-US"/>
        </w:rPr>
        <w:t>Aceste probleme pot fi evitate la etapa planificarii afacerii. De exemplu, plantand soiuri cu precocitate diferita pentru ca recoltarea sa fie facuta in etape, asigurand furnizarea fructelor proaspete continuu si constant, pentru un timp cat mai indelungat. Totodata, producatorii nu sunt obisnuiti sa faca planuri pe termen lung si nu cauta modele noi de business sau sa se coopereze pentru comercializarea produselor, ceea ce i-ar ajuta sa aiba acces pe pietele premium. Proiectarea unei livezi porneste de la o vizita in teren a specialistilor si prelevarea probelor de sol si apa, deoarece de acesti factori depinde dezvoltarea productivitatii plantatiei si succesul afacerii.</w:t>
      </w:r>
    </w:p>
    <w:p>
      <w:pPr>
        <w:pStyle w:val="Style51"/>
        <w:keepNext w:val="0"/>
        <w:keepLines w:val="0"/>
        <w:widowControl w:val="0"/>
        <w:shd w:val="clear" w:color="auto" w:fill="auto"/>
        <w:bidi w:val="0"/>
        <w:spacing w:before="0" w:after="280" w:line="240" w:lineRule="auto"/>
        <w:ind w:left="340" w:right="0" w:firstLine="0"/>
        <w:jc w:val="both"/>
      </w:pPr>
      <w:r>
        <w:rPr>
          <w:color w:val="000000"/>
          <w:spacing w:val="0"/>
          <w:w w:val="100"/>
          <w:position w:val="0"/>
          <w:sz w:val="24"/>
          <w:szCs w:val="24"/>
          <w:shd w:val="clear" w:color="auto" w:fill="auto"/>
          <w:lang w:val="en-US" w:eastAsia="en-US" w:bidi="en-US"/>
        </w:rPr>
        <w:t>Caracteristica unui management bun si eficient in agricultura include si capacitatea de a evalua si raspunde trendurilor si cerintelor pietei/consumatorilor. Cerintele fata de calitatea producerii fructelor si pomusoarelor sunt impuse de-a lungul intregului lant valoric.</w:t>
      </w:r>
    </w:p>
    <w:p>
      <w:pPr>
        <w:pStyle w:val="Style51"/>
        <w:keepNext w:val="0"/>
        <w:keepLines w:val="0"/>
        <w:widowControl w:val="0"/>
        <w:shd w:val="clear" w:color="auto" w:fill="auto"/>
        <w:bidi w:val="0"/>
        <w:spacing w:before="0" w:after="280" w:line="240" w:lineRule="auto"/>
        <w:ind w:left="340" w:right="0" w:firstLine="0"/>
        <w:jc w:val="both"/>
      </w:pPr>
      <w:r>
        <w:rPr>
          <w:color w:val="000000"/>
          <w:spacing w:val="0"/>
          <w:w w:val="100"/>
          <w:position w:val="0"/>
          <w:sz w:val="24"/>
          <w:szCs w:val="24"/>
          <w:shd w:val="clear" w:color="auto" w:fill="auto"/>
          <w:lang w:val="en-US" w:eastAsia="en-US" w:bidi="en-US"/>
        </w:rPr>
        <w:t>Producatorii au nevoie de cunostinte manageriale si viziune, ca sa invete cum sa raspunda la cererea pietei, dar si acces la finante pentru investitiile necesare, oricum este importanta dorinta de a efectua schimbarea si de a lua si implementa decizii strategice, indeplinind cerintele pietei.</w:t>
      </w:r>
    </w:p>
    <w:p>
      <w:pPr>
        <w:pStyle w:val="Style30"/>
        <w:keepNext/>
        <w:keepLines/>
        <w:widowControl w:val="0"/>
        <w:shd w:val="clear" w:color="auto" w:fill="auto"/>
        <w:bidi w:val="0"/>
        <w:spacing w:before="0" w:after="280" w:line="240" w:lineRule="auto"/>
        <w:ind w:left="0" w:right="0" w:firstLine="340"/>
        <w:jc w:val="left"/>
      </w:pPr>
      <w:bookmarkStart w:id="67" w:name="bookmark67"/>
      <w:bookmarkStart w:id="68" w:name="bookmark68"/>
      <w:r>
        <w:rPr>
          <w:rFonts w:ascii="Cambria" w:eastAsia="Cambria" w:hAnsi="Cambria" w:cs="Cambria"/>
          <w:color w:val="000000"/>
          <w:spacing w:val="0"/>
          <w:w w:val="100"/>
          <w:position w:val="0"/>
          <w:sz w:val="24"/>
          <w:szCs w:val="24"/>
          <w:shd w:val="clear" w:color="auto" w:fill="auto"/>
          <w:lang w:val="en-US" w:eastAsia="en-US" w:bidi="en-US"/>
        </w:rPr>
        <w:t>Productivitatea si profitabilitatea la strugurii de masa si tehnici</w:t>
      </w:r>
      <w:bookmarkEnd w:id="67"/>
      <w:bookmarkEnd w:id="68"/>
    </w:p>
    <w:p>
      <w:pPr>
        <w:pStyle w:val="Style51"/>
        <w:keepNext w:val="0"/>
        <w:keepLines w:val="0"/>
        <w:widowControl w:val="0"/>
        <w:shd w:val="clear" w:color="auto" w:fill="auto"/>
        <w:bidi w:val="0"/>
        <w:spacing w:before="0" w:after="280" w:line="240" w:lineRule="auto"/>
        <w:ind w:left="340" w:right="0" w:firstLine="0"/>
        <w:jc w:val="both"/>
      </w:pPr>
      <w:r>
        <w:rPr>
          <w:color w:val="000000"/>
          <w:spacing w:val="0"/>
          <w:w w:val="100"/>
          <w:position w:val="0"/>
          <w:sz w:val="24"/>
          <w:szCs w:val="24"/>
          <w:shd w:val="clear" w:color="auto" w:fill="auto"/>
          <w:lang w:val="en-US" w:eastAsia="en-US" w:bidi="en-US"/>
        </w:rPr>
        <w:t>Productivitatea plantatiilor viticole si durabilitatea exploatarii lor eficiente, depinde de valoarea biologica a materialului saditor si tehnologia utilizata.</w:t>
      </w:r>
    </w:p>
    <w:p>
      <w:pPr>
        <w:pStyle w:val="Style51"/>
        <w:keepNext w:val="0"/>
        <w:keepLines w:val="0"/>
        <w:widowControl w:val="0"/>
        <w:shd w:val="clear" w:color="auto" w:fill="auto"/>
        <w:bidi w:val="0"/>
        <w:spacing w:before="0" w:after="280" w:line="240" w:lineRule="auto"/>
        <w:ind w:left="340" w:right="0" w:firstLine="0"/>
        <w:jc w:val="both"/>
      </w:pPr>
      <w:r>
        <w:rPr>
          <w:color w:val="000000"/>
          <w:spacing w:val="0"/>
          <w:w w:val="100"/>
          <w:position w:val="0"/>
          <w:sz w:val="24"/>
          <w:szCs w:val="24"/>
          <w:shd w:val="clear" w:color="auto" w:fill="auto"/>
          <w:lang w:val="en-US" w:eastAsia="en-US" w:bidi="en-US"/>
        </w:rPr>
        <w:t>Este important, ca la infiintarea plantatiilor cu struguri de masa, sa se planteze o gama larga de soiuri, cu perioade diferite de coacere, care ar forma un conveier in timp si varietate pentru consumatori.</w:t>
      </w:r>
    </w:p>
    <w:p>
      <w:pPr>
        <w:pStyle w:val="Style51"/>
        <w:keepNext w:val="0"/>
        <w:keepLines w:val="0"/>
        <w:widowControl w:val="0"/>
        <w:shd w:val="clear" w:color="auto" w:fill="auto"/>
        <w:bidi w:val="0"/>
        <w:spacing w:before="0" w:after="420" w:line="240" w:lineRule="auto"/>
        <w:ind w:left="340" w:right="0" w:firstLine="0"/>
        <w:jc w:val="both"/>
      </w:pPr>
      <w:r>
        <w:rPr>
          <w:color w:val="000000"/>
          <w:spacing w:val="0"/>
          <w:w w:val="100"/>
          <w:position w:val="0"/>
          <w:sz w:val="24"/>
          <w:szCs w:val="24"/>
          <w:shd w:val="clear" w:color="auto" w:fill="auto"/>
          <w:lang w:val="en-US" w:eastAsia="en-US" w:bidi="en-US"/>
        </w:rPr>
        <w:t xml:space="preserve">Pentru calcularea marjei brute, la strugurii de masa, a fost luata in calcul recolta de </w:t>
      </w:r>
      <w:r>
        <w:rPr>
          <w:color w:val="000000"/>
          <w:spacing w:val="0"/>
          <w:w w:val="100"/>
          <w:position w:val="0"/>
          <w:sz w:val="24"/>
          <w:szCs w:val="24"/>
          <w:shd w:val="clear" w:color="auto" w:fill="auto"/>
          <w:lang w:val="ru-RU" w:eastAsia="ru-RU" w:bidi="ru-RU"/>
        </w:rPr>
        <w:t xml:space="preserve">14 </w:t>
      </w:r>
      <w:r>
        <w:rPr>
          <w:color w:val="000000"/>
          <w:spacing w:val="0"/>
          <w:w w:val="100"/>
          <w:position w:val="0"/>
          <w:sz w:val="24"/>
          <w:szCs w:val="24"/>
          <w:shd w:val="clear" w:color="auto" w:fill="auto"/>
          <w:lang w:val="en-US" w:eastAsia="en-US" w:bidi="en-US"/>
        </w:rPr>
        <w:t xml:space="preserve">t/ha, aceasta recolta fiind caracteristica soiurilor de masa incepand cu anul </w:t>
      </w:r>
      <w:r>
        <w:rPr>
          <w:color w:val="000000"/>
          <w:spacing w:val="0"/>
          <w:w w:val="100"/>
          <w:position w:val="0"/>
          <w:sz w:val="24"/>
          <w:szCs w:val="24"/>
          <w:shd w:val="clear" w:color="auto" w:fill="auto"/>
          <w:lang w:val="ru-RU" w:eastAsia="ru-RU" w:bidi="ru-RU"/>
        </w:rPr>
        <w:t xml:space="preserve">5 </w:t>
      </w:r>
      <w:r>
        <w:rPr>
          <w:color w:val="000000"/>
          <w:spacing w:val="0"/>
          <w:w w:val="100"/>
          <w:position w:val="0"/>
          <w:sz w:val="24"/>
          <w:szCs w:val="24"/>
          <w:shd w:val="clear" w:color="auto" w:fill="auto"/>
          <w:lang w:val="en-US" w:eastAsia="en-US" w:bidi="en-US"/>
        </w:rPr>
        <w:t xml:space="preserve">de rod, cand plantatia intra in perioada de rod deplin. Din calculele prezentate mai jos </w:t>
      </w:r>
      <w:r>
        <w:rPr>
          <w:i/>
          <w:iCs/>
          <w:color w:val="000000"/>
          <w:spacing w:val="0"/>
          <w:w w:val="100"/>
          <w:position w:val="0"/>
          <w:sz w:val="24"/>
          <w:szCs w:val="24"/>
          <w:shd w:val="clear" w:color="auto" w:fill="auto"/>
          <w:lang w:val="en-US" w:eastAsia="en-US" w:bidi="en-US"/>
        </w:rPr>
        <w:t xml:space="preserve">(figura </w:t>
      </w:r>
      <w:r>
        <w:rPr>
          <w:i/>
          <w:iCs/>
          <w:color w:val="000000"/>
          <w:spacing w:val="0"/>
          <w:w w:val="100"/>
          <w:position w:val="0"/>
          <w:sz w:val="24"/>
          <w:szCs w:val="24"/>
          <w:shd w:val="clear" w:color="auto" w:fill="auto"/>
          <w:lang w:val="ru-RU" w:eastAsia="ru-RU" w:bidi="ru-RU"/>
        </w:rPr>
        <w:t>2.1.5.4)</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constatam ca atat producerea strugurilor de masa, cat si a strugurilor tehnici, este profitabila si avantajoasa pentru producatori in conditiile in care este asigurata stabilitatea pietei de desfacere.</w:t>
      </w:r>
    </w:p>
    <w:p>
      <w:pPr>
        <w:pStyle w:val="Style113"/>
        <w:keepNext w:val="0"/>
        <w:keepLines w:val="0"/>
        <w:widowControl w:val="0"/>
        <w:shd w:val="clear" w:color="auto" w:fill="auto"/>
        <w:bidi w:val="0"/>
        <w:spacing w:before="0" w:after="120" w:line="240" w:lineRule="auto"/>
        <w:ind w:left="0" w:right="0" w:firstLine="0"/>
        <w:jc w:val="center"/>
      </w:pPr>
      <w:r>
        <w:rPr>
          <w:spacing w:val="0"/>
          <w:w w:val="100"/>
          <w:position w:val="0"/>
          <w:shd w:val="clear" w:color="auto" w:fill="auto"/>
          <w:lang w:val="en-US" w:eastAsia="en-US" w:bidi="en-US"/>
        </w:rPr>
        <w:t>Marja bruta la struguri de masa si tehnici</w:t>
      </w:r>
    </w:p>
    <w:p>
      <w:pPr>
        <w:pStyle w:val="Style66"/>
        <w:keepNext w:val="0"/>
        <w:keepLines w:val="0"/>
        <w:widowControl w:val="0"/>
        <w:shd w:val="clear" w:color="auto" w:fill="auto"/>
        <w:bidi w:val="0"/>
        <w:spacing w:before="0" w:after="200" w:line="240" w:lineRule="auto"/>
        <w:ind w:left="0" w:right="0" w:firstLine="480"/>
        <w:jc w:val="left"/>
      </w:pPr>
      <w:r>
        <w:drawing>
          <wp:anchor distT="0" distB="0" distL="114300" distR="114300" simplePos="0" relativeHeight="125829398" behindDoc="0" locked="0" layoutInCell="1" allowOverlap="1">
            <wp:simplePos x="0" y="0"/>
            <wp:positionH relativeFrom="page">
              <wp:posOffset>1774825</wp:posOffset>
            </wp:positionH>
            <wp:positionV relativeFrom="paragraph">
              <wp:posOffset>228600</wp:posOffset>
            </wp:positionV>
            <wp:extent cx="4742815" cy="1700530"/>
            <wp:wrapSquare wrapText="left"/>
            <wp:docPr id="48" name="Shape 48"/>
            <a:graphic xmlns:a="http://schemas.openxmlformats.org/drawingml/2006/main">
              <a:graphicData uri="http://schemas.openxmlformats.org/drawingml/2006/picture">
                <pic:pic xmlns:pic="http://schemas.openxmlformats.org/drawingml/2006/picture">
                  <pic:nvPicPr>
                    <pic:cNvPr id="49" name="Picture box 49"/>
                    <pic:cNvPicPr/>
                  </pic:nvPicPr>
                  <pic:blipFill>
                    <a:blip r:embed="rId25"/>
                    <a:stretch/>
                  </pic:blipFill>
                  <pic:spPr>
                    <a:xfrm>
                      <a:ext cx="4742815" cy="1700530"/>
                    </a:xfrm>
                    <a:prstGeom prst="rect"/>
                  </pic:spPr>
                </pic:pic>
              </a:graphicData>
            </a:graphic>
          </wp:anchor>
        </w:drawing>
      </w:r>
      <w:r>
        <w:rPr>
          <w:spacing w:val="0"/>
          <w:w w:val="100"/>
          <w:position w:val="0"/>
          <w:shd w:val="clear" w:color="auto" w:fill="auto"/>
          <w:lang w:val="ru-RU" w:eastAsia="ru-RU" w:bidi="ru-RU"/>
        </w:rPr>
        <w:t>100</w:t>
      </w:r>
    </w:p>
    <w:p>
      <w:pPr>
        <w:pStyle w:val="Style66"/>
        <w:keepNext w:val="0"/>
        <w:keepLines w:val="0"/>
        <w:widowControl w:val="0"/>
        <w:shd w:val="clear" w:color="auto" w:fill="auto"/>
        <w:bidi w:val="0"/>
        <w:spacing w:before="0" w:after="200" w:line="240" w:lineRule="auto"/>
        <w:ind w:left="0" w:right="0" w:firstLine="560"/>
        <w:jc w:val="left"/>
      </w:pPr>
      <w:r>
        <w:rPr>
          <w:spacing w:val="0"/>
          <w:w w:val="100"/>
          <w:position w:val="0"/>
          <w:shd w:val="clear" w:color="auto" w:fill="auto"/>
          <w:lang w:val="ru-RU" w:eastAsia="ru-RU" w:bidi="ru-RU"/>
        </w:rPr>
        <w:t>80</w:t>
      </w:r>
    </w:p>
    <w:p>
      <w:pPr>
        <w:pStyle w:val="Style66"/>
        <w:keepNext w:val="0"/>
        <w:keepLines w:val="0"/>
        <w:widowControl w:val="0"/>
        <w:shd w:val="clear" w:color="auto" w:fill="auto"/>
        <w:bidi w:val="0"/>
        <w:spacing w:before="0" w:after="200" w:line="240" w:lineRule="auto"/>
        <w:ind w:left="0" w:right="0" w:firstLine="560"/>
        <w:jc w:val="left"/>
      </w:pPr>
      <w:r>
        <w:rPr>
          <w:spacing w:val="0"/>
          <w:w w:val="100"/>
          <w:position w:val="0"/>
          <w:shd w:val="clear" w:color="auto" w:fill="auto"/>
          <w:lang w:val="ru-RU" w:eastAsia="ru-RU" w:bidi="ru-RU"/>
        </w:rPr>
        <w:t>60</w:t>
      </w:r>
    </w:p>
    <w:p>
      <w:pPr>
        <w:pStyle w:val="Style66"/>
        <w:keepNext w:val="0"/>
        <w:keepLines w:val="0"/>
        <w:widowControl w:val="0"/>
        <w:shd w:val="clear" w:color="auto" w:fill="auto"/>
        <w:bidi w:val="0"/>
        <w:spacing w:before="0" w:after="200" w:line="240" w:lineRule="auto"/>
        <w:ind w:left="0" w:right="0" w:firstLine="560"/>
        <w:jc w:val="left"/>
      </w:pPr>
      <w:r>
        <w:rPr>
          <w:spacing w:val="0"/>
          <w:w w:val="100"/>
          <w:position w:val="0"/>
          <w:shd w:val="clear" w:color="auto" w:fill="auto"/>
          <w:lang w:val="ru-RU" w:eastAsia="ru-RU" w:bidi="ru-RU"/>
        </w:rPr>
        <w:t>40</w:t>
      </w:r>
    </w:p>
    <w:p>
      <w:pPr>
        <w:pStyle w:val="Style66"/>
        <w:keepNext w:val="0"/>
        <w:keepLines w:val="0"/>
        <w:widowControl w:val="0"/>
        <w:shd w:val="clear" w:color="auto" w:fill="auto"/>
        <w:bidi w:val="0"/>
        <w:spacing w:before="0" w:after="200" w:line="240" w:lineRule="auto"/>
        <w:ind w:left="0" w:right="0" w:firstLine="560"/>
        <w:jc w:val="left"/>
      </w:pPr>
      <w:r>
        <w:rPr>
          <w:spacing w:val="0"/>
          <w:w w:val="100"/>
          <w:position w:val="0"/>
          <w:shd w:val="clear" w:color="auto" w:fill="auto"/>
          <w:lang w:val="ru-RU" w:eastAsia="ru-RU" w:bidi="ru-RU"/>
        </w:rPr>
        <w:t>20</w:t>
      </w:r>
    </w:p>
    <w:p>
      <w:pPr>
        <w:pStyle w:val="Style66"/>
        <w:keepNext w:val="0"/>
        <w:keepLines w:val="0"/>
        <w:widowControl w:val="0"/>
        <w:shd w:val="clear" w:color="auto" w:fill="auto"/>
        <w:bidi w:val="0"/>
        <w:spacing w:before="0" w:after="1120" w:line="240" w:lineRule="auto"/>
        <w:ind w:left="0" w:right="0" w:firstLine="660"/>
        <w:jc w:val="both"/>
      </w:pPr>
      <w:r>
        <w:rPr>
          <w:spacing w:val="0"/>
          <w:w w:val="100"/>
          <w:position w:val="0"/>
          <w:shd w:val="clear" w:color="auto" w:fill="auto"/>
          <w:lang w:val="ru-RU" w:eastAsia="ru-RU" w:bidi="ru-RU"/>
        </w:rPr>
        <w:t>0</w:t>
      </w:r>
    </w:p>
    <w:p>
      <w:pPr>
        <w:pStyle w:val="Style93"/>
        <w:keepNext w:val="0"/>
        <w:keepLines w:val="0"/>
        <w:widowControl w:val="0"/>
        <w:shd w:val="clear" w:color="auto" w:fill="auto"/>
        <w:bidi w:val="0"/>
        <w:spacing w:before="0" w:after="280" w:line="223" w:lineRule="auto"/>
        <w:ind w:left="340" w:right="0" w:firstLine="0"/>
        <w:jc w:val="left"/>
      </w:pPr>
      <w:r>
        <w:rPr>
          <w:i/>
          <w:iCs/>
          <w:color w:val="000000"/>
          <w:spacing w:val="0"/>
          <w:w w:val="100"/>
          <w:position w:val="0"/>
          <w:sz w:val="24"/>
          <w:szCs w:val="24"/>
          <w:shd w:val="clear" w:color="auto" w:fill="auto"/>
          <w:lang w:val="en-US" w:eastAsia="en-US" w:bidi="en-US"/>
        </w:rPr>
        <w:t xml:space="preserve">Figura </w:t>
      </w:r>
      <w:r>
        <w:rPr>
          <w:i/>
          <w:iCs/>
          <w:color w:val="000000"/>
          <w:spacing w:val="0"/>
          <w:w w:val="100"/>
          <w:position w:val="0"/>
          <w:sz w:val="24"/>
          <w:szCs w:val="24"/>
          <w:shd w:val="clear" w:color="auto" w:fill="auto"/>
          <w:lang w:val="ru-RU" w:eastAsia="ru-RU" w:bidi="ru-RU"/>
        </w:rPr>
        <w:t>2.1.5.4.</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Marja bruta la strugurii de masa si tehnici, lei ha </w:t>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Andrei Zbanca, expert in agrobusiness, elaborat de autor.</w:t>
      </w:r>
    </w:p>
    <w:p>
      <w:pPr>
        <w:pStyle w:val="Style30"/>
        <w:keepNext/>
        <w:keepLines/>
        <w:widowControl w:val="0"/>
        <w:shd w:val="clear" w:color="auto" w:fill="auto"/>
        <w:bidi w:val="0"/>
        <w:spacing w:before="0" w:line="240" w:lineRule="auto"/>
        <w:ind w:left="0" w:right="0" w:firstLine="0"/>
        <w:jc w:val="both"/>
      </w:pPr>
      <w:bookmarkStart w:id="69" w:name="bookmark69"/>
      <w:bookmarkStart w:id="70" w:name="bookmark70"/>
      <w:r>
        <w:rPr>
          <w:rFonts w:ascii="Cambria" w:eastAsia="Cambria" w:hAnsi="Cambria" w:cs="Cambria"/>
          <w:color w:val="000000"/>
          <w:spacing w:val="0"/>
          <w:w w:val="100"/>
          <w:position w:val="0"/>
          <w:sz w:val="24"/>
          <w:szCs w:val="24"/>
          <w:shd w:val="clear" w:color="auto" w:fill="auto"/>
          <w:lang w:val="en-US" w:eastAsia="en-US" w:bidi="en-US"/>
        </w:rPr>
        <w:t>Irigarea culturilor multianuale</w:t>
      </w:r>
      <w:bookmarkEnd w:id="69"/>
      <w:bookmarkEnd w:id="70"/>
    </w:p>
    <w:p>
      <w:pPr>
        <w:pStyle w:val="Style51"/>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Sistema de asigurare cu apa pentru irigare a sectorului agricol este subdezvoltata in toate domeniile agriculturii, inclusiv si pentru culturile multianuale.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Deficitul de apa are un impact negativ asupra tuturor culturilor agricole si in special asupra celor iubitoare de apa, care necesita umiditate suficienta pentru formarea fructelor suculente si acumularea proprietatilor gustative si de aspect necesare, ca sa corespunda cerintelor pietei. Este bine stiut, umiditatea solului influenteaza in mare masura atat gustul, calitatea, cat si marimea fructelor.</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La unele culturi, datorita irigarii, roada poate sa sporeasca cu </w:t>
      </w:r>
      <w:r>
        <w:rPr>
          <w:b/>
          <w:bCs/>
          <w:color w:val="000000"/>
          <w:spacing w:val="0"/>
          <w:w w:val="100"/>
          <w:position w:val="0"/>
          <w:sz w:val="24"/>
          <w:szCs w:val="24"/>
          <w:shd w:val="clear" w:color="auto" w:fill="auto"/>
          <w:lang w:val="en-US" w:eastAsia="en-US" w:bidi="en-US"/>
        </w:rPr>
        <w:t>40-50%</w:t>
      </w:r>
      <w:r>
        <w:rPr>
          <w:color w:val="000000"/>
          <w:spacing w:val="0"/>
          <w:w w:val="100"/>
          <w:position w:val="0"/>
          <w:sz w:val="24"/>
          <w:szCs w:val="24"/>
          <w:shd w:val="clear" w:color="auto" w:fill="auto"/>
          <w:lang w:val="en-US" w:eastAsia="en-US" w:bidi="en-US"/>
        </w:rPr>
        <w:t xml:space="preserve">. Asigurarea cu apa si substantele nutritive necesare, are un impact pozitiv, crescand atat productivitatea, cat si rezistenta plantei la boli si daunatori. Pentru dezvoltarea optima a fructelor, strugurilor si pomusoarelor, apa calitativa trebuie livrata gradual si ciclic, prin sisteme de irigare prin picurare la suprafata sau subteran. Utilizarea sistemei de irigare prin picurare, conform tehnologiei elaborate, reprezinta un aspect important care trebuie luat in calcul deja la etapa de planificare si plantare a culturilor. Eficienta, productivitatea si profitabilitatea culturilor multianuale, depinde in mare masura si de sistemele de irigare utilizate. Ponderea costului irigarii in total costuri variaza de la o cultura la alta intre </w:t>
      </w:r>
      <w:r>
        <w:rPr>
          <w:color w:val="000000"/>
          <w:spacing w:val="0"/>
          <w:w w:val="100"/>
          <w:position w:val="0"/>
          <w:sz w:val="24"/>
          <w:szCs w:val="24"/>
          <w:shd w:val="clear" w:color="auto" w:fill="auto"/>
          <w:lang w:val="ru-RU" w:eastAsia="ru-RU" w:bidi="ru-RU"/>
        </w:rPr>
        <w:t>20</w:t>
        <w:softHyphen/>
      </w:r>
      <w:r>
        <w:rPr>
          <w:color w:val="000000"/>
          <w:spacing w:val="0"/>
          <w:w w:val="100"/>
          <w:position w:val="0"/>
          <w:sz w:val="24"/>
          <w:szCs w:val="24"/>
          <w:shd w:val="clear" w:color="auto" w:fill="auto"/>
          <w:lang w:val="en-US" w:eastAsia="en-US" w:bidi="en-US"/>
        </w:rPr>
      </w:r>
      <w:r>
        <w:rPr>
          <w:color w:val="000000"/>
          <w:spacing w:val="0"/>
          <w:w w:val="100"/>
          <w:position w:val="0"/>
          <w:sz w:val="24"/>
          <w:szCs w:val="24"/>
          <w:shd w:val="clear" w:color="auto" w:fill="auto"/>
          <w:lang w:val="ru-RU" w:eastAsia="ru-RU" w:bidi="ru-RU"/>
        </w:rPr>
        <w:t>50%</w:t>
      </w:r>
      <w:r>
        <w:rPr>
          <w:color w:val="000000"/>
          <w:spacing w:val="0"/>
          <w:w w:val="100"/>
          <w:position w:val="0"/>
          <w:sz w:val="24"/>
          <w:szCs w:val="24"/>
          <w:shd w:val="clear" w:color="auto" w:fill="auto"/>
          <w:lang w:val="en-US" w:eastAsia="en-US" w:bidi="en-US"/>
        </w:rPr>
        <w:t xml:space="preserve"> si constituie doar aproximativ 10-20% din profitul brut obtinut suplimentar de la sporul de roada.</w:t>
      </w:r>
    </w:p>
    <w:p>
      <w:pPr>
        <w:pStyle w:val="Style30"/>
        <w:keepNext/>
        <w:keepLines/>
        <w:widowControl w:val="0"/>
        <w:shd w:val="clear" w:color="auto" w:fill="auto"/>
        <w:bidi w:val="0"/>
        <w:spacing w:before="0" w:line="240" w:lineRule="auto"/>
        <w:ind w:left="0" w:right="0" w:firstLine="0"/>
        <w:jc w:val="both"/>
      </w:pPr>
      <w:bookmarkStart w:id="71" w:name="bookmark71"/>
      <w:bookmarkStart w:id="72" w:name="bookmark72"/>
      <w:r>
        <w:rPr>
          <w:rFonts w:ascii="Cambria" w:eastAsia="Cambria" w:hAnsi="Cambria" w:cs="Cambria"/>
          <w:color w:val="000000"/>
          <w:spacing w:val="0"/>
          <w:w w:val="100"/>
          <w:position w:val="0"/>
          <w:sz w:val="24"/>
          <w:szCs w:val="24"/>
          <w:shd w:val="clear" w:color="auto" w:fill="auto"/>
          <w:lang w:val="en-US" w:eastAsia="en-US" w:bidi="en-US"/>
        </w:rPr>
        <w:t>Subventionarea investitiilor in plantatii multianuale</w:t>
      </w:r>
      <w:bookmarkEnd w:id="71"/>
      <w:bookmarkEnd w:id="72"/>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Stimularea investitiilor pentru infiintarea, modernizarea si defrisarea plantafiilor multianuale, inclusiv a plantafiilor viticole si a plantafiilor pomicole, reprezinta o prioritate pentru sectorul agricol si este implementata prin intermediul AIPA, submasura 1.2.</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Pentru implementarea tehnologiilor avansate de infiinfare si intrefinere a plantafiilor si majorarea indicatorilor de calitate a producfiei la nivelul standardelor internafionale, precum si dotarea plantafiilor multianuale cu sisteme antiinghet si instalafii antigrindina si antiploaie in perioada anilor 2017-2019, au fost alocate subventii in suma de 190 mln lei, ceea ce a permis infiintarea plantatiilor pomicole moderne, noi pe o suprafata de peste 10 mii ha, dupa cum urmeaza in </w:t>
      </w:r>
      <w:r>
        <w:rPr>
          <w:i/>
          <w:iCs/>
          <w:color w:val="000000"/>
          <w:spacing w:val="0"/>
          <w:w w:val="100"/>
          <w:position w:val="0"/>
          <w:sz w:val="24"/>
          <w:szCs w:val="24"/>
          <w:shd w:val="clear" w:color="auto" w:fill="auto"/>
          <w:lang w:val="en-US" w:eastAsia="en-US" w:bidi="en-US"/>
        </w:rPr>
        <w:t>tabelul 2.1.5.5</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en-US" w:eastAsia="en-US" w:bidi="en-US"/>
        </w:rPr>
        <w:t>Tabelul 2.1.5.5</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Plantatii pomicole infiintate in 2017-2019</w:t>
      </w:r>
    </w:p>
    <w:tbl>
      <w:tblPr>
        <w:tblOverlap w:val="never"/>
        <w:jc w:val="center"/>
        <w:tblLayout w:type="fixed"/>
      </w:tblPr>
      <w:tblGrid>
        <w:gridCol w:w="4114"/>
        <w:gridCol w:w="1704"/>
        <w:gridCol w:w="1560"/>
        <w:gridCol w:w="1560"/>
      </w:tblGrid>
      <w:tr>
        <w:trPr>
          <w:trHeight w:val="274" w:hRule="exact"/>
        </w:trPr>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2019</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 plantatii pomicole infiintate, ha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i/>
                <w:iCs/>
                <w:color w:val="000000"/>
                <w:spacing w:val="0"/>
                <w:w w:val="100"/>
                <w:position w:val="0"/>
                <w:sz w:val="22"/>
                <w:szCs w:val="22"/>
                <w:shd w:val="clear" w:color="auto" w:fill="auto"/>
                <w:lang w:val="en-US" w:eastAsia="en-US" w:bidi="en-US"/>
              </w:rPr>
              <w:t>2428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i/>
                <w:iCs/>
                <w:color w:val="000000"/>
                <w:spacing w:val="0"/>
                <w:w w:val="100"/>
                <w:position w:val="0"/>
                <w:sz w:val="22"/>
                <w:szCs w:val="22"/>
                <w:shd w:val="clear" w:color="auto" w:fill="auto"/>
                <w:lang w:val="en-US" w:eastAsia="en-US" w:bidi="en-US"/>
              </w:rPr>
              <w:t>2971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i/>
                <w:iCs/>
                <w:color w:val="000000"/>
                <w:spacing w:val="0"/>
                <w:w w:val="100"/>
                <w:position w:val="0"/>
                <w:sz w:val="22"/>
                <w:szCs w:val="22"/>
                <w:shd w:val="clear" w:color="auto" w:fill="auto"/>
                <w:lang w:val="en-US" w:eastAsia="en-US" w:bidi="en-US"/>
              </w:rPr>
              <w:t>3291,4</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plantatii de nuc</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1262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1537,4</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plantafii de mar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521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435,1</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plantafii de cire?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284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334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368,1</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plantafii de prun</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484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448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412,0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plantafii de vi?in</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225,5</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plantafii de cais</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256,7</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plantafii de piersic</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48,8</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plantafii de par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16,3</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plantafii de gutui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Arbusti fructiferi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i/>
                <w:iCs/>
                <w:color w:val="000000"/>
                <w:spacing w:val="0"/>
                <w:w w:val="100"/>
                <w:position w:val="0"/>
                <w:sz w:val="22"/>
                <w:szCs w:val="22"/>
                <w:shd w:val="clear" w:color="auto" w:fill="auto"/>
                <w:lang w:val="en-US" w:eastAsia="en-US" w:bidi="en-US"/>
              </w:rPr>
              <w:t>117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i/>
                <w:iCs/>
                <w:color w:val="000000"/>
                <w:spacing w:val="0"/>
                <w:w w:val="100"/>
                <w:position w:val="0"/>
                <w:sz w:val="22"/>
                <w:szCs w:val="22"/>
                <w:shd w:val="clear" w:color="auto" w:fill="auto"/>
                <w:lang w:val="en-US" w:eastAsia="en-US" w:bidi="en-US"/>
              </w:rPr>
              <w:t>174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i/>
                <w:iCs/>
                <w:color w:val="000000"/>
                <w:spacing w:val="0"/>
                <w:w w:val="100"/>
                <w:position w:val="0"/>
                <w:sz w:val="22"/>
                <w:szCs w:val="22"/>
                <w:shd w:val="clear" w:color="auto" w:fill="auto"/>
                <w:lang w:val="en-US" w:eastAsia="en-US" w:bidi="en-US"/>
              </w:rPr>
              <w:t>65,9</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plantatii de catina alba</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12,5</w:t>
            </w:r>
          </w:p>
        </w:tc>
      </w:tr>
    </w:tbl>
    <w:p>
      <w:pPr>
        <w:widowControl w:val="0"/>
        <w:spacing w:line="1" w:lineRule="exact"/>
      </w:pPr>
      <w:r>
        <w:br w:type="page"/>
      </w:r>
    </w:p>
    <w:tbl>
      <w:tblPr>
        <w:tblOverlap w:val="never"/>
        <w:jc w:val="center"/>
        <w:tblLayout w:type="fixed"/>
      </w:tblPr>
      <w:tblGrid>
        <w:gridCol w:w="4114"/>
        <w:gridCol w:w="1704"/>
        <w:gridCol w:w="1560"/>
        <w:gridCol w:w="1560"/>
      </w:tblGrid>
      <w:tr>
        <w:trPr>
          <w:trHeight w:val="274" w:hRule="exact"/>
        </w:trPr>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2019</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capsun</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47,7</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coacaza neagra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mur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w:t>
            </w:r>
          </w:p>
        </w:tc>
      </w:tr>
      <w:tr>
        <w:trPr>
          <w:trHeight w:val="264"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corcodus</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zmeura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Plantatii cu plante aromatice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i/>
                <w:iCs/>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i/>
                <w:iCs/>
                <w:color w:val="000000"/>
                <w:spacing w:val="0"/>
                <w:w w:val="100"/>
                <w:position w:val="0"/>
                <w:sz w:val="22"/>
                <w:szCs w:val="22"/>
                <w:shd w:val="clear" w:color="auto" w:fill="auto"/>
                <w:lang w:val="en-US" w:eastAsia="en-US" w:bidi="en-US"/>
              </w:rPr>
              <w:t>115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i/>
                <w:iCs/>
                <w:color w:val="000000"/>
                <w:spacing w:val="0"/>
                <w:w w:val="100"/>
                <w:position w:val="0"/>
                <w:sz w:val="22"/>
                <w:szCs w:val="22"/>
                <w:shd w:val="clear" w:color="auto" w:fill="auto"/>
                <w:lang w:val="en-US" w:eastAsia="en-US" w:bidi="en-US"/>
              </w:rPr>
              <w:t>118,5</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levantica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66,0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salvie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r>
      <w:tr>
        <w:trPr>
          <w:trHeight w:val="274"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2560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3260</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3475,8</w:t>
            </w:r>
          </w:p>
        </w:tc>
      </w:tr>
    </w:tbl>
    <w:p>
      <w:pPr>
        <w:pStyle w:val="Style84"/>
        <w:keepNext w:val="0"/>
        <w:keepLines w:val="0"/>
        <w:widowControl w:val="0"/>
        <w:shd w:val="clear" w:color="auto" w:fill="auto"/>
        <w:bidi w:val="0"/>
        <w:spacing w:before="0" w:after="0" w:line="240" w:lineRule="auto"/>
        <w:ind w:left="115"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AIPA.</w:t>
      </w:r>
    </w:p>
    <w:p>
      <w:pPr>
        <w:widowControl w:val="0"/>
        <w:spacing w:after="179" w:line="1" w:lineRule="exact"/>
      </w:pPr>
    </w:p>
    <w:p>
      <w:pPr>
        <w:pStyle w:val="Style51"/>
        <w:keepNext w:val="0"/>
        <w:keepLines w:val="0"/>
        <w:widowControl w:val="0"/>
        <w:shd w:val="clear" w:color="auto" w:fill="auto"/>
        <w:bidi w:val="0"/>
        <w:spacing w:before="0" w:after="540" w:line="240" w:lineRule="auto"/>
        <w:ind w:left="0" w:right="0" w:firstLine="0"/>
        <w:jc w:val="both"/>
      </w:pPr>
      <w:r>
        <w:rPr>
          <w:color w:val="000000"/>
          <w:spacing w:val="0"/>
          <w:w w:val="100"/>
          <w:position w:val="0"/>
          <w:sz w:val="24"/>
          <w:szCs w:val="24"/>
          <w:shd w:val="clear" w:color="auto" w:fill="auto"/>
          <w:lang w:val="en-US" w:eastAsia="en-US" w:bidi="en-US"/>
        </w:rPr>
        <w:t xml:space="preserve">Pentru infiintarea plantatiilor viticole, in aceiasi perioada au fost alocati </w:t>
      </w:r>
      <w:r>
        <w:rPr>
          <w:color w:val="000000"/>
          <w:spacing w:val="0"/>
          <w:w w:val="100"/>
          <w:position w:val="0"/>
          <w:sz w:val="24"/>
          <w:szCs w:val="24"/>
          <w:shd w:val="clear" w:color="auto" w:fill="auto"/>
          <w:lang w:val="ru-RU" w:eastAsia="ru-RU" w:bidi="ru-RU"/>
        </w:rPr>
        <w:t xml:space="preserve">96,7 </w:t>
      </w:r>
      <w:r>
        <w:rPr>
          <w:color w:val="000000"/>
          <w:spacing w:val="0"/>
          <w:w w:val="100"/>
          <w:position w:val="0"/>
          <w:sz w:val="24"/>
          <w:szCs w:val="24"/>
          <w:shd w:val="clear" w:color="auto" w:fill="auto"/>
          <w:lang w:val="en-US" w:eastAsia="en-US" w:bidi="en-US"/>
        </w:rPr>
        <w:t xml:space="preserve">mln lei, care au fost directionati spre infiintarea a </w:t>
      </w:r>
      <w:r>
        <w:rPr>
          <w:color w:val="000000"/>
          <w:spacing w:val="0"/>
          <w:w w:val="100"/>
          <w:position w:val="0"/>
          <w:sz w:val="24"/>
          <w:szCs w:val="24"/>
          <w:shd w:val="clear" w:color="auto" w:fill="auto"/>
          <w:lang w:val="ru-RU" w:eastAsia="ru-RU" w:bidi="ru-RU"/>
        </w:rPr>
        <w:t xml:space="preserve">2129,8 </w:t>
      </w:r>
      <w:r>
        <w:rPr>
          <w:color w:val="000000"/>
          <w:spacing w:val="0"/>
          <w:w w:val="100"/>
          <w:position w:val="0"/>
          <w:sz w:val="24"/>
          <w:szCs w:val="24"/>
          <w:shd w:val="clear" w:color="auto" w:fill="auto"/>
          <w:lang w:val="en-US" w:eastAsia="en-US" w:bidi="en-US"/>
        </w:rPr>
        <w:t xml:space="preserve">ha, de plantatii viticole </w:t>
      </w:r>
      <w:r>
        <w:rPr>
          <w:i/>
          <w:iCs/>
          <w:color w:val="000000"/>
          <w:spacing w:val="0"/>
          <w:w w:val="100"/>
          <w:position w:val="0"/>
          <w:sz w:val="24"/>
          <w:szCs w:val="24"/>
          <w:shd w:val="clear" w:color="auto" w:fill="auto"/>
          <w:lang w:val="en-US" w:eastAsia="en-US" w:bidi="en-US"/>
        </w:rPr>
        <w:t xml:space="preserve">(figura </w:t>
      </w:r>
      <w:r>
        <w:rPr>
          <w:i/>
          <w:iCs/>
          <w:color w:val="000000"/>
          <w:spacing w:val="0"/>
          <w:w w:val="100"/>
          <w:position w:val="0"/>
          <w:sz w:val="24"/>
          <w:szCs w:val="24"/>
          <w:shd w:val="clear" w:color="auto" w:fill="auto"/>
          <w:lang w:val="ru-RU" w:eastAsia="ru-RU" w:bidi="ru-RU"/>
        </w:rPr>
        <w:t>2.1.5.5)</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Conform AIPA pot fi subventionate doar plantatiile viticole ce sunt inregistrate in Registrul vitivinicol, care este gestionat de Oficiul National al Viei si Vinului.</w:t>
      </w:r>
    </w:p>
    <w:p>
      <w:pPr>
        <w:widowControl w:val="0"/>
        <w:jc w:val="left"/>
        <w:rPr>
          <w:sz w:val="2"/>
          <w:szCs w:val="2"/>
        </w:rPr>
      </w:pPr>
      <w:r>
        <w:drawing>
          <wp:inline>
            <wp:extent cx="4663440" cy="2383790"/>
            <wp:docPr id="50" name="Picutre 50"/>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27"/>
                    <a:stretch/>
                  </pic:blipFill>
                  <pic:spPr>
                    <a:xfrm>
                      <a:ext cx="4663440" cy="2383790"/>
                    </a:xfrm>
                    <a:prstGeom prst="rect"/>
                  </pic:spPr>
                </pic:pic>
              </a:graphicData>
            </a:graphic>
          </wp:inline>
        </w:drawing>
      </w:r>
    </w:p>
    <w:p>
      <w:pPr>
        <w:pStyle w:val="Style7"/>
        <w:keepNext w:val="0"/>
        <w:keepLines w:val="0"/>
        <w:widowControl w:val="0"/>
        <w:shd w:val="clear" w:color="auto" w:fill="auto"/>
        <w:bidi w:val="0"/>
        <w:spacing w:before="0" w:after="0" w:line="240" w:lineRule="auto"/>
        <w:ind w:left="0" w:right="0" w:firstLine="0"/>
        <w:jc w:val="left"/>
        <w:rPr>
          <w:sz w:val="24"/>
          <w:szCs w:val="24"/>
        </w:rPr>
      </w:pPr>
      <w:r>
        <w:rPr>
          <w:i/>
          <w:iCs/>
          <w:color w:val="000000"/>
          <w:spacing w:val="0"/>
          <w:w w:val="100"/>
          <w:position w:val="0"/>
          <w:sz w:val="24"/>
          <w:szCs w:val="24"/>
          <w:shd w:val="clear" w:color="auto" w:fill="auto"/>
          <w:lang w:val="en-US" w:eastAsia="en-US" w:bidi="en-US"/>
        </w:rPr>
        <w:t xml:space="preserve">Figura </w:t>
      </w:r>
      <w:r>
        <w:rPr>
          <w:i/>
          <w:iCs/>
          <w:color w:val="000000"/>
          <w:spacing w:val="0"/>
          <w:w w:val="100"/>
          <w:position w:val="0"/>
          <w:sz w:val="24"/>
          <w:szCs w:val="24"/>
          <w:shd w:val="clear" w:color="auto" w:fill="auto"/>
          <w:lang w:val="ru-RU" w:eastAsia="ru-RU" w:bidi="ru-RU"/>
        </w:rPr>
        <w:t>2.1.5.5.</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infiintarea plantatiilor viticole in </w:t>
      </w:r>
      <w:r>
        <w:rPr>
          <w:color w:val="000000"/>
          <w:spacing w:val="0"/>
          <w:w w:val="100"/>
          <w:position w:val="0"/>
          <w:sz w:val="24"/>
          <w:szCs w:val="24"/>
          <w:shd w:val="clear" w:color="auto" w:fill="auto"/>
          <w:lang w:val="ru-RU" w:eastAsia="ru-RU" w:bidi="ru-RU"/>
        </w:rPr>
        <w:t>2017-2019</w:t>
      </w:r>
    </w:p>
    <w:p>
      <w:pPr>
        <w:pStyle w:val="Style7"/>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en-US" w:eastAsia="en-US" w:bidi="en-US"/>
        </w:rPr>
        <w:t>Sursa:</w:t>
      </w:r>
      <w:r>
        <w:rPr>
          <w:color w:val="000000"/>
          <w:spacing w:val="0"/>
          <w:w w:val="100"/>
          <w:position w:val="0"/>
          <w:sz w:val="20"/>
          <w:szCs w:val="20"/>
          <w:shd w:val="clear" w:color="auto" w:fill="auto"/>
          <w:lang w:val="en-US" w:eastAsia="en-US" w:bidi="en-US"/>
        </w:rPr>
        <w:t xml:space="preserve"> AIPA.</w:t>
      </w:r>
    </w:p>
    <w:p>
      <w:pPr>
        <w:widowControl w:val="0"/>
        <w:spacing w:after="259" w:line="1" w:lineRule="exact"/>
      </w:pPr>
    </w:p>
    <w:p>
      <w:pPr>
        <w:pStyle w:val="Style30"/>
        <w:keepNext/>
        <w:keepLines/>
        <w:widowControl w:val="0"/>
        <w:shd w:val="clear" w:color="auto" w:fill="auto"/>
        <w:bidi w:val="0"/>
        <w:spacing w:before="0" w:line="240" w:lineRule="auto"/>
        <w:ind w:left="0" w:right="0" w:firstLine="0"/>
        <w:jc w:val="both"/>
      </w:pPr>
      <w:bookmarkStart w:id="73" w:name="bookmark73"/>
      <w:bookmarkStart w:id="74" w:name="bookmark74"/>
      <w:r>
        <w:rPr>
          <w:rFonts w:ascii="Cambria" w:eastAsia="Cambria" w:hAnsi="Cambria" w:cs="Cambria"/>
          <w:color w:val="000000"/>
          <w:spacing w:val="0"/>
          <w:w w:val="100"/>
          <w:position w:val="0"/>
          <w:sz w:val="24"/>
          <w:szCs w:val="24"/>
          <w:shd w:val="clear" w:color="auto" w:fill="auto"/>
          <w:lang w:val="en-US" w:eastAsia="en-US" w:bidi="en-US"/>
        </w:rPr>
        <w:t>Suprafetele si structura culturilor de camp</w:t>
      </w:r>
      <w:bookmarkEnd w:id="73"/>
      <w:bookmarkEnd w:id="74"/>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Suprafata totala insamantata cu culturi agricole in 2019 reprezinta 1519 mii ha, dintre care cele mai mari suprafete sunt insamantate cu grau 353 mii ha, porumb pentru boabe 495 mii ha si floarea-soarelui 359 mii ha. Din </w:t>
      </w:r>
      <w:r>
        <w:rPr>
          <w:i/>
          <w:iCs/>
          <w:color w:val="000000"/>
          <w:spacing w:val="0"/>
          <w:w w:val="100"/>
          <w:position w:val="0"/>
          <w:sz w:val="24"/>
          <w:szCs w:val="24"/>
          <w:shd w:val="clear" w:color="auto" w:fill="auto"/>
          <w:lang w:val="en-US" w:eastAsia="en-US" w:bidi="en-US"/>
        </w:rPr>
        <w:t>figura 2.1.5.6</w:t>
      </w:r>
      <w:r>
        <w:rPr>
          <w:color w:val="000000"/>
          <w:spacing w:val="0"/>
          <w:w w:val="100"/>
          <w:position w:val="0"/>
          <w:sz w:val="24"/>
          <w:szCs w:val="24"/>
          <w:shd w:val="clear" w:color="auto" w:fill="auto"/>
          <w:lang w:val="en-US" w:eastAsia="en-US" w:bidi="en-US"/>
        </w:rPr>
        <w:t xml:space="preserve"> vedem, ca suprafata terenurilor pe care sunt cultivate culturile cerealiere si cele tehnice, este in crestere, insa suprafata terenurilor cultivate cu legume si cele pe care sunt cultivate plantele pentru nutreturi, scade usor. Cultivarea legumelor presupune expres utilizarea irigarii.</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Dupa cum poate fi observat in </w:t>
      </w:r>
      <w:r>
        <w:rPr>
          <w:i/>
          <w:iCs/>
          <w:color w:val="000000"/>
          <w:spacing w:val="0"/>
          <w:w w:val="100"/>
          <w:position w:val="0"/>
          <w:sz w:val="24"/>
          <w:szCs w:val="24"/>
          <w:shd w:val="clear" w:color="auto" w:fill="auto"/>
          <w:lang w:val="en-US" w:eastAsia="en-US" w:bidi="en-US"/>
        </w:rPr>
        <w:t>figura 2.1.5.6</w:t>
      </w:r>
      <w:r>
        <w:rPr>
          <w:color w:val="000000"/>
          <w:spacing w:val="0"/>
          <w:w w:val="100"/>
          <w:position w:val="0"/>
          <w:sz w:val="24"/>
          <w:szCs w:val="24"/>
          <w:shd w:val="clear" w:color="auto" w:fill="auto"/>
          <w:lang w:val="en-US" w:eastAsia="en-US" w:bidi="en-US"/>
        </w:rPr>
        <w:t>, structura culturilor variaza usor de la an la an, ramanand relativ stabila, cu abateri neesentiale in termeni generali. Suprafetele de grau au crescut, incepand din 2011, de la 302 mii hectare la aproape 353 mii hectare, in 2019, recuperandu-se si mentinand o valoare a suprafetelor relativ stabila de aproximativ 340 mii ha, pe parcursul ultimilor 7 ani. Suprafetele cultivate cu porumb au inregistrat, de asemenea, o fluctuatie de-a lungul anilor, pastrand valoarea de aproximativ 450 mii ha si ajungand la 495 de mii ha in 2019.</w:t>
      </w:r>
    </w:p>
    <w:p>
      <w:pPr>
        <w:pStyle w:val="Style51"/>
        <w:keepNext w:val="0"/>
        <w:keepLines w:val="0"/>
        <w:widowControl w:val="0"/>
        <w:shd w:val="clear" w:color="auto" w:fill="auto"/>
        <w:bidi w:val="0"/>
        <w:spacing w:before="0" w:after="420" w:line="240" w:lineRule="auto"/>
        <w:ind w:left="0" w:right="0" w:firstLine="0"/>
        <w:jc w:val="both"/>
      </w:pPr>
      <w:r>
        <w:rPr>
          <w:color w:val="000000"/>
          <w:spacing w:val="0"/>
          <w:w w:val="100"/>
          <w:position w:val="0"/>
          <w:sz w:val="24"/>
          <w:szCs w:val="24"/>
          <w:shd w:val="clear" w:color="auto" w:fill="auto"/>
          <w:lang w:val="en-US" w:eastAsia="en-US" w:bidi="en-US"/>
        </w:rPr>
        <w:t>in termeni generali, structura de cultivare in Moldova este relativ stabila pe parcursul ultimei decade, fiind puternic dominata de grau, porumb si floarea-soarelui. Aceasta se datoreaza in mare masura cererii sporite pe piata, la produsele date, eforturilor din ultimii ani de a asigura producatorii cu echipamente moderne, cat si necesitatea relativ nu mare a fortei de munca/operatorilor necesari pentru efectuarea operatiilor tehnologice.</w:t>
      </w:r>
    </w:p>
    <w:p>
      <w:pPr>
        <w:pStyle w:val="Style113"/>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en-US" w:eastAsia="en-US" w:bidi="en-US"/>
        </w:rPr>
        <w:t>Structura culturilor de camp</w:t>
      </w:r>
    </w:p>
    <w:p>
      <w:pPr>
        <w:framePr w:w="7786" w:h="1666" w:vSpace="802" w:wrap="notBeside" w:vAnchor="text" w:hAnchor="text" w:y="1"/>
        <w:widowControl w:val="0"/>
        <w:rPr>
          <w:sz w:val="2"/>
          <w:szCs w:val="2"/>
        </w:rPr>
      </w:pPr>
      <w:r>
        <w:drawing>
          <wp:inline>
            <wp:extent cx="4944110" cy="1060450"/>
            <wp:docPr id="51" name="Picutre 51"/>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29"/>
                    <a:stretch/>
                  </pic:blipFill>
                  <pic:spPr>
                    <a:xfrm>
                      <a:ext cx="4944110" cy="1060450"/>
                    </a:xfrm>
                    <a:prstGeom prst="rect"/>
                  </pic:spPr>
                </pic:pic>
              </a:graphicData>
            </a:graphic>
          </wp:inline>
        </w:drawing>
      </w:r>
    </w:p>
    <w:p>
      <w:pPr>
        <w:widowControl w:val="0"/>
        <w:spacing w:line="1" w:lineRule="exact"/>
      </w:pPr>
      <w:r>
        <mc:AlternateContent>
          <mc:Choice Requires="wps">
            <w:drawing>
              <wp:anchor distT="0" distB="0" distL="0" distR="4526280" simplePos="0" relativeHeight="125829399" behindDoc="0" locked="0" layoutInCell="1" allowOverlap="1">
                <wp:simplePos x="0" y="0"/>
                <wp:positionH relativeFrom="column">
                  <wp:posOffset>676910</wp:posOffset>
                </wp:positionH>
                <wp:positionV relativeFrom="paragraph">
                  <wp:posOffset>1195070</wp:posOffset>
                </wp:positionV>
                <wp:extent cx="1450975" cy="158750"/>
                <wp:wrapTopAndBottom/>
                <wp:docPr id="52" name="Shape 52"/>
                <a:graphic xmlns:a="http://schemas.openxmlformats.org/drawingml/2006/main">
                  <a:graphicData uri="http://schemas.microsoft.com/office/word/2010/wordprocessingShape">
                    <wps:wsp>
                      <wps:cNvSpPr txBox="1"/>
                      <wps:spPr>
                        <a:xfrm>
                          <a:ext cx="1450975" cy="1587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5F99CD"/>
                                <w:spacing w:val="0"/>
                                <w:w w:val="100"/>
                                <w:position w:val="0"/>
                                <w:sz w:val="15"/>
                                <w:szCs w:val="15"/>
                                <w:shd w:val="clear" w:color="auto" w:fill="auto"/>
                                <w:lang w:val="en-US" w:eastAsia="en-US" w:bidi="en-US"/>
                              </w:rPr>
                              <w:t>■</w:t>
                            </w:r>
                            <w:r>
                              <w:rPr>
                                <w:rFonts w:ascii="Calibri" w:eastAsia="Calibri" w:hAnsi="Calibri" w:cs="Calibri"/>
                                <w:color w:val="5F99CD"/>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Suprafata insamintata - total</w:t>
                            </w:r>
                          </w:p>
                        </w:txbxContent>
                      </wps:txbx>
                      <wps:bodyPr lIns="0" tIns="0" rIns="0" bIns="0">
                        <a:noAutoFit/>
                      </wps:bodyPr>
                    </wps:wsp>
                  </a:graphicData>
                </a:graphic>
              </wp:anchor>
            </w:drawing>
          </mc:Choice>
          <mc:Fallback>
            <w:pict>
              <v:shape id="_x0000_s1078" type="#_x0000_t202" style="position:absolute;margin-left:53.299999999999997pt;margin-top:94.099999999999994pt;width:114.25pt;height:12.5pt;z-index:-125829354;mso-wrap-distance-left:0;mso-wrap-distance-right:356.39999999999998pt"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5F99CD"/>
                          <w:spacing w:val="0"/>
                          <w:w w:val="100"/>
                          <w:position w:val="0"/>
                          <w:sz w:val="15"/>
                          <w:szCs w:val="15"/>
                          <w:shd w:val="clear" w:color="auto" w:fill="auto"/>
                          <w:lang w:val="en-US" w:eastAsia="en-US" w:bidi="en-US"/>
                        </w:rPr>
                        <w:t>■</w:t>
                      </w:r>
                      <w:r>
                        <w:rPr>
                          <w:rFonts w:ascii="Calibri" w:eastAsia="Calibri" w:hAnsi="Calibri" w:cs="Calibri"/>
                          <w:color w:val="5F99CD"/>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Suprafata insamintata - total</w:t>
                      </w:r>
                    </w:p>
                  </w:txbxContent>
                </v:textbox>
                <w10:wrap type="topAndBottom"/>
              </v:shape>
            </w:pict>
          </mc:Fallback>
        </mc:AlternateContent>
      </w:r>
      <w:r>
        <mc:AlternateContent>
          <mc:Choice Requires="wps">
            <w:drawing>
              <wp:anchor distT="0" distB="0" distL="0" distR="4109085" simplePos="0" relativeHeight="125829401" behindDoc="0" locked="0" layoutInCell="1" allowOverlap="1">
                <wp:simplePos x="0" y="0"/>
                <wp:positionH relativeFrom="column">
                  <wp:posOffset>2548255</wp:posOffset>
                </wp:positionH>
                <wp:positionV relativeFrom="paragraph">
                  <wp:posOffset>1195070</wp:posOffset>
                </wp:positionV>
                <wp:extent cx="1868170" cy="158750"/>
                <wp:wrapTopAndBottom/>
                <wp:docPr id="54" name="Shape 54"/>
                <a:graphic xmlns:a="http://schemas.openxmlformats.org/drawingml/2006/main">
                  <a:graphicData uri="http://schemas.microsoft.com/office/word/2010/wordprocessingShape">
                    <wps:wsp>
                      <wps:cNvSpPr txBox="1"/>
                      <wps:spPr>
                        <a:xfrm>
                          <a:ext cx="1868170" cy="1587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ED7D31"/>
                                <w:spacing w:val="0"/>
                                <w:w w:val="100"/>
                                <w:position w:val="0"/>
                                <w:sz w:val="15"/>
                                <w:szCs w:val="15"/>
                                <w:shd w:val="clear" w:color="auto" w:fill="auto"/>
                                <w:lang w:val="en-US" w:eastAsia="en-US" w:bidi="en-US"/>
                              </w:rPr>
                              <w:t>■</w:t>
                            </w:r>
                            <w:r>
                              <w:rPr>
                                <w:rFonts w:ascii="Calibri" w:eastAsia="Calibri" w:hAnsi="Calibri" w:cs="Calibri"/>
                                <w:color w:val="ED7D31"/>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Cereale si leguminoase - boabe - total</w:t>
                            </w:r>
                          </w:p>
                        </w:txbxContent>
                      </wps:txbx>
                      <wps:bodyPr lIns="0" tIns="0" rIns="0" bIns="0">
                        <a:noAutoFit/>
                      </wps:bodyPr>
                    </wps:wsp>
                  </a:graphicData>
                </a:graphic>
              </wp:anchor>
            </w:drawing>
          </mc:Choice>
          <mc:Fallback>
            <w:pict>
              <v:shape id="_x0000_s1080" type="#_x0000_t202" style="position:absolute;margin-left:200.65000000000001pt;margin-top:94.099999999999994pt;width:147.09999999999999pt;height:12.5pt;z-index:-125829352;mso-wrap-distance-left:0;mso-wrap-distance-right:323.55000000000001pt"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ED7D31"/>
                          <w:spacing w:val="0"/>
                          <w:w w:val="100"/>
                          <w:position w:val="0"/>
                          <w:sz w:val="15"/>
                          <w:szCs w:val="15"/>
                          <w:shd w:val="clear" w:color="auto" w:fill="auto"/>
                          <w:lang w:val="en-US" w:eastAsia="en-US" w:bidi="en-US"/>
                        </w:rPr>
                        <w:t>■</w:t>
                      </w:r>
                      <w:r>
                        <w:rPr>
                          <w:rFonts w:ascii="Calibri" w:eastAsia="Calibri" w:hAnsi="Calibri" w:cs="Calibri"/>
                          <w:color w:val="ED7D31"/>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Cereale si leguminoase - boabe - total</w:t>
                      </w:r>
                    </w:p>
                  </w:txbxContent>
                </v:textbox>
                <w10:wrap type="topAndBottom"/>
              </v:shape>
            </w:pict>
          </mc:Fallback>
        </mc:AlternateContent>
      </w:r>
      <w:r>
        <mc:AlternateContent>
          <mc:Choice Requires="wps">
            <w:drawing>
              <wp:anchor distT="0" distB="0" distL="0" distR="4871085" simplePos="0" relativeHeight="125829403" behindDoc="0" locked="0" layoutInCell="1" allowOverlap="1">
                <wp:simplePos x="0" y="0"/>
                <wp:positionH relativeFrom="column">
                  <wp:posOffset>679450</wp:posOffset>
                </wp:positionH>
                <wp:positionV relativeFrom="paragraph">
                  <wp:posOffset>1408430</wp:posOffset>
                </wp:positionV>
                <wp:extent cx="1106170" cy="158750"/>
                <wp:wrapTopAndBottom/>
                <wp:docPr id="56" name="Shape 56"/>
                <a:graphic xmlns:a="http://schemas.openxmlformats.org/drawingml/2006/main">
                  <a:graphicData uri="http://schemas.microsoft.com/office/word/2010/wordprocessingShape">
                    <wps:wsp>
                      <wps:cNvSpPr txBox="1"/>
                      <wps:spPr>
                        <a:xfrm>
                          <a:ext cx="1106170" cy="1587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A5A5A5"/>
                                <w:spacing w:val="0"/>
                                <w:w w:val="100"/>
                                <w:position w:val="0"/>
                                <w:sz w:val="15"/>
                                <w:szCs w:val="15"/>
                                <w:shd w:val="clear" w:color="auto" w:fill="auto"/>
                                <w:lang w:val="en-US" w:eastAsia="en-US" w:bidi="en-US"/>
                              </w:rPr>
                              <w:t>■</w:t>
                            </w:r>
                            <w:r>
                              <w:rPr>
                                <w:rFonts w:ascii="Calibri" w:eastAsia="Calibri" w:hAnsi="Calibri" w:cs="Calibri"/>
                                <w:color w:val="A5A5A5"/>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Culturi tehnice - total</w:t>
                            </w:r>
                          </w:p>
                        </w:txbxContent>
                      </wps:txbx>
                      <wps:bodyPr lIns="0" tIns="0" rIns="0" bIns="0">
                        <a:noAutoFit/>
                      </wps:bodyPr>
                    </wps:wsp>
                  </a:graphicData>
                </a:graphic>
              </wp:anchor>
            </w:drawing>
          </mc:Choice>
          <mc:Fallback>
            <w:pict>
              <v:shape id="_x0000_s1082" type="#_x0000_t202" style="position:absolute;margin-left:53.5pt;margin-top:110.90000000000001pt;width:87.099999999999994pt;height:12.5pt;z-index:-125829350;mso-wrap-distance-left:0;mso-wrap-distance-right:383.55000000000001pt"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A5A5A5"/>
                          <w:spacing w:val="0"/>
                          <w:w w:val="100"/>
                          <w:position w:val="0"/>
                          <w:sz w:val="15"/>
                          <w:szCs w:val="15"/>
                          <w:shd w:val="clear" w:color="auto" w:fill="auto"/>
                          <w:lang w:val="en-US" w:eastAsia="en-US" w:bidi="en-US"/>
                        </w:rPr>
                        <w:t>■</w:t>
                      </w:r>
                      <w:r>
                        <w:rPr>
                          <w:rFonts w:ascii="Calibri" w:eastAsia="Calibri" w:hAnsi="Calibri" w:cs="Calibri"/>
                          <w:color w:val="A5A5A5"/>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Culturi tehnice - total</w:t>
                      </w:r>
                    </w:p>
                  </w:txbxContent>
                </v:textbox>
                <w10:wrap type="topAndBottom"/>
              </v:shape>
            </w:pict>
          </mc:Fallback>
        </mc:AlternateContent>
      </w:r>
      <w:r>
        <mc:AlternateContent>
          <mc:Choice Requires="wps">
            <w:drawing>
              <wp:anchor distT="0" distB="0" distL="0" distR="4182110" simplePos="0" relativeHeight="125829405" behindDoc="0" locked="0" layoutInCell="1" allowOverlap="1">
                <wp:simplePos x="0" y="0"/>
                <wp:positionH relativeFrom="column">
                  <wp:posOffset>2548255</wp:posOffset>
                </wp:positionH>
                <wp:positionV relativeFrom="paragraph">
                  <wp:posOffset>1408430</wp:posOffset>
                </wp:positionV>
                <wp:extent cx="1795145" cy="158750"/>
                <wp:wrapTopAndBottom/>
                <wp:docPr id="58" name="Shape 58"/>
                <a:graphic xmlns:a="http://schemas.openxmlformats.org/drawingml/2006/main">
                  <a:graphicData uri="http://schemas.microsoft.com/office/word/2010/wordprocessingShape">
                    <wps:wsp>
                      <wps:cNvSpPr txBox="1"/>
                      <wps:spPr>
                        <a:xfrm>
                          <a:ext cx="1795145" cy="1587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FFBF00"/>
                                <w:spacing w:val="0"/>
                                <w:w w:val="100"/>
                                <w:position w:val="0"/>
                                <w:sz w:val="15"/>
                                <w:szCs w:val="15"/>
                                <w:shd w:val="clear" w:color="auto" w:fill="auto"/>
                                <w:lang w:val="en-US" w:eastAsia="en-US" w:bidi="en-US"/>
                              </w:rPr>
                              <w:t>■</w:t>
                            </w:r>
                            <w:r>
                              <w:rPr>
                                <w:rFonts w:ascii="Calibri" w:eastAsia="Calibri" w:hAnsi="Calibri" w:cs="Calibri"/>
                                <w:color w:val="FFBF00"/>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Cartofi, legume si bostanoase - total</w:t>
                            </w:r>
                          </w:p>
                        </w:txbxContent>
                      </wps:txbx>
                      <wps:bodyPr lIns="0" tIns="0" rIns="0" bIns="0">
                        <a:noAutoFit/>
                      </wps:bodyPr>
                    </wps:wsp>
                  </a:graphicData>
                </a:graphic>
              </wp:anchor>
            </w:drawing>
          </mc:Choice>
          <mc:Fallback>
            <w:pict>
              <v:shape id="_x0000_s1084" type="#_x0000_t202" style="position:absolute;margin-left:200.65000000000001pt;margin-top:110.90000000000001pt;width:141.34999999999999pt;height:12.5pt;z-index:-125829348;mso-wrap-distance-left:0;mso-wrap-distance-right:329.30000000000001pt"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FFBF00"/>
                          <w:spacing w:val="0"/>
                          <w:w w:val="100"/>
                          <w:position w:val="0"/>
                          <w:sz w:val="15"/>
                          <w:szCs w:val="15"/>
                          <w:shd w:val="clear" w:color="auto" w:fill="auto"/>
                          <w:lang w:val="en-US" w:eastAsia="en-US" w:bidi="en-US"/>
                        </w:rPr>
                        <w:t>■</w:t>
                      </w:r>
                      <w:r>
                        <w:rPr>
                          <w:rFonts w:ascii="Calibri" w:eastAsia="Calibri" w:hAnsi="Calibri" w:cs="Calibri"/>
                          <w:color w:val="FFBF00"/>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Cartofi, legume si bostanoase - total</w:t>
                      </w:r>
                    </w:p>
                  </w:txbxContent>
                </v:textbox>
                <w10:wrap type="topAndBottom"/>
              </v:shape>
            </w:pict>
          </mc:Fallback>
        </mc:AlternateContent>
      </w:r>
    </w:p>
    <w:p>
      <w:pPr>
        <w:pStyle w:val="Style66"/>
        <w:keepNext w:val="0"/>
        <w:keepLines w:val="0"/>
        <w:widowControl w:val="0"/>
        <w:shd w:val="clear" w:color="auto" w:fill="auto"/>
        <w:bidi w:val="0"/>
        <w:spacing w:before="0" w:after="420" w:line="240" w:lineRule="auto"/>
        <w:ind w:left="1320" w:right="0" w:firstLine="0"/>
        <w:jc w:val="left"/>
        <w:rPr>
          <w:sz w:val="17"/>
          <w:szCs w:val="17"/>
        </w:rPr>
      </w:pPr>
      <w:r>
        <w:rPr>
          <w:rFonts w:ascii="Arial" w:eastAsia="Arial" w:hAnsi="Arial" w:cs="Arial"/>
          <w:color w:val="4473C5"/>
          <w:spacing w:val="0"/>
          <w:w w:val="100"/>
          <w:position w:val="0"/>
          <w:sz w:val="15"/>
          <w:szCs w:val="15"/>
          <w:shd w:val="clear" w:color="auto" w:fill="auto"/>
          <w:lang w:val="en-US" w:eastAsia="en-US" w:bidi="en-US"/>
        </w:rPr>
        <w:t>■</w:t>
      </w:r>
      <w:r>
        <w:rPr>
          <w:color w:val="4473C5"/>
          <w:spacing w:val="0"/>
          <w:w w:val="100"/>
          <w:position w:val="0"/>
          <w:sz w:val="17"/>
          <w:szCs w:val="17"/>
          <w:shd w:val="clear" w:color="auto" w:fill="auto"/>
          <w:lang w:val="en-US" w:eastAsia="en-US" w:bidi="en-US"/>
        </w:rPr>
        <w:t xml:space="preserve"> </w:t>
      </w:r>
      <w:r>
        <w:rPr>
          <w:spacing w:val="0"/>
          <w:w w:val="100"/>
          <w:position w:val="0"/>
          <w:sz w:val="17"/>
          <w:szCs w:val="17"/>
          <w:shd w:val="clear" w:color="auto" w:fill="auto"/>
          <w:lang w:val="en-US" w:eastAsia="en-US" w:bidi="en-US"/>
        </w:rPr>
        <w:t>Plante de nutret - total</w:t>
      </w:r>
    </w:p>
    <w:p>
      <w:pPr>
        <w:pStyle w:val="Style51"/>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en-US" w:eastAsia="en-US" w:bidi="en-US"/>
        </w:rPr>
        <w:t>Figura 2.1.5.6.</w:t>
      </w:r>
      <w:r>
        <w:rPr>
          <w:color w:val="000000"/>
          <w:spacing w:val="0"/>
          <w:w w:val="100"/>
          <w:position w:val="0"/>
          <w:sz w:val="24"/>
          <w:szCs w:val="24"/>
          <w:shd w:val="clear" w:color="auto" w:fill="auto"/>
          <w:lang w:val="en-US" w:eastAsia="en-US" w:bidi="en-US"/>
        </w:rPr>
        <w:t xml:space="preserve"> Structura culturilor de camp, mii ha</w:t>
      </w:r>
    </w:p>
    <w:p>
      <w:pPr>
        <w:pStyle w:val="Style93"/>
        <w:keepNext w:val="0"/>
        <w:keepLines w:val="0"/>
        <w:widowControl w:val="0"/>
        <w:shd w:val="clear" w:color="auto" w:fill="auto"/>
        <w:bidi w:val="0"/>
        <w:spacing w:before="0" w:after="260" w:line="240" w:lineRule="auto"/>
        <w:ind w:left="0" w:right="0" w:firstLine="0"/>
        <w:jc w:val="both"/>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Baza de date a Biroului National de Statistica.</w:t>
      </w:r>
    </w:p>
    <w:p>
      <w:pPr>
        <w:pStyle w:val="Style30"/>
        <w:keepNext/>
        <w:keepLines/>
        <w:widowControl w:val="0"/>
        <w:shd w:val="clear" w:color="auto" w:fill="auto"/>
        <w:bidi w:val="0"/>
        <w:spacing w:before="0" w:line="240" w:lineRule="auto"/>
        <w:ind w:left="0" w:right="0" w:firstLine="0"/>
        <w:jc w:val="both"/>
      </w:pPr>
      <w:bookmarkStart w:id="75" w:name="bookmark75"/>
      <w:bookmarkStart w:id="76" w:name="bookmark76"/>
      <w:r>
        <w:rPr>
          <w:rFonts w:ascii="Cambria" w:eastAsia="Cambria" w:hAnsi="Cambria" w:cs="Cambria"/>
          <w:color w:val="000000"/>
          <w:spacing w:val="0"/>
          <w:w w:val="100"/>
          <w:position w:val="0"/>
          <w:sz w:val="24"/>
          <w:szCs w:val="24"/>
          <w:shd w:val="clear" w:color="auto" w:fill="auto"/>
          <w:lang w:val="en-US" w:eastAsia="en-US" w:bidi="en-US"/>
        </w:rPr>
        <w:t>Productivitatea si profitabilitatea culturilor de camp</w:t>
      </w:r>
      <w:bookmarkEnd w:id="75"/>
      <w:bookmarkEnd w:id="76"/>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in timp ce suprafata plantata cu principalele culturi de camp, ramane relativ stabila pe parcursul anilor, productivitatea si profitabilitatea a fluctuat de la un an la altul, fiind direct legata de expunerea la conditiile climatice, cantitatea de precipitatii, piata de desfacere etc. Cea mai scazuta productivitate din ultimii ani, conform datelor de la BNS (</w:t>
      </w:r>
      <w:r>
        <w:rPr>
          <w:i/>
          <w:iCs/>
          <w:color w:val="000000"/>
          <w:spacing w:val="0"/>
          <w:w w:val="100"/>
          <w:position w:val="0"/>
          <w:sz w:val="24"/>
          <w:szCs w:val="24"/>
          <w:shd w:val="clear" w:color="auto" w:fill="auto"/>
          <w:lang w:val="en-US" w:eastAsia="en-US" w:bidi="en-US"/>
        </w:rPr>
        <w:t>Tabelul 2.1.5.6</w:t>
      </w:r>
      <w:r>
        <w:rPr>
          <w:color w:val="000000"/>
          <w:spacing w:val="0"/>
          <w:w w:val="100"/>
          <w:position w:val="0"/>
          <w:sz w:val="24"/>
          <w:szCs w:val="24"/>
          <w:shd w:val="clear" w:color="auto" w:fill="auto"/>
          <w:lang w:val="en-US" w:eastAsia="en-US" w:bidi="en-US"/>
        </w:rPr>
        <w:t>), a fost inregistrata in 2012, roada medie la grau inregistrand doar 1,6 t/ha si la porumb 1,2 t/ha, ca ulterior sa fie si mai grav in 2020, inregistrand doar 1,9 t/ha la grau si 0,55 t/ha la porumb. in ambele cazuri fiind cu mult sub pragul de rentabilitate (vezi tabelul de mai jos), ceea ce denota pierderi majore pentru producatori.</w:t>
      </w:r>
    </w:p>
    <w:p>
      <w:pPr>
        <w:pStyle w:val="Style51"/>
        <w:keepNext w:val="0"/>
        <w:keepLines w:val="0"/>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en-US" w:eastAsia="en-US" w:bidi="en-US"/>
        </w:rPr>
        <w:t>Tabelul 2.1.5.6</w:t>
      </w:r>
    </w:p>
    <w:p>
      <w:pPr>
        <w:pStyle w:val="Style51"/>
        <w:keepNext w:val="0"/>
        <w:keepLines w:val="0"/>
        <w:widowControl w:val="0"/>
        <w:shd w:val="clear" w:color="auto" w:fill="auto"/>
        <w:bidi w:val="0"/>
        <w:spacing w:before="0" w:line="240" w:lineRule="auto"/>
        <w:ind w:left="0" w:right="0" w:firstLine="0"/>
        <w:jc w:val="left"/>
      </w:pPr>
      <w:r>
        <w:rPr>
          <w:b/>
          <w:bCs/>
          <w:color w:val="000000"/>
          <w:spacing w:val="0"/>
          <w:w w:val="100"/>
          <w:position w:val="0"/>
          <w:sz w:val="24"/>
          <w:szCs w:val="24"/>
          <w:shd w:val="clear" w:color="auto" w:fill="auto"/>
          <w:lang w:val="en-US" w:eastAsia="en-US" w:bidi="en-US"/>
        </w:rPr>
        <w:t>Roada medie la culturile de camp, cerealiere si tehnice (t/ha)</w:t>
      </w:r>
    </w:p>
    <w:tbl>
      <w:tblPr>
        <w:tblOverlap w:val="never"/>
        <w:jc w:val="center"/>
        <w:tblLayout w:type="fixed"/>
      </w:tblPr>
      <w:tblGrid>
        <w:gridCol w:w="2726"/>
        <w:gridCol w:w="682"/>
        <w:gridCol w:w="677"/>
        <w:gridCol w:w="682"/>
        <w:gridCol w:w="682"/>
        <w:gridCol w:w="677"/>
        <w:gridCol w:w="682"/>
        <w:gridCol w:w="682"/>
        <w:gridCol w:w="677"/>
        <w:gridCol w:w="691"/>
      </w:tblGrid>
      <w:tr>
        <w:trPr>
          <w:trHeight w:val="355" w:hRule="exact"/>
        </w:trPr>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Cultura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2011</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2012</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2013</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2014</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2015</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righ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2019</w:t>
            </w:r>
          </w:p>
        </w:tc>
      </w:tr>
      <w:tr>
        <w:trPr>
          <w:trHeight w:val="52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Cereale si leguminoase - boabe - total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2,8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3,2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3,6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3,8</w:t>
            </w:r>
          </w:p>
        </w:tc>
      </w:tr>
      <w:tr>
        <w:trPr>
          <w:trHeight w:val="29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grau (de toamna si prim.)</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3,3</w:t>
            </w:r>
          </w:p>
        </w:tc>
      </w:tr>
      <w:tr>
        <w:trPr>
          <w:trHeight w:val="29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orz (de toamna si prim.)</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3,2</w:t>
            </w:r>
          </w:p>
        </w:tc>
      </w:tr>
      <w:tr>
        <w:trPr>
          <w:trHeight w:val="29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ovaz</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0,9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w:t>
            </w:r>
          </w:p>
        </w:tc>
      </w:tr>
      <w:tr>
        <w:trPr>
          <w:trHeight w:val="29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hrisca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0,6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0,2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0,6</w:t>
            </w:r>
          </w:p>
        </w:tc>
      </w:tr>
      <w:tr>
        <w:trPr>
          <w:trHeight w:val="29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leguminoase-boabe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0,7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w:t>
            </w:r>
          </w:p>
        </w:tc>
      </w:tr>
      <w:tr>
        <w:trPr>
          <w:trHeight w:val="29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porumb pentru boabe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4,3</w:t>
            </w:r>
          </w:p>
        </w:tc>
      </w:tr>
      <w:tr>
        <w:trPr>
          <w:trHeight w:val="29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alte cereale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80"/>
              <w:jc w:val="left"/>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6,2</w:t>
            </w:r>
          </w:p>
        </w:tc>
      </w:tr>
      <w:tr>
        <w:trPr>
          <w:trHeight w:val="29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Culturi tehnice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9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sfecla de zahar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49,9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40,0</w:t>
            </w:r>
          </w:p>
        </w:tc>
      </w:tr>
      <w:tr>
        <w:trPr>
          <w:trHeight w:val="302"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floarea-soarelui</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2,1</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w:t>
            </w:r>
          </w:p>
        </w:tc>
      </w:tr>
    </w:tbl>
    <w:p>
      <w:pPr>
        <w:widowControl w:val="0"/>
        <w:spacing w:line="1" w:lineRule="exact"/>
      </w:pPr>
    </w:p>
    <w:tbl>
      <w:tblPr>
        <w:tblOverlap w:val="never"/>
        <w:jc w:val="center"/>
        <w:tblLayout w:type="fixed"/>
      </w:tblPr>
      <w:tblGrid>
        <w:gridCol w:w="2726"/>
        <w:gridCol w:w="682"/>
        <w:gridCol w:w="677"/>
        <w:gridCol w:w="682"/>
        <w:gridCol w:w="682"/>
        <w:gridCol w:w="677"/>
        <w:gridCol w:w="682"/>
        <w:gridCol w:w="682"/>
        <w:gridCol w:w="677"/>
        <w:gridCol w:w="691"/>
      </w:tblGrid>
      <w:tr>
        <w:trPr>
          <w:trHeight w:val="29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soia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1,7</w:t>
            </w:r>
          </w:p>
        </w:tc>
      </w:tr>
      <w:tr>
        <w:trPr>
          <w:trHeight w:val="29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tutun</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r>
      <w:tr>
        <w:trPr>
          <w:trHeight w:val="302"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rapita pentru boabe</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1,7</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w:t>
            </w:r>
          </w:p>
        </w:tc>
      </w:tr>
    </w:tbl>
    <w:p>
      <w:pPr>
        <w:pStyle w:val="Style84"/>
        <w:keepNext w:val="0"/>
        <w:keepLines w:val="0"/>
        <w:widowControl w:val="0"/>
        <w:shd w:val="clear" w:color="auto" w:fill="auto"/>
        <w:bidi w:val="0"/>
        <w:spacing w:before="0" w:after="0" w:line="240" w:lineRule="auto"/>
        <w:ind w:left="427"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Baza de date a Biroului National de Statistica</w:t>
      </w:r>
    </w:p>
    <w:p>
      <w:pPr>
        <w:widowControl w:val="0"/>
        <w:spacing w:after="259" w:line="1" w:lineRule="exact"/>
      </w:pPr>
    </w:p>
    <w:p>
      <w:pPr>
        <w:pStyle w:val="Style93"/>
        <w:keepNext w:val="0"/>
        <w:keepLines w:val="0"/>
        <w:widowControl w:val="0"/>
        <w:shd w:val="clear" w:color="auto" w:fill="auto"/>
        <w:bidi w:val="0"/>
        <w:spacing w:before="0" w:after="260" w:line="240" w:lineRule="auto"/>
        <w:ind w:left="700" w:right="0" w:firstLine="0"/>
        <w:jc w:val="both"/>
      </w:pPr>
      <w:r>
        <w:rPr>
          <w:b/>
          <w:bCs/>
          <w:i/>
          <w:iCs/>
          <w:color w:val="000000"/>
          <w:spacing w:val="0"/>
          <w:w w:val="100"/>
          <w:position w:val="0"/>
          <w:shd w:val="clear" w:color="auto" w:fill="auto"/>
          <w:lang w:val="en-US" w:eastAsia="en-US" w:bidi="en-US"/>
        </w:rPr>
        <w:t>Cea mai mare roada medie la grau, a fost inregistrata in 2017, constituind 3,7 t/ha, iar la porumb in 2019, inregistrand 4,3 t/ha.</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Este evident, din tabelul de mai jos, ca chiar si cea mai mare roada medie, care a fost inregistrata in ultimii 9 ani, la culturile de camp, este foarte joasa. Aceasta realitate ne impune sa tragem concluzia, ca politicile urmeaza sa fie orientate spre: implementarea unor tehnologii de adaptare la schimbarile climatice, modernizarea sectorul de irigare si utilizarea sistemului de irigare optim, care va putea asigura o productie mai stabila si calitativa pe suprafetele irigate.</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Marja bruta si pragul de rentabilitate, sunt indicatorii care reflecta succesul sau insuccesul unei sau altei culturi, in cadrul exploatatiei agricole si ajuta fermierul sa ia deciziile necesare, pentru a gestiona eficient activitatea intreprinderii si specializarea ei.</w:t>
      </w:r>
    </w:p>
    <w:p>
      <w:pPr>
        <w:pStyle w:val="Style93"/>
        <w:keepNext w:val="0"/>
        <w:keepLines w:val="0"/>
        <w:widowControl w:val="0"/>
        <w:shd w:val="clear" w:color="auto" w:fill="auto"/>
        <w:bidi w:val="0"/>
        <w:spacing w:before="0" w:after="260" w:line="240" w:lineRule="auto"/>
        <w:ind w:left="700" w:right="0" w:firstLine="0"/>
        <w:jc w:val="both"/>
      </w:pPr>
      <w:r>
        <w:rPr>
          <w:color w:val="000000"/>
          <w:spacing w:val="0"/>
          <w:w w:val="100"/>
          <w:position w:val="0"/>
          <w:shd w:val="clear" w:color="auto" w:fill="auto"/>
          <w:lang w:val="en-US" w:eastAsia="en-US" w:bidi="en-US"/>
        </w:rPr>
        <w:t>De exemplu, conform datelor din ghidul elaborat de ACSA</w:t>
      </w:r>
      <w:r>
        <w:rPr>
          <w:color w:val="000000"/>
          <w:spacing w:val="0"/>
          <w:w w:val="100"/>
          <w:position w:val="0"/>
          <w:shd w:val="clear" w:color="auto" w:fill="auto"/>
          <w:vertAlign w:val="superscript"/>
          <w:lang w:val="en-US" w:eastAsia="en-US" w:bidi="en-US"/>
        </w:rPr>
        <w:footnoteReference w:id="18"/>
      </w:r>
      <w:r>
        <w:rPr>
          <w:color w:val="000000"/>
          <w:spacing w:val="0"/>
          <w:w w:val="100"/>
          <w:position w:val="0"/>
          <w:shd w:val="clear" w:color="auto" w:fill="auto"/>
          <w:lang w:val="en-US" w:eastAsia="en-US" w:bidi="en-US"/>
        </w:rPr>
        <w:t>, vedem care sunt culturile de camp (fara legume (</w:t>
      </w:r>
      <w:r>
        <w:rPr>
          <w:i/>
          <w:iCs/>
          <w:color w:val="000000"/>
          <w:spacing w:val="0"/>
          <w:w w:val="100"/>
          <w:position w:val="0"/>
          <w:shd w:val="clear" w:color="auto" w:fill="auto"/>
          <w:lang w:val="en-US" w:eastAsia="en-US" w:bidi="en-US"/>
        </w:rPr>
        <w:t>tabelul 2.1.5.7</w:t>
      </w:r>
      <w:r>
        <w:rPr>
          <w:color w:val="000000"/>
          <w:spacing w:val="0"/>
          <w:w w:val="100"/>
          <w:position w:val="0"/>
          <w:shd w:val="clear" w:color="auto" w:fill="auto"/>
          <w:lang w:val="en-US" w:eastAsia="en-US" w:bidi="en-US"/>
        </w:rPr>
        <w:t xml:space="preserve"> si </w:t>
      </w:r>
      <w:r>
        <w:rPr>
          <w:i/>
          <w:iCs/>
          <w:color w:val="000000"/>
          <w:spacing w:val="0"/>
          <w:w w:val="100"/>
          <w:position w:val="0"/>
          <w:shd w:val="clear" w:color="auto" w:fill="auto"/>
          <w:lang w:val="en-US" w:eastAsia="en-US" w:bidi="en-US"/>
        </w:rPr>
        <w:t>figura 2.1.5.7</w:t>
      </w:r>
      <w:r>
        <w:rPr>
          <w:color w:val="000000"/>
          <w:spacing w:val="0"/>
          <w:w w:val="100"/>
          <w:position w:val="0"/>
          <w:shd w:val="clear" w:color="auto" w:fill="auto"/>
          <w:lang w:val="en-US" w:eastAsia="en-US" w:bidi="en-US"/>
        </w:rPr>
        <w:t>), cele mai profitabile si ca marja bruta la 1 ha de sfecla de zahar este cea mai mare, dar si cheltuielile de producere sunt cele mai mari.</w:t>
      </w:r>
    </w:p>
    <w:p>
      <w:pPr>
        <w:pStyle w:val="Style51"/>
        <w:keepNext w:val="0"/>
        <w:keepLines w:val="0"/>
        <w:widowControl w:val="0"/>
        <w:shd w:val="clear" w:color="auto" w:fill="auto"/>
        <w:bidi w:val="0"/>
        <w:spacing w:before="0" w:after="0" w:line="240" w:lineRule="auto"/>
        <w:ind w:left="0" w:right="0" w:firstLine="340"/>
        <w:jc w:val="both"/>
      </w:pPr>
      <w:r>
        <w:rPr>
          <w:i/>
          <w:iCs/>
          <w:color w:val="000000"/>
          <w:spacing w:val="0"/>
          <w:w w:val="100"/>
          <w:position w:val="0"/>
          <w:sz w:val="24"/>
          <w:szCs w:val="24"/>
          <w:shd w:val="clear" w:color="auto" w:fill="auto"/>
          <w:lang w:val="en-US" w:eastAsia="en-US" w:bidi="en-US"/>
        </w:rPr>
        <w:t>Tabelul 2.1.5.7</w:t>
      </w:r>
    </w:p>
    <w:p>
      <w:pPr>
        <w:pStyle w:val="Style51"/>
        <w:keepNext w:val="0"/>
        <w:keepLines w:val="0"/>
        <w:widowControl w:val="0"/>
        <w:shd w:val="clear" w:color="auto" w:fill="auto"/>
        <w:bidi w:val="0"/>
        <w:spacing w:before="0" w:line="240" w:lineRule="auto"/>
        <w:ind w:left="0" w:right="0" w:firstLine="340"/>
        <w:jc w:val="both"/>
      </w:pPr>
      <w:r>
        <w:rPr>
          <w:b/>
          <w:bCs/>
          <w:color w:val="000000"/>
          <w:spacing w:val="0"/>
          <w:w w:val="100"/>
          <w:position w:val="0"/>
          <w:sz w:val="24"/>
          <w:szCs w:val="24"/>
          <w:shd w:val="clear" w:color="auto" w:fill="auto"/>
          <w:lang w:val="en-US" w:eastAsia="en-US" w:bidi="en-US"/>
        </w:rPr>
        <w:t>Marja bruta si pragul de rentabilitate la culturile de camp</w:t>
      </w:r>
    </w:p>
    <w:tbl>
      <w:tblPr>
        <w:tblOverlap w:val="never"/>
        <w:jc w:val="center"/>
        <w:tblLayout w:type="fixed"/>
      </w:tblPr>
      <w:tblGrid>
        <w:gridCol w:w="1651"/>
        <w:gridCol w:w="907"/>
        <w:gridCol w:w="902"/>
        <w:gridCol w:w="907"/>
        <w:gridCol w:w="1138"/>
        <w:gridCol w:w="907"/>
        <w:gridCol w:w="1474"/>
        <w:gridCol w:w="1483"/>
      </w:tblGrid>
      <w:tr>
        <w:trPr>
          <w:trHeight w:val="71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Cultura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Recolta, t/ha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Pret, lei/t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Venit, lei/ha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Cheltuieli, lei/ha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Marja bruta, lei/ha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Prag de rentabilitate, lei/t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Prag de rentabilitate, t/ha</w:t>
            </w:r>
          </w:p>
        </w:tc>
      </w:tr>
      <w:tr>
        <w:trPr>
          <w:trHeight w:val="29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Grau de toamna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11520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7917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3603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1643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3,30</w:t>
            </w:r>
          </w:p>
        </w:tc>
      </w:tr>
      <w:tr>
        <w:trPr>
          <w:trHeight w:val="29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Sfecla de zahar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34100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25112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8988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457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40,50</w:t>
            </w:r>
          </w:p>
        </w:tc>
      </w:tr>
      <w:tr>
        <w:trPr>
          <w:trHeight w:val="29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Porumb la boabe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17250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10920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6330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1456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4,75</w:t>
            </w:r>
          </w:p>
        </w:tc>
      </w:tr>
      <w:tr>
        <w:trPr>
          <w:trHeight w:val="29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Orz de toamna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9600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7203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2397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1801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3,00</w:t>
            </w:r>
          </w:p>
        </w:tc>
      </w:tr>
      <w:tr>
        <w:trPr>
          <w:trHeight w:val="29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Floarea-soarelui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5500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13200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8806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4394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3669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1,60</w:t>
            </w:r>
          </w:p>
        </w:tc>
      </w:tr>
      <w:tr>
        <w:trPr>
          <w:trHeight w:val="302"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Mazare</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3200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11200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7785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4315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2224</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2,43</w:t>
            </w:r>
          </w:p>
        </w:tc>
      </w:tr>
    </w:tbl>
    <w:p>
      <w:pPr>
        <w:pStyle w:val="Style84"/>
        <w:keepNext w:val="0"/>
        <w:keepLines w:val="0"/>
        <w:widowControl w:val="0"/>
        <w:shd w:val="clear" w:color="auto" w:fill="auto"/>
        <w:bidi w:val="0"/>
        <w:spacing w:before="0" w:after="0" w:line="240" w:lineRule="auto"/>
        <w:ind w:left="331" w:right="0" w:firstLine="0"/>
        <w:jc w:val="left"/>
      </w:pPr>
      <w:r>
        <w:rPr>
          <w:i/>
          <w:iCs/>
          <w:color w:val="000000"/>
          <w:spacing w:val="0"/>
          <w:w w:val="100"/>
          <w:position w:val="0"/>
          <w:shd w:val="clear" w:color="auto" w:fill="auto"/>
          <w:lang w:val="en-US" w:eastAsia="en-US" w:bidi="en-US"/>
        </w:rPr>
        <w:t>Nota: Exemplul prezentat este bazat pe datele recoltelor, preturilor de comercializare si cheltuielilor medii, din anul 2017, care au fost colectate pe un esantion de 60 de exploatatii agricole, beneficiare ale proiectului MAC-P si este mai mare decat roada medie pe tara.</w:t>
      </w:r>
    </w:p>
    <w:p>
      <w:pPr>
        <w:widowControl w:val="0"/>
        <w:spacing w:after="519" w:line="1" w:lineRule="exact"/>
      </w:pP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Profitabilitatea culturilor depinde in mare masura de costurile de producere, precum si de pretul obtinut la comercializarea produselor.</w:t>
      </w:r>
      <w:r>
        <w:br w:type="page"/>
      </w:r>
    </w:p>
    <w:p>
      <w:pPr>
        <w:framePr w:w="8539" w:h="2635" w:hSpace="38" w:vSpace="398" w:wrap="notBeside" w:vAnchor="text" w:hAnchor="text" w:x="456" w:y="399"/>
        <w:widowControl w:val="0"/>
        <w:rPr>
          <w:sz w:val="2"/>
          <w:szCs w:val="2"/>
        </w:rPr>
      </w:pPr>
      <w:r>
        <w:drawing>
          <wp:inline>
            <wp:extent cx="5425440" cy="1676400"/>
            <wp:docPr id="60" name="Picutre 60"/>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31"/>
                    <a:stretch/>
                  </pic:blipFill>
                  <pic:spPr>
                    <a:xfrm>
                      <a:ext cx="5425440" cy="1676400"/>
                    </a:xfrm>
                    <a:prstGeom prst="rect"/>
                  </pic:spPr>
                </pic:pic>
              </a:graphicData>
            </a:graphic>
          </wp:inline>
        </w:drawing>
      </w:r>
    </w:p>
    <w:p>
      <w:pPr>
        <w:widowControl w:val="0"/>
        <w:spacing w:line="1" w:lineRule="exact"/>
      </w:pPr>
      <w:r>
        <mc:AlternateContent>
          <mc:Choice Requires="wps">
            <w:drawing>
              <wp:anchor distT="0" distB="0" distL="264795" distR="5383530" simplePos="0" relativeHeight="125829407" behindDoc="0" locked="0" layoutInCell="1" allowOverlap="1">
                <wp:simplePos x="0" y="0"/>
                <wp:positionH relativeFrom="column">
                  <wp:posOffset>264795</wp:posOffset>
                </wp:positionH>
                <wp:positionV relativeFrom="paragraph">
                  <wp:posOffset>0</wp:posOffset>
                </wp:positionV>
                <wp:extent cx="328930" cy="158750"/>
                <wp:wrapTopAndBottom/>
                <wp:docPr id="61" name="Shape 61"/>
                <a:graphic xmlns:a="http://schemas.openxmlformats.org/drawingml/2006/main">
                  <a:graphicData uri="http://schemas.microsoft.com/office/word/2010/wordprocessingShape">
                    <wps:wsp>
                      <wps:cNvSpPr txBox="1"/>
                      <wps:spPr>
                        <a:xfrm>
                          <a:ext cx="328930" cy="1587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Calibri" w:eastAsia="Calibri" w:hAnsi="Calibri" w:cs="Calibri"/>
                                <w:color w:val="595959"/>
                                <w:spacing w:val="0"/>
                                <w:w w:val="100"/>
                                <w:position w:val="0"/>
                                <w:sz w:val="17"/>
                                <w:szCs w:val="17"/>
                                <w:shd w:val="clear" w:color="auto" w:fill="auto"/>
                                <w:lang w:val="ru-RU" w:eastAsia="ru-RU" w:bidi="ru-RU"/>
                              </w:rPr>
                              <w:t>40000</w:t>
                            </w:r>
                          </w:p>
                        </w:txbxContent>
                      </wps:txbx>
                      <wps:bodyPr lIns="0" tIns="0" rIns="0" bIns="0">
                        <a:noAutoFit/>
                      </wps:bodyPr>
                    </wps:wsp>
                  </a:graphicData>
                </a:graphic>
              </wp:anchor>
            </w:drawing>
          </mc:Choice>
          <mc:Fallback>
            <w:pict>
              <v:shape id="_x0000_s1087" type="#_x0000_t202" style="position:absolute;margin-left:20.850000000000001pt;margin-top:0;width:25.899999999999999pt;height:12.5pt;z-index:-125829346;mso-wrap-distance-left:20.850000000000001pt;mso-wrap-distance-right:423.89999999999998pt"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Calibri" w:eastAsia="Calibri" w:hAnsi="Calibri" w:cs="Calibri"/>
                          <w:color w:val="595959"/>
                          <w:spacing w:val="0"/>
                          <w:w w:val="100"/>
                          <w:position w:val="0"/>
                          <w:sz w:val="17"/>
                          <w:szCs w:val="17"/>
                          <w:shd w:val="clear" w:color="auto" w:fill="auto"/>
                          <w:lang w:val="ru-RU" w:eastAsia="ru-RU" w:bidi="ru-RU"/>
                        </w:rPr>
                        <w:t>40000</w:t>
                      </w:r>
                    </w:p>
                  </w:txbxContent>
                </v:textbox>
                <w10:wrap type="topAndBottom"/>
              </v:shape>
            </w:pict>
          </mc:Fallback>
        </mc:AlternateContent>
      </w:r>
      <w:r>
        <mc:AlternateContent>
          <mc:Choice Requires="wps">
            <w:drawing>
              <wp:anchor distT="0" distB="0" distL="264795" distR="4770755" simplePos="0" relativeHeight="125829409" behindDoc="0" locked="0" layoutInCell="1" allowOverlap="1">
                <wp:simplePos x="0" y="0"/>
                <wp:positionH relativeFrom="column">
                  <wp:posOffset>1072515</wp:posOffset>
                </wp:positionH>
                <wp:positionV relativeFrom="paragraph">
                  <wp:posOffset>2032635</wp:posOffset>
                </wp:positionV>
                <wp:extent cx="941705" cy="158750"/>
                <wp:wrapTopAndBottom/>
                <wp:docPr id="63" name="Shape 63"/>
                <a:graphic xmlns:a="http://schemas.openxmlformats.org/drawingml/2006/main">
                  <a:graphicData uri="http://schemas.microsoft.com/office/word/2010/wordprocessingShape">
                    <wps:wsp>
                      <wps:cNvSpPr txBox="1"/>
                      <wps:spPr>
                        <a:xfrm>
                          <a:ext cx="941705" cy="1587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rPr>
                                <w:sz w:val="17"/>
                                <w:szCs w:val="17"/>
                              </w:rPr>
                            </w:pPr>
                            <w:r>
                              <w:rPr>
                                <w:rFonts w:ascii="Calibri" w:eastAsia="Calibri" w:hAnsi="Calibri" w:cs="Calibri"/>
                                <w:color w:val="595959"/>
                                <w:spacing w:val="0"/>
                                <w:w w:val="100"/>
                                <w:position w:val="0"/>
                                <w:sz w:val="17"/>
                                <w:szCs w:val="17"/>
                                <w:shd w:val="clear" w:color="auto" w:fill="auto"/>
                                <w:lang w:val="ru-RU" w:eastAsia="ru-RU" w:bidi="ru-RU"/>
                              </w:rPr>
                              <w:t>12</w:t>
                            </w:r>
                          </w:p>
                        </w:txbxContent>
                      </wps:txbx>
                      <wps:bodyPr lIns="0" tIns="0" rIns="0" bIns="0">
                        <a:noAutoFit/>
                      </wps:bodyPr>
                    </wps:wsp>
                  </a:graphicData>
                </a:graphic>
              </wp:anchor>
            </w:drawing>
          </mc:Choice>
          <mc:Fallback>
            <w:pict>
              <v:shape id="_x0000_s1089" type="#_x0000_t202" style="position:absolute;margin-left:84.450000000000003pt;margin-top:160.05000000000001pt;width:74.150000000000006pt;height:12.5pt;z-index:-125829344;mso-wrap-distance-left:20.850000000000001pt;mso-wrap-distance-right:375.64999999999998pt" filled="f" stroked="f">
                <v:textbox inset="0,0,0,0">
                  <w:txbxContent>
                    <w:p>
                      <w:pPr>
                        <w:pStyle w:val="Style7"/>
                        <w:keepNext w:val="0"/>
                        <w:keepLines w:val="0"/>
                        <w:widowControl w:val="0"/>
                        <w:shd w:val="clear" w:color="auto" w:fill="auto"/>
                        <w:bidi w:val="0"/>
                        <w:spacing w:before="0" w:after="0" w:line="240" w:lineRule="auto"/>
                        <w:ind w:left="0" w:right="0" w:firstLine="0"/>
                        <w:jc w:val="right"/>
                        <w:rPr>
                          <w:sz w:val="17"/>
                          <w:szCs w:val="17"/>
                        </w:rPr>
                      </w:pPr>
                      <w:r>
                        <w:rPr>
                          <w:rFonts w:ascii="Calibri" w:eastAsia="Calibri" w:hAnsi="Calibri" w:cs="Calibri"/>
                          <w:color w:val="595959"/>
                          <w:spacing w:val="0"/>
                          <w:w w:val="100"/>
                          <w:position w:val="0"/>
                          <w:sz w:val="17"/>
                          <w:szCs w:val="17"/>
                          <w:shd w:val="clear" w:color="auto" w:fill="auto"/>
                          <w:lang w:val="ru-RU" w:eastAsia="ru-RU" w:bidi="ru-RU"/>
                        </w:rPr>
                        <w:t>12</w:t>
                      </w:r>
                    </w:p>
                  </w:txbxContent>
                </v:textbox>
                <w10:wrap type="topAndBottom"/>
              </v:shape>
            </w:pict>
          </mc:Fallback>
        </mc:AlternateContent>
      </w:r>
      <w:r>
        <mc:AlternateContent>
          <mc:Choice Requires="wps">
            <w:drawing>
              <wp:anchor distT="0" distB="0" distL="264795" distR="4764405" simplePos="0" relativeHeight="125829411" behindDoc="0" locked="0" layoutInCell="1" allowOverlap="1">
                <wp:simplePos x="0" y="0"/>
                <wp:positionH relativeFrom="column">
                  <wp:posOffset>2791460</wp:posOffset>
                </wp:positionH>
                <wp:positionV relativeFrom="paragraph">
                  <wp:posOffset>2032635</wp:posOffset>
                </wp:positionV>
                <wp:extent cx="948055" cy="158750"/>
                <wp:wrapTopAndBottom/>
                <wp:docPr id="65" name="Shape 65"/>
                <a:graphic xmlns:a="http://schemas.openxmlformats.org/drawingml/2006/main">
                  <a:graphicData uri="http://schemas.microsoft.com/office/word/2010/wordprocessingShape">
                    <wps:wsp>
                      <wps:cNvSpPr txBox="1"/>
                      <wps:spPr>
                        <a:xfrm>
                          <a:ext cx="948055" cy="1587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Calibri" w:eastAsia="Calibri" w:hAnsi="Calibri" w:cs="Calibri"/>
                                <w:color w:val="595959"/>
                                <w:spacing w:val="0"/>
                                <w:w w:val="100"/>
                                <w:position w:val="0"/>
                                <w:sz w:val="17"/>
                                <w:szCs w:val="17"/>
                                <w:shd w:val="clear" w:color="auto" w:fill="auto"/>
                                <w:lang w:val="ru-RU" w:eastAsia="ru-RU" w:bidi="ru-RU"/>
                              </w:rPr>
                              <w:t>34</w:t>
                            </w:r>
                          </w:p>
                        </w:txbxContent>
                      </wps:txbx>
                      <wps:bodyPr lIns="0" tIns="0" rIns="0" bIns="0">
                        <a:noAutoFit/>
                      </wps:bodyPr>
                    </wps:wsp>
                  </a:graphicData>
                </a:graphic>
              </wp:anchor>
            </w:drawing>
          </mc:Choice>
          <mc:Fallback>
            <w:pict>
              <v:shape id="_x0000_s1091" type="#_x0000_t202" style="position:absolute;margin-left:219.80000000000001pt;margin-top:160.05000000000001pt;width:74.650000000000006pt;height:12.5pt;z-index:-125829342;mso-wrap-distance-left:20.850000000000001pt;mso-wrap-distance-right:375.14999999999998pt"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Calibri" w:eastAsia="Calibri" w:hAnsi="Calibri" w:cs="Calibri"/>
                          <w:color w:val="595959"/>
                          <w:spacing w:val="0"/>
                          <w:w w:val="100"/>
                          <w:position w:val="0"/>
                          <w:sz w:val="17"/>
                          <w:szCs w:val="17"/>
                          <w:shd w:val="clear" w:color="auto" w:fill="auto"/>
                          <w:lang w:val="ru-RU" w:eastAsia="ru-RU" w:bidi="ru-RU"/>
                        </w:rPr>
                        <w:t>34</w:t>
                      </w:r>
                    </w:p>
                  </w:txbxContent>
                </v:textbox>
                <w10:wrap type="topAndBottom"/>
              </v:shape>
            </w:pict>
          </mc:Fallback>
        </mc:AlternateContent>
      </w:r>
      <w:r>
        <mc:AlternateContent>
          <mc:Choice Requires="wps">
            <w:drawing>
              <wp:anchor distT="0" distB="0" distL="264795" distR="4767580" simplePos="0" relativeHeight="125829413" behindDoc="0" locked="0" layoutInCell="1" allowOverlap="1">
                <wp:simplePos x="0" y="0"/>
                <wp:positionH relativeFrom="column">
                  <wp:posOffset>4513580</wp:posOffset>
                </wp:positionH>
                <wp:positionV relativeFrom="paragraph">
                  <wp:posOffset>2032635</wp:posOffset>
                </wp:positionV>
                <wp:extent cx="944880" cy="158750"/>
                <wp:wrapTopAndBottom/>
                <wp:docPr id="67" name="Shape 67"/>
                <a:graphic xmlns:a="http://schemas.openxmlformats.org/drawingml/2006/main">
                  <a:graphicData uri="http://schemas.microsoft.com/office/word/2010/wordprocessingShape">
                    <wps:wsp>
                      <wps:cNvSpPr txBox="1"/>
                      <wps:spPr>
                        <a:xfrm>
                          <a:ext cx="944880" cy="1587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Calibri" w:eastAsia="Calibri" w:hAnsi="Calibri" w:cs="Calibri"/>
                                <w:color w:val="595959"/>
                                <w:spacing w:val="0"/>
                                <w:w w:val="100"/>
                                <w:position w:val="0"/>
                                <w:sz w:val="17"/>
                                <w:szCs w:val="17"/>
                                <w:shd w:val="clear" w:color="auto" w:fill="auto"/>
                                <w:lang w:val="ru-RU" w:eastAsia="ru-RU" w:bidi="ru-RU"/>
                              </w:rPr>
                              <w:t>56</w:t>
                            </w:r>
                          </w:p>
                        </w:txbxContent>
                      </wps:txbx>
                      <wps:bodyPr lIns="0" tIns="0" rIns="0" bIns="0">
                        <a:noAutoFit/>
                      </wps:bodyPr>
                    </wps:wsp>
                  </a:graphicData>
                </a:graphic>
              </wp:anchor>
            </w:drawing>
          </mc:Choice>
          <mc:Fallback>
            <w:pict>
              <v:shape id="_x0000_s1093" type="#_x0000_t202" style="position:absolute;margin-left:355.39999999999998pt;margin-top:160.05000000000001pt;width:74.400000000000006pt;height:12.5pt;z-index:-125829340;mso-wrap-distance-left:20.850000000000001pt;mso-wrap-distance-right:375.39999999999998pt"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Calibri" w:eastAsia="Calibri" w:hAnsi="Calibri" w:cs="Calibri"/>
                          <w:color w:val="595959"/>
                          <w:spacing w:val="0"/>
                          <w:w w:val="100"/>
                          <w:position w:val="0"/>
                          <w:sz w:val="17"/>
                          <w:szCs w:val="17"/>
                          <w:shd w:val="clear" w:color="auto" w:fill="auto"/>
                          <w:lang w:val="ru-RU" w:eastAsia="ru-RU" w:bidi="ru-RU"/>
                        </w:rPr>
                        <w:t>56</w:t>
                      </w:r>
                    </w:p>
                  </w:txbxContent>
                </v:textbox>
                <w10:wrap type="topAndBottom"/>
              </v:shape>
            </w:pict>
          </mc:Fallback>
        </mc:AlternateContent>
      </w:r>
      <w:r>
        <mc:AlternateContent>
          <mc:Choice Requires="wps">
            <w:drawing>
              <wp:anchor distT="0" distB="0" distL="264795" distR="1438910" simplePos="0" relativeHeight="125829415" behindDoc="0" locked="0" layoutInCell="1" allowOverlap="1">
                <wp:simplePos x="0" y="0"/>
                <wp:positionH relativeFrom="column">
                  <wp:posOffset>974725</wp:posOffset>
                </wp:positionH>
                <wp:positionV relativeFrom="paragraph">
                  <wp:posOffset>2276475</wp:posOffset>
                </wp:positionV>
                <wp:extent cx="4273550" cy="158750"/>
                <wp:wrapTopAndBottom/>
                <wp:docPr id="69" name="Shape 69"/>
                <a:graphic xmlns:a="http://schemas.openxmlformats.org/drawingml/2006/main">
                  <a:graphicData uri="http://schemas.microsoft.com/office/word/2010/wordprocessingShape">
                    <wps:wsp>
                      <wps:cNvSpPr txBox="1"/>
                      <wps:spPr>
                        <a:xfrm>
                          <a:ext cx="4273550" cy="1587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5F99CD"/>
                                <w:spacing w:val="0"/>
                                <w:w w:val="100"/>
                                <w:position w:val="0"/>
                                <w:sz w:val="15"/>
                                <w:szCs w:val="15"/>
                                <w:shd w:val="clear" w:color="auto" w:fill="auto"/>
                                <w:lang w:val="en-US" w:eastAsia="en-US" w:bidi="en-US"/>
                              </w:rPr>
                              <w:t>■</w:t>
                            </w:r>
                            <w:r>
                              <w:rPr>
                                <w:rFonts w:ascii="Calibri" w:eastAsia="Calibri" w:hAnsi="Calibri" w:cs="Calibri"/>
                                <w:color w:val="5F99CD"/>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 xml:space="preserve">Venit lei/ha </w:t>
                            </w:r>
                            <w:r>
                              <w:rPr>
                                <w:rFonts w:ascii="Calibri" w:eastAsia="Calibri" w:hAnsi="Calibri" w:cs="Calibri"/>
                                <w:color w:val="B56F3F"/>
                                <w:spacing w:val="0"/>
                                <w:w w:val="100"/>
                                <w:position w:val="0"/>
                                <w:sz w:val="17"/>
                                <w:szCs w:val="17"/>
                                <w:shd w:val="clear" w:color="auto" w:fill="auto"/>
                                <w:lang w:val="en-US" w:eastAsia="en-US" w:bidi="en-US"/>
                              </w:rPr>
                              <w:t>B</w:t>
                            </w:r>
                            <w:r>
                              <w:rPr>
                                <w:rFonts w:ascii="Calibri" w:eastAsia="Calibri" w:hAnsi="Calibri" w:cs="Calibri"/>
                                <w:color w:val="595959"/>
                                <w:spacing w:val="0"/>
                                <w:w w:val="100"/>
                                <w:position w:val="0"/>
                                <w:sz w:val="17"/>
                                <w:szCs w:val="17"/>
                                <w:shd w:val="clear" w:color="auto" w:fill="auto"/>
                                <w:lang w:val="en-US" w:eastAsia="en-US" w:bidi="en-US"/>
                              </w:rPr>
                              <w:t xml:space="preserve">Cheltuieli lei/ha </w:t>
                            </w:r>
                            <w:r>
                              <w:rPr>
                                <w:rFonts w:ascii="Calibri" w:eastAsia="Calibri" w:hAnsi="Calibri" w:cs="Calibri"/>
                                <w:color w:val="8F8F8F"/>
                                <w:spacing w:val="0"/>
                                <w:w w:val="100"/>
                                <w:position w:val="0"/>
                                <w:sz w:val="17"/>
                                <w:szCs w:val="17"/>
                                <w:shd w:val="clear" w:color="auto" w:fill="auto"/>
                                <w:lang w:val="en-US" w:eastAsia="en-US" w:bidi="en-US"/>
                              </w:rPr>
                              <w:t>B</w:t>
                            </w:r>
                            <w:r>
                              <w:rPr>
                                <w:rFonts w:ascii="Calibri" w:eastAsia="Calibri" w:hAnsi="Calibri" w:cs="Calibri"/>
                                <w:color w:val="595959"/>
                                <w:spacing w:val="0"/>
                                <w:w w:val="100"/>
                                <w:position w:val="0"/>
                                <w:sz w:val="17"/>
                                <w:szCs w:val="17"/>
                                <w:shd w:val="clear" w:color="auto" w:fill="auto"/>
                                <w:lang w:val="en-US" w:eastAsia="en-US" w:bidi="en-US"/>
                              </w:rPr>
                              <w:t xml:space="preserve">Marja bruta lei/ha </w:t>
                            </w:r>
                            <w:r>
                              <w:rPr>
                                <w:rFonts w:ascii="Calibri" w:eastAsia="Calibri" w:hAnsi="Calibri" w:cs="Calibri"/>
                                <w:color w:val="D0A219"/>
                                <w:spacing w:val="0"/>
                                <w:w w:val="100"/>
                                <w:position w:val="0"/>
                                <w:sz w:val="17"/>
                                <w:szCs w:val="17"/>
                                <w:shd w:val="clear" w:color="auto" w:fill="auto"/>
                                <w:lang w:val="en-US" w:eastAsia="en-US" w:bidi="en-US"/>
                              </w:rPr>
                              <w:t>B</w:t>
                            </w:r>
                            <w:r>
                              <w:rPr>
                                <w:rFonts w:ascii="Calibri" w:eastAsia="Calibri" w:hAnsi="Calibri" w:cs="Calibri"/>
                                <w:color w:val="595959"/>
                                <w:spacing w:val="0"/>
                                <w:w w:val="100"/>
                                <w:position w:val="0"/>
                                <w:sz w:val="17"/>
                                <w:szCs w:val="17"/>
                                <w:shd w:val="clear" w:color="auto" w:fill="auto"/>
                                <w:lang w:val="en-US" w:eastAsia="en-US" w:bidi="en-US"/>
                              </w:rPr>
                              <w:t>Prag de rentabilitate, lei/t</w:t>
                            </w:r>
                          </w:p>
                        </w:txbxContent>
                      </wps:txbx>
                      <wps:bodyPr lIns="0" tIns="0" rIns="0" bIns="0">
                        <a:noAutoFit/>
                      </wps:bodyPr>
                    </wps:wsp>
                  </a:graphicData>
                </a:graphic>
              </wp:anchor>
            </w:drawing>
          </mc:Choice>
          <mc:Fallback>
            <w:pict>
              <v:shape id="_x0000_s1095" type="#_x0000_t202" style="position:absolute;margin-left:76.75pt;margin-top:179.25pt;width:336.5pt;height:12.5pt;z-index:-125829338;mso-wrap-distance-left:20.850000000000001pt;mso-wrap-distance-right:113.3pt"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5F99CD"/>
                          <w:spacing w:val="0"/>
                          <w:w w:val="100"/>
                          <w:position w:val="0"/>
                          <w:sz w:val="15"/>
                          <w:szCs w:val="15"/>
                          <w:shd w:val="clear" w:color="auto" w:fill="auto"/>
                          <w:lang w:val="en-US" w:eastAsia="en-US" w:bidi="en-US"/>
                        </w:rPr>
                        <w:t>■</w:t>
                      </w:r>
                      <w:r>
                        <w:rPr>
                          <w:rFonts w:ascii="Calibri" w:eastAsia="Calibri" w:hAnsi="Calibri" w:cs="Calibri"/>
                          <w:color w:val="5F99CD"/>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 xml:space="preserve">Venit lei/ha </w:t>
                      </w:r>
                      <w:r>
                        <w:rPr>
                          <w:rFonts w:ascii="Calibri" w:eastAsia="Calibri" w:hAnsi="Calibri" w:cs="Calibri"/>
                          <w:color w:val="B56F3F"/>
                          <w:spacing w:val="0"/>
                          <w:w w:val="100"/>
                          <w:position w:val="0"/>
                          <w:sz w:val="17"/>
                          <w:szCs w:val="17"/>
                          <w:shd w:val="clear" w:color="auto" w:fill="auto"/>
                          <w:lang w:val="en-US" w:eastAsia="en-US" w:bidi="en-US"/>
                        </w:rPr>
                        <w:t>B</w:t>
                      </w:r>
                      <w:r>
                        <w:rPr>
                          <w:rFonts w:ascii="Calibri" w:eastAsia="Calibri" w:hAnsi="Calibri" w:cs="Calibri"/>
                          <w:color w:val="595959"/>
                          <w:spacing w:val="0"/>
                          <w:w w:val="100"/>
                          <w:position w:val="0"/>
                          <w:sz w:val="17"/>
                          <w:szCs w:val="17"/>
                          <w:shd w:val="clear" w:color="auto" w:fill="auto"/>
                          <w:lang w:val="en-US" w:eastAsia="en-US" w:bidi="en-US"/>
                        </w:rPr>
                        <w:t xml:space="preserve">Cheltuieli lei/ha </w:t>
                      </w:r>
                      <w:r>
                        <w:rPr>
                          <w:rFonts w:ascii="Calibri" w:eastAsia="Calibri" w:hAnsi="Calibri" w:cs="Calibri"/>
                          <w:color w:val="8F8F8F"/>
                          <w:spacing w:val="0"/>
                          <w:w w:val="100"/>
                          <w:position w:val="0"/>
                          <w:sz w:val="17"/>
                          <w:szCs w:val="17"/>
                          <w:shd w:val="clear" w:color="auto" w:fill="auto"/>
                          <w:lang w:val="en-US" w:eastAsia="en-US" w:bidi="en-US"/>
                        </w:rPr>
                        <w:t>B</w:t>
                      </w:r>
                      <w:r>
                        <w:rPr>
                          <w:rFonts w:ascii="Calibri" w:eastAsia="Calibri" w:hAnsi="Calibri" w:cs="Calibri"/>
                          <w:color w:val="595959"/>
                          <w:spacing w:val="0"/>
                          <w:w w:val="100"/>
                          <w:position w:val="0"/>
                          <w:sz w:val="17"/>
                          <w:szCs w:val="17"/>
                          <w:shd w:val="clear" w:color="auto" w:fill="auto"/>
                          <w:lang w:val="en-US" w:eastAsia="en-US" w:bidi="en-US"/>
                        </w:rPr>
                        <w:t xml:space="preserve">Marja bruta lei/ha </w:t>
                      </w:r>
                      <w:r>
                        <w:rPr>
                          <w:rFonts w:ascii="Calibri" w:eastAsia="Calibri" w:hAnsi="Calibri" w:cs="Calibri"/>
                          <w:color w:val="D0A219"/>
                          <w:spacing w:val="0"/>
                          <w:w w:val="100"/>
                          <w:position w:val="0"/>
                          <w:sz w:val="17"/>
                          <w:szCs w:val="17"/>
                          <w:shd w:val="clear" w:color="auto" w:fill="auto"/>
                          <w:lang w:val="en-US" w:eastAsia="en-US" w:bidi="en-US"/>
                        </w:rPr>
                        <w:t>B</w:t>
                      </w:r>
                      <w:r>
                        <w:rPr>
                          <w:rFonts w:ascii="Calibri" w:eastAsia="Calibri" w:hAnsi="Calibri" w:cs="Calibri"/>
                          <w:color w:val="595959"/>
                          <w:spacing w:val="0"/>
                          <w:w w:val="100"/>
                          <w:position w:val="0"/>
                          <w:sz w:val="17"/>
                          <w:szCs w:val="17"/>
                          <w:shd w:val="clear" w:color="auto" w:fill="auto"/>
                          <w:lang w:val="en-US" w:eastAsia="en-US" w:bidi="en-US"/>
                        </w:rPr>
                        <w:t>Prag de rentabilitate, lei/t</w:t>
                      </w:r>
                    </w:p>
                  </w:txbxContent>
                </v:textbox>
                <w10:wrap type="topAndBottom"/>
              </v:shape>
            </w:pict>
          </mc:Fallback>
        </mc:AlternateContent>
      </w:r>
    </w:p>
    <w:p>
      <w:pPr>
        <w:pStyle w:val="Style51"/>
        <w:keepNext w:val="0"/>
        <w:keepLines w:val="0"/>
        <w:widowControl w:val="0"/>
        <w:shd w:val="clear" w:color="auto" w:fill="auto"/>
        <w:bidi w:val="0"/>
        <w:spacing w:before="0" w:after="560" w:line="240" w:lineRule="auto"/>
        <w:ind w:left="0" w:right="0" w:firstLine="340"/>
        <w:jc w:val="both"/>
      </w:pPr>
      <w:r>
        <w:rPr>
          <w:i/>
          <w:iCs/>
          <w:color w:val="000000"/>
          <w:spacing w:val="0"/>
          <w:w w:val="100"/>
          <w:position w:val="0"/>
          <w:sz w:val="24"/>
          <w:szCs w:val="24"/>
          <w:shd w:val="clear" w:color="auto" w:fill="auto"/>
          <w:lang w:val="en-US" w:eastAsia="en-US" w:bidi="en-US"/>
        </w:rPr>
        <w:t>Figura 2.1.5.7.</w:t>
      </w:r>
      <w:r>
        <w:rPr>
          <w:color w:val="000000"/>
          <w:spacing w:val="0"/>
          <w:w w:val="100"/>
          <w:position w:val="0"/>
          <w:sz w:val="24"/>
          <w:szCs w:val="24"/>
          <w:shd w:val="clear" w:color="auto" w:fill="auto"/>
          <w:lang w:val="en-US" w:eastAsia="en-US" w:bidi="en-US"/>
        </w:rPr>
        <w:t xml:space="preserve"> Marja bruta la culturile de camp, lei/ha</w:t>
      </w:r>
    </w:p>
    <w:p>
      <w:pPr>
        <w:pStyle w:val="Style30"/>
        <w:keepNext/>
        <w:keepLines/>
        <w:widowControl w:val="0"/>
        <w:shd w:val="clear" w:color="auto" w:fill="auto"/>
        <w:bidi w:val="0"/>
        <w:spacing w:before="0" w:line="240" w:lineRule="auto"/>
        <w:ind w:left="0" w:right="0" w:firstLine="340"/>
        <w:jc w:val="both"/>
      </w:pPr>
      <w:bookmarkStart w:id="77" w:name="bookmark77"/>
      <w:bookmarkStart w:id="78" w:name="bookmark78"/>
      <w:r>
        <w:rPr>
          <w:rFonts w:ascii="Cambria" w:eastAsia="Cambria" w:hAnsi="Cambria" w:cs="Cambria"/>
          <w:color w:val="000000"/>
          <w:spacing w:val="0"/>
          <w:w w:val="100"/>
          <w:position w:val="0"/>
          <w:sz w:val="24"/>
          <w:szCs w:val="24"/>
          <w:shd w:val="clear" w:color="auto" w:fill="auto"/>
          <w:lang w:val="en-US" w:eastAsia="en-US" w:bidi="en-US"/>
        </w:rPr>
        <w:t>Productivitatea si rentabilitatea legumelor cultivate in camp deschis</w:t>
      </w:r>
      <w:bookmarkEnd w:id="77"/>
      <w:bookmarkEnd w:id="78"/>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Cultivarea legumelor este atribuita la culturile cu valoare inalta, dar daca analizam roada medie la legume, conform datelor statistice, prezentate de BNS (</w:t>
      </w:r>
      <w:r>
        <w:rPr>
          <w:i/>
          <w:iCs/>
          <w:color w:val="000000"/>
          <w:spacing w:val="0"/>
          <w:w w:val="100"/>
          <w:position w:val="0"/>
          <w:sz w:val="24"/>
          <w:szCs w:val="24"/>
          <w:shd w:val="clear" w:color="auto" w:fill="auto"/>
          <w:lang w:val="en-US" w:eastAsia="en-US" w:bidi="en-US"/>
        </w:rPr>
        <w:t>tabelul 2.1.5.8</w:t>
      </w:r>
      <w:r>
        <w:rPr>
          <w:color w:val="000000"/>
          <w:spacing w:val="0"/>
          <w:w w:val="100"/>
          <w:position w:val="0"/>
          <w:sz w:val="24"/>
          <w:szCs w:val="24"/>
          <w:shd w:val="clear" w:color="auto" w:fill="auto"/>
          <w:lang w:val="en-US" w:eastAsia="en-US" w:bidi="en-US"/>
        </w:rPr>
        <w:t>), rezultatele sunt destul de joase. Din aceste considerente mai jos o sa ne referim la exemple practice din experienta gospodariilor de succes. Suprafata legumelor pe tara difera de la an, dar aceasta variatie nu este semnificativa. La fel si volumul total de producere de legume pe tara a variat de la an la an, inregistrand in anul 2019, pe o suprafata de 63 mii ha, un volum total de 306 mii tone, o majorare cu 22,7 mii tone sau cu (8%) comparativ cu anul precedent. Cel mai mare volum de producere s-a obtinut la legumele de camp - 294 mii tone, sau 95,76% din totalul de legume. Dintre care, cartofului ii revine 60,2%, cepei uscate 17 % si culturilor bostanoase 15,3%. Cel mai mic volum de productie legumicola, a fost inregistrat la ardei (14 mii tone) si bostani (33 mii tone).</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 xml:space="preserve">Este evident din </w:t>
      </w:r>
      <w:r>
        <w:rPr>
          <w:i/>
          <w:iCs/>
          <w:color w:val="000000"/>
          <w:spacing w:val="0"/>
          <w:w w:val="100"/>
          <w:position w:val="0"/>
          <w:sz w:val="24"/>
          <w:szCs w:val="24"/>
          <w:shd w:val="clear" w:color="auto" w:fill="auto"/>
          <w:lang w:val="en-US" w:eastAsia="en-US" w:bidi="en-US"/>
        </w:rPr>
        <w:t>tabelul 2.1</w:t>
      </w:r>
      <w:r>
        <w:rPr>
          <w:color w:val="000000"/>
          <w:spacing w:val="0"/>
          <w:w w:val="100"/>
          <w:position w:val="0"/>
          <w:sz w:val="24"/>
          <w:szCs w:val="24"/>
          <w:shd w:val="clear" w:color="auto" w:fill="auto"/>
          <w:lang w:val="en-US" w:eastAsia="en-US" w:bidi="en-US"/>
        </w:rPr>
        <w:t>.</w:t>
      </w:r>
      <w:r>
        <w:rPr>
          <w:i/>
          <w:iCs/>
          <w:color w:val="000000"/>
          <w:spacing w:val="0"/>
          <w:w w:val="100"/>
          <w:position w:val="0"/>
          <w:sz w:val="24"/>
          <w:szCs w:val="24"/>
          <w:shd w:val="clear" w:color="auto" w:fill="auto"/>
          <w:lang w:val="en-US" w:eastAsia="en-US" w:bidi="en-US"/>
        </w:rPr>
        <w:t>5.8</w:t>
      </w:r>
      <w:r>
        <w:rPr>
          <w:color w:val="000000"/>
          <w:spacing w:val="0"/>
          <w:w w:val="100"/>
          <w:position w:val="0"/>
          <w:sz w:val="24"/>
          <w:szCs w:val="24"/>
          <w:shd w:val="clear" w:color="auto" w:fill="auto"/>
          <w:lang w:val="en-US" w:eastAsia="en-US" w:bidi="en-US"/>
        </w:rPr>
        <w:t>, ca si cea mai mare roada medie, care este inregistrata in ultimii 9 ani, este foarte joasa; la varza (11,8 t/ha), la tomate (10,6 t/ha) si la cartofi (9,8 t/ha).</w:t>
      </w:r>
    </w:p>
    <w:p>
      <w:pPr>
        <w:pStyle w:val="Style51"/>
        <w:keepNext w:val="0"/>
        <w:keepLines w:val="0"/>
        <w:widowControl w:val="0"/>
        <w:shd w:val="clear" w:color="auto" w:fill="auto"/>
        <w:bidi w:val="0"/>
        <w:spacing w:before="0" w:after="0" w:line="240" w:lineRule="auto"/>
        <w:ind w:left="0" w:right="0" w:firstLine="340"/>
        <w:jc w:val="left"/>
      </w:pPr>
      <w:r>
        <w:rPr>
          <w:i/>
          <w:iCs/>
          <w:color w:val="000000"/>
          <w:spacing w:val="0"/>
          <w:w w:val="100"/>
          <w:position w:val="0"/>
          <w:sz w:val="24"/>
          <w:szCs w:val="24"/>
          <w:shd w:val="clear" w:color="auto" w:fill="auto"/>
          <w:lang w:val="en-US" w:eastAsia="en-US" w:bidi="en-US"/>
        </w:rPr>
        <w:t>Tabelul 2.1.5.8</w:t>
      </w:r>
    </w:p>
    <w:p>
      <w:pPr>
        <w:pStyle w:val="Style51"/>
        <w:keepNext w:val="0"/>
        <w:keepLines w:val="0"/>
        <w:widowControl w:val="0"/>
        <w:shd w:val="clear" w:color="auto" w:fill="auto"/>
        <w:bidi w:val="0"/>
        <w:spacing w:before="0" w:line="240" w:lineRule="auto"/>
        <w:ind w:left="0" w:right="0" w:firstLine="340"/>
        <w:jc w:val="left"/>
      </w:pPr>
      <w:r>
        <w:rPr>
          <w:b/>
          <w:bCs/>
          <w:color w:val="000000"/>
          <w:spacing w:val="0"/>
          <w:w w:val="100"/>
          <w:position w:val="0"/>
          <w:sz w:val="24"/>
          <w:szCs w:val="24"/>
          <w:shd w:val="clear" w:color="auto" w:fill="auto"/>
          <w:lang w:val="en-US" w:eastAsia="en-US" w:bidi="en-US"/>
        </w:rPr>
        <w:t>Roada medie la legume (t/ha)</w:t>
      </w:r>
    </w:p>
    <w:tbl>
      <w:tblPr>
        <w:tblOverlap w:val="never"/>
        <w:jc w:val="center"/>
        <w:tblLayout w:type="fixed"/>
      </w:tblPr>
      <w:tblGrid>
        <w:gridCol w:w="2218"/>
        <w:gridCol w:w="792"/>
        <w:gridCol w:w="797"/>
        <w:gridCol w:w="792"/>
        <w:gridCol w:w="792"/>
        <w:gridCol w:w="797"/>
        <w:gridCol w:w="792"/>
        <w:gridCol w:w="797"/>
        <w:gridCol w:w="792"/>
        <w:gridCol w:w="802"/>
      </w:tblGrid>
      <w:tr>
        <w:trPr>
          <w:trHeight w:val="274" w:hRule="exact"/>
        </w:trPr>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Cultura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2011</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2012</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2013</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2014</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2015</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2019</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Cartofi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9,8</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Varza diferita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11,8</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Castraveti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6,9</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Tomate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10,6</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Ceapa uscata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Alte legume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8,5</w:t>
            </w: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Dovleac</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11,2</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Ardei grasi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7,4</w:t>
            </w:r>
          </w:p>
        </w:tc>
      </w:tr>
      <w:tr>
        <w:trPr>
          <w:trHeight w:val="274"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Bostanoase</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10,8</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7,4</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6,7</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8,6</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8,8</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8,7</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6,3</w:t>
            </w:r>
          </w:p>
        </w:tc>
      </w:tr>
    </w:tbl>
    <w:p>
      <w:pPr>
        <w:pStyle w:val="Style84"/>
        <w:keepNext w:val="0"/>
        <w:keepLines w:val="0"/>
        <w:widowControl w:val="0"/>
        <w:shd w:val="clear" w:color="auto" w:fill="auto"/>
        <w:bidi w:val="0"/>
        <w:spacing w:before="0" w:after="0" w:line="240" w:lineRule="auto"/>
        <w:ind w:left="322"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Baza de date a Biroului National de Statistica.</w:t>
      </w:r>
    </w:p>
    <w:p>
      <w:pPr>
        <w:pStyle w:val="Style51"/>
        <w:keepNext w:val="0"/>
        <w:keepLines w:val="0"/>
        <w:widowControl w:val="0"/>
        <w:shd w:val="clear" w:color="auto" w:fill="auto"/>
        <w:bidi w:val="0"/>
        <w:spacing w:before="0" w:after="280" w:line="240" w:lineRule="auto"/>
        <w:ind w:left="160" w:right="0" w:firstLine="20"/>
        <w:jc w:val="both"/>
      </w:pPr>
      <w:r>
        <w:rPr>
          <w:color w:val="000000"/>
          <w:spacing w:val="0"/>
          <w:w w:val="100"/>
          <w:position w:val="0"/>
          <w:sz w:val="24"/>
          <w:szCs w:val="24"/>
          <w:shd w:val="clear" w:color="auto" w:fill="auto"/>
          <w:lang w:val="en-US" w:eastAsia="en-US" w:bidi="en-US"/>
        </w:rPr>
        <w:t>Situatia este total diferita, daca analizam rezultatele obtinute la cultivarea legumelor, in Asociatiile Utilizatorilor de Apa pentru Irigare si la producatorii/beneficiarii, in cadrul Proiectului „Competitivitatea Agricola si Dezvoltarea intreprinderilor” (ACED), cu suportul USAID, unde a fost efectuata analiza sectorului legumicol si analiza economica comparativa a cultivarii culturilor legumicole in camp deschis (analiza veniturilor si cheltuielilor pentru 21 de culturi legumicole, actualizata pentru anul 2019). Aceasta a permis crearea unui suport informational, referitor la cele mai importante si rentabile culturi legumicole, ceea ce ar permite antreprenorilor sa selecteze corect culturile, in baza indicilor economici si sa investeasca argumentat resursele financiare (sursa: Agroexpert).</w:t>
      </w:r>
    </w:p>
    <w:p>
      <w:pPr>
        <w:pStyle w:val="Style51"/>
        <w:keepNext w:val="0"/>
        <w:keepLines w:val="0"/>
        <w:widowControl w:val="0"/>
        <w:shd w:val="clear" w:color="auto" w:fill="auto"/>
        <w:bidi w:val="0"/>
        <w:spacing w:before="0" w:after="280" w:line="240" w:lineRule="auto"/>
        <w:ind w:left="160" w:right="0" w:firstLine="20"/>
        <w:jc w:val="both"/>
      </w:pPr>
      <w:r>
        <w:rPr>
          <w:color w:val="000000"/>
          <w:spacing w:val="0"/>
          <w:w w:val="100"/>
          <w:position w:val="0"/>
          <w:sz w:val="24"/>
          <w:szCs w:val="24"/>
          <w:shd w:val="clear" w:color="auto" w:fill="auto"/>
          <w:lang w:val="en-US" w:eastAsia="en-US" w:bidi="en-US"/>
        </w:rPr>
        <w:t>Analizand datele din tabelul 2.1.5.9 si figura 2.1.5.8, de mai jos, vedem ca producerea legumelor este foarte profitabila, deoarece permite inregistrarea rezultatelor economice atractive si avantajoase pentru antreprenori.</w:t>
      </w:r>
    </w:p>
    <w:p>
      <w:pPr>
        <w:pStyle w:val="Style51"/>
        <w:keepNext w:val="0"/>
        <w:keepLines w:val="0"/>
        <w:widowControl w:val="0"/>
        <w:shd w:val="clear" w:color="auto" w:fill="auto"/>
        <w:bidi w:val="0"/>
        <w:spacing w:before="0" w:after="0" w:line="240" w:lineRule="auto"/>
        <w:ind w:left="0" w:right="0" w:firstLine="160"/>
        <w:jc w:val="both"/>
      </w:pPr>
      <w:r>
        <w:rPr>
          <w:i/>
          <w:iCs/>
          <w:color w:val="000000"/>
          <w:spacing w:val="0"/>
          <w:w w:val="100"/>
          <w:position w:val="0"/>
          <w:sz w:val="24"/>
          <w:szCs w:val="24"/>
          <w:shd w:val="clear" w:color="auto" w:fill="auto"/>
          <w:lang w:val="en-US" w:eastAsia="en-US" w:bidi="en-US"/>
        </w:rPr>
        <w:t>Tabelul 2.1.5.9</w:t>
      </w:r>
    </w:p>
    <w:p>
      <w:pPr>
        <w:pStyle w:val="Style51"/>
        <w:keepNext w:val="0"/>
        <w:keepLines w:val="0"/>
        <w:widowControl w:val="0"/>
        <w:shd w:val="clear" w:color="auto" w:fill="auto"/>
        <w:bidi w:val="0"/>
        <w:spacing w:before="0" w:after="280" w:line="240" w:lineRule="auto"/>
        <w:ind w:left="0" w:right="0" w:firstLine="160"/>
        <w:jc w:val="both"/>
      </w:pPr>
      <w:r>
        <w:rPr>
          <w:b/>
          <w:bCs/>
          <w:color w:val="000000"/>
          <w:spacing w:val="0"/>
          <w:w w:val="100"/>
          <w:position w:val="0"/>
          <w:sz w:val="24"/>
          <w:szCs w:val="24"/>
          <w:shd w:val="clear" w:color="auto" w:fill="auto"/>
          <w:lang w:val="en-US" w:eastAsia="en-US" w:bidi="en-US"/>
        </w:rPr>
        <w:t>Analiza veniturilor si cheltuielilor la 21 culturi legumicole in camp deschis</w:t>
      </w:r>
    </w:p>
    <w:tbl>
      <w:tblPr>
        <w:tblOverlap w:val="never"/>
        <w:jc w:val="center"/>
        <w:tblLayout w:type="fixed"/>
      </w:tblPr>
      <w:tblGrid>
        <w:gridCol w:w="2275"/>
        <w:gridCol w:w="1018"/>
        <w:gridCol w:w="1133"/>
        <w:gridCol w:w="1022"/>
        <w:gridCol w:w="1018"/>
        <w:gridCol w:w="1022"/>
        <w:gridCol w:w="1541"/>
      </w:tblGrid>
      <w:tr>
        <w:trPr>
          <w:trHeight w:val="806" w:hRule="exact"/>
        </w:trPr>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Cultura</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Roada, t/ha</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Cheltuieli, mii lei/ha</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Pretul, mii lei/t</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Venit, mii lei/ha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Marja bruta, mii lei/ha</w:t>
            </w:r>
          </w:p>
        </w:tc>
        <w:tc>
          <w:tcPr>
            <w:tcBorders>
              <w:top w:val="single" w:sz="4"/>
              <w:left w:val="single" w:sz="4"/>
              <w:righ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Rentabilitatea economica, %</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Tomate in camp rasad</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70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140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273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133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95,0</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Tomate in camp seminte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60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98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136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138,8</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Castraveti in camp</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92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148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160,9</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Ardei in camp</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45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303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160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111,9</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Vanata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60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130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186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143,1</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Cartof timpuriu</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80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9,1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120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150,0</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Cartof tardiv</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38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79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61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77,2</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Ceapa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90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95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105,6</w:t>
            </w:r>
          </w:p>
        </w:tc>
      </w:tr>
      <w:tr>
        <w:trPr>
          <w:trHeight w:val="27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Usturoi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99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150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151,5</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Varza tardiva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80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90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58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64,4</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Conopida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165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157,1</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Broccoli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91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242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151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165,9</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Morcov</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45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87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213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126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144,8</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Sfecla rosie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79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53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67,1</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Dovlecei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55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44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80,0</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Pepene verde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47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53,2</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Pepene galben</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56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28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50,0</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Salata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81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69,2</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Telina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119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225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106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89,1</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Mazare verde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24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160,0</w:t>
            </w:r>
          </w:p>
        </w:tc>
      </w:tr>
      <w:tr>
        <w:trPr>
          <w:trHeight w:val="28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Porumb zaharat</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60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60</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200,0</w:t>
            </w:r>
          </w:p>
        </w:tc>
      </w:tr>
    </w:tbl>
    <w:p>
      <w:pPr>
        <w:pStyle w:val="Style84"/>
        <w:keepNext w:val="0"/>
        <w:keepLines w:val="0"/>
        <w:widowControl w:val="0"/>
        <w:shd w:val="clear" w:color="auto" w:fill="auto"/>
        <w:bidi w:val="0"/>
        <w:spacing w:before="0" w:after="0" w:line="240" w:lineRule="auto"/>
        <w:ind w:left="149"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ACED, elaborata de autori, in baza datelor din bugetele de cultivare, pentru perioada de fructificare.</w:t>
      </w:r>
    </w:p>
    <w:p>
      <w:pPr>
        <w:widowControl w:val="0"/>
        <w:spacing w:after="499" w:line="1" w:lineRule="exact"/>
      </w:pPr>
    </w:p>
    <w:p>
      <w:pPr>
        <w:pStyle w:val="Style51"/>
        <w:keepNext w:val="0"/>
        <w:keepLines w:val="0"/>
        <w:widowControl w:val="0"/>
        <w:shd w:val="clear" w:color="auto" w:fill="auto"/>
        <w:bidi w:val="0"/>
        <w:spacing w:before="0" w:after="280" w:line="240" w:lineRule="auto"/>
        <w:ind w:left="160" w:right="0" w:firstLine="20"/>
        <w:jc w:val="both"/>
      </w:pPr>
      <w:r>
        <w:rPr>
          <w:color w:val="000000"/>
          <w:spacing w:val="0"/>
          <w:w w:val="100"/>
          <w:position w:val="0"/>
          <w:sz w:val="24"/>
          <w:szCs w:val="24"/>
          <w:shd w:val="clear" w:color="auto" w:fill="auto"/>
          <w:lang w:val="en-US" w:eastAsia="en-US" w:bidi="en-US"/>
        </w:rPr>
        <w:t>Producerea legumelor pentru piata, in stare proaspata, ofera cea mai inalta valoare adaugata producatorilor agricoli, astfel fiind cea mai profitabila, in cazul cand este asigurata calitatea inalta a produsului pe tot parcursul lantului valoric. Producerea legumelor pentru industria de prelucrare ofera venituri mai mici fermierilor, dar si cerintele fata de calitatea produsului sunt mai joase, astfel necesitand costuri de productie mai mici.</w:t>
      </w:r>
    </w:p>
    <w:p>
      <w:pPr>
        <w:framePr w:w="8952" w:h="3672" w:vSpace="451" w:wrap="notBeside" w:vAnchor="text" w:hAnchor="text" w:x="231" w:y="1"/>
        <w:widowControl w:val="0"/>
        <w:rPr>
          <w:sz w:val="2"/>
          <w:szCs w:val="2"/>
        </w:rPr>
      </w:pPr>
      <w:r>
        <w:drawing>
          <wp:inline>
            <wp:extent cx="5687695" cy="2334895"/>
            <wp:docPr id="71" name="Picutre 71"/>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33"/>
                    <a:stretch/>
                  </pic:blipFill>
                  <pic:spPr>
                    <a:xfrm>
                      <a:ext cx="5687695" cy="2334895"/>
                    </a:xfrm>
                    <a:prstGeom prst="rect"/>
                  </pic:spPr>
                </pic:pic>
              </a:graphicData>
            </a:graphic>
          </wp:inline>
        </w:drawing>
      </w:r>
    </w:p>
    <w:p>
      <w:pPr>
        <w:widowControl w:val="0"/>
        <w:spacing w:line="1" w:lineRule="exact"/>
      </w:pPr>
      <w:r>
        <mc:AlternateContent>
          <mc:Choice Requires="wps">
            <w:drawing>
              <wp:anchor distT="0" distB="0" distL="146050" distR="4721860" simplePos="0" relativeHeight="125829417" behindDoc="0" locked="0" layoutInCell="1" allowOverlap="1">
                <wp:simplePos x="0" y="0"/>
                <wp:positionH relativeFrom="column">
                  <wp:posOffset>1341120</wp:posOffset>
                </wp:positionH>
                <wp:positionV relativeFrom="paragraph">
                  <wp:posOffset>2459990</wp:posOffset>
                </wp:positionV>
                <wp:extent cx="1109345" cy="158750"/>
                <wp:wrapTopAndBottom/>
                <wp:docPr id="72" name="Shape 72"/>
                <a:graphic xmlns:a="http://schemas.openxmlformats.org/drawingml/2006/main">
                  <a:graphicData uri="http://schemas.microsoft.com/office/word/2010/wordprocessingShape">
                    <wps:wsp>
                      <wps:cNvSpPr txBox="1"/>
                      <wps:spPr>
                        <a:xfrm>
                          <a:ext cx="1109345" cy="1587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5F99CD"/>
                                <w:spacing w:val="0"/>
                                <w:w w:val="100"/>
                                <w:position w:val="0"/>
                                <w:sz w:val="15"/>
                                <w:szCs w:val="15"/>
                                <w:shd w:val="clear" w:color="auto" w:fill="auto"/>
                                <w:lang w:val="en-US" w:eastAsia="en-US" w:bidi="en-US"/>
                              </w:rPr>
                              <w:t>■</w:t>
                            </w:r>
                            <w:r>
                              <w:rPr>
                                <w:rFonts w:ascii="Calibri" w:eastAsia="Calibri" w:hAnsi="Calibri" w:cs="Calibri"/>
                                <w:color w:val="5F99CD"/>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Cheltuielile mii lei/ha</w:t>
                            </w:r>
                          </w:p>
                        </w:txbxContent>
                      </wps:txbx>
                      <wps:bodyPr lIns="0" tIns="0" rIns="0" bIns="0">
                        <a:noAutoFit/>
                      </wps:bodyPr>
                    </wps:wsp>
                  </a:graphicData>
                </a:graphic>
              </wp:anchor>
            </w:drawing>
          </mc:Choice>
          <mc:Fallback>
            <w:pict>
              <v:shape id="_x0000_s1098" type="#_x0000_t202" style="position:absolute;margin-left:105.59999999999999pt;margin-top:193.69999999999999pt;width:87.349999999999994pt;height:12.5pt;z-index:-125829336;mso-wrap-distance-left:11.5pt;mso-wrap-distance-right:371.80000000000001pt"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5F99CD"/>
                          <w:spacing w:val="0"/>
                          <w:w w:val="100"/>
                          <w:position w:val="0"/>
                          <w:sz w:val="15"/>
                          <w:szCs w:val="15"/>
                          <w:shd w:val="clear" w:color="auto" w:fill="auto"/>
                          <w:lang w:val="en-US" w:eastAsia="en-US" w:bidi="en-US"/>
                        </w:rPr>
                        <w:t>■</w:t>
                      </w:r>
                      <w:r>
                        <w:rPr>
                          <w:rFonts w:ascii="Calibri" w:eastAsia="Calibri" w:hAnsi="Calibri" w:cs="Calibri"/>
                          <w:color w:val="5F99CD"/>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Cheltuielile mii lei/ha</w:t>
                      </w:r>
                    </w:p>
                  </w:txbxContent>
                </v:textbox>
                <w10:wrap type="topAndBottom"/>
              </v:shape>
            </w:pict>
          </mc:Fallback>
        </mc:AlternateContent>
      </w:r>
      <w:r>
        <mc:AlternateContent>
          <mc:Choice Requires="wps">
            <w:drawing>
              <wp:anchor distT="0" distB="0" distL="146050" distR="4996180" simplePos="0" relativeHeight="125829419" behindDoc="0" locked="0" layoutInCell="1" allowOverlap="1">
                <wp:simplePos x="0" y="0"/>
                <wp:positionH relativeFrom="column">
                  <wp:posOffset>2606040</wp:posOffset>
                </wp:positionH>
                <wp:positionV relativeFrom="paragraph">
                  <wp:posOffset>2459990</wp:posOffset>
                </wp:positionV>
                <wp:extent cx="835025" cy="158750"/>
                <wp:wrapTopAndBottom/>
                <wp:docPr id="74" name="Shape 74"/>
                <a:graphic xmlns:a="http://schemas.openxmlformats.org/drawingml/2006/main">
                  <a:graphicData uri="http://schemas.microsoft.com/office/word/2010/wordprocessingShape">
                    <wps:wsp>
                      <wps:cNvSpPr txBox="1"/>
                      <wps:spPr>
                        <a:xfrm>
                          <a:ext cx="835025" cy="1587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ED7D31"/>
                                <w:spacing w:val="0"/>
                                <w:w w:val="100"/>
                                <w:position w:val="0"/>
                                <w:sz w:val="15"/>
                                <w:szCs w:val="15"/>
                                <w:shd w:val="clear" w:color="auto" w:fill="auto"/>
                                <w:lang w:val="en-US" w:eastAsia="en-US" w:bidi="en-US"/>
                              </w:rPr>
                              <w:t>■</w:t>
                            </w:r>
                            <w:r>
                              <w:rPr>
                                <w:rFonts w:ascii="Calibri" w:eastAsia="Calibri" w:hAnsi="Calibri" w:cs="Calibri"/>
                                <w:color w:val="ED7D31"/>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Venit mii lei/ha</w:t>
                            </w:r>
                          </w:p>
                        </w:txbxContent>
                      </wps:txbx>
                      <wps:bodyPr lIns="0" tIns="0" rIns="0" bIns="0">
                        <a:noAutoFit/>
                      </wps:bodyPr>
                    </wps:wsp>
                  </a:graphicData>
                </a:graphic>
              </wp:anchor>
            </w:drawing>
          </mc:Choice>
          <mc:Fallback>
            <w:pict>
              <v:shape id="_x0000_s1100" type="#_x0000_t202" style="position:absolute;margin-left:205.19999999999999pt;margin-top:193.69999999999999pt;width:65.75pt;height:12.5pt;z-index:-125829334;mso-wrap-distance-left:11.5pt;mso-wrap-distance-right:393.39999999999998pt"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ED7D31"/>
                          <w:spacing w:val="0"/>
                          <w:w w:val="100"/>
                          <w:position w:val="0"/>
                          <w:sz w:val="15"/>
                          <w:szCs w:val="15"/>
                          <w:shd w:val="clear" w:color="auto" w:fill="auto"/>
                          <w:lang w:val="en-US" w:eastAsia="en-US" w:bidi="en-US"/>
                        </w:rPr>
                        <w:t>■</w:t>
                      </w:r>
                      <w:r>
                        <w:rPr>
                          <w:rFonts w:ascii="Calibri" w:eastAsia="Calibri" w:hAnsi="Calibri" w:cs="Calibri"/>
                          <w:color w:val="ED7D31"/>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Venit mii lei/ha</w:t>
                      </w:r>
                    </w:p>
                  </w:txbxContent>
                </v:textbox>
                <w10:wrap type="topAndBottom"/>
              </v:shape>
            </w:pict>
          </mc:Fallback>
        </mc:AlternateContent>
      </w:r>
      <w:r>
        <mc:AlternateContent>
          <mc:Choice Requires="wps">
            <w:drawing>
              <wp:anchor distT="0" distB="0" distL="146050" distR="4664075" simplePos="0" relativeHeight="125829421" behindDoc="0" locked="0" layoutInCell="1" allowOverlap="1">
                <wp:simplePos x="0" y="0"/>
                <wp:positionH relativeFrom="column">
                  <wp:posOffset>3593465</wp:posOffset>
                </wp:positionH>
                <wp:positionV relativeFrom="paragraph">
                  <wp:posOffset>2459990</wp:posOffset>
                </wp:positionV>
                <wp:extent cx="1167130" cy="158750"/>
                <wp:wrapTopAndBottom/>
                <wp:docPr id="76" name="Shape 76"/>
                <a:graphic xmlns:a="http://schemas.openxmlformats.org/drawingml/2006/main">
                  <a:graphicData uri="http://schemas.microsoft.com/office/word/2010/wordprocessingShape">
                    <wps:wsp>
                      <wps:cNvSpPr txBox="1"/>
                      <wps:spPr>
                        <a:xfrm>
                          <a:ext cx="1167130" cy="1587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A5A5A5"/>
                                <w:spacing w:val="0"/>
                                <w:w w:val="100"/>
                                <w:position w:val="0"/>
                                <w:sz w:val="15"/>
                                <w:szCs w:val="15"/>
                                <w:shd w:val="clear" w:color="auto" w:fill="auto"/>
                                <w:lang w:val="en-US" w:eastAsia="en-US" w:bidi="en-US"/>
                              </w:rPr>
                              <w:t>■</w:t>
                            </w:r>
                            <w:r>
                              <w:rPr>
                                <w:rFonts w:ascii="Calibri" w:eastAsia="Calibri" w:hAnsi="Calibri" w:cs="Calibri"/>
                                <w:color w:val="A5A5A5"/>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Marja Bruta mii lei/ha</w:t>
                            </w:r>
                          </w:p>
                        </w:txbxContent>
                      </wps:txbx>
                      <wps:bodyPr lIns="0" tIns="0" rIns="0" bIns="0">
                        <a:noAutoFit/>
                      </wps:bodyPr>
                    </wps:wsp>
                  </a:graphicData>
                </a:graphic>
              </wp:anchor>
            </w:drawing>
          </mc:Choice>
          <mc:Fallback>
            <w:pict>
              <v:shape id="_x0000_s1102" type="#_x0000_t202" style="position:absolute;margin-left:282.94999999999999pt;margin-top:193.69999999999999pt;width:91.900000000000006pt;height:12.5pt;z-index:-125829332;mso-wrap-distance-left:11.5pt;mso-wrap-distance-right:367.25pt"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A5A5A5"/>
                          <w:spacing w:val="0"/>
                          <w:w w:val="100"/>
                          <w:position w:val="0"/>
                          <w:sz w:val="15"/>
                          <w:szCs w:val="15"/>
                          <w:shd w:val="clear" w:color="auto" w:fill="auto"/>
                          <w:lang w:val="en-US" w:eastAsia="en-US" w:bidi="en-US"/>
                        </w:rPr>
                        <w:t>■</w:t>
                      </w:r>
                      <w:r>
                        <w:rPr>
                          <w:rFonts w:ascii="Calibri" w:eastAsia="Calibri" w:hAnsi="Calibri" w:cs="Calibri"/>
                          <w:color w:val="A5A5A5"/>
                          <w:spacing w:val="0"/>
                          <w:w w:val="100"/>
                          <w:position w:val="0"/>
                          <w:sz w:val="17"/>
                          <w:szCs w:val="17"/>
                          <w:shd w:val="clear" w:color="auto" w:fill="auto"/>
                          <w:lang w:val="en-US" w:eastAsia="en-US" w:bidi="en-US"/>
                        </w:rPr>
                        <w:t xml:space="preserve"> </w:t>
                      </w:r>
                      <w:r>
                        <w:rPr>
                          <w:rFonts w:ascii="Calibri" w:eastAsia="Calibri" w:hAnsi="Calibri" w:cs="Calibri"/>
                          <w:color w:val="595959"/>
                          <w:spacing w:val="0"/>
                          <w:w w:val="100"/>
                          <w:position w:val="0"/>
                          <w:sz w:val="17"/>
                          <w:szCs w:val="17"/>
                          <w:shd w:val="clear" w:color="auto" w:fill="auto"/>
                          <w:lang w:val="en-US" w:eastAsia="en-US" w:bidi="en-US"/>
                        </w:rPr>
                        <w:t>Marja Bruta mii lei/ha</w:t>
                      </w:r>
                    </w:p>
                  </w:txbxContent>
                </v:textbox>
                <w10:wrap type="topAndBottom"/>
              </v:shape>
            </w:pict>
          </mc:Fallback>
        </mc:AlternateContent>
      </w:r>
    </w:p>
    <w:p>
      <w:pPr>
        <w:pStyle w:val="Style51"/>
        <w:keepNext w:val="0"/>
        <w:keepLines w:val="0"/>
        <w:widowControl w:val="0"/>
        <w:shd w:val="clear" w:color="auto" w:fill="auto"/>
        <w:bidi w:val="0"/>
        <w:spacing w:before="0" w:after="560" w:line="240" w:lineRule="auto"/>
        <w:ind w:left="0" w:right="0" w:firstLine="200"/>
        <w:jc w:val="both"/>
      </w:pPr>
      <w:r>
        <w:rPr>
          <w:i/>
          <w:iCs/>
          <w:color w:val="000000"/>
          <w:spacing w:val="0"/>
          <w:w w:val="100"/>
          <w:position w:val="0"/>
          <w:sz w:val="24"/>
          <w:szCs w:val="24"/>
          <w:shd w:val="clear" w:color="auto" w:fill="auto"/>
          <w:lang w:val="en-US" w:eastAsia="en-US" w:bidi="en-US"/>
        </w:rPr>
        <w:t xml:space="preserve">Figura </w:t>
      </w:r>
      <w:r>
        <w:rPr>
          <w:i/>
          <w:iCs/>
          <w:color w:val="000000"/>
          <w:spacing w:val="0"/>
          <w:w w:val="100"/>
          <w:position w:val="0"/>
          <w:sz w:val="24"/>
          <w:szCs w:val="24"/>
          <w:shd w:val="clear" w:color="auto" w:fill="auto"/>
          <w:lang w:val="ru-RU" w:eastAsia="ru-RU" w:bidi="ru-RU"/>
        </w:rPr>
        <w:t>2.1.5.8.</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Marja bruta la legume, lei/ha</w:t>
      </w:r>
    </w:p>
    <w:p>
      <w:pPr>
        <w:pStyle w:val="Style51"/>
        <w:keepNext w:val="0"/>
        <w:keepLines w:val="0"/>
        <w:widowControl w:val="0"/>
        <w:shd w:val="clear" w:color="auto" w:fill="auto"/>
        <w:bidi w:val="0"/>
        <w:spacing w:before="0" w:after="0" w:line="240" w:lineRule="auto"/>
        <w:ind w:left="200" w:right="0" w:firstLine="0"/>
        <w:jc w:val="both"/>
      </w:pPr>
      <w:r>
        <w:rPr>
          <w:color w:val="000000"/>
          <w:spacing w:val="0"/>
          <w:w w:val="100"/>
          <w:position w:val="0"/>
          <w:sz w:val="24"/>
          <w:szCs w:val="24"/>
          <w:shd w:val="clear" w:color="auto" w:fill="auto"/>
          <w:lang w:val="en-US" w:eastAsia="en-US" w:bidi="en-US"/>
        </w:rPr>
        <w:t>Pentru sporirea productivitatii, calitatii si competitivitatii sectorului de cultivare a legumelor si fructelor pe teren protejat in perioada anilor 2017-2019, au fost alocate subventii in suma de peste 30 mln lei, ce au contribuit la constructia si modernizarea a peste 408 ha, destinate producerii legumelor si fructelor pe teren protejat.</w:t>
      </w:r>
    </w:p>
    <w:p>
      <w:pPr>
        <w:pStyle w:val="Style51"/>
        <w:keepNext w:val="0"/>
        <w:keepLines w:val="0"/>
        <w:widowControl w:val="0"/>
        <w:shd w:val="clear" w:color="auto" w:fill="auto"/>
        <w:bidi w:val="0"/>
        <w:spacing w:before="0" w:after="280" w:line="240" w:lineRule="auto"/>
        <w:ind w:left="200" w:right="0" w:firstLine="0"/>
        <w:jc w:val="both"/>
      </w:pPr>
      <w:r>
        <w:rPr>
          <w:color w:val="000000"/>
          <w:spacing w:val="0"/>
          <w:w w:val="100"/>
          <w:position w:val="0"/>
          <w:sz w:val="24"/>
          <w:szCs w:val="24"/>
          <w:shd w:val="clear" w:color="auto" w:fill="auto"/>
          <w:lang w:val="en-US" w:eastAsia="en-US" w:bidi="en-US"/>
        </w:rPr>
        <w:t>Legumicultura in Republica Moldova are menirea sa asigure securitatea alimentara a populatiei: un consum rational si un sortiment de legume adecvat; industria prelucratoare cu materie prima; exportul legumelor in stare proaspata si prelucrata. Importanta economica a acestei ramuri rezulta din ponderea legumelor in alimentatia populatiei, utilizarea intensiva a terenurilor si a fortei de munca, sporirea productiei, precum si a veniturilor considerabile.</w:t>
      </w:r>
    </w:p>
    <w:p>
      <w:pPr>
        <w:pStyle w:val="Style51"/>
        <w:keepNext w:val="0"/>
        <w:keepLines w:val="0"/>
        <w:widowControl w:val="0"/>
        <w:shd w:val="clear" w:color="auto" w:fill="auto"/>
        <w:bidi w:val="0"/>
        <w:spacing w:before="0" w:after="280" w:line="240" w:lineRule="auto"/>
        <w:ind w:left="200" w:right="0" w:firstLine="0"/>
        <w:jc w:val="both"/>
      </w:pPr>
      <w:r>
        <w:rPr>
          <w:color w:val="000000"/>
          <w:spacing w:val="0"/>
          <w:w w:val="100"/>
          <w:position w:val="0"/>
          <w:sz w:val="24"/>
          <w:szCs w:val="24"/>
          <w:shd w:val="clear" w:color="auto" w:fill="auto"/>
          <w:lang w:val="en-US" w:eastAsia="en-US" w:bidi="en-US"/>
        </w:rPr>
        <w:t>Astfel concluzionam, ca agricultura autohtona, are rezerve considerabile in ceea ce priveste cresterea volumelor productiei de legume, pentru asigurarea necesitatilor interne si a volumelor pentru export, de vreme ce exista o cerere si premise de crestere continua atat pe piata interna, cat si pe cea externa. Dezvoltarea afacerilor agricole trebuie sa se bazeze pe competitivitatea productiei si asigurarea calitatii, in conformitate cu solicitarile consumatorului final. Conditiile economiei de piata impun producatorilor agricoli sa-si orienteze activitatea prin practicarea afacerilor, care se incadreaza si respecta, urmatoarele aspecte importante: implementarea tehnologiilor moderne, durabile si intensive, dezvoltarea lantului valoric pe produs, dezvoltarea infrastructurii de marketing, asocierea in organizatii profesionale pe interese si pe produse omogene si cooperarea pentru promovarea si cucerirea de noi piete avantajoase etc.</w:t>
      </w:r>
    </w:p>
    <w:p>
      <w:pPr>
        <w:pStyle w:val="Style51"/>
        <w:keepNext w:val="0"/>
        <w:keepLines w:val="0"/>
        <w:widowControl w:val="0"/>
        <w:shd w:val="clear" w:color="auto" w:fill="auto"/>
        <w:bidi w:val="0"/>
        <w:spacing w:before="0" w:after="280" w:line="240" w:lineRule="auto"/>
        <w:ind w:left="200" w:right="0" w:firstLine="0"/>
        <w:jc w:val="both"/>
      </w:pPr>
      <w:r>
        <w:rPr>
          <w:color w:val="000000"/>
          <w:spacing w:val="0"/>
          <w:w w:val="100"/>
          <w:position w:val="0"/>
          <w:sz w:val="24"/>
          <w:szCs w:val="24"/>
          <w:shd w:val="clear" w:color="auto" w:fill="auto"/>
          <w:lang w:val="en-US" w:eastAsia="en-US" w:bidi="en-US"/>
        </w:rPr>
        <w:t>Sectorul legumicol are o importanta strategica pentru agricultura si asigurarea securitatii alimentare a populatiei. Sectorul legumicol contribuie la cresterea economica si la crearea unor locuri de munca directe si indirecte in localitatile rurale, asigurand functionarea economiei rurale.</w:t>
      </w:r>
    </w:p>
    <w:p>
      <w:pPr>
        <w:pStyle w:val="Style51"/>
        <w:keepNext w:val="0"/>
        <w:keepLines w:val="0"/>
        <w:widowControl w:val="0"/>
        <w:shd w:val="clear" w:color="auto" w:fill="auto"/>
        <w:bidi w:val="0"/>
        <w:spacing w:before="0" w:line="240" w:lineRule="auto"/>
        <w:ind w:left="200" w:right="0" w:firstLine="0"/>
        <w:jc w:val="both"/>
      </w:pPr>
      <w:r>
        <w:rPr>
          <w:color w:val="000000"/>
          <w:spacing w:val="0"/>
          <w:w w:val="100"/>
          <w:position w:val="0"/>
          <w:sz w:val="24"/>
          <w:szCs w:val="24"/>
          <w:shd w:val="clear" w:color="auto" w:fill="auto"/>
          <w:lang w:val="en-US" w:eastAsia="en-US" w:bidi="en-US"/>
        </w:rPr>
        <w:t xml:space="preserve">Consumul de legume este recunoscut si recomandat de nutritionisti, ca fiind un mijloc de ameliorare a sanatatii publice. La nivel mondial, cresterea consumului de legume, </w:t>
      </w:r>
      <w:r>
        <w:rPr>
          <w:color w:val="000000"/>
          <w:spacing w:val="0"/>
          <w:w w:val="100"/>
          <w:position w:val="0"/>
          <w:sz w:val="24"/>
          <w:szCs w:val="24"/>
          <w:shd w:val="clear" w:color="auto" w:fill="auto"/>
          <w:lang w:val="en-US" w:eastAsia="en-US" w:bidi="en-US"/>
        </w:rPr>
        <w:t>reprezinta o prioritate pentru Organizatia Natiunilor Unite pentru Alimentatie si Agriculture (FAO).</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Businessul legumicol din Republica Moldova este slab organizat, prezentand urmatoarele aspecte negative in acest domeniu:</w:t>
      </w:r>
    </w:p>
    <w:p>
      <w:pPr>
        <w:pStyle w:val="Style51"/>
        <w:keepNext w:val="0"/>
        <w:keepLines w:val="0"/>
        <w:widowControl w:val="0"/>
        <w:numPr>
          <w:ilvl w:val="0"/>
          <w:numId w:val="17"/>
        </w:numPr>
        <w:shd w:val="clear" w:color="auto" w:fill="auto"/>
        <w:tabs>
          <w:tab w:pos="1097" w:val="left"/>
        </w:tabs>
        <w:bidi w:val="0"/>
        <w:spacing w:before="0" w:after="0" w:line="240" w:lineRule="auto"/>
        <w:ind w:left="1100" w:right="0" w:hanging="360"/>
        <w:jc w:val="both"/>
      </w:pPr>
      <w:r>
        <w:rPr>
          <w:color w:val="000000"/>
          <w:spacing w:val="0"/>
          <w:w w:val="100"/>
          <w:position w:val="0"/>
          <w:sz w:val="24"/>
          <w:szCs w:val="24"/>
          <w:shd w:val="clear" w:color="auto" w:fill="auto"/>
          <w:lang w:val="en-US" w:eastAsia="en-US" w:bidi="en-US"/>
        </w:rPr>
        <w:t>asociatiile nationale si regionale nu sunt functionale - nu are cine reprezenta interesele legumicultorilor in raport cu institutiile statului, lipseste lobarea si promovarea eficienta a dezvoltarii sectorului si promovarea comertului;</w:t>
      </w:r>
    </w:p>
    <w:p>
      <w:pPr>
        <w:pStyle w:val="Style51"/>
        <w:keepNext w:val="0"/>
        <w:keepLines w:val="0"/>
        <w:widowControl w:val="0"/>
        <w:numPr>
          <w:ilvl w:val="0"/>
          <w:numId w:val="17"/>
        </w:numPr>
        <w:shd w:val="clear" w:color="auto" w:fill="auto"/>
        <w:tabs>
          <w:tab w:pos="1097" w:val="left"/>
        </w:tabs>
        <w:bidi w:val="0"/>
        <w:spacing w:before="0" w:after="0" w:line="240" w:lineRule="auto"/>
        <w:ind w:left="1100" w:right="0" w:hanging="360"/>
        <w:jc w:val="both"/>
      </w:pPr>
      <w:r>
        <w:rPr>
          <w:color w:val="000000"/>
          <w:spacing w:val="0"/>
          <w:w w:val="100"/>
          <w:position w:val="0"/>
          <w:sz w:val="24"/>
          <w:szCs w:val="24"/>
          <w:shd w:val="clear" w:color="auto" w:fill="auto"/>
          <w:lang w:val="en-US" w:eastAsia="en-US" w:bidi="en-US"/>
        </w:rPr>
        <w:t>lipsa consolidarii producatorilor in grupuri de producatori, pentru comercializarea in comun si in special pentru formarea loturilor mari si stabile pentru export;</w:t>
      </w:r>
    </w:p>
    <w:p>
      <w:pPr>
        <w:pStyle w:val="Style51"/>
        <w:keepNext w:val="0"/>
        <w:keepLines w:val="0"/>
        <w:widowControl w:val="0"/>
        <w:numPr>
          <w:ilvl w:val="0"/>
          <w:numId w:val="17"/>
        </w:numPr>
        <w:shd w:val="clear" w:color="auto" w:fill="auto"/>
        <w:tabs>
          <w:tab w:pos="1097" w:val="left"/>
        </w:tabs>
        <w:bidi w:val="0"/>
        <w:spacing w:before="0" w:line="226" w:lineRule="auto"/>
        <w:ind w:left="0" w:right="0" w:firstLine="740"/>
        <w:jc w:val="left"/>
      </w:pPr>
      <w:r>
        <w:rPr>
          <w:color w:val="000000"/>
          <w:spacing w:val="0"/>
          <w:w w:val="100"/>
          <w:position w:val="0"/>
          <w:sz w:val="24"/>
          <w:szCs w:val="24"/>
          <w:shd w:val="clear" w:color="auto" w:fill="auto"/>
          <w:lang w:val="en-US" w:eastAsia="en-US" w:bidi="en-US"/>
        </w:rPr>
        <w:t>sinergia slaba in relatiile asociatie - exportator - procesator - producator.</w:t>
      </w:r>
    </w:p>
    <w:p>
      <w:pPr>
        <w:pStyle w:val="Style30"/>
        <w:keepNext/>
        <w:keepLines/>
        <w:widowControl w:val="0"/>
        <w:shd w:val="clear" w:color="auto" w:fill="auto"/>
        <w:bidi w:val="0"/>
        <w:spacing w:before="0" w:line="240" w:lineRule="auto"/>
        <w:ind w:left="0" w:right="0" w:firstLine="0"/>
        <w:jc w:val="left"/>
      </w:pPr>
      <w:bookmarkStart w:id="79" w:name="bookmark79"/>
      <w:bookmarkStart w:id="80" w:name="bookmark80"/>
      <w:r>
        <w:rPr>
          <w:rFonts w:ascii="Cambria" w:eastAsia="Cambria" w:hAnsi="Cambria" w:cs="Cambria"/>
          <w:color w:val="000000"/>
          <w:spacing w:val="0"/>
          <w:w w:val="100"/>
          <w:position w:val="0"/>
          <w:sz w:val="24"/>
          <w:szCs w:val="24"/>
          <w:shd w:val="clear" w:color="auto" w:fill="auto"/>
          <w:lang w:val="en-US" w:eastAsia="en-US" w:bidi="en-US"/>
        </w:rPr>
        <w:t>Pentru sectorul legumicol putem face urmatoarele constatari:</w:t>
      </w:r>
      <w:bookmarkEnd w:id="79"/>
      <w:bookmarkEnd w:id="80"/>
    </w:p>
    <w:p>
      <w:pPr>
        <w:pStyle w:val="Style51"/>
        <w:keepNext w:val="0"/>
        <w:keepLines w:val="0"/>
        <w:widowControl w:val="0"/>
        <w:numPr>
          <w:ilvl w:val="0"/>
          <w:numId w:val="19"/>
        </w:numPr>
        <w:shd w:val="clear" w:color="auto" w:fill="auto"/>
        <w:tabs>
          <w:tab w:pos="1097" w:val="left"/>
        </w:tabs>
        <w:bidi w:val="0"/>
        <w:spacing w:before="0" w:after="0" w:line="240" w:lineRule="auto"/>
        <w:ind w:left="1100" w:right="0" w:hanging="360"/>
        <w:jc w:val="both"/>
      </w:pPr>
      <w:r>
        <w:rPr>
          <w:color w:val="000000"/>
          <w:spacing w:val="0"/>
          <w:w w:val="100"/>
          <w:position w:val="0"/>
          <w:sz w:val="24"/>
          <w:szCs w:val="24"/>
          <w:shd w:val="clear" w:color="auto" w:fill="auto"/>
          <w:lang w:val="en-US" w:eastAsia="en-US" w:bidi="en-US"/>
        </w:rPr>
        <w:t>Balanta comerciala pentru legume este negativa, deoarece valoarea si cantitatea importurilor de legume, este mult mai mare, decat exporturile, ceea ce impune sectorului posibilitati de sporire a producerii din contul modernizarii si intensificarii tehnologiilor si substituire a importurilor.</w:t>
      </w:r>
    </w:p>
    <w:p>
      <w:pPr>
        <w:pStyle w:val="Style51"/>
        <w:keepNext w:val="0"/>
        <w:keepLines w:val="0"/>
        <w:widowControl w:val="0"/>
        <w:numPr>
          <w:ilvl w:val="0"/>
          <w:numId w:val="19"/>
        </w:numPr>
        <w:shd w:val="clear" w:color="auto" w:fill="auto"/>
        <w:tabs>
          <w:tab w:pos="1097" w:val="left"/>
        </w:tabs>
        <w:bidi w:val="0"/>
        <w:spacing w:before="0" w:after="0" w:line="240" w:lineRule="auto"/>
        <w:ind w:left="1100" w:right="0" w:hanging="360"/>
        <w:jc w:val="both"/>
      </w:pPr>
      <w:r>
        <w:rPr>
          <w:color w:val="000000"/>
          <w:spacing w:val="0"/>
          <w:w w:val="100"/>
          <w:position w:val="0"/>
          <w:sz w:val="24"/>
          <w:szCs w:val="24"/>
          <w:shd w:val="clear" w:color="auto" w:fill="auto"/>
          <w:lang w:val="en-US" w:eastAsia="en-US" w:bidi="en-US"/>
        </w:rPr>
        <w:t>Sectorul legumicol in Republica Moldova, necesita modernizare esentiala pentru asigurarea dezvoltarii durabile si sporirea competitivitatii legumelor moldovenesti.</w:t>
      </w:r>
    </w:p>
    <w:p>
      <w:pPr>
        <w:pStyle w:val="Style51"/>
        <w:keepNext w:val="0"/>
        <w:keepLines w:val="0"/>
        <w:widowControl w:val="0"/>
        <w:numPr>
          <w:ilvl w:val="0"/>
          <w:numId w:val="19"/>
        </w:numPr>
        <w:shd w:val="clear" w:color="auto" w:fill="auto"/>
        <w:tabs>
          <w:tab w:pos="1097" w:val="left"/>
        </w:tabs>
        <w:bidi w:val="0"/>
        <w:spacing w:before="0" w:after="0" w:line="240" w:lineRule="auto"/>
        <w:ind w:left="1100" w:right="0" w:hanging="360"/>
        <w:jc w:val="both"/>
      </w:pPr>
      <w:r>
        <w:rPr>
          <w:color w:val="000000"/>
          <w:spacing w:val="0"/>
          <w:w w:val="100"/>
          <w:position w:val="0"/>
          <w:sz w:val="24"/>
          <w:szCs w:val="24"/>
          <w:shd w:val="clear" w:color="auto" w:fill="auto"/>
          <w:lang w:val="en-US" w:eastAsia="en-US" w:bidi="en-US"/>
        </w:rPr>
        <w:t>Legatura ineficienta dintre cele patru variabile - stiinta - educatia - extensiunea - sectorul real - impiedica dezvoltarea durabila a sectorului legumicol si a agriculturii in general.</w:t>
      </w:r>
    </w:p>
    <w:p>
      <w:pPr>
        <w:pStyle w:val="Style51"/>
        <w:keepNext w:val="0"/>
        <w:keepLines w:val="0"/>
        <w:widowControl w:val="0"/>
        <w:numPr>
          <w:ilvl w:val="0"/>
          <w:numId w:val="19"/>
        </w:numPr>
        <w:shd w:val="clear" w:color="auto" w:fill="auto"/>
        <w:tabs>
          <w:tab w:pos="1097" w:val="left"/>
        </w:tabs>
        <w:bidi w:val="0"/>
        <w:spacing w:before="0" w:after="0" w:line="240" w:lineRule="auto"/>
        <w:ind w:left="1100" w:right="0" w:hanging="360"/>
        <w:jc w:val="both"/>
      </w:pPr>
      <w:r>
        <w:rPr>
          <w:color w:val="000000"/>
          <w:spacing w:val="0"/>
          <w:w w:val="100"/>
          <w:position w:val="0"/>
          <w:sz w:val="24"/>
          <w:szCs w:val="24"/>
          <w:shd w:val="clear" w:color="auto" w:fill="auto"/>
          <w:lang w:val="en-US" w:eastAsia="en-US" w:bidi="en-US"/>
        </w:rPr>
        <w:t>Patru constrangeri majore ale sectorului legumicol sunt: capitalul uman, infrastructura de piata, inovare/competitivitate si climatul investitional.</w:t>
      </w:r>
    </w:p>
    <w:p>
      <w:pPr>
        <w:pStyle w:val="Style51"/>
        <w:keepNext w:val="0"/>
        <w:keepLines w:val="0"/>
        <w:widowControl w:val="0"/>
        <w:numPr>
          <w:ilvl w:val="0"/>
          <w:numId w:val="19"/>
        </w:numPr>
        <w:shd w:val="clear" w:color="auto" w:fill="auto"/>
        <w:tabs>
          <w:tab w:pos="1097" w:val="left"/>
        </w:tabs>
        <w:bidi w:val="0"/>
        <w:spacing w:before="0" w:after="0" w:line="240" w:lineRule="auto"/>
        <w:ind w:left="1100" w:right="0" w:hanging="360"/>
        <w:jc w:val="both"/>
      </w:pPr>
      <w:r>
        <w:rPr>
          <w:color w:val="000000"/>
          <w:spacing w:val="0"/>
          <w:w w:val="100"/>
          <w:position w:val="0"/>
          <w:sz w:val="24"/>
          <w:szCs w:val="24"/>
          <w:shd w:val="clear" w:color="auto" w:fill="auto"/>
          <w:lang w:val="en-US" w:eastAsia="en-US" w:bidi="en-US"/>
        </w:rPr>
        <w:t>Eficienta actuala scazuta a sectorului de legume deriva din legatura slaba cu pietele si nivelul redus de competitivitate al produselor legumicole.</w:t>
      </w:r>
    </w:p>
    <w:p>
      <w:pPr>
        <w:pStyle w:val="Style51"/>
        <w:keepNext w:val="0"/>
        <w:keepLines w:val="0"/>
        <w:widowControl w:val="0"/>
        <w:numPr>
          <w:ilvl w:val="0"/>
          <w:numId w:val="19"/>
        </w:numPr>
        <w:shd w:val="clear" w:color="auto" w:fill="auto"/>
        <w:tabs>
          <w:tab w:pos="1097" w:val="left"/>
        </w:tabs>
        <w:bidi w:val="0"/>
        <w:spacing w:before="0" w:after="0" w:line="240" w:lineRule="auto"/>
        <w:ind w:left="1100" w:right="0" w:hanging="360"/>
        <w:jc w:val="both"/>
      </w:pPr>
      <w:r>
        <w:rPr>
          <w:color w:val="000000"/>
          <w:spacing w:val="0"/>
          <w:w w:val="100"/>
          <w:position w:val="0"/>
          <w:sz w:val="24"/>
          <w:szCs w:val="24"/>
          <w:shd w:val="clear" w:color="auto" w:fill="auto"/>
          <w:lang w:val="en-US" w:eastAsia="en-US" w:bidi="en-US"/>
        </w:rPr>
        <w:t xml:space="preserve">Producerea de legume, pentru piata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„proaspata”, ofera </w:t>
      </w:r>
      <w:r>
        <w:rPr>
          <w:color w:val="000000"/>
          <w:spacing w:val="0"/>
          <w:w w:val="100"/>
          <w:position w:val="0"/>
          <w:sz w:val="24"/>
          <w:szCs w:val="24"/>
          <w:shd w:val="clear" w:color="auto" w:fill="auto"/>
          <w:lang w:val="en-US" w:eastAsia="en-US" w:bidi="en-US"/>
        </w:rPr>
        <w:t>cele mai bune venituri producatorilor agricoli, dar este necesar de extins comertul lor pentru o perioada mai indelungata, inclusiv sezonul rece.</w:t>
      </w:r>
    </w:p>
    <w:p>
      <w:pPr>
        <w:pStyle w:val="Style51"/>
        <w:keepNext w:val="0"/>
        <w:keepLines w:val="0"/>
        <w:widowControl w:val="0"/>
        <w:numPr>
          <w:ilvl w:val="0"/>
          <w:numId w:val="19"/>
        </w:numPr>
        <w:shd w:val="clear" w:color="auto" w:fill="auto"/>
        <w:tabs>
          <w:tab w:pos="1097" w:val="left"/>
        </w:tabs>
        <w:bidi w:val="0"/>
        <w:spacing w:before="0" w:line="240" w:lineRule="auto"/>
        <w:ind w:left="1100" w:right="0" w:hanging="360"/>
        <w:jc w:val="both"/>
      </w:pPr>
      <w:r>
        <w:rPr>
          <w:color w:val="000000"/>
          <w:spacing w:val="0"/>
          <w:w w:val="100"/>
          <w:position w:val="0"/>
          <w:sz w:val="24"/>
          <w:szCs w:val="24"/>
          <w:shd w:val="clear" w:color="auto" w:fill="auto"/>
          <w:lang w:val="en-US" w:eastAsia="en-US" w:bidi="en-US"/>
        </w:rPr>
        <w:t>Pe pietele tinta se observa, o tendinta puternica de concentrare si consolidare a comertului cu legume proaspete, atat la nivel de cumparatori, cat si de furnizori. Drept rezultat, cerintele fata de cantitatea si calitatea produselor sunt in crestere, determinand multe companii sa introduca metode de procurare, care permit administrarea mai eficienta a lantului de furnizare.</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Urmatoarele recomandari practice</w:t>
      </w:r>
      <w:r>
        <w:rPr>
          <w:color w:val="000000"/>
          <w:spacing w:val="0"/>
          <w:w w:val="100"/>
          <w:position w:val="0"/>
          <w:sz w:val="24"/>
          <w:szCs w:val="24"/>
          <w:shd w:val="clear" w:color="auto" w:fill="auto"/>
          <w:lang w:val="en-US" w:eastAsia="en-US" w:bidi="en-US"/>
        </w:rPr>
        <w:t>, pentru imbunatatirea dezvoltarii durabile a sectorului legumicol autohton, au fost propuse de grupul de autori ACED, si anume:</w:t>
      </w:r>
    </w:p>
    <w:p>
      <w:pPr>
        <w:pStyle w:val="Style51"/>
        <w:keepNext w:val="0"/>
        <w:keepLines w:val="0"/>
        <w:widowControl w:val="0"/>
        <w:numPr>
          <w:ilvl w:val="0"/>
          <w:numId w:val="21"/>
        </w:numPr>
        <w:shd w:val="clear" w:color="auto" w:fill="auto"/>
        <w:tabs>
          <w:tab w:pos="1097" w:val="left"/>
        </w:tabs>
        <w:bidi w:val="0"/>
        <w:spacing w:before="0" w:after="0" w:line="240" w:lineRule="auto"/>
        <w:ind w:left="1100" w:right="0" w:hanging="360"/>
        <w:jc w:val="both"/>
      </w:pPr>
      <w:r>
        <w:rPr>
          <w:color w:val="000000"/>
          <w:spacing w:val="0"/>
          <w:w w:val="100"/>
          <w:position w:val="0"/>
          <w:sz w:val="24"/>
          <w:szCs w:val="24"/>
          <w:shd w:val="clear" w:color="auto" w:fill="auto"/>
          <w:lang w:val="en-US" w:eastAsia="en-US" w:bidi="en-US"/>
        </w:rPr>
        <w:t>Facilitarea si promovarea dezvoltarii sectorului legumicol, prin sporirea competitivitatii legumelor si sporirea calitatii, pentru comercializarea lor in stare proaspata.</w:t>
      </w:r>
    </w:p>
    <w:p>
      <w:pPr>
        <w:pStyle w:val="Style51"/>
        <w:keepNext w:val="0"/>
        <w:keepLines w:val="0"/>
        <w:widowControl w:val="0"/>
        <w:numPr>
          <w:ilvl w:val="0"/>
          <w:numId w:val="21"/>
        </w:numPr>
        <w:shd w:val="clear" w:color="auto" w:fill="auto"/>
        <w:tabs>
          <w:tab w:pos="1097" w:val="left"/>
        </w:tabs>
        <w:bidi w:val="0"/>
        <w:spacing w:before="0" w:after="0" w:line="240" w:lineRule="auto"/>
        <w:ind w:left="1100" w:right="0" w:hanging="360"/>
        <w:jc w:val="both"/>
      </w:pPr>
      <w:r>
        <w:rPr>
          <w:color w:val="000000"/>
          <w:spacing w:val="0"/>
          <w:w w:val="100"/>
          <w:position w:val="0"/>
          <w:sz w:val="24"/>
          <w:szCs w:val="24"/>
          <w:shd w:val="clear" w:color="auto" w:fill="auto"/>
          <w:lang w:val="en-US" w:eastAsia="en-US" w:bidi="en-US"/>
        </w:rPr>
        <w:t>in Republica Moldova performanta producatorilor poate avea loc numai prin asociere profesionala si comerciala a producatorilor, sustinuta de catre stat.</w:t>
      </w:r>
    </w:p>
    <w:p>
      <w:pPr>
        <w:pStyle w:val="Style51"/>
        <w:keepNext w:val="0"/>
        <w:keepLines w:val="0"/>
        <w:widowControl w:val="0"/>
        <w:numPr>
          <w:ilvl w:val="0"/>
          <w:numId w:val="21"/>
        </w:numPr>
        <w:shd w:val="clear" w:color="auto" w:fill="auto"/>
        <w:tabs>
          <w:tab w:pos="1097" w:val="left"/>
        </w:tabs>
        <w:bidi w:val="0"/>
        <w:spacing w:before="0" w:line="240" w:lineRule="auto"/>
        <w:ind w:left="1100" w:right="0" w:hanging="360"/>
        <w:jc w:val="both"/>
      </w:pPr>
      <w:r>
        <w:rPr>
          <w:color w:val="000000"/>
          <w:spacing w:val="0"/>
          <w:w w:val="100"/>
          <w:position w:val="0"/>
          <w:sz w:val="24"/>
          <w:szCs w:val="24"/>
          <w:shd w:val="clear" w:color="auto" w:fill="auto"/>
          <w:lang w:val="en-US" w:eastAsia="en-US" w:bidi="en-US"/>
        </w:rPr>
        <w:t>Pentru dezvoltarea eficienta si durabila a sectorului legumicol, in Republica Moldova este necesar sa fie introduse tehnologii moderne pentru sporirea recoltei la o unitate de suprafata.</w:t>
      </w:r>
    </w:p>
    <w:p>
      <w:pPr>
        <w:pStyle w:val="Style51"/>
        <w:keepNext w:val="0"/>
        <w:keepLines w:val="0"/>
        <w:widowControl w:val="0"/>
        <w:numPr>
          <w:ilvl w:val="0"/>
          <w:numId w:val="21"/>
        </w:numPr>
        <w:shd w:val="clear" w:color="auto" w:fill="auto"/>
        <w:tabs>
          <w:tab w:pos="1102" w:val="left"/>
        </w:tabs>
        <w:bidi w:val="0"/>
        <w:spacing w:before="0" w:after="0" w:line="240" w:lineRule="auto"/>
        <w:ind w:left="1100" w:right="0" w:hanging="360"/>
        <w:jc w:val="both"/>
      </w:pPr>
      <w:r>
        <w:rPr>
          <w:color w:val="000000"/>
          <w:spacing w:val="0"/>
          <w:w w:val="100"/>
          <w:position w:val="0"/>
          <w:sz w:val="24"/>
          <w:szCs w:val="24"/>
          <w:shd w:val="clear" w:color="auto" w:fill="auto"/>
          <w:lang w:val="en-US" w:eastAsia="en-US" w:bidi="en-US"/>
        </w:rPr>
        <w:t>Aplicarea modelului lantului valoric in determinarea competitivitatii intreprinderilor agricole din sectorul legumicol al Republicii Moldova, ce va permite evidentierea rolului fiecarei verigi a lantului valoric in sporirea competitivitatii intreprinderilor din cadrul lui.</w:t>
      </w:r>
    </w:p>
    <w:p>
      <w:pPr>
        <w:pStyle w:val="Style51"/>
        <w:keepNext w:val="0"/>
        <w:keepLines w:val="0"/>
        <w:widowControl w:val="0"/>
        <w:numPr>
          <w:ilvl w:val="0"/>
          <w:numId w:val="21"/>
        </w:numPr>
        <w:shd w:val="clear" w:color="auto" w:fill="auto"/>
        <w:tabs>
          <w:tab w:pos="1102" w:val="left"/>
        </w:tabs>
        <w:bidi w:val="0"/>
        <w:spacing w:before="0" w:line="240" w:lineRule="auto"/>
        <w:ind w:left="1100" w:right="0" w:hanging="360"/>
        <w:jc w:val="both"/>
      </w:pPr>
      <w:r>
        <w:rPr>
          <w:color w:val="000000"/>
          <w:spacing w:val="0"/>
          <w:w w:val="100"/>
          <w:position w:val="0"/>
          <w:sz w:val="24"/>
          <w:szCs w:val="24"/>
          <w:shd w:val="clear" w:color="auto" w:fill="auto"/>
          <w:lang w:val="en-US" w:eastAsia="en-US" w:bidi="en-US"/>
        </w:rPr>
        <w:t xml:space="preserve">Sporirea cooperarii dintre producatorii de legume si procesatori, prin crearea clusterelor integrate, ce vor fi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„motorul” </w:t>
      </w:r>
      <w:r>
        <w:rPr>
          <w:color w:val="000000"/>
          <w:spacing w:val="0"/>
          <w:w w:val="100"/>
          <w:position w:val="0"/>
          <w:sz w:val="24"/>
          <w:szCs w:val="24"/>
          <w:shd w:val="clear" w:color="auto" w:fill="auto"/>
          <w:lang w:val="en-US" w:eastAsia="en-US" w:bidi="en-US"/>
        </w:rPr>
        <w:t>dezvoltarii economice si inovarii, reprezentand un mijloc de colaborare intre intreprinderi, institutii de cercetare, furnizori, clienti si competitori localizati in aceeasi arie geografica (locala, nationala, internationala).</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Implementarea acestor recomandari, ar presupune posibilitatea de a dezvolta un sector agricol competitiv, implementand cele mai moderne si durabile tehnologii de producere, practicand agricultura de precizie, integrata in perspectiva cu irigarea de precizie, care ar permite in primul rand un randament cat mai inalt si atingerea rezultatelor scontate, calitative si cantitative la culturile strategice irigate - porumb la boabe 15 t/ha, grau </w:t>
      </w:r>
      <w:r>
        <w:rPr>
          <w:color w:val="000000"/>
          <w:spacing w:val="0"/>
          <w:w w:val="100"/>
          <w:position w:val="0"/>
          <w:sz w:val="24"/>
          <w:szCs w:val="24"/>
          <w:shd w:val="clear" w:color="auto" w:fill="auto"/>
          <w:lang w:val="ru-RU" w:eastAsia="ru-RU" w:bidi="ru-RU"/>
        </w:rPr>
        <w:t>8</w:t>
        <w:softHyphen/>
      </w:r>
      <w:r>
        <w:rPr>
          <w:color w:val="000000"/>
          <w:spacing w:val="0"/>
          <w:w w:val="100"/>
          <w:position w:val="0"/>
          <w:sz w:val="24"/>
          <w:szCs w:val="24"/>
          <w:shd w:val="clear" w:color="auto" w:fill="auto"/>
          <w:lang w:val="en-US" w:eastAsia="en-US" w:bidi="en-US"/>
        </w:rPr>
      </w:r>
      <w:r>
        <w:rPr>
          <w:color w:val="000000"/>
          <w:spacing w:val="0"/>
          <w:w w:val="100"/>
          <w:position w:val="0"/>
          <w:sz w:val="24"/>
          <w:szCs w:val="24"/>
          <w:shd w:val="clear" w:color="auto" w:fill="auto"/>
          <w:lang w:val="ru-RU" w:eastAsia="ru-RU" w:bidi="ru-RU"/>
        </w:rPr>
        <w:t>10</w:t>
      </w:r>
      <w:r>
        <w:rPr>
          <w:color w:val="000000"/>
          <w:spacing w:val="0"/>
          <w:w w:val="100"/>
          <w:position w:val="0"/>
          <w:sz w:val="24"/>
          <w:szCs w:val="24"/>
          <w:shd w:val="clear" w:color="auto" w:fill="auto"/>
          <w:lang w:val="en-US" w:eastAsia="en-US" w:bidi="en-US"/>
        </w:rPr>
        <w:t xml:space="preserve"> t/ha, soia 4-5 t/ha. La fructe - mere 50-60 t/ha, prune 25-35 t/ha, cirese 25 t/ha. La legume - cartofi 45-60 t/ha, ceapa 100 t/ha, morcovi 100 t/ha s.a.</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Aceasta ar permite, de asemenea, substituirea in mare parte a importurilor la produsele, care pot fi usor cultivate de agricultorii locali, contribuind la asigurarea securitatii alimentare, satisfacerea cererii pe piata locala, iar surplusul obtinut de exportat pe pietele cheie.</w:t>
      </w:r>
    </w:p>
    <w:p>
      <w:pPr>
        <w:pStyle w:val="Style51"/>
        <w:keepNext w:val="0"/>
        <w:keepLines w:val="0"/>
        <w:widowControl w:val="0"/>
        <w:shd w:val="clear" w:color="auto" w:fill="auto"/>
        <w:bidi w:val="0"/>
        <w:spacing w:before="0" w:line="240" w:lineRule="auto"/>
        <w:ind w:left="380" w:right="0" w:firstLine="0"/>
        <w:jc w:val="both"/>
        <w:sectPr>
          <w:footnotePr>
            <w:pos w:val="pageBottom"/>
            <w:numFmt w:val="decimal"/>
            <w:numStart w:val="1"/>
            <w:numRestart w:val="continuous"/>
            <w15:footnoteColumns w:val="1"/>
          </w:footnotePr>
          <w:type w:val="continuous"/>
          <w:pgSz w:w="11900" w:h="16840"/>
          <w:pgMar w:top="979" w:left="1355" w:right="1132" w:bottom="1036" w:header="0" w:footer="3" w:gutter="0"/>
          <w:cols w:space="720"/>
          <w:noEndnote/>
          <w:rtlGutter w:val="0"/>
          <w:docGrid w:linePitch="360"/>
        </w:sectPr>
      </w:pPr>
      <w:r>
        <w:rPr>
          <w:b/>
          <w:bCs/>
          <w:color w:val="000000"/>
          <w:spacing w:val="0"/>
          <w:w w:val="100"/>
          <w:position w:val="0"/>
          <w:sz w:val="24"/>
          <w:szCs w:val="24"/>
          <w:shd w:val="clear" w:color="auto" w:fill="auto"/>
          <w:lang w:val="en-US" w:eastAsia="en-US" w:bidi="en-US"/>
        </w:rPr>
        <w:t>In concluzie, reiesind din constatarile redate mai sus, este absolut necesar de implementat modernizarea sectorului de irigare, care va reprezenta un mijloc radical de adaptare la conditiile de seceta, precum si o cale spre dezvoltarea durabila a complexului agroindustrial.</w:t>
      </w:r>
    </w:p>
    <w:p>
      <w:pPr>
        <w:pStyle w:val="Style20"/>
        <w:keepNext/>
        <w:keepLines/>
        <w:widowControl w:val="0"/>
        <w:numPr>
          <w:ilvl w:val="0"/>
          <w:numId w:val="23"/>
        </w:numPr>
        <w:shd w:val="clear" w:color="auto" w:fill="auto"/>
        <w:tabs>
          <w:tab w:pos="715" w:val="left"/>
        </w:tabs>
        <w:bidi w:val="0"/>
        <w:spacing w:before="160" w:after="280" w:line="240" w:lineRule="auto"/>
        <w:ind w:left="0" w:right="0" w:firstLine="0"/>
        <w:jc w:val="both"/>
      </w:pPr>
      <w:bookmarkStart w:id="81" w:name="bookmark81"/>
      <w:bookmarkStart w:id="82" w:name="bookmark82"/>
      <w:bookmarkStart w:id="83" w:name="bookmark83"/>
      <w:r>
        <w:rPr>
          <w:rFonts w:ascii="Cambria" w:eastAsia="Cambria" w:hAnsi="Cambria" w:cs="Cambria"/>
          <w:color w:val="1F497D"/>
          <w:spacing w:val="0"/>
          <w:w w:val="100"/>
          <w:position w:val="0"/>
          <w:shd w:val="clear" w:color="auto" w:fill="auto"/>
          <w:lang w:val="en-US" w:eastAsia="en-US" w:bidi="en-US"/>
        </w:rPr>
        <w:t>Eficienta producerii agricole utilizand irigarea</w:t>
      </w:r>
      <w:bookmarkEnd w:id="82"/>
      <w:bookmarkEnd w:id="83"/>
      <w:bookmarkEnd w:id="81"/>
    </w:p>
    <w:p>
      <w:pPr>
        <w:pStyle w:val="Style30"/>
        <w:keepNext/>
        <w:keepLines/>
        <w:widowControl w:val="0"/>
        <w:numPr>
          <w:ilvl w:val="0"/>
          <w:numId w:val="25"/>
        </w:numPr>
        <w:shd w:val="clear" w:color="auto" w:fill="auto"/>
        <w:tabs>
          <w:tab w:pos="716" w:val="left"/>
        </w:tabs>
        <w:bidi w:val="0"/>
        <w:spacing w:before="0" w:after="280" w:line="240" w:lineRule="auto"/>
        <w:ind w:left="0" w:right="0" w:firstLine="0"/>
        <w:jc w:val="both"/>
      </w:pPr>
      <w:bookmarkStart w:id="84" w:name="bookmark84"/>
      <w:bookmarkStart w:id="85" w:name="bookmark85"/>
      <w:bookmarkStart w:id="86" w:name="bookmark86"/>
      <w:r>
        <w:rPr>
          <w:rFonts w:ascii="Cambria" w:eastAsia="Cambria" w:hAnsi="Cambria" w:cs="Cambria"/>
          <w:color w:val="1F497D"/>
          <w:spacing w:val="0"/>
          <w:w w:val="100"/>
          <w:position w:val="0"/>
          <w:sz w:val="24"/>
          <w:szCs w:val="24"/>
          <w:shd w:val="clear" w:color="auto" w:fill="auto"/>
          <w:lang w:val="en-US" w:eastAsia="en-US" w:bidi="en-US"/>
        </w:rPr>
        <w:t>Eficienta producerii agricole utilizand irigarea</w:t>
      </w:r>
      <w:bookmarkEnd w:id="85"/>
      <w:bookmarkEnd w:id="86"/>
      <w:bookmarkEnd w:id="84"/>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Dezvoltarea extensiva a sectorului de irigare, a avut loc in perioada sovietica, inregistrand o suprafata irigabila a terenurilor agricole, de circa 300 000 ha. Culturile principale irigate total sau partial fiind: legumele (cartoful, tomatele, ceapa, varza, morcovul, sfecla rosie, dovleceii etc.), livezile de fructe, vita-de-vie, graul, porumbul, floarea-soarelui, culturile furajere si altele dupa necesitate. Roada medie la culturile irigate, era de obicei cu 35-50% mai mare, decat la aceleasi culturi in aceeasi zona, dar neirigate, demonstrand un avantaj semnificativ din punct de vedere al rentabilitatii, asigurand securitatea alimentara si totodata asigurand cantitati importante pentru export, in fostele republici sovietice, Moldova fiind numita si „Gradina URSS”.</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 xml:space="preserve">in anii 80, Moldova producea in jur de 1,5 mln tone de fructe si aproximativ o cantitate similara de legume, dintre care o parte erau exportate in stare proaspata, iar o parte erau procesate si ulterior preponderent exportate (vezi </w:t>
      </w:r>
      <w:r>
        <w:rPr>
          <w:i/>
          <w:iCs/>
          <w:color w:val="000000"/>
          <w:spacing w:val="0"/>
          <w:w w:val="100"/>
          <w:position w:val="0"/>
          <w:sz w:val="24"/>
          <w:szCs w:val="24"/>
          <w:shd w:val="clear" w:color="auto" w:fill="auto"/>
          <w:lang w:val="en-US" w:eastAsia="en-US" w:bidi="en-US"/>
        </w:rPr>
        <w:t>Anexa 2.2.1.1</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in anii 90, odata cu destramarea fostului lagar socialist, Moldova a pierdut treptat piata fostelor republici sovietice, cu toate consecintele ulterioare de decadere a sectorului agricol si inclusiv degradarea sectorului de irigare, nefiind utilizate serviciile si corespunzator nefiind efectuate lucrarile de intretinere a sistemelor de irigare centralizate.</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Conform informatiei de la BNS (</w:t>
      </w:r>
      <w:r>
        <w:rPr>
          <w:i/>
          <w:iCs/>
          <w:color w:val="000000"/>
          <w:spacing w:val="0"/>
          <w:w w:val="100"/>
          <w:position w:val="0"/>
          <w:sz w:val="24"/>
          <w:szCs w:val="24"/>
          <w:shd w:val="clear" w:color="auto" w:fill="auto"/>
          <w:lang w:val="en-US" w:eastAsia="en-US" w:bidi="en-US"/>
        </w:rPr>
        <w:t>tabelul 2.1.5.1</w:t>
      </w:r>
      <w:r>
        <w:rPr>
          <w:color w:val="000000"/>
          <w:spacing w:val="0"/>
          <w:w w:val="100"/>
          <w:position w:val="0"/>
          <w:sz w:val="24"/>
          <w:szCs w:val="24"/>
          <w:shd w:val="clear" w:color="auto" w:fill="auto"/>
          <w:lang w:val="en-US" w:eastAsia="en-US" w:bidi="en-US"/>
        </w:rPr>
        <w:t xml:space="preserve">), la 1 ianuarie 2018, suprafata terenurilor amenajate pentru irigare in gestiunea SCI, constituie </w:t>
      </w:r>
      <w:r>
        <w:rPr>
          <w:b/>
          <w:bCs/>
          <w:color w:val="000000"/>
          <w:spacing w:val="0"/>
          <w:w w:val="100"/>
          <w:position w:val="0"/>
          <w:sz w:val="24"/>
          <w:szCs w:val="24"/>
          <w:shd w:val="clear" w:color="auto" w:fill="auto"/>
          <w:lang w:val="en-US" w:eastAsia="en-US" w:bidi="en-US"/>
        </w:rPr>
        <w:t>228,3 mii ha din totalul de 320 mii amenajate pentru irigare istoric</w:t>
      </w:r>
      <w:r>
        <w:rPr>
          <w:color w:val="000000"/>
          <w:spacing w:val="0"/>
          <w:w w:val="100"/>
          <w:position w:val="0"/>
          <w:sz w:val="24"/>
          <w:szCs w:val="24"/>
          <w:shd w:val="clear" w:color="auto" w:fill="auto"/>
          <w:lang w:val="en-US" w:eastAsia="en-US" w:bidi="en-US"/>
        </w:rPr>
        <w:t>, ceea ce reprezinta 6,7% din suprafata terenurilor cu destinatie agricola comparativ cu 11% in 1991.</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in pofida eforturilor depuse de Guvern, donatori si de producatorii privati, pe parcursul anilor, suprafetele irigate au scazut dramatic, fluctuand de la an la an, iar in 2020, (conform datelor disponibile), ajungand sa fie irigate doar circa 7 mii ha, ceea ce constituie doar cca 2,6% din suprafetele amenajate pentru irigare gestionate de SCI sau doar 0,2% din suprafata terenurilor cu destinatie agricola.</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in anii 2012-2015, ca rezultat al lucrarilor de reabilitare a sistemelor centrale de irigare de catre Guvern, in cadrul proiectului COMPACT, au fost modernizate 10 sisteme centrale de irigare, cu aria totala de deservire de peste 13 mii ha. in 2020, au fost irigate in jur de 45% din aceste suprafete.</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Pentru a fi utilizate eficient aceste terenuri, este important ca fermierii sa fie dotati cu echipamente performante, necesare pentru irigare, care nu sunt disponibile pe deplin la ziua de azi din diferite motive; insuficient acces la subventii si resurse financiare, insuficienta gajului, impedimente legislative etc.</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in sustinerea ideii, eficientizarii producerii agricole prin irigare, trebuie de mentionat, ca in 2019, prin intermediul AIPA si a masurii 2.2, statul a oferit subventii de cca 35 mln lei pentru procurarea echipamentului de irigare la 183 beneficiari, ceea ce a generat investitii in acest sector de peste 100 mln lei si prin intermediul masurii 2.3 statul a compensat o parte a cheltuielilor pentru irigare, in suma de 3,7 mln lei.</w:t>
      </w:r>
    </w:p>
    <w:p>
      <w:pPr>
        <w:pStyle w:val="Style51"/>
        <w:keepNext w:val="0"/>
        <w:keepLines w:val="0"/>
        <w:widowControl w:val="0"/>
        <w:shd w:val="clear" w:color="auto" w:fill="auto"/>
        <w:bidi w:val="0"/>
        <w:spacing w:before="0" w:line="240" w:lineRule="auto"/>
        <w:ind w:left="260" w:right="0" w:firstLine="0"/>
        <w:jc w:val="both"/>
      </w:pPr>
      <w:r>
        <w:rPr>
          <w:color w:val="000000"/>
          <w:spacing w:val="0"/>
          <w:w w:val="100"/>
          <w:position w:val="0"/>
          <w:sz w:val="24"/>
          <w:szCs w:val="24"/>
          <w:shd w:val="clear" w:color="auto" w:fill="auto"/>
          <w:lang w:val="en-US" w:eastAsia="en-US" w:bidi="en-US"/>
        </w:rPr>
        <w:t xml:space="preserve">Efectele negative ale secetei din </w:t>
      </w:r>
      <w:r>
        <w:rPr>
          <w:color w:val="000000"/>
          <w:spacing w:val="0"/>
          <w:w w:val="100"/>
          <w:position w:val="0"/>
          <w:sz w:val="24"/>
          <w:szCs w:val="24"/>
          <w:shd w:val="clear" w:color="auto" w:fill="auto"/>
          <w:lang w:val="ru-RU" w:eastAsia="ru-RU" w:bidi="ru-RU"/>
        </w:rPr>
        <w:t xml:space="preserve">2020, </w:t>
      </w:r>
      <w:r>
        <w:rPr>
          <w:color w:val="000000"/>
          <w:spacing w:val="0"/>
          <w:w w:val="100"/>
          <w:position w:val="0"/>
          <w:sz w:val="24"/>
          <w:szCs w:val="24"/>
          <w:shd w:val="clear" w:color="auto" w:fill="auto"/>
          <w:lang w:val="en-US" w:eastAsia="en-US" w:bidi="en-US"/>
        </w:rPr>
        <w:t>au demonstrat inca o data ca deficitul de precipitatii si aprovizionarea insuficienta a plantelor cu umiditate, este un factor limitator important al productivitatii acestora. Bineinteles ca pentru a obtine o roada cantitativa si calitativa, este necesar de urmarit de asemenea mai multi factori in ansamblu, cum ar fi temperatura aerului si a solului, care determina volumul de evaporare a apei din sol si umiditatea relativa a aerului etc. in plus, determinarea cantitatii de apa necesare, dar si frecventa irigarii trebuie realizata in dependenta de necesitatea plantelor, perioada de vegetatie si alte particularitati.</w:t>
      </w:r>
    </w:p>
    <w:p>
      <w:pPr>
        <w:pStyle w:val="Style51"/>
        <w:keepNext w:val="0"/>
        <w:keepLines w:val="0"/>
        <w:widowControl w:val="0"/>
        <w:shd w:val="clear" w:color="auto" w:fill="auto"/>
        <w:bidi w:val="0"/>
        <w:spacing w:before="0" w:after="840" w:line="240" w:lineRule="auto"/>
        <w:ind w:left="620" w:right="0" w:firstLine="20"/>
        <w:jc w:val="both"/>
      </w:pPr>
      <w:r>
        <w:rPr>
          <w:b/>
          <w:bCs/>
          <w:color w:val="000000"/>
          <w:spacing w:val="0"/>
          <w:w w:val="100"/>
          <w:position w:val="0"/>
          <w:sz w:val="24"/>
          <w:szCs w:val="24"/>
          <w:shd w:val="clear" w:color="auto" w:fill="auto"/>
          <w:lang w:val="en-US" w:eastAsia="en-US" w:bidi="en-US"/>
        </w:rPr>
        <w:t>Eficienta producerii agricole utilizand irigarea, in conditiile insuficientei de umiditate, este demonstrata atat din punct de vedere stiintific cat si practic. In conditiile Moldovei, cultivarea majoritatii culturilor cu valoare adaugata, necesita irigare pentru asigurarea productivitatii si calitatii productiei. Irigarea este absolut obligatorie, in cazul producerii de legume, materialului semincer, dar si foarte necesara pentru a mari productivitatea si calitatea culturilor multianuale si de camp.</w:t>
      </w:r>
    </w:p>
    <w:p>
      <w:pPr>
        <w:pStyle w:val="Style30"/>
        <w:keepNext/>
        <w:keepLines/>
        <w:widowControl w:val="0"/>
        <w:numPr>
          <w:ilvl w:val="0"/>
          <w:numId w:val="25"/>
        </w:numPr>
        <w:shd w:val="clear" w:color="auto" w:fill="auto"/>
        <w:tabs>
          <w:tab w:pos="990" w:val="left"/>
        </w:tabs>
        <w:bidi w:val="0"/>
        <w:spacing w:before="0" w:after="320" w:line="240" w:lineRule="auto"/>
        <w:ind w:left="0" w:right="0" w:firstLine="260"/>
        <w:jc w:val="both"/>
      </w:pPr>
      <w:bookmarkStart w:id="87" w:name="bookmark87"/>
      <w:bookmarkStart w:id="88" w:name="bookmark88"/>
      <w:bookmarkStart w:id="89" w:name="bookmark89"/>
      <w:r>
        <w:rPr>
          <w:rFonts w:ascii="Cambria" w:eastAsia="Cambria" w:hAnsi="Cambria" w:cs="Cambria"/>
          <w:color w:val="1F497D"/>
          <w:spacing w:val="0"/>
          <w:w w:val="100"/>
          <w:position w:val="0"/>
          <w:sz w:val="24"/>
          <w:szCs w:val="24"/>
          <w:shd w:val="clear" w:color="auto" w:fill="auto"/>
          <w:lang w:val="en-US" w:eastAsia="en-US" w:bidi="en-US"/>
        </w:rPr>
        <w:t>Irigarea in cadrul SCI</w:t>
      </w:r>
      <w:bookmarkEnd w:id="88"/>
      <w:bookmarkEnd w:id="89"/>
      <w:bookmarkEnd w:id="87"/>
    </w:p>
    <w:p>
      <w:pPr>
        <w:pStyle w:val="Style51"/>
        <w:keepNext w:val="0"/>
        <w:keepLines w:val="0"/>
        <w:widowControl w:val="0"/>
        <w:shd w:val="clear" w:color="auto" w:fill="auto"/>
        <w:bidi w:val="0"/>
        <w:spacing w:before="0" w:line="240" w:lineRule="auto"/>
        <w:ind w:left="260" w:right="0" w:firstLine="0"/>
        <w:jc w:val="both"/>
      </w:pPr>
      <w:r>
        <w:rPr>
          <w:color w:val="000000"/>
          <w:spacing w:val="0"/>
          <w:w w:val="100"/>
          <w:position w:val="0"/>
          <w:sz w:val="24"/>
          <w:szCs w:val="24"/>
          <w:shd w:val="clear" w:color="auto" w:fill="auto"/>
          <w:lang w:val="en-US" w:eastAsia="en-US" w:bidi="en-US"/>
        </w:rPr>
        <w:t>Prin intermediul irigarii in Republica Moldova, ca regula, se cultiva urmatoarele culturi: legume, fructe, cartofi, vita-de-vie, cereale, leguminoase etc. La irigarea prin aspersiune se utilizeaza urmatoarele echipamente: cu tambur si furtun pentru irigarea a 25-50 ha de tip Bauer, Odra, Irritec, dar si echipamente de tip pivot/liniare. in ultimii ani agentii economici implementeaza cu succes proiecte de irigare prin picurare de suprafata si subterana, utilizandu-le pentru irigarea livezilor, pomusoarelor, vitei-de-vie, culturilor legumicole, culturilor de camp si pepinierelor.</w:t>
      </w:r>
    </w:p>
    <w:p>
      <w:pPr>
        <w:pStyle w:val="Style51"/>
        <w:keepNext w:val="0"/>
        <w:keepLines w:val="0"/>
        <w:widowControl w:val="0"/>
        <w:shd w:val="clear" w:color="auto" w:fill="auto"/>
        <w:bidi w:val="0"/>
        <w:spacing w:before="0" w:line="240" w:lineRule="auto"/>
        <w:ind w:left="260" w:right="0" w:firstLine="0"/>
        <w:jc w:val="both"/>
      </w:pPr>
      <w:r>
        <w:rPr>
          <w:color w:val="000000"/>
          <w:spacing w:val="0"/>
          <w:w w:val="100"/>
          <w:position w:val="0"/>
          <w:sz w:val="24"/>
          <w:szCs w:val="24"/>
          <w:shd w:val="clear" w:color="auto" w:fill="auto"/>
          <w:lang w:val="en-US" w:eastAsia="en-US" w:bidi="en-US"/>
        </w:rPr>
        <w:t>Agentii economici sunt in continuu proces de reinnoire a echipamentului de irigare. La moment, in dependenta de culturi si sursa de apa, fermierii aplica irigarea prin aspersiune, microaspersiune, picurare si picurare subterana, ca fiind cele mai eficiente.</w:t>
      </w:r>
    </w:p>
    <w:p>
      <w:pPr>
        <w:pStyle w:val="Style51"/>
        <w:keepNext w:val="0"/>
        <w:keepLines w:val="0"/>
        <w:widowControl w:val="0"/>
        <w:shd w:val="clear" w:color="auto" w:fill="auto"/>
        <w:bidi w:val="0"/>
        <w:spacing w:before="0" w:line="240" w:lineRule="auto"/>
        <w:ind w:left="260" w:right="0" w:firstLine="0"/>
        <w:jc w:val="both"/>
      </w:pPr>
      <w:r>
        <w:rPr>
          <w:color w:val="000000"/>
          <w:spacing w:val="0"/>
          <w:w w:val="100"/>
          <w:position w:val="0"/>
          <w:sz w:val="24"/>
          <w:szCs w:val="24"/>
          <w:shd w:val="clear" w:color="auto" w:fill="auto"/>
          <w:lang w:val="en-US" w:eastAsia="en-US" w:bidi="en-US"/>
        </w:rPr>
        <w:t xml:space="preserve">in perioada anilor 2012-2015 in cadrul Programului </w:t>
      </w:r>
      <w:r>
        <w:rPr>
          <w:rFonts w:ascii="Times New Roman" w:eastAsia="Times New Roman" w:hAnsi="Times New Roman" w:cs="Times New Roman"/>
          <w:color w:val="000000"/>
          <w:spacing w:val="0"/>
          <w:w w:val="100"/>
          <w:position w:val="0"/>
          <w:sz w:val="24"/>
          <w:szCs w:val="24"/>
          <w:shd w:val="clear" w:color="auto" w:fill="auto"/>
          <w:lang w:val="en-US" w:eastAsia="en-US" w:bidi="en-US"/>
        </w:rPr>
        <w:t>„Compact” s</w:t>
      </w:r>
      <w:r>
        <w:rPr>
          <w:color w:val="000000"/>
          <w:spacing w:val="0"/>
          <w:w w:val="100"/>
          <w:position w:val="0"/>
          <w:sz w:val="24"/>
          <w:szCs w:val="24"/>
          <w:shd w:val="clear" w:color="auto" w:fill="auto"/>
          <w:lang w:val="en-US" w:eastAsia="en-US" w:bidi="en-US"/>
        </w:rPr>
        <w:t>-au reabilitat 10 Sisteme Centralizate de Irigare (SCI) pe o suprafata totala de 12 830 ha si un sistem de desecare pe o suprafata de 4 417 ha. Dupa darea in exploatare acestor sisteme, conform prevederilor Legii nr. 171 din 09.07.2010 cu privire la asocia^iile utilizatorilor de apa pentru iriga^ii, au fost transmise in folosinta gratuita (comodat) catre AUAI, ca fiind mai eficiente in administrarea SCI. in anii 2016-2020 AUAI din resursele membrilor au extins suprafata SCI cu 1851 ha (</w:t>
      </w:r>
      <w:r>
        <w:rPr>
          <w:i/>
          <w:iCs/>
          <w:color w:val="000000"/>
          <w:spacing w:val="0"/>
          <w:w w:val="100"/>
          <w:position w:val="0"/>
          <w:sz w:val="24"/>
          <w:szCs w:val="24"/>
          <w:shd w:val="clear" w:color="auto" w:fill="auto"/>
          <w:lang w:val="en-US" w:eastAsia="en-US" w:bidi="en-US"/>
        </w:rPr>
        <w:t>tabelul 2.2.2.1</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0" w:right="0" w:firstLine="260"/>
        <w:jc w:val="both"/>
      </w:pPr>
      <w:r>
        <w:rPr>
          <w:i/>
          <w:iCs/>
          <w:color w:val="000000"/>
          <w:spacing w:val="0"/>
          <w:w w:val="100"/>
          <w:position w:val="0"/>
          <w:sz w:val="24"/>
          <w:szCs w:val="24"/>
          <w:shd w:val="clear" w:color="auto" w:fill="auto"/>
          <w:lang w:val="en-US" w:eastAsia="en-US" w:bidi="en-US"/>
        </w:rPr>
        <w:t>Tabelul 2.2.2.1</w:t>
      </w:r>
    </w:p>
    <w:p>
      <w:pPr>
        <w:pStyle w:val="Style51"/>
        <w:keepNext w:val="0"/>
        <w:keepLines w:val="0"/>
        <w:widowControl w:val="0"/>
        <w:shd w:val="clear" w:color="auto" w:fill="auto"/>
        <w:bidi w:val="0"/>
        <w:spacing w:before="0" w:line="240" w:lineRule="auto"/>
        <w:ind w:left="0" w:right="0" w:firstLine="260"/>
        <w:jc w:val="both"/>
      </w:pPr>
      <w:r>
        <w:rPr>
          <w:b/>
          <w:bCs/>
          <w:color w:val="000000"/>
          <w:spacing w:val="0"/>
          <w:w w:val="100"/>
          <w:position w:val="0"/>
          <w:sz w:val="24"/>
          <w:szCs w:val="24"/>
          <w:shd w:val="clear" w:color="auto" w:fill="auto"/>
          <w:lang w:val="en-US" w:eastAsia="en-US" w:bidi="en-US"/>
        </w:rPr>
        <w:t>Activitatea SCI administrate de AUAI</w:t>
      </w:r>
    </w:p>
    <w:tbl>
      <w:tblPr>
        <w:tblOverlap w:val="never"/>
        <w:jc w:val="center"/>
        <w:tblLayout w:type="fixed"/>
      </w:tblPr>
      <w:tblGrid>
        <w:gridCol w:w="854"/>
        <w:gridCol w:w="1133"/>
        <w:gridCol w:w="1445"/>
        <w:gridCol w:w="1080"/>
        <w:gridCol w:w="902"/>
        <w:gridCol w:w="1258"/>
        <w:gridCol w:w="1262"/>
        <w:gridCol w:w="1296"/>
      </w:tblGrid>
      <w:tr>
        <w:trPr>
          <w:trHeight w:val="274" w:hRule="exact"/>
        </w:trPr>
        <w:tc>
          <w:tcPr>
            <w:vMerge w:val="restart"/>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Anii</w:t>
            </w:r>
          </w:p>
        </w:tc>
        <w:tc>
          <w:tcPr>
            <w:vMerge w:val="restart"/>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Suprafata,</w:t>
            </w:r>
          </w:p>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ha</w:t>
            </w:r>
          </w:p>
        </w:tc>
        <w:tc>
          <w:tcPr>
            <w:vMerge w:val="restart"/>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Numarul</w:t>
            </w:r>
          </w:p>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utilizatorilor</w:t>
            </w:r>
          </w:p>
        </w:tc>
        <w:tc>
          <w:tcPr>
            <w:gridSpan w:val="2"/>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Irigat</w:t>
            </w:r>
          </w:p>
        </w:tc>
        <w:tc>
          <w:tcPr>
            <w:gridSpan w:val="2"/>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 xml:space="preserve">Apa livrata, </w:t>
            </w:r>
            <w:r>
              <w:rPr>
                <w:b/>
                <w:bCs/>
                <w:color w:val="000000"/>
                <w:spacing w:val="0"/>
                <w:w w:val="100"/>
                <w:position w:val="0"/>
                <w:sz w:val="22"/>
                <w:szCs w:val="22"/>
                <w:shd w:val="clear" w:color="auto" w:fill="auto"/>
                <w:lang w:val="ru-RU" w:eastAsia="ru-RU" w:bidi="ru-RU"/>
              </w:rPr>
              <w:t>м</w:t>
            </w:r>
            <w:r>
              <w:rPr>
                <w:b/>
                <w:bCs/>
                <w:color w:val="000000"/>
                <w:spacing w:val="0"/>
                <w:w w:val="100"/>
                <w:position w:val="0"/>
                <w:sz w:val="22"/>
                <w:szCs w:val="22"/>
                <w:shd w:val="clear" w:color="auto" w:fill="auto"/>
                <w:vertAlign w:val="superscript"/>
                <w:lang w:val="ru-RU" w:eastAsia="ru-RU" w:bidi="ru-RU"/>
              </w:rPr>
              <w:t>3</w:t>
            </w:r>
          </w:p>
        </w:tc>
        <w:tc>
          <w:tcPr>
            <w:vMerge w:val="restart"/>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Seturi de echipament pentru irigare</w:t>
            </w:r>
          </w:p>
        </w:tc>
      </w:tr>
      <w:tr>
        <w:trPr>
          <w:trHeight w:val="682" w:hRule="exact"/>
        </w:trPr>
        <w:tc>
          <w:tcPr>
            <w:vMerge/>
            <w:tcBorders>
              <w:left w:val="single" w:sz="4"/>
            </w:tcBorders>
            <w:shd w:val="clear" w:color="auto" w:fill="FFFFFF"/>
            <w:vAlign w:val="bottom"/>
          </w:tcPr>
          <w:p>
            <w:pPr/>
          </w:p>
        </w:tc>
        <w:tc>
          <w:tcPr>
            <w:vMerge/>
            <w:tcBorders>
              <w:left w:val="single" w:sz="4"/>
            </w:tcBorders>
            <w:shd w:val="clear" w:color="auto" w:fill="FFFFFF"/>
            <w:vAlign w:val="bottom"/>
          </w:tcPr>
          <w:p>
            <w:pPr/>
          </w:p>
        </w:tc>
        <w:tc>
          <w:tcPr>
            <w:vMerge/>
            <w:tcBorders>
              <w:left w:val="single" w:sz="4"/>
            </w:tcBorders>
            <w:shd w:val="clear" w:color="auto" w:fill="FFFFFF"/>
            <w:vAlign w:val="bottom"/>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ha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total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la 1 ha</w:t>
            </w:r>
          </w:p>
        </w:tc>
        <w:tc>
          <w:tcPr>
            <w:vMerge/>
            <w:tcBorders>
              <w:left w:val="single" w:sz="4"/>
              <w:right w:val="single" w:sz="4"/>
            </w:tcBorders>
            <w:shd w:val="clear" w:color="auto" w:fill="FFFFFF"/>
            <w:vAlign w:val="bottom"/>
          </w:tcPr>
          <w:p>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2020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14681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348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3785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5093190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1350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344</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2019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12830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2316000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1190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169</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2018</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12830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1436</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1794</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2125000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1185</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114</w:t>
            </w:r>
          </w:p>
        </w:tc>
      </w:tr>
    </w:tbl>
    <w:p>
      <w:pPr>
        <w:pStyle w:val="Style84"/>
        <w:keepNext w:val="0"/>
        <w:keepLines w:val="0"/>
        <w:widowControl w:val="0"/>
        <w:shd w:val="clear" w:color="auto" w:fill="auto"/>
        <w:bidi w:val="0"/>
        <w:spacing w:before="0" w:after="0" w:line="240" w:lineRule="auto"/>
        <w:ind w:left="250"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Agentia Apele Moldovei.</w:t>
      </w:r>
    </w:p>
    <w:p>
      <w:pPr>
        <w:pStyle w:val="Style51"/>
        <w:keepNext w:val="0"/>
        <w:keepLines w:val="0"/>
        <w:widowControl w:val="0"/>
        <w:shd w:val="clear" w:color="auto" w:fill="auto"/>
        <w:bidi w:val="0"/>
        <w:spacing w:before="0" w:after="560" w:line="240" w:lineRule="auto"/>
        <w:ind w:left="0" w:right="0" w:firstLine="0"/>
        <w:jc w:val="both"/>
      </w:pPr>
      <w:r>
        <w:rPr>
          <w:color w:val="000000"/>
          <w:spacing w:val="0"/>
          <w:w w:val="100"/>
          <w:position w:val="0"/>
          <w:sz w:val="24"/>
          <w:szCs w:val="24"/>
          <w:shd w:val="clear" w:color="auto" w:fill="auto"/>
          <w:lang w:val="en-US" w:eastAsia="en-US" w:bidi="en-US"/>
        </w:rPr>
        <w:t xml:space="preserve">Conform prevederilor Legii nr. 171 cu privire la asocia^iile utilizatorilor de apa pentru iriga£ii, in perioada 2015-2020, Agenda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„Apele Moldovei” a transmis </w:t>
      </w:r>
      <w:r>
        <w:rPr>
          <w:color w:val="000000"/>
          <w:spacing w:val="0"/>
          <w:w w:val="100"/>
          <w:position w:val="0"/>
          <w:sz w:val="24"/>
          <w:szCs w:val="24"/>
          <w:shd w:val="clear" w:color="auto" w:fill="auto"/>
          <w:lang w:val="en-US" w:eastAsia="en-US" w:bidi="en-US"/>
        </w:rPr>
        <w:t>in comodat catre AUAI 26 SCI. Din totalul de 320 mii ha din aria de deservire istorica a SCI, doar 108 mii ha au ramas la evidenta ca amenajate pentru irigare si se propun spre reabilitare prioritar. Ca conditie obligatorie pentru extinderea suprafetelor terenurilor irigabile va fi argumentarea utilizarii irigarii la culturile cu valoare inalta cat si crearea/majorarea numarului de AUAI pentru o administrare mai eficienta.</w:t>
      </w:r>
    </w:p>
    <w:p>
      <w:pPr>
        <w:pStyle w:val="Style30"/>
        <w:keepNext/>
        <w:keepLines/>
        <w:widowControl w:val="0"/>
        <w:numPr>
          <w:ilvl w:val="0"/>
          <w:numId w:val="25"/>
        </w:numPr>
        <w:shd w:val="clear" w:color="auto" w:fill="auto"/>
        <w:tabs>
          <w:tab w:pos="726" w:val="left"/>
        </w:tabs>
        <w:bidi w:val="0"/>
        <w:spacing w:before="0" w:line="240" w:lineRule="auto"/>
        <w:ind w:left="0" w:right="0" w:firstLine="0"/>
        <w:jc w:val="both"/>
      </w:pPr>
      <w:bookmarkStart w:id="90" w:name="bookmark90"/>
      <w:bookmarkStart w:id="91" w:name="bookmark91"/>
      <w:bookmarkStart w:id="92" w:name="bookmark92"/>
      <w:r>
        <w:rPr>
          <w:rFonts w:ascii="Cambria" w:eastAsia="Cambria" w:hAnsi="Cambria" w:cs="Cambria"/>
          <w:color w:val="1F497D"/>
          <w:spacing w:val="0"/>
          <w:w w:val="100"/>
          <w:position w:val="0"/>
          <w:sz w:val="24"/>
          <w:szCs w:val="24"/>
          <w:shd w:val="clear" w:color="auto" w:fill="auto"/>
          <w:lang w:val="en-US" w:eastAsia="en-US" w:bidi="en-US"/>
        </w:rPr>
        <w:t>Irigarea la scara mica</w:t>
      </w:r>
      <w:bookmarkEnd w:id="91"/>
      <w:bookmarkEnd w:id="92"/>
      <w:bookmarkEnd w:id="90"/>
    </w:p>
    <w:p>
      <w:pPr>
        <w:pStyle w:val="Style51"/>
        <w:keepNext w:val="0"/>
        <w:keepLines w:val="0"/>
        <w:widowControl w:val="0"/>
        <w:shd w:val="clear" w:color="auto" w:fill="auto"/>
        <w:bidi w:val="0"/>
        <w:spacing w:before="0" w:after="560" w:line="240" w:lineRule="auto"/>
        <w:ind w:left="0" w:right="0" w:firstLine="0"/>
        <w:jc w:val="both"/>
      </w:pPr>
      <w:r>
        <w:rPr>
          <w:color w:val="000000"/>
          <w:spacing w:val="0"/>
          <w:w w:val="100"/>
          <w:position w:val="0"/>
          <w:sz w:val="24"/>
          <w:szCs w:val="24"/>
          <w:shd w:val="clear" w:color="auto" w:fill="auto"/>
          <w:lang w:val="en-US" w:eastAsia="en-US" w:bidi="en-US"/>
        </w:rPr>
        <w:t xml:space="preserve">Totodata, in ultimii ani se dezvolta constructia sistemelor de irigare </w:t>
      </w:r>
      <w:r>
        <w:rPr>
          <w:b/>
          <w:bCs/>
          <w:i/>
          <w:iCs/>
          <w:color w:val="000000"/>
          <w:spacing w:val="0"/>
          <w:w w:val="100"/>
          <w:position w:val="0"/>
          <w:sz w:val="24"/>
          <w:szCs w:val="24"/>
          <w:shd w:val="clear" w:color="auto" w:fill="auto"/>
          <w:lang w:val="en-US" w:eastAsia="en-US" w:bidi="en-US"/>
        </w:rPr>
        <w:t xml:space="preserve">la scara mica </w:t>
      </w:r>
      <w:r>
        <w:rPr>
          <w:color w:val="000000"/>
          <w:spacing w:val="0"/>
          <w:w w:val="100"/>
          <w:position w:val="0"/>
          <w:sz w:val="24"/>
          <w:szCs w:val="24"/>
          <w:shd w:val="clear" w:color="auto" w:fill="auto"/>
          <w:lang w:val="en-US" w:eastAsia="en-US" w:bidi="en-US"/>
        </w:rPr>
        <w:t xml:space="preserve">(sisteme particulare conectate direct la sursele de apa pentru irigare). Prin intermediul acestor sisteme, utilizand resursele de apa din cca 760 de lacuri de acumulare si din raurile mici cu calitate satisfacatoare a apei (vezi </w:t>
      </w:r>
      <w:r>
        <w:rPr>
          <w:i/>
          <w:iCs/>
          <w:color w:val="000000"/>
          <w:spacing w:val="0"/>
          <w:w w:val="100"/>
          <w:position w:val="0"/>
          <w:sz w:val="24"/>
          <w:szCs w:val="24"/>
          <w:shd w:val="clear" w:color="auto" w:fill="auto"/>
          <w:lang w:val="en-US" w:eastAsia="en-US" w:bidi="en-US"/>
        </w:rPr>
        <w:t>Anexa 2.4.4.1, Tabelul 3.3.4.4.</w:t>
      </w:r>
      <w:r>
        <w:rPr>
          <w:color w:val="000000"/>
          <w:spacing w:val="0"/>
          <w:w w:val="100"/>
          <w:position w:val="0"/>
          <w:sz w:val="24"/>
          <w:szCs w:val="24"/>
          <w:shd w:val="clear" w:color="auto" w:fill="auto"/>
          <w:lang w:val="en-US" w:eastAsia="en-US" w:bidi="en-US"/>
        </w:rPr>
        <w:t>), se poate asigura irigarea terenurilor agricole pe o suprafata de 36-40 mii ha (fara suprafete irigate sau/cu potential de a fi irigate din apele subterane). Trebuie de mentionat, ca aceste date sunt incomplete, deoarece evidenta culturilor agricole irigate prin intermediul sistemelor de irigare la scara mica nu se duce.</w:t>
      </w:r>
    </w:p>
    <w:p>
      <w:pPr>
        <w:pStyle w:val="Style30"/>
        <w:keepNext/>
        <w:keepLines/>
        <w:widowControl w:val="0"/>
        <w:numPr>
          <w:ilvl w:val="0"/>
          <w:numId w:val="25"/>
        </w:numPr>
        <w:shd w:val="clear" w:color="auto" w:fill="auto"/>
        <w:tabs>
          <w:tab w:pos="726" w:val="left"/>
        </w:tabs>
        <w:bidi w:val="0"/>
        <w:spacing w:before="0" w:line="240" w:lineRule="auto"/>
        <w:ind w:left="0" w:right="0" w:firstLine="0"/>
        <w:jc w:val="both"/>
      </w:pPr>
      <w:bookmarkStart w:id="93" w:name="bookmark93"/>
      <w:bookmarkStart w:id="94" w:name="bookmark94"/>
      <w:bookmarkStart w:id="95" w:name="bookmark95"/>
      <w:r>
        <w:rPr>
          <w:rFonts w:ascii="Cambria" w:eastAsia="Cambria" w:hAnsi="Cambria" w:cs="Cambria"/>
          <w:color w:val="1F497D"/>
          <w:spacing w:val="0"/>
          <w:w w:val="100"/>
          <w:position w:val="0"/>
          <w:sz w:val="24"/>
          <w:szCs w:val="24"/>
          <w:shd w:val="clear" w:color="auto" w:fill="auto"/>
          <w:lang w:val="en-US" w:eastAsia="en-US" w:bidi="en-US"/>
        </w:rPr>
        <w:t>Productivitatea si profitabilitatea culturilor irigate</w:t>
      </w:r>
      <w:bookmarkEnd w:id="94"/>
      <w:bookmarkEnd w:id="95"/>
      <w:bookmarkEnd w:id="93"/>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Tabelul 2.2.4.1, ca exemplu, reflecta roada medie si rezultatele economice obtinute la culturile irigate, utilizand tehnologii avansate de catre membrii Asociatiei Utilizatorilor de Apa pentru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Irigare „Dajida Prim” in </w:t>
      </w:r>
      <w:r>
        <w:rPr>
          <w:color w:val="000000"/>
          <w:spacing w:val="0"/>
          <w:w w:val="100"/>
          <w:position w:val="0"/>
          <w:sz w:val="24"/>
          <w:szCs w:val="24"/>
          <w:shd w:val="clear" w:color="auto" w:fill="auto"/>
          <w:lang w:val="en-US" w:eastAsia="en-US" w:bidi="en-US"/>
        </w:rPr>
        <w:t>anul 2020.</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Productivitatea si profitabilitatea culturilor, prezentata in tabelul de mai jos, pe un exemplu practic, este una buna si atractiva pentru producatori, indicatorii la ciresi si prasazi sunt negativi, deoarece livada inca nu este in rod.</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Costurile de producere sunt cele mai mari la ardei, dar totodata, atat venitul, cat si marja bruta, sunt si ele mai mari, in comparatie cu celelalte culturi. in acelasi timp, suprafata cultivata este cea mai mica, deoarece necesita munca manuala intensiva. Suprafata cultivata cu cartofi, este cea mai mare, iar marja bruta, cea mai mica in comparatie cu alte legume, dar se bucura de popularitate datorita faptului ca producerea este in mare masura mecanizata si nu necesita munca manuala intensiva. Roada medie de 40 t/ha este un indicator bun, dar in dependenta de tehnologia utilizata, poate fi imbunatatita, atingand si la 50-60 t/ha. Acest indicator poate fi imbunatatit semnificativ si la celelalte culturi, spre exemplul la ceapa si morcov, unde producatorii autohtoni au obtinut si 100 t/ha.</w:t>
      </w:r>
    </w:p>
    <w:p>
      <w:pPr>
        <w:pStyle w:val="Style51"/>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en-US" w:eastAsia="en-US" w:bidi="en-US"/>
        </w:rPr>
        <w:t>Tabelul 2.2.4.1</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 xml:space="preserve">Marja bruta la culturile irigate de catre membrii </w:t>
      </w:r>
      <w:r>
        <w:rPr>
          <w:rFonts w:ascii="Times New Roman" w:eastAsia="Times New Roman" w:hAnsi="Times New Roman" w:cs="Times New Roman"/>
          <w:b/>
          <w:bCs/>
          <w:color w:val="000000"/>
          <w:spacing w:val="0"/>
          <w:w w:val="100"/>
          <w:position w:val="0"/>
          <w:sz w:val="24"/>
          <w:szCs w:val="24"/>
          <w:shd w:val="clear" w:color="auto" w:fill="auto"/>
          <w:lang w:val="en-US" w:eastAsia="en-US" w:bidi="en-US"/>
        </w:rPr>
        <w:t>AUAI „Dajida Prim”</w:t>
      </w:r>
    </w:p>
    <w:tbl>
      <w:tblPr>
        <w:tblOverlap w:val="never"/>
        <w:jc w:val="center"/>
        <w:tblLayout w:type="fixed"/>
      </w:tblPr>
      <w:tblGrid>
        <w:gridCol w:w="1536"/>
        <w:gridCol w:w="1133"/>
        <w:gridCol w:w="1138"/>
        <w:gridCol w:w="1133"/>
        <w:gridCol w:w="1133"/>
        <w:gridCol w:w="1133"/>
        <w:gridCol w:w="1147"/>
      </w:tblGrid>
      <w:tr>
        <w:trPr>
          <w:trHeight w:val="720" w:hRule="exact"/>
        </w:trPr>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Cultura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Suprafata cultivata, 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Roada medie t/ha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Cheltuieli, mii lei/ha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Pretul, mii lei/t</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Total venit, mii lei</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Marja bruta, mii lei/ha</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Varza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Ardei</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7,7</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346,5</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111,5</w:t>
            </w:r>
          </w:p>
        </w:tc>
      </w:tr>
    </w:tbl>
    <w:p>
      <w:pPr>
        <w:widowControl w:val="0"/>
        <w:spacing w:line="1" w:lineRule="exact"/>
      </w:pPr>
      <w:r>
        <w:br w:type="page"/>
      </w:r>
    </w:p>
    <w:tbl>
      <w:tblPr>
        <w:tblOverlap w:val="never"/>
        <w:jc w:val="center"/>
        <w:tblLayout w:type="fixed"/>
      </w:tblPr>
      <w:tblGrid>
        <w:gridCol w:w="1536"/>
        <w:gridCol w:w="1133"/>
        <w:gridCol w:w="1138"/>
        <w:gridCol w:w="1133"/>
        <w:gridCol w:w="1133"/>
        <w:gridCol w:w="1133"/>
        <w:gridCol w:w="1147"/>
      </w:tblGrid>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Morcovi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90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92</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Sfecla de masa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60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41</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Ceapa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60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150,4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47,4</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Cartofi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34</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Cirese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-25,3</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Prasade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28,2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-28,2</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Porumb</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18,45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5,05</w:t>
            </w:r>
          </w:p>
        </w:tc>
      </w:tr>
      <w:tr>
        <w:trPr>
          <w:trHeight w:val="278" w:hRule="exact"/>
        </w:trPr>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490</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bottom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bl>
    <w:p>
      <w:pPr>
        <w:pStyle w:val="Style84"/>
        <w:keepNext w:val="0"/>
        <w:keepLines w:val="0"/>
        <w:widowControl w:val="0"/>
        <w:shd w:val="clear" w:color="auto" w:fill="auto"/>
        <w:bidi w:val="0"/>
        <w:spacing w:before="0" w:after="0" w:line="240" w:lineRule="auto"/>
        <w:ind w:left="494"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AUAI Dajida Prim.</w:t>
      </w:r>
    </w:p>
    <w:p>
      <w:pPr>
        <w:widowControl w:val="0"/>
        <w:spacing w:after="499" w:line="1" w:lineRule="exact"/>
      </w:pP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Mai jos, ca exemplu </w:t>
      </w:r>
      <w:r>
        <w:rPr>
          <w:i/>
          <w:iCs/>
          <w:color w:val="000000"/>
          <w:spacing w:val="0"/>
          <w:w w:val="100"/>
          <w:position w:val="0"/>
          <w:sz w:val="24"/>
          <w:szCs w:val="24"/>
          <w:shd w:val="clear" w:color="auto" w:fill="auto"/>
          <w:lang w:val="en-US" w:eastAsia="en-US" w:bidi="en-US"/>
        </w:rPr>
        <w:t>(Tabelul 2.2.42),</w:t>
      </w:r>
      <w:r>
        <w:rPr>
          <w:color w:val="000000"/>
          <w:spacing w:val="0"/>
          <w:w w:val="100"/>
          <w:position w:val="0"/>
          <w:sz w:val="24"/>
          <w:szCs w:val="24"/>
          <w:shd w:val="clear" w:color="auto" w:fill="auto"/>
          <w:lang w:val="en-US" w:eastAsia="en-US" w:bidi="en-US"/>
        </w:rPr>
        <w:t xml:space="preserve"> este prezentata cantitatea de apa utilizata pentru irigare si costul acesteia in cadrul aceleiasi asociatii. Dupa cum observam, la legume, cea mai multa apa la 1 ha, a fost folosita la cultivarea ardeiului si cepei, iar cea mai mica cantitate la cartof si morcov. Plantatiile multianuale solicita mult mai multa apa. Ponderea cheltuielilor pentru irigare in total cheltuieli la legume este mai mica de 10%, iar la culturile multianuale este mai mare si constituie aproximativ 20-50% din total cheltuieli, dar in rod deplin profitul brut obtinut de la sporul la roada este mult mai mare si cheltuielile pentru irigare constituie doar cca 10% din acest spor.</w:t>
      </w:r>
    </w:p>
    <w:p>
      <w:pPr>
        <w:pStyle w:val="Style51"/>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en-US" w:eastAsia="en-US" w:bidi="en-US"/>
        </w:rPr>
        <w:t>Tabelul 2.2.4.2</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 xml:space="preserve">Cantitatea de apa utilizata la irigarea culturilor in AUAI </w:t>
      </w:r>
      <w:r>
        <w:rPr>
          <w:rFonts w:ascii="Times New Roman" w:eastAsia="Times New Roman" w:hAnsi="Times New Roman" w:cs="Times New Roman"/>
          <w:b/>
          <w:bCs/>
          <w:color w:val="000000"/>
          <w:spacing w:val="0"/>
          <w:w w:val="100"/>
          <w:position w:val="0"/>
          <w:sz w:val="24"/>
          <w:szCs w:val="24"/>
          <w:shd w:val="clear" w:color="auto" w:fill="auto"/>
          <w:lang w:val="en-US" w:eastAsia="en-US" w:bidi="en-US"/>
        </w:rPr>
        <w:t>„Dajida Prim”</w:t>
      </w:r>
    </w:p>
    <w:tbl>
      <w:tblPr>
        <w:tblOverlap w:val="never"/>
        <w:jc w:val="center"/>
        <w:tblLayout w:type="fixed"/>
      </w:tblPr>
      <w:tblGrid>
        <w:gridCol w:w="1478"/>
        <w:gridCol w:w="1133"/>
        <w:gridCol w:w="907"/>
        <w:gridCol w:w="1128"/>
        <w:gridCol w:w="902"/>
        <w:gridCol w:w="902"/>
        <w:gridCol w:w="950"/>
        <w:gridCol w:w="1138"/>
      </w:tblGrid>
      <w:tr>
        <w:trPr>
          <w:trHeight w:val="1070" w:hRule="exact"/>
        </w:trPr>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Cultura</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Suprafata cultivata, ha</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Nr. irigari</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Apa utilizata la irigare, mii, m</w:t>
            </w:r>
            <w:r>
              <w:rPr>
                <w:b/>
                <w:bCs/>
                <w:color w:val="000000"/>
                <w:spacing w:val="0"/>
                <w:w w:val="100"/>
                <w:position w:val="0"/>
                <w:sz w:val="22"/>
                <w:szCs w:val="22"/>
                <w:shd w:val="clear" w:color="auto" w:fill="auto"/>
                <w:vertAlign w:val="superscript"/>
                <w:lang w:val="en-US" w:eastAsia="en-US" w:bidi="en-US"/>
              </w:rPr>
              <w:t>3</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Pretul lei/m</w:t>
            </w:r>
            <w:r>
              <w:rPr>
                <w:b/>
                <w:bCs/>
                <w:color w:val="000000"/>
                <w:spacing w:val="0"/>
                <w:w w:val="100"/>
                <w:position w:val="0"/>
                <w:sz w:val="22"/>
                <w:szCs w:val="22"/>
                <w:shd w:val="clear" w:color="auto" w:fill="auto"/>
                <w:vertAlign w:val="superscript"/>
                <w:lang w:val="en-US" w:eastAsia="en-US" w:bidi="en-US"/>
              </w:rPr>
              <w:t>3</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w:t>
            </w:r>
          </w:p>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m</w:t>
            </w:r>
            <w:r>
              <w:rPr>
                <w:b/>
                <w:bCs/>
                <w:color w:val="000000"/>
                <w:spacing w:val="0"/>
                <w:w w:val="100"/>
                <w:position w:val="0"/>
                <w:sz w:val="22"/>
                <w:szCs w:val="22"/>
                <w:shd w:val="clear" w:color="auto" w:fill="auto"/>
                <w:vertAlign w:val="superscript"/>
                <w:lang w:val="en-US" w:eastAsia="en-US" w:bidi="en-US"/>
              </w:rPr>
              <w:t>3</w:t>
            </w:r>
            <w:r>
              <w:rPr>
                <w:b/>
                <w:bCs/>
                <w:color w:val="000000"/>
                <w:spacing w:val="0"/>
                <w:w w:val="100"/>
                <w:position w:val="0"/>
                <w:sz w:val="22"/>
                <w:szCs w:val="22"/>
                <w:shd w:val="clear" w:color="auto" w:fill="auto"/>
                <w:lang w:val="en-US" w:eastAsia="en-US" w:bidi="en-US"/>
              </w:rPr>
              <w:t>/ha</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 (lei/ha)</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 cheltuieli irigare, mii lei</w:t>
            </w:r>
          </w:p>
        </w:tc>
      </w:tr>
      <w:tr>
        <w:trPr>
          <w:trHeight w:val="27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Varza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84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134,4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5920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495,8</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Ardei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7400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44,4</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Morcovi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5920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532,8</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Sfecla de masa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6660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399,6</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Ceapa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7400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444</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Cartofi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5920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740</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Cirese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vertAlign w:val="subscript"/>
                <w:lang w:val="en-US" w:eastAsia="en-US" w:bidi="en-US"/>
              </w:rPr>
              <w: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12950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388,5</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Prasade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vertAlign w:val="subscript"/>
                <w:lang w:val="en-US" w:eastAsia="en-US" w:bidi="en-US"/>
              </w:rPr>
              <w: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13135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262,7</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Porumb</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2960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44,4</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Alte culturi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1850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18,5</w:t>
            </w:r>
          </w:p>
        </w:tc>
      </w:tr>
      <w:tr>
        <w:trPr>
          <w:trHeight w:val="283"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500</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911,4</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3 370,70</w:t>
            </w:r>
          </w:p>
        </w:tc>
      </w:tr>
    </w:tbl>
    <w:p>
      <w:pPr>
        <w:widowControl w:val="0"/>
        <w:spacing w:after="559" w:line="1" w:lineRule="exact"/>
      </w:pPr>
    </w:p>
    <w:p>
      <w:pPr>
        <w:pStyle w:val="Style51"/>
        <w:keepNext w:val="0"/>
        <w:keepLines w:val="0"/>
        <w:widowControl w:val="0"/>
        <w:shd w:val="clear" w:color="auto" w:fill="auto"/>
        <w:bidi w:val="0"/>
        <w:spacing w:before="0" w:line="240" w:lineRule="auto"/>
        <w:ind w:left="380" w:right="0" w:firstLine="0"/>
        <w:jc w:val="both"/>
        <w:rPr>
          <w:sz w:val="22"/>
          <w:szCs w:val="22"/>
        </w:rPr>
      </w:pPr>
      <w:r>
        <w:rPr>
          <w:i/>
          <w:iCs/>
          <w:color w:val="000000"/>
          <w:spacing w:val="0"/>
          <w:w w:val="100"/>
          <w:position w:val="0"/>
          <w:sz w:val="22"/>
          <w:szCs w:val="22"/>
          <w:shd w:val="clear" w:color="auto" w:fill="auto"/>
          <w:lang w:val="en-US" w:eastAsia="en-US" w:bidi="en-US"/>
        </w:rPr>
        <w:t>Cheltuielile totale includ si cheltuielile pentru irigare prin aspersiune si microaspersiune, care variaza fn dependents de culturS si au constituit de la 1850 lei/ha la porumb, panS la 13150 lei/ha la prSsade, utilizand irigarea prin picurare.</w:t>
      </w:r>
    </w:p>
    <w:p>
      <w:pPr>
        <w:pStyle w:val="Style51"/>
        <w:keepNext w:val="0"/>
        <w:keepLines w:val="0"/>
        <w:widowControl w:val="0"/>
        <w:shd w:val="clear" w:color="auto" w:fill="auto"/>
        <w:bidi w:val="0"/>
        <w:spacing w:before="0" w:line="240" w:lineRule="auto"/>
        <w:ind w:left="380" w:right="0" w:firstLine="0"/>
        <w:jc w:val="both"/>
        <w:rPr>
          <w:sz w:val="22"/>
          <w:szCs w:val="22"/>
        </w:rPr>
      </w:pPr>
      <w:r>
        <w:rPr>
          <w:b/>
          <w:bCs/>
          <w:i/>
          <w:iCs/>
          <w:color w:val="000000"/>
          <w:spacing w:val="0"/>
          <w:w w:val="100"/>
          <w:position w:val="0"/>
          <w:sz w:val="22"/>
          <w:szCs w:val="22"/>
          <w:shd w:val="clear" w:color="auto" w:fill="auto"/>
          <w:lang w:val="en-US" w:eastAsia="en-US" w:bidi="en-US"/>
        </w:rPr>
        <w:t>A fost luata fn calcul optiunea cand fermierii au folosit fngrasaminte minerale si managementul integrat de protectie a plantelor. Aplicarea sistematica a fngrasamintelor minerale si organice asigura utilizarea rationala a umiditatii, mentine/sporeste fertilitatea solului si asigura obtinerea recoltelor preconizate.</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 xml:space="preserve">La aceste rezultate, obtinute de catre membrii AUAI Dajida Prim, ca confirmare se alatura si analiza economica comparativa a cultivarii culturilor legumicole in camp deschis (analiza veniturilor si cheltuielilor pentru 21 de culturi legumicole, actualizate pentru anul 2019, facuta in cadrul proiectului ACED prezentata mai sus). Din cele prezentate </w:t>
      </w:r>
      <w:r>
        <w:rPr>
          <w:color w:val="000000"/>
          <w:spacing w:val="0"/>
          <w:w w:val="100"/>
          <w:position w:val="0"/>
          <w:sz w:val="24"/>
          <w:szCs w:val="24"/>
          <w:shd w:val="clear" w:color="auto" w:fill="auto"/>
          <w:lang w:val="en-US" w:eastAsia="en-US" w:bidi="en-US"/>
        </w:rPr>
        <w:t>constatam, ca producerea legumelor este foarte profitabila si permite inregistrarea rezultatelor economice atractive si avantajoase pentru producatori.</w:t>
      </w:r>
    </w:p>
    <w:p>
      <w:pPr>
        <w:pStyle w:val="Style51"/>
        <w:keepNext w:val="0"/>
        <w:keepLines w:val="0"/>
        <w:widowControl w:val="0"/>
        <w:shd w:val="clear" w:color="auto" w:fill="auto"/>
        <w:bidi w:val="0"/>
        <w:spacing w:before="0" w:after="280" w:line="240" w:lineRule="auto"/>
        <w:ind w:left="280" w:right="0" w:firstLine="0"/>
        <w:jc w:val="both"/>
      </w:pPr>
      <w:r>
        <w:rPr>
          <w:color w:val="000000"/>
          <w:spacing w:val="0"/>
          <w:w w:val="100"/>
          <w:position w:val="0"/>
          <w:sz w:val="24"/>
          <w:szCs w:val="24"/>
          <w:shd w:val="clear" w:color="auto" w:fill="auto"/>
          <w:lang w:val="en-US" w:eastAsia="en-US" w:bidi="en-US"/>
        </w:rPr>
        <w:t>Analiza economica comparativa, a cultivarii culturilor de camp (</w:t>
      </w: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2.2.4.3</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grau de toamna, orz de toamna, porumb la boabe, sfecla de zahar, floarea-soarelui, mazare, dar si la culturile multianuale: mere, prune si struguri de masa, a fost facuta luand in calcul costurile si rezultatele in conditii de irigare si fara irigare. in analiza de venituri si cheltuieli, a fost luata in calcul, majorarea roadei cu </w:t>
      </w:r>
      <w:r>
        <w:rPr>
          <w:color w:val="000000"/>
          <w:spacing w:val="0"/>
          <w:w w:val="100"/>
          <w:position w:val="0"/>
          <w:sz w:val="24"/>
          <w:szCs w:val="24"/>
          <w:shd w:val="clear" w:color="auto" w:fill="auto"/>
          <w:lang w:val="ru-RU" w:eastAsia="ru-RU" w:bidi="ru-RU"/>
        </w:rPr>
        <w:t xml:space="preserve">40-50% </w:t>
      </w:r>
      <w:r>
        <w:rPr>
          <w:color w:val="000000"/>
          <w:spacing w:val="0"/>
          <w:w w:val="100"/>
          <w:position w:val="0"/>
          <w:sz w:val="24"/>
          <w:szCs w:val="24"/>
          <w:shd w:val="clear" w:color="auto" w:fill="auto"/>
          <w:lang w:val="en-US" w:eastAsia="en-US" w:bidi="en-US"/>
        </w:rPr>
        <w:t>in conditii de irigare, utilizand aceiasi tehnologie de producere (aplicarea optima a ingrasamintelor, controlul bolilor si daunatorilor etc.). A fost pusa in balanta, atat majorarea cheltuielilor, cat si majorarea veniturilor. Este evident din rezultatele obtinute, ca in conditii de irigare marja bruta este mai mare comparativ cu producerea fara a utiliza irigarea. De asemenea, este evident, ca mult mai avantajos este de a cultiva culturi cu valoare inalta: fructe, struguri de masa etc.</w:t>
      </w:r>
    </w:p>
    <w:p>
      <w:pPr>
        <w:pStyle w:val="Style51"/>
        <w:keepNext w:val="0"/>
        <w:keepLines w:val="0"/>
        <w:widowControl w:val="0"/>
        <w:shd w:val="clear" w:color="auto" w:fill="auto"/>
        <w:bidi w:val="0"/>
        <w:spacing w:before="0" w:after="280" w:line="240" w:lineRule="auto"/>
        <w:ind w:left="280" w:right="0" w:firstLine="0"/>
        <w:jc w:val="both"/>
      </w:pPr>
      <w:r>
        <w:rPr>
          <w:color w:val="000000"/>
          <w:spacing w:val="0"/>
          <w:w w:val="100"/>
          <w:position w:val="0"/>
          <w:sz w:val="24"/>
          <w:szCs w:val="24"/>
          <w:shd w:val="clear" w:color="auto" w:fill="auto"/>
          <w:lang w:val="en-US" w:eastAsia="en-US" w:bidi="en-US"/>
        </w:rPr>
        <w:t>Veniturile mai mari de la producerea culturilor cu valoare inalta, presupun de asemenea si cheltuieli mai mari, riscuri mai mari, asociate cu fluctuatia preturilor in sezon. Riscurile pot fi eliminate asigurand infrastructura post recoltare pe masura.</w:t>
      </w:r>
    </w:p>
    <w:p>
      <w:pPr>
        <w:pStyle w:val="Style51"/>
        <w:keepNext w:val="0"/>
        <w:keepLines w:val="0"/>
        <w:widowControl w:val="0"/>
        <w:shd w:val="clear" w:color="auto" w:fill="auto"/>
        <w:bidi w:val="0"/>
        <w:spacing w:before="0" w:after="0" w:line="240" w:lineRule="auto"/>
        <w:ind w:left="0" w:right="0" w:firstLine="280"/>
        <w:jc w:val="both"/>
      </w:pP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2.2.4.3</w:t>
      </w:r>
    </w:p>
    <w:p>
      <w:pPr>
        <w:pStyle w:val="Style51"/>
        <w:keepNext w:val="0"/>
        <w:keepLines w:val="0"/>
        <w:widowControl w:val="0"/>
        <w:shd w:val="clear" w:color="auto" w:fill="auto"/>
        <w:bidi w:val="0"/>
        <w:spacing w:before="0" w:after="280" w:line="240" w:lineRule="auto"/>
        <w:ind w:left="0" w:right="0" w:firstLine="280"/>
        <w:jc w:val="both"/>
      </w:pPr>
      <w:r>
        <w:rPr>
          <w:b/>
          <w:bCs/>
          <w:color w:val="000000"/>
          <w:spacing w:val="0"/>
          <w:w w:val="100"/>
          <w:position w:val="0"/>
          <w:sz w:val="24"/>
          <w:szCs w:val="24"/>
          <w:shd w:val="clear" w:color="auto" w:fill="auto"/>
          <w:lang w:val="en-US" w:eastAsia="en-US" w:bidi="en-US"/>
        </w:rPr>
        <w:t>Marja bruta pentru culturile irigate si neirigate</w:t>
      </w:r>
    </w:p>
    <w:tbl>
      <w:tblPr>
        <w:tblOverlap w:val="never"/>
        <w:jc w:val="center"/>
        <w:tblLayout w:type="fixed"/>
      </w:tblPr>
      <w:tblGrid>
        <w:gridCol w:w="461"/>
        <w:gridCol w:w="1277"/>
        <w:gridCol w:w="1162"/>
        <w:gridCol w:w="734"/>
        <w:gridCol w:w="739"/>
        <w:gridCol w:w="792"/>
        <w:gridCol w:w="739"/>
        <w:gridCol w:w="734"/>
        <w:gridCol w:w="739"/>
        <w:gridCol w:w="734"/>
        <w:gridCol w:w="1147"/>
      </w:tblGrid>
      <w:tr>
        <w:trPr>
          <w:trHeight w:val="250" w:hRule="exact"/>
        </w:trPr>
        <w:tc>
          <w:tcPr>
            <w:vMerge w:val="restart"/>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Nr.</w:t>
            </w:r>
          </w:p>
        </w:tc>
        <w:tc>
          <w:tcPr>
            <w:vMerge w:val="restart"/>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Cultura</w:t>
            </w:r>
          </w:p>
        </w:tc>
        <w:tc>
          <w:tcPr>
            <w:gridSpan w:val="5"/>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Fara irigare</w:t>
            </w:r>
          </w:p>
        </w:tc>
        <w:tc>
          <w:tcPr>
            <w:gridSpan w:val="4"/>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Cu irigare</w:t>
            </w:r>
          </w:p>
        </w:tc>
      </w:tr>
      <w:tr>
        <w:trPr>
          <w:trHeight w:val="710" w:hRule="exact"/>
        </w:trPr>
        <w:tc>
          <w:tcPr>
            <w:vMerge/>
            <w:tcBorders>
              <w:left w:val="single" w:sz="4"/>
            </w:tcBorders>
            <w:shd w:val="clear" w:color="auto" w:fill="C6E0B3"/>
            <w:vAlign w:val="center"/>
          </w:tcPr>
          <w:p>
            <w:pPr/>
          </w:p>
        </w:tc>
        <w:tc>
          <w:tcPr>
            <w:vMerge/>
            <w:tcBorders>
              <w:left w:val="single" w:sz="4"/>
            </w:tcBorders>
            <w:shd w:val="clear" w:color="auto" w:fill="C6E0B3"/>
            <w:vAlign w:val="center"/>
          </w:tcPr>
          <w:p>
            <w:pP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Recolta, t/ha</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Pret, lei/t</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Venit, lei/ha</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Cheltuie li, lei/ha</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Marja bruta, lei/ha</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Recolta, t/ha</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Venit, lei/ha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Cheltui eli, lei/ha</w:t>
            </w:r>
          </w:p>
        </w:tc>
        <w:tc>
          <w:tcPr>
            <w:tcBorders>
              <w:top w:val="single" w:sz="4"/>
              <w:left w:val="single" w:sz="4"/>
              <w:righ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Marja bruta, lei/ha</w:t>
            </w:r>
          </w:p>
        </w:tc>
      </w:tr>
      <w:tr>
        <w:trPr>
          <w:trHeight w:val="245" w:hRule="exact"/>
        </w:trPr>
        <w:tc>
          <w:tcPr>
            <w:gridSpan w:val="11"/>
            <w:tcBorders>
              <w:top w:val="single" w:sz="4"/>
              <w:left w:val="single" w:sz="4"/>
            </w:tcBorders>
            <w:shd w:val="clear" w:color="auto" w:fill="FFFFFF"/>
            <w:vAlign w:val="bottom"/>
          </w:tcPr>
          <w:p>
            <w:pPr>
              <w:pStyle w:val="Style13"/>
              <w:keepNext w:val="0"/>
              <w:keepLines w:val="0"/>
              <w:widowControl w:val="0"/>
              <w:shd w:val="clear" w:color="auto" w:fill="auto"/>
              <w:tabs>
                <w:tab w:pos="9110" w:val="left"/>
              </w:tabs>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Culturi de camp</w:t>
              <w:tab/>
              <w:t>I</w:t>
            </w:r>
          </w:p>
        </w:tc>
      </w:tr>
      <w:tr>
        <w:trPr>
          <w:trHeight w:val="48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Grau de toamna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11520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7917</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3603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17280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11917</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5363</w:t>
            </w:r>
          </w:p>
        </w:tc>
      </w:tr>
      <w:tr>
        <w:trPr>
          <w:trHeight w:val="48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Sfecla de zahar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20"/>
              <w:jc w:val="both"/>
              <w:rPr>
                <w:sz w:val="20"/>
                <w:szCs w:val="20"/>
              </w:rPr>
            </w:pPr>
            <w:r>
              <w:rPr>
                <w:color w:val="000000"/>
                <w:spacing w:val="0"/>
                <w:w w:val="100"/>
                <w:position w:val="0"/>
                <w:sz w:val="20"/>
                <w:szCs w:val="20"/>
                <w:shd w:val="clear" w:color="auto" w:fill="auto"/>
                <w:lang w:val="en-US" w:eastAsia="en-US" w:bidi="en-US"/>
              </w:rPr>
              <w:t>55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34100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25112</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8988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50840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29112</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21728</w:t>
            </w:r>
          </w:p>
        </w:tc>
      </w:tr>
      <w:tr>
        <w:trPr>
          <w:trHeight w:val="48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Porumb la boabe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20"/>
              <w:jc w:val="both"/>
              <w:rPr>
                <w:sz w:val="20"/>
                <w:szCs w:val="20"/>
              </w:rPr>
            </w:pPr>
            <w:r>
              <w:rPr>
                <w:color w:val="000000"/>
                <w:spacing w:val="0"/>
                <w:w w:val="100"/>
                <w:position w:val="0"/>
                <w:sz w:val="20"/>
                <w:szCs w:val="20"/>
                <w:shd w:val="clear" w:color="auto" w:fill="auto"/>
                <w:lang w:val="en-US" w:eastAsia="en-US" w:bidi="en-US"/>
              </w:rPr>
              <w:t>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2300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17250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10920</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6330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25300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14920</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10380</w:t>
            </w:r>
          </w:p>
        </w:tc>
      </w:tr>
      <w:tr>
        <w:trPr>
          <w:trHeight w:val="47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Orz de toamna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9600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7203</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2397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14400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10203</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4197</w:t>
            </w:r>
          </w:p>
        </w:tc>
      </w:tr>
      <w:tr>
        <w:trPr>
          <w:trHeight w:val="48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260" w:right="0" w:firstLine="20"/>
              <w:jc w:val="both"/>
              <w:rPr>
                <w:sz w:val="20"/>
                <w:szCs w:val="20"/>
              </w:rPr>
            </w:pPr>
            <w:r>
              <w:rPr>
                <w:color w:val="000000"/>
                <w:spacing w:val="0"/>
                <w:w w:val="100"/>
                <w:position w:val="0"/>
                <w:sz w:val="20"/>
                <w:szCs w:val="20"/>
                <w:shd w:val="clear" w:color="auto" w:fill="auto"/>
                <w:lang w:val="en-US" w:eastAsia="en-US" w:bidi="en-US"/>
              </w:rPr>
              <w:t>Floarea- soarelui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5500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13200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8806</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4394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19800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11806</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7994</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color w:val="000000"/>
                <w:spacing w:val="0"/>
                <w:w w:val="100"/>
                <w:position w:val="0"/>
                <w:sz w:val="20"/>
                <w:szCs w:val="20"/>
                <w:shd w:val="clear" w:color="auto" w:fill="auto"/>
                <w:lang w:val="en-US" w:eastAsia="en-US" w:bidi="en-US"/>
              </w:rPr>
              <w:t>Mazare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20"/>
              <w:jc w:val="both"/>
              <w:rPr>
                <w:sz w:val="20"/>
                <w:szCs w:val="20"/>
              </w:rPr>
            </w:pPr>
            <w:r>
              <w:rPr>
                <w:color w:val="000000"/>
                <w:spacing w:val="0"/>
                <w:w w:val="100"/>
                <w:position w:val="0"/>
                <w:sz w:val="20"/>
                <w:szCs w:val="20"/>
                <w:shd w:val="clear" w:color="auto" w:fill="auto"/>
                <w:lang w:val="en-US" w:eastAsia="en-US" w:bidi="en-US"/>
              </w:rPr>
              <w:t>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3200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11200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7785</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4315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14400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9785</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4615</w:t>
            </w:r>
          </w:p>
        </w:tc>
      </w:tr>
      <w:tr>
        <w:trPr>
          <w:trHeight w:val="245" w:hRule="exact"/>
        </w:trPr>
        <w:tc>
          <w:tcPr>
            <w:gridSpan w:val="11"/>
            <w:tcBorders>
              <w:top w:val="single" w:sz="4"/>
              <w:left w:val="single" w:sz="4"/>
            </w:tcBorders>
            <w:shd w:val="clear" w:color="auto" w:fill="FFFFFF"/>
            <w:vAlign w:val="bottom"/>
          </w:tcPr>
          <w:p>
            <w:pPr>
              <w:pStyle w:val="Style13"/>
              <w:keepNext w:val="0"/>
              <w:keepLines w:val="0"/>
              <w:widowControl w:val="0"/>
              <w:shd w:val="clear" w:color="auto" w:fill="auto"/>
              <w:tabs>
                <w:tab w:pos="5117" w:val="left"/>
              </w:tabs>
              <w:bidi w:val="0"/>
              <w:spacing w:before="0" w:after="0" w:line="240" w:lineRule="auto"/>
              <w:ind w:left="0" w:right="0" w:firstLine="0"/>
              <w:jc w:val="right"/>
              <w:rPr>
                <w:sz w:val="20"/>
                <w:szCs w:val="20"/>
              </w:rPr>
            </w:pPr>
            <w:r>
              <w:rPr>
                <w:b/>
                <w:bCs/>
                <w:color w:val="000000"/>
                <w:spacing w:val="0"/>
                <w:w w:val="100"/>
                <w:position w:val="0"/>
                <w:sz w:val="20"/>
                <w:szCs w:val="20"/>
                <w:shd w:val="clear" w:color="auto" w:fill="auto"/>
                <w:lang w:val="en-US" w:eastAsia="en-US" w:bidi="en-US"/>
              </w:rPr>
              <w:t>Multianuale</w:t>
              <w:tab/>
              <w:t>I</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Mere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20"/>
              <w:jc w:val="both"/>
              <w:rPr>
                <w:sz w:val="20"/>
                <w:szCs w:val="20"/>
              </w:rPr>
            </w:pPr>
            <w:r>
              <w:rPr>
                <w:color w:val="000000"/>
                <w:spacing w:val="0"/>
                <w:w w:val="100"/>
                <w:position w:val="0"/>
                <w:sz w:val="20"/>
                <w:szCs w:val="20"/>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4725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189000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82000</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107000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236250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89000</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147250</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Prune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20"/>
              <w:jc w:val="both"/>
              <w:rPr>
                <w:sz w:val="20"/>
                <w:szCs w:val="20"/>
              </w:rPr>
            </w:pPr>
            <w:r>
              <w:rPr>
                <w:color w:val="000000"/>
                <w:spacing w:val="0"/>
                <w:w w:val="100"/>
                <w:position w:val="0"/>
                <w:sz w:val="20"/>
                <w:szCs w:val="20"/>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4500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90000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48000</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42000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117000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55000</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62000</w:t>
            </w:r>
          </w:p>
        </w:tc>
      </w:tr>
      <w:tr>
        <w:trPr>
          <w:trHeight w:val="490"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Struguri de masa</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20"/>
              <w:jc w:val="both"/>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6357</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89000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50000</w:t>
            </w:r>
          </w:p>
        </w:tc>
        <w:tc>
          <w:tcPr>
            <w:tcBorders>
              <w:top w:val="single" w:sz="4"/>
              <w:left w:val="single" w:sz="4"/>
              <w:bottom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39000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114429</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57000</w:t>
            </w:r>
          </w:p>
        </w:tc>
        <w:tc>
          <w:tcPr>
            <w:tcBorders>
              <w:top w:val="single" w:sz="4"/>
              <w:left w:val="single" w:sz="4"/>
              <w:bottom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57429</w:t>
            </w:r>
          </w:p>
        </w:tc>
      </w:tr>
    </w:tbl>
    <w:p>
      <w:pPr>
        <w:pStyle w:val="Style84"/>
        <w:keepNext w:val="0"/>
        <w:keepLines w:val="0"/>
        <w:widowControl w:val="0"/>
        <w:shd w:val="clear" w:color="auto" w:fill="auto"/>
        <w:bidi w:val="0"/>
        <w:spacing w:before="0" w:after="0" w:line="240" w:lineRule="auto"/>
        <w:ind w:left="946"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Estimarea expertului in baza analizei bugetului culturilor.</w:t>
      </w:r>
    </w:p>
    <w:p>
      <w:pPr>
        <w:widowControl w:val="0"/>
        <w:spacing w:after="499" w:line="1" w:lineRule="exact"/>
      </w:pPr>
    </w:p>
    <w:p>
      <w:pPr>
        <w:pStyle w:val="Style51"/>
        <w:keepNext w:val="0"/>
        <w:keepLines w:val="0"/>
        <w:widowControl w:val="0"/>
        <w:shd w:val="clear" w:color="auto" w:fill="auto"/>
        <w:bidi w:val="0"/>
        <w:spacing w:before="0" w:after="280" w:line="240" w:lineRule="auto"/>
        <w:ind w:left="280" w:right="0" w:firstLine="0"/>
        <w:jc w:val="both"/>
      </w:pPr>
      <w:r>
        <w:rPr>
          <w:color w:val="000000"/>
          <w:spacing w:val="0"/>
          <w:w w:val="100"/>
          <w:position w:val="0"/>
          <w:sz w:val="24"/>
          <w:szCs w:val="24"/>
          <w:shd w:val="clear" w:color="auto" w:fill="auto"/>
          <w:lang w:val="en-US" w:eastAsia="en-US" w:bidi="en-US"/>
        </w:rPr>
        <w:t>Agricultorii locali, preponderent utilizeaza sistemele de irigare prin: aspersiune, microaspersiune, picurare si picurare subterana. Mai jos este exemplificat, care ar fi cerintele optime de irigare, la principalele culturi agricole, pentru a asigura roada scontata si profitul net maxim posibil.</w:t>
      </w:r>
    </w:p>
    <w:p>
      <w:pPr>
        <w:pStyle w:val="Style51"/>
        <w:keepNext w:val="0"/>
        <w:keepLines w:val="0"/>
        <w:widowControl w:val="0"/>
        <w:shd w:val="clear" w:color="auto" w:fill="auto"/>
        <w:bidi w:val="0"/>
        <w:spacing w:before="0" w:line="240" w:lineRule="auto"/>
        <w:ind w:left="280" w:right="0" w:firstLine="0"/>
        <w:jc w:val="both"/>
      </w:pPr>
      <w:r>
        <w:rPr>
          <w:color w:val="000000"/>
          <w:spacing w:val="0"/>
          <w:w w:val="100"/>
          <w:position w:val="0"/>
          <w:sz w:val="24"/>
          <w:szCs w:val="24"/>
          <w:shd w:val="clear" w:color="auto" w:fill="auto"/>
          <w:lang w:val="en-US" w:eastAsia="en-US" w:bidi="en-US"/>
        </w:rPr>
        <w:t xml:space="preserve">in cazul agriculturii irigate, asigurarea necesitatilor culturilor, implica o abordare mai complexa. Majorarea profitului net, solicita o abordare economica bine calculata si nu doar majorarea productivitatii culturilor. Aceasta este o provocare complexa, solicitand </w:t>
      </w:r>
      <w:r>
        <w:rPr>
          <w:color w:val="000000"/>
          <w:spacing w:val="0"/>
          <w:w w:val="100"/>
          <w:position w:val="0"/>
          <w:sz w:val="24"/>
          <w:szCs w:val="24"/>
          <w:shd w:val="clear" w:color="auto" w:fill="auto"/>
          <w:lang w:val="en-US" w:eastAsia="en-US" w:bidi="en-US"/>
        </w:rPr>
        <w:t>ca apa sa fie utilizata mai intelept, mai precis si exact la timpul potrivit, in cantitatea si calitatea potrivita, pentru ca orice marja de eroare micsoreaza in final profitul.</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Din punct de vedere ingineresc, ca sa obtii aceasta, sunt necesare sisteme de irigare complexe, care sa asigure o irigare mai eficienta. Pentru luarea deciziilor corecte, este necesara informatia primara, privind conditiile climaterice, solul si cerintele plantei pe parcursul vegetatiei.</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Conditiile climaterice locale, determina cerintele individuale ale fiecarei culturi pentru irigare si corespunzator programarea irigarii. Precipitatiile, temperatura aerului sunt datele minime, necesare pentru a calcula necesitatile de apa pentru irigarea fiecarei culturi in parte. Identificarea strategilor optime de irigare, se bazeaza pe corelatia dintre apa utilizata, productivitatea si eficienta irigarii. Agricultura irigata, trebuie sa se bazeze pe obiective economice, maximizand beneficiile obtinute si nu numai pe obiective biologice, de majorare a recoltei.</w:t>
      </w:r>
    </w:p>
    <w:p>
      <w:pPr>
        <w:pStyle w:val="Style51"/>
        <w:keepNext w:val="0"/>
        <w:keepLines w:val="0"/>
        <w:widowControl w:val="0"/>
        <w:shd w:val="clear" w:color="auto" w:fill="auto"/>
        <w:bidi w:val="0"/>
        <w:spacing w:before="0" w:line="221" w:lineRule="auto"/>
        <w:ind w:left="0" w:right="0" w:firstLine="0"/>
        <w:jc w:val="left"/>
      </w:pPr>
      <w:r>
        <w:rPr>
          <w:b/>
          <w:bCs/>
          <w:color w:val="000000"/>
          <w:spacing w:val="0"/>
          <w:w w:val="100"/>
          <w:position w:val="0"/>
          <w:sz w:val="24"/>
          <w:szCs w:val="24"/>
          <w:shd w:val="clear" w:color="auto" w:fill="auto"/>
          <w:lang w:val="en-US" w:eastAsia="en-US" w:bidi="en-US"/>
        </w:rPr>
        <w:t xml:space="preserve">Exemplu: </w:t>
      </w:r>
      <w:r>
        <w:rPr>
          <w:b/>
          <w:bCs/>
          <w:i/>
          <w:iCs/>
          <w:color w:val="000000"/>
          <w:spacing w:val="0"/>
          <w:w w:val="100"/>
          <w:position w:val="0"/>
          <w:sz w:val="24"/>
          <w:szCs w:val="24"/>
          <w:shd w:val="clear" w:color="auto" w:fill="auto"/>
          <w:lang w:val="en-US" w:eastAsia="en-US" w:bidi="en-US"/>
        </w:rPr>
        <w:t>Regim optim de irigare la culturile principale</w:t>
      </w:r>
      <w:r>
        <w:rPr>
          <w:b/>
          <w:bCs/>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420" w:right="0" w:firstLine="0"/>
        <w:jc w:val="both"/>
        <w:rPr>
          <w:sz w:val="22"/>
          <w:szCs w:val="22"/>
        </w:rPr>
      </w:pPr>
      <w:r>
        <w:rPr>
          <w:i/>
          <w:iCs/>
          <w:color w:val="000000"/>
          <w:spacing w:val="0"/>
          <w:w w:val="100"/>
          <w:position w:val="0"/>
          <w:sz w:val="22"/>
          <w:szCs w:val="22"/>
          <w:shd w:val="clear" w:color="auto" w:fill="auto"/>
          <w:lang w:val="en-US" w:eastAsia="en-US" w:bidi="en-US"/>
        </w:rPr>
        <w:t>Graul de toamna</w:t>
      </w:r>
      <w:r>
        <w:rPr>
          <w:color w:val="000000"/>
          <w:spacing w:val="0"/>
          <w:w w:val="100"/>
          <w:position w:val="0"/>
          <w:sz w:val="22"/>
          <w:szCs w:val="22"/>
          <w:shd w:val="clear" w:color="auto" w:fill="auto"/>
          <w:lang w:val="en-US" w:eastAsia="en-US" w:bidi="en-US"/>
        </w:rPr>
        <w:t xml:space="preserve"> este cultura cerealiera principala si este semanata in septembrie/octombrie. in caz de seceta, este necesar de efectuat o irigare cu 200/400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de apa la 1 ha, pentru a stimula germinarea semintelor si rasaritul uniform in perioada de crestere, critica la deficitul de apa, inainte de fazele fenologice de inflorire si umplere a bobului. Cantitatea totala de apa necesara, pentru toata perioada de vegetatie ajunge la 4500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w:t>
      </w:r>
    </w:p>
    <w:p>
      <w:pPr>
        <w:pStyle w:val="Style51"/>
        <w:keepNext w:val="0"/>
        <w:keepLines w:val="0"/>
        <w:widowControl w:val="0"/>
        <w:shd w:val="clear" w:color="auto" w:fill="auto"/>
        <w:bidi w:val="0"/>
        <w:spacing w:before="0" w:line="240" w:lineRule="auto"/>
        <w:ind w:left="420" w:right="0" w:firstLine="0"/>
        <w:jc w:val="both"/>
        <w:rPr>
          <w:sz w:val="22"/>
          <w:szCs w:val="22"/>
        </w:rPr>
      </w:pPr>
      <w:r>
        <w:rPr>
          <w:color w:val="000000"/>
          <w:spacing w:val="0"/>
          <w:w w:val="100"/>
          <w:position w:val="0"/>
          <w:sz w:val="22"/>
          <w:szCs w:val="22"/>
          <w:shd w:val="clear" w:color="auto" w:fill="auto"/>
          <w:lang w:val="en-US" w:eastAsia="en-US" w:bidi="en-US"/>
        </w:rPr>
        <w:t xml:space="preserve">La graul de toamna, sunt recomandate 2-3 irigari, a cate 250-300 </w:t>
      </w:r>
      <w:r>
        <w:rPr>
          <w:color w:val="000000"/>
          <w:spacing w:val="0"/>
          <w:w w:val="100"/>
          <w:position w:val="0"/>
          <w:sz w:val="22"/>
          <w:szCs w:val="22"/>
          <w:shd w:val="clear" w:color="auto" w:fill="auto"/>
          <w:vertAlign w:val="superscript"/>
          <w:lang w:val="en-US" w:eastAsia="en-US" w:bidi="en-US"/>
        </w:rPr>
        <w:t>m3</w:t>
      </w:r>
      <w:r>
        <w:rPr>
          <w:color w:val="000000"/>
          <w:spacing w:val="0"/>
          <w:w w:val="100"/>
          <w:position w:val="0"/>
          <w:sz w:val="22"/>
          <w:szCs w:val="22"/>
          <w:shd w:val="clear" w:color="auto" w:fill="auto"/>
          <w:lang w:val="en-US" w:eastAsia="en-US" w:bidi="en-US"/>
        </w:rPr>
        <w:t>/ha (in caz de seceta de toamna) si 400-500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primavara, dar nu mai tarziu de inflorire. in dependenta de premargator, sol, tehnologia utilizata etc., aceste 2-3 irigari, ar asigura in conditiile anului trecut 2020, o roada de cca 6 t/ha, comparativ cu 1-3 t/ha, recoltate pe suprafetele neirigate sau chiar mai putin.</w:t>
      </w:r>
    </w:p>
    <w:p>
      <w:pPr>
        <w:pStyle w:val="Style51"/>
        <w:keepNext w:val="0"/>
        <w:keepLines w:val="0"/>
        <w:widowControl w:val="0"/>
        <w:shd w:val="clear" w:color="auto" w:fill="auto"/>
        <w:bidi w:val="0"/>
        <w:spacing w:before="0" w:line="240" w:lineRule="auto"/>
        <w:ind w:left="420" w:right="0" w:firstLine="0"/>
        <w:jc w:val="both"/>
        <w:rPr>
          <w:sz w:val="22"/>
          <w:szCs w:val="22"/>
        </w:rPr>
      </w:pPr>
      <w:r>
        <w:rPr>
          <w:i/>
          <w:iCs/>
          <w:color w:val="000000"/>
          <w:spacing w:val="0"/>
          <w:w w:val="100"/>
          <w:position w:val="0"/>
          <w:sz w:val="22"/>
          <w:szCs w:val="22"/>
          <w:shd w:val="clear" w:color="auto" w:fill="auto"/>
          <w:lang w:val="en-US" w:eastAsia="en-US" w:bidi="en-US"/>
        </w:rPr>
        <w:t>Porumbul</w:t>
      </w:r>
      <w:r>
        <w:rPr>
          <w:color w:val="000000"/>
          <w:spacing w:val="0"/>
          <w:w w:val="100"/>
          <w:position w:val="0"/>
          <w:sz w:val="22"/>
          <w:szCs w:val="22"/>
          <w:shd w:val="clear" w:color="auto" w:fill="auto"/>
          <w:lang w:val="en-US" w:eastAsia="en-US" w:bidi="en-US"/>
        </w:rPr>
        <w:t xml:space="preserve"> este semanat in aprilie/mai, utilizand seminte de hibrizi (20 kg/ha), fiind recoltat in septembrie-octombrie. Productivitatea poate varia de la 10-18 tone/ha pana la pierderea totala a roadei, in verele secetoase. in jur de 40% (2000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cu eficienta distribuirii de 70%, corespunde la 2850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asigurata prin conducte) din apa necesara pentru crestere </w:t>
      </w:r>
      <w:r>
        <w:rPr>
          <w:color w:val="000000"/>
          <w:spacing w:val="0"/>
          <w:w w:val="100"/>
          <w:position w:val="0"/>
          <w:sz w:val="22"/>
          <w:szCs w:val="22"/>
          <w:shd w:val="clear" w:color="auto" w:fill="auto"/>
          <w:lang w:val="ru-RU" w:eastAsia="ru-RU" w:bidi="ru-RU"/>
        </w:rPr>
        <w:t>(5000</w:t>
        <w:softHyphen/>
      </w:r>
      <w:r>
        <w:rPr>
          <w:color w:val="000000"/>
          <w:spacing w:val="0"/>
          <w:w w:val="100"/>
          <w:position w:val="0"/>
          <w:sz w:val="22"/>
          <w:szCs w:val="22"/>
          <w:shd w:val="clear" w:color="auto" w:fill="auto"/>
          <w:lang w:val="en-US" w:eastAsia="en-US" w:bidi="en-US"/>
        </w:rPr>
      </w:r>
      <w:r>
        <w:rPr>
          <w:color w:val="000000"/>
          <w:spacing w:val="0"/>
          <w:w w:val="100"/>
          <w:position w:val="0"/>
          <w:sz w:val="22"/>
          <w:szCs w:val="22"/>
          <w:shd w:val="clear" w:color="auto" w:fill="auto"/>
          <w:lang w:val="ru-RU" w:eastAsia="ru-RU" w:bidi="ru-RU"/>
        </w:rPr>
        <w:t>6000</w:t>
      </w:r>
      <w:r>
        <w:rPr>
          <w:color w:val="000000"/>
          <w:spacing w:val="0"/>
          <w:w w:val="100"/>
          <w:position w:val="0"/>
          <w:sz w:val="22"/>
          <w:szCs w:val="22"/>
          <w:shd w:val="clear" w:color="auto" w:fill="auto"/>
          <w:lang w:val="en-US" w:eastAsia="en-US" w:bidi="en-US"/>
        </w:rPr>
        <w:t xml:space="preserve">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trebuie asigurata prin irigare.</w:t>
      </w:r>
    </w:p>
    <w:p>
      <w:pPr>
        <w:pStyle w:val="Style51"/>
        <w:keepNext w:val="0"/>
        <w:keepLines w:val="0"/>
        <w:widowControl w:val="0"/>
        <w:shd w:val="clear" w:color="auto" w:fill="auto"/>
        <w:bidi w:val="0"/>
        <w:spacing w:before="0" w:line="240" w:lineRule="auto"/>
        <w:ind w:left="420" w:right="0" w:firstLine="0"/>
        <w:jc w:val="both"/>
        <w:rPr>
          <w:sz w:val="22"/>
          <w:szCs w:val="22"/>
        </w:rPr>
      </w:pPr>
      <w:r>
        <w:rPr>
          <w:color w:val="000000"/>
          <w:spacing w:val="0"/>
          <w:w w:val="100"/>
          <w:position w:val="0"/>
          <w:sz w:val="22"/>
          <w:szCs w:val="22"/>
          <w:shd w:val="clear" w:color="auto" w:fill="auto"/>
          <w:lang w:val="en-US" w:eastAsia="en-US" w:bidi="en-US"/>
        </w:rPr>
        <w:t xml:space="preserve">Porumbul are nevoie de irigare in lunile iulie-august, 4-5 irigari, cu norma de irigare de </w:t>
      </w:r>
      <w:r>
        <w:rPr>
          <w:color w:val="000000"/>
          <w:spacing w:val="0"/>
          <w:w w:val="100"/>
          <w:position w:val="0"/>
          <w:sz w:val="22"/>
          <w:szCs w:val="22"/>
          <w:shd w:val="clear" w:color="auto" w:fill="auto"/>
          <w:lang w:val="ru-RU" w:eastAsia="ru-RU" w:bidi="ru-RU"/>
        </w:rPr>
        <w:t>400</w:t>
        <w:softHyphen/>
      </w:r>
      <w:r>
        <w:rPr>
          <w:color w:val="000000"/>
          <w:spacing w:val="0"/>
          <w:w w:val="100"/>
          <w:position w:val="0"/>
          <w:sz w:val="22"/>
          <w:szCs w:val="22"/>
          <w:shd w:val="clear" w:color="auto" w:fill="auto"/>
          <w:lang w:val="en-US" w:eastAsia="en-US" w:bidi="en-US"/>
        </w:rPr>
      </w:r>
      <w:r>
        <w:rPr>
          <w:color w:val="000000"/>
          <w:spacing w:val="0"/>
          <w:w w:val="100"/>
          <w:position w:val="0"/>
          <w:sz w:val="22"/>
          <w:szCs w:val="22"/>
          <w:shd w:val="clear" w:color="auto" w:fill="auto"/>
          <w:lang w:val="ru-RU" w:eastAsia="ru-RU" w:bidi="ru-RU"/>
        </w:rPr>
        <w:t>500</w:t>
      </w:r>
      <w:r>
        <w:rPr>
          <w:color w:val="000000"/>
          <w:spacing w:val="0"/>
          <w:w w:val="100"/>
          <w:position w:val="0"/>
          <w:sz w:val="22"/>
          <w:szCs w:val="22"/>
          <w:shd w:val="clear" w:color="auto" w:fill="auto"/>
          <w:lang w:val="en-US" w:eastAsia="en-US" w:bidi="en-US"/>
        </w:rPr>
        <w:t xml:space="preserve">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in sezonul uscat, o irigare suplimentara este efectuata in perioada rasaririi plantelor, cu norma de 200-300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in conditiile anului 2020, in dependenta de sistemul de irigare utilizat, aceasta cantitate de 2000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de apa la ha putea asigura o recolta de 10 t/ha.</w:t>
      </w:r>
    </w:p>
    <w:p>
      <w:pPr>
        <w:pStyle w:val="Style51"/>
        <w:keepNext w:val="0"/>
        <w:keepLines w:val="0"/>
        <w:widowControl w:val="0"/>
        <w:shd w:val="clear" w:color="auto" w:fill="auto"/>
        <w:bidi w:val="0"/>
        <w:spacing w:before="0" w:after="0" w:line="240" w:lineRule="auto"/>
        <w:ind w:left="420" w:right="0" w:firstLine="0"/>
        <w:jc w:val="both"/>
        <w:rPr>
          <w:sz w:val="22"/>
          <w:szCs w:val="22"/>
        </w:rPr>
      </w:pPr>
      <w:r>
        <w:rPr>
          <w:i/>
          <w:iCs/>
          <w:color w:val="000000"/>
          <w:spacing w:val="0"/>
          <w:w w:val="100"/>
          <w:position w:val="0"/>
          <w:sz w:val="22"/>
          <w:szCs w:val="22"/>
          <w:shd w:val="clear" w:color="auto" w:fill="auto"/>
          <w:lang w:val="en-US" w:eastAsia="en-US" w:bidi="en-US"/>
        </w:rPr>
        <w:t>Porumbul pentru siloz</w:t>
      </w:r>
      <w:r>
        <w:rPr>
          <w:color w:val="000000"/>
          <w:spacing w:val="0"/>
          <w:w w:val="100"/>
          <w:position w:val="0"/>
          <w:sz w:val="22"/>
          <w:szCs w:val="22"/>
          <w:shd w:val="clear" w:color="auto" w:fill="auto"/>
          <w:lang w:val="en-US" w:eastAsia="en-US" w:bidi="en-US"/>
        </w:rPr>
        <w:t>. Cerintele fata de irigare si fertilizare sunt aceleasi, ca si la porumbul pentru boabe, doar ca poate fi semanat mai tarziu, deoarece se recolteaza mai devreme. Alte culturi furajere, care necesita irigare sunt: lucerna, sfecla furajera, pasunile.</w:t>
      </w:r>
    </w:p>
    <w:p>
      <w:pPr>
        <w:pStyle w:val="Style51"/>
        <w:keepNext w:val="0"/>
        <w:keepLines w:val="0"/>
        <w:widowControl w:val="0"/>
        <w:shd w:val="clear" w:color="auto" w:fill="auto"/>
        <w:bidi w:val="0"/>
        <w:spacing w:before="0" w:line="240" w:lineRule="auto"/>
        <w:ind w:left="420" w:right="0" w:firstLine="0"/>
        <w:jc w:val="both"/>
        <w:rPr>
          <w:sz w:val="22"/>
          <w:szCs w:val="22"/>
        </w:rPr>
      </w:pPr>
      <w:r>
        <w:rPr>
          <w:i/>
          <w:iCs/>
          <w:color w:val="000000"/>
          <w:spacing w:val="0"/>
          <w:w w:val="100"/>
          <w:position w:val="0"/>
          <w:sz w:val="22"/>
          <w:szCs w:val="22"/>
          <w:shd w:val="clear" w:color="auto" w:fill="auto"/>
          <w:lang w:val="en-US" w:eastAsia="en-US" w:bidi="en-US"/>
        </w:rPr>
        <w:t>Floarea- soarelui</w:t>
      </w:r>
      <w:r>
        <w:rPr>
          <w:color w:val="000000"/>
          <w:spacing w:val="0"/>
          <w:w w:val="100"/>
          <w:position w:val="0"/>
          <w:sz w:val="22"/>
          <w:szCs w:val="22"/>
          <w:shd w:val="clear" w:color="auto" w:fill="auto"/>
          <w:lang w:val="en-US" w:eastAsia="en-US" w:bidi="en-US"/>
        </w:rPr>
        <w:t>, este una din principalele culturi tehnice la nivel de tara. Este o cultura rezistenta la seceta si in Moldova, este cunoscuta ca sensibila la excesul de umiditate. Din aceste motive, irigarea, daca este necesara, se face cu cantitati minime de apa. Maxim doua irigari, fara a depasi 800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(sau 1150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planificati). Are nevoie de irigare de la mijlocul lunii iunie pana la inceputul lunii august. Irigarea nu este recomandata dupa inflorire.</w:t>
      </w:r>
    </w:p>
    <w:p>
      <w:pPr>
        <w:pStyle w:val="Style51"/>
        <w:keepNext w:val="0"/>
        <w:keepLines w:val="0"/>
        <w:widowControl w:val="0"/>
        <w:shd w:val="clear" w:color="auto" w:fill="auto"/>
        <w:bidi w:val="0"/>
        <w:spacing w:before="0" w:line="240" w:lineRule="auto"/>
        <w:ind w:left="420" w:right="0" w:firstLine="0"/>
        <w:jc w:val="left"/>
        <w:rPr>
          <w:sz w:val="22"/>
          <w:szCs w:val="22"/>
        </w:rPr>
      </w:pPr>
      <w:r>
        <w:rPr>
          <w:i/>
          <w:iCs/>
          <w:color w:val="000000"/>
          <w:spacing w:val="0"/>
          <w:w w:val="100"/>
          <w:position w:val="0"/>
          <w:sz w:val="22"/>
          <w:szCs w:val="22"/>
          <w:shd w:val="clear" w:color="auto" w:fill="auto"/>
          <w:lang w:val="en-US" w:eastAsia="en-US" w:bidi="en-US"/>
        </w:rPr>
        <w:t>Leguminoasele</w:t>
      </w:r>
      <w:r>
        <w:rPr>
          <w:color w:val="000000"/>
          <w:spacing w:val="0"/>
          <w:w w:val="100"/>
          <w:position w:val="0"/>
          <w:sz w:val="22"/>
          <w:szCs w:val="22"/>
          <w:shd w:val="clear" w:color="auto" w:fill="auto"/>
          <w:lang w:val="en-US" w:eastAsia="en-US" w:bidi="en-US"/>
        </w:rPr>
        <w:t xml:space="preserve">, mazarea si soia, sunt cultivate atat ca culturi furajere, cat si pentru consum uman. Cantitatea de apa solicitata de aceste culturi este foarte mica (350-400 mm). Mazarea </w:t>
      </w:r>
      <w:r>
        <w:rPr>
          <w:color w:val="000000"/>
          <w:spacing w:val="0"/>
          <w:w w:val="100"/>
          <w:position w:val="0"/>
          <w:sz w:val="22"/>
          <w:szCs w:val="22"/>
          <w:shd w:val="clear" w:color="auto" w:fill="auto"/>
          <w:lang w:val="en-US" w:eastAsia="en-US" w:bidi="en-US"/>
        </w:rPr>
        <w:t xml:space="preserve">este recoltata la inceputul verii si are nevoie maxim de </w:t>
      </w:r>
      <w:r>
        <w:rPr>
          <w:color w:val="000000"/>
          <w:spacing w:val="0"/>
          <w:w w:val="100"/>
          <w:position w:val="0"/>
          <w:sz w:val="22"/>
          <w:szCs w:val="22"/>
          <w:shd w:val="clear" w:color="auto" w:fill="auto"/>
          <w:lang w:val="ru-RU" w:eastAsia="ru-RU" w:bidi="ru-RU"/>
        </w:rPr>
        <w:t xml:space="preserve">800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de irigare aditionala (care constituie </w:t>
      </w:r>
      <w:r>
        <w:rPr>
          <w:color w:val="000000"/>
          <w:spacing w:val="0"/>
          <w:w w:val="100"/>
          <w:position w:val="0"/>
          <w:sz w:val="22"/>
          <w:szCs w:val="22"/>
          <w:shd w:val="clear" w:color="auto" w:fill="auto"/>
          <w:lang w:val="ru-RU" w:eastAsia="ru-RU" w:bidi="ru-RU"/>
        </w:rPr>
        <w:t xml:space="preserve">1150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apa planificata).</w:t>
      </w:r>
    </w:p>
    <w:p>
      <w:pPr>
        <w:pStyle w:val="Style51"/>
        <w:keepNext w:val="0"/>
        <w:keepLines w:val="0"/>
        <w:widowControl w:val="0"/>
        <w:shd w:val="clear" w:color="auto" w:fill="auto"/>
        <w:bidi w:val="0"/>
        <w:spacing w:before="0" w:line="240" w:lineRule="auto"/>
        <w:ind w:left="700" w:right="0" w:firstLine="0"/>
        <w:jc w:val="both"/>
        <w:rPr>
          <w:sz w:val="22"/>
          <w:szCs w:val="22"/>
        </w:rPr>
      </w:pPr>
      <w:r>
        <w:rPr>
          <w:i/>
          <w:iCs/>
          <w:color w:val="000000"/>
          <w:spacing w:val="0"/>
          <w:w w:val="100"/>
          <w:position w:val="0"/>
          <w:sz w:val="22"/>
          <w:szCs w:val="22"/>
          <w:shd w:val="clear" w:color="auto" w:fill="auto"/>
          <w:lang w:val="en-US" w:eastAsia="en-US" w:bidi="en-US"/>
        </w:rPr>
        <w:t>Soia</w:t>
      </w:r>
      <w:r>
        <w:rPr>
          <w:color w:val="000000"/>
          <w:spacing w:val="0"/>
          <w:w w:val="100"/>
          <w:position w:val="0"/>
          <w:sz w:val="22"/>
          <w:szCs w:val="22"/>
          <w:shd w:val="clear" w:color="auto" w:fill="auto"/>
          <w:lang w:val="en-US" w:eastAsia="en-US" w:bidi="en-US"/>
        </w:rPr>
        <w:t xml:space="preserve"> are nevoie de </w:t>
      </w:r>
      <w:r>
        <w:rPr>
          <w:color w:val="000000"/>
          <w:spacing w:val="0"/>
          <w:w w:val="100"/>
          <w:position w:val="0"/>
          <w:sz w:val="22"/>
          <w:szCs w:val="22"/>
          <w:shd w:val="clear" w:color="auto" w:fill="auto"/>
          <w:lang w:val="ru-RU" w:eastAsia="ru-RU" w:bidi="ru-RU"/>
        </w:rPr>
        <w:t xml:space="preserve">3-4 </w:t>
      </w:r>
      <w:r>
        <w:rPr>
          <w:color w:val="000000"/>
          <w:spacing w:val="0"/>
          <w:w w:val="100"/>
          <w:position w:val="0"/>
          <w:sz w:val="22"/>
          <w:szCs w:val="22"/>
          <w:shd w:val="clear" w:color="auto" w:fill="auto"/>
          <w:lang w:val="en-US" w:eastAsia="en-US" w:bidi="en-US"/>
        </w:rPr>
        <w:t xml:space="preserve">irigari, a cate </w:t>
      </w:r>
      <w:r>
        <w:rPr>
          <w:color w:val="000000"/>
          <w:spacing w:val="0"/>
          <w:w w:val="100"/>
          <w:position w:val="0"/>
          <w:sz w:val="22"/>
          <w:szCs w:val="22"/>
          <w:shd w:val="clear" w:color="auto" w:fill="auto"/>
          <w:lang w:val="ru-RU" w:eastAsia="ru-RU" w:bidi="ru-RU"/>
        </w:rPr>
        <w:t xml:space="preserve">400-500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de apa, la diferite etape de crestere: aparitia inflorescentelor, perioada infloririi, perioada de fructificare si la formarea bobului. Unele suprafete cu soia, in conditiile anului </w:t>
      </w:r>
      <w:r>
        <w:rPr>
          <w:color w:val="000000"/>
          <w:spacing w:val="0"/>
          <w:w w:val="100"/>
          <w:position w:val="0"/>
          <w:sz w:val="22"/>
          <w:szCs w:val="22"/>
          <w:shd w:val="clear" w:color="auto" w:fill="auto"/>
          <w:lang w:val="ru-RU" w:eastAsia="ru-RU" w:bidi="ru-RU"/>
        </w:rPr>
        <w:t xml:space="preserve">2020, </w:t>
      </w:r>
      <w:r>
        <w:rPr>
          <w:color w:val="000000"/>
          <w:spacing w:val="0"/>
          <w:w w:val="100"/>
          <w:position w:val="0"/>
          <w:sz w:val="22"/>
          <w:szCs w:val="22"/>
          <w:shd w:val="clear" w:color="auto" w:fill="auto"/>
          <w:lang w:val="en-US" w:eastAsia="en-US" w:bidi="en-US"/>
        </w:rPr>
        <w:t>au fost compromise total, doar in cateva gospodarii media a depasit 2 t/ha, dar in majoritatea gospodariilor a fost de cca 1 t/ha. In cazul utilizarii irigarii la timpul potrivit, aceasta cultura poate sa asigure 3-4 t/ha, in dependenta si de premergator, tehnologia utilizata etc.</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 xml:space="preserve">Conform </w:t>
      </w:r>
      <w:r>
        <w:rPr>
          <w:i/>
          <w:iCs/>
          <w:color w:val="000000"/>
          <w:spacing w:val="0"/>
          <w:w w:val="100"/>
          <w:position w:val="0"/>
          <w:sz w:val="24"/>
          <w:szCs w:val="24"/>
          <w:shd w:val="clear" w:color="auto" w:fill="auto"/>
          <w:lang w:val="en-US" w:eastAsia="en-US" w:bidi="en-US"/>
        </w:rPr>
        <w:t>Ghidului privind adaptarea la conditiile climatice,</w:t>
      </w:r>
      <w:r>
        <w:rPr>
          <w:color w:val="000000"/>
          <w:spacing w:val="0"/>
          <w:w w:val="100"/>
          <w:position w:val="0"/>
          <w:sz w:val="24"/>
          <w:szCs w:val="24"/>
          <w:shd w:val="clear" w:color="auto" w:fill="auto"/>
          <w:lang w:val="en-US" w:eastAsia="en-US" w:bidi="en-US"/>
        </w:rPr>
        <w:t xml:space="preserve"> elaborat de ACSA</w:t>
      </w:r>
      <w:r>
        <w:rPr>
          <w:color w:val="000000"/>
          <w:spacing w:val="0"/>
          <w:w w:val="100"/>
          <w:position w:val="0"/>
          <w:sz w:val="24"/>
          <w:szCs w:val="24"/>
          <w:shd w:val="clear" w:color="auto" w:fill="auto"/>
          <w:vertAlign w:val="superscript"/>
          <w:lang w:val="en-US" w:eastAsia="en-US" w:bidi="en-US"/>
        </w:rPr>
        <w:footnoteReference w:id="19"/>
      </w:r>
      <w:r>
        <w:rPr>
          <w:color w:val="000000"/>
          <w:spacing w:val="0"/>
          <w:w w:val="100"/>
          <w:position w:val="0"/>
          <w:sz w:val="24"/>
          <w:szCs w:val="24"/>
          <w:shd w:val="clear" w:color="auto" w:fill="auto"/>
          <w:lang w:val="en-US" w:eastAsia="en-US" w:bidi="en-US"/>
        </w:rPr>
        <w:t>, asigurarea cu umiditate in perioada calda a anului in republica a culturilor horticole-bacifere si leguminoase, constituie doar 40-60% din necesar.</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In ultimii 75 ani, secete puternice, s-au produs de 36 ori, iar 18 dintre acestea au purtat un caracter catastrofal. In perioadele secetoase fermierii pierd de la 30 pana la 70% din roada de cereale sau la unele culturi in unele zone, chiar si roada integral, dupa cum s-a intamplat si in 2020. Astfel de secete au avut loc in anii 1945-1947, 1952, 1957, 1959, 1961, 1981, 1999, 2002, 2012, 2020. Deseori, secetele pe parcursul verii se declanseaza atunci, cand plantele se gasesc in cele mai importante faze de dezvoltare si sunt extrem de vulnerabile din cauza deficitului de umiditate in sol. Pe langa aceasta pe teritoriul republicii se manifesta vanturi uscate si fierbinti, care sunt foarte periculoase pentru plante. Datele statistice si meteorologice de mai multi ani, arata ca influenta negativa a secetelor, se manifesta asupra productivitatii diverselor culturi agricole, in masura diferita.</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Rezistenta culturilor la seceta este diferita si este determinata de urmatorii indicatori: nivelul consumului de umezeala necesara pentru formarea unei unitati de biomasa supraterestra (coeficientul de transpiratie); nivelul consumului de umezeala din sol necesara pentru formarea unei unitati de recolta (coeficientul consumului de apa); capacitatea de a restabili rapid partea pierduta a aparatului foliar (din cauza secetei), la incheierea perioadei de seceta.</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 xml:space="preserve">Dupa nivelul coeficientilor de transpiratie si a consumului de apa, culturile agricole se deosebesc substantial intre ele, dupa cum urmeaza in </w:t>
      </w:r>
      <w:r>
        <w:rPr>
          <w:i/>
          <w:iCs/>
          <w:color w:val="000000"/>
          <w:spacing w:val="0"/>
          <w:w w:val="100"/>
          <w:position w:val="0"/>
          <w:sz w:val="24"/>
          <w:szCs w:val="24"/>
          <w:shd w:val="clear" w:color="auto" w:fill="auto"/>
          <w:lang w:val="en-US" w:eastAsia="en-US" w:bidi="en-US"/>
        </w:rPr>
        <w:t>tabelul 2.2.4.4</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0" w:right="0" w:firstLine="340"/>
        <w:jc w:val="both"/>
      </w:pPr>
      <w:r>
        <w:rPr>
          <w:i/>
          <w:iCs/>
          <w:color w:val="000000"/>
          <w:spacing w:val="0"/>
          <w:w w:val="100"/>
          <w:position w:val="0"/>
          <w:sz w:val="24"/>
          <w:szCs w:val="24"/>
          <w:shd w:val="clear" w:color="auto" w:fill="auto"/>
          <w:lang w:val="en-US" w:eastAsia="en-US" w:bidi="en-US"/>
        </w:rPr>
        <w:t>Tabelul 2.2.4.4</w:t>
      </w:r>
    </w:p>
    <w:p>
      <w:pPr>
        <w:pStyle w:val="Style51"/>
        <w:keepNext w:val="0"/>
        <w:keepLines w:val="0"/>
        <w:widowControl w:val="0"/>
        <w:shd w:val="clear" w:color="auto" w:fill="auto"/>
        <w:bidi w:val="0"/>
        <w:spacing w:before="0" w:line="240" w:lineRule="auto"/>
        <w:ind w:left="0" w:right="0" w:firstLine="340"/>
        <w:jc w:val="both"/>
      </w:pPr>
      <w:r>
        <w:rPr>
          <w:b/>
          <w:bCs/>
          <w:color w:val="000000"/>
          <w:spacing w:val="0"/>
          <w:w w:val="100"/>
          <w:position w:val="0"/>
          <w:sz w:val="24"/>
          <w:szCs w:val="24"/>
          <w:shd w:val="clear" w:color="auto" w:fill="auto"/>
          <w:lang w:val="en-US" w:eastAsia="en-US" w:bidi="en-US"/>
        </w:rPr>
        <w:t>Nivelul coeficientilor de transpiratie si consumul de apa</w:t>
      </w:r>
    </w:p>
    <w:tbl>
      <w:tblPr>
        <w:tblOverlap w:val="never"/>
        <w:jc w:val="center"/>
        <w:tblLayout w:type="fixed"/>
      </w:tblPr>
      <w:tblGrid>
        <w:gridCol w:w="2558"/>
        <w:gridCol w:w="2266"/>
        <w:gridCol w:w="2270"/>
        <w:gridCol w:w="2275"/>
      </w:tblGrid>
      <w:tr>
        <w:trPr>
          <w:trHeight w:val="53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Culturile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Coeficientul transpiratie, m</w:t>
            </w:r>
            <w:r>
              <w:rPr>
                <w:b/>
                <w:bCs/>
                <w:color w:val="000000"/>
                <w:spacing w:val="0"/>
                <w:w w:val="100"/>
                <w:position w:val="0"/>
                <w:sz w:val="22"/>
                <w:szCs w:val="22"/>
                <w:shd w:val="clear" w:color="auto" w:fill="auto"/>
                <w:vertAlign w:val="superscript"/>
                <w:lang w:val="en-US" w:eastAsia="en-US" w:bidi="en-US"/>
              </w:rPr>
              <w:t>3</w:t>
            </w:r>
            <w:r>
              <w:rPr>
                <w:b/>
                <w:bCs/>
                <w:color w:val="000000"/>
                <w:spacing w:val="0"/>
                <w:w w:val="100"/>
                <w:position w:val="0"/>
                <w:sz w:val="22"/>
                <w:szCs w:val="22"/>
                <w:shd w:val="clear" w:color="auto" w:fill="auto"/>
                <w:lang w:val="en-US" w:eastAsia="en-US" w:bidi="en-US"/>
              </w:rPr>
              <w:t>/t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Coeficientul consum de apa, m</w:t>
            </w:r>
            <w:r>
              <w:rPr>
                <w:b/>
                <w:bCs/>
                <w:color w:val="000000"/>
                <w:spacing w:val="0"/>
                <w:w w:val="100"/>
                <w:position w:val="0"/>
                <w:sz w:val="22"/>
                <w:szCs w:val="22"/>
                <w:shd w:val="clear" w:color="auto" w:fill="auto"/>
                <w:vertAlign w:val="superscript"/>
                <w:lang w:val="en-US" w:eastAsia="en-US" w:bidi="en-US"/>
              </w:rPr>
              <w:t>3</w:t>
            </w:r>
            <w:r>
              <w:rPr>
                <w:b/>
                <w:bCs/>
                <w:color w:val="000000"/>
                <w:spacing w:val="0"/>
                <w:w w:val="100"/>
                <w:position w:val="0"/>
                <w:sz w:val="22"/>
                <w:szCs w:val="22"/>
                <w:shd w:val="clear" w:color="auto" w:fill="auto"/>
                <w:lang w:val="en-US" w:eastAsia="en-US" w:bidi="en-US"/>
              </w:rPr>
              <w:t>/t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76"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Potentialul recoltei, q</w:t>
            </w:r>
            <w:r>
              <w:rPr>
                <w:b/>
                <w:bCs/>
                <w:color w:val="000000"/>
                <w:spacing w:val="0"/>
                <w:w w:val="100"/>
                <w:position w:val="0"/>
                <w:sz w:val="22"/>
                <w:szCs w:val="22"/>
                <w:shd w:val="clear" w:color="auto" w:fill="auto"/>
                <w:vertAlign w:val="superscript"/>
                <w:lang w:val="en-US" w:eastAsia="en-US" w:bidi="en-US"/>
              </w:rPr>
              <w:t>/ha</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Graul de toamna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58</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Orzul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55</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Porumbul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285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550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74</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Sfecla de zahar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320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Sfecla furajera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560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Floarea-soarelui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w:t>
            </w:r>
          </w:p>
        </w:tc>
      </w:tr>
      <w:tr>
        <w:trPr>
          <w:trHeight w:val="278" w:hRule="exact"/>
        </w:trPr>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Cartoful</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220</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180</w:t>
            </w:r>
          </w:p>
        </w:tc>
      </w:tr>
    </w:tbl>
    <w:p>
      <w:pPr>
        <w:pStyle w:val="Style84"/>
        <w:keepNext w:val="0"/>
        <w:keepLines w:val="0"/>
        <w:widowControl w:val="0"/>
        <w:shd w:val="clear" w:color="auto" w:fill="auto"/>
        <w:bidi w:val="0"/>
        <w:spacing w:before="0" w:after="0" w:line="240" w:lineRule="auto"/>
        <w:ind w:left="1003"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Ghidul ACSA, 2009.</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 xml:space="preserve">Culturile care </w:t>
      </w:r>
      <w:r>
        <w:rPr>
          <w:b/>
          <w:bCs/>
          <w:color w:val="000000"/>
          <w:spacing w:val="0"/>
          <w:w w:val="100"/>
          <w:position w:val="0"/>
          <w:sz w:val="24"/>
          <w:szCs w:val="24"/>
          <w:shd w:val="clear" w:color="auto" w:fill="auto"/>
          <w:lang w:val="en-US" w:eastAsia="en-US" w:bidi="en-US"/>
        </w:rPr>
        <w:t xml:space="preserve">se evidentiaza cu cel mai scazut coeficient privind consumul apei </w:t>
      </w:r>
      <w:r>
        <w:rPr>
          <w:color w:val="000000"/>
          <w:spacing w:val="0"/>
          <w:w w:val="100"/>
          <w:position w:val="0"/>
          <w:sz w:val="24"/>
          <w:szCs w:val="24"/>
          <w:shd w:val="clear" w:color="auto" w:fill="auto"/>
          <w:lang w:val="en-US" w:eastAsia="en-US" w:bidi="en-US"/>
        </w:rPr>
        <w:t>si prin rezistenta lor la caldura, sunt listate mai jos in ordinea corespunzatoare: sorgul, triticale, meiul, hrisca, ovazul, fasolea, lucerna, secara, sparceta, floarea-soarelui, graul, porumbul, sfecla de zahar, soia.</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 xml:space="preserve">Conform expertilor, dupa cantitatea de precipitatii, in conditiile de temperatura a Moldovei, exista un nivel optim de umiditate (circa </w:t>
      </w:r>
      <w:r>
        <w:rPr>
          <w:color w:val="000000"/>
          <w:spacing w:val="0"/>
          <w:w w:val="100"/>
          <w:position w:val="0"/>
          <w:sz w:val="24"/>
          <w:szCs w:val="24"/>
          <w:shd w:val="clear" w:color="auto" w:fill="auto"/>
          <w:lang w:val="ru-RU" w:eastAsia="ru-RU" w:bidi="ru-RU"/>
        </w:rPr>
        <w:t xml:space="preserve">630 </w:t>
      </w:r>
      <w:r>
        <w:rPr>
          <w:color w:val="000000"/>
          <w:spacing w:val="0"/>
          <w:w w:val="100"/>
          <w:position w:val="0"/>
          <w:sz w:val="24"/>
          <w:szCs w:val="24"/>
          <w:shd w:val="clear" w:color="auto" w:fill="auto"/>
          <w:lang w:val="en-US" w:eastAsia="en-US" w:bidi="en-US"/>
        </w:rPr>
        <w:t>mm), depasirea caruia (la fel ca si deficitul de precipitatii) este insotit de crearea unor conditii nefavorabile pentru cultivarea culturilor agricole (din cauza sporirii gradului de imburuienire, dezvoltarii mai intense a daunatorilor si agentilor patogeni ai bolilor), ceea ce duce la scaderea productivitatii plantelor de cultura.</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Cu toate acestea irigatia este o necesitate, dar nu este si unicul factor de obtinere a recoltelor stabile si mari ale culturilor agricole. Fara aplicarea competenta a ingrasamintelor, mijloacelor de protectie a plantelor, ingrijirii la timp si calitative a plantelor, iriga^ia nu poate asigura rezultatele scontate.</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Implementarea unui sistem modern de irigare, va reprezenta un mijloc radical de adaptare la conditiile de seceta, precum si o cale spre dezvoltarea durabila a complexului agroindustrial. Aceasta ar permite substituirea importurilor in mare parte, la acele produse, care pot fi usor cultivate de agricultorii locali, contribuind la asigurarea securitatii alimentare, satisfacerea cererii pe piata locala, iar surplusul obtinut de exportat pe pietele cheie.</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Pentru a asigura recolte stabile si inalte, a culturilor agricole, este necesar urgent de dezvoltat sectorul de irigare, asigurand calitatea si cantitatea necesara de apa, reabilitand infrastructura de irigare, dezvoltand capacitati de acumulare a apei in extrasezon, imbunatatind managementul si intretinerea sistemelor de irigare. Irigarea este o necesitate critica pentru a dezvolta o agricultura competitiva, iar asigurarea stabila si la timp cu apa pentru irigare, ar facilita imbunatatirea mai multor indicatori cum ar fi:</w:t>
      </w:r>
    </w:p>
    <w:p>
      <w:pPr>
        <w:pStyle w:val="Style51"/>
        <w:keepNext w:val="0"/>
        <w:keepLines w:val="0"/>
        <w:widowControl w:val="0"/>
        <w:numPr>
          <w:ilvl w:val="0"/>
          <w:numId w:val="27"/>
        </w:numPr>
        <w:shd w:val="clear" w:color="auto" w:fill="auto"/>
        <w:tabs>
          <w:tab w:pos="780" w:val="left"/>
        </w:tabs>
        <w:bidi w:val="0"/>
        <w:spacing w:before="0" w:after="0" w:line="240" w:lineRule="auto"/>
        <w:ind w:left="780" w:right="0" w:hanging="360"/>
        <w:jc w:val="left"/>
      </w:pPr>
      <w:r>
        <w:rPr>
          <w:color w:val="000000"/>
          <w:spacing w:val="0"/>
          <w:w w:val="100"/>
          <w:position w:val="0"/>
          <w:sz w:val="24"/>
          <w:szCs w:val="24"/>
          <w:shd w:val="clear" w:color="auto" w:fill="auto"/>
          <w:lang w:val="en-US" w:eastAsia="en-US" w:bidi="en-US"/>
        </w:rPr>
        <w:t>Majorarea in general a productivitatii la un sir de culturi strategice, in particular la porumb, grau, oleaginoase, fructe, legume, struguri, care in mare parte azi depind de precipitatiile naturale.</w:t>
      </w:r>
    </w:p>
    <w:p>
      <w:pPr>
        <w:pStyle w:val="Style51"/>
        <w:keepNext w:val="0"/>
        <w:keepLines w:val="0"/>
        <w:widowControl w:val="0"/>
        <w:numPr>
          <w:ilvl w:val="0"/>
          <w:numId w:val="27"/>
        </w:numPr>
        <w:shd w:val="clear" w:color="auto" w:fill="auto"/>
        <w:tabs>
          <w:tab w:pos="780" w:val="left"/>
        </w:tabs>
        <w:bidi w:val="0"/>
        <w:spacing w:before="0" w:after="0" w:line="240" w:lineRule="auto"/>
        <w:ind w:left="780" w:right="0" w:hanging="360"/>
        <w:jc w:val="left"/>
      </w:pPr>
      <w:r>
        <w:rPr>
          <w:color w:val="000000"/>
          <w:spacing w:val="0"/>
          <w:w w:val="100"/>
          <w:position w:val="0"/>
          <w:sz w:val="24"/>
          <w:szCs w:val="24"/>
          <w:shd w:val="clear" w:color="auto" w:fill="auto"/>
          <w:lang w:val="en-US" w:eastAsia="en-US" w:bidi="en-US"/>
        </w:rPr>
        <w:t>Schimbarea, diversificarea in structura culturilor, majorand suprafetele culturilor cu valoare adaugata.</w:t>
      </w:r>
    </w:p>
    <w:p>
      <w:pPr>
        <w:pStyle w:val="Style51"/>
        <w:keepNext w:val="0"/>
        <w:keepLines w:val="0"/>
        <w:widowControl w:val="0"/>
        <w:numPr>
          <w:ilvl w:val="0"/>
          <w:numId w:val="27"/>
        </w:numPr>
        <w:shd w:val="clear" w:color="auto" w:fill="auto"/>
        <w:tabs>
          <w:tab w:pos="780" w:val="left"/>
        </w:tabs>
        <w:bidi w:val="0"/>
        <w:spacing w:before="0" w:after="0" w:line="240" w:lineRule="auto"/>
        <w:ind w:left="780" w:right="0" w:hanging="360"/>
        <w:jc w:val="left"/>
      </w:pPr>
      <w:r>
        <w:rPr>
          <w:color w:val="000000"/>
          <w:spacing w:val="0"/>
          <w:w w:val="100"/>
          <w:position w:val="0"/>
          <w:sz w:val="24"/>
          <w:szCs w:val="24"/>
          <w:shd w:val="clear" w:color="auto" w:fill="auto"/>
          <w:lang w:val="en-US" w:eastAsia="en-US" w:bidi="en-US"/>
        </w:rPr>
        <w:t>Majorarea veniturilor producatorilor, crearea locurilor de munca si reducerea saraciei in zonele rurale.</w:t>
      </w:r>
    </w:p>
    <w:p>
      <w:pPr>
        <w:pStyle w:val="Style51"/>
        <w:keepNext w:val="0"/>
        <w:keepLines w:val="0"/>
        <w:widowControl w:val="0"/>
        <w:numPr>
          <w:ilvl w:val="0"/>
          <w:numId w:val="27"/>
        </w:numPr>
        <w:shd w:val="clear" w:color="auto" w:fill="auto"/>
        <w:tabs>
          <w:tab w:pos="780" w:val="left"/>
        </w:tabs>
        <w:bidi w:val="0"/>
        <w:spacing w:before="0" w:after="0" w:line="240" w:lineRule="auto"/>
        <w:ind w:left="0" w:right="0" w:firstLine="420"/>
        <w:jc w:val="left"/>
      </w:pPr>
      <w:r>
        <w:rPr>
          <w:color w:val="000000"/>
          <w:spacing w:val="0"/>
          <w:w w:val="100"/>
          <w:position w:val="0"/>
          <w:sz w:val="24"/>
          <w:szCs w:val="24"/>
          <w:shd w:val="clear" w:color="auto" w:fill="auto"/>
          <w:lang w:val="en-US" w:eastAsia="en-US" w:bidi="en-US"/>
        </w:rPr>
        <w:t>O contributie mai mare a sectorului la formarea PIB si la cresterea economica.</w:t>
      </w:r>
    </w:p>
    <w:p>
      <w:pPr>
        <w:pStyle w:val="Style51"/>
        <w:keepNext w:val="0"/>
        <w:keepLines w:val="0"/>
        <w:widowControl w:val="0"/>
        <w:numPr>
          <w:ilvl w:val="0"/>
          <w:numId w:val="27"/>
        </w:numPr>
        <w:shd w:val="clear" w:color="auto" w:fill="auto"/>
        <w:tabs>
          <w:tab w:pos="780" w:val="left"/>
        </w:tabs>
        <w:bidi w:val="0"/>
        <w:spacing w:before="0" w:after="184" w:line="240" w:lineRule="auto"/>
        <w:ind w:left="780" w:right="0" w:hanging="360"/>
        <w:jc w:val="left"/>
      </w:pPr>
      <w:r>
        <w:rPr>
          <w:color w:val="000000"/>
          <w:spacing w:val="0"/>
          <w:w w:val="100"/>
          <w:position w:val="0"/>
          <w:sz w:val="24"/>
          <w:szCs w:val="24"/>
          <w:shd w:val="clear" w:color="auto" w:fill="auto"/>
          <w:lang w:val="en-US" w:eastAsia="en-US" w:bidi="en-US"/>
        </w:rPr>
        <w:t>Majorarea exporturilor cu produse agricole si alimentare (struguri, fructe, legume, vin, oleaginoase), micsorarea (substituirea) importurilor cu produse agricole si alimentare, care pot fi produse local.</w:t>
      </w:r>
    </w:p>
    <w:p>
      <w:pPr>
        <w:pStyle w:val="Style51"/>
        <w:keepNext w:val="0"/>
        <w:keepLines w:val="0"/>
        <w:widowControl w:val="0"/>
        <w:pBdr>
          <w:top w:val="single" w:sz="4" w:space="5" w:color="EEECE0"/>
          <w:left w:val="single" w:sz="4" w:space="0" w:color="EEECE0"/>
          <w:bottom w:val="single" w:sz="4" w:space="0" w:color="EEECE0"/>
          <w:right w:val="single" w:sz="4" w:space="0" w:color="EEECE0"/>
        </w:pBdr>
        <w:shd w:val="clear" w:color="auto" w:fill="EEECE0"/>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 xml:space="preserve">Astazi nu exista o statistica exacta a suprafetelor irigate in Republica Moldova, dar evaluarea independenta estimeaza suprafetele irigate la scara mica, cat si din aria de deservire a SCI, cultivate cu legume, livezi intensive si superintensive, vita-de-vie irigata, care ar constitui in jur de </w:t>
      </w:r>
      <w:r>
        <w:rPr>
          <w:b/>
          <w:bCs/>
          <w:color w:val="000000"/>
          <w:spacing w:val="0"/>
          <w:w w:val="100"/>
          <w:position w:val="0"/>
          <w:sz w:val="24"/>
          <w:szCs w:val="24"/>
          <w:shd w:val="clear" w:color="auto" w:fill="auto"/>
          <w:lang w:val="en-US" w:eastAsia="en-US" w:bidi="en-US"/>
        </w:rPr>
        <w:t>50 mii ha</w:t>
      </w:r>
      <w:r>
        <w:rPr>
          <w:color w:val="000000"/>
          <w:spacing w:val="0"/>
          <w:w w:val="100"/>
          <w:position w:val="0"/>
          <w:sz w:val="24"/>
          <w:szCs w:val="24"/>
          <w:shd w:val="clear" w:color="auto" w:fill="auto"/>
          <w:lang w:val="en-US" w:eastAsia="en-US" w:bidi="en-US"/>
        </w:rPr>
        <w:t>. in acest fel constatam indirect, ca, de fapt, azi se utilizeaza irigarea pe o suprafata de circa 50 mii ha, care pe departe nu satisface necesitatile si potentialul sectorului agricol.</w:t>
      </w:r>
    </w:p>
    <w:p>
      <w:pPr>
        <w:pStyle w:val="Style30"/>
        <w:keepNext/>
        <w:keepLines/>
        <w:widowControl w:val="0"/>
        <w:numPr>
          <w:ilvl w:val="0"/>
          <w:numId w:val="29"/>
        </w:numPr>
        <w:shd w:val="clear" w:color="auto" w:fill="auto"/>
        <w:tabs>
          <w:tab w:pos="970" w:val="left"/>
        </w:tabs>
        <w:bidi w:val="0"/>
        <w:spacing w:before="0" w:line="240" w:lineRule="auto"/>
        <w:ind w:left="0" w:right="0" w:firstLine="220"/>
        <w:jc w:val="both"/>
      </w:pPr>
      <w:bookmarkStart w:id="96" w:name="bookmark96"/>
      <w:bookmarkStart w:id="97" w:name="bookmark97"/>
      <w:bookmarkStart w:id="98" w:name="bookmark98"/>
      <w:r>
        <w:rPr>
          <w:rFonts w:ascii="Cambria" w:eastAsia="Cambria" w:hAnsi="Cambria" w:cs="Cambria"/>
          <w:color w:val="1F497D"/>
          <w:spacing w:val="0"/>
          <w:w w:val="100"/>
          <w:position w:val="0"/>
          <w:sz w:val="24"/>
          <w:szCs w:val="24"/>
          <w:shd w:val="clear" w:color="auto" w:fill="auto"/>
          <w:lang w:val="en-US" w:eastAsia="en-US" w:bidi="en-US"/>
        </w:rPr>
        <w:t>Zone cu potential de irigare semnificativ</w:t>
      </w:r>
      <w:bookmarkEnd w:id="97"/>
      <w:bookmarkEnd w:id="98"/>
      <w:bookmarkEnd w:id="96"/>
    </w:p>
    <w:p>
      <w:pPr>
        <w:pStyle w:val="Style51"/>
        <w:keepNext w:val="0"/>
        <w:keepLines w:val="0"/>
        <w:widowControl w:val="0"/>
        <w:shd w:val="clear" w:color="auto" w:fill="auto"/>
        <w:bidi w:val="0"/>
        <w:spacing w:before="0" w:line="240" w:lineRule="auto"/>
        <w:ind w:left="220" w:right="0" w:firstLine="0"/>
        <w:jc w:val="both"/>
      </w:pPr>
      <w:r>
        <w:rPr>
          <w:i/>
          <w:iCs/>
          <w:color w:val="000000"/>
          <w:spacing w:val="0"/>
          <w:w w:val="100"/>
          <w:position w:val="0"/>
          <w:sz w:val="24"/>
          <w:szCs w:val="24"/>
          <w:shd w:val="clear" w:color="auto" w:fill="auto"/>
          <w:lang w:val="en-US" w:eastAsia="en-US" w:bidi="en-US"/>
        </w:rPr>
        <w:t>Zone cu potential de irigare semnificativ</w:t>
      </w:r>
      <w:r>
        <w:rPr>
          <w:color w:val="000000"/>
          <w:spacing w:val="0"/>
          <w:w w:val="100"/>
          <w:position w:val="0"/>
          <w:sz w:val="24"/>
          <w:szCs w:val="24"/>
          <w:shd w:val="clear" w:color="auto" w:fill="auto"/>
          <w:lang w:val="en-US" w:eastAsia="en-US" w:bidi="en-US"/>
        </w:rPr>
        <w:t xml:space="preserve">, care pot fi si trebuie asigurate cu apa, in perspectiva apropiata, in primul rand sunt terenurile agricole amplasate istoric in aria de acoperire a sistemelor centrale de irigare de-a lungul raurilor Nistru </w:t>
      </w:r>
      <w:r>
        <w:rPr>
          <w:color w:val="000000"/>
          <w:spacing w:val="0"/>
          <w:w w:val="100"/>
          <w:position w:val="0"/>
          <w:sz w:val="24"/>
          <w:szCs w:val="24"/>
          <w:shd w:val="clear" w:color="auto" w:fill="auto"/>
          <w:lang w:val="ru-RU" w:eastAsia="ru-RU" w:bidi="ru-RU"/>
        </w:rPr>
        <w:t xml:space="preserve">(64%), </w:t>
      </w:r>
      <w:r>
        <w:rPr>
          <w:color w:val="000000"/>
          <w:spacing w:val="0"/>
          <w:w w:val="100"/>
          <w:position w:val="0"/>
          <w:sz w:val="24"/>
          <w:szCs w:val="24"/>
          <w:shd w:val="clear" w:color="auto" w:fill="auto"/>
          <w:lang w:val="en-US" w:eastAsia="en-US" w:bidi="en-US"/>
        </w:rPr>
        <w:t xml:space="preserve">Prut </w:t>
      </w:r>
      <w:r>
        <w:rPr>
          <w:color w:val="000000"/>
          <w:spacing w:val="0"/>
          <w:w w:val="100"/>
          <w:position w:val="0"/>
          <w:sz w:val="24"/>
          <w:szCs w:val="24"/>
          <w:shd w:val="clear" w:color="auto" w:fill="auto"/>
          <w:lang w:val="ru-RU" w:eastAsia="ru-RU" w:bidi="ru-RU"/>
        </w:rPr>
        <w:t xml:space="preserve">(25%) </w:t>
      </w:r>
      <w:r>
        <w:rPr>
          <w:color w:val="000000"/>
          <w:spacing w:val="0"/>
          <w:w w:val="100"/>
          <w:position w:val="0"/>
          <w:sz w:val="24"/>
          <w:szCs w:val="24"/>
          <w:shd w:val="clear" w:color="auto" w:fill="auto"/>
          <w:lang w:val="en-US" w:eastAsia="en-US" w:bidi="en-US"/>
        </w:rPr>
        <w:t xml:space="preserve">si bazine de acumulare in interiorul tarii </w:t>
      </w:r>
      <w:r>
        <w:rPr>
          <w:color w:val="000000"/>
          <w:spacing w:val="0"/>
          <w:w w:val="100"/>
          <w:position w:val="0"/>
          <w:sz w:val="24"/>
          <w:szCs w:val="24"/>
          <w:shd w:val="clear" w:color="auto" w:fill="auto"/>
          <w:lang w:val="ru-RU" w:eastAsia="ru-RU" w:bidi="ru-RU"/>
        </w:rPr>
        <w:t xml:space="preserve">(11%), </w:t>
      </w:r>
      <w:r>
        <w:rPr>
          <w:color w:val="000000"/>
          <w:spacing w:val="0"/>
          <w:w w:val="100"/>
          <w:position w:val="0"/>
          <w:sz w:val="24"/>
          <w:szCs w:val="24"/>
          <w:shd w:val="clear" w:color="auto" w:fill="auto"/>
          <w:lang w:val="en-US" w:eastAsia="en-US" w:bidi="en-US"/>
        </w:rPr>
        <w:t>care sunt si principalele surse (!durabile) de apa (!calitativa) pentru irigare. Conform informatiei disponibile (</w:t>
      </w: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2.2.5.1</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suprafata acestor terenuri ar fi de cca </w:t>
      </w:r>
      <w:r>
        <w:rPr>
          <w:b/>
          <w:bCs/>
          <w:color w:val="000000"/>
          <w:spacing w:val="0"/>
          <w:w w:val="100"/>
          <w:position w:val="0"/>
          <w:sz w:val="24"/>
          <w:szCs w:val="24"/>
          <w:shd w:val="clear" w:color="auto" w:fill="auto"/>
          <w:lang w:val="ru-RU" w:eastAsia="ru-RU" w:bidi="ru-RU"/>
        </w:rPr>
        <w:t xml:space="preserve">300 </w:t>
      </w:r>
      <w:r>
        <w:rPr>
          <w:b/>
          <w:bCs/>
          <w:color w:val="000000"/>
          <w:spacing w:val="0"/>
          <w:w w:val="100"/>
          <w:position w:val="0"/>
          <w:sz w:val="24"/>
          <w:szCs w:val="24"/>
          <w:shd w:val="clear" w:color="auto" w:fill="auto"/>
          <w:lang w:val="en-US" w:eastAsia="en-US" w:bidi="en-US"/>
        </w:rPr>
        <w:t>mii ha</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220" w:right="0" w:firstLine="0"/>
        <w:jc w:val="both"/>
      </w:pPr>
      <w:r>
        <w:rPr>
          <w:color w:val="000000"/>
          <w:spacing w:val="0"/>
          <w:w w:val="100"/>
          <w:position w:val="0"/>
          <w:sz w:val="24"/>
          <w:szCs w:val="24"/>
          <w:shd w:val="clear" w:color="auto" w:fill="auto"/>
          <w:lang w:val="en-US" w:eastAsia="en-US" w:bidi="en-US"/>
        </w:rPr>
        <w:t>De asemenea, este necesar de asigurat prin cele mai eficiente metode cunoscute, acumularea apei pe tot teritoriul tarii, in extrasezon, pentru a fi folosita in perioada necesara pentru extinde suprafetele irigate si irigarea culturilor.</w:t>
      </w:r>
    </w:p>
    <w:p>
      <w:pPr>
        <w:pStyle w:val="Style51"/>
        <w:keepNext w:val="0"/>
        <w:keepLines w:val="0"/>
        <w:widowControl w:val="0"/>
        <w:shd w:val="clear" w:color="auto" w:fill="auto"/>
        <w:bidi w:val="0"/>
        <w:spacing w:before="0" w:after="0" w:line="240" w:lineRule="auto"/>
        <w:ind w:left="0" w:right="0" w:firstLine="220"/>
        <w:jc w:val="both"/>
      </w:pP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2.2.5.1</w:t>
      </w:r>
    </w:p>
    <w:p>
      <w:pPr>
        <w:pStyle w:val="Style51"/>
        <w:keepNext w:val="0"/>
        <w:keepLines w:val="0"/>
        <w:widowControl w:val="0"/>
        <w:shd w:val="clear" w:color="auto" w:fill="auto"/>
        <w:bidi w:val="0"/>
        <w:spacing w:before="0" w:line="240" w:lineRule="auto"/>
        <w:ind w:left="0" w:right="0" w:firstLine="220"/>
        <w:jc w:val="left"/>
      </w:pPr>
      <w:r>
        <w:rPr>
          <w:b/>
          <w:bCs/>
          <w:color w:val="000000"/>
          <w:spacing w:val="0"/>
          <w:w w:val="100"/>
          <w:position w:val="0"/>
          <w:sz w:val="24"/>
          <w:szCs w:val="24"/>
          <w:shd w:val="clear" w:color="auto" w:fill="auto"/>
          <w:lang w:val="en-US" w:eastAsia="en-US" w:bidi="en-US"/>
        </w:rPr>
        <w:t>Suprafetele agricole irigate pe STI si raioane la data de 1 ianuarie 1991</w:t>
      </w:r>
    </w:p>
    <w:tbl>
      <w:tblPr>
        <w:tblOverlap w:val="never"/>
        <w:jc w:val="center"/>
        <w:tblLayout w:type="fixed"/>
      </w:tblPr>
      <w:tblGrid>
        <w:gridCol w:w="571"/>
        <w:gridCol w:w="1709"/>
        <w:gridCol w:w="1128"/>
        <w:gridCol w:w="1699"/>
        <w:gridCol w:w="1133"/>
        <w:gridCol w:w="965"/>
        <w:gridCol w:w="965"/>
        <w:gridCol w:w="974"/>
      </w:tblGrid>
      <w:tr>
        <w:trPr>
          <w:trHeight w:val="504" w:hRule="exact"/>
        </w:trPr>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Nr. crt.</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STI</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Suprafata, ha</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Raion</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Suprafata, ha</w:t>
            </w:r>
          </w:p>
        </w:tc>
        <w:tc>
          <w:tcPr>
            <w:gridSpan w:val="3"/>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Suprafata irigata dupa sursa de apa</w:t>
            </w:r>
          </w:p>
        </w:tc>
      </w:tr>
      <w:tr>
        <w:trPr>
          <w:trHeight w:val="269" w:hRule="exact"/>
        </w:trPr>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Nistru</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Prut</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Altele</w:t>
            </w:r>
          </w:p>
        </w:tc>
      </w:tr>
      <w:tr>
        <w:trPr>
          <w:trHeight w:val="269"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Bender</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8641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Cainari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85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85</w:t>
            </w: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Causeni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6743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6743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4"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Bender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1813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1813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Briceni</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80"/>
              <w:jc w:val="both"/>
              <w:rPr>
                <w:sz w:val="22"/>
                <w:szCs w:val="22"/>
              </w:rPr>
            </w:pPr>
            <w:r>
              <w:rPr>
                <w:b/>
                <w:bCs/>
                <w:color w:val="000000"/>
                <w:spacing w:val="0"/>
                <w:w w:val="100"/>
                <w:position w:val="0"/>
                <w:sz w:val="22"/>
                <w:szCs w:val="22"/>
                <w:shd w:val="clear" w:color="auto" w:fill="auto"/>
                <w:lang w:val="en-US" w:eastAsia="en-US" w:bidi="en-US"/>
              </w:rPr>
              <w:t>4781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Briceni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3353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950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2403</w:t>
            </w:r>
          </w:p>
        </w:tc>
      </w:tr>
      <w:tr>
        <w:trPr>
          <w:trHeight w:val="269" w:hRule="exact"/>
        </w:trPr>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Ocnita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1428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1428</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3</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Cahul</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b/>
                <w:bCs/>
                <w:color w:val="000000"/>
                <w:spacing w:val="0"/>
                <w:w w:val="100"/>
                <w:position w:val="0"/>
                <w:sz w:val="22"/>
                <w:szCs w:val="22"/>
                <w:shd w:val="clear" w:color="auto" w:fill="auto"/>
                <w:lang w:val="en-US" w:eastAsia="en-US" w:bidi="en-US"/>
              </w:rPr>
              <w:t>20346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Cahul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13192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13192</w:t>
            </w: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Cantemir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7154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7154</w:t>
            </w:r>
          </w:p>
        </w:tc>
        <w:tc>
          <w:tcPr>
            <w:tcBorders>
              <w:top w:val="single" w:sz="4"/>
              <w:left w:val="single" w:sz="4"/>
              <w:right w:val="single" w:sz="4"/>
            </w:tcBorders>
            <w:shd w:val="clear" w:color="auto" w:fill="FFFFFF"/>
            <w:vAlign w:val="top"/>
          </w:tcPr>
          <w:p>
            <w:pPr>
              <w:widowControl w:val="0"/>
              <w:rPr>
                <w:sz w:val="10"/>
                <w:szCs w:val="10"/>
              </w:rPr>
            </w:pPr>
          </w:p>
        </w:tc>
      </w:tr>
      <w:tr>
        <w:trPr>
          <w:trHeight w:val="264"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4</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Chisinau</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b/>
                <w:bCs/>
                <w:color w:val="000000"/>
                <w:spacing w:val="0"/>
                <w:w w:val="100"/>
                <w:position w:val="0"/>
                <w:sz w:val="22"/>
                <w:szCs w:val="22"/>
                <w:shd w:val="clear" w:color="auto" w:fill="auto"/>
                <w:lang w:val="en-US" w:eastAsia="en-US" w:bidi="en-US"/>
              </w:rPr>
              <w:t>17541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Calarasi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404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2"/>
                <w:szCs w:val="22"/>
              </w:rPr>
            </w:pPr>
            <w:r>
              <w:rPr>
                <w:color w:val="000000"/>
                <w:spacing w:val="0"/>
                <w:w w:val="100"/>
                <w:position w:val="0"/>
                <w:sz w:val="22"/>
                <w:szCs w:val="22"/>
                <w:shd w:val="clear" w:color="auto" w:fill="auto"/>
                <w:lang w:val="en-US" w:eastAsia="en-US" w:bidi="en-US"/>
              </w:rPr>
              <w:t>404</w:t>
            </w: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Anenii Noi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10135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10135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Rascani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6047</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5500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2"/>
                <w:szCs w:val="22"/>
              </w:rPr>
            </w:pPr>
            <w:r>
              <w:rPr>
                <w:color w:val="000000"/>
                <w:spacing w:val="0"/>
                <w:w w:val="100"/>
                <w:position w:val="0"/>
                <w:sz w:val="22"/>
                <w:szCs w:val="22"/>
                <w:shd w:val="clear" w:color="auto" w:fill="auto"/>
                <w:lang w:val="en-US" w:eastAsia="en-US" w:bidi="en-US"/>
              </w:rPr>
              <w:t>547</w:t>
            </w: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Straseni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955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2"/>
                <w:szCs w:val="22"/>
              </w:rPr>
            </w:pPr>
            <w:r>
              <w:rPr>
                <w:color w:val="000000"/>
                <w:spacing w:val="0"/>
                <w:w w:val="100"/>
                <w:position w:val="0"/>
                <w:sz w:val="22"/>
                <w:szCs w:val="22"/>
                <w:shd w:val="clear" w:color="auto" w:fill="auto"/>
                <w:lang w:val="en-US" w:eastAsia="en-US" w:bidi="en-US"/>
              </w:rPr>
              <w:t>955</w:t>
            </w:r>
          </w:p>
        </w:tc>
      </w:tr>
      <w:tr>
        <w:trPr>
          <w:trHeight w:val="269"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5</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Drochia</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b/>
                <w:bCs/>
                <w:color w:val="000000"/>
                <w:spacing w:val="0"/>
                <w:w w:val="100"/>
                <w:position w:val="0"/>
                <w:sz w:val="22"/>
                <w:szCs w:val="22"/>
                <w:shd w:val="clear" w:color="auto" w:fill="auto"/>
                <w:lang w:val="en-US" w:eastAsia="en-US" w:bidi="en-US"/>
              </w:rPr>
              <w:t>19070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Donduseni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1096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1096</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Drochia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2887</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2887</w:t>
            </w:r>
          </w:p>
        </w:tc>
      </w:tr>
      <w:tr>
        <w:trPr>
          <w:trHeight w:val="264"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Edinet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5034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2534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2500</w:t>
            </w: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Soroca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5846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5346</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500</w:t>
            </w: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Floresti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4207</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4207</w:t>
            </w:r>
          </w:p>
        </w:tc>
      </w:tr>
      <w:tr>
        <w:trPr>
          <w:trHeight w:val="269" w:hRule="exact"/>
        </w:trPr>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6</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Dubasari</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b/>
                <w:bCs/>
                <w:color w:val="000000"/>
                <w:spacing w:val="0"/>
                <w:w w:val="100"/>
                <w:position w:val="0"/>
                <w:sz w:val="22"/>
                <w:szCs w:val="22"/>
                <w:shd w:val="clear" w:color="auto" w:fill="auto"/>
                <w:lang w:val="en-US" w:eastAsia="en-US" w:bidi="en-US"/>
              </w:rPr>
              <w:t>33350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Dubasari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24167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24167</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Criuleni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9183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9183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Glodeni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2"/>
                <w:szCs w:val="22"/>
              </w:rPr>
            </w:pPr>
            <w:r>
              <w:rPr>
                <w:b/>
                <w:bCs/>
                <w:color w:val="000000"/>
                <w:spacing w:val="0"/>
                <w:w w:val="100"/>
                <w:position w:val="0"/>
                <w:sz w:val="22"/>
                <w:szCs w:val="22"/>
                <w:shd w:val="clear" w:color="auto" w:fill="auto"/>
                <w:lang w:val="en-US" w:eastAsia="en-US" w:bidi="en-US"/>
              </w:rPr>
              <w:t>3101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Glodeni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3101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left"/>
              <w:rPr>
                <w:sz w:val="22"/>
                <w:szCs w:val="22"/>
              </w:rPr>
            </w:pPr>
            <w:r>
              <w:rPr>
                <w:color w:val="000000"/>
                <w:spacing w:val="0"/>
                <w:w w:val="100"/>
                <w:position w:val="0"/>
                <w:sz w:val="22"/>
                <w:szCs w:val="22"/>
                <w:shd w:val="clear" w:color="auto" w:fill="auto"/>
                <w:lang w:val="en-US" w:eastAsia="en-US" w:bidi="en-US"/>
              </w:rPr>
              <w:t>3101</w:t>
            </w: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Grigoriopol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b/>
                <w:bCs/>
                <w:color w:val="000000"/>
                <w:spacing w:val="0"/>
                <w:w w:val="100"/>
                <w:position w:val="0"/>
                <w:sz w:val="22"/>
                <w:szCs w:val="22"/>
                <w:shd w:val="clear" w:color="auto" w:fill="auto"/>
                <w:lang w:val="en-US" w:eastAsia="en-US" w:bidi="en-US"/>
              </w:rPr>
              <w:t>27973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Grigoriopol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27973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27973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9</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Hancesti</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b/>
                <w:bCs/>
                <w:color w:val="000000"/>
                <w:spacing w:val="0"/>
                <w:w w:val="100"/>
                <w:position w:val="0"/>
                <w:sz w:val="22"/>
                <w:szCs w:val="22"/>
                <w:shd w:val="clear" w:color="auto" w:fill="auto"/>
                <w:lang w:val="en-US" w:eastAsia="en-US" w:bidi="en-US"/>
              </w:rPr>
              <w:t>17066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00"/>
              <w:jc w:val="both"/>
              <w:rPr>
                <w:sz w:val="22"/>
                <w:szCs w:val="22"/>
              </w:rPr>
            </w:pPr>
            <w:r>
              <w:rPr>
                <w:color w:val="000000"/>
                <w:spacing w:val="0"/>
                <w:w w:val="100"/>
                <w:position w:val="0"/>
                <w:sz w:val="22"/>
                <w:szCs w:val="22"/>
                <w:shd w:val="clear" w:color="auto" w:fill="auto"/>
                <w:lang w:val="en-US" w:eastAsia="en-US" w:bidi="en-US"/>
              </w:rPr>
              <w:t>Hancesti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14053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12000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2053</w:t>
            </w: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Ialoveni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989</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2"/>
                <w:szCs w:val="22"/>
              </w:rPr>
            </w:pPr>
            <w:r>
              <w:rPr>
                <w:color w:val="000000"/>
                <w:spacing w:val="0"/>
                <w:w w:val="100"/>
                <w:position w:val="0"/>
                <w:sz w:val="22"/>
                <w:szCs w:val="22"/>
                <w:shd w:val="clear" w:color="auto" w:fill="auto"/>
                <w:lang w:val="en-US" w:eastAsia="en-US" w:bidi="en-US"/>
              </w:rPr>
              <w:t>989</w:t>
            </w: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Cimislia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1349</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1349</w:t>
            </w: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Chisinau</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675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2"/>
                <w:szCs w:val="22"/>
              </w:rPr>
            </w:pPr>
            <w:r>
              <w:rPr>
                <w:color w:val="000000"/>
                <w:spacing w:val="0"/>
                <w:w w:val="100"/>
                <w:position w:val="0"/>
                <w:sz w:val="22"/>
                <w:szCs w:val="22"/>
                <w:shd w:val="clear" w:color="auto" w:fill="auto"/>
                <w:lang w:val="en-US" w:eastAsia="en-US" w:bidi="en-US"/>
              </w:rPr>
              <w:t>675</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Leova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2"/>
                <w:szCs w:val="22"/>
              </w:rPr>
            </w:pPr>
            <w:r>
              <w:rPr>
                <w:b/>
                <w:bCs/>
                <w:color w:val="000000"/>
                <w:spacing w:val="0"/>
                <w:w w:val="100"/>
                <w:position w:val="0"/>
                <w:sz w:val="22"/>
                <w:szCs w:val="22"/>
                <w:shd w:val="clear" w:color="auto" w:fill="auto"/>
                <w:lang w:val="en-US" w:eastAsia="en-US" w:bidi="en-US"/>
              </w:rPr>
              <w:t>6320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Leova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6320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6320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11</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Orhei</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80"/>
              <w:jc w:val="both"/>
              <w:rPr>
                <w:sz w:val="22"/>
                <w:szCs w:val="22"/>
              </w:rPr>
            </w:pPr>
            <w:r>
              <w:rPr>
                <w:b/>
                <w:bCs/>
                <w:color w:val="000000"/>
                <w:spacing w:val="0"/>
                <w:w w:val="100"/>
                <w:position w:val="0"/>
                <w:sz w:val="22"/>
                <w:szCs w:val="22"/>
                <w:shd w:val="clear" w:color="auto" w:fill="auto"/>
                <w:lang w:val="en-US" w:eastAsia="en-US" w:bidi="en-US"/>
              </w:rPr>
              <w:t>8221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Lazo</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382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2"/>
                <w:szCs w:val="22"/>
              </w:rPr>
            </w:pPr>
            <w:r>
              <w:rPr>
                <w:color w:val="000000"/>
                <w:spacing w:val="0"/>
                <w:w w:val="100"/>
                <w:position w:val="0"/>
                <w:sz w:val="22"/>
                <w:szCs w:val="22"/>
                <w:shd w:val="clear" w:color="auto" w:fill="auto"/>
                <w:lang w:val="en-US" w:eastAsia="en-US" w:bidi="en-US"/>
              </w:rPr>
              <w:t>382</w:t>
            </w: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Orhei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4480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3800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2"/>
                <w:szCs w:val="22"/>
              </w:rPr>
            </w:pPr>
            <w:r>
              <w:rPr>
                <w:color w:val="000000"/>
                <w:spacing w:val="0"/>
                <w:w w:val="100"/>
                <w:position w:val="0"/>
                <w:sz w:val="22"/>
                <w:szCs w:val="22"/>
                <w:shd w:val="clear" w:color="auto" w:fill="auto"/>
                <w:lang w:val="en-US" w:eastAsia="en-US" w:bidi="en-US"/>
              </w:rPr>
              <w:t>680</w:t>
            </w: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Rezina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1730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1730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Telenesti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735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2"/>
                <w:szCs w:val="22"/>
              </w:rPr>
            </w:pPr>
            <w:r>
              <w:rPr>
                <w:color w:val="000000"/>
                <w:spacing w:val="0"/>
                <w:w w:val="100"/>
                <w:position w:val="0"/>
                <w:sz w:val="22"/>
                <w:szCs w:val="22"/>
                <w:shd w:val="clear" w:color="auto" w:fill="auto"/>
                <w:lang w:val="en-US" w:eastAsia="en-US" w:bidi="en-US"/>
              </w:rPr>
              <w:t>735</w:t>
            </w:r>
          </w:p>
        </w:tc>
      </w:tr>
      <w:tr>
        <w:trPr>
          <w:trHeight w:val="264"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Soldanesti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894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894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12</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Rabnita</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b/>
                <w:bCs/>
                <w:color w:val="000000"/>
                <w:spacing w:val="0"/>
                <w:w w:val="100"/>
                <w:position w:val="0"/>
                <w:sz w:val="22"/>
                <w:szCs w:val="22"/>
                <w:shd w:val="clear" w:color="auto" w:fill="auto"/>
                <w:lang w:val="en-US" w:eastAsia="en-US" w:bidi="en-US"/>
              </w:rPr>
              <w:t>26574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Camenca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8495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2"/>
                <w:szCs w:val="22"/>
              </w:rPr>
            </w:pPr>
            <w:r>
              <w:rPr>
                <w:color w:val="000000"/>
                <w:spacing w:val="0"/>
                <w:w w:val="100"/>
                <w:position w:val="0"/>
                <w:sz w:val="22"/>
                <w:szCs w:val="22"/>
                <w:shd w:val="clear" w:color="auto" w:fill="auto"/>
                <w:lang w:val="en-US" w:eastAsia="en-US" w:bidi="en-US"/>
              </w:rPr>
              <w:t>8495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2"/>
                <w:szCs w:val="22"/>
              </w:rPr>
            </w:pPr>
            <w:r>
              <w:rPr>
                <w:color w:val="000000"/>
                <w:spacing w:val="0"/>
                <w:w w:val="100"/>
                <w:position w:val="0"/>
                <w:sz w:val="22"/>
                <w:szCs w:val="22"/>
                <w:shd w:val="clear" w:color="auto" w:fill="auto"/>
                <w:lang w:val="en-US" w:eastAsia="en-US" w:bidi="en-US"/>
              </w:rPr>
              <w:t>Rabnita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18079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18079</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Stefan Voda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b/>
                <w:bCs/>
                <w:color w:val="000000"/>
                <w:spacing w:val="0"/>
                <w:w w:val="100"/>
                <w:position w:val="0"/>
                <w:sz w:val="22"/>
                <w:szCs w:val="22"/>
                <w:shd w:val="clear" w:color="auto" w:fill="auto"/>
                <w:lang w:val="en-US" w:eastAsia="en-US" w:bidi="en-US"/>
              </w:rPr>
              <w:t>19318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Stefan Voda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19318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19318</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Taraclia</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2"/>
                <w:szCs w:val="22"/>
              </w:rPr>
            </w:pPr>
            <w:r>
              <w:rPr>
                <w:b/>
                <w:bCs/>
                <w:color w:val="000000"/>
                <w:spacing w:val="0"/>
                <w:w w:val="100"/>
                <w:position w:val="0"/>
                <w:sz w:val="22"/>
                <w:szCs w:val="22"/>
                <w:shd w:val="clear" w:color="auto" w:fill="auto"/>
                <w:lang w:val="en-US" w:eastAsia="en-US" w:bidi="en-US"/>
              </w:rPr>
              <w:t>5781</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Basarabeasca</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716</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2"/>
                <w:szCs w:val="22"/>
              </w:rPr>
            </w:pPr>
            <w:r>
              <w:rPr>
                <w:color w:val="000000"/>
                <w:spacing w:val="0"/>
                <w:w w:val="100"/>
                <w:position w:val="0"/>
                <w:sz w:val="22"/>
                <w:szCs w:val="22"/>
                <w:shd w:val="clear" w:color="auto" w:fill="auto"/>
                <w:lang w:val="en-US" w:eastAsia="en-US" w:bidi="en-US"/>
              </w:rPr>
              <w:t>716</w:t>
            </w:r>
          </w:p>
        </w:tc>
      </w:tr>
    </w:tbl>
    <w:p>
      <w:pPr>
        <w:widowControl w:val="0"/>
        <w:spacing w:line="1" w:lineRule="exact"/>
      </w:pPr>
      <w:r>
        <w:br w:type="page"/>
      </w:r>
    </w:p>
    <w:tbl>
      <w:tblPr>
        <w:tblOverlap w:val="never"/>
        <w:jc w:val="center"/>
        <w:tblLayout w:type="fixed"/>
      </w:tblPr>
      <w:tblGrid>
        <w:gridCol w:w="576"/>
        <w:gridCol w:w="1709"/>
        <w:gridCol w:w="1128"/>
        <w:gridCol w:w="1699"/>
        <w:gridCol w:w="1133"/>
        <w:gridCol w:w="965"/>
        <w:gridCol w:w="965"/>
        <w:gridCol w:w="974"/>
      </w:tblGrid>
      <w:tr>
        <w:trPr>
          <w:trHeight w:val="504" w:hRule="exact"/>
        </w:trPr>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Nr. crt.</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STI</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Suprafata, ha</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Raion</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Suprafata, ha</w:t>
            </w:r>
          </w:p>
        </w:tc>
        <w:tc>
          <w:tcPr>
            <w:gridSpan w:val="3"/>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Suprafata irigata dupa sursa de apa</w:t>
            </w:r>
          </w:p>
        </w:tc>
      </w:tr>
      <w:tr>
        <w:trPr>
          <w:trHeight w:val="264" w:hRule="exact"/>
        </w:trPr>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Nistru</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Prut</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Altele</w:t>
            </w:r>
          </w:p>
        </w:tc>
      </w:tr>
      <w:tr>
        <w:trPr>
          <w:trHeight w:val="274" w:hRule="exact"/>
        </w:trPr>
        <w:tc>
          <w:tcPr>
            <w:vMerge w:val="restart"/>
            <w:tcBorders>
              <w:left w:val="single" w:sz="4"/>
            </w:tcBorders>
            <w:shd w:val="clear" w:color="auto" w:fill="FFFFFF"/>
            <w:vAlign w:val="top"/>
          </w:tcPr>
          <w:p>
            <w:pPr>
              <w:widowControl w:val="0"/>
              <w:rPr>
                <w:sz w:val="10"/>
                <w:szCs w:val="10"/>
              </w:rPr>
            </w:pPr>
          </w:p>
        </w:tc>
        <w:tc>
          <w:tcPr>
            <w:vMerge w:val="restart"/>
            <w:tcBorders>
              <w:left w:val="single" w:sz="4"/>
            </w:tcBorders>
            <w:shd w:val="clear" w:color="auto" w:fill="FFFFFF"/>
            <w:vAlign w:val="top"/>
          </w:tcPr>
          <w:p>
            <w:pPr>
              <w:widowControl w:val="0"/>
              <w:rPr>
                <w:sz w:val="10"/>
                <w:szCs w:val="10"/>
              </w:rPr>
            </w:pPr>
          </w:p>
        </w:tc>
        <w:tc>
          <w:tcPr>
            <w:vMerge w:val="restart"/>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Comrat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1171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1171</w:t>
            </w: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Taraclia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1271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1271</w:t>
            </w:r>
          </w:p>
        </w:tc>
      </w:tr>
      <w:tr>
        <w:trPr>
          <w:trHeight w:val="264"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Ceadar Lunga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2623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2623</w:t>
            </w:r>
          </w:p>
        </w:tc>
      </w:tr>
      <w:tr>
        <w:trPr>
          <w:trHeight w:val="269"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15</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Tiraspol</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39850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Slobozia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39106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39106</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Tiraspol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744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744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Ungheni</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18862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Nisporeni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3098</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3098</w:t>
            </w: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Ungheni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10394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10394</w:t>
            </w: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Falesti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5370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5370</w:t>
            </w:r>
          </w:p>
        </w:tc>
        <w:tc>
          <w:tcPr>
            <w:tcBorders>
              <w:top w:val="single" w:sz="4"/>
              <w:left w:val="single" w:sz="4"/>
              <w:right w:val="single" w:sz="4"/>
            </w:tcBorders>
            <w:shd w:val="clear" w:color="auto" w:fill="FFFFF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Vulcanesti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14300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Vulcanesti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14300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8300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6000</w:t>
            </w:r>
          </w:p>
        </w:tc>
      </w:tr>
      <w:tr>
        <w:trPr>
          <w:trHeight w:val="269" w:hRule="exact"/>
        </w:trPr>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 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291095</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291095</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186370</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71593</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33132</w:t>
            </w:r>
          </w:p>
        </w:tc>
      </w:tr>
      <w:tr>
        <w:trPr>
          <w:trHeight w:val="298" w:hRule="exact"/>
        </w:trPr>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 %</w:t>
            </w:r>
          </w:p>
        </w:tc>
        <w:tc>
          <w:tcPr>
            <w:tcBorders>
              <w:top w:val="single" w:sz="4"/>
              <w:left w:val="single" w:sz="4"/>
              <w:bottom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100</w:t>
            </w: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100</w:t>
            </w:r>
          </w:p>
        </w:tc>
        <w:tc>
          <w:tcPr>
            <w:tcBorders>
              <w:top w:val="single" w:sz="4"/>
              <w:left w:val="single" w:sz="4"/>
              <w:bottom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64</w:t>
            </w:r>
          </w:p>
        </w:tc>
        <w:tc>
          <w:tcPr>
            <w:tcBorders>
              <w:top w:val="single" w:sz="4"/>
              <w:left w:val="single" w:sz="4"/>
              <w:bottom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25</w:t>
            </w:r>
          </w:p>
        </w:tc>
        <w:tc>
          <w:tcPr>
            <w:tcBorders>
              <w:top w:val="single" w:sz="4"/>
              <w:left w:val="single" w:sz="4"/>
              <w:bottom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11</w:t>
            </w:r>
          </w:p>
        </w:tc>
      </w:tr>
    </w:tbl>
    <w:p>
      <w:pPr>
        <w:pStyle w:val="Style84"/>
        <w:keepNext w:val="0"/>
        <w:keepLines w:val="0"/>
        <w:widowControl w:val="0"/>
        <w:shd w:val="clear" w:color="auto" w:fill="auto"/>
        <w:bidi w:val="0"/>
        <w:spacing w:before="0" w:after="0" w:line="240" w:lineRule="auto"/>
        <w:ind w:left="216"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Raportul de exploatare a sistemelor ameliorative pentru anul 1990 (Concernul de Stat pentru Gospodarirea Apelor „Acva")</w:t>
      </w:r>
    </w:p>
    <w:p>
      <w:pPr>
        <w:widowControl w:val="0"/>
        <w:spacing w:after="219" w:line="1" w:lineRule="exact"/>
      </w:pPr>
    </w:p>
    <w:p>
      <w:pPr>
        <w:pStyle w:val="Style51"/>
        <w:keepNext w:val="0"/>
        <w:keepLines w:val="0"/>
        <w:widowControl w:val="0"/>
        <w:shd w:val="clear" w:color="auto" w:fill="auto"/>
        <w:bidi w:val="0"/>
        <w:spacing w:before="0" w:after="0" w:line="240" w:lineRule="auto"/>
        <w:ind w:left="220" w:right="0" w:firstLine="20"/>
        <w:jc w:val="both"/>
      </w:pPr>
      <w:r>
        <w:rPr>
          <w:color w:val="000000"/>
          <w:spacing w:val="0"/>
          <w:w w:val="100"/>
          <w:position w:val="0"/>
          <w:sz w:val="24"/>
          <w:szCs w:val="24"/>
          <w:shd w:val="clear" w:color="auto" w:fill="auto"/>
          <w:lang w:val="en-US" w:eastAsia="en-US" w:bidi="en-US"/>
        </w:rPr>
        <w:t xml:space="preserve">Pentru inceput, expertii propun si estimeaza o extindere a terenurilor irigabile pe o suprafata de circa </w:t>
      </w:r>
      <w:r>
        <w:rPr>
          <w:b/>
          <w:bCs/>
          <w:color w:val="000000"/>
          <w:spacing w:val="0"/>
          <w:w w:val="100"/>
          <w:position w:val="0"/>
          <w:sz w:val="24"/>
          <w:szCs w:val="24"/>
          <w:shd w:val="clear" w:color="auto" w:fill="auto"/>
          <w:lang w:val="en-US" w:eastAsia="en-US" w:bidi="en-US"/>
        </w:rPr>
        <w:t>300 mii ha</w:t>
      </w:r>
      <w:r>
        <w:rPr>
          <w:color w:val="000000"/>
          <w:spacing w:val="0"/>
          <w:w w:val="100"/>
          <w:position w:val="0"/>
          <w:sz w:val="24"/>
          <w:szCs w:val="24"/>
          <w:shd w:val="clear" w:color="auto" w:fill="auto"/>
          <w:lang w:val="en-US" w:eastAsia="en-US" w:bidi="en-US"/>
        </w:rPr>
        <w:t xml:space="preserve">, care a fost istoric irigata in perioada sovietica fiind si pretabila pentru irigare, cat si pentru cultivarea culturilor cu valoare inalta. Detalii privind amplasarea si suprafetele sunt prezentate mai jos in </w:t>
      </w:r>
      <w:r>
        <w:rPr>
          <w:i/>
          <w:iCs/>
          <w:color w:val="000000"/>
          <w:spacing w:val="0"/>
          <w:w w:val="100"/>
          <w:position w:val="0"/>
          <w:sz w:val="24"/>
          <w:szCs w:val="24"/>
          <w:shd w:val="clear" w:color="auto" w:fill="auto"/>
          <w:lang w:val="en-US" w:eastAsia="en-US" w:bidi="en-US"/>
        </w:rPr>
        <w:t>tabelul 2.2.5.1</w:t>
      </w:r>
      <w:r>
        <w:rPr>
          <w:color w:val="000000"/>
          <w:spacing w:val="0"/>
          <w:w w:val="100"/>
          <w:position w:val="0"/>
          <w:sz w:val="24"/>
          <w:szCs w:val="24"/>
          <w:shd w:val="clear" w:color="auto" w:fill="auto"/>
          <w:lang w:val="en-US" w:eastAsia="en-US" w:bidi="en-US"/>
        </w:rPr>
        <w:t>. Aceste terenuri sunt amplasate avantajos in vecinatatea relativa a surselor de apa. Eventual, in perspectiva, asigurand volumele necesare de apa, aceste suprafete ar putea fi extinse, implementand tehnologii eficiente de irigare si cultivand culturile, care nu au nevoie de o cantitate mare de apa si sunt solicitate de consumatori atat pe piata locala, cat si internationala.</w:t>
      </w:r>
      <w:r>
        <w:br w:type="page"/>
      </w:r>
    </w:p>
    <w:p>
      <w:pPr>
        <w:pStyle w:val="Style20"/>
        <w:keepNext/>
        <w:keepLines/>
        <w:widowControl w:val="0"/>
        <w:numPr>
          <w:ilvl w:val="0"/>
          <w:numId w:val="31"/>
        </w:numPr>
        <w:shd w:val="clear" w:color="auto" w:fill="auto"/>
        <w:tabs>
          <w:tab w:pos="718" w:val="left"/>
        </w:tabs>
        <w:bidi w:val="0"/>
        <w:spacing w:before="0" w:after="280" w:line="240" w:lineRule="auto"/>
        <w:ind w:left="0" w:right="0" w:firstLine="0"/>
        <w:jc w:val="left"/>
      </w:pPr>
      <w:bookmarkStart w:id="100" w:name="bookmark100"/>
      <w:bookmarkStart w:id="101" w:name="bookmark101"/>
      <w:bookmarkStart w:id="99" w:name="bookmark99"/>
      <w:r>
        <w:rPr>
          <w:rFonts w:ascii="Cambria" w:eastAsia="Cambria" w:hAnsi="Cambria" w:cs="Cambria"/>
          <w:color w:val="1F497D"/>
          <w:spacing w:val="0"/>
          <w:w w:val="100"/>
          <w:position w:val="0"/>
          <w:shd w:val="clear" w:color="auto" w:fill="auto"/>
          <w:lang w:val="en-US" w:eastAsia="en-US" w:bidi="en-US"/>
        </w:rPr>
        <w:t>Infrastructura de irigare</w:t>
      </w:r>
      <w:bookmarkEnd w:id="100"/>
      <w:bookmarkEnd w:id="101"/>
      <w:bookmarkEnd w:id="99"/>
    </w:p>
    <w:p>
      <w:pPr>
        <w:pStyle w:val="Style30"/>
        <w:keepNext/>
        <w:keepLines/>
        <w:widowControl w:val="0"/>
        <w:numPr>
          <w:ilvl w:val="0"/>
          <w:numId w:val="33"/>
        </w:numPr>
        <w:shd w:val="clear" w:color="auto" w:fill="auto"/>
        <w:tabs>
          <w:tab w:pos="790" w:val="left"/>
        </w:tabs>
        <w:bidi w:val="0"/>
        <w:spacing w:before="0" w:after="280" w:line="240" w:lineRule="auto"/>
        <w:ind w:left="0" w:right="0" w:firstLine="0"/>
        <w:jc w:val="left"/>
      </w:pPr>
      <w:bookmarkStart w:id="102" w:name="bookmark102"/>
      <w:bookmarkStart w:id="103" w:name="bookmark103"/>
      <w:bookmarkStart w:id="104" w:name="bookmark104"/>
      <w:r>
        <w:rPr>
          <w:rFonts w:ascii="Cambria" w:eastAsia="Cambria" w:hAnsi="Cambria" w:cs="Cambria"/>
          <w:color w:val="1F497D"/>
          <w:spacing w:val="0"/>
          <w:w w:val="100"/>
          <w:position w:val="0"/>
          <w:sz w:val="24"/>
          <w:szCs w:val="24"/>
          <w:shd w:val="clear" w:color="auto" w:fill="auto"/>
          <w:lang w:val="en-US" w:eastAsia="en-US" w:bidi="en-US"/>
        </w:rPr>
        <w:t>Starea actuala a sistemelor centralizate de irigare</w:t>
      </w:r>
      <w:bookmarkEnd w:id="103"/>
      <w:bookmarkEnd w:id="104"/>
      <w:bookmarkEnd w:id="102"/>
    </w:p>
    <w:p>
      <w:pPr>
        <w:pStyle w:val="Style51"/>
        <w:keepNext w:val="0"/>
        <w:keepLines w:val="0"/>
        <w:widowControl w:val="0"/>
        <w:shd w:val="clear" w:color="auto" w:fill="auto"/>
        <w:bidi w:val="0"/>
        <w:spacing w:before="0" w:after="840" w:line="240" w:lineRule="auto"/>
        <w:ind w:left="0" w:right="0" w:firstLine="0"/>
        <w:jc w:val="both"/>
      </w:pPr>
      <w:r>
        <w:rPr>
          <w:i/>
          <w:iCs/>
          <w:color w:val="000000"/>
          <w:spacing w:val="0"/>
          <w:w w:val="100"/>
          <w:position w:val="0"/>
          <w:sz w:val="24"/>
          <w:szCs w:val="24"/>
          <w:shd w:val="clear" w:color="auto" w:fill="auto"/>
          <w:lang w:val="en-US" w:eastAsia="en-US" w:bidi="en-US"/>
        </w:rPr>
        <w:t>Sistemele Centralizate de Irigare</w:t>
      </w:r>
      <w:r>
        <w:rPr>
          <w:color w:val="000000"/>
          <w:spacing w:val="0"/>
          <w:w w:val="100"/>
          <w:position w:val="0"/>
          <w:sz w:val="24"/>
          <w:szCs w:val="24"/>
          <w:shd w:val="clear" w:color="auto" w:fill="auto"/>
          <w:lang w:val="en-US" w:eastAsia="en-US" w:bidi="en-US"/>
        </w:rPr>
        <w:t xml:space="preserve"> (SCI) in mare parte au fost construite in perioada anilor 70 - inceputul anilor 90 pe o suprafata de circa 290 mii ha, din cele aproximativ 1220 mii ha pretabile pentru irigare (Sursa: Cadastrul Funciar, 2020), din care 118 mii ha au fost amplasate in partea stanga a Nistrului si se deserveau de intreprinderile de stat, dar si de cele colective (</w:t>
      </w:r>
      <w:r>
        <w:rPr>
          <w:i/>
          <w:iCs/>
          <w:color w:val="000000"/>
          <w:spacing w:val="0"/>
          <w:w w:val="100"/>
          <w:position w:val="0"/>
          <w:sz w:val="24"/>
          <w:szCs w:val="24"/>
          <w:shd w:val="clear" w:color="auto" w:fill="auto"/>
          <w:lang w:val="en-US" w:eastAsia="en-US" w:bidi="en-US"/>
        </w:rPr>
        <w:t>tabelul 2.3.1.1a</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en-US" w:eastAsia="en-US" w:bidi="en-US"/>
        </w:rPr>
        <w:t>Tabelul 2.3.1.1a</w:t>
      </w:r>
    </w:p>
    <w:p>
      <w:pPr>
        <w:pStyle w:val="Style51"/>
        <w:keepNext w:val="0"/>
        <w:keepLines w:val="0"/>
        <w:widowControl w:val="0"/>
        <w:shd w:val="clear" w:color="auto" w:fill="auto"/>
        <w:bidi w:val="0"/>
        <w:spacing w:before="0" w:after="280" w:line="240" w:lineRule="auto"/>
        <w:ind w:left="0" w:right="0" w:firstLine="0"/>
        <w:jc w:val="both"/>
      </w:pPr>
      <w:r>
        <w:rPr>
          <w:b/>
          <w:bCs/>
          <w:color w:val="000000"/>
          <w:spacing w:val="0"/>
          <w:w w:val="100"/>
          <w:position w:val="0"/>
          <w:sz w:val="24"/>
          <w:szCs w:val="24"/>
          <w:shd w:val="clear" w:color="auto" w:fill="auto"/>
          <w:lang w:val="en-US" w:eastAsia="en-US" w:bidi="en-US"/>
        </w:rPr>
        <w:t>Suprafetele agricole irigate pe raioane administrative si STI la data de 01.01.1991</w:t>
      </w:r>
    </w:p>
    <w:tbl>
      <w:tblPr>
        <w:tblOverlap w:val="never"/>
        <w:jc w:val="center"/>
        <w:tblLayout w:type="fixed"/>
      </w:tblPr>
      <w:tblGrid>
        <w:gridCol w:w="571"/>
        <w:gridCol w:w="2558"/>
        <w:gridCol w:w="1411"/>
        <w:gridCol w:w="2549"/>
        <w:gridCol w:w="1430"/>
      </w:tblGrid>
      <w:tr>
        <w:trPr>
          <w:trHeight w:val="269" w:hRule="exact"/>
        </w:trPr>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en-US" w:eastAsia="en-US" w:bidi="en-US"/>
              </w:rPr>
              <w:t>#</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Raion</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Suprafata, 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STI</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Suprafata, ha</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Anenii Noi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0"/>
                <w:szCs w:val="20"/>
              </w:rPr>
            </w:pPr>
            <w:r>
              <w:rPr>
                <w:b/>
                <w:bCs/>
                <w:color w:val="000000"/>
                <w:spacing w:val="0"/>
                <w:w w:val="100"/>
                <w:position w:val="0"/>
                <w:sz w:val="20"/>
                <w:szCs w:val="20"/>
                <w:shd w:val="clear" w:color="auto" w:fill="auto"/>
                <w:lang w:val="en-US" w:eastAsia="en-US" w:bidi="en-US"/>
              </w:rPr>
              <w:t>10135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Chisinau</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10135</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Basarabeasca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716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Taraclia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40"/>
              <w:jc w:val="both"/>
              <w:rPr>
                <w:sz w:val="20"/>
                <w:szCs w:val="20"/>
              </w:rPr>
            </w:pPr>
            <w:r>
              <w:rPr>
                <w:color w:val="000000"/>
                <w:spacing w:val="0"/>
                <w:w w:val="100"/>
                <w:position w:val="0"/>
                <w:sz w:val="20"/>
                <w:szCs w:val="20"/>
                <w:shd w:val="clear" w:color="auto" w:fill="auto"/>
                <w:lang w:val="en-US" w:eastAsia="en-US" w:bidi="en-US"/>
              </w:rPr>
              <w:t>716</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Bender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1813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Bender</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1813</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Briceni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3353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Briceni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3353</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Cahul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0"/>
                <w:szCs w:val="20"/>
              </w:rPr>
            </w:pPr>
            <w:r>
              <w:rPr>
                <w:b/>
                <w:bCs/>
                <w:color w:val="000000"/>
                <w:spacing w:val="0"/>
                <w:w w:val="100"/>
                <w:position w:val="0"/>
                <w:sz w:val="20"/>
                <w:szCs w:val="20"/>
                <w:shd w:val="clear" w:color="auto" w:fill="auto"/>
                <w:lang w:val="en-US" w:eastAsia="en-US" w:bidi="en-US"/>
              </w:rPr>
              <w:t>13192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Cahul</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13192</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Cainari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85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Bender</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85</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Calarasi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404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Chisinau</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40"/>
              <w:jc w:val="both"/>
              <w:rPr>
                <w:sz w:val="20"/>
                <w:szCs w:val="20"/>
              </w:rPr>
            </w:pPr>
            <w:r>
              <w:rPr>
                <w:color w:val="000000"/>
                <w:spacing w:val="0"/>
                <w:w w:val="100"/>
                <w:position w:val="0"/>
                <w:sz w:val="20"/>
                <w:szCs w:val="20"/>
                <w:shd w:val="clear" w:color="auto" w:fill="auto"/>
                <w:lang w:val="en-US" w:eastAsia="en-US" w:bidi="en-US"/>
              </w:rPr>
              <w:t>404</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Camenca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8495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960"/>
              <w:jc w:val="both"/>
              <w:rPr>
                <w:sz w:val="20"/>
                <w:szCs w:val="20"/>
              </w:rPr>
            </w:pPr>
            <w:r>
              <w:rPr>
                <w:color w:val="000000"/>
                <w:spacing w:val="0"/>
                <w:w w:val="100"/>
                <w:position w:val="0"/>
                <w:sz w:val="20"/>
                <w:szCs w:val="20"/>
                <w:shd w:val="clear" w:color="auto" w:fill="auto"/>
                <w:lang w:val="en-US" w:eastAsia="en-US" w:bidi="en-US"/>
              </w:rPr>
              <w:t>Rabnita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8495</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Cantemir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7154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Cahul</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7154</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Causeni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6743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Bender</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6743</w:t>
            </w:r>
          </w:p>
        </w:tc>
      </w:tr>
      <w:tr>
        <w:trPr>
          <w:trHeight w:val="245" w:hRule="exact"/>
        </w:trPr>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11</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Chisinau</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675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Hancesti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393</w:t>
            </w:r>
          </w:p>
        </w:tc>
      </w:tr>
      <w:tr>
        <w:trPr>
          <w:trHeight w:val="245" w:hRule="exact"/>
        </w:trPr>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Chisinau</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282</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Ceadar Lunga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2623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Taraclia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2623</w:t>
            </w:r>
          </w:p>
        </w:tc>
      </w:tr>
      <w:tr>
        <w:trPr>
          <w:trHeight w:val="24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900"/>
              <w:jc w:val="both"/>
              <w:rPr>
                <w:sz w:val="20"/>
                <w:szCs w:val="20"/>
              </w:rPr>
            </w:pPr>
            <w:r>
              <w:rPr>
                <w:color w:val="000000"/>
                <w:spacing w:val="0"/>
                <w:w w:val="100"/>
                <w:position w:val="0"/>
                <w:sz w:val="20"/>
                <w:szCs w:val="20"/>
                <w:shd w:val="clear" w:color="auto" w:fill="auto"/>
                <w:lang w:val="en-US" w:eastAsia="en-US" w:bidi="en-US"/>
              </w:rPr>
              <w:t>Cimislia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1349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Hancesti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1349</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900"/>
              <w:jc w:val="both"/>
              <w:rPr>
                <w:sz w:val="20"/>
                <w:szCs w:val="20"/>
              </w:rPr>
            </w:pPr>
            <w:r>
              <w:rPr>
                <w:color w:val="000000"/>
                <w:spacing w:val="0"/>
                <w:w w:val="100"/>
                <w:position w:val="0"/>
                <w:sz w:val="20"/>
                <w:szCs w:val="20"/>
                <w:shd w:val="clear" w:color="auto" w:fill="auto"/>
                <w:lang w:val="en-US" w:eastAsia="en-US" w:bidi="en-US"/>
              </w:rPr>
              <w:t>Comrat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1171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Taraclia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1171</w:t>
            </w:r>
          </w:p>
        </w:tc>
      </w:tr>
      <w:tr>
        <w:trPr>
          <w:trHeight w:val="245"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15</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900"/>
              <w:jc w:val="both"/>
              <w:rPr>
                <w:sz w:val="20"/>
                <w:szCs w:val="20"/>
              </w:rPr>
            </w:pPr>
            <w:r>
              <w:rPr>
                <w:color w:val="000000"/>
                <w:spacing w:val="0"/>
                <w:w w:val="100"/>
                <w:position w:val="0"/>
                <w:sz w:val="20"/>
                <w:szCs w:val="20"/>
                <w:shd w:val="clear" w:color="auto" w:fill="auto"/>
                <w:lang w:val="en-US" w:eastAsia="en-US" w:bidi="en-US"/>
              </w:rPr>
              <w:t>Criuleni</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9183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Dubasari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40"/>
              <w:jc w:val="both"/>
              <w:rPr>
                <w:sz w:val="20"/>
                <w:szCs w:val="20"/>
              </w:rPr>
            </w:pPr>
            <w:r>
              <w:rPr>
                <w:color w:val="000000"/>
                <w:spacing w:val="0"/>
                <w:w w:val="100"/>
                <w:position w:val="0"/>
                <w:sz w:val="20"/>
                <w:szCs w:val="20"/>
                <w:shd w:val="clear" w:color="auto" w:fill="auto"/>
                <w:lang w:val="en-US" w:eastAsia="en-US" w:bidi="en-US"/>
              </w:rPr>
              <w:t>234</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Chisinau</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8949</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Donduseni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1096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Drochia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1096</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900"/>
              <w:jc w:val="both"/>
              <w:rPr>
                <w:sz w:val="20"/>
                <w:szCs w:val="20"/>
              </w:rPr>
            </w:pPr>
            <w:r>
              <w:rPr>
                <w:color w:val="000000"/>
                <w:spacing w:val="0"/>
                <w:w w:val="100"/>
                <w:position w:val="0"/>
                <w:sz w:val="20"/>
                <w:szCs w:val="20"/>
                <w:shd w:val="clear" w:color="auto" w:fill="auto"/>
                <w:lang w:val="en-US" w:eastAsia="en-US" w:bidi="en-US"/>
              </w:rPr>
              <w:t>Drochia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2887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Drochia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2887</w:t>
            </w:r>
          </w:p>
        </w:tc>
      </w:tr>
      <w:tr>
        <w:trPr>
          <w:trHeight w:val="245" w:hRule="exact"/>
        </w:trPr>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18</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Dubasari</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380"/>
              <w:jc w:val="both"/>
              <w:rPr>
                <w:sz w:val="20"/>
                <w:szCs w:val="20"/>
              </w:rPr>
            </w:pPr>
            <w:r>
              <w:rPr>
                <w:b/>
                <w:bCs/>
                <w:color w:val="000000"/>
                <w:spacing w:val="0"/>
                <w:w w:val="100"/>
                <w:position w:val="0"/>
                <w:sz w:val="20"/>
                <w:szCs w:val="20"/>
                <w:shd w:val="clear" w:color="auto" w:fill="auto"/>
                <w:lang w:val="en-US" w:eastAsia="en-US" w:bidi="en-US"/>
              </w:rPr>
              <w:t>24167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Dubasari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23933</w:t>
            </w:r>
          </w:p>
        </w:tc>
      </w:tr>
      <w:tr>
        <w:trPr>
          <w:trHeight w:val="245" w:hRule="exact"/>
        </w:trPr>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960"/>
              <w:jc w:val="both"/>
              <w:rPr>
                <w:sz w:val="20"/>
                <w:szCs w:val="20"/>
              </w:rPr>
            </w:pPr>
            <w:r>
              <w:rPr>
                <w:color w:val="000000"/>
                <w:spacing w:val="0"/>
                <w:w w:val="100"/>
                <w:position w:val="0"/>
                <w:sz w:val="20"/>
                <w:szCs w:val="20"/>
                <w:shd w:val="clear" w:color="auto" w:fill="auto"/>
                <w:lang w:val="en-US" w:eastAsia="en-US" w:bidi="en-US"/>
              </w:rPr>
              <w:t>Rabnita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2794</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Edinet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5034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Drochia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5034</w:t>
            </w:r>
          </w:p>
        </w:tc>
      </w:tr>
      <w:tr>
        <w:trPr>
          <w:trHeight w:val="245" w:hRule="exact"/>
        </w:trPr>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20</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Falesti</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5370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Ungheni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4012</w:t>
            </w:r>
          </w:p>
        </w:tc>
      </w:tr>
      <w:tr>
        <w:trPr>
          <w:trHeight w:val="245" w:hRule="exact"/>
        </w:trPr>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Glodeni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2289</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900"/>
              <w:jc w:val="both"/>
              <w:rPr>
                <w:sz w:val="20"/>
                <w:szCs w:val="20"/>
              </w:rPr>
            </w:pPr>
            <w:r>
              <w:rPr>
                <w:color w:val="000000"/>
                <w:spacing w:val="0"/>
                <w:w w:val="100"/>
                <w:position w:val="0"/>
                <w:sz w:val="20"/>
                <w:szCs w:val="20"/>
                <w:shd w:val="clear" w:color="auto" w:fill="auto"/>
                <w:lang w:val="en-US" w:eastAsia="en-US" w:bidi="en-US"/>
              </w:rPr>
              <w:t>Floresti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4207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Drochia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4207</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900"/>
              <w:jc w:val="both"/>
              <w:rPr>
                <w:sz w:val="20"/>
                <w:szCs w:val="20"/>
              </w:rPr>
            </w:pPr>
            <w:r>
              <w:rPr>
                <w:color w:val="000000"/>
                <w:spacing w:val="0"/>
                <w:w w:val="100"/>
                <w:position w:val="0"/>
                <w:sz w:val="20"/>
                <w:szCs w:val="20"/>
                <w:shd w:val="clear" w:color="auto" w:fill="auto"/>
                <w:lang w:val="en-US" w:eastAsia="en-US" w:bidi="en-US"/>
              </w:rPr>
              <w:t>Glodeni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3101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Glodeni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3101</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Grigoriopol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0"/>
                <w:szCs w:val="20"/>
              </w:rPr>
            </w:pPr>
            <w:r>
              <w:rPr>
                <w:b/>
                <w:bCs/>
                <w:color w:val="000000"/>
                <w:spacing w:val="0"/>
                <w:w w:val="100"/>
                <w:position w:val="0"/>
                <w:sz w:val="20"/>
                <w:szCs w:val="20"/>
                <w:shd w:val="clear" w:color="auto" w:fill="auto"/>
                <w:lang w:val="en-US" w:eastAsia="en-US" w:bidi="en-US"/>
              </w:rPr>
              <w:t>27973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Grigoriopol</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27973</w:t>
            </w:r>
          </w:p>
        </w:tc>
      </w:tr>
      <w:tr>
        <w:trPr>
          <w:trHeight w:val="24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Hancesti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0"/>
                <w:szCs w:val="20"/>
              </w:rPr>
            </w:pPr>
            <w:r>
              <w:rPr>
                <w:b/>
                <w:bCs/>
                <w:color w:val="000000"/>
                <w:spacing w:val="0"/>
                <w:w w:val="100"/>
                <w:position w:val="0"/>
                <w:sz w:val="20"/>
                <w:szCs w:val="20"/>
                <w:shd w:val="clear" w:color="auto" w:fill="auto"/>
                <w:lang w:val="en-US" w:eastAsia="en-US" w:bidi="en-US"/>
              </w:rPr>
              <w:t>14053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Hancesti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14053</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Ialoveni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989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Hancesti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989</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Lazo</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382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Orhei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382</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Leova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6320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Leova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6320</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Nisporeni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3098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Ungheni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3098</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Ocnita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1428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Briceni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1428</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Orhei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4480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Orhei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4480</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31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Rezina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1730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Orhei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1730</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color w:val="000000"/>
                <w:spacing w:val="0"/>
                <w:w w:val="100"/>
                <w:position w:val="0"/>
                <w:sz w:val="20"/>
                <w:szCs w:val="20"/>
                <w:shd w:val="clear" w:color="auto" w:fill="auto"/>
                <w:lang w:val="en-US" w:eastAsia="en-US" w:bidi="en-US"/>
              </w:rPr>
              <w:t>32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900"/>
              <w:jc w:val="both"/>
              <w:rPr>
                <w:sz w:val="20"/>
                <w:szCs w:val="20"/>
              </w:rPr>
            </w:pPr>
            <w:r>
              <w:rPr>
                <w:color w:val="000000"/>
                <w:spacing w:val="0"/>
                <w:w w:val="100"/>
                <w:position w:val="0"/>
                <w:sz w:val="20"/>
                <w:szCs w:val="20"/>
                <w:shd w:val="clear" w:color="auto" w:fill="auto"/>
                <w:lang w:val="en-US" w:eastAsia="en-US" w:bidi="en-US"/>
              </w:rPr>
              <w:t>Rabnita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0"/>
                <w:szCs w:val="20"/>
              </w:rPr>
            </w:pPr>
            <w:r>
              <w:rPr>
                <w:b/>
                <w:bCs/>
                <w:color w:val="000000"/>
                <w:spacing w:val="0"/>
                <w:w w:val="100"/>
                <w:position w:val="0"/>
                <w:sz w:val="20"/>
                <w:szCs w:val="20"/>
                <w:shd w:val="clear" w:color="auto" w:fill="auto"/>
                <w:lang w:val="en-US" w:eastAsia="en-US" w:bidi="en-US"/>
              </w:rPr>
              <w:t>18079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960"/>
              <w:jc w:val="both"/>
              <w:rPr>
                <w:sz w:val="20"/>
                <w:szCs w:val="20"/>
              </w:rPr>
            </w:pPr>
            <w:r>
              <w:rPr>
                <w:color w:val="000000"/>
                <w:spacing w:val="0"/>
                <w:w w:val="100"/>
                <w:position w:val="0"/>
                <w:sz w:val="20"/>
                <w:szCs w:val="20"/>
                <w:shd w:val="clear" w:color="auto" w:fill="auto"/>
                <w:lang w:val="en-US" w:eastAsia="en-US" w:bidi="en-US"/>
              </w:rPr>
              <w:t>Rabnita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18079</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color w:val="000000"/>
                <w:spacing w:val="0"/>
                <w:w w:val="100"/>
                <w:position w:val="0"/>
                <w:sz w:val="20"/>
                <w:szCs w:val="20"/>
                <w:shd w:val="clear" w:color="auto" w:fill="auto"/>
                <w:lang w:val="en-US" w:eastAsia="en-US" w:bidi="en-US"/>
              </w:rPr>
              <w:t>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900"/>
              <w:jc w:val="both"/>
              <w:rPr>
                <w:sz w:val="20"/>
                <w:szCs w:val="20"/>
              </w:rPr>
            </w:pPr>
            <w:r>
              <w:rPr>
                <w:color w:val="000000"/>
                <w:spacing w:val="0"/>
                <w:w w:val="100"/>
                <w:position w:val="0"/>
                <w:sz w:val="20"/>
                <w:szCs w:val="20"/>
                <w:shd w:val="clear" w:color="auto" w:fill="auto"/>
                <w:lang w:val="en-US" w:eastAsia="en-US" w:bidi="en-US"/>
              </w:rPr>
              <w:t>Rascani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6047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Chisinau</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6047</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color w:val="000000"/>
                <w:spacing w:val="0"/>
                <w:w w:val="100"/>
                <w:position w:val="0"/>
                <w:sz w:val="20"/>
                <w:szCs w:val="20"/>
                <w:shd w:val="clear" w:color="auto" w:fill="auto"/>
                <w:lang w:val="en-US" w:eastAsia="en-US" w:bidi="en-US"/>
              </w:rPr>
              <w:t>34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Slobozia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0"/>
                <w:szCs w:val="20"/>
              </w:rPr>
            </w:pPr>
            <w:r>
              <w:rPr>
                <w:b/>
                <w:bCs/>
                <w:color w:val="000000"/>
                <w:spacing w:val="0"/>
                <w:w w:val="100"/>
                <w:position w:val="0"/>
                <w:sz w:val="20"/>
                <w:szCs w:val="20"/>
                <w:shd w:val="clear" w:color="auto" w:fill="auto"/>
                <w:lang w:val="en-US" w:eastAsia="en-US" w:bidi="en-US"/>
              </w:rPr>
              <w:t>39106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Tiraspol</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20"/>
              <w:jc w:val="both"/>
              <w:rPr>
                <w:sz w:val="20"/>
                <w:szCs w:val="20"/>
              </w:rPr>
            </w:pPr>
            <w:r>
              <w:rPr>
                <w:color w:val="000000"/>
                <w:spacing w:val="0"/>
                <w:w w:val="100"/>
                <w:position w:val="0"/>
                <w:sz w:val="20"/>
                <w:szCs w:val="20"/>
                <w:shd w:val="clear" w:color="auto" w:fill="auto"/>
                <w:lang w:val="en-US" w:eastAsia="en-US" w:bidi="en-US"/>
              </w:rPr>
              <w:t>39106</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color w:val="000000"/>
                <w:spacing w:val="0"/>
                <w:w w:val="100"/>
                <w:position w:val="0"/>
                <w:sz w:val="20"/>
                <w:szCs w:val="20"/>
                <w:shd w:val="clear" w:color="auto" w:fill="auto"/>
                <w:lang w:val="en-US" w:eastAsia="en-US" w:bidi="en-US"/>
              </w:rPr>
              <w:t>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Soldanesti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894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Orhei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540"/>
              <w:jc w:val="both"/>
              <w:rPr>
                <w:sz w:val="20"/>
                <w:szCs w:val="20"/>
              </w:rPr>
            </w:pPr>
            <w:r>
              <w:rPr>
                <w:color w:val="000000"/>
                <w:spacing w:val="0"/>
                <w:w w:val="100"/>
                <w:position w:val="0"/>
                <w:sz w:val="20"/>
                <w:szCs w:val="20"/>
                <w:shd w:val="clear" w:color="auto" w:fill="auto"/>
                <w:lang w:val="en-US" w:eastAsia="en-US" w:bidi="en-US"/>
              </w:rPr>
              <w:t>894</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color w:val="000000"/>
                <w:spacing w:val="0"/>
                <w:w w:val="100"/>
                <w:position w:val="0"/>
                <w:sz w:val="20"/>
                <w:szCs w:val="20"/>
                <w:shd w:val="clear" w:color="auto" w:fill="auto"/>
                <w:lang w:val="en-US" w:eastAsia="en-US" w:bidi="en-US"/>
              </w:rPr>
              <w:t>36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Soroca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40"/>
              <w:jc w:val="both"/>
              <w:rPr>
                <w:sz w:val="20"/>
                <w:szCs w:val="20"/>
              </w:rPr>
            </w:pPr>
            <w:r>
              <w:rPr>
                <w:b/>
                <w:bCs/>
                <w:color w:val="000000"/>
                <w:spacing w:val="0"/>
                <w:w w:val="100"/>
                <w:position w:val="0"/>
                <w:sz w:val="20"/>
                <w:szCs w:val="20"/>
                <w:shd w:val="clear" w:color="auto" w:fill="auto"/>
                <w:lang w:val="en-US" w:eastAsia="en-US" w:bidi="en-US"/>
              </w:rPr>
              <w:t>5846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880"/>
              <w:jc w:val="both"/>
              <w:rPr>
                <w:sz w:val="20"/>
                <w:szCs w:val="20"/>
              </w:rPr>
            </w:pPr>
            <w:r>
              <w:rPr>
                <w:color w:val="000000"/>
                <w:spacing w:val="0"/>
                <w:w w:val="100"/>
                <w:position w:val="0"/>
                <w:sz w:val="20"/>
                <w:szCs w:val="20"/>
                <w:shd w:val="clear" w:color="auto" w:fill="auto"/>
                <w:lang w:val="en-US" w:eastAsia="en-US" w:bidi="en-US"/>
              </w:rPr>
              <w:t>Drochia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5846</w:t>
            </w:r>
          </w:p>
        </w:tc>
      </w:tr>
      <w:tr>
        <w:trPr>
          <w:trHeight w:val="254"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color w:val="000000"/>
                <w:spacing w:val="0"/>
                <w:w w:val="100"/>
                <w:position w:val="0"/>
                <w:sz w:val="20"/>
                <w:szCs w:val="20"/>
                <w:shd w:val="clear" w:color="auto" w:fill="auto"/>
                <w:lang w:val="en-US" w:eastAsia="en-US" w:bidi="en-US"/>
              </w:rPr>
              <w:t>37</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Stefan Voda</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80"/>
              <w:jc w:val="both"/>
              <w:rPr>
                <w:sz w:val="20"/>
                <w:szCs w:val="20"/>
              </w:rPr>
            </w:pPr>
            <w:r>
              <w:rPr>
                <w:b/>
                <w:bCs/>
                <w:color w:val="000000"/>
                <w:spacing w:val="0"/>
                <w:w w:val="100"/>
                <w:position w:val="0"/>
                <w:sz w:val="20"/>
                <w:szCs w:val="20"/>
                <w:shd w:val="clear" w:color="auto" w:fill="auto"/>
                <w:lang w:val="en-US" w:eastAsia="en-US" w:bidi="en-US"/>
              </w:rPr>
              <w:t>19318</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Stefan Voda</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20"/>
              <w:jc w:val="both"/>
              <w:rPr>
                <w:sz w:val="20"/>
                <w:szCs w:val="20"/>
              </w:rPr>
            </w:pPr>
            <w:r>
              <w:rPr>
                <w:color w:val="000000"/>
                <w:spacing w:val="0"/>
                <w:w w:val="100"/>
                <w:position w:val="0"/>
                <w:sz w:val="20"/>
                <w:szCs w:val="20"/>
                <w:shd w:val="clear" w:color="auto" w:fill="auto"/>
                <w:lang w:val="en-US" w:eastAsia="en-US" w:bidi="en-US"/>
              </w:rPr>
              <w:t>19318</w:t>
            </w:r>
          </w:p>
        </w:tc>
      </w:tr>
    </w:tbl>
    <w:p>
      <w:pPr>
        <w:widowControl w:val="0"/>
        <w:spacing w:line="1" w:lineRule="exact"/>
      </w:pPr>
      <w:r>
        <w:br w:type="page"/>
      </w:r>
    </w:p>
    <w:tbl>
      <w:tblPr>
        <w:tblOverlap w:val="never"/>
        <w:jc w:val="center"/>
        <w:tblLayout w:type="fixed"/>
      </w:tblPr>
      <w:tblGrid>
        <w:gridCol w:w="571"/>
        <w:gridCol w:w="2558"/>
        <w:gridCol w:w="1411"/>
        <w:gridCol w:w="2549"/>
        <w:gridCol w:w="1430"/>
      </w:tblGrid>
      <w:tr>
        <w:trPr>
          <w:trHeight w:val="269" w:hRule="exact"/>
        </w:trPr>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Raion</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Suprafata, 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STI</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Suprafata, ha</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color w:val="000000"/>
                <w:spacing w:val="0"/>
                <w:w w:val="100"/>
                <w:position w:val="0"/>
                <w:sz w:val="20"/>
                <w:szCs w:val="20"/>
                <w:shd w:val="clear" w:color="auto" w:fill="auto"/>
                <w:lang w:val="en-US" w:eastAsia="en-US" w:bidi="en-US"/>
              </w:rPr>
              <w:t>38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Straseni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955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Chisinau</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955</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color w:val="000000"/>
                <w:spacing w:val="0"/>
                <w:w w:val="100"/>
                <w:position w:val="0"/>
                <w:sz w:val="20"/>
                <w:szCs w:val="20"/>
                <w:shd w:val="clear" w:color="auto" w:fill="auto"/>
                <w:lang w:val="en-US" w:eastAsia="en-US" w:bidi="en-US"/>
              </w:rPr>
              <w:t>39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Taraclia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1271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Taraclia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1271</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color w:val="000000"/>
                <w:spacing w:val="0"/>
                <w:w w:val="100"/>
                <w:position w:val="0"/>
                <w:sz w:val="20"/>
                <w:szCs w:val="20"/>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Telenesti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735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Orhei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735</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color w:val="000000"/>
                <w:spacing w:val="0"/>
                <w:w w:val="100"/>
                <w:position w:val="0"/>
                <w:sz w:val="20"/>
                <w:szCs w:val="20"/>
                <w:shd w:val="clear" w:color="auto" w:fill="auto"/>
                <w:lang w:val="en-US" w:eastAsia="en-US" w:bidi="en-US"/>
              </w:rPr>
              <w:t>41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Tiraspol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744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Tiraspol</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744</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color w:val="000000"/>
                <w:spacing w:val="0"/>
                <w:w w:val="100"/>
                <w:position w:val="0"/>
                <w:sz w:val="20"/>
                <w:szCs w:val="20"/>
                <w:shd w:val="clear" w:color="auto" w:fill="auto"/>
                <w:lang w:val="en-US" w:eastAsia="en-US" w:bidi="en-US"/>
              </w:rPr>
              <w:t>42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Ungheni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10394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Ungheni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10394</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color w:val="000000"/>
                <w:spacing w:val="0"/>
                <w:w w:val="100"/>
                <w:position w:val="0"/>
                <w:sz w:val="20"/>
                <w:szCs w:val="20"/>
                <w:shd w:val="clear" w:color="auto" w:fill="auto"/>
                <w:lang w:val="en-US" w:eastAsia="en-US" w:bidi="en-US"/>
              </w:rPr>
              <w:t>43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Vulcanesti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14300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Vulcanesti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14300</w:t>
            </w:r>
          </w:p>
        </w:tc>
      </w:tr>
      <w:tr>
        <w:trPr>
          <w:trHeight w:val="274" w:hRule="exact"/>
        </w:trPr>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bottom w:val="single" w:sz="4"/>
            </w:tcBorders>
            <w:shd w:val="clear" w:color="auto" w:fill="C6E0B3"/>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291095</w:t>
            </w: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right w:val="single" w:sz="4"/>
            </w:tcBorders>
            <w:shd w:val="clear" w:color="auto" w:fill="C6E0B3"/>
            <w:vAlign w:val="top"/>
          </w:tcPr>
          <w:p>
            <w:pPr>
              <w:widowControl w:val="0"/>
              <w:rPr>
                <w:sz w:val="10"/>
                <w:szCs w:val="10"/>
              </w:rPr>
            </w:pPr>
          </w:p>
        </w:tc>
      </w:tr>
    </w:tbl>
    <w:p>
      <w:pPr>
        <w:widowControl w:val="0"/>
        <w:spacing w:after="839" w:line="1" w:lineRule="exact"/>
      </w:pPr>
    </w:p>
    <w:p>
      <w:pPr>
        <w:pStyle w:val="Style51"/>
        <w:keepNext w:val="0"/>
        <w:keepLines w:val="0"/>
        <w:widowControl w:val="0"/>
        <w:shd w:val="clear" w:color="auto" w:fill="auto"/>
        <w:bidi w:val="0"/>
        <w:spacing w:before="0" w:after="0" w:line="240" w:lineRule="auto"/>
        <w:ind w:left="0" w:right="0" w:firstLine="220"/>
        <w:jc w:val="both"/>
      </w:pPr>
      <w:r>
        <w:rPr>
          <w:i/>
          <w:iCs/>
          <w:color w:val="000000"/>
          <w:spacing w:val="0"/>
          <w:w w:val="100"/>
          <w:position w:val="0"/>
          <w:sz w:val="24"/>
          <w:szCs w:val="24"/>
          <w:shd w:val="clear" w:color="auto" w:fill="auto"/>
          <w:lang w:val="en-US" w:eastAsia="en-US" w:bidi="en-US"/>
        </w:rPr>
        <w:t>Tabelul 2.3.1.1b</w:t>
      </w:r>
    </w:p>
    <w:p>
      <w:pPr>
        <w:pStyle w:val="Style51"/>
        <w:keepNext w:val="0"/>
        <w:keepLines w:val="0"/>
        <w:widowControl w:val="0"/>
        <w:shd w:val="clear" w:color="auto" w:fill="auto"/>
        <w:bidi w:val="0"/>
        <w:spacing w:before="0" w:after="280" w:line="240" w:lineRule="auto"/>
        <w:ind w:left="0" w:right="0" w:firstLine="220"/>
        <w:jc w:val="left"/>
      </w:pPr>
      <w:r>
        <w:rPr>
          <w:b/>
          <w:bCs/>
          <w:color w:val="000000"/>
          <w:spacing w:val="0"/>
          <w:w w:val="100"/>
          <w:position w:val="0"/>
          <w:sz w:val="24"/>
          <w:szCs w:val="24"/>
          <w:shd w:val="clear" w:color="auto" w:fill="auto"/>
          <w:lang w:val="en-US" w:eastAsia="en-US" w:bidi="en-US"/>
        </w:rPr>
        <w:t>Suprafetele agricole irigate pe STI si raioane la data de 01.01.1991</w:t>
      </w:r>
    </w:p>
    <w:tbl>
      <w:tblPr>
        <w:tblOverlap w:val="never"/>
        <w:jc w:val="center"/>
        <w:tblLayout w:type="fixed"/>
      </w:tblPr>
      <w:tblGrid>
        <w:gridCol w:w="571"/>
        <w:gridCol w:w="1709"/>
        <w:gridCol w:w="1128"/>
        <w:gridCol w:w="1699"/>
        <w:gridCol w:w="1133"/>
        <w:gridCol w:w="965"/>
        <w:gridCol w:w="965"/>
        <w:gridCol w:w="974"/>
      </w:tblGrid>
      <w:tr>
        <w:trPr>
          <w:trHeight w:val="245" w:hRule="exact"/>
        </w:trPr>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en-US" w:eastAsia="en-US" w:bidi="en-US"/>
              </w:rPr>
              <w:t>STI</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Suprafata, ha</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en-US" w:eastAsia="en-US" w:bidi="en-US"/>
              </w:rPr>
              <w:t>Raion</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en-US" w:eastAsia="en-US" w:bidi="en-US"/>
              </w:rPr>
              <w:t>Suprafata, ha</w:t>
            </w:r>
          </w:p>
        </w:tc>
        <w:tc>
          <w:tcPr>
            <w:gridSpan w:val="3"/>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en-US" w:eastAsia="en-US" w:bidi="en-US"/>
              </w:rPr>
              <w:t>Suprafata irigata dupa sursa de apa</w:t>
            </w:r>
          </w:p>
        </w:tc>
      </w:tr>
      <w:tr>
        <w:trPr>
          <w:trHeight w:val="259" w:hRule="exact"/>
        </w:trPr>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en-US" w:eastAsia="en-US" w:bidi="en-US"/>
              </w:rPr>
              <w:t>Nistru</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Prut</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Altele</w:t>
            </w:r>
          </w:p>
        </w:tc>
      </w:tr>
      <w:tr>
        <w:trPr>
          <w:trHeight w:val="245"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Bender</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8641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Cainari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85</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Causeni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6743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color w:val="000000"/>
                <w:spacing w:val="0"/>
                <w:w w:val="100"/>
                <w:position w:val="0"/>
                <w:sz w:val="20"/>
                <w:szCs w:val="20"/>
                <w:shd w:val="clear" w:color="auto" w:fill="auto"/>
                <w:lang w:val="en-US" w:eastAsia="en-US" w:bidi="en-US"/>
              </w:rPr>
              <w:t>6743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Bender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1813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color w:val="000000"/>
                <w:spacing w:val="0"/>
                <w:w w:val="100"/>
                <w:position w:val="0"/>
                <w:sz w:val="20"/>
                <w:szCs w:val="20"/>
                <w:shd w:val="clear" w:color="auto" w:fill="auto"/>
                <w:lang w:val="en-US" w:eastAsia="en-US" w:bidi="en-US"/>
              </w:rPr>
              <w:t>1813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Briceni</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4781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Briceni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3353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950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2403</w:t>
            </w:r>
          </w:p>
        </w:tc>
      </w:tr>
      <w:tr>
        <w:trPr>
          <w:trHeight w:val="240" w:hRule="exact"/>
        </w:trPr>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Ocnita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1428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color w:val="000000"/>
                <w:spacing w:val="0"/>
                <w:w w:val="100"/>
                <w:position w:val="0"/>
                <w:sz w:val="20"/>
                <w:szCs w:val="20"/>
                <w:shd w:val="clear" w:color="auto" w:fill="auto"/>
                <w:lang w:val="en-US" w:eastAsia="en-US" w:bidi="en-US"/>
              </w:rPr>
              <w:t>1428</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Cahul</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b/>
                <w:bCs/>
                <w:color w:val="000000"/>
                <w:spacing w:val="0"/>
                <w:w w:val="100"/>
                <w:position w:val="0"/>
                <w:sz w:val="20"/>
                <w:szCs w:val="20"/>
                <w:shd w:val="clear" w:color="auto" w:fill="auto"/>
                <w:lang w:val="en-US" w:eastAsia="en-US" w:bidi="en-US"/>
              </w:rPr>
              <w:t>20346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Cahul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13192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13192</w:t>
            </w: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Cantemir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7154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7154</w:t>
            </w: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Chisinau</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b/>
                <w:bCs/>
                <w:color w:val="000000"/>
                <w:spacing w:val="0"/>
                <w:w w:val="100"/>
                <w:position w:val="0"/>
                <w:sz w:val="20"/>
                <w:szCs w:val="20"/>
                <w:shd w:val="clear" w:color="auto" w:fill="auto"/>
                <w:lang w:val="en-US" w:eastAsia="en-US" w:bidi="en-US"/>
              </w:rPr>
              <w:t>17541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Calarasi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404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00"/>
              <w:jc w:val="both"/>
              <w:rPr>
                <w:sz w:val="20"/>
                <w:szCs w:val="20"/>
              </w:rPr>
            </w:pPr>
            <w:r>
              <w:rPr>
                <w:color w:val="000000"/>
                <w:spacing w:val="0"/>
                <w:w w:val="100"/>
                <w:position w:val="0"/>
                <w:sz w:val="20"/>
                <w:szCs w:val="20"/>
                <w:shd w:val="clear" w:color="auto" w:fill="auto"/>
                <w:lang w:val="en-US" w:eastAsia="en-US" w:bidi="en-US"/>
              </w:rPr>
              <w:t>404</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Anenii Noi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10135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10135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Rascani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6047</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5500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547</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Straseni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955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955</w:t>
            </w:r>
          </w:p>
        </w:tc>
      </w:tr>
      <w:tr>
        <w:trPr>
          <w:trHeight w:val="245"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5</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Drochia</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b/>
                <w:bCs/>
                <w:color w:val="000000"/>
                <w:spacing w:val="0"/>
                <w:w w:val="100"/>
                <w:position w:val="0"/>
                <w:sz w:val="20"/>
                <w:szCs w:val="20"/>
                <w:shd w:val="clear" w:color="auto" w:fill="auto"/>
                <w:lang w:val="en-US" w:eastAsia="en-US" w:bidi="en-US"/>
              </w:rPr>
              <w:t>19070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Donduseni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1096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color w:val="000000"/>
                <w:spacing w:val="0"/>
                <w:w w:val="100"/>
                <w:position w:val="0"/>
                <w:sz w:val="20"/>
                <w:szCs w:val="20"/>
                <w:shd w:val="clear" w:color="auto" w:fill="auto"/>
                <w:lang w:val="en-US" w:eastAsia="en-US" w:bidi="en-US"/>
              </w:rPr>
              <w:t>1096</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Drochia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2887</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2887</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Edinet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5034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2534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2500</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Soroca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5846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5346</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500</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Floresti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4207</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4207</w:t>
            </w:r>
          </w:p>
        </w:tc>
      </w:tr>
      <w:tr>
        <w:trPr>
          <w:trHeight w:val="245" w:hRule="exact"/>
        </w:trPr>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6</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Dubasari</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b/>
                <w:bCs/>
                <w:color w:val="000000"/>
                <w:spacing w:val="0"/>
                <w:w w:val="100"/>
                <w:position w:val="0"/>
                <w:sz w:val="20"/>
                <w:szCs w:val="20"/>
                <w:shd w:val="clear" w:color="auto" w:fill="auto"/>
                <w:lang w:val="en-US" w:eastAsia="en-US" w:bidi="en-US"/>
              </w:rPr>
              <w:t>33350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Dubasari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24167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24167</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Criuleni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9183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color w:val="000000"/>
                <w:spacing w:val="0"/>
                <w:w w:val="100"/>
                <w:position w:val="0"/>
                <w:sz w:val="20"/>
                <w:szCs w:val="20"/>
                <w:shd w:val="clear" w:color="auto" w:fill="auto"/>
                <w:lang w:val="en-US" w:eastAsia="en-US" w:bidi="en-US"/>
              </w:rPr>
              <w:t>9183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Glodeni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3101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Glodeni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3101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3101</w:t>
            </w: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Grigoriopol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b/>
                <w:bCs/>
                <w:color w:val="000000"/>
                <w:spacing w:val="0"/>
                <w:w w:val="100"/>
                <w:position w:val="0"/>
                <w:sz w:val="20"/>
                <w:szCs w:val="20"/>
                <w:shd w:val="clear" w:color="auto" w:fill="auto"/>
                <w:lang w:val="en-US" w:eastAsia="en-US" w:bidi="en-US"/>
              </w:rPr>
              <w:t>27973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Grigoriopol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27973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27973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9</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Hancesti</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b/>
                <w:bCs/>
                <w:color w:val="000000"/>
                <w:spacing w:val="0"/>
                <w:w w:val="100"/>
                <w:position w:val="0"/>
                <w:sz w:val="20"/>
                <w:szCs w:val="20"/>
                <w:shd w:val="clear" w:color="auto" w:fill="auto"/>
                <w:lang w:val="en-US" w:eastAsia="en-US" w:bidi="en-US"/>
              </w:rPr>
              <w:t>17066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Hancesti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14053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12000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2053</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Ialoveni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989</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00"/>
              <w:jc w:val="both"/>
              <w:rPr>
                <w:sz w:val="20"/>
                <w:szCs w:val="20"/>
              </w:rPr>
            </w:pPr>
            <w:r>
              <w:rPr>
                <w:color w:val="000000"/>
                <w:spacing w:val="0"/>
                <w:w w:val="100"/>
                <w:position w:val="0"/>
                <w:sz w:val="20"/>
                <w:szCs w:val="20"/>
                <w:shd w:val="clear" w:color="auto" w:fill="auto"/>
                <w:lang w:val="en-US" w:eastAsia="en-US" w:bidi="en-US"/>
              </w:rPr>
              <w:t>989</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Cimislia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1349</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1349</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Chisinau</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675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00"/>
              <w:jc w:val="both"/>
              <w:rPr>
                <w:sz w:val="20"/>
                <w:szCs w:val="20"/>
              </w:rPr>
            </w:pPr>
            <w:r>
              <w:rPr>
                <w:color w:val="000000"/>
                <w:spacing w:val="0"/>
                <w:w w:val="100"/>
                <w:position w:val="0"/>
                <w:sz w:val="20"/>
                <w:szCs w:val="20"/>
                <w:shd w:val="clear" w:color="auto" w:fill="auto"/>
                <w:lang w:val="en-US" w:eastAsia="en-US" w:bidi="en-US"/>
              </w:rPr>
              <w:t>675</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Leova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6320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Leova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6320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color w:val="000000"/>
                <w:spacing w:val="0"/>
                <w:w w:val="100"/>
                <w:position w:val="0"/>
                <w:sz w:val="20"/>
                <w:szCs w:val="20"/>
                <w:shd w:val="clear" w:color="auto" w:fill="auto"/>
                <w:lang w:val="en-US" w:eastAsia="en-US" w:bidi="en-US"/>
              </w:rPr>
              <w:t>6320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11</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Orhei</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8221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Lazo</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382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00"/>
              <w:jc w:val="both"/>
              <w:rPr>
                <w:sz w:val="20"/>
                <w:szCs w:val="20"/>
              </w:rPr>
            </w:pPr>
            <w:r>
              <w:rPr>
                <w:color w:val="000000"/>
                <w:spacing w:val="0"/>
                <w:w w:val="100"/>
                <w:position w:val="0"/>
                <w:sz w:val="20"/>
                <w:szCs w:val="20"/>
                <w:shd w:val="clear" w:color="auto" w:fill="auto"/>
                <w:lang w:val="en-US" w:eastAsia="en-US" w:bidi="en-US"/>
              </w:rPr>
              <w:t>382</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Orhei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4480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color w:val="000000"/>
                <w:spacing w:val="0"/>
                <w:w w:val="100"/>
                <w:position w:val="0"/>
                <w:sz w:val="20"/>
                <w:szCs w:val="20"/>
                <w:shd w:val="clear" w:color="auto" w:fill="auto"/>
                <w:lang w:val="en-US" w:eastAsia="en-US" w:bidi="en-US"/>
              </w:rPr>
              <w:t>3800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00"/>
              <w:jc w:val="both"/>
              <w:rPr>
                <w:sz w:val="20"/>
                <w:szCs w:val="20"/>
              </w:rPr>
            </w:pPr>
            <w:r>
              <w:rPr>
                <w:color w:val="000000"/>
                <w:spacing w:val="0"/>
                <w:w w:val="100"/>
                <w:position w:val="0"/>
                <w:sz w:val="20"/>
                <w:szCs w:val="20"/>
                <w:shd w:val="clear" w:color="auto" w:fill="auto"/>
                <w:lang w:val="en-US" w:eastAsia="en-US" w:bidi="en-US"/>
              </w:rPr>
              <w:t>680</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Rezina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1730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color w:val="000000"/>
                <w:spacing w:val="0"/>
                <w:w w:val="100"/>
                <w:position w:val="0"/>
                <w:sz w:val="20"/>
                <w:szCs w:val="20"/>
                <w:shd w:val="clear" w:color="auto" w:fill="auto"/>
                <w:lang w:val="en-US" w:eastAsia="en-US" w:bidi="en-US"/>
              </w:rPr>
              <w:t>1730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Telenesti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735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00"/>
              <w:jc w:val="both"/>
              <w:rPr>
                <w:sz w:val="20"/>
                <w:szCs w:val="20"/>
              </w:rPr>
            </w:pPr>
            <w:r>
              <w:rPr>
                <w:color w:val="000000"/>
                <w:spacing w:val="0"/>
                <w:w w:val="100"/>
                <w:position w:val="0"/>
                <w:sz w:val="20"/>
                <w:szCs w:val="20"/>
                <w:shd w:val="clear" w:color="auto" w:fill="auto"/>
                <w:lang w:val="en-US" w:eastAsia="en-US" w:bidi="en-US"/>
              </w:rPr>
              <w:t>735</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Soldanesti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894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894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12</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Rabnita</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b/>
                <w:bCs/>
                <w:color w:val="000000"/>
                <w:spacing w:val="0"/>
                <w:w w:val="100"/>
                <w:position w:val="0"/>
                <w:sz w:val="20"/>
                <w:szCs w:val="20"/>
                <w:shd w:val="clear" w:color="auto" w:fill="auto"/>
                <w:lang w:val="en-US" w:eastAsia="en-US" w:bidi="en-US"/>
              </w:rPr>
              <w:t>26574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Camenca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8495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color w:val="000000"/>
                <w:spacing w:val="0"/>
                <w:w w:val="100"/>
                <w:position w:val="0"/>
                <w:sz w:val="20"/>
                <w:szCs w:val="20"/>
                <w:shd w:val="clear" w:color="auto" w:fill="auto"/>
                <w:lang w:val="en-US" w:eastAsia="en-US" w:bidi="en-US"/>
              </w:rPr>
              <w:t>8495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Rabnita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18079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18079</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Stefan Voda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b/>
                <w:bCs/>
                <w:color w:val="000000"/>
                <w:spacing w:val="0"/>
                <w:w w:val="100"/>
                <w:position w:val="0"/>
                <w:sz w:val="20"/>
                <w:szCs w:val="20"/>
                <w:shd w:val="clear" w:color="auto" w:fill="auto"/>
                <w:lang w:val="en-US" w:eastAsia="en-US" w:bidi="en-US"/>
              </w:rPr>
              <w:t>19318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Stefan Voda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19318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19318</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14</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Taraclia</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5781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Basarabeasca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716</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00"/>
              <w:jc w:val="both"/>
              <w:rPr>
                <w:sz w:val="20"/>
                <w:szCs w:val="20"/>
              </w:rPr>
            </w:pPr>
            <w:r>
              <w:rPr>
                <w:color w:val="000000"/>
                <w:spacing w:val="0"/>
                <w:w w:val="100"/>
                <w:position w:val="0"/>
                <w:sz w:val="20"/>
                <w:szCs w:val="20"/>
                <w:shd w:val="clear" w:color="auto" w:fill="auto"/>
                <w:lang w:val="en-US" w:eastAsia="en-US" w:bidi="en-US"/>
              </w:rPr>
              <w:t>716</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Comrat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1171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1171</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Taraclia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1271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1271</w:t>
            </w: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Ceadar Lunga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2623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2623</w:t>
            </w:r>
          </w:p>
        </w:tc>
      </w:tr>
      <w:tr>
        <w:trPr>
          <w:trHeight w:val="245"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15</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Tiraspol</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b/>
                <w:bCs/>
                <w:color w:val="000000"/>
                <w:spacing w:val="0"/>
                <w:w w:val="100"/>
                <w:position w:val="0"/>
                <w:sz w:val="20"/>
                <w:szCs w:val="20"/>
                <w:shd w:val="clear" w:color="auto" w:fill="auto"/>
                <w:lang w:val="en-US" w:eastAsia="en-US" w:bidi="en-US"/>
              </w:rPr>
              <w:t>39850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Slobozia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39106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39106</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Tiraspol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744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744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16</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Ungheni</w:t>
            </w:r>
          </w:p>
        </w:tc>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240"/>
              <w:jc w:val="both"/>
              <w:rPr>
                <w:sz w:val="20"/>
                <w:szCs w:val="20"/>
              </w:rPr>
            </w:pPr>
            <w:r>
              <w:rPr>
                <w:b/>
                <w:bCs/>
                <w:color w:val="000000"/>
                <w:spacing w:val="0"/>
                <w:w w:val="100"/>
                <w:position w:val="0"/>
                <w:sz w:val="20"/>
                <w:szCs w:val="20"/>
                <w:shd w:val="clear" w:color="auto" w:fill="auto"/>
                <w:lang w:val="en-US" w:eastAsia="en-US" w:bidi="en-US"/>
              </w:rPr>
              <w:t>18862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Nisporeni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0"/>
                <w:szCs w:val="20"/>
              </w:rPr>
            </w:pPr>
            <w:r>
              <w:rPr>
                <w:color w:val="000000"/>
                <w:spacing w:val="0"/>
                <w:w w:val="100"/>
                <w:position w:val="0"/>
                <w:sz w:val="20"/>
                <w:szCs w:val="20"/>
                <w:shd w:val="clear" w:color="auto" w:fill="auto"/>
                <w:lang w:val="en-US" w:eastAsia="en-US" w:bidi="en-US"/>
              </w:rPr>
              <w:t>3098</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3098</w:t>
            </w: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Ungheni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10394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10394</w:t>
            </w:r>
          </w:p>
        </w:tc>
        <w:tc>
          <w:tcPr>
            <w:tcBorders>
              <w:top w:val="single" w:sz="4"/>
              <w:left w:val="single" w:sz="4"/>
              <w:right w:val="single" w:sz="4"/>
            </w:tcBorders>
            <w:shd w:val="clear" w:color="auto" w:fill="FFFFFF"/>
            <w:vAlign w:val="top"/>
          </w:tcPr>
          <w:p>
            <w:pPr>
              <w:widowControl w:val="0"/>
              <w:rPr>
                <w:sz w:val="10"/>
                <w:szCs w:val="10"/>
              </w:rPr>
            </w:pPr>
          </w:p>
        </w:tc>
      </w:tr>
      <w:tr>
        <w:trPr>
          <w:trHeight w:val="254" w:hRule="exact"/>
        </w:trPr>
        <w:tc>
          <w:tcPr>
            <w:vMerge/>
            <w:tcBorders>
              <w:left w:val="single" w:sz="4"/>
              <w:bottom w:val="single" w:sz="4"/>
            </w:tcBorders>
            <w:shd w:val="clear" w:color="auto" w:fill="FFFFFF"/>
            <w:vAlign w:val="top"/>
          </w:tcPr>
          <w:p>
            <w:pPr/>
          </w:p>
        </w:tc>
        <w:tc>
          <w:tcPr>
            <w:vMerge/>
            <w:tcBorders>
              <w:left w:val="single" w:sz="4"/>
              <w:bottom w:val="single" w:sz="4"/>
            </w:tcBorders>
            <w:shd w:val="clear" w:color="auto" w:fill="FFFFFF"/>
            <w:vAlign w:val="top"/>
          </w:tcPr>
          <w:p>
            <w:pPr/>
          </w:p>
        </w:tc>
        <w:tc>
          <w:tcPr>
            <w:vMerge/>
            <w:tcBorders>
              <w:left w:val="single" w:sz="4"/>
              <w:bottom w:val="single" w:sz="4"/>
            </w:tcBorders>
            <w:shd w:val="clear" w:color="auto" w:fill="FFFFFF"/>
            <w:vAlign w:val="top"/>
          </w:tcPr>
          <w:p>
            <w:pP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Falesti</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5370</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5370</w:t>
            </w: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bl>
      <w:tblPr>
        <w:tblOverlap w:val="never"/>
        <w:jc w:val="center"/>
        <w:tblLayout w:type="fixed"/>
      </w:tblPr>
      <w:tblGrid>
        <w:gridCol w:w="576"/>
        <w:gridCol w:w="1709"/>
        <w:gridCol w:w="1128"/>
        <w:gridCol w:w="1699"/>
        <w:gridCol w:w="1133"/>
        <w:gridCol w:w="965"/>
        <w:gridCol w:w="965"/>
        <w:gridCol w:w="974"/>
      </w:tblGrid>
      <w:tr>
        <w:trPr>
          <w:trHeight w:val="245" w:hRule="exact"/>
        </w:trPr>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STI</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Suprafata, ha</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Raion</w:t>
            </w:r>
          </w:p>
        </w:tc>
        <w:tc>
          <w:tcPr>
            <w:vMerge w:val="restart"/>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Suprafata, ha</w:t>
            </w:r>
          </w:p>
        </w:tc>
        <w:tc>
          <w:tcPr>
            <w:gridSpan w:val="3"/>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en-US" w:eastAsia="en-US" w:bidi="en-US"/>
              </w:rPr>
              <w:t>Suprafata irigata dupa sursa de apa</w:t>
            </w:r>
          </w:p>
        </w:tc>
      </w:tr>
      <w:tr>
        <w:trPr>
          <w:trHeight w:val="259" w:hRule="exact"/>
        </w:trPr>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vMerge/>
            <w:tcBorders>
              <w:left w:val="single" w:sz="4"/>
            </w:tcBorders>
            <w:shd w:val="clear" w:color="auto" w:fill="C6E0B3"/>
            <w:vAlign w:val="bottom"/>
          </w:tcPr>
          <w:p>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Nistru</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Prut</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Altele</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Vulcanesti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14300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Vulcanesti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14300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8300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6000</w:t>
            </w:r>
          </w:p>
        </w:tc>
      </w:tr>
      <w:tr>
        <w:trPr>
          <w:trHeight w:val="245" w:hRule="exact"/>
        </w:trPr>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 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291095</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291095</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186370</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71593</w:t>
            </w: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33132</w:t>
            </w:r>
          </w:p>
        </w:tc>
      </w:tr>
      <w:tr>
        <w:trPr>
          <w:trHeight w:val="274" w:hRule="exact"/>
        </w:trPr>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 %</w:t>
            </w:r>
          </w:p>
        </w:tc>
        <w:tc>
          <w:tcPr>
            <w:tcBorders>
              <w:top w:val="single" w:sz="4"/>
              <w:left w:val="single" w:sz="4"/>
              <w:bottom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100</w:t>
            </w: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100</w:t>
            </w:r>
          </w:p>
        </w:tc>
        <w:tc>
          <w:tcPr>
            <w:tcBorders>
              <w:top w:val="single" w:sz="4"/>
              <w:left w:val="single" w:sz="4"/>
              <w:bottom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64</w:t>
            </w:r>
          </w:p>
        </w:tc>
        <w:tc>
          <w:tcPr>
            <w:tcBorders>
              <w:top w:val="single" w:sz="4"/>
              <w:left w:val="single" w:sz="4"/>
              <w:bottom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25</w:t>
            </w:r>
          </w:p>
        </w:tc>
        <w:tc>
          <w:tcPr>
            <w:tcBorders>
              <w:top w:val="single" w:sz="4"/>
              <w:left w:val="single" w:sz="4"/>
              <w:bottom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11</w:t>
            </w:r>
          </w:p>
        </w:tc>
      </w:tr>
    </w:tbl>
    <w:p>
      <w:pPr>
        <w:pStyle w:val="Style84"/>
        <w:keepNext w:val="0"/>
        <w:keepLines w:val="0"/>
        <w:widowControl w:val="0"/>
        <w:shd w:val="clear" w:color="auto" w:fill="auto"/>
        <w:bidi w:val="0"/>
        <w:spacing w:before="0" w:after="0" w:line="262" w:lineRule="auto"/>
        <w:ind w:left="216"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Raportul de exploatare a sistemelor ameliorative pentru anul 1990 (Concernul de Stat pentru Gospodarirea Apelor „</w:t>
      </w:r>
      <w:r>
        <w:rPr>
          <w:rFonts w:ascii="Calibri" w:eastAsia="Calibri" w:hAnsi="Calibri" w:cs="Calibri"/>
          <w:color w:val="000000"/>
          <w:spacing w:val="0"/>
          <w:w w:val="100"/>
          <w:position w:val="0"/>
          <w:sz w:val="22"/>
          <w:szCs w:val="22"/>
          <w:shd w:val="clear" w:color="auto" w:fill="auto"/>
          <w:lang w:val="en-US" w:eastAsia="en-US" w:bidi="en-US"/>
        </w:rPr>
        <w:t>Acva</w:t>
      </w:r>
      <w:r>
        <w:rPr>
          <w:color w:val="000000"/>
          <w:spacing w:val="0"/>
          <w:w w:val="100"/>
          <w:position w:val="0"/>
          <w:shd w:val="clear" w:color="auto" w:fill="auto"/>
          <w:lang w:val="en-US" w:eastAsia="en-US" w:bidi="en-US"/>
        </w:rPr>
        <w:t>")</w:t>
      </w:r>
    </w:p>
    <w:p>
      <w:pPr>
        <w:widowControl w:val="0"/>
        <w:spacing w:after="499" w:line="1" w:lineRule="exact"/>
      </w:pPr>
    </w:p>
    <w:p>
      <w:pPr>
        <w:pStyle w:val="Style51"/>
        <w:keepNext w:val="0"/>
        <w:keepLines w:val="0"/>
        <w:widowControl w:val="0"/>
        <w:shd w:val="clear" w:color="auto" w:fill="auto"/>
        <w:bidi w:val="0"/>
        <w:spacing w:before="0" w:after="280" w:line="240" w:lineRule="auto"/>
        <w:ind w:left="220" w:right="0" w:firstLine="20"/>
        <w:jc w:val="both"/>
      </w:pPr>
      <w:r>
        <w:rPr>
          <w:color w:val="000000"/>
          <w:spacing w:val="0"/>
          <w:w w:val="100"/>
          <w:position w:val="0"/>
          <w:sz w:val="24"/>
          <w:szCs w:val="24"/>
          <w:shd w:val="clear" w:color="auto" w:fill="auto"/>
          <w:lang w:val="en-US" w:eastAsia="en-US" w:bidi="en-US"/>
        </w:rPr>
        <w:t>Ulterior, suprafata terenurilor amenajate pentru irigare a fost extinsa pana la 320 mii ha in 1992, la care s-au utilizat resursele de apa in volum total de 692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inclusiv din Nistru (64%), Prut (25%) si alte surse (11%).</w:t>
      </w:r>
    </w:p>
    <w:p>
      <w:pPr>
        <w:pStyle w:val="Style51"/>
        <w:keepNext w:val="0"/>
        <w:keepLines w:val="0"/>
        <w:widowControl w:val="0"/>
        <w:shd w:val="clear" w:color="auto" w:fill="auto"/>
        <w:bidi w:val="0"/>
        <w:spacing w:before="0" w:after="280" w:line="240" w:lineRule="auto"/>
        <w:ind w:left="220" w:right="0" w:firstLine="20"/>
        <w:jc w:val="both"/>
      </w:pPr>
      <w:r>
        <w:rPr>
          <w:color w:val="000000"/>
          <w:spacing w:val="0"/>
          <w:w w:val="100"/>
          <w:position w:val="0"/>
          <w:sz w:val="24"/>
          <w:szCs w:val="24"/>
          <w:shd w:val="clear" w:color="auto" w:fill="auto"/>
          <w:lang w:val="en-US" w:eastAsia="en-US" w:bidi="en-US"/>
        </w:rPr>
        <w:t xml:space="preserve">in anul 2008, conform datelor Agentiei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„Apele Moldovei”, </w:t>
      </w:r>
      <w:r>
        <w:rPr>
          <w:color w:val="000000"/>
          <w:spacing w:val="0"/>
          <w:w w:val="100"/>
          <w:position w:val="0"/>
          <w:sz w:val="24"/>
          <w:szCs w:val="24"/>
          <w:shd w:val="clear" w:color="auto" w:fill="auto"/>
          <w:lang w:val="en-US" w:eastAsia="en-US" w:bidi="en-US"/>
        </w:rPr>
        <w:t>in tara au existat 77 de sisteme centralizate de irigare cu aria de acoperire a 131 688 ha (</w:t>
      </w:r>
      <w:r>
        <w:rPr>
          <w:i/>
          <w:iCs/>
          <w:color w:val="000000"/>
          <w:spacing w:val="0"/>
          <w:w w:val="100"/>
          <w:position w:val="0"/>
          <w:sz w:val="24"/>
          <w:szCs w:val="24"/>
          <w:shd w:val="clear" w:color="auto" w:fill="auto"/>
          <w:lang w:val="en-US" w:eastAsia="en-US" w:bidi="en-US"/>
        </w:rPr>
        <w:t>Anexa 2.3.1.1</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280" w:line="240" w:lineRule="auto"/>
        <w:ind w:left="220" w:right="0" w:firstLine="20"/>
        <w:jc w:val="both"/>
      </w:pPr>
      <w:r>
        <w:rPr>
          <w:color w:val="000000"/>
          <w:spacing w:val="0"/>
          <w:w w:val="100"/>
          <w:position w:val="0"/>
          <w:sz w:val="24"/>
          <w:szCs w:val="24"/>
          <w:shd w:val="clear" w:color="auto" w:fill="auto"/>
          <w:lang w:val="en-US" w:eastAsia="en-US" w:bidi="en-US"/>
        </w:rPr>
        <w:t xml:space="preserve">in prezent, conform Studiului Diagnostic al Infrastructurii de Irigare gestionat de Agentia de stat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„Apele Moldovei” </w:t>
      </w:r>
      <w:r>
        <w:rPr>
          <w:color w:val="000000"/>
          <w:spacing w:val="0"/>
          <w:w w:val="100"/>
          <w:position w:val="0"/>
          <w:sz w:val="24"/>
          <w:szCs w:val="24"/>
          <w:shd w:val="clear" w:color="auto" w:fill="auto"/>
          <w:lang w:val="en-US" w:eastAsia="en-US" w:bidi="en-US"/>
        </w:rPr>
        <w:t>(FDD, 2018)</w:t>
      </w:r>
      <w:r>
        <w:rPr>
          <w:color w:val="000000"/>
          <w:spacing w:val="0"/>
          <w:w w:val="100"/>
          <w:position w:val="0"/>
          <w:sz w:val="24"/>
          <w:szCs w:val="24"/>
          <w:shd w:val="clear" w:color="auto" w:fill="auto"/>
          <w:vertAlign w:val="superscript"/>
          <w:lang w:val="en-US" w:eastAsia="en-US" w:bidi="en-US"/>
        </w:rPr>
        <w:footnoteReference w:id="20"/>
      </w:r>
      <w:r>
        <w:rPr>
          <w:color w:val="000000"/>
          <w:spacing w:val="0"/>
          <w:w w:val="100"/>
          <w:position w:val="0"/>
          <w:sz w:val="24"/>
          <w:szCs w:val="24"/>
          <w:shd w:val="clear" w:color="auto" w:fill="auto"/>
          <w:lang w:val="en-US" w:eastAsia="en-US" w:bidi="en-US"/>
        </w:rPr>
        <w:t>, infrastructura de irigare si desecare din tara include in componenta sa:</w:t>
      </w:r>
    </w:p>
    <w:p>
      <w:pPr>
        <w:pStyle w:val="Style51"/>
        <w:keepNext w:val="0"/>
        <w:keepLines w:val="0"/>
        <w:widowControl w:val="0"/>
        <w:numPr>
          <w:ilvl w:val="0"/>
          <w:numId w:val="27"/>
        </w:numPr>
        <w:shd w:val="clear" w:color="auto" w:fill="auto"/>
        <w:tabs>
          <w:tab w:pos="940" w:val="left"/>
        </w:tabs>
        <w:bidi w:val="0"/>
        <w:spacing w:before="0" w:after="0" w:line="240" w:lineRule="auto"/>
        <w:ind w:left="960" w:right="0" w:hanging="380"/>
        <w:jc w:val="both"/>
      </w:pPr>
      <w:r>
        <w:rPr>
          <w:b/>
          <w:bCs/>
          <w:i/>
          <w:iCs/>
          <w:color w:val="000000"/>
          <w:spacing w:val="0"/>
          <w:w w:val="100"/>
          <w:position w:val="0"/>
          <w:sz w:val="24"/>
          <w:szCs w:val="24"/>
          <w:shd w:val="clear" w:color="auto" w:fill="auto"/>
          <w:lang w:val="en-US" w:eastAsia="en-US" w:bidi="en-US"/>
        </w:rPr>
        <w:t>88</w:t>
      </w:r>
      <w:r>
        <w:rPr>
          <w:color w:val="000000"/>
          <w:spacing w:val="0"/>
          <w:w w:val="100"/>
          <w:position w:val="0"/>
          <w:sz w:val="24"/>
          <w:szCs w:val="24"/>
          <w:shd w:val="clear" w:color="auto" w:fill="auto"/>
          <w:lang w:val="en-US" w:eastAsia="en-US" w:bidi="en-US"/>
        </w:rPr>
        <w:t xml:space="preserve"> sisteme centralizate de irigare, in cadrul carora sunt 276 statii de pompare, dintre care 103 statii destinate captarii apei din sursa si 173 statii de pompare a apei din bazinele de compensare in aria de deservire;</w:t>
      </w:r>
    </w:p>
    <w:p>
      <w:pPr>
        <w:pStyle w:val="Style51"/>
        <w:keepNext w:val="0"/>
        <w:keepLines w:val="0"/>
        <w:widowControl w:val="0"/>
        <w:numPr>
          <w:ilvl w:val="0"/>
          <w:numId w:val="27"/>
        </w:numPr>
        <w:shd w:val="clear" w:color="auto" w:fill="auto"/>
        <w:tabs>
          <w:tab w:pos="940" w:val="left"/>
        </w:tabs>
        <w:bidi w:val="0"/>
        <w:spacing w:before="0" w:after="280" w:line="254" w:lineRule="auto"/>
        <w:ind w:left="960" w:right="0" w:hanging="380"/>
        <w:jc w:val="both"/>
      </w:pPr>
      <w:r>
        <w:rPr>
          <w:b/>
          <w:bCs/>
          <w:i/>
          <w:iCs/>
          <w:color w:val="000000"/>
          <w:spacing w:val="0"/>
          <w:w w:val="100"/>
          <w:position w:val="0"/>
          <w:sz w:val="24"/>
          <w:szCs w:val="24"/>
          <w:shd w:val="clear" w:color="auto" w:fill="auto"/>
          <w:lang w:val="en-US" w:eastAsia="en-US" w:bidi="en-US"/>
        </w:rPr>
        <w:t>20</w:t>
      </w:r>
      <w:r>
        <w:rPr>
          <w:color w:val="000000"/>
          <w:spacing w:val="0"/>
          <w:w w:val="100"/>
          <w:position w:val="0"/>
          <w:sz w:val="24"/>
          <w:szCs w:val="24"/>
          <w:shd w:val="clear" w:color="auto" w:fill="auto"/>
          <w:lang w:val="en-US" w:eastAsia="en-US" w:bidi="en-US"/>
        </w:rPr>
        <w:t xml:space="preserve"> sisteme centralizate de desecare, ce includ 41 statii de pompare a apei din aria drenata.</w:t>
      </w:r>
    </w:p>
    <w:p>
      <w:pPr>
        <w:pStyle w:val="Style51"/>
        <w:keepNext w:val="0"/>
        <w:keepLines w:val="0"/>
        <w:widowControl w:val="0"/>
        <w:shd w:val="clear" w:color="auto" w:fill="auto"/>
        <w:bidi w:val="0"/>
        <w:spacing w:before="0" w:after="280" w:line="240" w:lineRule="auto"/>
        <w:ind w:left="220" w:right="0" w:firstLine="20"/>
        <w:jc w:val="both"/>
      </w:pPr>
      <w:r>
        <w:rPr>
          <w:color w:val="000000"/>
          <w:spacing w:val="0"/>
          <w:w w:val="100"/>
          <w:position w:val="0"/>
          <w:sz w:val="24"/>
          <w:szCs w:val="24"/>
          <w:shd w:val="clear" w:color="auto" w:fill="auto"/>
          <w:lang w:val="en-US" w:eastAsia="en-US" w:bidi="en-US"/>
        </w:rPr>
        <w:t xml:space="preserve">Potrivit informa^iei reflectate in acest studiu, gestiunea infrastructurii de irigare a RM se exercita prin intermediul a 12 intreprinderi de stat </w:t>
      </w:r>
      <w:r>
        <w:rPr>
          <w:i/>
          <w:iCs/>
          <w:color w:val="000000"/>
          <w:spacing w:val="0"/>
          <w:w w:val="100"/>
          <w:position w:val="0"/>
          <w:sz w:val="24"/>
          <w:szCs w:val="24"/>
          <w:shd w:val="clear" w:color="auto" w:fill="auto"/>
          <w:lang w:val="en-US" w:eastAsia="en-US" w:bidi="en-US"/>
        </w:rPr>
        <w:t xml:space="preserve">Statiuni Tehnologice pentru Irigare </w:t>
      </w:r>
      <w:r>
        <w:rPr>
          <w:color w:val="000000"/>
          <w:spacing w:val="0"/>
          <w:w w:val="100"/>
          <w:position w:val="0"/>
          <w:sz w:val="24"/>
          <w:szCs w:val="24"/>
          <w:shd w:val="clear" w:color="auto" w:fill="auto"/>
          <w:lang w:val="en-US" w:eastAsia="en-US" w:bidi="en-US"/>
        </w:rPr>
        <w:t xml:space="preserve">(STI) §i 11 </w:t>
      </w:r>
      <w:r>
        <w:rPr>
          <w:i/>
          <w:iCs/>
          <w:color w:val="000000"/>
          <w:spacing w:val="0"/>
          <w:w w:val="100"/>
          <w:position w:val="0"/>
          <w:sz w:val="24"/>
          <w:szCs w:val="24"/>
          <w:shd w:val="clear" w:color="auto" w:fill="auto"/>
          <w:lang w:val="en-US" w:eastAsia="en-US" w:bidi="en-US"/>
        </w:rPr>
        <w:t>Asociafli ale Utilizatorilor de Apa pentru Irigafli</w:t>
      </w:r>
      <w:r>
        <w:rPr>
          <w:color w:val="000000"/>
          <w:spacing w:val="0"/>
          <w:w w:val="100"/>
          <w:position w:val="0"/>
          <w:sz w:val="24"/>
          <w:szCs w:val="24"/>
          <w:shd w:val="clear" w:color="auto" w:fill="auto"/>
          <w:lang w:val="en-US" w:eastAsia="en-US" w:bidi="en-US"/>
        </w:rPr>
        <w:t xml:space="preserve"> (AUAI), incepand cu 2013.</w:t>
      </w:r>
    </w:p>
    <w:p>
      <w:pPr>
        <w:pStyle w:val="Style51"/>
        <w:keepNext w:val="0"/>
        <w:keepLines w:val="0"/>
        <w:widowControl w:val="0"/>
        <w:shd w:val="clear" w:color="auto" w:fill="auto"/>
        <w:bidi w:val="0"/>
        <w:spacing w:before="0" w:after="280" w:line="240" w:lineRule="auto"/>
        <w:ind w:left="220" w:right="0" w:firstLine="20"/>
        <w:jc w:val="both"/>
      </w:pPr>
      <w:r>
        <w:rPr>
          <w:color w:val="000000"/>
          <w:spacing w:val="0"/>
          <w:w w:val="100"/>
          <w:position w:val="0"/>
          <w:sz w:val="24"/>
          <w:szCs w:val="24"/>
          <w:shd w:val="clear" w:color="auto" w:fill="auto"/>
          <w:lang w:val="en-US" w:eastAsia="en-US" w:bidi="en-US"/>
        </w:rPr>
        <w:t>in rezultatul procesului de privatizare din component infrastructurii de irigare au fost excluse retelele secundare si tertiare de irigare si desecare, distribuite drept cote parti proprietarilor de terenuri agricole, din aria de deservire a acestora.</w:t>
      </w:r>
    </w:p>
    <w:p>
      <w:pPr>
        <w:pStyle w:val="Style51"/>
        <w:keepNext w:val="0"/>
        <w:keepLines w:val="0"/>
        <w:widowControl w:val="0"/>
        <w:shd w:val="clear" w:color="auto" w:fill="auto"/>
        <w:bidi w:val="0"/>
        <w:spacing w:before="0" w:after="280" w:line="240" w:lineRule="auto"/>
        <w:ind w:left="220" w:right="0" w:firstLine="20"/>
        <w:jc w:val="both"/>
      </w:pPr>
      <w:r>
        <w:rPr>
          <w:color w:val="000000"/>
          <w:spacing w:val="0"/>
          <w:w w:val="100"/>
          <w:position w:val="0"/>
          <w:sz w:val="24"/>
          <w:szCs w:val="24"/>
          <w:shd w:val="clear" w:color="auto" w:fill="auto"/>
          <w:lang w:val="en-US" w:eastAsia="en-US" w:bidi="en-US"/>
        </w:rPr>
        <w:t xml:space="preserve">in prezent, cele </w:t>
      </w:r>
      <w:r>
        <w:rPr>
          <w:b/>
          <w:bCs/>
          <w:i/>
          <w:iCs/>
          <w:color w:val="000000"/>
          <w:spacing w:val="0"/>
          <w:w w:val="100"/>
          <w:position w:val="0"/>
          <w:sz w:val="24"/>
          <w:szCs w:val="24"/>
          <w:shd w:val="clear" w:color="auto" w:fill="auto"/>
          <w:lang w:val="en-US" w:eastAsia="en-US" w:bidi="en-US"/>
        </w:rPr>
        <w:t>88 SCI</w:t>
      </w:r>
      <w:r>
        <w:rPr>
          <w:color w:val="000000"/>
          <w:spacing w:val="0"/>
          <w:w w:val="100"/>
          <w:position w:val="0"/>
          <w:sz w:val="24"/>
          <w:szCs w:val="24"/>
          <w:shd w:val="clear" w:color="auto" w:fill="auto"/>
          <w:lang w:val="en-US" w:eastAsia="en-US" w:bidi="en-US"/>
        </w:rPr>
        <w:t xml:space="preserve">, au in componenta sa </w:t>
      </w:r>
      <w:r>
        <w:rPr>
          <w:b/>
          <w:bCs/>
          <w:i/>
          <w:iCs/>
          <w:color w:val="000000"/>
          <w:spacing w:val="0"/>
          <w:w w:val="100"/>
          <w:position w:val="0"/>
          <w:sz w:val="24"/>
          <w:szCs w:val="24"/>
          <w:shd w:val="clear" w:color="auto" w:fill="auto"/>
          <w:lang w:val="en-US" w:eastAsia="en-US" w:bidi="en-US"/>
        </w:rPr>
        <w:t>276 statii de pompare</w:t>
      </w:r>
      <w:r>
        <w:rPr>
          <w:color w:val="000000"/>
          <w:spacing w:val="0"/>
          <w:w w:val="100"/>
          <w:position w:val="0"/>
          <w:sz w:val="24"/>
          <w:szCs w:val="24"/>
          <w:shd w:val="clear" w:color="auto" w:fill="auto"/>
          <w:lang w:val="en-US" w:eastAsia="en-US" w:bidi="en-US"/>
        </w:rPr>
        <w:t>, linii de transmisiune si transformatoare electrice, retele si canale magistrale, bazine de acumulare s.a., in mare parte nefunctionale, care ar trebui sa asigure livrarea apei in retelele de distributie ale Asociatiilor Utilizatorilor de Apa pentru Irigatii, gospodariilor taranesti si altor detinatori de terenuri din aria de deservire a SCI.</w:t>
      </w:r>
    </w:p>
    <w:p>
      <w:pPr>
        <w:pStyle w:val="Style51"/>
        <w:keepNext w:val="0"/>
        <w:keepLines w:val="0"/>
        <w:widowControl w:val="0"/>
        <w:shd w:val="clear" w:color="auto" w:fill="auto"/>
        <w:bidi w:val="0"/>
        <w:spacing w:before="0" w:after="280" w:line="240" w:lineRule="auto"/>
        <w:ind w:left="220" w:right="0" w:firstLine="20"/>
        <w:jc w:val="both"/>
      </w:pPr>
      <w:r>
        <w:rPr>
          <w:color w:val="000000"/>
          <w:spacing w:val="0"/>
          <w:w w:val="100"/>
          <w:position w:val="0"/>
          <w:sz w:val="24"/>
          <w:szCs w:val="24"/>
          <w:shd w:val="clear" w:color="auto" w:fill="auto"/>
          <w:lang w:val="en-US" w:eastAsia="en-US" w:bidi="en-US"/>
        </w:rPr>
        <w:t xml:space="preserve">Conform studiului dat, STI au in gestiunea sa </w:t>
      </w:r>
      <w:r>
        <w:rPr>
          <w:b/>
          <w:bCs/>
          <w:i/>
          <w:iCs/>
          <w:color w:val="000000"/>
          <w:spacing w:val="0"/>
          <w:w w:val="100"/>
          <w:position w:val="0"/>
          <w:sz w:val="24"/>
          <w:szCs w:val="24"/>
          <w:shd w:val="clear" w:color="auto" w:fill="auto"/>
          <w:lang w:val="en-US" w:eastAsia="en-US" w:bidi="en-US"/>
        </w:rPr>
        <w:t>77</w:t>
      </w:r>
      <w:r>
        <w:rPr>
          <w:color w:val="000000"/>
          <w:spacing w:val="0"/>
          <w:w w:val="100"/>
          <w:position w:val="0"/>
          <w:sz w:val="24"/>
          <w:szCs w:val="24"/>
          <w:shd w:val="clear" w:color="auto" w:fill="auto"/>
          <w:lang w:val="en-US" w:eastAsia="en-US" w:bidi="en-US"/>
        </w:rPr>
        <w:t xml:space="preserve"> de sisteme centralizate de irigare din cele 88 §i </w:t>
      </w:r>
      <w:r>
        <w:rPr>
          <w:b/>
          <w:bCs/>
          <w:i/>
          <w:iCs/>
          <w:color w:val="000000"/>
          <w:spacing w:val="0"/>
          <w:w w:val="100"/>
          <w:position w:val="0"/>
          <w:sz w:val="24"/>
          <w:szCs w:val="24"/>
          <w:shd w:val="clear" w:color="auto" w:fill="auto"/>
          <w:lang w:val="en-US" w:eastAsia="en-US" w:bidi="en-US"/>
        </w:rPr>
        <w:t>19</w:t>
      </w:r>
      <w:r>
        <w:rPr>
          <w:color w:val="000000"/>
          <w:spacing w:val="0"/>
          <w:w w:val="100"/>
          <w:position w:val="0"/>
          <w:sz w:val="24"/>
          <w:szCs w:val="24"/>
          <w:shd w:val="clear" w:color="auto" w:fill="auto"/>
          <w:lang w:val="en-US" w:eastAsia="en-US" w:bidi="en-US"/>
        </w:rPr>
        <w:t xml:space="preserve"> sisteme centralizate de desecare. Controlul asupra activita^ii STI-urilor se exercita de catre Consiliile de Administrate desemnate de fondator - Agenda </w:t>
      </w:r>
      <w:r>
        <w:rPr>
          <w:rFonts w:ascii="Times New Roman" w:eastAsia="Times New Roman" w:hAnsi="Times New Roman" w:cs="Times New Roman"/>
          <w:color w:val="000000"/>
          <w:spacing w:val="0"/>
          <w:w w:val="100"/>
          <w:position w:val="0"/>
          <w:sz w:val="24"/>
          <w:szCs w:val="24"/>
          <w:shd w:val="clear" w:color="auto" w:fill="auto"/>
          <w:lang w:val="en-US" w:eastAsia="en-US" w:bidi="en-US"/>
        </w:rPr>
        <w:t>„Apele Moldovei”.</w:t>
      </w:r>
    </w:p>
    <w:p>
      <w:pPr>
        <w:pStyle w:val="Style51"/>
        <w:keepNext w:val="0"/>
        <w:keepLines w:val="0"/>
        <w:widowControl w:val="0"/>
        <w:shd w:val="clear" w:color="auto" w:fill="auto"/>
        <w:bidi w:val="0"/>
        <w:spacing w:before="0" w:after="280" w:line="240" w:lineRule="auto"/>
        <w:ind w:left="220" w:right="0" w:firstLine="20"/>
        <w:jc w:val="both"/>
      </w:pPr>
      <w:r>
        <w:rPr>
          <w:color w:val="000000"/>
          <w:spacing w:val="0"/>
          <w:w w:val="100"/>
          <w:position w:val="0"/>
          <w:sz w:val="24"/>
          <w:szCs w:val="24"/>
          <w:shd w:val="clear" w:color="auto" w:fill="auto"/>
          <w:lang w:val="en-US" w:eastAsia="en-US" w:bidi="en-US"/>
        </w:rPr>
        <w:t xml:space="preserve">Starea tehnica in care se afla sistemele centralizate de irigare in prezent este reflectata in </w:t>
      </w:r>
      <w:r>
        <w:rPr>
          <w:i/>
          <w:iCs/>
          <w:color w:val="000000"/>
          <w:spacing w:val="0"/>
          <w:w w:val="100"/>
          <w:position w:val="0"/>
          <w:sz w:val="24"/>
          <w:szCs w:val="24"/>
          <w:shd w:val="clear" w:color="auto" w:fill="auto"/>
          <w:lang w:val="en-US" w:eastAsia="en-US" w:bidi="en-US"/>
        </w:rPr>
        <w:t>Tabelul 2.3.1.2</w:t>
      </w:r>
      <w:r>
        <w:rPr>
          <w:color w:val="000000"/>
          <w:spacing w:val="0"/>
          <w:w w:val="100"/>
          <w:position w:val="0"/>
          <w:sz w:val="24"/>
          <w:szCs w:val="24"/>
          <w:shd w:val="clear" w:color="auto" w:fill="auto"/>
          <w:lang w:val="en-US" w:eastAsia="en-US" w:bidi="en-US"/>
        </w:rPr>
        <w:t xml:space="preserve"> de mai jos, si anume:</w:t>
      </w:r>
    </w:p>
    <w:p>
      <w:pPr>
        <w:pStyle w:val="Style51"/>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z w:val="24"/>
          <w:szCs w:val="24"/>
          <w:shd w:val="clear" w:color="auto" w:fill="auto"/>
          <w:lang w:val="en-US" w:eastAsia="en-US" w:bidi="en-US"/>
        </w:rPr>
        <w:t xml:space="preserve">51% </w:t>
      </w:r>
      <w:r>
        <w:rPr>
          <w:color w:val="000000"/>
          <w:spacing w:val="0"/>
          <w:w w:val="100"/>
          <w:position w:val="0"/>
          <w:sz w:val="24"/>
          <w:szCs w:val="24"/>
          <w:shd w:val="clear" w:color="auto" w:fill="auto"/>
          <w:lang w:val="en-US" w:eastAsia="en-US" w:bidi="en-US"/>
        </w:rPr>
        <w:t>din totalul celor 77 SCI sunt ruinate/distruse;</w:t>
      </w:r>
    </w:p>
    <w:p>
      <w:pPr>
        <w:pStyle w:val="Style51"/>
        <w:keepNext w:val="0"/>
        <w:keepLines w:val="0"/>
        <w:widowControl w:val="0"/>
        <w:shd w:val="clear" w:color="auto" w:fill="auto"/>
        <w:bidi w:val="0"/>
        <w:spacing w:before="0" w:after="280" w:line="240" w:lineRule="auto"/>
        <w:ind w:left="0" w:right="0" w:firstLine="580"/>
        <w:jc w:val="both"/>
      </w:pPr>
      <w:r>
        <w:rPr>
          <w:b/>
          <w:bCs/>
          <w:color w:val="000000"/>
          <w:spacing w:val="0"/>
          <w:w w:val="100"/>
          <w:position w:val="0"/>
          <w:sz w:val="24"/>
          <w:szCs w:val="24"/>
          <w:shd w:val="clear" w:color="auto" w:fill="auto"/>
          <w:lang w:val="en-US" w:eastAsia="en-US" w:bidi="en-US"/>
        </w:rPr>
        <w:t xml:space="preserve">22% </w:t>
      </w:r>
      <w:r>
        <w:rPr>
          <w:color w:val="000000"/>
          <w:spacing w:val="0"/>
          <w:w w:val="100"/>
          <w:position w:val="0"/>
          <w:sz w:val="24"/>
          <w:szCs w:val="24"/>
          <w:shd w:val="clear" w:color="auto" w:fill="auto"/>
          <w:lang w:val="en-US" w:eastAsia="en-US" w:bidi="en-US"/>
        </w:rPr>
        <w:t>- sunt nefunctionale;</w:t>
      </w:r>
    </w:p>
    <w:p>
      <w:pPr>
        <w:pStyle w:val="Style51"/>
        <w:keepNext w:val="0"/>
        <w:keepLines w:val="0"/>
        <w:widowControl w:val="0"/>
        <w:shd w:val="clear" w:color="auto" w:fill="auto"/>
        <w:bidi w:val="0"/>
        <w:spacing w:before="0" w:line="240" w:lineRule="auto"/>
        <w:ind w:left="700" w:right="0" w:firstLine="0"/>
        <w:jc w:val="both"/>
      </w:pPr>
      <w:r>
        <w:rPr>
          <w:b/>
          <w:bCs/>
          <w:color w:val="000000"/>
          <w:spacing w:val="0"/>
          <w:w w:val="100"/>
          <w:position w:val="0"/>
          <w:sz w:val="24"/>
          <w:szCs w:val="24"/>
          <w:shd w:val="clear" w:color="auto" w:fill="auto"/>
          <w:lang w:val="ru-RU" w:eastAsia="ru-RU" w:bidi="ru-RU"/>
        </w:rPr>
        <w:t xml:space="preserve">27%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sunt functionale/partial/criteriul functionalitatii statiilor de pompare este unul relativ, £inandu-se cont de gradul de uzura fizica si morala al acestora.</w:t>
      </w:r>
    </w:p>
    <w:p>
      <w:pPr>
        <w:pStyle w:val="Style51"/>
        <w:keepNext w:val="0"/>
        <w:keepLines w:val="0"/>
        <w:widowControl w:val="0"/>
        <w:shd w:val="clear" w:color="auto" w:fill="auto"/>
        <w:bidi w:val="0"/>
        <w:spacing w:before="0" w:after="560" w:line="240" w:lineRule="auto"/>
        <w:ind w:left="340" w:right="0" w:firstLine="0"/>
        <w:jc w:val="both"/>
      </w:pPr>
      <w:r>
        <w:rPr>
          <w:color w:val="000000"/>
          <w:spacing w:val="0"/>
          <w:w w:val="100"/>
          <w:position w:val="0"/>
          <w:sz w:val="24"/>
          <w:szCs w:val="24"/>
          <w:shd w:val="clear" w:color="auto" w:fill="auto"/>
          <w:lang w:val="en-US" w:eastAsia="en-US" w:bidi="en-US"/>
        </w:rPr>
        <w:t xml:space="preserve">Celelalte 11 </w:t>
      </w:r>
      <w:r>
        <w:rPr>
          <w:i/>
          <w:iCs/>
          <w:color w:val="000000"/>
          <w:spacing w:val="0"/>
          <w:w w:val="100"/>
          <w:position w:val="0"/>
          <w:sz w:val="24"/>
          <w:szCs w:val="24"/>
          <w:shd w:val="clear" w:color="auto" w:fill="auto"/>
          <w:lang w:val="en-US" w:eastAsia="en-US" w:bidi="en-US"/>
        </w:rPr>
        <w:t>sisteme centralizate de irigare</w:t>
      </w:r>
      <w:r>
        <w:rPr>
          <w:color w:val="000000"/>
          <w:spacing w:val="0"/>
          <w:w w:val="100"/>
          <w:position w:val="0"/>
          <w:sz w:val="24"/>
          <w:szCs w:val="24"/>
          <w:shd w:val="clear" w:color="auto" w:fill="auto"/>
          <w:lang w:val="en-US" w:eastAsia="en-US" w:bidi="en-US"/>
        </w:rPr>
        <w:t xml:space="preserve"> (SCI) si un </w:t>
      </w:r>
      <w:r>
        <w:rPr>
          <w:i/>
          <w:iCs/>
          <w:color w:val="000000"/>
          <w:spacing w:val="0"/>
          <w:w w:val="100"/>
          <w:position w:val="0"/>
          <w:sz w:val="24"/>
          <w:szCs w:val="24"/>
          <w:shd w:val="clear" w:color="auto" w:fill="auto"/>
          <w:lang w:val="en-US" w:eastAsia="en-US" w:bidi="en-US"/>
        </w:rPr>
        <w:t>sistem centralizat de desecare</w:t>
      </w:r>
      <w:r>
        <w:rPr>
          <w:color w:val="000000"/>
          <w:spacing w:val="0"/>
          <w:w w:val="100"/>
          <w:position w:val="0"/>
          <w:sz w:val="24"/>
          <w:szCs w:val="24"/>
          <w:shd w:val="clear" w:color="auto" w:fill="auto"/>
          <w:lang w:val="en-US" w:eastAsia="en-US" w:bidi="en-US"/>
        </w:rPr>
        <w:t xml:space="preserve"> (SCD) sunt functionale si gestionate de 11 </w:t>
      </w:r>
      <w:r>
        <w:rPr>
          <w:i/>
          <w:iCs/>
          <w:color w:val="000000"/>
          <w:spacing w:val="0"/>
          <w:w w:val="100"/>
          <w:position w:val="0"/>
          <w:sz w:val="24"/>
          <w:szCs w:val="24"/>
          <w:shd w:val="clear" w:color="auto" w:fill="auto"/>
          <w:lang w:val="en-US" w:eastAsia="en-US" w:bidi="en-US"/>
        </w:rPr>
        <w:t xml:space="preserve">Asociafli ale Utilizatorilor de Apa pentru Irigafli </w:t>
      </w:r>
      <w:r>
        <w:rPr>
          <w:color w:val="000000"/>
          <w:spacing w:val="0"/>
          <w:w w:val="100"/>
          <w:position w:val="0"/>
          <w:sz w:val="24"/>
          <w:szCs w:val="24"/>
          <w:shd w:val="clear" w:color="auto" w:fill="auto"/>
          <w:lang w:val="en-US" w:eastAsia="en-US" w:bidi="en-US"/>
        </w:rPr>
        <w:t xml:space="preserve">(AUAI), 10 din care au fost reabilitate in perioada anilor 2010-2015 din resursele financiare ale Guvernului SUA in cadrul Programului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„Compact”. </w:t>
      </w:r>
      <w:r>
        <w:rPr>
          <w:color w:val="000000"/>
          <w:spacing w:val="0"/>
          <w:w w:val="100"/>
          <w:position w:val="0"/>
          <w:sz w:val="24"/>
          <w:szCs w:val="24"/>
          <w:shd w:val="clear" w:color="auto" w:fill="auto"/>
          <w:lang w:val="en-US" w:eastAsia="en-US" w:bidi="en-US"/>
        </w:rPr>
        <w:t xml:space="preserve">in conformitate cu Legea privind asociatiile utilizatorilor de apa pentru irigatii nr. 171/2010 si HG nr. 198 din 13.03.2013, sistemele reabilitate au fost transmise in comodat catre 10 AUAI. De asemenea, a fost preluat in comodat de catre AUAI </w:t>
      </w:r>
      <w:r>
        <w:rPr>
          <w:rFonts w:ascii="Times New Roman" w:eastAsia="Times New Roman" w:hAnsi="Times New Roman" w:cs="Times New Roman"/>
          <w:color w:val="000000"/>
          <w:spacing w:val="0"/>
          <w:w w:val="100"/>
          <w:position w:val="0"/>
          <w:sz w:val="24"/>
          <w:szCs w:val="24"/>
          <w:shd w:val="clear" w:color="auto" w:fill="auto"/>
          <w:lang w:val="en-US" w:eastAsia="en-US" w:bidi="en-US"/>
        </w:rPr>
        <w:t>„Dajida Prim” sistemul centralizat de irigare „Gura Bacului”, ace</w:t>
      </w:r>
      <w:r>
        <w:rPr>
          <w:color w:val="000000"/>
          <w:spacing w:val="0"/>
          <w:w w:val="100"/>
          <w:position w:val="0"/>
          <w:sz w:val="24"/>
          <w:szCs w:val="24"/>
          <w:shd w:val="clear" w:color="auto" w:fill="auto"/>
          <w:lang w:val="en-US" w:eastAsia="en-US" w:bidi="en-US"/>
        </w:rPr>
        <w:t xml:space="preserve">sta nefiind supus reabilitarii. Controlul asupra activita^ii AUAI se exercita de catre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Agenda „Apele Moldovei” prin </w:t>
      </w:r>
      <w:r>
        <w:rPr>
          <w:color w:val="000000"/>
          <w:spacing w:val="0"/>
          <w:w w:val="100"/>
          <w:position w:val="0"/>
          <w:sz w:val="24"/>
          <w:szCs w:val="24"/>
          <w:shd w:val="clear" w:color="auto" w:fill="auto"/>
          <w:lang w:val="en-US" w:eastAsia="en-US" w:bidi="en-US"/>
        </w:rPr>
        <w:t>intermediul Unita^ii de Monitorizare §i Supraveghere.</w:t>
      </w:r>
    </w:p>
    <w:p>
      <w:pPr>
        <w:pStyle w:val="Style51"/>
        <w:keepNext w:val="0"/>
        <w:keepLines w:val="0"/>
        <w:widowControl w:val="0"/>
        <w:shd w:val="clear" w:color="auto" w:fill="auto"/>
        <w:bidi w:val="0"/>
        <w:spacing w:before="0" w:after="0" w:line="240" w:lineRule="auto"/>
        <w:ind w:left="0" w:right="0" w:firstLine="340"/>
        <w:jc w:val="both"/>
      </w:pPr>
      <w:r>
        <w:rPr>
          <w:i/>
          <w:iCs/>
          <w:color w:val="000000"/>
          <w:spacing w:val="0"/>
          <w:w w:val="100"/>
          <w:position w:val="0"/>
          <w:sz w:val="24"/>
          <w:szCs w:val="24"/>
          <w:shd w:val="clear" w:color="auto" w:fill="auto"/>
          <w:lang w:val="en-US" w:eastAsia="en-US" w:bidi="en-US"/>
        </w:rPr>
        <w:t>Tabelul 2.3.1.2</w:t>
      </w:r>
    </w:p>
    <w:p>
      <w:pPr>
        <w:pStyle w:val="Style51"/>
        <w:keepNext w:val="0"/>
        <w:keepLines w:val="0"/>
        <w:widowControl w:val="0"/>
        <w:shd w:val="clear" w:color="auto" w:fill="auto"/>
        <w:bidi w:val="0"/>
        <w:spacing w:before="0" w:line="240" w:lineRule="auto"/>
        <w:ind w:left="0" w:right="0" w:firstLine="340"/>
        <w:jc w:val="both"/>
      </w:pPr>
      <w:r>
        <w:rPr>
          <w:b/>
          <w:bCs/>
          <w:color w:val="000000"/>
          <w:spacing w:val="0"/>
          <w:w w:val="100"/>
          <w:position w:val="0"/>
          <w:sz w:val="24"/>
          <w:szCs w:val="24"/>
          <w:shd w:val="clear" w:color="auto" w:fill="auto"/>
          <w:lang w:val="en-US" w:eastAsia="en-US" w:bidi="en-US"/>
        </w:rPr>
        <w:t>Starea tehnica actuala a sistemelor centralizate de irigare</w:t>
      </w:r>
    </w:p>
    <w:tbl>
      <w:tblPr>
        <w:tblOverlap w:val="never"/>
        <w:jc w:val="center"/>
        <w:tblLayout w:type="fixed"/>
      </w:tblPr>
      <w:tblGrid>
        <w:gridCol w:w="2693"/>
        <w:gridCol w:w="1565"/>
        <w:gridCol w:w="1699"/>
        <w:gridCol w:w="1704"/>
        <w:gridCol w:w="1709"/>
      </w:tblGrid>
      <w:tr>
        <w:trPr>
          <w:trHeight w:val="274" w:hRule="exact"/>
        </w:trPr>
        <w:tc>
          <w:tcPr>
            <w:gridSpan w:val="2"/>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gridSpan w:val="3"/>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Inclusiv</w:t>
            </w:r>
          </w:p>
        </w:tc>
      </w:tr>
      <w:tr>
        <w:trPr>
          <w:trHeight w:val="269" w:hRule="exact"/>
        </w:trPr>
        <w:tc>
          <w:tcPr>
            <w:gridSpan w:val="2"/>
            <w:vMerge/>
            <w:tcBorders>
              <w:left w:val="single" w:sz="4"/>
            </w:tcBorders>
            <w:shd w:val="clear" w:color="auto" w:fill="FFFFFF"/>
            <w:vAlign w:val="center"/>
          </w:tcPr>
          <w:p>
            <w:pP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functionale</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nefunctionale</w:t>
            </w:r>
          </w:p>
        </w:tc>
        <w:tc>
          <w:tcPr>
            <w:tcBorders>
              <w:top w:val="single" w:sz="4"/>
              <w:left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distruse</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Numar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77</w:t>
            </w: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21</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17</w:t>
            </w:r>
          </w:p>
        </w:tc>
        <w:tc>
          <w:tcPr>
            <w:tcBorders>
              <w:top w:val="single" w:sz="4"/>
              <w:left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39</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Suprafata deservita, mii ha</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108,100</w:t>
            </w:r>
          </w:p>
        </w:tc>
        <w:tc>
          <w:tcPr>
            <w:tcBorders>
              <w:top w:val="single" w:sz="4"/>
              <w:left w:val="single" w:sz="4"/>
              <w:bottom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30,240</w:t>
            </w:r>
          </w:p>
        </w:tc>
        <w:tc>
          <w:tcPr>
            <w:tcBorders>
              <w:top w:val="single" w:sz="4"/>
              <w:left w:val="single" w:sz="4"/>
              <w:bottom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23,510</w:t>
            </w:r>
          </w:p>
        </w:tc>
        <w:tc>
          <w:tcPr>
            <w:tcBorders>
              <w:top w:val="single" w:sz="4"/>
              <w:left w:val="single" w:sz="4"/>
              <w:bottom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54,350</w:t>
            </w:r>
          </w:p>
        </w:tc>
      </w:tr>
    </w:tbl>
    <w:p>
      <w:pPr>
        <w:pStyle w:val="Style84"/>
        <w:keepNext w:val="0"/>
        <w:keepLines w:val="0"/>
        <w:widowControl w:val="0"/>
        <w:shd w:val="clear" w:color="auto" w:fill="auto"/>
        <w:bidi w:val="0"/>
        <w:spacing w:before="0" w:after="0" w:line="240" w:lineRule="auto"/>
        <w:ind w:left="322"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Apele Moldovei, 2020.</w:t>
      </w:r>
    </w:p>
    <w:p>
      <w:pPr>
        <w:widowControl w:val="0"/>
        <w:spacing w:after="219" w:line="1" w:lineRule="exact"/>
      </w:pPr>
    </w:p>
    <w:p>
      <w:pPr>
        <w:pStyle w:val="Style51"/>
        <w:keepNext w:val="0"/>
        <w:keepLines w:val="0"/>
        <w:widowControl w:val="0"/>
        <w:shd w:val="clear" w:color="auto" w:fill="auto"/>
        <w:bidi w:val="0"/>
        <w:spacing w:before="0" w:line="240" w:lineRule="auto"/>
        <w:ind w:left="0" w:right="0" w:firstLine="340"/>
        <w:jc w:val="both"/>
      </w:pPr>
      <w:r>
        <w:rPr>
          <w:color w:val="000000"/>
          <w:spacing w:val="0"/>
          <w:w w:val="100"/>
          <w:position w:val="0"/>
          <w:sz w:val="24"/>
          <w:szCs w:val="24"/>
          <w:shd w:val="clear" w:color="auto" w:fill="auto"/>
          <w:lang w:val="en-US" w:eastAsia="en-US" w:bidi="en-US"/>
        </w:rPr>
        <w:t>Actualmente, SCI sunt deservite de trei operatori:</w:t>
      </w:r>
    </w:p>
    <w:p>
      <w:pPr>
        <w:pStyle w:val="Style51"/>
        <w:keepNext w:val="0"/>
        <w:keepLines w:val="0"/>
        <w:widowControl w:val="0"/>
        <w:numPr>
          <w:ilvl w:val="0"/>
          <w:numId w:val="35"/>
        </w:numPr>
        <w:shd w:val="clear" w:color="auto" w:fill="auto"/>
        <w:tabs>
          <w:tab w:pos="1102" w:val="left"/>
        </w:tabs>
        <w:bidi w:val="0"/>
        <w:spacing w:before="0" w:after="0" w:line="240" w:lineRule="auto"/>
        <w:ind w:left="1120" w:right="0" w:hanging="420"/>
        <w:jc w:val="both"/>
      </w:pPr>
      <w:r>
        <w:rPr>
          <w:color w:val="000000"/>
          <w:spacing w:val="0"/>
          <w:w w:val="100"/>
          <w:position w:val="0"/>
          <w:sz w:val="24"/>
          <w:szCs w:val="24"/>
          <w:shd w:val="clear" w:color="auto" w:fill="auto"/>
          <w:lang w:val="en-US" w:eastAsia="en-US" w:bidi="en-US"/>
        </w:rPr>
        <w:t>Furnizorii de energie electrica, care sunt proprietarii liniilor si transformatoarelor electrice.</w:t>
      </w:r>
    </w:p>
    <w:p>
      <w:pPr>
        <w:pStyle w:val="Style51"/>
        <w:keepNext w:val="0"/>
        <w:keepLines w:val="0"/>
        <w:widowControl w:val="0"/>
        <w:numPr>
          <w:ilvl w:val="0"/>
          <w:numId w:val="35"/>
        </w:numPr>
        <w:shd w:val="clear" w:color="auto" w:fill="auto"/>
        <w:tabs>
          <w:tab w:pos="1102" w:val="left"/>
        </w:tabs>
        <w:bidi w:val="0"/>
        <w:spacing w:before="0" w:after="0" w:line="240" w:lineRule="auto"/>
        <w:ind w:left="1120" w:right="0" w:hanging="420"/>
        <w:jc w:val="both"/>
      </w:pPr>
      <w:r>
        <w:rPr>
          <w:color w:val="000000"/>
          <w:spacing w:val="0"/>
          <w:w w:val="100"/>
          <w:position w:val="0"/>
          <w:sz w:val="24"/>
          <w:szCs w:val="24"/>
          <w:shd w:val="clear" w:color="auto" w:fill="auto"/>
          <w:lang w:val="en-US" w:eastAsia="en-US" w:bidi="en-US"/>
        </w:rPr>
        <w:t xml:space="preserve">intreprinderile de stat - </w:t>
      </w:r>
      <w:r>
        <w:rPr>
          <w:i/>
          <w:iCs/>
          <w:color w:val="000000"/>
          <w:spacing w:val="0"/>
          <w:w w:val="100"/>
          <w:position w:val="0"/>
          <w:sz w:val="24"/>
          <w:szCs w:val="24"/>
          <w:shd w:val="clear" w:color="auto" w:fill="auto"/>
          <w:lang w:val="en-US" w:eastAsia="en-US" w:bidi="en-US"/>
        </w:rPr>
        <w:t>Statiuni Tehnologice pentru Irigare</w:t>
      </w:r>
      <w:r>
        <w:rPr>
          <w:color w:val="000000"/>
          <w:spacing w:val="0"/>
          <w:w w:val="100"/>
          <w:position w:val="0"/>
          <w:sz w:val="24"/>
          <w:szCs w:val="24"/>
          <w:shd w:val="clear" w:color="auto" w:fill="auto"/>
          <w:lang w:val="en-US" w:eastAsia="en-US" w:bidi="en-US"/>
        </w:rPr>
        <w:t xml:space="preserve"> (STI), in gestiunea carora sunt statiile de pompare, conductele si canalele magistrale, bazinele de acumulare.</w:t>
      </w:r>
    </w:p>
    <w:p>
      <w:pPr>
        <w:pStyle w:val="Style51"/>
        <w:keepNext w:val="0"/>
        <w:keepLines w:val="0"/>
        <w:widowControl w:val="0"/>
        <w:numPr>
          <w:ilvl w:val="0"/>
          <w:numId w:val="35"/>
        </w:numPr>
        <w:shd w:val="clear" w:color="auto" w:fill="auto"/>
        <w:tabs>
          <w:tab w:pos="1102" w:val="left"/>
        </w:tabs>
        <w:bidi w:val="0"/>
        <w:spacing w:before="0" w:line="240" w:lineRule="auto"/>
        <w:ind w:left="0" w:right="0" w:firstLine="700"/>
        <w:jc w:val="both"/>
      </w:pPr>
      <w:r>
        <w:rPr>
          <w:color w:val="000000"/>
          <w:spacing w:val="0"/>
          <w:w w:val="100"/>
          <w:position w:val="0"/>
          <w:sz w:val="24"/>
          <w:szCs w:val="24"/>
          <w:shd w:val="clear" w:color="auto" w:fill="auto"/>
          <w:lang w:val="en-US" w:eastAsia="en-US" w:bidi="en-US"/>
        </w:rPr>
        <w:t>AUAI/utilizatorii terenurilor agricole irigabile.</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 xml:space="preserve">in prezent, utilajul SCI are un grad avansat de uzura, atat fizica, cat si morala si a pierdut din caracteristicele tehnice initiale. Reformele institutional e din anii 90, privatizarea pamantului, infrastructurii hidrotehnice, retelelor tertiare si echipamentelor de irigare au dus la pierderea integritatii si complexitatii sistemelor hidroameliorative, micsorarii semnificative a volumului productiei agricole recoltate pe terenurile irigabile. in aceasta perioada a fost delapidat, dezmembrat si demontat utilajul statiilor de pompare, partial demontata reteaua de irigare, echipamentele de irigare au fost descompletate. O informatie mai detaliata referitor la starea SCI este prezentata in </w:t>
      </w:r>
      <w:r>
        <w:rPr>
          <w:i/>
          <w:iCs/>
          <w:color w:val="000000"/>
          <w:spacing w:val="0"/>
          <w:w w:val="100"/>
          <w:position w:val="0"/>
          <w:sz w:val="24"/>
          <w:szCs w:val="24"/>
          <w:shd w:val="clear" w:color="auto" w:fill="auto"/>
          <w:lang w:val="en-US" w:eastAsia="en-US" w:bidi="en-US"/>
        </w:rPr>
        <w:t>tabelul 2.3.1.2</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 xml:space="preserve">Deteriorarea treptata a SCI, majorarea brusca a pretului energiei electrice, introducerea taxei pentru apa captata au dus la micsorarea suprafetelor irigate. Informatia referitor la irigarea terenurilor agricole in ultimii ani este prezentata in </w:t>
      </w:r>
      <w:r>
        <w:rPr>
          <w:i/>
          <w:iCs/>
          <w:color w:val="000000"/>
          <w:spacing w:val="0"/>
          <w:w w:val="100"/>
          <w:position w:val="0"/>
          <w:sz w:val="24"/>
          <w:szCs w:val="24"/>
          <w:shd w:val="clear" w:color="auto" w:fill="auto"/>
          <w:lang w:val="en-US" w:eastAsia="en-US" w:bidi="en-US"/>
        </w:rPr>
        <w:t>tabelul 2.3.1.3</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0" w:right="0" w:firstLine="240"/>
        <w:jc w:val="both"/>
      </w:pP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2.3.1.3</w:t>
      </w:r>
    </w:p>
    <w:p>
      <w:pPr>
        <w:pStyle w:val="Style51"/>
        <w:keepNext w:val="0"/>
        <w:keepLines w:val="0"/>
        <w:widowControl w:val="0"/>
        <w:shd w:val="clear" w:color="auto" w:fill="auto"/>
        <w:bidi w:val="0"/>
        <w:spacing w:before="0" w:after="320" w:line="240" w:lineRule="auto"/>
        <w:ind w:left="0" w:right="0" w:firstLine="240"/>
        <w:jc w:val="both"/>
      </w:pPr>
      <w:r>
        <w:rPr>
          <w:b/>
          <w:bCs/>
          <w:color w:val="000000"/>
          <w:spacing w:val="0"/>
          <w:w w:val="100"/>
          <w:position w:val="0"/>
          <w:sz w:val="24"/>
          <w:szCs w:val="24"/>
          <w:shd w:val="clear" w:color="auto" w:fill="auto"/>
          <w:lang w:val="en-US" w:eastAsia="en-US" w:bidi="en-US"/>
        </w:rPr>
        <w:t>Dinamica irigarii terenurilor agricole din cadrul SCI</w:t>
      </w:r>
    </w:p>
    <w:tbl>
      <w:tblPr>
        <w:tblOverlap w:val="never"/>
        <w:jc w:val="center"/>
        <w:tblLayout w:type="fixed"/>
      </w:tblPr>
      <w:tblGrid>
        <w:gridCol w:w="2328"/>
        <w:gridCol w:w="624"/>
        <w:gridCol w:w="624"/>
        <w:gridCol w:w="624"/>
        <w:gridCol w:w="624"/>
        <w:gridCol w:w="624"/>
        <w:gridCol w:w="624"/>
        <w:gridCol w:w="624"/>
        <w:gridCol w:w="624"/>
        <w:gridCol w:w="624"/>
        <w:gridCol w:w="624"/>
        <w:gridCol w:w="634"/>
      </w:tblGrid>
      <w:tr>
        <w:trPr>
          <w:trHeight w:val="27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1989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1990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1999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2005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Suprafata, mii ha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244*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234*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7,2</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Apa livrata, mln m</w:t>
            </w:r>
            <w:r>
              <w:rPr>
                <w:color w:val="000000"/>
                <w:spacing w:val="0"/>
                <w:w w:val="100"/>
                <w:position w:val="0"/>
                <w:sz w:val="22"/>
                <w:szCs w:val="22"/>
                <w:shd w:val="clear" w:color="auto" w:fill="auto"/>
                <w:vertAlign w:val="superscript"/>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432*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692*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9,9</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Numarul beneficiarilor</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322</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586</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138</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78</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64</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76</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76</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84</w:t>
            </w:r>
          </w:p>
        </w:tc>
      </w:tr>
    </w:tbl>
    <w:p>
      <w:pPr>
        <w:pStyle w:val="Style84"/>
        <w:keepNext w:val="0"/>
        <w:keepLines w:val="0"/>
        <w:widowControl w:val="0"/>
        <w:shd w:val="clear" w:color="auto" w:fill="auto"/>
        <w:bidi w:val="0"/>
        <w:spacing w:before="0" w:after="0" w:line="240" w:lineRule="auto"/>
        <w:ind w:left="235" w:right="0" w:firstLine="0"/>
        <w:jc w:val="left"/>
      </w:pP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Inclusiv in Stanga Nistrului (incepand cu anul </w:t>
      </w:r>
      <w:r>
        <w:rPr>
          <w:color w:val="000000"/>
          <w:spacing w:val="0"/>
          <w:w w:val="100"/>
          <w:position w:val="0"/>
          <w:shd w:val="clear" w:color="auto" w:fill="auto"/>
          <w:lang w:val="ru-RU" w:eastAsia="ru-RU" w:bidi="ru-RU"/>
        </w:rPr>
        <w:t xml:space="preserve">1999 </w:t>
      </w:r>
      <w:r>
        <w:rPr>
          <w:color w:val="000000"/>
          <w:spacing w:val="0"/>
          <w:w w:val="100"/>
          <w:position w:val="0"/>
          <w:shd w:val="clear" w:color="auto" w:fill="auto"/>
          <w:lang w:val="en-US" w:eastAsia="en-US" w:bidi="en-US"/>
        </w:rPr>
        <w:t xml:space="preserve">date pentru Stanga Nistrului nu sunt raportate) </w:t>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Agentia „Apele Moldovei</w:t>
      </w:r>
      <w:r>
        <w:rPr>
          <w:color w:val="333333"/>
          <w:spacing w:val="0"/>
          <w:w w:val="100"/>
          <w:position w:val="0"/>
          <w:shd w:val="clear" w:color="auto" w:fill="auto"/>
          <w:lang w:val="en-US" w:eastAsia="en-US" w:bidi="en-US"/>
        </w:rPr>
        <w:t>”.</w:t>
      </w:r>
    </w:p>
    <w:p>
      <w:pPr>
        <w:widowControl w:val="0"/>
        <w:spacing w:after="779" w:line="1" w:lineRule="exact"/>
      </w:pPr>
    </w:p>
    <w:p>
      <w:pPr>
        <w:pStyle w:val="Style30"/>
        <w:keepNext/>
        <w:keepLines/>
        <w:widowControl w:val="0"/>
        <w:numPr>
          <w:ilvl w:val="0"/>
          <w:numId w:val="33"/>
        </w:numPr>
        <w:shd w:val="clear" w:color="auto" w:fill="auto"/>
        <w:tabs>
          <w:tab w:pos="1029" w:val="left"/>
        </w:tabs>
        <w:bidi w:val="0"/>
        <w:spacing w:before="0" w:after="280" w:line="240" w:lineRule="auto"/>
        <w:ind w:left="960" w:right="0" w:hanging="700"/>
        <w:jc w:val="both"/>
      </w:pPr>
      <w:bookmarkStart w:id="105" w:name="bookmark105"/>
      <w:bookmarkStart w:id="106" w:name="bookmark106"/>
      <w:bookmarkStart w:id="107" w:name="bookmark107"/>
      <w:r>
        <w:rPr>
          <w:rFonts w:ascii="Cambria" w:eastAsia="Cambria" w:hAnsi="Cambria" w:cs="Cambria"/>
          <w:color w:val="1F497D"/>
          <w:spacing w:val="0"/>
          <w:w w:val="100"/>
          <w:position w:val="0"/>
          <w:sz w:val="24"/>
          <w:szCs w:val="24"/>
          <w:shd w:val="clear" w:color="auto" w:fill="auto"/>
          <w:lang w:val="en-US" w:eastAsia="en-US" w:bidi="en-US"/>
        </w:rPr>
        <w:t>Prezentare generala a sistemului de aprovizionare cu apa a necesitatilor interne si starea/capacitatea curenta</w:t>
      </w:r>
      <w:bookmarkEnd w:id="106"/>
      <w:bookmarkEnd w:id="107"/>
      <w:bookmarkEnd w:id="105"/>
    </w:p>
    <w:p>
      <w:pPr>
        <w:pStyle w:val="Style51"/>
        <w:keepNext w:val="0"/>
        <w:keepLines w:val="0"/>
        <w:widowControl w:val="0"/>
        <w:shd w:val="clear" w:color="auto" w:fill="auto"/>
        <w:bidi w:val="0"/>
        <w:spacing w:before="0" w:after="280" w:line="257" w:lineRule="auto"/>
        <w:ind w:left="240" w:right="0" w:firstLine="20"/>
        <w:jc w:val="both"/>
      </w:pPr>
      <w:r>
        <w:rPr>
          <w:color w:val="000000"/>
          <w:spacing w:val="0"/>
          <w:w w:val="100"/>
          <w:position w:val="0"/>
          <w:sz w:val="24"/>
          <w:szCs w:val="24"/>
          <w:shd w:val="clear" w:color="auto" w:fill="auto"/>
          <w:lang w:val="en-US" w:eastAsia="en-US" w:bidi="en-US"/>
        </w:rPr>
        <w:t>Sistemele de livrare a apei pentru asigurarea necesitatilor interne in Republica Moldova includ sistemele de aprovizionare cu apa potabila si tehnica, sanitatie, sistemele de irigare si desecare.</w:t>
      </w:r>
    </w:p>
    <w:p>
      <w:pPr>
        <w:pStyle w:val="Style51"/>
        <w:keepNext w:val="0"/>
        <w:keepLines w:val="0"/>
        <w:widowControl w:val="0"/>
        <w:shd w:val="clear" w:color="auto" w:fill="auto"/>
        <w:bidi w:val="0"/>
        <w:spacing w:before="0" w:after="280" w:line="257" w:lineRule="auto"/>
        <w:ind w:left="240" w:right="0" w:firstLine="20"/>
        <w:jc w:val="both"/>
      </w:pPr>
      <w:r>
        <w:rPr>
          <w:color w:val="000000"/>
          <w:spacing w:val="0"/>
          <w:w w:val="100"/>
          <w:position w:val="0"/>
          <w:sz w:val="24"/>
          <w:szCs w:val="24"/>
          <w:shd w:val="clear" w:color="auto" w:fill="auto"/>
          <w:lang w:val="en-US" w:eastAsia="en-US" w:bidi="en-US"/>
        </w:rPr>
        <w:t xml:space="preserve">Conform datelor, in anul </w:t>
      </w:r>
      <w:r>
        <w:rPr>
          <w:color w:val="000000"/>
          <w:spacing w:val="0"/>
          <w:w w:val="100"/>
          <w:position w:val="0"/>
          <w:sz w:val="24"/>
          <w:szCs w:val="24"/>
          <w:shd w:val="clear" w:color="auto" w:fill="auto"/>
          <w:lang w:val="ru-RU" w:eastAsia="ru-RU" w:bidi="ru-RU"/>
        </w:rPr>
        <w:t xml:space="preserve">2018 </w:t>
      </w:r>
      <w:r>
        <w:rPr>
          <w:color w:val="000000"/>
          <w:spacing w:val="0"/>
          <w:w w:val="100"/>
          <w:position w:val="0"/>
          <w:sz w:val="24"/>
          <w:szCs w:val="24"/>
          <w:shd w:val="clear" w:color="auto" w:fill="auto"/>
          <w:lang w:val="en-US" w:eastAsia="en-US" w:bidi="en-US"/>
        </w:rPr>
        <w:t xml:space="preserve">in Republica Moldova </w:t>
      </w:r>
      <w:r>
        <w:rPr>
          <w:color w:val="000000"/>
          <w:spacing w:val="0"/>
          <w:w w:val="100"/>
          <w:position w:val="0"/>
          <w:sz w:val="24"/>
          <w:szCs w:val="24"/>
          <w:shd w:val="clear" w:color="auto" w:fill="auto"/>
          <w:lang w:val="ru-RU" w:eastAsia="ru-RU" w:bidi="ru-RU"/>
        </w:rPr>
        <w:t xml:space="preserve">53 </w:t>
      </w:r>
      <w:r>
        <w:rPr>
          <w:color w:val="000000"/>
          <w:spacing w:val="0"/>
          <w:w w:val="100"/>
          <w:position w:val="0"/>
          <w:sz w:val="24"/>
          <w:szCs w:val="24"/>
          <w:shd w:val="clear" w:color="auto" w:fill="auto"/>
          <w:lang w:val="en-US" w:eastAsia="en-US" w:bidi="en-US"/>
        </w:rPr>
        <w:t xml:space="preserve">orase si municipii si </w:t>
      </w:r>
      <w:r>
        <w:rPr>
          <w:color w:val="000000"/>
          <w:spacing w:val="0"/>
          <w:w w:val="100"/>
          <w:position w:val="0"/>
          <w:sz w:val="24"/>
          <w:szCs w:val="24"/>
          <w:shd w:val="clear" w:color="auto" w:fill="auto"/>
          <w:lang w:val="ru-RU" w:eastAsia="ru-RU" w:bidi="ru-RU"/>
        </w:rPr>
        <w:t xml:space="preserve">721 </w:t>
      </w:r>
      <w:r>
        <w:rPr>
          <w:color w:val="000000"/>
          <w:spacing w:val="0"/>
          <w:w w:val="100"/>
          <w:position w:val="0"/>
          <w:sz w:val="24"/>
          <w:szCs w:val="24"/>
          <w:shd w:val="clear" w:color="auto" w:fill="auto"/>
          <w:lang w:val="en-US" w:eastAsia="en-US" w:bidi="en-US"/>
        </w:rPr>
        <w:t xml:space="preserve">localitati rurale erau asigurate cu sisteme centralizate de aprovizionare cu apa. Acestea sisteme sunt deservite de </w:t>
      </w:r>
      <w:r>
        <w:rPr>
          <w:color w:val="000000"/>
          <w:spacing w:val="0"/>
          <w:w w:val="100"/>
          <w:position w:val="0"/>
          <w:sz w:val="24"/>
          <w:szCs w:val="24"/>
          <w:shd w:val="clear" w:color="auto" w:fill="auto"/>
          <w:lang w:val="ru-RU" w:eastAsia="ru-RU" w:bidi="ru-RU"/>
        </w:rPr>
        <w:t xml:space="preserve">38 </w:t>
      </w:r>
      <w:r>
        <w:rPr>
          <w:color w:val="000000"/>
          <w:spacing w:val="0"/>
          <w:w w:val="100"/>
          <w:position w:val="0"/>
          <w:sz w:val="24"/>
          <w:szCs w:val="24"/>
          <w:shd w:val="clear" w:color="auto" w:fill="auto"/>
          <w:lang w:val="en-US" w:eastAsia="en-US" w:bidi="en-US"/>
        </w:rPr>
        <w:t xml:space="preserve">operatori, dintre care </w:t>
      </w:r>
      <w:r>
        <w:rPr>
          <w:color w:val="000000"/>
          <w:spacing w:val="0"/>
          <w:w w:val="100"/>
          <w:position w:val="0"/>
          <w:sz w:val="24"/>
          <w:szCs w:val="24"/>
          <w:shd w:val="clear" w:color="auto" w:fill="auto"/>
          <w:lang w:val="ru-RU" w:eastAsia="ru-RU" w:bidi="ru-RU"/>
        </w:rPr>
        <w:t xml:space="preserve">31 </w:t>
      </w:r>
      <w:r>
        <w:rPr>
          <w:color w:val="000000"/>
          <w:spacing w:val="0"/>
          <w:w w:val="100"/>
          <w:position w:val="0"/>
          <w:sz w:val="24"/>
          <w:szCs w:val="24"/>
          <w:shd w:val="clear" w:color="auto" w:fill="auto"/>
          <w:lang w:val="en-US" w:eastAsia="en-US" w:bidi="en-US"/>
        </w:rPr>
        <w:t xml:space="preserve">cu statut juridic de intreprinderi municipale si </w:t>
      </w:r>
      <w:r>
        <w:rPr>
          <w:color w:val="000000"/>
          <w:spacing w:val="0"/>
          <w:w w:val="100"/>
          <w:position w:val="0"/>
          <w:sz w:val="24"/>
          <w:szCs w:val="24"/>
          <w:shd w:val="clear" w:color="auto" w:fill="auto"/>
          <w:lang w:val="ru-RU" w:eastAsia="ru-RU" w:bidi="ru-RU"/>
        </w:rPr>
        <w:t xml:space="preserve">7 - </w:t>
      </w:r>
      <w:r>
        <w:rPr>
          <w:color w:val="000000"/>
          <w:spacing w:val="0"/>
          <w:w w:val="100"/>
          <w:position w:val="0"/>
          <w:sz w:val="24"/>
          <w:szCs w:val="24"/>
          <w:shd w:val="clear" w:color="auto" w:fill="auto"/>
          <w:lang w:val="en-US" w:eastAsia="en-US" w:bidi="en-US"/>
        </w:rPr>
        <w:t>societati pe actiuni. intreprinderile date ofera servicii de alimentare cu apa si sanitatie populatiei si agentilor economici. in localitatile rurale sistemele de alimentare cu apa sunt gestionate de asociatiile utilizatorilor de apa.</w:t>
      </w:r>
    </w:p>
    <w:p>
      <w:pPr>
        <w:pStyle w:val="Style51"/>
        <w:keepNext w:val="0"/>
        <w:keepLines w:val="0"/>
        <w:widowControl w:val="0"/>
        <w:shd w:val="clear" w:color="auto" w:fill="auto"/>
        <w:bidi w:val="0"/>
        <w:spacing w:before="0" w:after="280" w:line="257" w:lineRule="auto"/>
        <w:ind w:left="240" w:right="0" w:firstLine="20"/>
        <w:jc w:val="both"/>
      </w:pPr>
      <w:r>
        <w:rPr>
          <w:color w:val="000000"/>
          <w:spacing w:val="0"/>
          <w:w w:val="100"/>
          <w:position w:val="0"/>
          <w:sz w:val="24"/>
          <w:szCs w:val="24"/>
          <w:shd w:val="clear" w:color="auto" w:fill="auto"/>
          <w:lang w:val="en-US" w:eastAsia="en-US" w:bidi="en-US"/>
        </w:rPr>
        <w:t xml:space="preserve">Pentru asigurarea utilizatorilor cu apa pentru irigare exista </w:t>
      </w:r>
      <w:r>
        <w:rPr>
          <w:color w:val="000000"/>
          <w:spacing w:val="0"/>
          <w:w w:val="100"/>
          <w:position w:val="0"/>
          <w:sz w:val="24"/>
          <w:szCs w:val="24"/>
          <w:shd w:val="clear" w:color="auto" w:fill="auto"/>
          <w:lang w:val="ru-RU" w:eastAsia="ru-RU" w:bidi="ru-RU"/>
        </w:rPr>
        <w:t xml:space="preserve">88 </w:t>
      </w:r>
      <w:r>
        <w:rPr>
          <w:color w:val="000000"/>
          <w:spacing w:val="0"/>
          <w:w w:val="100"/>
          <w:position w:val="0"/>
          <w:sz w:val="24"/>
          <w:szCs w:val="24"/>
          <w:shd w:val="clear" w:color="auto" w:fill="auto"/>
          <w:lang w:val="en-US" w:eastAsia="en-US" w:bidi="en-US"/>
        </w:rPr>
        <w:t xml:space="preserve">Sisteme Centralizate de Irigare (SCI), dintre care </w:t>
      </w:r>
      <w:r>
        <w:rPr>
          <w:color w:val="000000"/>
          <w:spacing w:val="0"/>
          <w:w w:val="100"/>
          <w:position w:val="0"/>
          <w:sz w:val="24"/>
          <w:szCs w:val="24"/>
          <w:shd w:val="clear" w:color="auto" w:fill="auto"/>
          <w:lang w:val="ru-RU" w:eastAsia="ru-RU" w:bidi="ru-RU"/>
        </w:rPr>
        <w:t xml:space="preserve">51 </w:t>
      </w:r>
      <w:r>
        <w:rPr>
          <w:color w:val="000000"/>
          <w:spacing w:val="0"/>
          <w:w w:val="100"/>
          <w:position w:val="0"/>
          <w:sz w:val="24"/>
          <w:szCs w:val="24"/>
          <w:shd w:val="clear" w:color="auto" w:fill="auto"/>
          <w:lang w:val="en-US" w:eastAsia="en-US" w:bidi="en-US"/>
        </w:rPr>
        <w:t xml:space="preserve">SCI sunt gestionate de </w:t>
      </w:r>
      <w:r>
        <w:rPr>
          <w:color w:val="000000"/>
          <w:spacing w:val="0"/>
          <w:w w:val="100"/>
          <w:position w:val="0"/>
          <w:sz w:val="24"/>
          <w:szCs w:val="24"/>
          <w:shd w:val="clear" w:color="auto" w:fill="auto"/>
          <w:lang w:val="ru-RU" w:eastAsia="ru-RU" w:bidi="ru-RU"/>
        </w:rPr>
        <w:t xml:space="preserve">6 </w:t>
      </w:r>
      <w:r>
        <w:rPr>
          <w:color w:val="000000"/>
          <w:spacing w:val="0"/>
          <w:w w:val="100"/>
          <w:position w:val="0"/>
          <w:sz w:val="24"/>
          <w:szCs w:val="24"/>
          <w:shd w:val="clear" w:color="auto" w:fill="auto"/>
          <w:lang w:val="en-US" w:eastAsia="en-US" w:bidi="en-US"/>
        </w:rPr>
        <w:t xml:space="preserve">intreprinderi de Stat si </w:t>
      </w:r>
      <w:r>
        <w:rPr>
          <w:color w:val="000000"/>
          <w:spacing w:val="0"/>
          <w:w w:val="100"/>
          <w:position w:val="0"/>
          <w:sz w:val="24"/>
          <w:szCs w:val="24"/>
          <w:shd w:val="clear" w:color="auto" w:fill="auto"/>
          <w:lang w:val="ru-RU" w:eastAsia="ru-RU" w:bidi="ru-RU"/>
        </w:rPr>
        <w:t xml:space="preserve">37 - </w:t>
      </w:r>
      <w:r>
        <w:rPr>
          <w:color w:val="000000"/>
          <w:spacing w:val="0"/>
          <w:w w:val="100"/>
          <w:position w:val="0"/>
          <w:sz w:val="24"/>
          <w:szCs w:val="24"/>
          <w:shd w:val="clear" w:color="auto" w:fill="auto"/>
          <w:lang w:val="en-US" w:eastAsia="en-US" w:bidi="en-US"/>
        </w:rPr>
        <w:t xml:space="preserve">de </w:t>
      </w:r>
      <w:r>
        <w:rPr>
          <w:color w:val="000000"/>
          <w:spacing w:val="0"/>
          <w:w w:val="100"/>
          <w:position w:val="0"/>
          <w:sz w:val="24"/>
          <w:szCs w:val="24"/>
          <w:shd w:val="clear" w:color="auto" w:fill="auto"/>
          <w:lang w:val="ru-RU" w:eastAsia="ru-RU" w:bidi="ru-RU"/>
        </w:rPr>
        <w:t xml:space="preserve">34 </w:t>
      </w:r>
      <w:r>
        <w:rPr>
          <w:color w:val="000000"/>
          <w:spacing w:val="0"/>
          <w:w w:val="100"/>
          <w:position w:val="0"/>
          <w:sz w:val="24"/>
          <w:szCs w:val="24"/>
          <w:shd w:val="clear" w:color="auto" w:fill="auto"/>
          <w:lang w:val="en-US" w:eastAsia="en-US" w:bidi="en-US"/>
        </w:rPr>
        <w:t>asociatii utilizatorilor de apa pentru irigare (AUAI).</w:t>
      </w:r>
    </w:p>
    <w:p>
      <w:pPr>
        <w:pStyle w:val="Style51"/>
        <w:keepNext w:val="0"/>
        <w:keepLines w:val="0"/>
        <w:widowControl w:val="0"/>
        <w:shd w:val="clear" w:color="auto" w:fill="auto"/>
        <w:bidi w:val="0"/>
        <w:spacing w:before="0" w:after="280" w:line="254" w:lineRule="auto"/>
        <w:ind w:left="240" w:right="0" w:firstLine="20"/>
        <w:jc w:val="both"/>
      </w:pPr>
      <w:r>
        <w:rPr>
          <w:color w:val="000000"/>
          <w:spacing w:val="0"/>
          <w:w w:val="100"/>
          <w:position w:val="0"/>
          <w:sz w:val="24"/>
          <w:szCs w:val="24"/>
          <w:shd w:val="clear" w:color="auto" w:fill="auto"/>
          <w:lang w:val="en-US" w:eastAsia="en-US" w:bidi="en-US"/>
        </w:rPr>
        <w:t xml:space="preserve">Informatia privind utilizarea apei in Republica Moldova in perioada anilor </w:t>
      </w:r>
      <w:r>
        <w:rPr>
          <w:color w:val="000000"/>
          <w:spacing w:val="0"/>
          <w:w w:val="100"/>
          <w:position w:val="0"/>
          <w:sz w:val="24"/>
          <w:szCs w:val="24"/>
          <w:shd w:val="clear" w:color="auto" w:fill="auto"/>
          <w:lang w:val="ru-RU" w:eastAsia="ru-RU" w:bidi="ru-RU"/>
        </w:rPr>
        <w:t xml:space="preserve">2018-2019 </w:t>
      </w:r>
      <w:r>
        <w:rPr>
          <w:color w:val="000000"/>
          <w:spacing w:val="0"/>
          <w:w w:val="100"/>
          <w:position w:val="0"/>
          <w:sz w:val="24"/>
          <w:szCs w:val="24"/>
          <w:shd w:val="clear" w:color="auto" w:fill="auto"/>
          <w:lang w:val="en-US" w:eastAsia="en-US" w:bidi="en-US"/>
        </w:rPr>
        <w:t xml:space="preserve">este redata in </w:t>
      </w: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2.3.2.1</w:t>
      </w:r>
      <w:r>
        <w:rPr>
          <w:color w:val="000000"/>
          <w:spacing w:val="0"/>
          <w:w w:val="100"/>
          <w:position w:val="0"/>
          <w:sz w:val="24"/>
          <w:szCs w:val="24"/>
          <w:shd w:val="clear" w:color="auto" w:fill="auto"/>
          <w:lang w:val="ru-RU" w:eastAsia="ru-RU" w:bidi="ru-RU"/>
        </w:rPr>
        <w:t>.</w:t>
      </w:r>
    </w:p>
    <w:p>
      <w:pPr>
        <w:pStyle w:val="Style51"/>
        <w:keepNext w:val="0"/>
        <w:keepLines w:val="0"/>
        <w:widowControl w:val="0"/>
        <w:shd w:val="clear" w:color="auto" w:fill="auto"/>
        <w:bidi w:val="0"/>
        <w:spacing w:before="0" w:after="0" w:line="240" w:lineRule="auto"/>
        <w:ind w:left="240" w:right="0" w:firstLine="20"/>
        <w:jc w:val="both"/>
      </w:pPr>
      <w:r>
        <w:rPr>
          <w:i/>
          <w:iCs/>
          <w:color w:val="000000"/>
          <w:spacing w:val="0"/>
          <w:w w:val="100"/>
          <w:position w:val="0"/>
          <w:sz w:val="24"/>
          <w:szCs w:val="24"/>
          <w:shd w:val="clear" w:color="auto" w:fill="auto"/>
          <w:lang w:val="en-US" w:eastAsia="en-US" w:bidi="en-US"/>
        </w:rPr>
        <w:t>Tabelul 2.3.2.1</w:t>
      </w:r>
    </w:p>
    <w:p>
      <w:pPr>
        <w:pStyle w:val="Style51"/>
        <w:keepNext w:val="0"/>
        <w:keepLines w:val="0"/>
        <w:widowControl w:val="0"/>
        <w:shd w:val="clear" w:color="auto" w:fill="auto"/>
        <w:bidi w:val="0"/>
        <w:spacing w:before="0" w:after="280" w:line="240" w:lineRule="auto"/>
        <w:ind w:left="0" w:right="0" w:firstLine="240"/>
        <w:jc w:val="both"/>
      </w:pPr>
      <w:r>
        <w:rPr>
          <w:b/>
          <w:bCs/>
          <w:color w:val="000000"/>
          <w:spacing w:val="0"/>
          <w:w w:val="100"/>
          <w:position w:val="0"/>
          <w:sz w:val="24"/>
          <w:szCs w:val="24"/>
          <w:shd w:val="clear" w:color="auto" w:fill="auto"/>
          <w:lang w:val="en-US" w:eastAsia="en-US" w:bidi="en-US"/>
        </w:rPr>
        <w:t>Utilizarea apei in Republica Moldova in perioada 2018-2019</w:t>
      </w:r>
    </w:p>
    <w:tbl>
      <w:tblPr>
        <w:tblOverlap w:val="never"/>
        <w:jc w:val="center"/>
        <w:tblLayout w:type="fixed"/>
      </w:tblPr>
      <w:tblGrid>
        <w:gridCol w:w="2275"/>
        <w:gridCol w:w="566"/>
        <w:gridCol w:w="566"/>
        <w:gridCol w:w="571"/>
        <w:gridCol w:w="566"/>
        <w:gridCol w:w="566"/>
        <w:gridCol w:w="571"/>
        <w:gridCol w:w="562"/>
        <w:gridCol w:w="566"/>
        <w:gridCol w:w="566"/>
        <w:gridCol w:w="566"/>
        <w:gridCol w:w="571"/>
        <w:gridCol w:w="576"/>
      </w:tblGrid>
      <w:tr>
        <w:trPr>
          <w:trHeight w:val="288" w:hRule="exact"/>
        </w:trPr>
        <w:tc>
          <w:tcPr>
            <w:vMerge w:val="restart"/>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Bazin hidrografic</w:t>
            </w:r>
          </w:p>
        </w:tc>
        <w:tc>
          <w:tcPr>
            <w:gridSpan w:val="2"/>
            <w:vMerge w:val="restart"/>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w:t>
            </w:r>
          </w:p>
        </w:tc>
        <w:tc>
          <w:tcPr>
            <w:gridSpan w:val="10"/>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Inclusiv</w:t>
            </w:r>
          </w:p>
        </w:tc>
      </w:tr>
      <w:tr>
        <w:trPr>
          <w:trHeight w:val="437" w:hRule="exact"/>
        </w:trPr>
        <w:tc>
          <w:tcPr>
            <w:vMerge/>
            <w:tcBorders>
              <w:left w:val="single" w:sz="4"/>
            </w:tcBorders>
            <w:shd w:val="clear" w:color="auto" w:fill="FFFFFF"/>
            <w:vAlign w:val="bottom"/>
          </w:tcPr>
          <w:p>
            <w:pPr/>
          </w:p>
        </w:tc>
        <w:tc>
          <w:tcPr>
            <w:gridSpan w:val="2"/>
            <w:vMerge/>
            <w:tcBorders>
              <w:left w:val="single" w:sz="4"/>
            </w:tcBorders>
            <w:shd w:val="clear" w:color="auto" w:fill="FFFFFF"/>
            <w:vAlign w:val="bottom"/>
          </w:tcPr>
          <w:p>
            <w:pPr/>
          </w:p>
        </w:tc>
        <w:tc>
          <w:tcPr>
            <w:gridSpan w:val="2"/>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Consum</w:t>
            </w:r>
          </w:p>
          <w:p>
            <w:pPr>
              <w:pStyle w:val="Style13"/>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en-US" w:eastAsia="en-US" w:bidi="en-US"/>
              </w:rPr>
              <w:t>casnic</w:t>
            </w:r>
          </w:p>
        </w:tc>
        <w:tc>
          <w:tcPr>
            <w:gridSpan w:val="2"/>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Industrie</w:t>
            </w:r>
          </w:p>
        </w:tc>
        <w:tc>
          <w:tcPr>
            <w:gridSpan w:val="2"/>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Irigarea</w:t>
            </w:r>
          </w:p>
        </w:tc>
        <w:tc>
          <w:tcPr>
            <w:gridSpan w:val="2"/>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Agricultura</w:t>
            </w:r>
          </w:p>
        </w:tc>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Altele</w:t>
            </w:r>
          </w:p>
        </w:tc>
      </w:tr>
      <w:tr>
        <w:trPr>
          <w:trHeight w:val="245" w:hRule="exact"/>
        </w:trPr>
        <w:tc>
          <w:tcPr>
            <w:vMerge/>
            <w:tcBorders>
              <w:left w:val="single" w:sz="4"/>
            </w:tcBorders>
            <w:shd w:val="clear" w:color="auto" w:fill="FFFFFF"/>
            <w:vAlign w:val="bottom"/>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2018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2019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2018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2019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2018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2019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2018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2019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2018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2019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2018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2019</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Total R. Moldova, mln m</w:t>
            </w:r>
            <w:r>
              <w:rPr>
                <w:color w:val="000000"/>
                <w:spacing w:val="0"/>
                <w:w w:val="100"/>
                <w:position w:val="0"/>
                <w:sz w:val="20"/>
                <w:szCs w:val="20"/>
                <w:shd w:val="clear" w:color="auto" w:fill="auto"/>
                <w:vertAlign w:val="superscript"/>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777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776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582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2"/>
                <w:szCs w:val="22"/>
                <w:shd w:val="clear" w:color="auto" w:fill="auto"/>
                <w:lang w:val="en-US" w:eastAsia="en-US" w:bidi="en-US"/>
              </w:rPr>
              <w:t>Nistru</w:t>
            </w:r>
            <w:r>
              <w:rPr>
                <w:color w:val="000000"/>
                <w:spacing w:val="0"/>
                <w:w w:val="100"/>
                <w:position w:val="0"/>
                <w:sz w:val="20"/>
                <w:szCs w:val="20"/>
                <w:shd w:val="clear" w:color="auto" w:fill="auto"/>
                <w:lang w:val="en-US" w:eastAsia="en-US" w:bidi="en-US"/>
              </w:rPr>
              <w:t>, mln m</w:t>
            </w:r>
            <w:r>
              <w:rPr>
                <w:color w:val="000000"/>
                <w:spacing w:val="0"/>
                <w:w w:val="100"/>
                <w:position w:val="0"/>
                <w:sz w:val="20"/>
                <w:szCs w:val="20"/>
                <w:shd w:val="clear" w:color="auto" w:fill="auto"/>
                <w:vertAlign w:val="superscript"/>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754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754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581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581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r>
      <w:tr>
        <w:trPr>
          <w:trHeight w:val="298" w:hRule="exact"/>
        </w:trPr>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2"/>
                <w:szCs w:val="22"/>
                <w:shd w:val="clear" w:color="auto" w:fill="auto"/>
                <w:lang w:val="en-US" w:eastAsia="en-US" w:bidi="en-US"/>
              </w:rPr>
              <w:t>Prut</w:t>
            </w:r>
            <w:r>
              <w:rPr>
                <w:color w:val="000000"/>
                <w:spacing w:val="0"/>
                <w:w w:val="100"/>
                <w:position w:val="0"/>
                <w:sz w:val="20"/>
                <w:szCs w:val="20"/>
                <w:shd w:val="clear" w:color="auto" w:fill="auto"/>
                <w:lang w:val="en-US" w:eastAsia="en-US" w:bidi="en-US"/>
              </w:rPr>
              <w:t>, mln m</w:t>
            </w:r>
            <w:r>
              <w:rPr>
                <w:color w:val="000000"/>
                <w:spacing w:val="0"/>
                <w:w w:val="100"/>
                <w:position w:val="0"/>
                <w:sz w:val="20"/>
                <w:szCs w:val="20"/>
                <w:shd w:val="clear" w:color="auto" w:fill="auto"/>
                <w:vertAlign w:val="superscript"/>
                <w:lang w:val="en-US" w:eastAsia="en-US" w:bidi="en-US"/>
              </w:rPr>
              <w:t>3</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bottom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bl>
    <w:p>
      <w:pPr>
        <w:pStyle w:val="Style84"/>
        <w:keepNext w:val="0"/>
        <w:keepLines w:val="0"/>
        <w:widowControl w:val="0"/>
        <w:shd w:val="clear" w:color="auto" w:fill="auto"/>
        <w:bidi w:val="0"/>
        <w:spacing w:before="0" w:after="0" w:line="240" w:lineRule="auto"/>
        <w:ind w:left="182" w:right="0" w:firstLine="0"/>
        <w:jc w:val="left"/>
      </w:pPr>
      <w:r>
        <w:rPr>
          <w:i/>
          <w:iCs/>
          <w:color w:val="333333"/>
          <w:spacing w:val="0"/>
          <w:w w:val="100"/>
          <w:position w:val="0"/>
          <w:shd w:val="clear" w:color="auto" w:fill="auto"/>
          <w:lang w:val="en-US" w:eastAsia="en-US" w:bidi="en-US"/>
        </w:rPr>
        <w:t>Sursa:</w:t>
      </w:r>
      <w:r>
        <w:rPr>
          <w:color w:val="333333"/>
          <w:spacing w:val="0"/>
          <w:w w:val="100"/>
          <w:position w:val="0"/>
          <w:shd w:val="clear" w:color="auto" w:fill="auto"/>
          <w:lang w:val="en-US" w:eastAsia="en-US" w:bidi="en-US"/>
        </w:rPr>
        <w:t xml:space="preserve"> Agentia </w:t>
      </w:r>
      <w:r>
        <w:rPr>
          <w:color w:val="000000"/>
          <w:spacing w:val="0"/>
          <w:w w:val="100"/>
          <w:position w:val="0"/>
          <w:shd w:val="clear" w:color="auto" w:fill="auto"/>
          <w:lang w:val="en-US" w:eastAsia="en-US" w:bidi="en-US"/>
        </w:rPr>
        <w:t>„</w:t>
      </w:r>
      <w:r>
        <w:rPr>
          <w:color w:val="333333"/>
          <w:spacing w:val="0"/>
          <w:w w:val="100"/>
          <w:position w:val="0"/>
          <w:shd w:val="clear" w:color="auto" w:fill="auto"/>
          <w:lang w:val="en-US" w:eastAsia="en-US" w:bidi="en-US"/>
        </w:rPr>
        <w:t>Apele Moldovei”.</w:t>
      </w:r>
    </w:p>
    <w:p>
      <w:pPr>
        <w:widowControl w:val="0"/>
        <w:spacing w:after="499" w:line="1" w:lineRule="exact"/>
      </w:pPr>
    </w:p>
    <w:p>
      <w:pPr>
        <w:pStyle w:val="Style30"/>
        <w:keepNext/>
        <w:keepLines/>
        <w:widowControl w:val="0"/>
        <w:shd w:val="clear" w:color="auto" w:fill="auto"/>
        <w:bidi w:val="0"/>
        <w:spacing w:before="0" w:after="280" w:line="240" w:lineRule="auto"/>
        <w:ind w:left="0" w:right="0" w:firstLine="240"/>
        <w:jc w:val="left"/>
      </w:pPr>
      <w:bookmarkStart w:id="108" w:name="bookmark108"/>
      <w:bookmarkStart w:id="109" w:name="bookmark109"/>
      <w:r>
        <w:rPr>
          <w:rFonts w:ascii="Cambria" w:eastAsia="Cambria" w:hAnsi="Cambria" w:cs="Cambria"/>
          <w:color w:val="000000"/>
          <w:spacing w:val="0"/>
          <w:w w:val="100"/>
          <w:position w:val="0"/>
          <w:sz w:val="24"/>
          <w:szCs w:val="24"/>
          <w:shd w:val="clear" w:color="auto" w:fill="auto"/>
          <w:lang w:val="en-US" w:eastAsia="en-US" w:bidi="en-US"/>
        </w:rPr>
        <w:t>Regiunea de nord</w:t>
      </w:r>
      <w:bookmarkEnd w:id="108"/>
      <w:bookmarkEnd w:id="109"/>
    </w:p>
    <w:p>
      <w:pPr>
        <w:pStyle w:val="Style51"/>
        <w:keepNext w:val="0"/>
        <w:keepLines w:val="0"/>
        <w:widowControl w:val="0"/>
        <w:shd w:val="clear" w:color="auto" w:fill="auto"/>
        <w:bidi w:val="0"/>
        <w:spacing w:before="0" w:line="240" w:lineRule="auto"/>
        <w:ind w:left="240" w:right="0" w:firstLine="20"/>
        <w:jc w:val="both"/>
      </w:pPr>
      <w:r>
        <w:rPr>
          <w:color w:val="000000"/>
          <w:spacing w:val="0"/>
          <w:w w:val="100"/>
          <w:position w:val="0"/>
          <w:sz w:val="24"/>
          <w:szCs w:val="24"/>
          <w:shd w:val="clear" w:color="auto" w:fill="auto"/>
          <w:lang w:val="en-US" w:eastAsia="en-US" w:bidi="en-US"/>
        </w:rPr>
        <w:t xml:space="preserve">Cercetarile realizate la sfarsitul anilor '80 - inceputul anilor '90 de organizatiile stiintifice si de proiectare din Republica Moldova au demonstrat ca raurile mici din regiunea de nord Racovat, Ciuhur, Raut, Cubolta, Cainari si lacurile de acumulare/iazurile situate in </w:t>
      </w:r>
      <w:r>
        <w:rPr>
          <w:color w:val="000000"/>
          <w:spacing w:val="0"/>
          <w:w w:val="100"/>
          <w:position w:val="0"/>
          <w:sz w:val="24"/>
          <w:szCs w:val="24"/>
          <w:shd w:val="clear" w:color="auto" w:fill="auto"/>
          <w:lang w:val="en-US" w:eastAsia="en-US" w:bidi="en-US"/>
        </w:rPr>
        <w:t xml:space="preserve">bazinele hidrografice ale acestor rauri, dintre care </w:t>
      </w:r>
      <w:r>
        <w:rPr>
          <w:color w:val="000000"/>
          <w:spacing w:val="0"/>
          <w:w w:val="100"/>
          <w:position w:val="0"/>
          <w:sz w:val="24"/>
          <w:szCs w:val="24"/>
          <w:shd w:val="clear" w:color="auto" w:fill="auto"/>
          <w:lang w:val="ru-RU" w:eastAsia="ru-RU" w:bidi="ru-RU"/>
        </w:rPr>
        <w:t xml:space="preserve">29 </w:t>
      </w:r>
      <w:r>
        <w:rPr>
          <w:color w:val="000000"/>
          <w:spacing w:val="0"/>
          <w:w w:val="100"/>
          <w:position w:val="0"/>
          <w:sz w:val="24"/>
          <w:szCs w:val="24"/>
          <w:shd w:val="clear" w:color="auto" w:fill="auto"/>
          <w:lang w:val="en-US" w:eastAsia="en-US" w:bidi="en-US"/>
        </w:rPr>
        <w:t>lacuri cu destinatia piscicultura, sunt in stare ecologica nesatisfacatoare. Acest lucru se datoreaza, pe de o parte, micsorarii scurgerii raurilor mici si, pe de alta parte, prezentei unor surse de poluare chimica, organica s.a. In ultimii ani, din cauza modificarilor antropice semnificative ale peisajelor, datorate agriculturii intensive, acoperirii forestiere reduse, disparitiei mai multor surse de apa, absentei zonelor de protectie a apei, scurgerea medie anuala a multor rauri mici a scazut cu 6-19%, iar scurgerea cu o asigurare de 95% - respectiv cu 25-100%.</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S-a stabilit, ca in prezent aproape la toate corpurile de apa de suprafata situate in zona de nord fasiile riverane nu sunt impadurite si inierbate. Terenurile adiacente cursurilor de apa sunt arate practic pana in albia minora, ce la randul sau contribuie la patrunderea substantelor poluante (ingrasaminte minerale, pesticide) in lacurile de acumulare/iazuri si rauri, care sunt spalate impreuna cu particulele de sol de pe versantii adiacenti; in acelasi timp, are loc colmatarea albiilor obiectelor acvatice.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Calitatea apei raurilor mici este, de asemenea, afectata negativ de un continut marit de saruri. Continutul de saruri in rauri ajunge la: Ciuhur si Cubolta - 1,1 gr/l; Cainari si Raut - 1,5 gr/l (</w:t>
      </w:r>
      <w:r>
        <w:rPr>
          <w:i/>
          <w:iCs/>
          <w:color w:val="000000"/>
          <w:spacing w:val="0"/>
          <w:w w:val="100"/>
          <w:position w:val="0"/>
          <w:sz w:val="24"/>
          <w:szCs w:val="24"/>
          <w:shd w:val="clear" w:color="auto" w:fill="auto"/>
          <w:lang w:val="en-US" w:eastAsia="en-US" w:bidi="en-US"/>
        </w:rPr>
        <w:t>Anexa 2.4.4.1</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Starea ecologica a raurilor mici din zona de nord, ca ecosisteme acvatice, este foarte complicata si nesatisfacatoare. Aceasta se datoreaza reducerii scurgerilor naturale, poluarii continue a apelor de suprafata, diminuarii capacitatii de autoepurare a raurilor, absentei perdelelor forestiere de protectie a apei si a fasiilor inierbate.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Astfel, in conditii de scurgere naturala redusa a raurilor mici, colmatarea albiilor acestora, poluarea si salinizarea apelor raurilor, revitalizarea ecologica a corpurilor de apa din zona de nord a Republicii Moldova devine extrem de necesara. Aceasta poate fi realizata prin implementarea unui set de masuri complexe. Este imperativ, ca acestea sa acopere atat activitatile de remediere a mediului, cat si transferul unor cantitati relativ mici de apa din Nistru.</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Datorita disponibilitatii reduse a resurselor de apa in regiunile nordice si centrale ale tarii, aceasta problema, fiind nesolutionata pana in prezent, este destul de actuala.</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De mentionat, ca </w:t>
      </w:r>
      <w:r>
        <w:rPr>
          <w:i/>
          <w:iCs/>
          <w:color w:val="000000"/>
          <w:spacing w:val="0"/>
          <w:w w:val="100"/>
          <w:position w:val="0"/>
          <w:sz w:val="24"/>
          <w:szCs w:val="24"/>
          <w:shd w:val="clear" w:color="auto" w:fill="auto"/>
          <w:lang w:val="en-US" w:eastAsia="en-US" w:bidi="en-US"/>
        </w:rPr>
        <w:t>Schema generala de utilizare complexa si protectie a resurselor de apa</w:t>
      </w:r>
      <w:r>
        <w:rPr>
          <w:color w:val="000000"/>
          <w:spacing w:val="0"/>
          <w:w w:val="100"/>
          <w:position w:val="0"/>
          <w:sz w:val="24"/>
          <w:szCs w:val="24"/>
          <w:shd w:val="clear" w:color="auto" w:fill="auto"/>
          <w:lang w:val="en-US" w:eastAsia="en-US" w:bidi="en-US"/>
        </w:rPr>
        <w:t xml:space="preserve">, elaborata in anul 1965 de institutele de proiectari ”Ukrghidroproiekt” si ”Moldghiprovodhoz”, prevedea irigarea Stepei Baltilor pe o suprafata de </w:t>
      </w:r>
      <w:r>
        <w:rPr>
          <w:b/>
          <w:bCs/>
          <w:color w:val="000000"/>
          <w:spacing w:val="0"/>
          <w:w w:val="100"/>
          <w:position w:val="0"/>
          <w:sz w:val="24"/>
          <w:szCs w:val="24"/>
          <w:shd w:val="clear" w:color="auto" w:fill="auto"/>
          <w:lang w:val="en-US" w:eastAsia="en-US" w:bidi="en-US"/>
        </w:rPr>
        <w:t>56 mii ha</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In anul 1972 Institutul de proiectari ”Ghiprovodhoz” (Moscova) a elaborat </w:t>
      </w:r>
      <w:r>
        <w:rPr>
          <w:i/>
          <w:iCs/>
          <w:color w:val="000000"/>
          <w:spacing w:val="0"/>
          <w:w w:val="100"/>
          <w:position w:val="0"/>
          <w:sz w:val="24"/>
          <w:szCs w:val="24"/>
          <w:shd w:val="clear" w:color="auto" w:fill="auto"/>
          <w:lang w:val="en-US" w:eastAsia="en-US" w:bidi="en-US"/>
        </w:rPr>
        <w:t>”Schema generala al utilizarii complexe si protectiei resurselor de apa in bazinul raului Raut si dezvoltarea melioratiei terenurilor Stepei Baltilor”</w:t>
      </w:r>
      <w:r>
        <w:rPr>
          <w:color w:val="000000"/>
          <w:spacing w:val="0"/>
          <w:w w:val="100"/>
          <w:position w:val="0"/>
          <w:sz w:val="24"/>
          <w:szCs w:val="24"/>
          <w:shd w:val="clear" w:color="auto" w:fill="auto"/>
          <w:lang w:val="en-US" w:eastAsia="en-US" w:bidi="en-US"/>
        </w:rPr>
        <w:t xml:space="preserve">. Suprafata irigata, conform Schemei, constituia </w:t>
      </w:r>
      <w:r>
        <w:rPr>
          <w:b/>
          <w:bCs/>
          <w:color w:val="000000"/>
          <w:spacing w:val="0"/>
          <w:w w:val="100"/>
          <w:position w:val="0"/>
          <w:sz w:val="24"/>
          <w:szCs w:val="24"/>
          <w:shd w:val="clear" w:color="auto" w:fill="auto"/>
          <w:lang w:val="en-US" w:eastAsia="en-US" w:bidi="en-US"/>
        </w:rPr>
        <w:t>231,6 mii ha</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In anii 1980-1990, in coordonare cu Ucraina, in baza rezervorului de apa amonte al Statiei hidroelectrice de acumulare prin pompaj Dnestrovsc, in regiunile de nord al Republicii Moldova se preconiza un program amplu de gospodarire a apei. Programul prevedea irigarea terenurilor, utilizarea a apelor uzate menajere si provenite din activitatea zootehnica, asigurarea cu apa a raurilor Ciuhur, Cubolta, Cainari si Raut, dar si aprovizionarea cu apa potabila si sanitatia localitatilor.</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in conformitate cu studiul de fezabilitate, elaborat pentru prima etapa de dezvoltare, irigarea a fost prevazuta pe o suprafata de </w:t>
      </w:r>
      <w:r>
        <w:rPr>
          <w:b/>
          <w:bCs/>
          <w:color w:val="000000"/>
          <w:spacing w:val="0"/>
          <w:w w:val="100"/>
          <w:position w:val="0"/>
          <w:sz w:val="24"/>
          <w:szCs w:val="24"/>
          <w:shd w:val="clear" w:color="auto" w:fill="auto"/>
          <w:lang w:val="ru-RU" w:eastAsia="ru-RU" w:bidi="ru-RU"/>
        </w:rPr>
        <w:t xml:space="preserve">54,4 </w:t>
      </w:r>
      <w:r>
        <w:rPr>
          <w:b/>
          <w:bCs/>
          <w:color w:val="000000"/>
          <w:spacing w:val="0"/>
          <w:w w:val="100"/>
          <w:position w:val="0"/>
          <w:sz w:val="24"/>
          <w:szCs w:val="24"/>
          <w:shd w:val="clear" w:color="auto" w:fill="auto"/>
          <w:lang w:val="en-US" w:eastAsia="en-US" w:bidi="en-US"/>
        </w:rPr>
        <w:t xml:space="preserve">mii ha </w:t>
      </w:r>
      <w:r>
        <w:rPr>
          <w:color w:val="000000"/>
          <w:spacing w:val="0"/>
          <w:w w:val="100"/>
          <w:position w:val="0"/>
          <w:sz w:val="24"/>
          <w:szCs w:val="24"/>
          <w:shd w:val="clear" w:color="auto" w:fill="auto"/>
          <w:lang w:val="en-US" w:eastAsia="en-US" w:bidi="en-US"/>
        </w:rPr>
        <w:t xml:space="preserve">in raioanele Ocnita, Donduseni si Edinet. in viitor, ca parte a studiului de fezabilitate, a fost necesar sa se rezolve problema irigarii terenurilor a inca </w:t>
      </w:r>
      <w:r>
        <w:rPr>
          <w:color w:val="000000"/>
          <w:spacing w:val="0"/>
          <w:w w:val="100"/>
          <w:position w:val="0"/>
          <w:sz w:val="24"/>
          <w:szCs w:val="24"/>
          <w:shd w:val="clear" w:color="auto" w:fill="auto"/>
          <w:lang w:val="ru-RU" w:eastAsia="ru-RU" w:bidi="ru-RU"/>
        </w:rPr>
        <w:t xml:space="preserve">8 </w:t>
      </w:r>
      <w:r>
        <w:rPr>
          <w:color w:val="000000"/>
          <w:spacing w:val="0"/>
          <w:w w:val="100"/>
          <w:position w:val="0"/>
          <w:sz w:val="24"/>
          <w:szCs w:val="24"/>
          <w:shd w:val="clear" w:color="auto" w:fill="auto"/>
          <w:lang w:val="en-US" w:eastAsia="en-US" w:bidi="en-US"/>
        </w:rPr>
        <w:t xml:space="preserve">raioane ale Moldovei pe o suprafata de aproximativ </w:t>
      </w:r>
      <w:r>
        <w:rPr>
          <w:b/>
          <w:bCs/>
          <w:color w:val="000000"/>
          <w:spacing w:val="0"/>
          <w:w w:val="100"/>
          <w:position w:val="0"/>
          <w:sz w:val="24"/>
          <w:szCs w:val="24"/>
          <w:shd w:val="clear" w:color="auto" w:fill="auto"/>
          <w:lang w:val="ru-RU" w:eastAsia="ru-RU" w:bidi="ru-RU"/>
        </w:rPr>
        <w:t xml:space="preserve">200 </w:t>
      </w:r>
      <w:r>
        <w:rPr>
          <w:b/>
          <w:bCs/>
          <w:color w:val="000000"/>
          <w:spacing w:val="0"/>
          <w:w w:val="100"/>
          <w:position w:val="0"/>
          <w:sz w:val="24"/>
          <w:szCs w:val="24"/>
          <w:shd w:val="clear" w:color="auto" w:fill="auto"/>
          <w:lang w:val="en-US" w:eastAsia="en-US" w:bidi="en-US"/>
        </w:rPr>
        <w:t>mii ha</w:t>
      </w:r>
      <w:r>
        <w:rPr>
          <w:color w:val="000000"/>
          <w:spacing w:val="0"/>
          <w:w w:val="100"/>
          <w:position w:val="0"/>
          <w:sz w:val="24"/>
          <w:szCs w:val="24"/>
          <w:shd w:val="clear" w:color="auto" w:fill="auto"/>
          <w:lang w:val="en-US" w:eastAsia="en-US" w:bidi="en-US"/>
        </w:rPr>
        <w:t xml:space="preserve">. Pentru aceasta, se preconiza cresterea capacitatii rezervorului amonte al Statiei hidroelectrice de acumulare prin pompaj Dnestrovsc, precum si constructia primei etape a statiei de captare cu o capacitate de </w:t>
      </w:r>
      <w:r>
        <w:rPr>
          <w:color w:val="000000"/>
          <w:spacing w:val="0"/>
          <w:w w:val="100"/>
          <w:position w:val="0"/>
          <w:sz w:val="24"/>
          <w:szCs w:val="24"/>
          <w:shd w:val="clear" w:color="auto" w:fill="auto"/>
          <w:lang w:val="ru-RU" w:eastAsia="ru-RU" w:bidi="ru-RU"/>
        </w:rPr>
        <w:t xml:space="preserve">30,6 </w:t>
      </w:r>
      <w:r>
        <w:rPr>
          <w:color w:val="000000"/>
          <w:spacing w:val="0"/>
          <w:w w:val="100"/>
          <w:position w:val="0"/>
          <w:sz w:val="24"/>
          <w:szCs w:val="24"/>
          <w:shd w:val="clear" w:color="auto" w:fill="auto"/>
          <w:lang w:val="en-US" w:eastAsia="en-US" w:bidi="en-US"/>
        </w:rPr>
        <w:t>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/sec. Pentru dezvoltarea completa a schemei, irigarea a </w:t>
      </w:r>
      <w:r>
        <w:rPr>
          <w:color w:val="000000"/>
          <w:spacing w:val="0"/>
          <w:w w:val="100"/>
          <w:position w:val="0"/>
          <w:sz w:val="24"/>
          <w:szCs w:val="24"/>
          <w:shd w:val="clear" w:color="auto" w:fill="auto"/>
          <w:lang w:val="ru-RU" w:eastAsia="ru-RU" w:bidi="ru-RU"/>
        </w:rPr>
        <w:t xml:space="preserve">250 </w:t>
      </w:r>
      <w:r>
        <w:rPr>
          <w:color w:val="000000"/>
          <w:spacing w:val="0"/>
          <w:w w:val="100"/>
          <w:position w:val="0"/>
          <w:sz w:val="24"/>
          <w:szCs w:val="24"/>
          <w:shd w:val="clear" w:color="auto" w:fill="auto"/>
          <w:lang w:val="en-US" w:eastAsia="en-US" w:bidi="en-US"/>
        </w:rPr>
        <w:t xml:space="preserve">de mii de hectare si asigurarea cu apa a raurilor mici, productivitatea statiei de captare ar trebui sa fie de cel putin </w:t>
      </w:r>
      <w:r>
        <w:rPr>
          <w:color w:val="000000"/>
          <w:spacing w:val="0"/>
          <w:w w:val="100"/>
          <w:position w:val="0"/>
          <w:sz w:val="24"/>
          <w:szCs w:val="24"/>
          <w:shd w:val="clear" w:color="auto" w:fill="auto"/>
          <w:lang w:val="ru-RU" w:eastAsia="ru-RU" w:bidi="ru-RU"/>
        </w:rPr>
        <w:t xml:space="preserve">100 </w:t>
      </w:r>
      <w:r>
        <w:rPr>
          <w:color w:val="000000"/>
          <w:spacing w:val="0"/>
          <w:w w:val="100"/>
          <w:position w:val="0"/>
          <w:sz w:val="24"/>
          <w:szCs w:val="24"/>
          <w:shd w:val="clear" w:color="auto" w:fill="auto"/>
          <w:lang w:val="en-US" w:eastAsia="en-US" w:bidi="en-US"/>
        </w:rPr>
        <w:t>m3/sec. Cu toate acestea, lucrarile ulterioare au fost suspendate, iar continuarea lor in prezent se confrunta cu anumite dificultati.</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Luand in considerare situatia economica dificila actuala din Republica Moldova, la prima etapa se propune utilizarea infrastructurii existente concepute pentru aprovizionarea cu apa pentru necesitatile gospodaresti, care in prezent nu este utilizata la maxim sau nu este utilizata deloc.</w:t>
      </w:r>
    </w:p>
    <w:p>
      <w:pPr>
        <w:pStyle w:val="Style30"/>
        <w:keepNext/>
        <w:keepLines/>
        <w:widowControl w:val="0"/>
        <w:shd w:val="clear" w:color="auto" w:fill="auto"/>
        <w:bidi w:val="0"/>
        <w:spacing w:before="0" w:line="240" w:lineRule="auto"/>
        <w:ind w:left="0" w:right="0" w:firstLine="0"/>
        <w:jc w:val="both"/>
      </w:pPr>
      <w:bookmarkStart w:id="110" w:name="bookmark110"/>
      <w:bookmarkStart w:id="111" w:name="bookmark111"/>
      <w:r>
        <w:rPr>
          <w:rFonts w:ascii="Cambria" w:eastAsia="Cambria" w:hAnsi="Cambria" w:cs="Cambria"/>
          <w:color w:val="000000"/>
          <w:spacing w:val="0"/>
          <w:w w:val="100"/>
          <w:position w:val="0"/>
          <w:sz w:val="24"/>
          <w:szCs w:val="24"/>
          <w:shd w:val="clear" w:color="auto" w:fill="auto"/>
          <w:lang w:val="en-US" w:eastAsia="en-US" w:bidi="en-US"/>
        </w:rPr>
        <w:t>Regiunile de centru si sud-est</w:t>
      </w:r>
      <w:bookmarkEnd w:id="110"/>
      <w:bookmarkEnd w:id="111"/>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Pentru asigurarea cu apa si irigarea terenurilor agricole in raioanele de centru si sud in anii '80 au fost elaborate cateva proiecte, de baza fiind:</w:t>
      </w:r>
    </w:p>
    <w:p>
      <w:pPr>
        <w:pStyle w:val="Style51"/>
        <w:keepNext w:val="0"/>
        <w:keepLines w:val="0"/>
        <w:widowControl w:val="0"/>
        <w:shd w:val="clear" w:color="auto" w:fill="auto"/>
        <w:bidi w:val="0"/>
        <w:spacing w:before="0" w:line="240" w:lineRule="auto"/>
        <w:ind w:left="0" w:right="0" w:firstLine="0"/>
        <w:jc w:val="both"/>
      </w:pPr>
      <w:r>
        <w:rPr>
          <w:b/>
          <w:bCs/>
          <w:i/>
          <w:iCs/>
          <w:color w:val="000000"/>
          <w:spacing w:val="0"/>
          <w:w w:val="100"/>
          <w:position w:val="0"/>
          <w:sz w:val="24"/>
          <w:szCs w:val="24"/>
          <w:shd w:val="clear" w:color="auto" w:fill="auto"/>
          <w:lang w:val="en-US" w:eastAsia="en-US" w:bidi="en-US"/>
        </w:rPr>
        <w:t>Masivul Causeni</w:t>
      </w:r>
      <w:r>
        <w:rPr>
          <w:color w:val="000000"/>
          <w:spacing w:val="0"/>
          <w:w w:val="100"/>
          <w:position w:val="0"/>
          <w:sz w:val="24"/>
          <w:szCs w:val="24"/>
          <w:shd w:val="clear" w:color="auto" w:fill="auto"/>
          <w:lang w:val="en-US" w:eastAsia="en-US" w:bidi="en-US"/>
        </w:rPr>
        <w:t xml:space="preserve"> - suprafata irigata conform proiectului constituia </w:t>
      </w:r>
      <w:r>
        <w:rPr>
          <w:b/>
          <w:bCs/>
          <w:color w:val="000000"/>
          <w:spacing w:val="0"/>
          <w:w w:val="100"/>
          <w:position w:val="0"/>
          <w:sz w:val="24"/>
          <w:szCs w:val="24"/>
          <w:shd w:val="clear" w:color="auto" w:fill="auto"/>
          <w:lang w:val="en-US" w:eastAsia="en-US" w:bidi="en-US"/>
        </w:rPr>
        <w:t>28 mii ha</w:t>
      </w:r>
      <w:r>
        <w:rPr>
          <w:color w:val="000000"/>
          <w:spacing w:val="0"/>
          <w:w w:val="100"/>
          <w:position w:val="0"/>
          <w:sz w:val="24"/>
          <w:szCs w:val="24"/>
          <w:shd w:val="clear" w:color="auto" w:fill="auto"/>
          <w:lang w:val="en-US" w:eastAsia="en-US" w:bidi="en-US"/>
        </w:rPr>
        <w:t>, inclusiv 8 mii ha prima etapa. Pana in anul 1990 a fost dat in exploatare sistemul de irigare pe o suprafata de 6 mii ha. Constructia ulterioara a obiectului a fost suspendata.</w:t>
      </w:r>
    </w:p>
    <w:p>
      <w:pPr>
        <w:pStyle w:val="Style51"/>
        <w:keepNext w:val="0"/>
        <w:keepLines w:val="0"/>
        <w:widowControl w:val="0"/>
        <w:shd w:val="clear" w:color="auto" w:fill="auto"/>
        <w:bidi w:val="0"/>
        <w:spacing w:before="0" w:line="240" w:lineRule="auto"/>
        <w:ind w:left="0" w:right="0" w:firstLine="0"/>
        <w:jc w:val="both"/>
      </w:pPr>
      <w:r>
        <w:rPr>
          <w:b/>
          <w:bCs/>
          <w:i/>
          <w:iCs/>
          <w:color w:val="000000"/>
          <w:spacing w:val="0"/>
          <w:w w:val="100"/>
          <w:position w:val="0"/>
          <w:sz w:val="24"/>
          <w:szCs w:val="24"/>
          <w:shd w:val="clear" w:color="auto" w:fill="auto"/>
          <w:lang w:val="en-US" w:eastAsia="en-US" w:bidi="en-US"/>
        </w:rPr>
        <w:t>Irigarea interfluviului Botna-Bac</w:t>
      </w:r>
      <w:r>
        <w:rPr>
          <w:color w:val="000000"/>
          <w:spacing w:val="0"/>
          <w:w w:val="100"/>
          <w:position w:val="0"/>
          <w:sz w:val="24"/>
          <w:szCs w:val="24"/>
          <w:shd w:val="clear" w:color="auto" w:fill="auto"/>
          <w:lang w:val="en-US" w:eastAsia="en-US" w:bidi="en-US"/>
        </w:rPr>
        <w:t xml:space="preserve"> - initial a fost elaborata doar sarcina tehnica. Suprafata preconizata pentru irigare este de circa </w:t>
      </w:r>
      <w:r>
        <w:rPr>
          <w:b/>
          <w:bCs/>
          <w:color w:val="000000"/>
          <w:spacing w:val="0"/>
          <w:w w:val="100"/>
          <w:position w:val="0"/>
          <w:sz w:val="24"/>
          <w:szCs w:val="24"/>
          <w:shd w:val="clear" w:color="auto" w:fill="auto"/>
          <w:lang w:val="en-US" w:eastAsia="en-US" w:bidi="en-US"/>
        </w:rPr>
        <w:t>70 mii ha</w:t>
      </w:r>
      <w:r>
        <w:rPr>
          <w:color w:val="000000"/>
          <w:spacing w:val="0"/>
          <w:w w:val="100"/>
          <w:position w:val="0"/>
          <w:sz w:val="24"/>
          <w:szCs w:val="24"/>
          <w:shd w:val="clear" w:color="auto" w:fill="auto"/>
          <w:lang w:val="en-US" w:eastAsia="en-US" w:bidi="en-US"/>
        </w:rPr>
        <w:t>, sursa de irigare - fluviul Nistru.</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Totodata, de mentionat, ca a fost examinata si posibilitatea regularizarii scurgerii fluviului Nistru si raului Prut prin </w:t>
      </w:r>
      <w:r>
        <w:rPr>
          <w:b/>
          <w:bCs/>
          <w:i/>
          <w:iCs/>
          <w:color w:val="000000"/>
          <w:spacing w:val="0"/>
          <w:w w:val="100"/>
          <w:position w:val="0"/>
          <w:sz w:val="24"/>
          <w:szCs w:val="24"/>
          <w:shd w:val="clear" w:color="auto" w:fill="auto"/>
          <w:lang w:val="en-US" w:eastAsia="en-US" w:bidi="en-US"/>
        </w:rPr>
        <w:t>amenajarea lacurilor de acumulare de presiune (de 30-50 m)</w:t>
      </w:r>
      <w:r>
        <w:rPr>
          <w:color w:val="000000"/>
          <w:spacing w:val="0"/>
          <w:w w:val="100"/>
          <w:position w:val="0"/>
          <w:sz w:val="24"/>
          <w:szCs w:val="24"/>
          <w:shd w:val="clear" w:color="auto" w:fill="auto"/>
          <w:lang w:val="en-US" w:eastAsia="en-US" w:bidi="en-US"/>
        </w:rPr>
        <w:t>.</w:t>
      </w:r>
    </w:p>
    <w:p>
      <w:pPr>
        <w:pStyle w:val="Style30"/>
        <w:keepNext/>
        <w:keepLines/>
        <w:widowControl w:val="0"/>
        <w:shd w:val="clear" w:color="auto" w:fill="auto"/>
        <w:bidi w:val="0"/>
        <w:spacing w:before="0" w:line="240" w:lineRule="auto"/>
        <w:ind w:left="0" w:right="0" w:firstLine="0"/>
        <w:jc w:val="both"/>
      </w:pPr>
      <w:bookmarkStart w:id="112" w:name="bookmark112"/>
      <w:bookmarkStart w:id="113" w:name="bookmark113"/>
      <w:r>
        <w:rPr>
          <w:rFonts w:ascii="Cambria" w:eastAsia="Cambria" w:hAnsi="Cambria" w:cs="Cambria"/>
          <w:color w:val="000000"/>
          <w:spacing w:val="0"/>
          <w:w w:val="100"/>
          <w:position w:val="0"/>
          <w:sz w:val="24"/>
          <w:szCs w:val="24"/>
          <w:shd w:val="clear" w:color="auto" w:fill="auto"/>
          <w:lang w:val="en-US" w:eastAsia="en-US" w:bidi="en-US"/>
        </w:rPr>
        <w:t>Regiunea de sud</w:t>
      </w:r>
      <w:bookmarkEnd w:id="112"/>
      <w:bookmarkEnd w:id="113"/>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incepind cu anii '60 al secolului trecut in Moldova a fost initiata examinarea posibilitatii irigarii in raioanele de sud ale tarii prin utilizarea scurgerii fluviului Dunarea.</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in anul 1964 institutul de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proiectari „Ghiprovodhoz” </w:t>
      </w:r>
      <w:r>
        <w:rPr>
          <w:color w:val="000000"/>
          <w:spacing w:val="0"/>
          <w:w w:val="100"/>
          <w:position w:val="0"/>
          <w:sz w:val="24"/>
          <w:szCs w:val="24"/>
          <w:shd w:val="clear" w:color="auto" w:fill="auto"/>
          <w:lang w:val="en-US" w:eastAsia="en-US" w:bidi="en-US"/>
        </w:rPr>
        <w:t xml:space="preserve">(Moscova) in urma studiilor detaliate a elaborat sarcina de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proiect „Irigarea a 30 mii ha din lacul Cahul”. Decizia finala a fost luata in martie 1974 dupa adoptarea Rezolutiei Comitetului Central al PCUS si a Consiliului de Ministri al URSS nr. 195 „Despre dezvoltarea irigatiilor in regiunile sudice ale RSSM”, prin care se preconiza irigarea </w:t>
      </w:r>
      <w:r>
        <w:rPr>
          <w:color w:val="000000"/>
          <w:spacing w:val="0"/>
          <w:w w:val="100"/>
          <w:position w:val="0"/>
          <w:sz w:val="24"/>
          <w:szCs w:val="24"/>
          <w:shd w:val="clear" w:color="auto" w:fill="auto"/>
          <w:lang w:val="en-US" w:eastAsia="en-US" w:bidi="en-US"/>
        </w:rPr>
        <w:t>a 30 mii ha din lacul Cahul si 171 mii ha din lacul Ialpug. in anii 1976-1978 a fost realizata constructia primei etape a sistemului de irigare din lacul Cahul (9,2 mii ha) si in anul 1989 constructia primei etape al sistemului de irigare din lacul Ialpug (24,2 mii ha). in procesul implementarii proiectului privind irigarea din lacul Ialpug au aparut impedimente, principalul fiind mineralizarea in crestere intensa a apei din lac.</w:t>
      </w:r>
    </w:p>
    <w:p>
      <w:pPr>
        <w:pStyle w:val="Style51"/>
        <w:keepNext w:val="0"/>
        <w:keepLines w:val="0"/>
        <w:widowControl w:val="0"/>
        <w:shd w:val="clear" w:color="auto" w:fill="auto"/>
        <w:bidi w:val="0"/>
        <w:spacing w:before="0" w:line="240" w:lineRule="auto"/>
        <w:ind w:left="520" w:right="0" w:firstLine="0"/>
        <w:jc w:val="both"/>
        <w:rPr>
          <w:sz w:val="22"/>
          <w:szCs w:val="22"/>
        </w:rPr>
      </w:pPr>
      <w:r>
        <w:rPr>
          <w:color w:val="000000"/>
          <w:spacing w:val="0"/>
          <w:w w:val="100"/>
          <w:position w:val="0"/>
          <w:sz w:val="22"/>
          <w:szCs w:val="22"/>
          <w:shd w:val="clear" w:color="auto" w:fill="auto"/>
          <w:lang w:val="en-US" w:eastAsia="en-US" w:bidi="en-US"/>
        </w:rPr>
        <w:t>De mentionat, ca in zona de sud o buna parte din ariile bazinelor hidrografice ale riurilor mici sunt caracterizate prin prezenta in componenta rocilor a straturilor alcatuite din depozite bogate in saruri, ceea ce conditioneaza salinizarea sporita a apelor in lacurile locale</w:t>
      </w:r>
      <w:r>
        <w:rPr>
          <w:color w:val="000000"/>
          <w:spacing w:val="0"/>
          <w:w w:val="100"/>
          <w:position w:val="0"/>
          <w:sz w:val="22"/>
          <w:szCs w:val="22"/>
          <w:shd w:val="clear" w:color="auto" w:fill="auto"/>
          <w:vertAlign w:val="superscript"/>
          <w:lang w:val="en-US" w:eastAsia="en-US" w:bidi="en-US"/>
        </w:rPr>
        <w:footnoteReference w:id="21"/>
      </w:r>
      <w:r>
        <w:rPr>
          <w:color w:val="000000"/>
          <w:spacing w:val="0"/>
          <w:w w:val="100"/>
          <w:position w:val="0"/>
          <w:sz w:val="22"/>
          <w:szCs w:val="22"/>
          <w:shd w:val="clear" w:color="auto" w:fill="auto"/>
          <w:lang w:val="en-US" w:eastAsia="en-US" w:bidi="en-US"/>
        </w:rPr>
        <w:t xml:space="preserve"> (de exemplu, depozitele marine de virsta relativ tinara din bazinul riului Ialpug determina salinizarea lacului de acumulare Taraclia).</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in anul 1986 mineralizarea apei din lacul Ialpug (Ucraina) a ajuns la 1,97 g/l. Principalul motiv privind cresterea mineralizarii consta in dereglarea procesului de schimb al apei intre lac si rau. Intensitatea schimbului de apa in aceasta perioada a scazut estimativ de 6-7 ori.</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Datorita continutului ridicat de saruri in apele lacului Ialpug, irigarea pe acest sistem s-a incetat la inceputul anilor '90. Au fost intreprinse masuri de imbunatatire a calitatii apei in coada lacului Ialpug prin livrarea apei din lacul Cahul. Au fost construite 4 statii de pompare si o conducta magistrala, o parte al acestuia trecand pe teritoriul Ucrainei. Dar, in final, aceste statii de pompare si conducta magistrala n-au fost date in exploatare.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Dupa cum s-a mentionat, utilizarea apei din lacul Ialpug, in prezent, nu este posibila. Datorita problemei nerezolvate a desalinizarii lacului Ialpug, precum si constructia planificata a canalului Dunarea-Nisporeni fiind un proiect infezabil, problema acuta a alimentarii cu apa a regiunii sudice a tarii ramane actuala pana in prezent. </w:t>
      </w:r>
      <w:r>
        <w:rPr>
          <w:b/>
          <w:bCs/>
          <w:color w:val="000000"/>
          <w:spacing w:val="0"/>
          <w:w w:val="100"/>
          <w:position w:val="0"/>
          <w:sz w:val="24"/>
          <w:szCs w:val="24"/>
          <w:shd w:val="clear" w:color="auto" w:fill="auto"/>
          <w:lang w:val="en-US" w:eastAsia="en-US" w:bidi="en-US"/>
        </w:rPr>
        <w:t>Problema gasirii celor mai accesibile si mai fiabile surse de apa, precum si a modalitatilor reale si economice de a livra apa in stepa Bugeacului, este dominanta(!).</w:t>
      </w:r>
    </w:p>
    <w:p>
      <w:pPr>
        <w:pStyle w:val="Style51"/>
        <w:keepNext w:val="0"/>
        <w:keepLines w:val="0"/>
        <w:widowControl w:val="0"/>
        <w:shd w:val="clear" w:color="auto" w:fill="auto"/>
        <w:bidi w:val="0"/>
        <w:spacing w:before="0" w:line="240" w:lineRule="auto"/>
        <w:ind w:left="0" w:right="0" w:firstLine="0"/>
        <w:jc w:val="both"/>
      </w:pPr>
      <w:r>
        <w:rPr>
          <w:b/>
          <w:bCs/>
          <w:i/>
          <w:iCs/>
          <w:color w:val="000000"/>
          <w:spacing w:val="0"/>
          <w:w w:val="100"/>
          <w:position w:val="0"/>
          <w:sz w:val="24"/>
          <w:szCs w:val="24"/>
          <w:shd w:val="clear" w:color="auto" w:fill="auto"/>
          <w:lang w:val="en-US" w:eastAsia="en-US" w:bidi="en-US"/>
        </w:rPr>
        <w:t>Irigarea din canalul Dunarea-Nisporeni</w:t>
      </w:r>
      <w:r>
        <w:rPr>
          <w:b/>
          <w:bCs/>
          <w:i/>
          <w:iCs/>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 xml:space="preserve"> in anii '80 al secolului trecut in Moldova se examina oportunitatea constructiei canalului Dunarea-Nisporeni, care la randul sau avea ca scop sa devina sursa pentru irigarea a 300 mii ha terenuri agricole si asigurarea cu apa a raurilor mici. in anul 1989 Ministerul melioratiei si gospodaririi apelor al URSS si Gosagroprom URSS au emis sarcina pentru elaborarea studiului de fezabilitate pentru irigarea si aprovizionarea cu apa a regiunilor sudice ale Moldovei (suprafata irigata 50 mii ha, reconstructie complexa a irigarii 30 mii ha) si in anul 1994 au fost finalizate lucrarile de proiectare. in rezultatul lucrarilor a fost elaborata doar documentatia tehnico-economica. Dupa aceea, nu a fost efectuata nicio lucrare la acest proiect.</w:t>
      </w:r>
    </w:p>
    <w:p>
      <w:pPr>
        <w:pStyle w:val="Style51"/>
        <w:keepNext w:val="0"/>
        <w:keepLines w:val="0"/>
        <w:widowControl w:val="0"/>
        <w:shd w:val="clear" w:color="auto" w:fill="auto"/>
        <w:bidi w:val="0"/>
        <w:spacing w:before="0" w:line="240" w:lineRule="auto"/>
        <w:ind w:left="0" w:right="0" w:firstLine="0"/>
        <w:jc w:val="both"/>
      </w:pPr>
      <w:r>
        <w:rPr>
          <w:b/>
          <w:bCs/>
          <w:i/>
          <w:iCs/>
          <w:color w:val="000000"/>
          <w:spacing w:val="0"/>
          <w:w w:val="100"/>
          <w:position w:val="0"/>
          <w:sz w:val="24"/>
          <w:szCs w:val="24"/>
          <w:shd w:val="clear" w:color="auto" w:fill="auto"/>
          <w:lang w:val="en-US" w:eastAsia="en-US" w:bidi="en-US"/>
        </w:rPr>
        <w:t>Irigarea din lacul de acumulare Taraclia.</w:t>
      </w:r>
      <w:r>
        <w:rPr>
          <w:color w:val="000000"/>
          <w:spacing w:val="0"/>
          <w:w w:val="100"/>
          <w:position w:val="0"/>
          <w:sz w:val="24"/>
          <w:szCs w:val="24"/>
          <w:shd w:val="clear" w:color="auto" w:fill="auto"/>
          <w:lang w:val="en-US" w:eastAsia="en-US" w:bidi="en-US"/>
        </w:rPr>
        <w:t xml:space="preserve"> Tinand cont de situatia creata,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Institutul „Acvaproiect” </w:t>
      </w:r>
      <w:r>
        <w:rPr>
          <w:color w:val="000000"/>
          <w:spacing w:val="0"/>
          <w:w w:val="100"/>
          <w:position w:val="0"/>
          <w:sz w:val="24"/>
          <w:szCs w:val="24"/>
          <w:shd w:val="clear" w:color="auto" w:fill="auto"/>
          <w:lang w:val="en-US" w:eastAsia="en-US" w:bidi="en-US"/>
        </w:rPr>
        <w:t>a elaborat mai multe optiuni pentru redirectionarea apei din raul Prut in lacul de acumulare Taraclia, dupa golirea partiala a acestuia si aducerea calitatii apei in conditii acceptabile, precum si construirea unor rezervoare de apa suplimentare care ar permite irigarea terenurilor din stepa Bugeacului.</w:t>
      </w:r>
    </w:p>
    <w:p>
      <w:pPr>
        <w:pStyle w:val="Style51"/>
        <w:keepNext w:val="0"/>
        <w:keepLines w:val="0"/>
        <w:widowControl w:val="0"/>
        <w:shd w:val="clear" w:color="auto" w:fill="auto"/>
        <w:bidi w:val="0"/>
        <w:spacing w:before="0" w:line="240" w:lineRule="auto"/>
        <w:ind w:left="380" w:right="0" w:firstLine="0"/>
        <w:jc w:val="both"/>
        <w:rPr>
          <w:sz w:val="22"/>
          <w:szCs w:val="22"/>
        </w:rPr>
      </w:pPr>
      <w:r>
        <w:rPr>
          <w:b/>
          <w:bCs/>
          <w:i/>
          <w:iCs/>
          <w:color w:val="000000"/>
          <w:spacing w:val="0"/>
          <w:w w:val="100"/>
          <w:position w:val="0"/>
          <w:sz w:val="22"/>
          <w:szCs w:val="22"/>
          <w:shd w:val="clear" w:color="auto" w:fill="auto"/>
          <w:lang w:val="en-US" w:eastAsia="en-US" w:bidi="en-US"/>
        </w:rPr>
        <w:t xml:space="preserve">Varianta I </w:t>
      </w:r>
      <w:r>
        <w:rPr>
          <w:i/>
          <w:iCs/>
          <w:color w:val="000000"/>
          <w:spacing w:val="0"/>
          <w:w w:val="100"/>
          <w:position w:val="0"/>
          <w:sz w:val="22"/>
          <w:szCs w:val="22"/>
          <w:shd w:val="clear" w:color="auto" w:fill="auto"/>
          <w:lang w:val="en-US" w:eastAsia="en-US" w:bidi="en-US"/>
        </w:rPr>
        <w:t>-</w:t>
      </w:r>
      <w:r>
        <w:rPr>
          <w:color w:val="000000"/>
          <w:spacing w:val="0"/>
          <w:w w:val="100"/>
          <w:position w:val="0"/>
          <w:sz w:val="22"/>
          <w:szCs w:val="22"/>
          <w:shd w:val="clear" w:color="auto" w:fill="auto"/>
          <w:lang w:val="en-US" w:eastAsia="en-US" w:bidi="en-US"/>
        </w:rPr>
        <w:t xml:space="preserve"> a fost examinata cu captarea apei prin priza or. Leova si livrarea acesteia prin traseul de-a lungul drumului Leova-Iargara cu transferul catre defileul Valea Adinca prin satul Visniovca in defileul Sagighiol si apoi in raul Ialpugel si lacul de acumulare Taraclia. De</w:t>
        <w:softHyphen/>
        <w:t>a lungul traseului redirectionarii apei este posibil de amenajat o serie de lacuri de acumulare: in aval de Visniovka (o cascada de doua lacuri cu un volum de 5-10 mln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si 3-5 mln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si pe rau. Ialpugel cu un volum de 15-40 mln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Este posibila amenajarea unui lac de acumulare in aval de lacul de acumulare Taraclia la o presiune, echivalenta cotei Nivelului Normal de Retentie al lacului de acumulare Taraclia care corespunde cotei de 22,5 m, volumul posibil acumularii se estimeaza la 55-75 mln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Astfel, volumul total al acumularii posibile, tinand cont de lacul de acumulare Taraclia, se poate ridica la 138-190 mln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Pentru livrarea a astfel </w:t>
      </w:r>
      <w:r>
        <w:rPr>
          <w:color w:val="000000"/>
          <w:spacing w:val="0"/>
          <w:w w:val="100"/>
          <w:position w:val="0"/>
          <w:sz w:val="22"/>
          <w:szCs w:val="22"/>
          <w:shd w:val="clear" w:color="auto" w:fill="auto"/>
          <w:lang w:val="en-US" w:eastAsia="en-US" w:bidi="en-US"/>
        </w:rPr>
        <w:t xml:space="preserve">de volume de apa la un debit al statiei de pompare de </w:t>
      </w:r>
      <w:r>
        <w:rPr>
          <w:color w:val="000000"/>
          <w:spacing w:val="0"/>
          <w:w w:val="100"/>
          <w:position w:val="0"/>
          <w:sz w:val="22"/>
          <w:szCs w:val="22"/>
          <w:shd w:val="clear" w:color="auto" w:fill="auto"/>
          <w:lang w:val="ru-RU" w:eastAsia="ru-RU" w:bidi="ru-RU"/>
        </w:rPr>
        <w:t xml:space="preserve">10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/s, vor fi necesare </w:t>
      </w:r>
      <w:r>
        <w:rPr>
          <w:color w:val="000000"/>
          <w:spacing w:val="0"/>
          <w:w w:val="100"/>
          <w:position w:val="0"/>
          <w:sz w:val="22"/>
          <w:szCs w:val="22"/>
          <w:shd w:val="clear" w:color="auto" w:fill="auto"/>
          <w:lang w:val="ru-RU" w:eastAsia="ru-RU" w:bidi="ru-RU"/>
        </w:rPr>
        <w:t xml:space="preserve">5,5-7,5 </w:t>
      </w:r>
      <w:r>
        <w:rPr>
          <w:color w:val="000000"/>
          <w:spacing w:val="0"/>
          <w:w w:val="100"/>
          <w:position w:val="0"/>
          <w:sz w:val="22"/>
          <w:szCs w:val="22"/>
          <w:shd w:val="clear" w:color="auto" w:fill="auto"/>
          <w:lang w:val="en-US" w:eastAsia="en-US" w:bidi="en-US"/>
        </w:rPr>
        <w:t>luni de functionare continua.</w:t>
      </w:r>
    </w:p>
    <w:p>
      <w:pPr>
        <w:pStyle w:val="Style51"/>
        <w:keepNext w:val="0"/>
        <w:keepLines w:val="0"/>
        <w:widowControl w:val="0"/>
        <w:shd w:val="clear" w:color="auto" w:fill="auto"/>
        <w:bidi w:val="0"/>
        <w:spacing w:before="0" w:line="240" w:lineRule="auto"/>
        <w:ind w:left="380" w:right="0" w:firstLine="20"/>
        <w:jc w:val="both"/>
        <w:rPr>
          <w:sz w:val="22"/>
          <w:szCs w:val="22"/>
        </w:rPr>
      </w:pPr>
      <w:r>
        <w:rPr>
          <w:b/>
          <w:bCs/>
          <w:i/>
          <w:iCs/>
          <w:color w:val="000000"/>
          <w:spacing w:val="0"/>
          <w:w w:val="100"/>
          <w:position w:val="0"/>
          <w:sz w:val="22"/>
          <w:szCs w:val="22"/>
          <w:shd w:val="clear" w:color="auto" w:fill="auto"/>
          <w:lang w:val="en-US" w:eastAsia="en-US" w:bidi="en-US"/>
        </w:rPr>
        <w:t xml:space="preserve">Varianta II </w:t>
      </w:r>
      <w:r>
        <w:rPr>
          <w:i/>
          <w:iCs/>
          <w:color w:val="000000"/>
          <w:spacing w:val="0"/>
          <w:w w:val="100"/>
          <w:position w:val="0"/>
          <w:sz w:val="22"/>
          <w:szCs w:val="22"/>
          <w:shd w:val="clear" w:color="auto" w:fill="auto"/>
          <w:lang w:val="en-US" w:eastAsia="en-US" w:bidi="en-US"/>
        </w:rPr>
        <w:t>-</w:t>
      </w:r>
      <w:r>
        <w:rPr>
          <w:color w:val="000000"/>
          <w:spacing w:val="0"/>
          <w:w w:val="100"/>
          <w:position w:val="0"/>
          <w:sz w:val="22"/>
          <w:szCs w:val="22"/>
          <w:shd w:val="clear" w:color="auto" w:fill="auto"/>
          <w:lang w:val="en-US" w:eastAsia="en-US" w:bidi="en-US"/>
        </w:rPr>
        <w:t xml:space="preserve"> e posibila prin intermediul prizei de apa situata in amonte de s. Hanasenii Noi si livrarea apei prin traseul de-a lungul drumului Leova-Filipeni-Tigheci (3 km), ulterior pana la periferia nordica s. Tigheci de-a lungul caii ferate pana la periferia sudica a or. Iargara si analogic primei variante transferul catre defileul Valea Adinca prin satul Visniovca in defileul Sagighiol si apoi in raul Ialpugel si lacul de acumulare Taraclia. Posibilitatea amenajarii lacurilor de acumulare conform variantei I.</w:t>
      </w:r>
    </w:p>
    <w:p>
      <w:pPr>
        <w:pStyle w:val="Style51"/>
        <w:keepNext w:val="0"/>
        <w:keepLines w:val="0"/>
        <w:widowControl w:val="0"/>
        <w:shd w:val="clear" w:color="auto" w:fill="auto"/>
        <w:bidi w:val="0"/>
        <w:spacing w:before="0" w:line="240" w:lineRule="auto"/>
        <w:ind w:left="380" w:right="0" w:firstLine="20"/>
        <w:jc w:val="both"/>
        <w:rPr>
          <w:sz w:val="22"/>
          <w:szCs w:val="22"/>
        </w:rPr>
      </w:pPr>
      <w:r>
        <w:rPr>
          <w:b/>
          <w:bCs/>
          <w:i/>
          <w:iCs/>
          <w:color w:val="000000"/>
          <w:spacing w:val="0"/>
          <w:w w:val="100"/>
          <w:position w:val="0"/>
          <w:sz w:val="22"/>
          <w:szCs w:val="22"/>
          <w:shd w:val="clear" w:color="auto" w:fill="auto"/>
          <w:lang w:val="en-US" w:eastAsia="en-US" w:bidi="en-US"/>
        </w:rPr>
        <w:t>Varianta III</w:t>
      </w:r>
      <w:r>
        <w:rPr>
          <w:color w:val="000000"/>
          <w:spacing w:val="0"/>
          <w:w w:val="100"/>
          <w:position w:val="0"/>
          <w:sz w:val="22"/>
          <w:szCs w:val="22"/>
          <w:shd w:val="clear" w:color="auto" w:fill="auto"/>
          <w:lang w:val="en-US" w:eastAsia="en-US" w:bidi="en-US"/>
        </w:rPr>
        <w:t xml:space="preserve"> - priza de apa din s. Nicolaevca in regiunea confluentei raurilor Sarata si Prut. Livrarea apei se efectueaza de-a lungul luncii inundabile a raului Sarata pana la drumul Leova-Filipeni-Tigheci, ulterior conform traseului din varianta II. Posibilitatea amenajarii lacurilor de acumulare conform variantei I.</w:t>
      </w:r>
    </w:p>
    <w:p>
      <w:pPr>
        <w:pStyle w:val="Style51"/>
        <w:keepNext w:val="0"/>
        <w:keepLines w:val="0"/>
        <w:widowControl w:val="0"/>
        <w:shd w:val="clear" w:color="auto" w:fill="auto"/>
        <w:bidi w:val="0"/>
        <w:spacing w:before="0" w:line="240" w:lineRule="auto"/>
        <w:ind w:left="380" w:right="0" w:firstLine="20"/>
        <w:jc w:val="both"/>
        <w:rPr>
          <w:sz w:val="22"/>
          <w:szCs w:val="22"/>
        </w:rPr>
      </w:pPr>
      <w:r>
        <w:rPr>
          <w:b/>
          <w:bCs/>
          <w:i/>
          <w:iCs/>
          <w:color w:val="000000"/>
          <w:spacing w:val="0"/>
          <w:w w:val="100"/>
          <w:position w:val="0"/>
          <w:sz w:val="22"/>
          <w:szCs w:val="22"/>
          <w:shd w:val="clear" w:color="auto" w:fill="auto"/>
          <w:lang w:val="en-US" w:eastAsia="en-US" w:bidi="en-US"/>
        </w:rPr>
        <w:t>Varianta IV</w:t>
      </w:r>
      <w:r>
        <w:rPr>
          <w:color w:val="000000"/>
          <w:spacing w:val="0"/>
          <w:w w:val="100"/>
          <w:position w:val="0"/>
          <w:sz w:val="22"/>
          <w:szCs w:val="22"/>
          <w:shd w:val="clear" w:color="auto" w:fill="auto"/>
          <w:lang w:val="en-US" w:eastAsia="en-US" w:bidi="en-US"/>
        </w:rPr>
        <w:t xml:space="preserve"> - priza de apa in amonte de crescatoria de peste Cahul (1,7 km). Livrarea apei in raul Salcia Mare in regiunea s. Moscovei si apoi gravitational pana in satul Ciumai in magistrala din lacul Ialpug in lacul de acumulare Taraclia (regiunea s. Chirilovca) apoi prin intermediul statiei de pompare in lacul de acumulare.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Implementarea masurilor pentru redirectionarea apei din raul Prut in lacul de acumulare Taraclia va face posibila reabilitarea sistemului de irigatii pe o suprafata de aproximativ </w:t>
      </w:r>
      <w:r>
        <w:rPr>
          <w:b/>
          <w:bCs/>
          <w:color w:val="000000"/>
          <w:spacing w:val="0"/>
          <w:w w:val="100"/>
          <w:position w:val="0"/>
          <w:sz w:val="24"/>
          <w:szCs w:val="24"/>
          <w:shd w:val="clear" w:color="auto" w:fill="auto"/>
          <w:lang w:val="en-US" w:eastAsia="en-US" w:bidi="en-US"/>
        </w:rPr>
        <w:t xml:space="preserve">22 mii ha </w:t>
      </w:r>
      <w:r>
        <w:rPr>
          <w:color w:val="000000"/>
          <w:spacing w:val="0"/>
          <w:w w:val="100"/>
          <w:position w:val="0"/>
          <w:sz w:val="24"/>
          <w:szCs w:val="24"/>
          <w:shd w:val="clear" w:color="auto" w:fill="auto"/>
          <w:lang w:val="en-US" w:eastAsia="en-US" w:bidi="en-US"/>
        </w:rPr>
        <w:t xml:space="preserve">si constructia altelor noi sisteme pe o suprafata de aproximativ </w:t>
      </w:r>
      <w:r>
        <w:rPr>
          <w:b/>
          <w:bCs/>
          <w:color w:val="000000"/>
          <w:spacing w:val="0"/>
          <w:w w:val="100"/>
          <w:position w:val="0"/>
          <w:sz w:val="24"/>
          <w:szCs w:val="24"/>
          <w:shd w:val="clear" w:color="auto" w:fill="auto"/>
          <w:lang w:val="en-US" w:eastAsia="en-US" w:bidi="en-US"/>
        </w:rPr>
        <w:t>55-60 mii ha</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0" w:right="0" w:firstLine="0"/>
        <w:jc w:val="both"/>
      </w:pPr>
      <w:r>
        <w:rPr>
          <w:b/>
          <w:bCs/>
          <w:i/>
          <w:iCs/>
          <w:color w:val="000000"/>
          <w:spacing w:val="0"/>
          <w:w w:val="100"/>
          <w:position w:val="0"/>
          <w:sz w:val="24"/>
          <w:szCs w:val="24"/>
          <w:shd w:val="clear" w:color="auto" w:fill="auto"/>
          <w:lang w:val="en-US" w:eastAsia="en-US" w:bidi="en-US"/>
        </w:rPr>
        <w:t>Asigurarea alimentarii cu apa a sistemelor de irigare din lacul Cahul.</w:t>
      </w:r>
      <w:r>
        <w:rPr>
          <w:color w:val="000000"/>
          <w:spacing w:val="0"/>
          <w:w w:val="100"/>
          <w:position w:val="0"/>
          <w:sz w:val="24"/>
          <w:szCs w:val="24"/>
          <w:shd w:val="clear" w:color="auto" w:fill="auto"/>
          <w:lang w:val="en-US" w:eastAsia="en-US" w:bidi="en-US"/>
        </w:rPr>
        <w:t xml:space="preserve"> in anii 60 ai secolului trecut, conducerea URSS a initiat examinarea posibilitatii irigarii regiunilor sudice folosind scurgerea raului Dunarea. in anul 1964,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Institutul „Ghiprovodhoz” (Moscova) a elaborat sarcina de proiect „Irigarea a 20 mii ha de terenuri agricole din lacul Cahul". Ulterior, ca urmare a unor studii mai detaliate, suprafata </w:t>
      </w:r>
      <w:r>
        <w:rPr>
          <w:color w:val="000000"/>
          <w:spacing w:val="0"/>
          <w:w w:val="100"/>
          <w:position w:val="0"/>
          <w:sz w:val="24"/>
          <w:szCs w:val="24"/>
          <w:shd w:val="clear" w:color="auto" w:fill="auto"/>
          <w:lang w:val="en-US" w:eastAsia="en-US" w:bidi="en-US"/>
        </w:rPr>
        <w:t>irigata a fost marita la 30 mii ha. in anii 1976-1978 s-a realizat constructia sistemelor de irigare, cu alimentare cu apa din lacul Cahul pe o suprafata de 9,2 mii de hectare.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in prezent, pentru a asigura functionarea normala a sistemelor de irigare locale, este necesara curatarea canalului de alimentare catre statia de pompare principala din lacul Cahul.</w:t>
      </w:r>
    </w:p>
    <w:p>
      <w:pPr>
        <w:pStyle w:val="Style51"/>
        <w:keepNext w:val="0"/>
        <w:keepLines w:val="0"/>
        <w:widowControl w:val="0"/>
        <w:shd w:val="clear" w:color="auto" w:fill="auto"/>
        <w:bidi w:val="0"/>
        <w:spacing w:before="0" w:after="840" w:line="240" w:lineRule="auto"/>
        <w:ind w:left="0" w:right="0" w:firstLine="0"/>
        <w:jc w:val="both"/>
      </w:pPr>
      <w:r>
        <w:rPr>
          <w:color w:val="000000"/>
          <w:spacing w:val="0"/>
          <w:w w:val="100"/>
          <w:position w:val="0"/>
          <w:sz w:val="24"/>
          <w:szCs w:val="24"/>
          <w:shd w:val="clear" w:color="auto" w:fill="auto"/>
          <w:lang w:val="en-US" w:eastAsia="en-US" w:bidi="en-US"/>
        </w:rPr>
        <w:t xml:space="preserve">De mentionat, ca rezervele lacului Cahul, convenite anterior cu Ucraina, permit irigarea de cca </w:t>
      </w:r>
      <w:r>
        <w:rPr>
          <w:b/>
          <w:bCs/>
          <w:color w:val="000000"/>
          <w:spacing w:val="0"/>
          <w:w w:val="100"/>
          <w:position w:val="0"/>
          <w:sz w:val="24"/>
          <w:szCs w:val="24"/>
          <w:shd w:val="clear" w:color="auto" w:fill="auto"/>
          <w:lang w:val="en-US" w:eastAsia="en-US" w:bidi="en-US"/>
        </w:rPr>
        <w:t xml:space="preserve">30 mii ha </w:t>
      </w:r>
      <w:r>
        <w:rPr>
          <w:color w:val="000000"/>
          <w:spacing w:val="0"/>
          <w:w w:val="100"/>
          <w:position w:val="0"/>
          <w:sz w:val="24"/>
          <w:szCs w:val="24"/>
          <w:shd w:val="clear" w:color="auto" w:fill="auto"/>
          <w:lang w:val="en-US" w:eastAsia="en-US" w:bidi="en-US"/>
        </w:rPr>
        <w:t>terenuri agricole cu grad de pretabilitate inalt.</w:t>
      </w:r>
    </w:p>
    <w:p>
      <w:pPr>
        <w:pStyle w:val="Style30"/>
        <w:keepNext/>
        <w:keepLines/>
        <w:widowControl w:val="0"/>
        <w:numPr>
          <w:ilvl w:val="0"/>
          <w:numId w:val="33"/>
        </w:numPr>
        <w:shd w:val="clear" w:color="auto" w:fill="auto"/>
        <w:tabs>
          <w:tab w:pos="740" w:val="left"/>
        </w:tabs>
        <w:bidi w:val="0"/>
        <w:spacing w:before="0" w:after="320" w:line="240" w:lineRule="auto"/>
        <w:ind w:left="0" w:right="0" w:firstLine="0"/>
        <w:jc w:val="both"/>
      </w:pPr>
      <w:bookmarkStart w:id="114" w:name="bookmark114"/>
      <w:bookmarkStart w:id="115" w:name="bookmark115"/>
      <w:bookmarkStart w:id="116" w:name="bookmark116"/>
      <w:r>
        <w:rPr>
          <w:rFonts w:ascii="Cambria" w:eastAsia="Cambria" w:hAnsi="Cambria" w:cs="Cambria"/>
          <w:color w:val="1F497D"/>
          <w:spacing w:val="0"/>
          <w:w w:val="100"/>
          <w:position w:val="0"/>
          <w:sz w:val="24"/>
          <w:szCs w:val="24"/>
          <w:shd w:val="clear" w:color="auto" w:fill="auto"/>
          <w:lang w:val="en-US" w:eastAsia="en-US" w:bidi="en-US"/>
        </w:rPr>
        <w:t>Conductele principale de apa potabila si infrastructura de irigare</w:t>
      </w:r>
      <w:bookmarkEnd w:id="115"/>
      <w:bookmarkEnd w:id="116"/>
      <w:bookmarkEnd w:id="114"/>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 xml:space="preserve">Apeductul Soroca-Balti </w:t>
      </w:r>
      <w:r>
        <w:rPr>
          <w:color w:val="000000"/>
          <w:spacing w:val="0"/>
          <w:w w:val="100"/>
          <w:position w:val="0"/>
          <w:sz w:val="24"/>
          <w:szCs w:val="24"/>
          <w:shd w:val="clear" w:color="auto" w:fill="auto"/>
          <w:lang w:val="en-US" w:eastAsia="en-US" w:bidi="en-US"/>
        </w:rPr>
        <w:t>nu functioneaza la capacitate maxima, ceea ce influenteaza esential situatia economico-financiara a intreprinderii. Reiesind din aceasta, se propune dezvoltarea irigarii in zona apeductului. Pentru aceasta este necesar de stabilit punctele de bransament la apeduct, de amenajat in aceste puncte lacuri de acumulare. Acumularile in aceste lacuri se recomanda de efectuat preponderent in perioada de noapte, atunci cand consumul apei pentru necesitati potabile este redus.</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Apeductul Vadul lui Voda-Chisinau</w:t>
      </w:r>
      <w:r>
        <w:rPr>
          <w:color w:val="000000"/>
          <w:spacing w:val="0"/>
          <w:w w:val="100"/>
          <w:position w:val="0"/>
          <w:sz w:val="24"/>
          <w:szCs w:val="24"/>
          <w:shd w:val="clear" w:color="auto" w:fill="auto"/>
          <w:lang w:val="en-US" w:eastAsia="en-US" w:bidi="en-US"/>
        </w:rPr>
        <w:t xml:space="preserve">. Conform informa^iei ob^inute de la SA „Apa-Canal Chisinau”, actualmente 14 agen^i economici folosesc apa bruta din apeductul Vadul lui Voda-Chi$inau pentru diferite scopuri, inclusiv irigare. Totodata, apeductul Vadul lui </w:t>
      </w:r>
      <w:r>
        <w:rPr>
          <w:color w:val="000000"/>
          <w:spacing w:val="0"/>
          <w:w w:val="100"/>
          <w:position w:val="0"/>
          <w:sz w:val="24"/>
          <w:szCs w:val="24"/>
          <w:shd w:val="clear" w:color="auto" w:fill="auto"/>
          <w:lang w:val="en-US" w:eastAsia="en-US" w:bidi="en-US"/>
        </w:rPr>
        <w:t>Voda-Chisinau dispune de capacita^i de a mari numarul agen^ilor economici, care sunt cointeresa^i in irigare. SA „Apa-Canal Chisinau” este dispusa pentru un dialog constructiv in contextul dezvoltarii sistemului de irigare in zona apeductului in limita posibilita^ilor tehnice a sta^iilor de pompare §i apeductelor magistrale.</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Tarasova-Rezina-Rabnita</w:t>
      </w:r>
      <w:r>
        <w:rPr>
          <w:color w:val="000000"/>
          <w:spacing w:val="0"/>
          <w:w w:val="100"/>
          <w:position w:val="0"/>
          <w:sz w:val="24"/>
          <w:szCs w:val="24"/>
          <w:shd w:val="clear" w:color="auto" w:fill="auto"/>
          <w:lang w:val="en-US" w:eastAsia="en-US" w:bidi="en-US"/>
        </w:rPr>
        <w:t>. Statia de pompare „Tarasova” ce apartine Uzinei metalurgice din Rabnita si are capacitatea de 6000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/ora. La moment sase agenti economici utilizeaza la irigare apa din apeductul Tarasova-Rezina-Rabnita. Din acest apeduct e posibila irigarea a circa 2500 ha in satele Mateuti, Alcedar, Bosernita si Solonceni. Pentru aceasta e necesar de construit un apeduct si bazine de acumulare.</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 xml:space="preserve">Ungheni/Zagarancea-Cornesti. </w:t>
      </w:r>
      <w:r>
        <w:rPr>
          <w:color w:val="000000"/>
          <w:spacing w:val="0"/>
          <w:w w:val="100"/>
          <w:position w:val="0"/>
          <w:sz w:val="24"/>
          <w:szCs w:val="24"/>
          <w:shd w:val="clear" w:color="auto" w:fill="auto"/>
          <w:lang w:val="en-US" w:eastAsia="en-US" w:bidi="en-US"/>
        </w:rPr>
        <w:t>La statia de captare a apeductului de aprovizionare cu apa potabila Zagarancea-Cornesti sunt instalate doua pompe cu productivitatea de 60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/ora. Reiesind din capacitatea tehnica a statiei de pompare apeductul nu poate fi utilizat in scopuri de irigare. Pentru asigurarea irigarii terenurilor agricole din zona apeductului este prevazuta reabilitarea Sistemului Centralizat de Irigare „Beresti” cu o suprafata de 1350 ha.</w:t>
      </w:r>
    </w:p>
    <w:p>
      <w:pPr>
        <w:pStyle w:val="Style51"/>
        <w:keepNext w:val="0"/>
        <w:keepLines w:val="0"/>
        <w:widowControl w:val="0"/>
        <w:shd w:val="clear" w:color="auto" w:fill="auto"/>
        <w:bidi w:val="0"/>
        <w:spacing w:before="0" w:after="840" w:line="240" w:lineRule="auto"/>
        <w:ind w:left="0" w:right="0" w:firstLine="0"/>
        <w:jc w:val="both"/>
      </w:pPr>
      <w:r>
        <w:rPr>
          <w:b/>
          <w:bCs/>
          <w:color w:val="000000"/>
          <w:spacing w:val="0"/>
          <w:w w:val="100"/>
          <w:position w:val="0"/>
          <w:sz w:val="24"/>
          <w:szCs w:val="24"/>
          <w:shd w:val="clear" w:color="auto" w:fill="auto"/>
          <w:lang w:val="en-US" w:eastAsia="en-US" w:bidi="en-US"/>
        </w:rPr>
        <w:t xml:space="preserve">Prut-Falesti. </w:t>
      </w:r>
      <w:r>
        <w:rPr>
          <w:color w:val="000000"/>
          <w:spacing w:val="0"/>
          <w:w w:val="100"/>
          <w:position w:val="0"/>
          <w:sz w:val="24"/>
          <w:szCs w:val="24"/>
          <w:shd w:val="clear" w:color="auto" w:fill="auto"/>
          <w:lang w:val="en-US" w:eastAsia="en-US" w:bidi="en-US"/>
        </w:rPr>
        <w:t>La statia de captare a apeductului de aprovizionare cu apa potabila Prut- Falesti sunt instalate doua pompe cu productivitatea de 120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/ora. Reiesind din capacitatea tehnica a statiei de pompare apeductul nu poate fi utilizat in scopuri de irigare. Pentru asigurarea irigarii terenurilor agricole din zona apeductului este prevazuta reabilitarea Sistemului Centralizat de Irigare „Sculeni” cu o suprafata de 240 ha cu ulterioara extindere a ariei de deservire pana la 1374 ha.</w:t>
      </w:r>
    </w:p>
    <w:p>
      <w:pPr>
        <w:pStyle w:val="Style30"/>
        <w:keepNext/>
        <w:keepLines/>
        <w:widowControl w:val="0"/>
        <w:numPr>
          <w:ilvl w:val="0"/>
          <w:numId w:val="33"/>
        </w:numPr>
        <w:shd w:val="clear" w:color="auto" w:fill="auto"/>
        <w:tabs>
          <w:tab w:pos="726" w:val="left"/>
        </w:tabs>
        <w:bidi w:val="0"/>
        <w:spacing w:before="0" w:line="240" w:lineRule="auto"/>
        <w:ind w:left="0" w:right="0" w:firstLine="0"/>
        <w:jc w:val="both"/>
      </w:pPr>
      <w:bookmarkStart w:id="117" w:name="bookmark117"/>
      <w:bookmarkStart w:id="118" w:name="bookmark118"/>
      <w:bookmarkStart w:id="119" w:name="bookmark119"/>
      <w:r>
        <w:rPr>
          <w:rFonts w:ascii="Cambria" w:eastAsia="Cambria" w:hAnsi="Cambria" w:cs="Cambria"/>
          <w:color w:val="1F497D"/>
          <w:spacing w:val="0"/>
          <w:w w:val="100"/>
          <w:position w:val="0"/>
          <w:sz w:val="24"/>
          <w:szCs w:val="24"/>
          <w:shd w:val="clear" w:color="auto" w:fill="auto"/>
          <w:lang w:val="en-US" w:eastAsia="en-US" w:bidi="en-US"/>
        </w:rPr>
        <w:t>Sistemele centralizate de desecare</w:t>
      </w:r>
      <w:bookmarkEnd w:id="118"/>
      <w:bookmarkEnd w:id="119"/>
      <w:r>
        <w:rPr>
          <w:rFonts w:ascii="Cambria" w:eastAsia="Cambria" w:hAnsi="Cambria" w:cs="Cambria"/>
          <w:color w:val="1F497D"/>
          <w:spacing w:val="0"/>
          <w:w w:val="100"/>
          <w:position w:val="0"/>
          <w:sz w:val="24"/>
          <w:szCs w:val="24"/>
          <w:shd w:val="clear" w:color="auto" w:fill="auto"/>
          <w:lang w:val="en-US" w:eastAsia="en-US" w:bidi="en-US"/>
        </w:rPr>
        <w:t xml:space="preserve"> </w:t>
      </w:r>
      <w:bookmarkEnd w:id="117"/>
      <w:r>
        <w:rPr>
          <w:rStyle w:val="CharStyle52"/>
          <w:b w:val="0"/>
          <w:bCs w:val="0"/>
        </w:rPr>
        <w:t xml:space="preserve">in anii 1970-1980 pe terenurile de lunca au fost amenajate </w:t>
      </w:r>
      <w:r>
        <w:rPr>
          <w:rStyle w:val="CharStyle52"/>
        </w:rPr>
        <w:t xml:space="preserve">20 </w:t>
      </w:r>
      <w:r>
        <w:rPr>
          <w:rStyle w:val="CharStyle52"/>
          <w:b w:val="0"/>
          <w:bCs w:val="0"/>
          <w:i/>
          <w:iCs/>
        </w:rPr>
        <w:t>Sisteme Centralizate de Desecare</w:t>
      </w:r>
      <w:r>
        <w:rPr>
          <w:rStyle w:val="CharStyle52"/>
          <w:b w:val="0"/>
          <w:bCs w:val="0"/>
        </w:rPr>
        <w:t xml:space="preserve"> (SCD) pe o suprafata de </w:t>
      </w:r>
      <w:r>
        <w:rPr>
          <w:rStyle w:val="CharStyle52"/>
        </w:rPr>
        <w:t>58,9 mii ha</w:t>
      </w:r>
      <w:r>
        <w:rPr>
          <w:rStyle w:val="CharStyle52"/>
          <w:b w:val="0"/>
          <w:bCs w:val="0"/>
        </w:rPr>
        <w:t xml:space="preserve">, compuse din canale de desecare, colectoare si </w:t>
      </w:r>
      <w:r>
        <w:rPr>
          <w:rStyle w:val="CharStyle52"/>
        </w:rPr>
        <w:t xml:space="preserve">39 </w:t>
      </w:r>
      <w:r>
        <w:rPr>
          <w:rStyle w:val="CharStyle52"/>
          <w:b w:val="0"/>
          <w:bCs w:val="0"/>
        </w:rPr>
        <w:t>statii de pompare la desecare.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in rezultatul termenului mare de exploatare si nerespectarii graficului de curatare a SCD, pe o suprafata de circa 80% s-a produs colmatarea canalelor, colectoarelor si constructiilor regulatorii. S-a ridicat nivelul apelor freatice, fapt ce a dus la degradarea caracteristicilor hidrofizice a solurilor si considerabil a scazut randamentul culturilor agricole. 25 statii de pompare sunt ruinate, alte 9 statii sunt nefunctionale si numai 5 statii asigura pomparea apei din reteaua de desecare. Starea curenta a SCD este prezentata in </w:t>
      </w:r>
      <w:r>
        <w:rPr>
          <w:i/>
          <w:iCs/>
          <w:color w:val="000000"/>
          <w:spacing w:val="0"/>
          <w:w w:val="100"/>
          <w:position w:val="0"/>
          <w:sz w:val="24"/>
          <w:szCs w:val="24"/>
          <w:shd w:val="clear" w:color="auto" w:fill="auto"/>
          <w:lang w:val="en-US" w:eastAsia="en-US" w:bidi="en-US"/>
        </w:rPr>
        <w:t>Tabelul 2.3.4.1</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en-US" w:eastAsia="en-US" w:bidi="en-US"/>
        </w:rPr>
        <w:t>Tabelul 2.3.4.1</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Starea sistemelor centralizate de desecare</w:t>
      </w:r>
    </w:p>
    <w:tbl>
      <w:tblPr>
        <w:tblOverlap w:val="never"/>
        <w:jc w:val="center"/>
        <w:tblLayout w:type="fixed"/>
      </w:tblPr>
      <w:tblGrid>
        <w:gridCol w:w="2414"/>
        <w:gridCol w:w="1282"/>
        <w:gridCol w:w="1560"/>
        <w:gridCol w:w="1843"/>
        <w:gridCol w:w="1421"/>
      </w:tblGrid>
      <w:tr>
        <w:trPr>
          <w:trHeight w:val="274" w:hRule="exact"/>
        </w:trPr>
        <w:tc>
          <w:tcPr>
            <w:gridSpan w:val="2"/>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gridSpan w:val="3"/>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Inclusiv</w:t>
            </w:r>
          </w:p>
        </w:tc>
      </w:tr>
      <w:tr>
        <w:trPr>
          <w:trHeight w:val="269" w:hRule="exact"/>
        </w:trPr>
        <w:tc>
          <w:tcPr>
            <w:gridSpan w:val="2"/>
            <w:vMerge/>
            <w:tcBorders>
              <w:left w:val="single" w:sz="4"/>
            </w:tcBorders>
            <w:shd w:val="clear" w:color="auto" w:fill="FFFFFF"/>
            <w:vAlign w:val="center"/>
          </w:tcPr>
          <w:p>
            <w:pP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functionale</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nefunctionale</w:t>
            </w:r>
          </w:p>
        </w:tc>
        <w:tc>
          <w:tcPr>
            <w:tcBorders>
              <w:top w:val="single" w:sz="4"/>
              <w:left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distruse</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Numarul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Suprafata, ha</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25 296</w:t>
            </w:r>
          </w:p>
        </w:tc>
        <w:tc>
          <w:tcPr>
            <w:tcBorders>
              <w:top w:val="single" w:sz="4"/>
              <w:left w:val="single" w:sz="4"/>
              <w:bottom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3 981</w:t>
            </w:r>
          </w:p>
        </w:tc>
        <w:tc>
          <w:tcPr>
            <w:tcBorders>
              <w:top w:val="single" w:sz="4"/>
              <w:left w:val="single" w:sz="4"/>
              <w:bottom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535</w:t>
            </w:r>
          </w:p>
        </w:tc>
        <w:tc>
          <w:tcPr>
            <w:tcBorders>
              <w:top w:val="single" w:sz="4"/>
              <w:left w:val="single" w:sz="4"/>
              <w:bottom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20 780</w:t>
            </w:r>
          </w:p>
        </w:tc>
      </w:tr>
    </w:tbl>
    <w:p>
      <w:pPr>
        <w:pStyle w:val="Style30"/>
        <w:keepNext/>
        <w:keepLines/>
        <w:widowControl w:val="0"/>
        <w:numPr>
          <w:ilvl w:val="0"/>
          <w:numId w:val="33"/>
        </w:numPr>
        <w:shd w:val="clear" w:color="auto" w:fill="auto"/>
        <w:tabs>
          <w:tab w:pos="1070" w:val="left"/>
        </w:tabs>
        <w:bidi w:val="0"/>
        <w:spacing w:before="0" w:line="240" w:lineRule="auto"/>
        <w:ind w:left="0" w:right="0" w:firstLine="340"/>
        <w:jc w:val="left"/>
      </w:pPr>
      <w:bookmarkStart w:id="120" w:name="bookmark120"/>
      <w:bookmarkStart w:id="121" w:name="bookmark121"/>
      <w:bookmarkStart w:id="122" w:name="bookmark122"/>
      <w:r>
        <w:rPr>
          <w:rFonts w:ascii="Cambria" w:eastAsia="Cambria" w:hAnsi="Cambria" w:cs="Cambria"/>
          <w:color w:val="1F497D"/>
          <w:spacing w:val="0"/>
          <w:w w:val="100"/>
          <w:position w:val="0"/>
          <w:sz w:val="24"/>
          <w:szCs w:val="24"/>
          <w:shd w:val="clear" w:color="auto" w:fill="auto"/>
          <w:lang w:val="en-US" w:eastAsia="en-US" w:bidi="en-US"/>
        </w:rPr>
        <w:t>Diguri de protectie antiviitura</w:t>
      </w:r>
      <w:bookmarkEnd w:id="121"/>
      <w:bookmarkEnd w:id="122"/>
      <w:bookmarkEnd w:id="120"/>
    </w:p>
    <w:p>
      <w:pPr>
        <w:pStyle w:val="Style51"/>
        <w:keepNext w:val="0"/>
        <w:keepLines w:val="0"/>
        <w:widowControl w:val="0"/>
        <w:shd w:val="clear" w:color="auto" w:fill="auto"/>
        <w:bidi w:val="0"/>
        <w:spacing w:before="0" w:line="240" w:lineRule="auto"/>
        <w:ind w:left="340" w:right="0" w:firstLine="20"/>
        <w:jc w:val="both"/>
      </w:pPr>
      <w:r>
        <w:rPr>
          <w:color w:val="000000"/>
          <w:spacing w:val="0"/>
          <w:w w:val="100"/>
          <w:position w:val="0"/>
          <w:sz w:val="24"/>
          <w:szCs w:val="24"/>
          <w:shd w:val="clear" w:color="auto" w:fill="auto"/>
          <w:lang w:val="en-US" w:eastAsia="en-US" w:bidi="en-US"/>
        </w:rPr>
        <w:t xml:space="preserve">Lungimea totala a digurilor de protec^ie antiviitura constituie 999,3 km, din care 802,4 km se afla in administrarea statului prin intermediul Agen^iei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„Apele Moldovei”. </w:t>
      </w:r>
      <w:r>
        <w:rPr>
          <w:color w:val="000000"/>
          <w:spacing w:val="0"/>
          <w:w w:val="100"/>
          <w:position w:val="0"/>
          <w:sz w:val="24"/>
          <w:szCs w:val="24"/>
          <w:shd w:val="clear" w:color="auto" w:fill="auto"/>
          <w:lang w:val="en-US" w:eastAsia="en-US" w:bidi="en-US"/>
        </w:rPr>
        <w:t>Datorita acestor diguri de antiviitura sunt protejate de inundafii 90 de localita^i §i circa 87 mii ha de terenuri agricole.</w:t>
      </w:r>
    </w:p>
    <w:p>
      <w:pPr>
        <w:pStyle w:val="Style51"/>
        <w:keepNext w:val="0"/>
        <w:keepLines w:val="0"/>
        <w:widowControl w:val="0"/>
        <w:shd w:val="clear" w:color="auto" w:fill="auto"/>
        <w:bidi w:val="0"/>
        <w:spacing w:before="0" w:after="560" w:line="240" w:lineRule="auto"/>
        <w:ind w:left="340" w:right="0" w:firstLine="20"/>
        <w:jc w:val="both"/>
      </w:pPr>
      <w:r>
        <w:rPr>
          <w:color w:val="000000"/>
          <w:spacing w:val="0"/>
          <w:w w:val="100"/>
          <w:position w:val="0"/>
          <w:sz w:val="24"/>
          <w:szCs w:val="24"/>
          <w:shd w:val="clear" w:color="auto" w:fill="auto"/>
          <w:lang w:val="en-US" w:eastAsia="en-US" w:bidi="en-US"/>
        </w:rPr>
        <w:t xml:space="preserve">Majoritatea digurilor in cauza in perioada exploatarii s-au deteriorat de apele viiturilor §i inunda^iilor, astfel, in prezent a aparut necesitatea executarii lucrarilor de rambleiere §i de corectare pana la cotele de nivel, de proiect. Starea actuala a digurilor de protec^ie contra inunda^iilor este prezentata in </w:t>
      </w:r>
      <w:r>
        <w:rPr>
          <w:i/>
          <w:iCs/>
          <w:color w:val="000000"/>
          <w:spacing w:val="0"/>
          <w:w w:val="100"/>
          <w:position w:val="0"/>
          <w:sz w:val="24"/>
          <w:szCs w:val="24"/>
          <w:shd w:val="clear" w:color="auto" w:fill="auto"/>
          <w:lang w:val="en-US" w:eastAsia="en-US" w:bidi="en-US"/>
        </w:rPr>
        <w:t>tabelul 2.3.5.1.</w:t>
      </w:r>
    </w:p>
    <w:p>
      <w:pPr>
        <w:pStyle w:val="Style51"/>
        <w:keepNext w:val="0"/>
        <w:keepLines w:val="0"/>
        <w:widowControl w:val="0"/>
        <w:shd w:val="clear" w:color="auto" w:fill="auto"/>
        <w:bidi w:val="0"/>
        <w:spacing w:before="0" w:after="0" w:line="240" w:lineRule="auto"/>
        <w:ind w:left="0" w:right="0" w:firstLine="340"/>
        <w:jc w:val="left"/>
      </w:pPr>
      <w:r>
        <w:rPr>
          <w:i/>
          <w:iCs/>
          <w:color w:val="000000"/>
          <w:spacing w:val="0"/>
          <w:w w:val="100"/>
          <w:position w:val="0"/>
          <w:sz w:val="24"/>
          <w:szCs w:val="24"/>
          <w:shd w:val="clear" w:color="auto" w:fill="auto"/>
          <w:lang w:val="en-US" w:eastAsia="en-US" w:bidi="en-US"/>
        </w:rPr>
        <w:t>Tabelul 2.3.5.1</w:t>
      </w:r>
    </w:p>
    <w:p>
      <w:pPr>
        <w:pStyle w:val="Style51"/>
        <w:keepNext w:val="0"/>
        <w:keepLines w:val="0"/>
        <w:widowControl w:val="0"/>
        <w:shd w:val="clear" w:color="auto" w:fill="auto"/>
        <w:bidi w:val="0"/>
        <w:spacing w:before="0" w:line="240" w:lineRule="auto"/>
        <w:ind w:left="0" w:right="0" w:firstLine="340"/>
        <w:jc w:val="left"/>
      </w:pPr>
      <w:r>
        <w:rPr>
          <w:b/>
          <w:bCs/>
          <w:color w:val="000000"/>
          <w:spacing w:val="0"/>
          <w:w w:val="100"/>
          <w:position w:val="0"/>
          <w:sz w:val="24"/>
          <w:szCs w:val="24"/>
          <w:shd w:val="clear" w:color="auto" w:fill="auto"/>
          <w:lang w:val="en-US" w:eastAsia="en-US" w:bidi="en-US"/>
        </w:rPr>
        <w:t>Starea digurilor de protectie</w:t>
      </w:r>
    </w:p>
    <w:tbl>
      <w:tblPr>
        <w:tblOverlap w:val="never"/>
        <w:jc w:val="center"/>
        <w:tblLayout w:type="fixed"/>
      </w:tblPr>
      <w:tblGrid>
        <w:gridCol w:w="3134"/>
        <w:gridCol w:w="1133"/>
        <w:gridCol w:w="1699"/>
        <w:gridCol w:w="1704"/>
        <w:gridCol w:w="1718"/>
      </w:tblGrid>
      <w:tr>
        <w:trPr>
          <w:trHeight w:val="293" w:hRule="exact"/>
        </w:trPr>
        <w:tc>
          <w:tcPr>
            <w:vMerge w:val="restart"/>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Denumirea intreprinderilor, care gestioneaza digurile de protectie</w:t>
            </w:r>
          </w:p>
        </w:tc>
        <w:tc>
          <w:tcPr>
            <w:vMerge w:val="restart"/>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Lungimea, km</w:t>
            </w:r>
          </w:p>
        </w:tc>
        <w:tc>
          <w:tcPr>
            <w:gridSpan w:val="3"/>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Starea tehnica a sectiunilor, km</w:t>
            </w:r>
          </w:p>
        </w:tc>
      </w:tr>
      <w:tr>
        <w:trPr>
          <w:trHeight w:val="782" w:hRule="exact"/>
        </w:trPr>
        <w:tc>
          <w:tcPr>
            <w:vMerge/>
            <w:tcBorders>
              <w:left w:val="single" w:sz="4"/>
            </w:tcBorders>
            <w:shd w:val="clear" w:color="auto" w:fill="FFFFFF"/>
            <w:vAlign w:val="bottom"/>
          </w:tcPr>
          <w:p>
            <w:pPr/>
          </w:p>
        </w:tc>
        <w:tc>
          <w:tcPr>
            <w:vMerge/>
            <w:tcBorders>
              <w:left w:val="single" w:sz="4"/>
            </w:tcBorders>
            <w:shd w:val="clear" w:color="auto" w:fill="FFFFFF"/>
            <w:vAlign w:val="bottom"/>
          </w:tcPr>
          <w:p>
            <w:pP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buna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necesita repara^ie curenta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necesita repara^ie capitala</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STI Drochia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STI Orhei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88,74</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32,14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56,60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SGA Nistru Centru</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217,47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43,66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142,26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31,55</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STI Bender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122,56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122,56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STI $tefan Voda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92,32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3,89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11,48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76,95</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DNH Coste?ti Stanca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7,00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7,00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STI Ungheni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5,76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5,76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STI Hancesti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65,59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27,56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27,93</w:t>
            </w:r>
          </w:p>
        </w:tc>
      </w:tr>
      <w:tr>
        <w:trPr>
          <w:trHeight w:val="27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STI Cahul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190,69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75,68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55,91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59,10</w:t>
            </w:r>
          </w:p>
        </w:tc>
      </w:tr>
      <w:tr>
        <w:trPr>
          <w:trHeight w:val="307"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791,29</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252,81</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269,35</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269,13</w:t>
            </w:r>
          </w:p>
        </w:tc>
      </w:tr>
    </w:tbl>
    <w:p>
      <w:pPr>
        <w:widowControl w:val="0"/>
        <w:spacing w:after="1119" w:line="1" w:lineRule="exact"/>
      </w:pPr>
    </w:p>
    <w:p>
      <w:pPr>
        <w:pStyle w:val="Style30"/>
        <w:keepNext/>
        <w:keepLines/>
        <w:widowControl w:val="0"/>
        <w:numPr>
          <w:ilvl w:val="0"/>
          <w:numId w:val="33"/>
        </w:numPr>
        <w:shd w:val="clear" w:color="auto" w:fill="auto"/>
        <w:tabs>
          <w:tab w:pos="1070" w:val="left"/>
        </w:tabs>
        <w:bidi w:val="0"/>
        <w:spacing w:before="0" w:line="240" w:lineRule="auto"/>
        <w:ind w:left="0" w:right="0" w:firstLine="340"/>
        <w:jc w:val="left"/>
      </w:pPr>
      <w:bookmarkStart w:id="123" w:name="bookmark123"/>
      <w:bookmarkStart w:id="124" w:name="bookmark124"/>
      <w:bookmarkStart w:id="125" w:name="bookmark125"/>
      <w:r>
        <w:rPr>
          <w:rFonts w:ascii="Cambria" w:eastAsia="Cambria" w:hAnsi="Cambria" w:cs="Cambria"/>
          <w:color w:val="1F497D"/>
          <w:spacing w:val="0"/>
          <w:w w:val="100"/>
          <w:position w:val="0"/>
          <w:sz w:val="24"/>
          <w:szCs w:val="24"/>
          <w:shd w:val="clear" w:color="auto" w:fill="auto"/>
          <w:lang w:val="en-US" w:eastAsia="en-US" w:bidi="en-US"/>
        </w:rPr>
        <w:t>Bazine de acumulare</w:t>
      </w:r>
      <w:bookmarkEnd w:id="124"/>
      <w:bookmarkEnd w:id="125"/>
      <w:bookmarkEnd w:id="123"/>
    </w:p>
    <w:p>
      <w:pPr>
        <w:pStyle w:val="Style51"/>
        <w:keepNext w:val="0"/>
        <w:keepLines w:val="0"/>
        <w:widowControl w:val="0"/>
        <w:shd w:val="clear" w:color="auto" w:fill="auto"/>
        <w:bidi w:val="0"/>
        <w:spacing w:before="0" w:line="240" w:lineRule="auto"/>
        <w:ind w:left="340" w:right="0" w:firstLine="20"/>
        <w:jc w:val="both"/>
      </w:pPr>
      <w:r>
        <w:rPr>
          <w:color w:val="000000"/>
          <w:spacing w:val="0"/>
          <w:w w:val="100"/>
          <w:position w:val="0"/>
          <w:sz w:val="24"/>
          <w:szCs w:val="24"/>
          <w:shd w:val="clear" w:color="auto" w:fill="auto"/>
          <w:lang w:val="en-US" w:eastAsia="en-US" w:bidi="en-US"/>
        </w:rPr>
        <w:t>in Republica Moldova sunt peste 4000 de bazine de acumulare (iazuri si lacuri de acumulare), dintre care 28 cu un volum de peste 1 milion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Din numarul total al bazinelor de acumulare, 47 sunt in gestiunea entitatii responsabile de gospodarirea apelor, restul - sunt gestionate de autoritatile administratiei publice locale. 42 de bazine sunt destinate irigarii-pisciculturii si 5 - pisciculturii.</w:t>
      </w:r>
    </w:p>
    <w:p>
      <w:pPr>
        <w:pStyle w:val="Style51"/>
        <w:keepNext w:val="0"/>
        <w:keepLines w:val="0"/>
        <w:widowControl w:val="0"/>
        <w:shd w:val="clear" w:color="auto" w:fill="auto"/>
        <w:bidi w:val="0"/>
        <w:spacing w:before="0" w:line="240" w:lineRule="auto"/>
        <w:ind w:left="340" w:right="0" w:firstLine="20"/>
        <w:jc w:val="both"/>
      </w:pPr>
      <w:r>
        <w:rPr>
          <w:color w:val="000000"/>
          <w:spacing w:val="0"/>
          <w:w w:val="100"/>
          <w:position w:val="0"/>
          <w:sz w:val="24"/>
          <w:szCs w:val="24"/>
          <w:shd w:val="clear" w:color="auto" w:fill="auto"/>
          <w:lang w:val="en-US" w:eastAsia="en-US" w:bidi="en-US"/>
        </w:rPr>
        <w:t>Dintre cele 47 de bazine de acumulare, 24 sunt in stare satisfacatoare, 4 necesita reparatii curente, 10 necesita reparatii capitale a barajelor, deversoarelor de apa, consolidarea taluzului barajelor cu placi de beton si 9 bazine sunt in prezent secate, necesita curatare de namol, repararea constructiilor hidrotehnice si umplere cu apa.</w:t>
      </w:r>
    </w:p>
    <w:p>
      <w:pPr>
        <w:pStyle w:val="Style20"/>
        <w:keepNext/>
        <w:keepLines/>
        <w:widowControl w:val="0"/>
        <w:numPr>
          <w:ilvl w:val="0"/>
          <w:numId w:val="31"/>
        </w:numPr>
        <w:shd w:val="clear" w:color="auto" w:fill="auto"/>
        <w:tabs>
          <w:tab w:pos="1075" w:val="left"/>
        </w:tabs>
        <w:bidi w:val="0"/>
        <w:spacing w:before="0" w:after="280" w:line="240" w:lineRule="auto"/>
        <w:ind w:left="0" w:right="0" w:firstLine="360"/>
        <w:jc w:val="both"/>
      </w:pPr>
      <w:bookmarkStart w:id="126" w:name="bookmark126"/>
      <w:bookmarkStart w:id="127" w:name="bookmark127"/>
      <w:bookmarkStart w:id="128" w:name="bookmark128"/>
      <w:r>
        <w:rPr>
          <w:rFonts w:ascii="Cambria" w:eastAsia="Cambria" w:hAnsi="Cambria" w:cs="Cambria"/>
          <w:color w:val="1F497D"/>
          <w:spacing w:val="0"/>
          <w:w w:val="100"/>
          <w:position w:val="0"/>
          <w:shd w:val="clear" w:color="auto" w:fill="auto"/>
          <w:lang w:val="en-US" w:eastAsia="en-US" w:bidi="en-US"/>
        </w:rPr>
        <w:t>Resursele de apa pentru irigare</w:t>
      </w:r>
      <w:bookmarkEnd w:id="127"/>
      <w:bookmarkEnd w:id="128"/>
      <w:bookmarkEnd w:id="126"/>
    </w:p>
    <w:p>
      <w:pPr>
        <w:pStyle w:val="Style51"/>
        <w:keepNext w:val="0"/>
        <w:keepLines w:val="0"/>
        <w:widowControl w:val="0"/>
        <w:shd w:val="clear" w:color="auto" w:fill="auto"/>
        <w:bidi w:val="0"/>
        <w:spacing w:before="0" w:after="280" w:line="240" w:lineRule="auto"/>
        <w:ind w:left="1140" w:right="0" w:firstLine="0"/>
        <w:jc w:val="both"/>
      </w:pPr>
      <w:r>
        <w:rPr>
          <w:b/>
          <w:bCs/>
          <w:i/>
          <w:iCs/>
          <w:color w:val="000000"/>
          <w:spacing w:val="0"/>
          <w:w w:val="100"/>
          <w:position w:val="0"/>
          <w:sz w:val="24"/>
          <w:szCs w:val="24"/>
          <w:shd w:val="clear" w:color="auto" w:fill="auto"/>
          <w:lang w:val="en-US" w:eastAsia="en-US" w:bidi="en-US"/>
        </w:rPr>
        <w:t>Resursele de apa disponibile pentru utilizare in gospodarirea apelor constituie diferenta dintre resursele potentiate si cele ecologice, si se utilizeaza pentru consumul de apa (irigarea terenurilor, asigurarea comunala si industriala cu apa), precum si la folosirea apei (piscicultura, recrearea etc.).</w:t>
      </w:r>
    </w:p>
    <w:p>
      <w:pPr>
        <w:pStyle w:val="Style51"/>
        <w:keepNext w:val="0"/>
        <w:keepLines w:val="0"/>
        <w:widowControl w:val="0"/>
        <w:shd w:val="clear" w:color="auto" w:fill="auto"/>
        <w:bidi w:val="0"/>
        <w:spacing w:before="0" w:after="280" w:line="240" w:lineRule="auto"/>
        <w:ind w:left="360" w:right="0" w:firstLine="0"/>
        <w:jc w:val="both"/>
      </w:pPr>
      <w:r>
        <w:rPr>
          <w:color w:val="000000"/>
          <w:spacing w:val="0"/>
          <w:w w:val="100"/>
          <w:position w:val="0"/>
          <w:sz w:val="24"/>
          <w:szCs w:val="24"/>
          <w:shd w:val="clear" w:color="auto" w:fill="auto"/>
          <w:lang w:val="en-US" w:eastAsia="en-US" w:bidi="en-US"/>
        </w:rPr>
        <w:t xml:space="preserve">Republica Moldova dispune de resurse de apa regenerabile de circa </w:t>
      </w:r>
      <w:r>
        <w:rPr>
          <w:b/>
          <w:bCs/>
          <w:color w:val="000000"/>
          <w:spacing w:val="0"/>
          <w:w w:val="100"/>
          <w:position w:val="0"/>
          <w:sz w:val="24"/>
          <w:szCs w:val="24"/>
          <w:shd w:val="clear" w:color="auto" w:fill="auto"/>
          <w:lang w:val="en-US" w:eastAsia="en-US" w:bidi="en-US"/>
        </w:rPr>
        <w:t>5.585 mln m</w:t>
      </w:r>
      <w:r>
        <w:rPr>
          <w:b/>
          <w:bCs/>
          <w:color w:val="000000"/>
          <w:spacing w:val="0"/>
          <w:w w:val="100"/>
          <w:position w:val="0"/>
          <w:sz w:val="24"/>
          <w:szCs w:val="24"/>
          <w:shd w:val="clear" w:color="auto" w:fill="auto"/>
          <w:vertAlign w:val="superscript"/>
          <w:lang w:val="en-US" w:eastAsia="en-US" w:bidi="en-US"/>
        </w:rPr>
        <w:t>3</w:t>
      </w:r>
      <w:r>
        <w:rPr>
          <w:b/>
          <w:bCs/>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en-US" w:eastAsia="en-US" w:bidi="en-US"/>
        </w:rPr>
        <w:t>pentru un an cu asigurare normala (</w:t>
      </w:r>
      <w:r>
        <w:rPr>
          <w:i/>
          <w:iCs/>
          <w:color w:val="000000"/>
          <w:spacing w:val="0"/>
          <w:w w:val="100"/>
          <w:position w:val="0"/>
          <w:sz w:val="24"/>
          <w:szCs w:val="24"/>
          <w:shd w:val="clear" w:color="auto" w:fill="auto"/>
          <w:lang w:val="en-US" w:eastAsia="en-US" w:bidi="en-US"/>
        </w:rPr>
        <w:t>figura 2.4.1</w:t>
      </w:r>
      <w:r>
        <w:rPr>
          <w:color w:val="000000"/>
          <w:spacing w:val="0"/>
          <w:w w:val="100"/>
          <w:position w:val="0"/>
          <w:sz w:val="24"/>
          <w:szCs w:val="24"/>
          <w:shd w:val="clear" w:color="auto" w:fill="auto"/>
          <w:lang w:val="en-US" w:eastAsia="en-US" w:bidi="en-US"/>
        </w:rPr>
        <w:t xml:space="preserve">), ceea ce constituie in mediu </w:t>
      </w:r>
      <w:r>
        <w:rPr>
          <w:b/>
          <w:bCs/>
          <w:color w:val="000000"/>
          <w:spacing w:val="0"/>
          <w:w w:val="100"/>
          <w:position w:val="0"/>
          <w:sz w:val="24"/>
          <w:szCs w:val="24"/>
          <w:shd w:val="clear" w:color="auto" w:fill="auto"/>
          <w:lang w:val="en-US" w:eastAsia="en-US" w:bidi="en-US"/>
        </w:rPr>
        <w:t>1.779 m</w:t>
      </w:r>
      <w:r>
        <w:rPr>
          <w:b/>
          <w:bCs/>
          <w:color w:val="000000"/>
          <w:spacing w:val="0"/>
          <w:w w:val="100"/>
          <w:position w:val="0"/>
          <w:sz w:val="24"/>
          <w:szCs w:val="24"/>
          <w:shd w:val="clear" w:color="auto" w:fill="auto"/>
          <w:vertAlign w:val="superscript"/>
          <w:lang w:val="en-US" w:eastAsia="en-US" w:bidi="en-US"/>
        </w:rPr>
        <w:t>3</w:t>
      </w:r>
      <w:r>
        <w:rPr>
          <w:b/>
          <w:bCs/>
          <w:color w:val="000000"/>
          <w:spacing w:val="0"/>
          <w:w w:val="100"/>
          <w:position w:val="0"/>
          <w:sz w:val="24"/>
          <w:szCs w:val="24"/>
          <w:shd w:val="clear" w:color="auto" w:fill="auto"/>
          <w:lang w:val="en-US" w:eastAsia="en-US" w:bidi="en-US"/>
        </w:rPr>
        <w:t xml:space="preserve"> per capita pe an </w:t>
      </w:r>
      <w:r>
        <w:rPr>
          <w:color w:val="000000"/>
          <w:spacing w:val="0"/>
          <w:w w:val="100"/>
          <w:position w:val="0"/>
          <w:sz w:val="24"/>
          <w:szCs w:val="24"/>
          <w:shd w:val="clear" w:color="auto" w:fill="auto"/>
          <w:lang w:val="en-US" w:eastAsia="en-US" w:bidi="en-US"/>
        </w:rPr>
        <w:t>(raportat la 3,14 mln locuitori, numarul populatiei cu resedinta obisnuita</w:t>
      </w:r>
      <w:r>
        <w:rPr>
          <w:color w:val="000000"/>
          <w:spacing w:val="0"/>
          <w:w w:val="100"/>
          <w:position w:val="0"/>
          <w:sz w:val="24"/>
          <w:szCs w:val="24"/>
          <w:shd w:val="clear" w:color="auto" w:fill="auto"/>
          <w:vertAlign w:val="superscript"/>
          <w:lang w:val="en-US" w:eastAsia="en-US" w:bidi="en-US"/>
        </w:rPr>
        <w:footnoteReference w:id="22"/>
      </w:r>
      <w:r>
        <w:rPr>
          <w:color w:val="000000"/>
          <w:spacing w:val="0"/>
          <w:w w:val="100"/>
          <w:position w:val="0"/>
          <w:sz w:val="24"/>
          <w:szCs w:val="24"/>
          <w:shd w:val="clear" w:color="auto" w:fill="auto"/>
          <w:vertAlign w:val="superscript"/>
          <w:lang w:val="en-US" w:eastAsia="en-US" w:bidi="en-US"/>
        </w:rPr>
        <w:t xml:space="preserve"> </w:t>
      </w:r>
      <w:r>
        <w:rPr>
          <w:color w:val="000000"/>
          <w:spacing w:val="0"/>
          <w:w w:val="100"/>
          <w:position w:val="0"/>
          <w:sz w:val="24"/>
          <w:szCs w:val="24"/>
          <w:shd w:val="clear" w:color="auto" w:fill="auto"/>
          <w:vertAlign w:val="superscript"/>
          <w:lang w:val="en-US" w:eastAsia="en-US" w:bidi="en-US"/>
        </w:rPr>
        <w:footnoteReference w:id="23"/>
      </w:r>
      <w:r>
        <w:rPr>
          <w:color w:val="000000"/>
          <w:spacing w:val="0"/>
          <w:w w:val="100"/>
          <w:position w:val="0"/>
          <w:sz w:val="24"/>
          <w:szCs w:val="24"/>
          <w:shd w:val="clear" w:color="auto" w:fill="auto"/>
          <w:lang w:val="en-US" w:eastAsia="en-US" w:bidi="en-US"/>
        </w:rPr>
        <w:t>).</w:t>
      </w:r>
    </w:p>
    <w:p>
      <w:pPr>
        <w:widowControl w:val="0"/>
        <w:jc w:val="left"/>
        <w:rPr>
          <w:sz w:val="2"/>
          <w:szCs w:val="2"/>
        </w:rPr>
      </w:pPr>
      <w:r>
        <w:drawing>
          <wp:inline>
            <wp:extent cx="5480050" cy="2328545"/>
            <wp:docPr id="78" name="Picutre 78"/>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35"/>
                    <a:stretch/>
                  </pic:blipFill>
                  <pic:spPr>
                    <a:xfrm>
                      <a:ext cx="5480050" cy="2328545"/>
                    </a:xfrm>
                    <a:prstGeom prst="rect"/>
                  </pic:spPr>
                </pic:pic>
              </a:graphicData>
            </a:graphic>
          </wp:inline>
        </w:drawing>
      </w:r>
    </w:p>
    <w:p>
      <w:pPr>
        <w:pStyle w:val="Style7"/>
        <w:keepNext w:val="0"/>
        <w:keepLines w:val="0"/>
        <w:widowControl w:val="0"/>
        <w:shd w:val="clear" w:color="auto" w:fill="auto"/>
        <w:bidi w:val="0"/>
        <w:spacing w:before="0" w:after="0" w:line="240" w:lineRule="auto"/>
        <w:ind w:left="312" w:right="0" w:firstLine="0"/>
        <w:jc w:val="left"/>
        <w:rPr>
          <w:sz w:val="24"/>
          <w:szCs w:val="24"/>
        </w:rPr>
      </w:pPr>
      <w:r>
        <w:rPr>
          <w:i/>
          <w:iCs/>
          <w:color w:val="000000"/>
          <w:spacing w:val="0"/>
          <w:w w:val="100"/>
          <w:position w:val="0"/>
          <w:sz w:val="24"/>
          <w:szCs w:val="24"/>
          <w:shd w:val="clear" w:color="auto" w:fill="auto"/>
          <w:lang w:val="en-US" w:eastAsia="en-US" w:bidi="en-US"/>
        </w:rPr>
        <w:t>Figura 2.4.1.</w:t>
      </w:r>
      <w:r>
        <w:rPr>
          <w:color w:val="000000"/>
          <w:spacing w:val="0"/>
          <w:w w:val="100"/>
          <w:position w:val="0"/>
          <w:sz w:val="24"/>
          <w:szCs w:val="24"/>
          <w:shd w:val="clear" w:color="auto" w:fill="auto"/>
          <w:lang w:val="en-US" w:eastAsia="en-US" w:bidi="en-US"/>
        </w:rPr>
        <w:t xml:space="preserve"> Structura resurselor de apa disponibile ale Republicii Moldova</w:t>
      </w:r>
      <w:r>
        <w:rPr>
          <w:color w:val="000000"/>
          <w:spacing w:val="0"/>
          <w:w w:val="100"/>
          <w:position w:val="0"/>
          <w:sz w:val="24"/>
          <w:szCs w:val="24"/>
          <w:shd w:val="clear" w:color="auto" w:fill="auto"/>
          <w:vertAlign w:val="superscript"/>
          <w:lang w:val="en-US" w:eastAsia="en-US" w:bidi="en-US"/>
        </w:rPr>
        <w:t>22</w:t>
      </w:r>
      <w:r>
        <w:rPr>
          <w:color w:val="000000"/>
          <w:spacing w:val="0"/>
          <w:w w:val="100"/>
          <w:position w:val="0"/>
          <w:sz w:val="24"/>
          <w:szCs w:val="24"/>
          <w:shd w:val="clear" w:color="auto" w:fill="auto"/>
          <w:lang w:val="en-US" w:eastAsia="en-US" w:bidi="en-US"/>
        </w:rPr>
        <w:t>.</w:t>
      </w:r>
    </w:p>
    <w:p>
      <w:pPr>
        <w:widowControl w:val="0"/>
        <w:spacing w:after="499" w:line="1" w:lineRule="exact"/>
      </w:pPr>
    </w:p>
    <w:p>
      <w:pPr>
        <w:pStyle w:val="Style51"/>
        <w:keepNext w:val="0"/>
        <w:keepLines w:val="0"/>
        <w:widowControl w:val="0"/>
        <w:shd w:val="clear" w:color="auto" w:fill="auto"/>
        <w:bidi w:val="0"/>
        <w:spacing w:before="0" w:after="280" w:line="240" w:lineRule="auto"/>
        <w:ind w:left="360" w:right="0" w:firstLine="0"/>
        <w:jc w:val="both"/>
      </w:pPr>
      <w:r>
        <w:rPr>
          <w:color w:val="000000"/>
          <w:spacing w:val="0"/>
          <w:w w:val="100"/>
          <w:position w:val="0"/>
          <w:sz w:val="24"/>
          <w:szCs w:val="24"/>
          <w:shd w:val="clear" w:color="auto" w:fill="auto"/>
          <w:lang w:val="en-US" w:eastAsia="en-US" w:bidi="en-US"/>
        </w:rPr>
        <w:t xml:space="preserve">Dotarea fizica totala a Moldovei cu resurse de apa este suficienta pentru nivelele modeste de captare a apei in prezent - </w:t>
      </w:r>
      <w:r>
        <w:rPr>
          <w:b/>
          <w:bCs/>
          <w:color w:val="000000"/>
          <w:spacing w:val="0"/>
          <w:w w:val="100"/>
          <w:position w:val="0"/>
          <w:sz w:val="24"/>
          <w:szCs w:val="24"/>
          <w:shd w:val="clear" w:color="auto" w:fill="auto"/>
          <w:lang w:val="en-US" w:eastAsia="en-US" w:bidi="en-US"/>
        </w:rPr>
        <w:t>92 m</w:t>
      </w:r>
      <w:r>
        <w:rPr>
          <w:b/>
          <w:bCs/>
          <w:color w:val="000000"/>
          <w:spacing w:val="0"/>
          <w:w w:val="100"/>
          <w:position w:val="0"/>
          <w:sz w:val="24"/>
          <w:szCs w:val="24"/>
          <w:shd w:val="clear" w:color="auto" w:fill="auto"/>
          <w:vertAlign w:val="superscript"/>
          <w:lang w:val="en-US" w:eastAsia="en-US" w:bidi="en-US"/>
        </w:rPr>
        <w:t>3</w:t>
      </w:r>
      <w:r>
        <w:rPr>
          <w:b/>
          <w:bCs/>
          <w:color w:val="000000"/>
          <w:spacing w:val="0"/>
          <w:w w:val="100"/>
          <w:position w:val="0"/>
          <w:sz w:val="24"/>
          <w:szCs w:val="24"/>
          <w:shd w:val="clear" w:color="auto" w:fill="auto"/>
          <w:lang w:val="en-US" w:eastAsia="en-US" w:bidi="en-US"/>
        </w:rPr>
        <w:t xml:space="preserve"> per capita pe an</w:t>
      </w:r>
      <w:r>
        <w:rPr>
          <w:b/>
          <w:bCs/>
          <w:color w:val="000000"/>
          <w:spacing w:val="0"/>
          <w:w w:val="100"/>
          <w:position w:val="0"/>
          <w:sz w:val="24"/>
          <w:szCs w:val="24"/>
          <w:shd w:val="clear" w:color="auto" w:fill="auto"/>
          <w:vertAlign w:val="superscript"/>
          <w:lang w:val="en-US" w:eastAsia="en-US" w:bidi="en-US"/>
        </w:rPr>
        <w:footnoteReference w:id="24"/>
      </w:r>
      <w:r>
        <w:rPr>
          <w:b/>
          <w:bCs/>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en-US" w:eastAsia="en-US" w:bidi="en-US"/>
        </w:rPr>
        <w:t xml:space="preserve">sau 5,2% din volumul disponibil </w:t>
      </w:r>
      <w:r>
        <w:rPr>
          <w:i/>
          <w:iCs/>
          <w:color w:val="000000"/>
          <w:spacing w:val="0"/>
          <w:w w:val="100"/>
          <w:position w:val="0"/>
          <w:sz w:val="24"/>
          <w:szCs w:val="24"/>
          <w:shd w:val="clear" w:color="auto" w:fill="auto"/>
          <w:lang w:val="en-US" w:eastAsia="en-US" w:bidi="en-US"/>
        </w:rPr>
        <w:t>(tabelul 2.4.1, figura 2.4.2)</w:t>
      </w:r>
      <w:r>
        <w:rPr>
          <w:color w:val="000000"/>
          <w:spacing w:val="0"/>
          <w:w w:val="100"/>
          <w:position w:val="0"/>
          <w:sz w:val="24"/>
          <w:szCs w:val="24"/>
          <w:shd w:val="clear" w:color="auto" w:fill="auto"/>
          <w:vertAlign w:val="superscript"/>
          <w:lang w:val="en-US" w:eastAsia="en-US" w:bidi="en-US"/>
        </w:rPr>
        <w:footnoteReference w:id="25"/>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280" w:line="240" w:lineRule="auto"/>
        <w:ind w:left="360" w:right="0" w:firstLine="0"/>
        <w:jc w:val="both"/>
      </w:pPr>
      <w:r>
        <w:rPr>
          <w:color w:val="000000"/>
          <w:spacing w:val="0"/>
          <w:w w:val="100"/>
          <w:position w:val="0"/>
          <w:sz w:val="24"/>
          <w:szCs w:val="24"/>
          <w:shd w:val="clear" w:color="auto" w:fill="auto"/>
          <w:lang w:val="en-US" w:eastAsia="en-US" w:bidi="en-US"/>
        </w:rPr>
        <w:t xml:space="preserve">Din cauza colapsului sistemelor de irigare de scara mare, construite pe timpurile URSS, agricultura Moldovei se alimenteaza la moment mai cu seama din apele atmosferice, de ploaie. Irigarea este utilizata ca o sursa suplimentara, pe langa precipitatii, si doar o suprafata modesta (cca 6640 ha) este irigata din resursele disponibile, explicandu-se prin cererea redusa de apa pentru irigare - </w:t>
      </w:r>
      <w:r>
        <w:rPr>
          <w:b/>
          <w:bCs/>
          <w:color w:val="000000"/>
          <w:spacing w:val="0"/>
          <w:w w:val="100"/>
          <w:position w:val="0"/>
          <w:sz w:val="24"/>
          <w:szCs w:val="24"/>
          <w:shd w:val="clear" w:color="auto" w:fill="auto"/>
          <w:lang w:val="en-US" w:eastAsia="en-US" w:bidi="en-US"/>
        </w:rPr>
        <w:t xml:space="preserve">15,2% </w:t>
      </w:r>
      <w:r>
        <w:rPr>
          <w:color w:val="000000"/>
          <w:spacing w:val="0"/>
          <w:w w:val="100"/>
          <w:position w:val="0"/>
          <w:sz w:val="24"/>
          <w:szCs w:val="24"/>
          <w:shd w:val="clear" w:color="auto" w:fill="auto"/>
          <w:lang w:val="en-US" w:eastAsia="en-US" w:bidi="en-US"/>
        </w:rPr>
        <w:t xml:space="preserve">din volumul total captat in 2019 </w:t>
      </w:r>
      <w:r>
        <w:rPr>
          <w:i/>
          <w:iCs/>
          <w:color w:val="000000"/>
          <w:spacing w:val="0"/>
          <w:w w:val="100"/>
          <w:position w:val="0"/>
          <w:sz w:val="24"/>
          <w:szCs w:val="24"/>
          <w:shd w:val="clear" w:color="auto" w:fill="auto"/>
          <w:lang w:val="en-US" w:eastAsia="en-US" w:bidi="en-US"/>
        </w:rPr>
        <w:t>(tabelul 2.4.1, figura 2.4.2)</w:t>
      </w:r>
      <w:r>
        <w:rPr>
          <w:color w:val="000000"/>
          <w:spacing w:val="0"/>
          <w:w w:val="100"/>
          <w:position w:val="0"/>
          <w:sz w:val="24"/>
          <w:szCs w:val="24"/>
          <w:shd w:val="clear" w:color="auto" w:fill="auto"/>
          <w:lang w:val="en-US" w:eastAsia="en-US" w:bidi="en-US"/>
        </w:rPr>
        <w:t>.</w:t>
      </w:r>
      <w:r>
        <w:br w:type="page"/>
      </w:r>
    </w:p>
    <w:p>
      <w:pPr>
        <w:pStyle w:val="Style51"/>
        <w:keepNext w:val="0"/>
        <w:keepLines w:val="0"/>
        <w:widowControl w:val="0"/>
        <w:shd w:val="clear" w:color="auto" w:fill="auto"/>
        <w:bidi w:val="0"/>
        <w:spacing w:before="0" w:after="0" w:line="240" w:lineRule="auto"/>
        <w:ind w:left="0" w:right="0" w:firstLine="340"/>
        <w:jc w:val="left"/>
      </w:pP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2.4.1</w:t>
      </w:r>
    </w:p>
    <w:p>
      <w:pPr>
        <w:pStyle w:val="Style51"/>
        <w:keepNext w:val="0"/>
        <w:keepLines w:val="0"/>
        <w:widowControl w:val="0"/>
        <w:shd w:val="clear" w:color="auto" w:fill="auto"/>
        <w:bidi w:val="0"/>
        <w:spacing w:before="0" w:after="280" w:line="240" w:lineRule="auto"/>
        <w:ind w:left="0" w:right="0" w:firstLine="340"/>
        <w:jc w:val="both"/>
      </w:pPr>
      <w:r>
        <w:rPr>
          <w:b/>
          <w:bCs/>
          <w:color w:val="000000"/>
          <w:spacing w:val="0"/>
          <w:w w:val="100"/>
          <w:position w:val="0"/>
          <w:sz w:val="24"/>
          <w:szCs w:val="24"/>
          <w:shd w:val="clear" w:color="auto" w:fill="auto"/>
          <w:lang w:val="en-US" w:eastAsia="en-US" w:bidi="en-US"/>
        </w:rPr>
        <w:t>Dinamica captarii apei in Republica Moldova, mln m</w:t>
      </w:r>
      <w:r>
        <w:rPr>
          <w:b/>
          <w:bCs/>
          <w:color w:val="000000"/>
          <w:spacing w:val="0"/>
          <w:w w:val="100"/>
          <w:position w:val="0"/>
          <w:sz w:val="24"/>
          <w:szCs w:val="24"/>
          <w:shd w:val="clear" w:color="auto" w:fill="auto"/>
          <w:vertAlign w:val="superscript"/>
          <w:lang w:val="en-US" w:eastAsia="en-US" w:bidi="en-US"/>
        </w:rPr>
        <w:t>3</w:t>
      </w:r>
    </w:p>
    <w:tbl>
      <w:tblPr>
        <w:tblOverlap w:val="never"/>
        <w:jc w:val="center"/>
        <w:tblLayout w:type="fixed"/>
      </w:tblPr>
      <w:tblGrid>
        <w:gridCol w:w="3130"/>
        <w:gridCol w:w="624"/>
        <w:gridCol w:w="624"/>
        <w:gridCol w:w="624"/>
        <w:gridCol w:w="624"/>
        <w:gridCol w:w="624"/>
        <w:gridCol w:w="624"/>
        <w:gridCol w:w="624"/>
        <w:gridCol w:w="624"/>
        <w:gridCol w:w="624"/>
        <w:gridCol w:w="638"/>
      </w:tblGrid>
      <w:tr>
        <w:trPr>
          <w:trHeight w:val="30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1989</w:t>
            </w: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1990</w:t>
            </w: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1999</w:t>
            </w: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2005</w:t>
            </w: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2010</w:t>
            </w: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2012</w:t>
            </w: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2014</w:t>
            </w: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righ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2019</w:t>
            </w:r>
          </w:p>
        </w:tc>
      </w:tr>
      <w:tr>
        <w:trPr>
          <w:trHeight w:val="293" w:hRule="exact"/>
        </w:trPr>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 captat*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3568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3642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905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781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773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774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839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839</w:t>
            </w:r>
          </w:p>
        </w:tc>
      </w:tr>
      <w:tr>
        <w:trPr>
          <w:trHeight w:val="293" w:hRule="exact"/>
        </w:trPr>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Bazinul hidrografic Nistru</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3295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3396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858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810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807</w:t>
            </w:r>
          </w:p>
        </w:tc>
      </w:tr>
      <w:tr>
        <w:trPr>
          <w:trHeight w:val="552" w:hRule="exact"/>
        </w:trPr>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Bazinul Dunarea-Prut, Marea Neagra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273</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246</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47</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29</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32</w:t>
            </w:r>
          </w:p>
        </w:tc>
      </w:tr>
      <w:tr>
        <w:trPr>
          <w:trHeight w:val="566" w:hRule="exact"/>
        </w:trPr>
        <w:tc>
          <w:tcPr>
            <w:tcBorders>
              <w:top w:val="single" w:sz="4"/>
              <w:left w:val="single" w:sz="4"/>
              <w:bottom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Captat pentru scopuri de irigare</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578</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816</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73</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41</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42</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43</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41</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41</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41</w:t>
            </w:r>
          </w:p>
        </w:tc>
        <w:tc>
          <w:tcPr>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44</w:t>
            </w:r>
          </w:p>
        </w:tc>
      </w:tr>
    </w:tbl>
    <w:p>
      <w:pPr>
        <w:pStyle w:val="Style84"/>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Agentia Apele Moldovei</w:t>
      </w:r>
    </w:p>
    <w:p>
      <w:pPr>
        <w:pStyle w:val="Style84"/>
        <w:keepNext w:val="0"/>
        <w:keepLines w:val="0"/>
        <w:widowControl w:val="0"/>
        <w:shd w:val="clear" w:color="auto" w:fill="auto"/>
        <w:bidi w:val="0"/>
        <w:spacing w:before="0" w:after="0" w:line="240" w:lineRule="auto"/>
        <w:ind w:left="331" w:right="0" w:firstLine="0"/>
        <w:jc w:val="left"/>
      </w:pPr>
      <w:r>
        <w:rPr>
          <w:i/>
          <w:iCs/>
          <w:color w:val="000000"/>
          <w:spacing w:val="0"/>
          <w:w w:val="100"/>
          <w:position w:val="0"/>
          <w:shd w:val="clear" w:color="auto" w:fill="auto"/>
          <w:lang w:val="en-US" w:eastAsia="en-US" w:bidi="en-US"/>
        </w:rPr>
        <w:t>Nota:</w:t>
      </w:r>
      <w:r>
        <w:rPr>
          <w:color w:val="000000"/>
          <w:spacing w:val="0"/>
          <w:w w:val="100"/>
          <w:position w:val="0"/>
          <w:shd w:val="clear" w:color="auto" w:fill="auto"/>
          <w:lang w:val="en-US" w:eastAsia="en-US" w:bidi="en-US"/>
        </w:rPr>
        <w:t xml:space="preserve"> incepand cu anul 1999 date pentru Stanga Nistrului nu sunt raportate. Plus, volumul captat total include necesitatile tehnologice ale Centralei Termoelectrice Cuciurgan - aproximativ 550 mln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/an.</w:t>
      </w:r>
    </w:p>
    <w:p>
      <w:pPr>
        <w:widowControl w:val="0"/>
        <w:spacing w:after="499" w:line="1" w:lineRule="exact"/>
      </w:pPr>
    </w:p>
    <w:p>
      <w:pPr>
        <w:pStyle w:val="Style51"/>
        <w:keepNext w:val="0"/>
        <w:keepLines w:val="0"/>
        <w:widowControl w:val="0"/>
        <w:shd w:val="clear" w:color="auto" w:fill="auto"/>
        <w:bidi w:val="0"/>
        <w:spacing w:before="0" w:after="280" w:line="240" w:lineRule="auto"/>
        <w:ind w:left="340" w:right="0" w:firstLine="0"/>
        <w:jc w:val="both"/>
      </w:pPr>
      <w:r>
        <w:rPr>
          <w:color w:val="000000"/>
          <w:spacing w:val="0"/>
          <w:w w:val="100"/>
          <w:position w:val="0"/>
          <w:sz w:val="24"/>
          <w:szCs w:val="24"/>
          <w:shd w:val="clear" w:color="auto" w:fill="auto"/>
          <w:lang w:val="en-US" w:eastAsia="en-US" w:bidi="en-US"/>
        </w:rPr>
        <w:t>Circa 72% din resursele de apa disponibile pentru utilizare provin din exteriorul tarii si sunt aduse prin cursul de tranzit al raurilor transfrontaliere Nistru, Prut si Dunarea (</w:t>
      </w:r>
      <w:r>
        <w:rPr>
          <w:i/>
          <w:iCs/>
          <w:color w:val="000000"/>
          <w:spacing w:val="0"/>
          <w:w w:val="100"/>
          <w:position w:val="0"/>
          <w:sz w:val="24"/>
          <w:szCs w:val="24"/>
          <w:shd w:val="clear" w:color="auto" w:fill="auto"/>
          <w:lang w:val="en-US" w:eastAsia="en-US" w:bidi="en-US"/>
        </w:rPr>
        <w:t>figura 2.4.1</w:t>
      </w:r>
      <w:r>
        <w:rPr>
          <w:color w:val="000000"/>
          <w:spacing w:val="0"/>
          <w:w w:val="100"/>
          <w:position w:val="0"/>
          <w:sz w:val="24"/>
          <w:szCs w:val="24"/>
          <w:shd w:val="clear" w:color="auto" w:fill="auto"/>
          <w:lang w:val="en-US" w:eastAsia="en-US" w:bidi="en-US"/>
        </w:rPr>
        <w:t>).</w:t>
      </w:r>
    </w:p>
    <w:p>
      <w:pPr>
        <w:widowControl w:val="0"/>
        <w:jc w:val="center"/>
        <w:rPr>
          <w:sz w:val="2"/>
          <w:szCs w:val="2"/>
        </w:rPr>
      </w:pPr>
      <w:r>
        <w:drawing>
          <wp:inline>
            <wp:extent cx="5925185" cy="3090545"/>
            <wp:docPr id="79" name="Picutre 79"/>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37"/>
                    <a:stretch/>
                  </pic:blipFill>
                  <pic:spPr>
                    <a:xfrm>
                      <a:ext cx="5925185" cy="3090545"/>
                    </a:xfrm>
                    <a:prstGeom prst="rect"/>
                  </pic:spPr>
                </pic:pic>
              </a:graphicData>
            </a:graphic>
          </wp:inline>
        </w:drawing>
      </w:r>
    </w:p>
    <w:p>
      <w:pPr>
        <w:pStyle w:val="Style7"/>
        <w:keepNext w:val="0"/>
        <w:keepLines w:val="0"/>
        <w:widowControl w:val="0"/>
        <w:shd w:val="clear" w:color="auto" w:fill="auto"/>
        <w:bidi w:val="0"/>
        <w:spacing w:before="0" w:after="0" w:line="240" w:lineRule="auto"/>
        <w:ind w:left="312" w:right="0" w:firstLine="0"/>
        <w:jc w:val="left"/>
        <w:rPr>
          <w:sz w:val="24"/>
          <w:szCs w:val="24"/>
        </w:rPr>
      </w:pPr>
      <w:r>
        <w:rPr>
          <w:i/>
          <w:iCs/>
          <w:color w:val="000000"/>
          <w:spacing w:val="0"/>
          <w:w w:val="100"/>
          <w:position w:val="0"/>
          <w:sz w:val="24"/>
          <w:szCs w:val="24"/>
          <w:shd w:val="clear" w:color="auto" w:fill="auto"/>
          <w:lang w:val="en-US" w:eastAsia="en-US" w:bidi="en-US"/>
        </w:rPr>
        <w:t>Figura 2.4.2.</w:t>
      </w:r>
      <w:r>
        <w:rPr>
          <w:color w:val="000000"/>
          <w:spacing w:val="0"/>
          <w:w w:val="100"/>
          <w:position w:val="0"/>
          <w:sz w:val="24"/>
          <w:szCs w:val="24"/>
          <w:shd w:val="clear" w:color="auto" w:fill="auto"/>
          <w:lang w:val="en-US" w:eastAsia="en-US" w:bidi="en-US"/>
        </w:rPr>
        <w:t xml:space="preserve"> Dinamica captarii apei in raport cu resursele disponibile in prezent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w:t>
      </w:r>
    </w:p>
    <w:p>
      <w:pPr>
        <w:widowControl w:val="0"/>
        <w:spacing w:after="499" w:line="1" w:lineRule="exact"/>
      </w:pPr>
    </w:p>
    <w:p>
      <w:pPr>
        <w:pStyle w:val="Style51"/>
        <w:keepNext w:val="0"/>
        <w:keepLines w:val="0"/>
        <w:widowControl w:val="0"/>
        <w:shd w:val="clear" w:color="auto" w:fill="auto"/>
        <w:bidi w:val="0"/>
        <w:spacing w:before="0" w:after="280" w:line="240" w:lineRule="auto"/>
        <w:ind w:left="340" w:right="0" w:firstLine="0"/>
        <w:jc w:val="both"/>
      </w:pPr>
      <w:r>
        <w:rPr>
          <w:color w:val="000000"/>
          <w:spacing w:val="0"/>
          <w:w w:val="100"/>
          <w:position w:val="0"/>
          <w:sz w:val="24"/>
          <w:szCs w:val="24"/>
          <w:shd w:val="clear" w:color="auto" w:fill="auto"/>
          <w:lang w:val="en-US" w:eastAsia="en-US" w:bidi="en-US"/>
        </w:rPr>
        <w:t>Umiditatea locala pe teritoriul Republicii Moldova, practic in totalmente, provine din precipitatiile atmosferice de origine atlantica si mediteraneeana, si constituie, estimativ, 18 000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/an sau 540 mm, ca medie multianuala per tara. insa, dupa evaporarea fizica si biologica a 9/10 din aceasta cantitate se formeaza scurgerea locala, care constituie resursele regenerabile interne cu un volum anual de peste 1 000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 dintre care disponibile sunt </w:t>
      </w:r>
      <w:r>
        <w:rPr>
          <w:b/>
          <w:bCs/>
          <w:color w:val="000000"/>
          <w:spacing w:val="0"/>
          <w:w w:val="100"/>
          <w:position w:val="0"/>
          <w:sz w:val="24"/>
          <w:szCs w:val="24"/>
          <w:shd w:val="clear" w:color="auto" w:fill="auto"/>
          <w:lang w:val="en-US" w:eastAsia="en-US" w:bidi="en-US"/>
        </w:rPr>
        <w:t>800 mln m</w:t>
      </w:r>
      <w:r>
        <w:rPr>
          <w:b/>
          <w:bCs/>
          <w:color w:val="000000"/>
          <w:spacing w:val="0"/>
          <w:w w:val="100"/>
          <w:position w:val="0"/>
          <w:sz w:val="24"/>
          <w:szCs w:val="24"/>
          <w:shd w:val="clear" w:color="auto" w:fill="auto"/>
          <w:vertAlign w:val="superscript"/>
          <w:lang w:val="en-US" w:eastAsia="en-US" w:bidi="en-US"/>
        </w:rPr>
        <w:t>3</w:t>
      </w:r>
      <w:r>
        <w:rPr>
          <w:b/>
          <w:bCs/>
          <w:color w:val="000000"/>
          <w:spacing w:val="0"/>
          <w:w w:val="100"/>
          <w:position w:val="0"/>
          <w:sz w:val="24"/>
          <w:szCs w:val="24"/>
          <w:shd w:val="clear" w:color="auto" w:fill="auto"/>
          <w:lang w:val="en-US" w:eastAsia="en-US" w:bidi="en-US"/>
        </w:rPr>
        <w:t xml:space="preserve">/an </w:t>
      </w:r>
      <w:r>
        <w:rPr>
          <w:color w:val="000000"/>
          <w:spacing w:val="0"/>
          <w:w w:val="100"/>
          <w:position w:val="0"/>
          <w:sz w:val="24"/>
          <w:szCs w:val="24"/>
          <w:shd w:val="clear" w:color="auto" w:fill="auto"/>
          <w:lang w:val="en-US" w:eastAsia="en-US" w:bidi="en-US"/>
        </w:rPr>
        <w:t xml:space="preserve">sau </w:t>
      </w:r>
      <w:r>
        <w:rPr>
          <w:b/>
          <w:bCs/>
          <w:color w:val="000000"/>
          <w:spacing w:val="0"/>
          <w:w w:val="100"/>
          <w:position w:val="0"/>
          <w:sz w:val="24"/>
          <w:szCs w:val="24"/>
          <w:shd w:val="clear" w:color="auto" w:fill="auto"/>
          <w:lang w:val="en-US" w:eastAsia="en-US" w:bidi="en-US"/>
        </w:rPr>
        <w:t>255 m</w:t>
      </w:r>
      <w:r>
        <w:rPr>
          <w:b/>
          <w:bCs/>
          <w:color w:val="000000"/>
          <w:spacing w:val="0"/>
          <w:w w:val="100"/>
          <w:position w:val="0"/>
          <w:sz w:val="24"/>
          <w:szCs w:val="24"/>
          <w:shd w:val="clear" w:color="auto" w:fill="auto"/>
          <w:vertAlign w:val="superscript"/>
          <w:lang w:val="en-US" w:eastAsia="en-US" w:bidi="en-US"/>
        </w:rPr>
        <w:t>3</w:t>
      </w:r>
      <w:r>
        <w:rPr>
          <w:b/>
          <w:bCs/>
          <w:color w:val="000000"/>
          <w:spacing w:val="0"/>
          <w:w w:val="100"/>
          <w:position w:val="0"/>
          <w:sz w:val="24"/>
          <w:szCs w:val="24"/>
          <w:shd w:val="clear" w:color="auto" w:fill="auto"/>
          <w:lang w:val="en-US" w:eastAsia="en-US" w:bidi="en-US"/>
        </w:rPr>
        <w:t xml:space="preserve"> per capita pe an</w:t>
      </w:r>
      <w:r>
        <w:rPr>
          <w:b/>
          <w:bCs/>
          <w:color w:val="000000"/>
          <w:spacing w:val="0"/>
          <w:w w:val="100"/>
          <w:position w:val="0"/>
          <w:sz w:val="24"/>
          <w:szCs w:val="24"/>
          <w:shd w:val="clear" w:color="auto" w:fill="auto"/>
          <w:vertAlign w:val="superscript"/>
          <w:lang w:val="en-US" w:eastAsia="en-US" w:bidi="en-US"/>
        </w:rPr>
        <w:footnoteReference w:id="26"/>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280" w:line="240" w:lineRule="auto"/>
        <w:ind w:left="340" w:right="0" w:firstLine="0"/>
        <w:jc w:val="both"/>
      </w:pPr>
      <w:r>
        <w:rPr>
          <w:color w:val="000000"/>
          <w:spacing w:val="0"/>
          <w:w w:val="100"/>
          <w:position w:val="0"/>
          <w:sz w:val="24"/>
          <w:szCs w:val="24"/>
          <w:shd w:val="clear" w:color="auto" w:fill="auto"/>
          <w:lang w:val="en-US" w:eastAsia="en-US" w:bidi="en-US"/>
        </w:rPr>
        <w:t xml:space="preserve">De mentionat, ca cantitatea de precipitatii are o distributie spatiala neomogena - scade de la NV spre SE si de la Vest spre Est, ajungand la diferenta de cca 80 mm (Briceni - 618 mm, Cahul - 538 mm). Totodata, distributia precipitatiilor este influentata si de </w:t>
      </w:r>
      <w:r>
        <w:rPr>
          <w:color w:val="000000"/>
          <w:spacing w:val="0"/>
          <w:w w:val="100"/>
          <w:position w:val="0"/>
          <w:sz w:val="24"/>
          <w:szCs w:val="24"/>
          <w:shd w:val="clear" w:color="auto" w:fill="auto"/>
          <w:lang w:val="en-US" w:eastAsia="en-US" w:bidi="en-US"/>
        </w:rPr>
        <w:t xml:space="preserve">altitudinea si expozitia versantilor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de exemplu, in partea vestica a Codrilor (Ungheni) precipitatii cu </w:t>
      </w:r>
      <w:r>
        <w:rPr>
          <w:color w:val="000000"/>
          <w:spacing w:val="0"/>
          <w:w w:val="100"/>
          <w:position w:val="0"/>
          <w:sz w:val="24"/>
          <w:szCs w:val="24"/>
          <w:shd w:val="clear" w:color="auto" w:fill="auto"/>
          <w:lang w:val="ru-RU" w:eastAsia="ru-RU" w:bidi="ru-RU"/>
        </w:rPr>
        <w:t xml:space="preserve">50-100 </w:t>
      </w:r>
      <w:r>
        <w:rPr>
          <w:color w:val="000000"/>
          <w:spacing w:val="0"/>
          <w:w w:val="100"/>
          <w:position w:val="0"/>
          <w:sz w:val="24"/>
          <w:szCs w:val="24"/>
          <w:shd w:val="clear" w:color="auto" w:fill="auto"/>
          <w:lang w:val="en-US" w:eastAsia="en-US" w:bidi="en-US"/>
        </w:rPr>
        <w:t>mm mai mult fata de partea estica (Anenii Noi) (</w:t>
      </w:r>
      <w:r>
        <w:rPr>
          <w:i/>
          <w:iCs/>
          <w:color w:val="000000"/>
          <w:spacing w:val="0"/>
          <w:w w:val="100"/>
          <w:position w:val="0"/>
          <w:sz w:val="24"/>
          <w:szCs w:val="24"/>
          <w:shd w:val="clear" w:color="auto" w:fill="auto"/>
          <w:lang w:val="en-US" w:eastAsia="en-US" w:bidi="en-US"/>
        </w:rPr>
        <w:t xml:space="preserve">Anexa </w:t>
      </w:r>
      <w:r>
        <w:rPr>
          <w:i/>
          <w:iCs/>
          <w:color w:val="000000"/>
          <w:spacing w:val="0"/>
          <w:w w:val="100"/>
          <w:position w:val="0"/>
          <w:sz w:val="24"/>
          <w:szCs w:val="24"/>
          <w:shd w:val="clear" w:color="auto" w:fill="auto"/>
          <w:lang w:val="ru-RU" w:eastAsia="ru-RU" w:bidi="ru-RU"/>
        </w:rPr>
        <w:t>2.4.1</w:t>
      </w:r>
      <w:r>
        <w:rPr>
          <w:color w:val="000000"/>
          <w:spacing w:val="0"/>
          <w:w w:val="100"/>
          <w:position w:val="0"/>
          <w:sz w:val="24"/>
          <w:szCs w:val="24"/>
          <w:shd w:val="clear" w:color="auto" w:fill="auto"/>
          <w:lang w:val="ru-RU" w:eastAsia="ru-RU" w:bidi="ru-RU"/>
        </w:rPr>
        <w:t>).</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 xml:space="preserve">Totodata, se manifesta si variabilitatea temporala a sumelor precipitatiilor pe ani (de exemplu, in </w:t>
      </w:r>
      <w:r>
        <w:rPr>
          <w:color w:val="000000"/>
          <w:spacing w:val="0"/>
          <w:w w:val="100"/>
          <w:position w:val="0"/>
          <w:sz w:val="24"/>
          <w:szCs w:val="24"/>
          <w:shd w:val="clear" w:color="auto" w:fill="auto"/>
          <w:lang w:val="ru-RU" w:eastAsia="ru-RU" w:bidi="ru-RU"/>
        </w:rPr>
        <w:t xml:space="preserve">1903 - 271,8 </w:t>
      </w:r>
      <w:r>
        <w:rPr>
          <w:color w:val="000000"/>
          <w:spacing w:val="0"/>
          <w:w w:val="100"/>
          <w:position w:val="0"/>
          <w:sz w:val="24"/>
          <w:szCs w:val="24"/>
          <w:shd w:val="clear" w:color="auto" w:fill="auto"/>
          <w:lang w:val="en-US" w:eastAsia="en-US" w:bidi="en-US"/>
        </w:rPr>
        <w:t xml:space="preserve">mm, in </w:t>
      </w:r>
      <w:r>
        <w:rPr>
          <w:color w:val="000000"/>
          <w:spacing w:val="0"/>
          <w:w w:val="100"/>
          <w:position w:val="0"/>
          <w:sz w:val="24"/>
          <w:szCs w:val="24"/>
          <w:shd w:val="clear" w:color="auto" w:fill="auto"/>
          <w:lang w:val="ru-RU" w:eastAsia="ru-RU" w:bidi="ru-RU"/>
        </w:rPr>
        <w:t xml:space="preserve">1912 - 915 </w:t>
      </w:r>
      <w:r>
        <w:rPr>
          <w:color w:val="000000"/>
          <w:spacing w:val="0"/>
          <w:w w:val="100"/>
          <w:position w:val="0"/>
          <w:sz w:val="24"/>
          <w:szCs w:val="24"/>
          <w:shd w:val="clear" w:color="auto" w:fill="auto"/>
          <w:lang w:val="en-US" w:eastAsia="en-US" w:bidi="en-US"/>
        </w:rPr>
        <w:t>mm s.a.). Adica, cantitatea de precipitatii poate fi de doua ori mai mica sau mai mare fata de norma.</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 xml:space="preserve">in general, amprenta schimbarilor globale de mediu asupra cantitatii precipitatiilor anuale este putin evidenta pentru intreg teritoriul tarii, insa inregistreaza o crestere cu </w:t>
      </w:r>
      <w:r>
        <w:rPr>
          <w:color w:val="000000"/>
          <w:spacing w:val="0"/>
          <w:w w:val="100"/>
          <w:position w:val="0"/>
          <w:sz w:val="24"/>
          <w:szCs w:val="24"/>
          <w:shd w:val="clear" w:color="auto" w:fill="auto"/>
          <w:lang w:val="ru-RU" w:eastAsia="ru-RU" w:bidi="ru-RU"/>
        </w:rPr>
        <w:t xml:space="preserve">0,6 </w:t>
      </w:r>
      <w:r>
        <w:rPr>
          <w:color w:val="000000"/>
          <w:spacing w:val="0"/>
          <w:w w:val="100"/>
          <w:position w:val="0"/>
          <w:sz w:val="24"/>
          <w:szCs w:val="24"/>
          <w:shd w:val="clear" w:color="auto" w:fill="auto"/>
          <w:lang w:val="en-US" w:eastAsia="en-US" w:bidi="en-US"/>
        </w:rPr>
        <w:t xml:space="preserve">mm anual pentru perioada de observatii instrumentale </w:t>
      </w:r>
      <w:r>
        <w:rPr>
          <w:color w:val="000000"/>
          <w:spacing w:val="0"/>
          <w:w w:val="100"/>
          <w:position w:val="0"/>
          <w:sz w:val="24"/>
          <w:szCs w:val="24"/>
          <w:shd w:val="clear" w:color="auto" w:fill="auto"/>
          <w:lang w:val="ru-RU" w:eastAsia="ru-RU" w:bidi="ru-RU"/>
        </w:rPr>
        <w:t xml:space="preserve">1891-2019. </w:t>
      </w:r>
      <w:r>
        <w:rPr>
          <w:color w:val="000000"/>
          <w:spacing w:val="0"/>
          <w:w w:val="100"/>
          <w:position w:val="0"/>
          <w:sz w:val="24"/>
          <w:szCs w:val="24"/>
          <w:shd w:val="clear" w:color="auto" w:fill="auto"/>
          <w:lang w:val="en-US" w:eastAsia="en-US" w:bidi="en-US"/>
        </w:rPr>
        <w:t xml:space="preserve">Confirmarile respective pentru regiunea centrala a tarii si proiectiile schimbarilor in perspectiva sunt ilustrate in figurile </w:t>
      </w:r>
      <w:r>
        <w:rPr>
          <w:color w:val="000000"/>
          <w:spacing w:val="0"/>
          <w:w w:val="100"/>
          <w:position w:val="0"/>
          <w:sz w:val="24"/>
          <w:szCs w:val="24"/>
          <w:shd w:val="clear" w:color="auto" w:fill="auto"/>
          <w:lang w:val="ru-RU" w:eastAsia="ru-RU" w:bidi="ru-RU"/>
        </w:rPr>
        <w:t xml:space="preserve">2.4.3 </w:t>
      </w:r>
      <w:r>
        <w:rPr>
          <w:color w:val="000000"/>
          <w:spacing w:val="0"/>
          <w:w w:val="100"/>
          <w:position w:val="0"/>
          <w:sz w:val="24"/>
          <w:szCs w:val="24"/>
          <w:shd w:val="clear" w:color="auto" w:fill="auto"/>
          <w:lang w:val="en-US" w:eastAsia="en-US" w:bidi="en-US"/>
        </w:rPr>
        <w:t xml:space="preserve">si </w:t>
      </w:r>
      <w:r>
        <w:rPr>
          <w:color w:val="000000"/>
          <w:spacing w:val="0"/>
          <w:w w:val="100"/>
          <w:position w:val="0"/>
          <w:sz w:val="24"/>
          <w:szCs w:val="24"/>
          <w:shd w:val="clear" w:color="auto" w:fill="auto"/>
          <w:lang w:val="ru-RU" w:eastAsia="ru-RU" w:bidi="ru-RU"/>
        </w:rPr>
        <w:t>2.4.4.</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Desi, in fond, resursele agroclimatice ale teritoriului tarii sunt favorabile pentru agricultura, o particularitate negativa a teritoriului o prezinta neomogenitatea distributiei precipitatiilor pe parcursul anului, perioadele secetoase, in special de vara. Aceste perioade se caracterizeaza prin lipsa indelungata a precipitatiilor, temperaturi ridicate, umiditatea relativa a aerului scazuta, furtuni de nisip/praf etc., ceea ce conditioneaza, justifica si impune aplicarea metodelor agrotehnice speciale de acumulare si conservare a umiditatii in sol si utilizarea irigarii.</w:t>
      </w:r>
    </w:p>
    <w:p>
      <w:pPr>
        <w:pStyle w:val="Style51"/>
        <w:keepNext w:val="0"/>
        <w:keepLines w:val="0"/>
        <w:widowControl w:val="0"/>
        <w:shd w:val="clear" w:color="auto" w:fill="auto"/>
        <w:bidi w:val="0"/>
        <w:spacing w:before="0" w:after="280" w:line="240" w:lineRule="auto"/>
        <w:ind w:left="420" w:right="0" w:firstLine="20"/>
        <w:jc w:val="left"/>
        <w:rPr>
          <w:sz w:val="22"/>
          <w:szCs w:val="22"/>
        </w:rPr>
      </w:pPr>
      <w:r>
        <w:rPr>
          <w:b/>
          <w:bCs/>
          <w:i/>
          <w:iCs/>
          <w:color w:val="000000"/>
          <w:spacing w:val="0"/>
          <w:w w:val="100"/>
          <w:position w:val="0"/>
          <w:sz w:val="22"/>
          <w:szCs w:val="22"/>
          <w:shd w:val="clear" w:color="auto" w:fill="auto"/>
          <w:lang w:val="en-US" w:eastAsia="en-US" w:bidi="en-US"/>
        </w:rPr>
        <w:t>Udatul artificial sau irigarea culturilor agricole tn conditiile Republicii Moldova devine o masura agrotehnica de necesitate primordiala pentru compensarea deficitului umiditatii tn sol, conditionate de factori meteorologici nefavorabili.</w:t>
      </w:r>
    </w:p>
    <w:p>
      <w:pPr>
        <w:pStyle w:val="Style51"/>
        <w:keepNext w:val="0"/>
        <w:keepLines w:val="0"/>
        <w:widowControl w:val="0"/>
        <w:shd w:val="clear" w:color="auto" w:fill="auto"/>
        <w:bidi w:val="0"/>
        <w:spacing w:before="0" w:after="720" w:line="240" w:lineRule="auto"/>
        <w:ind w:left="0" w:right="0" w:firstLine="0"/>
        <w:jc w:val="left"/>
      </w:pPr>
      <w:r>
        <w:rPr>
          <w:color w:val="000000"/>
          <w:spacing w:val="0"/>
          <w:w w:val="100"/>
          <w:position w:val="0"/>
          <w:sz w:val="24"/>
          <w:szCs w:val="24"/>
          <w:shd w:val="clear" w:color="auto" w:fill="auto"/>
          <w:lang w:val="en-US" w:eastAsia="en-US" w:bidi="en-US"/>
        </w:rPr>
        <w:t>Principalele resurse de apa disponibile pentru diferite necesitati ale tarii sunt reprezentate de apele de suprafata si apele subterane.</w:t>
      </w:r>
    </w:p>
    <w:p>
      <w:pPr>
        <w:widowControl w:val="0"/>
        <w:jc w:val="left"/>
        <w:rPr>
          <w:sz w:val="2"/>
          <w:szCs w:val="2"/>
        </w:rPr>
      </w:pPr>
      <w:r>
        <w:drawing>
          <wp:inline>
            <wp:extent cx="5218430" cy="1950720"/>
            <wp:docPr id="80" name="Picutre 80"/>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39"/>
                    <a:stretch/>
                  </pic:blipFill>
                  <pic:spPr>
                    <a:xfrm>
                      <a:ext cx="5218430" cy="1950720"/>
                    </a:xfrm>
                    <a:prstGeom prst="rect"/>
                  </pic:spPr>
                </pic:pic>
              </a:graphicData>
            </a:graphic>
          </wp:inline>
        </w:drawing>
      </w:r>
    </w:p>
    <w:p>
      <w:pPr>
        <w:pStyle w:val="Style7"/>
        <w:keepNext w:val="0"/>
        <w:keepLines w:val="0"/>
        <w:widowControl w:val="0"/>
        <w:shd w:val="clear" w:color="auto" w:fill="auto"/>
        <w:bidi w:val="0"/>
        <w:spacing w:before="0" w:after="0" w:line="240" w:lineRule="auto"/>
        <w:ind w:left="2261" w:right="0" w:firstLine="0"/>
        <w:jc w:val="left"/>
        <w:rPr>
          <w:sz w:val="20"/>
          <w:szCs w:val="20"/>
        </w:rPr>
      </w:pPr>
      <w:r>
        <w:rPr>
          <w:rFonts w:ascii="Calibri" w:eastAsia="Calibri" w:hAnsi="Calibri" w:cs="Calibri"/>
          <w:color w:val="595959"/>
          <w:spacing w:val="0"/>
          <w:w w:val="100"/>
          <w:position w:val="0"/>
          <w:sz w:val="20"/>
          <w:szCs w:val="20"/>
          <w:shd w:val="clear" w:color="auto" w:fill="auto"/>
          <w:lang w:val="en-US" w:eastAsia="en-US" w:bidi="en-US"/>
        </w:rPr>
        <w:t xml:space="preserve">Precipitatii, mm </w:t>
      </w:r>
      <w:r>
        <w:rPr>
          <w:rFonts w:ascii="Calibri" w:eastAsia="Calibri" w:hAnsi="Calibri" w:cs="Calibri"/>
          <w:color w:val="FF0000"/>
          <w:spacing w:val="0"/>
          <w:w w:val="100"/>
          <w:position w:val="0"/>
          <w:sz w:val="20"/>
          <w:szCs w:val="20"/>
          <w:shd w:val="clear" w:color="auto" w:fill="auto"/>
          <w:lang w:val="en-US" w:eastAsia="en-US" w:bidi="en-US"/>
        </w:rPr>
        <w:t xml:space="preserve">• • • • </w:t>
      </w:r>
      <w:r>
        <w:rPr>
          <w:rFonts w:ascii="Calibri" w:eastAsia="Calibri" w:hAnsi="Calibri" w:cs="Calibri"/>
          <w:color w:val="595959"/>
          <w:spacing w:val="0"/>
          <w:w w:val="100"/>
          <w:position w:val="0"/>
          <w:sz w:val="20"/>
          <w:szCs w:val="20"/>
          <w:shd w:val="clear" w:color="auto" w:fill="auto"/>
          <w:lang w:val="en-US" w:eastAsia="en-US" w:bidi="en-US"/>
        </w:rPr>
        <w:t>Linear (Precipitatii, mm)</w:t>
      </w:r>
    </w:p>
    <w:p>
      <w:pPr>
        <w:widowControl w:val="0"/>
        <w:spacing w:after="159" w:line="1" w:lineRule="exact"/>
      </w:pPr>
    </w:p>
    <w:p>
      <w:pPr>
        <w:pStyle w:val="Style51"/>
        <w:keepNext w:val="0"/>
        <w:keepLines w:val="0"/>
        <w:widowControl w:val="0"/>
        <w:shd w:val="clear" w:color="auto" w:fill="auto"/>
        <w:bidi w:val="0"/>
        <w:spacing w:before="0" w:after="280" w:line="240" w:lineRule="auto"/>
        <w:ind w:left="0" w:right="0" w:firstLine="0"/>
        <w:jc w:val="left"/>
      </w:pPr>
      <w:r>
        <w:rPr>
          <w:i/>
          <w:iCs/>
          <w:color w:val="000000"/>
          <w:spacing w:val="0"/>
          <w:w w:val="100"/>
          <w:position w:val="0"/>
          <w:sz w:val="24"/>
          <w:szCs w:val="24"/>
          <w:shd w:val="clear" w:color="auto" w:fill="auto"/>
          <w:lang w:val="en-US" w:eastAsia="en-US" w:bidi="en-US"/>
        </w:rPr>
        <w:t>Figura 2.4.3.</w:t>
      </w:r>
      <w:r>
        <w:rPr>
          <w:color w:val="000000"/>
          <w:spacing w:val="0"/>
          <w:w w:val="100"/>
          <w:position w:val="0"/>
          <w:sz w:val="24"/>
          <w:szCs w:val="24"/>
          <w:shd w:val="clear" w:color="auto" w:fill="auto"/>
          <w:lang w:val="en-US" w:eastAsia="en-US" w:bidi="en-US"/>
        </w:rPr>
        <w:t xml:space="preserve"> Dinamica precipitatiilor in Chisinau (</w:t>
      </w:r>
      <w:r>
        <w:rPr>
          <w:i/>
          <w:iCs/>
          <w:color w:val="000000"/>
          <w:spacing w:val="0"/>
          <w:w w:val="100"/>
          <w:position w:val="0"/>
          <w:sz w:val="24"/>
          <w:szCs w:val="24"/>
          <w:shd w:val="clear" w:color="auto" w:fill="auto"/>
          <w:lang w:val="en-US" w:eastAsia="en-US" w:bidi="en-US"/>
        </w:rPr>
        <w:t>Sursa:</w:t>
      </w:r>
      <w:r>
        <w:rPr>
          <w:color w:val="000000"/>
          <w:spacing w:val="0"/>
          <w:w w:val="100"/>
          <w:position w:val="0"/>
          <w:sz w:val="24"/>
          <w:szCs w:val="24"/>
          <w:shd w:val="clear" w:color="auto" w:fill="auto"/>
          <w:lang w:val="en-US" w:eastAsia="en-US" w:bidi="en-US"/>
        </w:rPr>
        <w:t xml:space="preserve"> BNS, Banca de date statistice Moldova - statbank.statistica.md).</w:t>
      </w:r>
    </w:p>
    <w:p>
      <w:pPr>
        <w:widowControl w:val="0"/>
        <w:jc w:val="center"/>
        <w:rPr>
          <w:sz w:val="2"/>
          <w:szCs w:val="2"/>
        </w:rPr>
      </w:pPr>
      <w:r>
        <w:drawing>
          <wp:inline>
            <wp:extent cx="5620385" cy="3523615"/>
            <wp:docPr id="81" name="Picutre 81"/>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41"/>
                    <a:stretch/>
                  </pic:blipFill>
                  <pic:spPr>
                    <a:xfrm>
                      <a:ext cx="5620385" cy="3523615"/>
                    </a:xfrm>
                    <a:prstGeom prst="rect"/>
                  </pic:spPr>
                </pic:pic>
              </a:graphicData>
            </a:graphic>
          </wp:inline>
        </w:drawing>
      </w:r>
    </w:p>
    <w:p>
      <w:pPr>
        <w:pStyle w:val="Style7"/>
        <w:keepNext w:val="0"/>
        <w:keepLines w:val="0"/>
        <w:widowControl w:val="0"/>
        <w:shd w:val="clear" w:color="auto" w:fill="auto"/>
        <w:bidi w:val="0"/>
        <w:spacing w:before="0" w:after="0" w:line="240" w:lineRule="auto"/>
        <w:ind w:left="312" w:right="0" w:firstLine="0"/>
        <w:jc w:val="left"/>
        <w:rPr>
          <w:sz w:val="24"/>
          <w:szCs w:val="24"/>
        </w:rPr>
      </w:pPr>
      <w:r>
        <w:rPr>
          <w:i/>
          <w:iCs/>
          <w:color w:val="000000"/>
          <w:spacing w:val="0"/>
          <w:w w:val="100"/>
          <w:position w:val="0"/>
          <w:sz w:val="24"/>
          <w:szCs w:val="24"/>
          <w:shd w:val="clear" w:color="auto" w:fill="auto"/>
          <w:lang w:val="en-US" w:eastAsia="en-US" w:bidi="en-US"/>
        </w:rPr>
        <w:t>Figura 2.4.4.</w:t>
      </w:r>
      <w:r>
        <w:rPr>
          <w:color w:val="000000"/>
          <w:spacing w:val="0"/>
          <w:w w:val="100"/>
          <w:position w:val="0"/>
          <w:sz w:val="24"/>
          <w:szCs w:val="24"/>
          <w:shd w:val="clear" w:color="auto" w:fill="auto"/>
          <w:lang w:val="en-US" w:eastAsia="en-US" w:bidi="en-US"/>
        </w:rPr>
        <w:t xml:space="preserve"> Suma anuala a precipitatiilor: media pentru perioada de baza (1970-2000) (stanga) si proiectata pentru anul 2050 (dreapta) (Preluat din: Moldova Water Security Diagnostic and Future Outlook. The World Bank, 2020).</w:t>
      </w:r>
    </w:p>
    <w:p>
      <w:pPr>
        <w:widowControl w:val="0"/>
        <w:spacing w:after="779" w:line="1" w:lineRule="exact"/>
      </w:pPr>
    </w:p>
    <w:p>
      <w:pPr>
        <w:pStyle w:val="Style30"/>
        <w:keepNext/>
        <w:keepLines/>
        <w:widowControl w:val="0"/>
        <w:numPr>
          <w:ilvl w:val="0"/>
          <w:numId w:val="37"/>
        </w:numPr>
        <w:shd w:val="clear" w:color="auto" w:fill="auto"/>
        <w:tabs>
          <w:tab w:pos="716" w:val="left"/>
        </w:tabs>
        <w:bidi w:val="0"/>
        <w:spacing w:before="0" w:after="280" w:line="240" w:lineRule="auto"/>
        <w:ind w:left="0" w:right="0" w:firstLine="0"/>
        <w:jc w:val="both"/>
      </w:pPr>
      <w:bookmarkStart w:id="129" w:name="bookmark129"/>
      <w:bookmarkStart w:id="130" w:name="bookmark130"/>
      <w:bookmarkStart w:id="131" w:name="bookmark131"/>
      <w:r>
        <w:rPr>
          <w:rFonts w:ascii="Cambria" w:eastAsia="Cambria" w:hAnsi="Cambria" w:cs="Cambria"/>
          <w:color w:val="1F497D"/>
          <w:spacing w:val="0"/>
          <w:w w:val="100"/>
          <w:position w:val="0"/>
          <w:sz w:val="24"/>
          <w:szCs w:val="24"/>
          <w:shd w:val="clear" w:color="auto" w:fill="auto"/>
          <w:lang w:val="en-US" w:eastAsia="en-US" w:bidi="en-US"/>
        </w:rPr>
        <w:t>Apele de suprafata</w:t>
      </w:r>
      <w:bookmarkEnd w:id="130"/>
      <w:bookmarkEnd w:id="131"/>
      <w:bookmarkEnd w:id="129"/>
    </w:p>
    <w:p>
      <w:pPr>
        <w:pStyle w:val="Style30"/>
        <w:keepNext/>
        <w:keepLines/>
        <w:widowControl w:val="0"/>
        <w:shd w:val="clear" w:color="auto" w:fill="auto"/>
        <w:bidi w:val="0"/>
        <w:spacing w:before="0" w:after="280" w:line="240" w:lineRule="auto"/>
        <w:ind w:left="420" w:right="0" w:firstLine="0"/>
        <w:jc w:val="both"/>
      </w:pPr>
      <w:bookmarkStart w:id="132" w:name="bookmark132"/>
      <w:bookmarkStart w:id="133" w:name="bookmark133"/>
      <w:r>
        <w:rPr>
          <w:rFonts w:ascii="Cambria" w:eastAsia="Cambria" w:hAnsi="Cambria" w:cs="Cambria"/>
          <w:color w:val="000000"/>
          <w:spacing w:val="0"/>
          <w:w w:val="100"/>
          <w:position w:val="0"/>
          <w:sz w:val="24"/>
          <w:szCs w:val="24"/>
          <w:shd w:val="clear" w:color="auto" w:fill="auto"/>
          <w:lang w:val="en-US" w:eastAsia="en-US" w:bidi="en-US"/>
        </w:rPr>
        <w:t>Resursele apelor de suprafata in Republica Moldova sunt reprezentate de 6500 cursuri de apa permanente sau intermitente cu o lungime totala de circa 27 000 km, inclusiv raurile mari: Nistru (652 km), Prut (705 km), Raut (286 km).</w:t>
      </w:r>
      <w:bookmarkEnd w:id="132"/>
      <w:bookmarkEnd w:id="133"/>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Cele mai importante resurse de apa de suprafata (72% din resurse disponibile sau 4000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/an) sunt aduse din exteriorul tarii cu raurile transfrontaliere Nistru si Prut (pentru detalii vezi </w:t>
      </w:r>
      <w:r>
        <w:rPr>
          <w:i/>
          <w:iCs/>
          <w:color w:val="000000"/>
          <w:spacing w:val="0"/>
          <w:w w:val="100"/>
          <w:position w:val="0"/>
          <w:sz w:val="24"/>
          <w:szCs w:val="24"/>
          <w:shd w:val="clear" w:color="auto" w:fill="auto"/>
          <w:lang w:val="en-US" w:eastAsia="en-US" w:bidi="en-US"/>
        </w:rPr>
        <w:t>Anexa 2.4.1.1</w:t>
      </w:r>
      <w:r>
        <w:rPr>
          <w:color w:val="000000"/>
          <w:spacing w:val="0"/>
          <w:w w:val="100"/>
          <w:position w:val="0"/>
          <w:sz w:val="24"/>
          <w:szCs w:val="24"/>
          <w:shd w:val="clear" w:color="auto" w:fill="auto"/>
          <w:lang w:val="en-US" w:eastAsia="en-US" w:bidi="en-US"/>
        </w:rPr>
        <w:t>), care sunt gestionate in comun cu Ucraina si Romania in baza acordurilor interstatale.</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Volumul apelor de suprafata, care potential poate fi concentrat in interiorul tarii in mai mult de 4000 de bazine de acumulare, constituie circa 1 320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dintre care disponibile pentru utilizare sunt 800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/an sau 14% din totalul resurselor de apa disponibile.</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in anii '80 ai secolului trecut sectorul de irigare reprezenta principalul utilizator de apa. insa, din diferite motive dinamica utilizarii apei in ultimii ani s-a schimbat considerabil (</w:t>
      </w:r>
      <w:r>
        <w:rPr>
          <w:i/>
          <w:iCs/>
          <w:color w:val="000000"/>
          <w:spacing w:val="0"/>
          <w:w w:val="100"/>
          <w:position w:val="0"/>
          <w:sz w:val="24"/>
          <w:szCs w:val="24"/>
          <w:shd w:val="clear" w:color="auto" w:fill="auto"/>
          <w:lang w:val="en-US" w:eastAsia="en-US" w:bidi="en-US"/>
        </w:rPr>
        <w:t>tabelul 2.4.1, figura 2.4.2)</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 xml:space="preserve">Volumul relativ redus de ape folosite in irigatie este conditionat atat de particularitatile naturale (debitul redus si insuficienta de precipitatii, riscul sporit de salinizare a solurilor), cat si de posibilitatile tehnico-economice de utilizare a apei pentru irigare. Astfel, </w:t>
      </w:r>
      <w:r>
        <w:rPr>
          <w:b/>
          <w:bCs/>
          <w:color w:val="000000"/>
          <w:spacing w:val="0"/>
          <w:w w:val="100"/>
          <w:position w:val="0"/>
          <w:sz w:val="24"/>
          <w:szCs w:val="24"/>
          <w:shd w:val="clear" w:color="auto" w:fill="auto"/>
          <w:lang w:val="en-US" w:eastAsia="en-US" w:bidi="en-US"/>
        </w:rPr>
        <w:t>consumul maxim al apei pentru irigare se atesta in raioanele situate in proximitatea raurilor Nistru si Prut, care dispun de capacitati mari de captare, transportare si utilizare a apei in aceste scopuri</w:t>
      </w:r>
      <w:r>
        <w:rPr>
          <w:color w:val="000000"/>
          <w:spacing w:val="0"/>
          <w:w w:val="100"/>
          <w:position w:val="0"/>
          <w:sz w:val="24"/>
          <w:szCs w:val="24"/>
          <w:shd w:val="clear" w:color="auto" w:fill="auto"/>
          <w:lang w:val="en-US" w:eastAsia="en-US" w:bidi="en-US"/>
        </w:rPr>
        <w:t>, inclusiv (in descrestere) Dubasari,</w:t>
        <w:br w:type="page"/>
      </w:r>
      <w:r>
        <w:rPr>
          <w:color w:val="000000"/>
          <w:spacing w:val="0"/>
          <w:w w:val="100"/>
          <w:position w:val="0"/>
          <w:sz w:val="24"/>
          <w:szCs w:val="24"/>
          <w:shd w:val="clear" w:color="auto" w:fill="auto"/>
          <w:lang w:val="en-US" w:eastAsia="en-US" w:bidi="en-US"/>
        </w:rPr>
        <w:t xml:space="preserve">Stefan Voda, Anenii Noi, Briceni, Soroca, Edinet, Ungheni, Causeni, Rascani (Boboc N. si colab., </w:t>
      </w:r>
      <w:r>
        <w:rPr>
          <w:color w:val="000000"/>
          <w:spacing w:val="0"/>
          <w:w w:val="100"/>
          <w:position w:val="0"/>
          <w:sz w:val="24"/>
          <w:szCs w:val="24"/>
          <w:shd w:val="clear" w:color="auto" w:fill="auto"/>
          <w:lang w:val="ru-RU" w:eastAsia="ru-RU" w:bidi="ru-RU"/>
        </w:rPr>
        <w:t>2020).</w:t>
      </w:r>
    </w:p>
    <w:p>
      <w:pPr>
        <w:pStyle w:val="Style51"/>
        <w:keepNext w:val="0"/>
        <w:keepLines w:val="0"/>
        <w:widowControl w:val="0"/>
        <w:shd w:val="clear" w:color="auto" w:fill="auto"/>
        <w:bidi w:val="0"/>
        <w:spacing w:before="0" w:after="280" w:line="240" w:lineRule="auto"/>
        <w:ind w:left="360" w:right="0" w:firstLine="0"/>
        <w:jc w:val="both"/>
      </w:pPr>
      <w:r>
        <w:rPr>
          <w:color w:val="000000"/>
          <w:spacing w:val="0"/>
          <w:w w:val="100"/>
          <w:position w:val="0"/>
          <w:sz w:val="24"/>
          <w:szCs w:val="24"/>
          <w:shd w:val="clear" w:color="auto" w:fill="auto"/>
          <w:lang w:val="en-US" w:eastAsia="en-US" w:bidi="en-US"/>
        </w:rPr>
        <w:t xml:space="preserve">Din </w:t>
      </w: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2.4.1</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se observa, ca in ultimii ani esential a scazut captarea apei pentru irigare din fl. Nistru si r. Prut. in acelasi timp, resursele de apa al acestor rauri permit majorarea cantitatii apei captate pentru irigare. in </w:t>
      </w: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2.4.1.1</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sunt prezentate volumele de apa, care potential pot fi captate pentru irigare conform </w:t>
      </w:r>
      <w:r>
        <w:rPr>
          <w:i/>
          <w:iCs/>
          <w:color w:val="000000"/>
          <w:spacing w:val="0"/>
          <w:w w:val="100"/>
          <w:position w:val="0"/>
          <w:sz w:val="24"/>
          <w:szCs w:val="24"/>
          <w:shd w:val="clear" w:color="auto" w:fill="auto"/>
          <w:lang w:val="en-US" w:eastAsia="en-US" w:bidi="en-US"/>
        </w:rPr>
        <w:t>Regulilor de exploatare a lacurilor de acumulare Nistrene</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0" w:right="0" w:firstLine="360"/>
        <w:jc w:val="both"/>
      </w:pPr>
      <w:r>
        <w:rPr>
          <w:i/>
          <w:iCs/>
          <w:color w:val="000000"/>
          <w:spacing w:val="0"/>
          <w:w w:val="100"/>
          <w:position w:val="0"/>
          <w:sz w:val="24"/>
          <w:szCs w:val="24"/>
          <w:shd w:val="clear" w:color="auto" w:fill="auto"/>
          <w:lang w:val="en-US" w:eastAsia="en-US" w:bidi="en-US"/>
        </w:rPr>
        <w:t>Tabelul 2.4.1.1</w:t>
      </w:r>
    </w:p>
    <w:p>
      <w:pPr>
        <w:pStyle w:val="Style51"/>
        <w:keepNext w:val="0"/>
        <w:keepLines w:val="0"/>
        <w:widowControl w:val="0"/>
        <w:shd w:val="clear" w:color="auto" w:fill="auto"/>
        <w:bidi w:val="0"/>
        <w:spacing w:before="0" w:after="280" w:line="240" w:lineRule="auto"/>
        <w:ind w:left="0" w:right="0" w:firstLine="360"/>
        <w:jc w:val="both"/>
      </w:pPr>
      <w:r>
        <w:rPr>
          <w:b/>
          <w:bCs/>
          <w:color w:val="000000"/>
          <w:spacing w:val="0"/>
          <w:w w:val="100"/>
          <w:position w:val="0"/>
          <w:sz w:val="24"/>
          <w:szCs w:val="24"/>
          <w:shd w:val="clear" w:color="auto" w:fill="auto"/>
          <w:lang w:val="en-US" w:eastAsia="en-US" w:bidi="en-US"/>
        </w:rPr>
        <w:t>Potentialul de captare a apei din Nistru</w:t>
      </w:r>
    </w:p>
    <w:tbl>
      <w:tblPr>
        <w:tblOverlap w:val="never"/>
        <w:jc w:val="center"/>
        <w:tblLayout w:type="fixed"/>
      </w:tblPr>
      <w:tblGrid>
        <w:gridCol w:w="5256"/>
        <w:gridCol w:w="1982"/>
        <w:gridCol w:w="1992"/>
      </w:tblGrid>
      <w:tr>
        <w:trPr>
          <w:trHeight w:val="528"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Indicii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Inclusiv Republica Moldova</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Suprafata potentiala a sistemelor de irigare, mii ha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550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275</w:t>
            </w:r>
          </w:p>
        </w:tc>
      </w:tr>
      <w:tr>
        <w:trPr>
          <w:trHeight w:val="52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Captarea apei in anul cu asigurarea scurgerii majorate, mln m</w:t>
            </w:r>
            <w:r>
              <w:rPr>
                <w:color w:val="000000"/>
                <w:spacing w:val="0"/>
                <w:w w:val="100"/>
                <w:position w:val="0"/>
                <w:sz w:val="22"/>
                <w:szCs w:val="22"/>
                <w:shd w:val="clear" w:color="auto" w:fill="auto"/>
                <w:vertAlign w:val="superscript"/>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1854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927</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Captarea apei in anul cu scurgere medie, mln m</w:t>
            </w:r>
            <w:r>
              <w:rPr>
                <w:color w:val="000000"/>
                <w:spacing w:val="0"/>
                <w:w w:val="100"/>
                <w:position w:val="0"/>
                <w:sz w:val="22"/>
                <w:szCs w:val="22"/>
                <w:shd w:val="clear" w:color="auto" w:fill="auto"/>
                <w:vertAlign w:val="superscript"/>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2080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1040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Captarea apei in anul secetos, mln m</w:t>
            </w:r>
            <w:r>
              <w:rPr>
                <w:color w:val="000000"/>
                <w:spacing w:val="0"/>
                <w:w w:val="100"/>
                <w:position w:val="0"/>
                <w:sz w:val="22"/>
                <w:szCs w:val="22"/>
                <w:shd w:val="clear" w:color="auto" w:fill="auto"/>
                <w:vertAlign w:val="superscript"/>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2434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1217</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Captarea apei in anul extrem de secetos, mln m</w:t>
            </w:r>
            <w:r>
              <w:rPr>
                <w:color w:val="000000"/>
                <w:spacing w:val="0"/>
                <w:w w:val="100"/>
                <w:position w:val="0"/>
                <w:sz w:val="22"/>
                <w:szCs w:val="22"/>
                <w:shd w:val="clear" w:color="auto" w:fill="auto"/>
                <w:vertAlign w:val="superscript"/>
                <w:lang w:val="en-US" w:eastAsia="en-US" w:bidi="en-US"/>
              </w:rPr>
              <w:t>3</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2766</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1383</w:t>
            </w:r>
          </w:p>
        </w:tc>
      </w:tr>
    </w:tbl>
    <w:p>
      <w:pPr>
        <w:widowControl w:val="0"/>
        <w:spacing w:after="539" w:line="1" w:lineRule="exact"/>
      </w:pPr>
    </w:p>
    <w:p>
      <w:pPr>
        <w:pStyle w:val="Style51"/>
        <w:keepNext w:val="0"/>
        <w:keepLines w:val="0"/>
        <w:widowControl w:val="0"/>
        <w:shd w:val="clear" w:color="auto" w:fill="auto"/>
        <w:bidi w:val="0"/>
        <w:spacing w:before="0" w:after="280" w:line="240" w:lineRule="auto"/>
        <w:ind w:left="360" w:right="0" w:firstLine="0"/>
        <w:jc w:val="left"/>
      </w:pPr>
      <w:r>
        <w:drawing>
          <wp:anchor distT="139700" distB="883285" distL="215900" distR="215900" simplePos="0" relativeHeight="125829423" behindDoc="0" locked="0" layoutInCell="1" allowOverlap="1">
            <wp:simplePos x="0" y="0"/>
            <wp:positionH relativeFrom="page">
              <wp:posOffset>4974590</wp:posOffset>
            </wp:positionH>
            <wp:positionV relativeFrom="margin">
              <wp:posOffset>5082540</wp:posOffset>
            </wp:positionV>
            <wp:extent cx="1804670" cy="2694305"/>
            <wp:wrapSquare wrapText="left"/>
            <wp:docPr id="82" name="Shape 82"/>
            <a:graphic xmlns:a="http://schemas.openxmlformats.org/drawingml/2006/main">
              <a:graphicData uri="http://schemas.openxmlformats.org/drawingml/2006/picture">
                <pic:pic xmlns:pic="http://schemas.openxmlformats.org/drawingml/2006/picture">
                  <pic:nvPicPr>
                    <pic:cNvPr id="83" name="Picture box 83"/>
                    <pic:cNvPicPr/>
                  </pic:nvPicPr>
                  <pic:blipFill>
                    <a:blip r:embed="rId43"/>
                    <a:stretch/>
                  </pic:blipFill>
                  <pic:spPr>
                    <a:xfrm>
                      <a:ext cx="1804670" cy="2694305"/>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5093335</wp:posOffset>
                </wp:positionH>
                <wp:positionV relativeFrom="margin">
                  <wp:posOffset>7780020</wp:posOffset>
                </wp:positionV>
                <wp:extent cx="1566545" cy="740410"/>
                <wp:wrapNone/>
                <wp:docPr id="84" name="Shape 84"/>
                <a:graphic xmlns:a="http://schemas.openxmlformats.org/drawingml/2006/main">
                  <a:graphicData uri="http://schemas.microsoft.com/office/word/2010/wordprocessingShape">
                    <wps:wsp>
                      <wps:cNvSpPr txBox="1"/>
                      <wps:spPr>
                        <a:xfrm>
                          <a:ext cx="1566545" cy="74041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rPr>
                                <w:sz w:val="24"/>
                                <w:szCs w:val="24"/>
                              </w:rPr>
                            </w:pPr>
                            <w:r>
                              <w:rPr>
                                <w:i/>
                                <w:iCs/>
                                <w:color w:val="000000"/>
                                <w:spacing w:val="0"/>
                                <w:w w:val="100"/>
                                <w:position w:val="0"/>
                                <w:sz w:val="24"/>
                                <w:szCs w:val="24"/>
                                <w:shd w:val="clear" w:color="auto" w:fill="auto"/>
                                <w:lang w:val="en-US" w:eastAsia="en-US" w:bidi="en-US"/>
                              </w:rPr>
                              <w:t>Figura 2.4.1.1.</w:t>
                            </w:r>
                            <w:r>
                              <w:rPr>
                                <w:color w:val="000000"/>
                                <w:spacing w:val="0"/>
                                <w:w w:val="100"/>
                                <w:position w:val="0"/>
                                <w:sz w:val="24"/>
                                <w:szCs w:val="24"/>
                                <w:shd w:val="clear" w:color="auto" w:fill="auto"/>
                                <w:lang w:val="en-US" w:eastAsia="en-US" w:bidi="en-US"/>
                              </w:rPr>
                              <w:t xml:space="preserve"> Captarea apei pentru irigare in raport cu resursele disponibile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w:t>
                            </w:r>
                          </w:p>
                        </w:txbxContent>
                      </wps:txbx>
                      <wps:bodyPr lIns="0" tIns="0" rIns="0" bIns="0">
                        <a:noAutoFit/>
                      </wps:bodyPr>
                    </wps:wsp>
                  </a:graphicData>
                </a:graphic>
              </wp:anchor>
            </w:drawing>
          </mc:Choice>
          <mc:Fallback>
            <w:pict>
              <v:shape id="_x0000_s1110" type="#_x0000_t202" style="position:absolute;margin-left:401.05000000000001pt;margin-top:612.60000000000002pt;width:123.34999999999999pt;height:58.299999999999997pt;z-index:251657739;mso-wrap-distance-left:0;mso-wrap-distance-right:0;mso-position-horizontal-relative:page;mso-position-vertical-relative:margin" filled="f" stroked="f">
                <v:textbox inset="0,0,0,0">
                  <w:txbxContent>
                    <w:p>
                      <w:pPr>
                        <w:pStyle w:val="Style7"/>
                        <w:keepNext w:val="0"/>
                        <w:keepLines w:val="0"/>
                        <w:widowControl w:val="0"/>
                        <w:shd w:val="clear" w:color="auto" w:fill="auto"/>
                        <w:bidi w:val="0"/>
                        <w:spacing w:before="0" w:after="0" w:line="240" w:lineRule="auto"/>
                        <w:ind w:left="0" w:right="0" w:firstLine="0"/>
                        <w:jc w:val="center"/>
                        <w:rPr>
                          <w:sz w:val="24"/>
                          <w:szCs w:val="24"/>
                        </w:rPr>
                      </w:pPr>
                      <w:r>
                        <w:rPr>
                          <w:i/>
                          <w:iCs/>
                          <w:color w:val="000000"/>
                          <w:spacing w:val="0"/>
                          <w:w w:val="100"/>
                          <w:position w:val="0"/>
                          <w:sz w:val="24"/>
                          <w:szCs w:val="24"/>
                          <w:shd w:val="clear" w:color="auto" w:fill="auto"/>
                          <w:lang w:val="en-US" w:eastAsia="en-US" w:bidi="en-US"/>
                        </w:rPr>
                        <w:t>Figura 2.4.1.1.</w:t>
                      </w:r>
                      <w:r>
                        <w:rPr>
                          <w:color w:val="000000"/>
                          <w:spacing w:val="0"/>
                          <w:w w:val="100"/>
                          <w:position w:val="0"/>
                          <w:sz w:val="24"/>
                          <w:szCs w:val="24"/>
                          <w:shd w:val="clear" w:color="auto" w:fill="auto"/>
                          <w:lang w:val="en-US" w:eastAsia="en-US" w:bidi="en-US"/>
                        </w:rPr>
                        <w:t xml:space="preserve"> Captarea apei pentru irigare in raport cu resursele disponibile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w:t>
                      </w:r>
                    </w:p>
                  </w:txbxContent>
                </v:textbox>
                <w10:wrap anchorx="page" anchory="margin"/>
              </v:shape>
            </w:pict>
          </mc:Fallback>
        </mc:AlternateContent>
      </w:r>
      <w:r>
        <w:rPr>
          <w:color w:val="000000"/>
          <w:spacing w:val="0"/>
          <w:w w:val="100"/>
          <w:position w:val="0"/>
          <w:sz w:val="24"/>
          <w:szCs w:val="24"/>
          <w:shd w:val="clear" w:color="auto" w:fill="auto"/>
          <w:lang w:val="en-US" w:eastAsia="en-US" w:bidi="en-US"/>
        </w:rPr>
        <w:t>Situatie analogica se atesta si pe r. Prut. Aici, din cantitatea de apa disponibila irigarii in marime de 400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 (conform </w:t>
      </w:r>
      <w:r>
        <w:rPr>
          <w:i/>
          <w:iCs/>
          <w:color w:val="000000"/>
          <w:spacing w:val="0"/>
          <w:w w:val="100"/>
          <w:position w:val="0"/>
          <w:sz w:val="24"/>
          <w:szCs w:val="24"/>
          <w:shd w:val="clear" w:color="auto" w:fill="auto"/>
          <w:lang w:val="en-US" w:eastAsia="en-US" w:bidi="en-US"/>
        </w:rPr>
        <w:t>Regulamentului de exploatare si intretinere a nodului hidrotehnic Stanca-Costesti),</w:t>
      </w:r>
      <w:r>
        <w:rPr>
          <w:color w:val="000000"/>
          <w:spacing w:val="0"/>
          <w:w w:val="100"/>
          <w:position w:val="0"/>
          <w:sz w:val="24"/>
          <w:szCs w:val="24"/>
          <w:shd w:val="clear" w:color="auto" w:fill="auto"/>
          <w:lang w:val="en-US" w:eastAsia="en-US" w:bidi="en-US"/>
        </w:rPr>
        <w:t xml:space="preserve"> in ultimii ani s-a utilizat doar cca 1%(!) </w:t>
      </w:r>
      <w:r>
        <w:rPr>
          <w:i/>
          <w:iCs/>
          <w:color w:val="000000"/>
          <w:spacing w:val="0"/>
          <w:w w:val="100"/>
          <w:position w:val="0"/>
          <w:sz w:val="24"/>
          <w:szCs w:val="24"/>
          <w:shd w:val="clear" w:color="auto" w:fill="auto"/>
          <w:lang w:val="en-US" w:eastAsia="en-US" w:bidi="en-US"/>
        </w:rPr>
        <w:t>(figura 2.4.1.1).</w:t>
      </w:r>
    </w:p>
    <w:p>
      <w:pPr>
        <w:pStyle w:val="Style51"/>
        <w:keepNext w:val="0"/>
        <w:keepLines w:val="0"/>
        <w:widowControl w:val="0"/>
        <w:shd w:val="clear" w:color="auto" w:fill="auto"/>
        <w:bidi w:val="0"/>
        <w:spacing w:before="0" w:after="280" w:line="240" w:lineRule="auto"/>
        <w:ind w:left="360" w:right="0" w:firstLine="0"/>
        <w:jc w:val="both"/>
      </w:pPr>
      <w:r>
        <w:rPr>
          <w:color w:val="000000"/>
          <w:spacing w:val="0"/>
          <w:w w:val="100"/>
          <w:position w:val="0"/>
          <w:sz w:val="24"/>
          <w:szCs w:val="24"/>
          <w:shd w:val="clear" w:color="auto" w:fill="auto"/>
          <w:lang w:val="en-US" w:eastAsia="en-US" w:bidi="en-US"/>
        </w:rPr>
        <w:t xml:space="preserve">Analizand datele prezentate putem sa constatam, ca resursele de apa ale fl. Nistru si r. Prut in anii secetosi, datorita regularizarii scurgerii la nodurile hidrotehnice Nistrean si Stanca-Costesti, pot asigura irigarea suprafetelor de 275 si 100 mii ha respectiv. insa, in prezent, </w:t>
      </w:r>
      <w:r>
        <w:rPr>
          <w:i/>
          <w:iCs/>
          <w:color w:val="000000"/>
          <w:spacing w:val="0"/>
          <w:w w:val="100"/>
          <w:position w:val="0"/>
          <w:sz w:val="24"/>
          <w:szCs w:val="24"/>
          <w:shd w:val="clear" w:color="auto" w:fill="auto"/>
          <w:lang w:val="en-US" w:eastAsia="en-US" w:bidi="en-US"/>
        </w:rPr>
        <w:t>de facto</w:t>
      </w:r>
      <w:r>
        <w:rPr>
          <w:color w:val="000000"/>
          <w:spacing w:val="0"/>
          <w:w w:val="100"/>
          <w:position w:val="0"/>
          <w:sz w:val="24"/>
          <w:szCs w:val="24"/>
          <w:shd w:val="clear" w:color="auto" w:fill="auto"/>
          <w:lang w:val="en-US" w:eastAsia="en-US" w:bidi="en-US"/>
        </w:rPr>
        <w:t xml:space="preserve">, captarea apei pentru irigare este nesemnificativa, si a constituit in 2019 </w:t>
      </w:r>
      <w:r>
        <w:rPr>
          <w:b/>
          <w:bCs/>
          <w:color w:val="000000"/>
          <w:spacing w:val="0"/>
          <w:w w:val="100"/>
          <w:position w:val="0"/>
          <w:sz w:val="24"/>
          <w:szCs w:val="24"/>
          <w:shd w:val="clear" w:color="auto" w:fill="auto"/>
          <w:lang w:val="en-US" w:eastAsia="en-US" w:bidi="en-US"/>
        </w:rPr>
        <w:t>36 mln m</w:t>
      </w:r>
      <w:r>
        <w:rPr>
          <w:b/>
          <w:bCs/>
          <w:color w:val="000000"/>
          <w:spacing w:val="0"/>
          <w:w w:val="100"/>
          <w:position w:val="0"/>
          <w:sz w:val="24"/>
          <w:szCs w:val="24"/>
          <w:shd w:val="clear" w:color="auto" w:fill="auto"/>
          <w:vertAlign w:val="superscript"/>
          <w:lang w:val="en-US" w:eastAsia="en-US" w:bidi="en-US"/>
        </w:rPr>
        <w:t>3</w:t>
      </w:r>
      <w:r>
        <w:rPr>
          <w:b/>
          <w:bCs/>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en-US" w:eastAsia="en-US" w:bidi="en-US"/>
        </w:rPr>
        <w:t>sau 2,6% din 1 400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 disponibili (</w:t>
      </w:r>
      <w:r>
        <w:rPr>
          <w:i/>
          <w:iCs/>
          <w:color w:val="000000"/>
          <w:spacing w:val="0"/>
          <w:w w:val="100"/>
          <w:position w:val="0"/>
          <w:sz w:val="24"/>
          <w:szCs w:val="24"/>
          <w:shd w:val="clear" w:color="auto" w:fill="auto"/>
          <w:lang w:val="en-US" w:eastAsia="en-US" w:bidi="en-US"/>
        </w:rPr>
        <w:t>figura 2.4.1.1</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280" w:line="240" w:lineRule="auto"/>
        <w:ind w:left="360" w:right="0" w:firstLine="0"/>
        <w:jc w:val="both"/>
      </w:pPr>
      <w:r>
        <w:rPr>
          <w:color w:val="000000"/>
          <w:spacing w:val="0"/>
          <w:w w:val="100"/>
          <w:position w:val="0"/>
          <w:sz w:val="24"/>
          <w:szCs w:val="24"/>
          <w:shd w:val="clear" w:color="auto" w:fill="auto"/>
          <w:lang w:val="en-US" w:eastAsia="en-US" w:bidi="en-US"/>
        </w:rPr>
        <w:t xml:space="preserve">Totodata, important de men^ionat faptul, ca resursele de apa ale </w:t>
      </w:r>
      <w:r>
        <w:rPr>
          <w:b/>
          <w:bCs/>
          <w:color w:val="000000"/>
          <w:spacing w:val="0"/>
          <w:w w:val="100"/>
          <w:position w:val="0"/>
          <w:sz w:val="24"/>
          <w:szCs w:val="24"/>
          <w:shd w:val="clear" w:color="auto" w:fill="auto"/>
          <w:lang w:val="en-US" w:eastAsia="en-US" w:bidi="en-US"/>
        </w:rPr>
        <w:t xml:space="preserve">raurilor interne </w:t>
      </w:r>
      <w:r>
        <w:rPr>
          <w:color w:val="000000"/>
          <w:spacing w:val="0"/>
          <w:w w:val="100"/>
          <w:position w:val="0"/>
          <w:sz w:val="24"/>
          <w:szCs w:val="24"/>
          <w:shd w:val="clear" w:color="auto" w:fill="auto"/>
          <w:lang w:val="en-US" w:eastAsia="en-US" w:bidi="en-US"/>
        </w:rPr>
        <w:t>nu sunt suficiente si durabile; in perioadele de seceta raurile mici practic seaca.</w:t>
      </w:r>
    </w:p>
    <w:p>
      <w:pPr>
        <w:pStyle w:val="Style51"/>
        <w:keepNext w:val="0"/>
        <w:keepLines w:val="0"/>
        <w:widowControl w:val="0"/>
        <w:shd w:val="clear" w:color="auto" w:fill="auto"/>
        <w:bidi w:val="0"/>
        <w:spacing w:before="0" w:after="280" w:line="240" w:lineRule="auto"/>
        <w:ind w:left="360" w:right="0" w:firstLine="0"/>
        <w:jc w:val="both"/>
      </w:pPr>
      <w:r>
        <w:rPr>
          <w:color w:val="000000"/>
          <w:spacing w:val="0"/>
          <w:w w:val="100"/>
          <w:position w:val="0"/>
          <w:sz w:val="24"/>
          <w:szCs w:val="24"/>
          <w:shd w:val="clear" w:color="auto" w:fill="auto"/>
          <w:lang w:val="en-US" w:eastAsia="en-US" w:bidi="en-US"/>
        </w:rPr>
        <w:t xml:space="preserve">Pentru regularizarea scurgerii si acumularea apelor de suprafata, pe teritoriul tarii au fost construite peste </w:t>
      </w:r>
      <w:r>
        <w:rPr>
          <w:b/>
          <w:bCs/>
          <w:color w:val="000000"/>
          <w:spacing w:val="0"/>
          <w:w w:val="100"/>
          <w:position w:val="0"/>
          <w:sz w:val="24"/>
          <w:szCs w:val="24"/>
          <w:shd w:val="clear" w:color="auto" w:fill="auto"/>
          <w:lang w:val="en-US" w:eastAsia="en-US" w:bidi="en-US"/>
        </w:rPr>
        <w:t xml:space="preserve">4000 bazine de acumulare </w:t>
      </w:r>
      <w:r>
        <w:rPr>
          <w:color w:val="000000"/>
          <w:spacing w:val="0"/>
          <w:w w:val="100"/>
          <w:position w:val="0"/>
          <w:sz w:val="24"/>
          <w:szCs w:val="24"/>
          <w:shd w:val="clear" w:color="auto" w:fill="auto"/>
          <w:lang w:val="en-US" w:eastAsia="en-US" w:bidi="en-US"/>
        </w:rPr>
        <w:t xml:space="preserve">(lacuri, iazuri) </w:t>
      </w:r>
      <w:r>
        <w:rPr>
          <w:color w:val="000000"/>
          <w:spacing w:val="0"/>
          <w:w w:val="100"/>
          <w:position w:val="0"/>
          <w:sz w:val="24"/>
          <w:szCs w:val="24"/>
          <w:shd w:val="clear" w:color="auto" w:fill="auto"/>
          <w:vertAlign w:val="superscript"/>
          <w:lang w:val="en-US" w:eastAsia="en-US" w:bidi="en-US"/>
        </w:rPr>
        <w:footnoteReference w:id="27"/>
      </w:r>
      <w:r>
        <w:rPr>
          <w:color w:val="000000"/>
          <w:spacing w:val="0"/>
          <w:w w:val="100"/>
          <w:position w:val="0"/>
          <w:sz w:val="24"/>
          <w:szCs w:val="24"/>
          <w:shd w:val="clear" w:color="auto" w:fill="auto"/>
          <w:lang w:val="en-US" w:eastAsia="en-US" w:bidi="en-US"/>
        </w:rPr>
        <w:t xml:space="preserve"> cu suprafata totala a oglinzii apei de circa 48 mii ha. Majoritatea acumularilor de apa au fost construite prin bararea raurilor in perioada anilor '50-70 ai sec. XX. insa, in urma proceselor de colmatare, volumul</w:t>
      </w: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bazinelor de acumulare pe parcursul perioadei de exploatare s-a diminuat considerabil, un numar mare din acestea fiind secate §i date dispari^iei.</w:t>
      </w: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 xml:space="preserve">in acest context, conform datelor Agentiei Apele Moldovei, doar un numar redus de cca 760 din bazine de acumulare au volum de apa suficient §i calitatea satisfacatoare pentru a asigura irigarea terenurilor agricole in perioadele critice de deficit de umiditate (vezi </w:t>
      </w:r>
      <w:r>
        <w:rPr>
          <w:i/>
          <w:iCs/>
          <w:color w:val="000000"/>
          <w:spacing w:val="0"/>
          <w:w w:val="100"/>
          <w:position w:val="0"/>
          <w:sz w:val="24"/>
          <w:szCs w:val="24"/>
          <w:shd w:val="clear" w:color="auto" w:fill="auto"/>
          <w:lang w:val="en-US" w:eastAsia="en-US" w:bidi="en-US"/>
        </w:rPr>
        <w:t>tabelul 3.3.4.3</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540" w:line="240" w:lineRule="auto"/>
        <w:ind w:left="360" w:right="0" w:firstLine="0"/>
        <w:jc w:val="both"/>
      </w:pPr>
      <w:r>
        <w:rPr>
          <w:color w:val="000000"/>
          <w:spacing w:val="0"/>
          <w:w w:val="100"/>
          <w:position w:val="0"/>
          <w:sz w:val="24"/>
          <w:szCs w:val="24"/>
          <w:shd w:val="clear" w:color="auto" w:fill="auto"/>
          <w:lang w:val="en-US" w:eastAsia="en-US" w:bidi="en-US"/>
        </w:rPr>
        <w:t xml:space="preserve">in concluzie mentionam, ca din diferite motive captarea apei pentru irigare din surse interne este nesemnificativa si a constituit in anul 2019 cca </w:t>
      </w:r>
      <w:r>
        <w:rPr>
          <w:b/>
          <w:bCs/>
          <w:color w:val="000000"/>
          <w:spacing w:val="0"/>
          <w:w w:val="100"/>
          <w:position w:val="0"/>
          <w:sz w:val="24"/>
          <w:szCs w:val="24"/>
          <w:shd w:val="clear" w:color="auto" w:fill="auto"/>
          <w:lang w:val="en-US" w:eastAsia="en-US" w:bidi="en-US"/>
        </w:rPr>
        <w:t>8,0 mln m</w:t>
      </w:r>
      <w:r>
        <w:rPr>
          <w:b/>
          <w:bCs/>
          <w:color w:val="000000"/>
          <w:spacing w:val="0"/>
          <w:w w:val="100"/>
          <w:position w:val="0"/>
          <w:sz w:val="24"/>
          <w:szCs w:val="24"/>
          <w:shd w:val="clear" w:color="auto" w:fill="auto"/>
          <w:vertAlign w:val="superscript"/>
          <w:lang w:val="en-US" w:eastAsia="en-US" w:bidi="en-US"/>
        </w:rPr>
        <w:t>3</w:t>
      </w:r>
      <w:r>
        <w:rPr>
          <w:b/>
          <w:bCs/>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en-US" w:eastAsia="en-US" w:bidi="en-US"/>
        </w:rPr>
        <w:t>sau 1% din resursele interne disponibile. Principalele surse de apa in acest context fiind raurile Hadjider, Raut si Botna (Apele Moldovei, 2019).</w:t>
      </w:r>
    </w:p>
    <w:p>
      <w:pPr>
        <w:pStyle w:val="Style30"/>
        <w:keepNext/>
        <w:keepLines/>
        <w:widowControl w:val="0"/>
        <w:numPr>
          <w:ilvl w:val="0"/>
          <w:numId w:val="37"/>
        </w:numPr>
        <w:shd w:val="clear" w:color="auto" w:fill="auto"/>
        <w:tabs>
          <w:tab w:pos="1090" w:val="left"/>
        </w:tabs>
        <w:bidi w:val="0"/>
        <w:spacing w:before="0" w:line="240" w:lineRule="auto"/>
        <w:ind w:left="0" w:right="0" w:firstLine="360"/>
        <w:jc w:val="both"/>
      </w:pPr>
      <w:bookmarkStart w:id="134" w:name="bookmark134"/>
      <w:bookmarkStart w:id="135" w:name="bookmark135"/>
      <w:bookmarkStart w:id="136" w:name="bookmark136"/>
      <w:r>
        <w:rPr>
          <w:rFonts w:ascii="Cambria" w:eastAsia="Cambria" w:hAnsi="Cambria" w:cs="Cambria"/>
          <w:color w:val="1F497D"/>
          <w:spacing w:val="0"/>
          <w:w w:val="100"/>
          <w:position w:val="0"/>
          <w:sz w:val="24"/>
          <w:szCs w:val="24"/>
          <w:shd w:val="clear" w:color="auto" w:fill="auto"/>
          <w:lang w:val="en-US" w:eastAsia="en-US" w:bidi="en-US"/>
        </w:rPr>
        <w:t>Apele subterane</w:t>
      </w:r>
      <w:bookmarkEnd w:id="135"/>
      <w:bookmarkEnd w:id="136"/>
      <w:bookmarkEnd w:id="134"/>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Conform datelor Agentiei pentru Geologie si Resurse Minerale, rezervele apelor subterane regenerabile ale Republicii Moldova sunt estimate la 3 478 mii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/zi, din care 2 150 mii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/zi sunt aprobate de Comisia de Stat pentru rezervele de substante minerale utile. in prezent, estimativ, resursele de apa disponibile pentru necesitatile industriale si aprovizionarea cu apa potabila a populatiei constituie cca </w:t>
      </w:r>
      <w:r>
        <w:rPr>
          <w:b/>
          <w:bCs/>
          <w:color w:val="000000"/>
          <w:spacing w:val="0"/>
          <w:w w:val="100"/>
          <w:position w:val="0"/>
          <w:sz w:val="24"/>
          <w:szCs w:val="24"/>
          <w:shd w:val="clear" w:color="auto" w:fill="auto"/>
          <w:lang w:val="en-US" w:eastAsia="en-US" w:bidi="en-US"/>
        </w:rPr>
        <w:t>785 mln m</w:t>
      </w:r>
      <w:r>
        <w:rPr>
          <w:b/>
          <w:bCs/>
          <w:color w:val="000000"/>
          <w:spacing w:val="0"/>
          <w:w w:val="100"/>
          <w:position w:val="0"/>
          <w:sz w:val="24"/>
          <w:szCs w:val="24"/>
          <w:shd w:val="clear" w:color="auto" w:fill="auto"/>
          <w:vertAlign w:val="superscript"/>
          <w:lang w:val="en-US" w:eastAsia="en-US" w:bidi="en-US"/>
        </w:rPr>
        <w:t>3</w:t>
      </w:r>
      <w:r>
        <w:rPr>
          <w:b/>
          <w:bCs/>
          <w:color w:val="000000"/>
          <w:spacing w:val="0"/>
          <w:w w:val="100"/>
          <w:position w:val="0"/>
          <w:sz w:val="24"/>
          <w:szCs w:val="24"/>
          <w:shd w:val="clear" w:color="auto" w:fill="auto"/>
          <w:lang w:val="en-US" w:eastAsia="en-US" w:bidi="en-US"/>
        </w:rPr>
        <w:t xml:space="preserve">/an </w:t>
      </w:r>
      <w:r>
        <w:rPr>
          <w:color w:val="000000"/>
          <w:spacing w:val="0"/>
          <w:w w:val="100"/>
          <w:position w:val="0"/>
          <w:sz w:val="24"/>
          <w:szCs w:val="24"/>
          <w:shd w:val="clear" w:color="auto" w:fill="auto"/>
          <w:lang w:val="en-US" w:eastAsia="en-US" w:bidi="en-US"/>
        </w:rPr>
        <w:t>sau 14% din totalul resurselor de apa disponibile.</w:t>
      </w:r>
    </w:p>
    <w:p>
      <w:pPr>
        <w:pStyle w:val="Style51"/>
        <w:keepNext w:val="0"/>
        <w:keepLines w:val="0"/>
        <w:widowControl w:val="0"/>
        <w:shd w:val="clear" w:color="auto" w:fill="auto"/>
        <w:bidi w:val="0"/>
        <w:spacing w:before="0" w:after="3840" w:line="240" w:lineRule="auto"/>
        <w:ind w:left="360" w:right="0" w:firstLine="0"/>
        <w:jc w:val="both"/>
      </w:pPr>
      <w:r>
        <w:rPr>
          <w:color w:val="000000"/>
          <w:spacing w:val="0"/>
          <w:w w:val="100"/>
          <w:position w:val="0"/>
          <w:sz w:val="24"/>
          <w:szCs w:val="24"/>
          <w:shd w:val="clear" w:color="auto" w:fill="auto"/>
          <w:lang w:val="en-US" w:eastAsia="en-US" w:bidi="en-US"/>
        </w:rPr>
        <w:t>Apa subterana in tara noastra se exploateaza centralizat incepand cu anii 1950. Cea mai intensa perioada de folosire a apei a fost intervalul anilor 1975-1990, captarea apei din subteran fiind in volum de cca 900-1100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/an (</w:t>
      </w:r>
      <w:r>
        <w:rPr>
          <w:i/>
          <w:iCs/>
          <w:color w:val="000000"/>
          <w:spacing w:val="0"/>
          <w:w w:val="100"/>
          <w:position w:val="0"/>
          <w:sz w:val="24"/>
          <w:szCs w:val="24"/>
          <w:shd w:val="clear" w:color="auto" w:fill="auto"/>
          <w:lang w:val="en-US" w:eastAsia="en-US" w:bidi="en-US"/>
        </w:rPr>
        <w:t>figura 2.4.2.1</w:t>
      </w:r>
      <w:r>
        <w:rPr>
          <w:color w:val="000000"/>
          <w:spacing w:val="0"/>
          <w:w w:val="100"/>
          <w:position w:val="0"/>
          <w:sz w:val="24"/>
          <w:szCs w:val="24"/>
          <w:shd w:val="clear" w:color="auto" w:fill="auto"/>
          <w:lang w:val="en-US" w:eastAsia="en-US" w:bidi="en-US"/>
        </w:rPr>
        <w:t xml:space="preserve">). in prezent, conform Cadastrului Apelor, volumul de apa subterana captat pentru diferite scopuri constituie cca </w:t>
      </w:r>
      <w:r>
        <w:rPr>
          <w:b/>
          <w:bCs/>
          <w:color w:val="000000"/>
          <w:spacing w:val="0"/>
          <w:w w:val="100"/>
          <w:position w:val="0"/>
          <w:sz w:val="24"/>
          <w:szCs w:val="24"/>
          <w:shd w:val="clear" w:color="auto" w:fill="auto"/>
          <w:lang w:val="en-US" w:eastAsia="en-US" w:bidi="en-US"/>
        </w:rPr>
        <w:t>126 mln m</w:t>
      </w:r>
      <w:r>
        <w:rPr>
          <w:b/>
          <w:bCs/>
          <w:color w:val="000000"/>
          <w:spacing w:val="0"/>
          <w:w w:val="100"/>
          <w:position w:val="0"/>
          <w:sz w:val="24"/>
          <w:szCs w:val="24"/>
          <w:shd w:val="clear" w:color="auto" w:fill="auto"/>
          <w:vertAlign w:val="superscript"/>
          <w:lang w:val="en-US" w:eastAsia="en-US" w:bidi="en-US"/>
        </w:rPr>
        <w:t>3</w:t>
      </w:r>
      <w:r>
        <w:rPr>
          <w:b/>
          <w:bCs/>
          <w:color w:val="000000"/>
          <w:spacing w:val="0"/>
          <w:w w:val="100"/>
          <w:position w:val="0"/>
          <w:sz w:val="24"/>
          <w:szCs w:val="24"/>
          <w:shd w:val="clear" w:color="auto" w:fill="auto"/>
          <w:lang w:val="en-US" w:eastAsia="en-US" w:bidi="en-US"/>
        </w:rPr>
        <w:t xml:space="preserve">/an </w:t>
      </w:r>
      <w:r>
        <w:rPr>
          <w:color w:val="000000"/>
          <w:spacing w:val="0"/>
          <w:w w:val="100"/>
          <w:position w:val="0"/>
          <w:sz w:val="24"/>
          <w:szCs w:val="24"/>
          <w:shd w:val="clear" w:color="auto" w:fill="auto"/>
          <w:lang w:val="en-US" w:eastAsia="en-US" w:bidi="en-US"/>
        </w:rPr>
        <w:t>sau 16% din rezervele subterane disponibile. Acest volum de apa captata in prezent corespunde perioadei anilor 1955-1960.</w:t>
      </w:r>
    </w:p>
    <w:p>
      <w:pPr>
        <w:pStyle w:val="Style51"/>
        <w:keepNext w:val="0"/>
        <w:keepLines w:val="0"/>
        <w:widowControl w:val="0"/>
        <w:shd w:val="clear" w:color="auto" w:fill="auto"/>
        <w:bidi w:val="0"/>
        <w:spacing w:before="0" w:after="540" w:line="240" w:lineRule="auto"/>
        <w:ind w:left="360" w:right="0" w:firstLine="0"/>
        <w:jc w:val="both"/>
      </w:pPr>
      <w:r>
        <w:rPr>
          <w:i/>
          <w:iCs/>
          <w:color w:val="000000"/>
          <w:spacing w:val="0"/>
          <w:w w:val="100"/>
          <w:position w:val="0"/>
          <w:sz w:val="24"/>
          <w:szCs w:val="24"/>
          <w:shd w:val="clear" w:color="auto" w:fill="auto"/>
          <w:lang w:val="en-US" w:eastAsia="en-US" w:bidi="en-US"/>
        </w:rPr>
        <w:t>Figura 2.4.2.1.</w:t>
      </w:r>
      <w:r>
        <w:rPr>
          <w:color w:val="000000"/>
          <w:spacing w:val="0"/>
          <w:w w:val="100"/>
          <w:position w:val="0"/>
          <w:sz w:val="24"/>
          <w:szCs w:val="24"/>
          <w:shd w:val="clear" w:color="auto" w:fill="auto"/>
          <w:lang w:val="en-US" w:eastAsia="en-US" w:bidi="en-US"/>
        </w:rPr>
        <w:t xml:space="preserve"> Dinamica consumului de apa subterana in Republica Moldova (dupa Moraru C., 2018)</w:t>
      </w:r>
    </w:p>
    <w:p>
      <w:pPr>
        <w:pStyle w:val="Style51"/>
        <w:keepNext w:val="0"/>
        <w:keepLines w:val="0"/>
        <w:widowControl w:val="0"/>
        <w:shd w:val="clear" w:color="auto" w:fill="auto"/>
        <w:bidi w:val="0"/>
        <w:spacing w:before="0" w:after="400" w:line="240" w:lineRule="auto"/>
        <w:ind w:left="360" w:right="0" w:firstLine="0"/>
        <w:jc w:val="both"/>
      </w:pPr>
      <w:r>
        <w:rPr>
          <w:color w:val="000000"/>
          <w:spacing w:val="0"/>
          <w:w w:val="100"/>
          <w:position w:val="0"/>
          <w:sz w:val="24"/>
          <w:szCs w:val="24"/>
          <w:shd w:val="clear" w:color="auto" w:fill="auto"/>
          <w:lang w:val="en-US" w:eastAsia="en-US" w:bidi="en-US"/>
        </w:rPr>
        <w:t>Reducerea folosirii volumului de apa subterana are o influenta pozitiva asupra rezervelor acviferelor. incepand cu anul 2000, in cadrul acviferelor interstratale se atesta cresterea nivelului apelor si, corespunzator, restabilirea rezervelor naturale ale apelor subterane (Moraru, 2018).</w:t>
      </w: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 xml:space="preserve">Important de mentionat faptul ca, conform datelor oficiale deschise </w:t>
      </w:r>
      <w:r>
        <w:rPr>
          <w:color w:val="000000"/>
          <w:spacing w:val="0"/>
          <w:w w:val="100"/>
          <w:position w:val="0"/>
          <w:sz w:val="24"/>
          <w:szCs w:val="24"/>
          <w:shd w:val="clear" w:color="auto" w:fill="auto"/>
          <w:vertAlign w:val="superscript"/>
          <w:lang w:val="ru-RU" w:eastAsia="ru-RU" w:bidi="ru-RU"/>
        </w:rPr>
        <w:t>27</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pe teritoriul Republicii Moldova utilizarea apelor subterane (din fantani arteziene) pentru scopuri de irigare nu are raspandire nationala si se practica limitat, desi a fost reglementata prin </w:t>
      </w:r>
      <w:r>
        <w:rPr>
          <w:i/>
          <w:iCs/>
          <w:color w:val="000000"/>
          <w:spacing w:val="0"/>
          <w:w w:val="100"/>
          <w:position w:val="0"/>
          <w:sz w:val="24"/>
          <w:szCs w:val="24"/>
          <w:shd w:val="clear" w:color="auto" w:fill="auto"/>
          <w:lang w:val="en-US" w:eastAsia="en-US" w:bidi="en-US"/>
        </w:rPr>
        <w:t>Hotararea de Guvern nr. 635 din 19.08.2020 pentru aprobarea Regulamentului cu privire la folosinfa apelor subterane pentru irigarea prin picurare a terenurilor agricole ocupate cu culturi horticole</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in acest context, notam, ca unul din factorii limitativi in exploatarea rezervelor subterane in scopul de irigare este calitatea apei - gradul sporit de mineralizare a apei (peste 1,0 g/l), alcalinitatea (indicatorul SAR &gt; 3 unitati)</w:t>
      </w:r>
      <w:r>
        <w:rPr>
          <w:color w:val="000000"/>
          <w:spacing w:val="0"/>
          <w:w w:val="100"/>
          <w:position w:val="0"/>
          <w:sz w:val="24"/>
          <w:szCs w:val="24"/>
          <w:shd w:val="clear" w:color="auto" w:fill="auto"/>
          <w:vertAlign w:val="superscript"/>
          <w:lang w:val="en-US" w:eastAsia="en-US" w:bidi="en-US"/>
        </w:rPr>
        <w:t>28</w:t>
      </w:r>
      <w:r>
        <w:rPr>
          <w:color w:val="000000"/>
          <w:spacing w:val="0"/>
          <w:w w:val="100"/>
          <w:position w:val="0"/>
          <w:sz w:val="24"/>
          <w:szCs w:val="24"/>
          <w:shd w:val="clear" w:color="auto" w:fill="auto"/>
          <w:lang w:val="en-US" w:eastAsia="en-US" w:bidi="en-US"/>
        </w:rPr>
        <w:t xml:space="preserve"> s.a. Acesti factori sunt conditionati preponderent de specificul natural al rocilor geologice locale si sunt caracteristici pentru o mare parte a teritoriului tarii.</w:t>
      </w:r>
    </w:p>
    <w:p>
      <w:pPr>
        <w:pStyle w:val="Style51"/>
        <w:keepNext w:val="0"/>
        <w:keepLines w:val="0"/>
        <w:widowControl w:val="0"/>
        <w:shd w:val="clear" w:color="auto" w:fill="auto"/>
        <w:bidi w:val="0"/>
        <w:spacing w:before="0" w:after="540" w:line="240" w:lineRule="auto"/>
        <w:ind w:left="360" w:right="0" w:firstLine="0"/>
        <w:jc w:val="both"/>
      </w:pPr>
      <w:r>
        <w:rPr>
          <w:b/>
          <w:bCs/>
          <w:color w:val="000000"/>
          <w:spacing w:val="0"/>
          <w:w w:val="100"/>
          <w:position w:val="0"/>
          <w:sz w:val="24"/>
          <w:szCs w:val="24"/>
          <w:shd w:val="clear" w:color="auto" w:fill="auto"/>
          <w:lang w:val="en-US" w:eastAsia="en-US" w:bidi="en-US"/>
        </w:rPr>
        <w:t>Folosirea apelor, care nu corespund cerintelor de calitate, cu continut ridicat de sodiu, este periculoasa pentru exploatatiile agricole, cauzeaza salinizarea si degradarea solului, deseori ireversibila(!).</w:t>
      </w:r>
    </w:p>
    <w:p>
      <w:pPr>
        <w:pStyle w:val="Style30"/>
        <w:keepNext/>
        <w:keepLines/>
        <w:widowControl w:val="0"/>
        <w:numPr>
          <w:ilvl w:val="0"/>
          <w:numId w:val="37"/>
        </w:numPr>
        <w:shd w:val="clear" w:color="auto" w:fill="auto"/>
        <w:tabs>
          <w:tab w:pos="1076" w:val="left"/>
        </w:tabs>
        <w:bidi w:val="0"/>
        <w:spacing w:before="0" w:line="240" w:lineRule="auto"/>
        <w:ind w:left="0" w:right="0" w:firstLine="360"/>
        <w:jc w:val="both"/>
      </w:pPr>
      <w:bookmarkStart w:id="137" w:name="bookmark137"/>
      <w:bookmarkStart w:id="138" w:name="bookmark138"/>
      <w:bookmarkStart w:id="139" w:name="bookmark139"/>
      <w:r>
        <w:rPr>
          <w:rFonts w:ascii="Cambria" w:eastAsia="Cambria" w:hAnsi="Cambria" w:cs="Cambria"/>
          <w:color w:val="1F497D"/>
          <w:spacing w:val="0"/>
          <w:w w:val="100"/>
          <w:position w:val="0"/>
          <w:sz w:val="24"/>
          <w:szCs w:val="24"/>
          <w:shd w:val="clear" w:color="auto" w:fill="auto"/>
          <w:lang w:val="en-US" w:eastAsia="en-US" w:bidi="en-US"/>
        </w:rPr>
        <w:t>Apele uzate</w:t>
      </w:r>
      <w:bookmarkEnd w:id="138"/>
      <w:bookmarkEnd w:id="139"/>
      <w:bookmarkEnd w:id="137"/>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Un aport considerabil pentru mentinerea calitatii apelor conform normelor in vigoare il constituie epurarea apelor uzate, care este in prezent, in mod practic singurul mijloc de combatere a poluarii apelor.</w:t>
      </w: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Cele mai mari volume de ape uzate neepurate provin de la sistemele de canalizare ale localitatilor.</w:t>
      </w: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 xml:space="preserve">Conform datelor Inspectoratului pentru Protectia Mediului </w:t>
      </w:r>
      <w:r>
        <w:rPr>
          <w:color w:val="000000"/>
          <w:spacing w:val="0"/>
          <w:w w:val="100"/>
          <w:position w:val="0"/>
          <w:sz w:val="24"/>
          <w:szCs w:val="24"/>
          <w:shd w:val="clear" w:color="auto" w:fill="auto"/>
          <w:vertAlign w:val="superscript"/>
          <w:lang w:val="en-US" w:eastAsia="en-US" w:bidi="en-US"/>
        </w:rPr>
        <w:t>29</w:t>
      </w:r>
      <w:r>
        <w:rPr>
          <w:color w:val="000000"/>
          <w:spacing w:val="0"/>
          <w:w w:val="100"/>
          <w:position w:val="0"/>
          <w:sz w:val="24"/>
          <w:szCs w:val="24"/>
          <w:shd w:val="clear" w:color="auto" w:fill="auto"/>
          <w:lang w:val="en-US" w:eastAsia="en-US" w:bidi="en-US"/>
        </w:rPr>
        <w:t xml:space="preserve"> , in prezent, in tara functioneaza 262 de statii de epurare, dintre care 154 de unitati dispun de documentatie de proiect, 92 statii - de normativele Deversarii Limitat-Admisibile (DLA), 172 unitati functioneaza cu epurare insuficienta </w:t>
      </w:r>
      <w:r>
        <w:rPr>
          <w:i/>
          <w:iCs/>
          <w:color w:val="000000"/>
          <w:spacing w:val="0"/>
          <w:w w:val="100"/>
          <w:position w:val="0"/>
          <w:sz w:val="24"/>
          <w:szCs w:val="24"/>
          <w:shd w:val="clear" w:color="auto" w:fill="auto"/>
          <w:lang w:val="en-US" w:eastAsia="en-US" w:bidi="en-US"/>
        </w:rPr>
        <w:t>(tabelul 2.4.3.1)</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0" w:right="0" w:firstLine="360"/>
        <w:jc w:val="both"/>
      </w:pPr>
      <w:r>
        <w:rPr>
          <w:i/>
          <w:iCs/>
          <w:color w:val="000000"/>
          <w:spacing w:val="0"/>
          <w:w w:val="100"/>
          <w:position w:val="0"/>
          <w:sz w:val="24"/>
          <w:szCs w:val="24"/>
          <w:shd w:val="clear" w:color="auto" w:fill="auto"/>
          <w:lang w:val="en-US" w:eastAsia="en-US" w:bidi="en-US"/>
        </w:rPr>
        <w:t>Tabelul 2.4.3.1</w:t>
      </w:r>
    </w:p>
    <w:p>
      <w:pPr>
        <w:pStyle w:val="Style51"/>
        <w:keepNext w:val="0"/>
        <w:keepLines w:val="0"/>
        <w:widowControl w:val="0"/>
        <w:shd w:val="clear" w:color="auto" w:fill="auto"/>
        <w:bidi w:val="0"/>
        <w:spacing w:before="0" w:line="240" w:lineRule="auto"/>
        <w:ind w:left="0" w:right="0" w:firstLine="360"/>
        <w:jc w:val="both"/>
      </w:pPr>
      <w:r>
        <w:rPr>
          <w:b/>
          <w:bCs/>
          <w:color w:val="000000"/>
          <w:spacing w:val="0"/>
          <w:w w:val="100"/>
          <w:position w:val="0"/>
          <w:sz w:val="24"/>
          <w:szCs w:val="24"/>
          <w:shd w:val="clear" w:color="auto" w:fill="auto"/>
          <w:lang w:val="en-US" w:eastAsia="en-US" w:bidi="en-US"/>
        </w:rPr>
        <w:t>Starea complexelor de evacuare si epurare a apelor uzate</w:t>
      </w:r>
    </w:p>
    <w:tbl>
      <w:tblPr>
        <w:tblOverlap w:val="never"/>
        <w:jc w:val="center"/>
        <w:tblLayout w:type="fixed"/>
      </w:tblPr>
      <w:tblGrid>
        <w:gridCol w:w="571"/>
        <w:gridCol w:w="1133"/>
        <w:gridCol w:w="854"/>
        <w:gridCol w:w="1133"/>
        <w:gridCol w:w="850"/>
        <w:gridCol w:w="1133"/>
        <w:gridCol w:w="850"/>
        <w:gridCol w:w="850"/>
        <w:gridCol w:w="850"/>
        <w:gridCol w:w="859"/>
      </w:tblGrid>
      <w:tr>
        <w:trPr>
          <w:trHeight w:val="274" w:hRule="exact"/>
        </w:trPr>
        <w:tc>
          <w:tcPr>
            <w:vMerge w:val="restart"/>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Nr. d/o</w:t>
            </w:r>
          </w:p>
        </w:tc>
        <w:tc>
          <w:tcPr>
            <w:vMerge w:val="restart"/>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Raion</w:t>
            </w:r>
          </w:p>
        </w:tc>
        <w:tc>
          <w:tcPr>
            <w:vMerge w:val="restart"/>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Total unitati</w:t>
            </w:r>
          </w:p>
        </w:tc>
        <w:tc>
          <w:tcPr>
            <w:vMerge w:val="restart"/>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en-US" w:eastAsia="en-US" w:bidi="en-US"/>
              </w:rPr>
              <w:t>Cu docum. de proiect/ avizul EES</w:t>
            </w:r>
          </w:p>
        </w:tc>
        <w:tc>
          <w:tcPr>
            <w:vMerge w:val="restart"/>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Cu norma- tivul DLA/ CMA</w:t>
            </w:r>
          </w:p>
        </w:tc>
        <w:tc>
          <w:tcPr>
            <w:vMerge w:val="restart"/>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en-US" w:eastAsia="en-US" w:bidi="en-US"/>
              </w:rPr>
              <w:t>Cu Autoriz. de mediu de folosinta speciala a apei</w:t>
            </w:r>
          </w:p>
        </w:tc>
        <w:tc>
          <w:tcPr>
            <w:gridSpan w:val="4"/>
            <w:tcBorders>
              <w:top w:val="single" w:sz="4"/>
              <w:left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Functioneaza unitati</w:t>
            </w:r>
          </w:p>
        </w:tc>
      </w:tr>
      <w:tr>
        <w:trPr>
          <w:trHeight w:val="946" w:hRule="exact"/>
        </w:trPr>
        <w:tc>
          <w:tcPr>
            <w:vMerge/>
            <w:tcBorders>
              <w:left w:val="single" w:sz="4"/>
            </w:tcBorders>
            <w:shd w:val="clear" w:color="auto" w:fill="FCE9DA"/>
            <w:vAlign w:val="bottom"/>
          </w:tcPr>
          <w:p>
            <w:pPr/>
          </w:p>
        </w:tc>
        <w:tc>
          <w:tcPr>
            <w:vMerge/>
            <w:tcBorders>
              <w:left w:val="single" w:sz="4"/>
            </w:tcBorders>
            <w:shd w:val="clear" w:color="auto" w:fill="FCE9DA"/>
            <w:vAlign w:val="bottom"/>
          </w:tcPr>
          <w:p>
            <w:pPr/>
          </w:p>
        </w:tc>
        <w:tc>
          <w:tcPr>
            <w:vMerge/>
            <w:tcBorders>
              <w:left w:val="single" w:sz="4"/>
            </w:tcBorders>
            <w:shd w:val="clear" w:color="auto" w:fill="FCE9DA"/>
            <w:vAlign w:val="bottom"/>
          </w:tcPr>
          <w:p>
            <w:pPr/>
          </w:p>
        </w:tc>
        <w:tc>
          <w:tcPr>
            <w:vMerge/>
            <w:tcBorders>
              <w:left w:val="single" w:sz="4"/>
            </w:tcBorders>
            <w:shd w:val="clear" w:color="auto" w:fill="FCE9DA"/>
            <w:vAlign w:val="bottom"/>
          </w:tcPr>
          <w:p>
            <w:pPr/>
          </w:p>
        </w:tc>
        <w:tc>
          <w:tcPr>
            <w:vMerge/>
            <w:tcBorders>
              <w:left w:val="single" w:sz="4"/>
            </w:tcBorders>
            <w:shd w:val="clear" w:color="auto" w:fill="FCE9DA"/>
            <w:vAlign w:val="bottom"/>
          </w:tcPr>
          <w:p>
            <w:pPr/>
          </w:p>
        </w:tc>
        <w:tc>
          <w:tcPr>
            <w:vMerge/>
            <w:tcBorders>
              <w:left w:val="single" w:sz="4"/>
            </w:tcBorders>
            <w:shd w:val="clear" w:color="auto" w:fill="FCE9DA"/>
            <w:vAlign w:val="bottom"/>
          </w:tcPr>
          <w:p>
            <w:pP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cu epurare norma- tiva</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cu epurare insufici- enta</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en-US" w:eastAsia="en-US" w:bidi="en-US"/>
              </w:rPr>
              <w:t>cu epurare partiala</w:t>
            </w:r>
          </w:p>
        </w:tc>
        <w:tc>
          <w:tcPr>
            <w:tcBorders>
              <w:top w:val="single" w:sz="4"/>
              <w:left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nu functio</w:t>
              <w:softHyphen/>
              <w:t>neaza</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Anenii-Noi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Balti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en-US" w:eastAsia="en-US" w:bidi="en-US"/>
              </w:rPr>
              <w:t>Basarabeasca</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3</w:t>
            </w:r>
          </w:p>
        </w:tc>
      </w:tr>
      <w:tr>
        <w:trPr>
          <w:trHeight w:val="264"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Briceni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Calarasi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Causeni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w:t>
            </w:r>
          </w:p>
        </w:tc>
      </w:tr>
      <w:tr>
        <w:trPr>
          <w:trHeight w:val="278" w:hRule="exact"/>
        </w:trPr>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Cahul</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r>
    </w:tbl>
    <w:p>
      <w:pPr>
        <w:pStyle w:val="Style84"/>
        <w:keepNext w:val="0"/>
        <w:keepLines w:val="0"/>
        <w:widowControl w:val="0"/>
        <w:numPr>
          <w:ilvl w:val="0"/>
          <w:numId w:val="39"/>
        </w:numPr>
        <w:shd w:val="clear" w:color="auto" w:fill="auto"/>
        <w:tabs>
          <w:tab w:pos="178" w:val="left"/>
        </w:tabs>
        <w:bidi w:val="0"/>
        <w:spacing w:before="0" w:after="0" w:line="240" w:lineRule="auto"/>
        <w:ind w:left="0" w:right="0" w:firstLine="0"/>
        <w:jc w:val="left"/>
      </w:pPr>
      <w:r>
        <w:rPr>
          <w:color w:val="000000"/>
          <w:spacing w:val="0"/>
          <w:w w:val="100"/>
          <w:position w:val="0"/>
          <w:shd w:val="clear" w:color="auto" w:fill="auto"/>
          <w:lang w:val="en-US" w:eastAsia="en-US" w:bidi="en-US"/>
        </w:rPr>
        <w:t>Registrul detinatorilor de Autorizatie de mediu pentru folosinta speciala a apei (mediu.gov.md)</w:t>
      </w:r>
    </w:p>
    <w:p>
      <w:pPr>
        <w:pStyle w:val="Style84"/>
        <w:keepNext w:val="0"/>
        <w:keepLines w:val="0"/>
        <w:widowControl w:val="0"/>
        <w:numPr>
          <w:ilvl w:val="0"/>
          <w:numId w:val="39"/>
        </w:numPr>
        <w:shd w:val="clear" w:color="auto" w:fill="auto"/>
        <w:tabs>
          <w:tab w:pos="178" w:val="left"/>
        </w:tabs>
        <w:bidi w:val="0"/>
        <w:spacing w:before="0" w:after="0" w:line="240" w:lineRule="auto"/>
        <w:ind w:left="0" w:right="0" w:firstLine="0"/>
        <w:jc w:val="left"/>
      </w:pPr>
      <w:r>
        <w:rPr>
          <w:color w:val="000000"/>
          <w:spacing w:val="0"/>
          <w:w w:val="100"/>
          <w:position w:val="0"/>
          <w:shd w:val="clear" w:color="auto" w:fill="auto"/>
          <w:lang w:val="en-US" w:eastAsia="en-US" w:bidi="en-US"/>
        </w:rPr>
        <w:t xml:space="preserve">Pentru evaluarea pretabilitatii apelor pentru irigare se utilizeaza, deseori, un indice integral - </w:t>
      </w:r>
      <w:r>
        <w:rPr>
          <w:i/>
          <w:iCs/>
          <w:color w:val="000000"/>
          <w:spacing w:val="0"/>
          <w:w w:val="100"/>
          <w:position w:val="0"/>
          <w:shd w:val="clear" w:color="auto" w:fill="auto"/>
          <w:lang w:val="en-US" w:eastAsia="en-US" w:bidi="en-US"/>
        </w:rPr>
        <w:t>Coeficientul de Absorbpie a Sodiului</w:t>
      </w:r>
      <w:r>
        <w:rPr>
          <w:color w:val="000000"/>
          <w:spacing w:val="0"/>
          <w:w w:val="100"/>
          <w:position w:val="0"/>
          <w:shd w:val="clear" w:color="auto" w:fill="auto"/>
          <w:lang w:val="en-US" w:eastAsia="en-US" w:bidi="en-US"/>
        </w:rPr>
        <w:t xml:space="preserve"> (eng. - SAR (Sodium Adsorption Ratio): SAR = Na/V(Ca + Mg)x0,5, unde: Na, Ca, Mg - confinutul de natriu, calciu ji magneziu absorbati.</w:t>
      </w:r>
    </w:p>
    <w:p>
      <w:pPr>
        <w:pStyle w:val="Style84"/>
        <w:keepNext w:val="0"/>
        <w:keepLines w:val="0"/>
        <w:widowControl w:val="0"/>
        <w:numPr>
          <w:ilvl w:val="0"/>
          <w:numId w:val="39"/>
        </w:numPr>
        <w:shd w:val="clear" w:color="auto" w:fill="auto"/>
        <w:tabs>
          <w:tab w:pos="178" w:val="left"/>
        </w:tabs>
        <w:bidi w:val="0"/>
        <w:spacing w:before="0" w:after="0" w:line="240" w:lineRule="auto"/>
        <w:ind w:left="0" w:right="0" w:firstLine="0"/>
        <w:jc w:val="left"/>
      </w:pPr>
      <w:r>
        <w:rPr>
          <w:color w:val="000000"/>
          <w:spacing w:val="0"/>
          <w:w w:val="100"/>
          <w:position w:val="0"/>
          <w:shd w:val="clear" w:color="auto" w:fill="auto"/>
          <w:lang w:val="en-US" w:eastAsia="en-US" w:bidi="en-US"/>
        </w:rPr>
        <w:t>Anuarul IPM - 2019 „Protectia mediului in Republica Moldova”, 2020.</w:t>
      </w:r>
    </w:p>
    <w:p>
      <w:pPr>
        <w:widowControl w:val="0"/>
        <w:spacing w:line="1" w:lineRule="exact"/>
      </w:pPr>
      <w:r>
        <w:br w:type="page"/>
      </w:r>
    </w:p>
    <w:tbl>
      <w:tblPr>
        <w:tblOverlap w:val="never"/>
        <w:jc w:val="center"/>
        <w:tblLayout w:type="fixed"/>
      </w:tblPr>
      <w:tblGrid>
        <w:gridCol w:w="571"/>
        <w:gridCol w:w="1133"/>
        <w:gridCol w:w="854"/>
        <w:gridCol w:w="1133"/>
        <w:gridCol w:w="850"/>
        <w:gridCol w:w="1133"/>
        <w:gridCol w:w="850"/>
        <w:gridCol w:w="850"/>
        <w:gridCol w:w="850"/>
        <w:gridCol w:w="859"/>
      </w:tblGrid>
      <w:tr>
        <w:trPr>
          <w:trHeight w:val="274" w:hRule="exact"/>
        </w:trPr>
        <w:tc>
          <w:tcPr>
            <w:vMerge w:val="restart"/>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Nr. d/o</w:t>
            </w:r>
          </w:p>
        </w:tc>
        <w:tc>
          <w:tcPr>
            <w:vMerge w:val="restart"/>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Raion</w:t>
            </w:r>
          </w:p>
        </w:tc>
        <w:tc>
          <w:tcPr>
            <w:vMerge w:val="restart"/>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Total unitati</w:t>
            </w:r>
          </w:p>
        </w:tc>
        <w:tc>
          <w:tcPr>
            <w:vMerge w:val="restart"/>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en-US" w:eastAsia="en-US" w:bidi="en-US"/>
              </w:rPr>
              <w:t>Cu docum. de proiect/ avizul EES</w:t>
            </w:r>
          </w:p>
        </w:tc>
        <w:tc>
          <w:tcPr>
            <w:vMerge w:val="restart"/>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Cu norma- tivul DLA/ CMA</w:t>
            </w:r>
          </w:p>
        </w:tc>
        <w:tc>
          <w:tcPr>
            <w:vMerge w:val="restart"/>
            <w:tcBorders>
              <w:top w:val="single" w:sz="4"/>
              <w:left w:val="single" w:sz="4"/>
            </w:tcBorders>
            <w:shd w:val="clear" w:color="auto" w:fill="FCE9DA"/>
            <w:vAlign w:val="bottom"/>
          </w:tcPr>
          <w:p>
            <w:pPr>
              <w:pStyle w:val="Style13"/>
              <w:keepNext w:val="0"/>
              <w:keepLines w:val="0"/>
              <w:widowControl w:val="0"/>
              <w:shd w:val="clear" w:color="auto" w:fill="auto"/>
              <w:tabs>
                <w:tab w:pos="979" w:val="left"/>
              </w:tabs>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en-US" w:eastAsia="en-US" w:bidi="en-US"/>
              </w:rPr>
              <w:t>Cu Autoriz. de mediu de folosinta speciala</w:t>
              <w:tab/>
              <w:t>a</w:t>
            </w:r>
          </w:p>
          <w:p>
            <w:pPr>
              <w:pStyle w:val="Style13"/>
              <w:keepNext w:val="0"/>
              <w:keepLines w:val="0"/>
              <w:widowControl w:val="0"/>
              <w:shd w:val="clear" w:color="auto" w:fill="auto"/>
              <w:bidi w:val="0"/>
              <w:spacing w:before="0" w:after="0" w:line="240" w:lineRule="auto"/>
              <w:ind w:left="0" w:right="0" w:firstLine="0"/>
              <w:jc w:val="both"/>
              <w:rPr>
                <w:sz w:val="18"/>
                <w:szCs w:val="18"/>
              </w:rPr>
            </w:pPr>
            <w:r>
              <w:rPr>
                <w:b/>
                <w:bCs/>
                <w:color w:val="000000"/>
                <w:spacing w:val="0"/>
                <w:w w:val="100"/>
                <w:position w:val="0"/>
                <w:sz w:val="18"/>
                <w:szCs w:val="18"/>
                <w:shd w:val="clear" w:color="auto" w:fill="auto"/>
                <w:lang w:val="en-US" w:eastAsia="en-US" w:bidi="en-US"/>
              </w:rPr>
              <w:t>apei</w:t>
            </w:r>
          </w:p>
        </w:tc>
        <w:tc>
          <w:tcPr>
            <w:gridSpan w:val="4"/>
            <w:tcBorders>
              <w:top w:val="single" w:sz="4"/>
              <w:left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Functioneaza unitati</w:t>
            </w:r>
          </w:p>
        </w:tc>
      </w:tr>
      <w:tr>
        <w:trPr>
          <w:trHeight w:val="950" w:hRule="exact"/>
        </w:trPr>
        <w:tc>
          <w:tcPr>
            <w:vMerge/>
            <w:tcBorders>
              <w:left w:val="single" w:sz="4"/>
            </w:tcBorders>
            <w:shd w:val="clear" w:color="auto" w:fill="FCE9DA"/>
            <w:vAlign w:val="bottom"/>
          </w:tcPr>
          <w:p>
            <w:pPr/>
          </w:p>
        </w:tc>
        <w:tc>
          <w:tcPr>
            <w:vMerge/>
            <w:tcBorders>
              <w:left w:val="single" w:sz="4"/>
            </w:tcBorders>
            <w:shd w:val="clear" w:color="auto" w:fill="FCE9DA"/>
            <w:vAlign w:val="bottom"/>
          </w:tcPr>
          <w:p>
            <w:pPr/>
          </w:p>
        </w:tc>
        <w:tc>
          <w:tcPr>
            <w:vMerge/>
            <w:tcBorders>
              <w:left w:val="single" w:sz="4"/>
            </w:tcBorders>
            <w:shd w:val="clear" w:color="auto" w:fill="FCE9DA"/>
            <w:vAlign w:val="bottom"/>
          </w:tcPr>
          <w:p>
            <w:pPr/>
          </w:p>
        </w:tc>
        <w:tc>
          <w:tcPr>
            <w:vMerge/>
            <w:tcBorders>
              <w:left w:val="single" w:sz="4"/>
            </w:tcBorders>
            <w:shd w:val="clear" w:color="auto" w:fill="FCE9DA"/>
            <w:vAlign w:val="bottom"/>
          </w:tcPr>
          <w:p>
            <w:pPr/>
          </w:p>
        </w:tc>
        <w:tc>
          <w:tcPr>
            <w:vMerge/>
            <w:tcBorders>
              <w:left w:val="single" w:sz="4"/>
            </w:tcBorders>
            <w:shd w:val="clear" w:color="auto" w:fill="FCE9DA"/>
            <w:vAlign w:val="bottom"/>
          </w:tcPr>
          <w:p>
            <w:pPr/>
          </w:p>
        </w:tc>
        <w:tc>
          <w:tcPr>
            <w:vMerge/>
            <w:tcBorders>
              <w:left w:val="single" w:sz="4"/>
            </w:tcBorders>
            <w:shd w:val="clear" w:color="auto" w:fill="FCE9DA"/>
            <w:vAlign w:val="bottom"/>
          </w:tcPr>
          <w:p>
            <w:pP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cu epurare norma- tiva</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cu epurare insufici- enta</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shd w:val="clear" w:color="auto" w:fill="auto"/>
                <w:lang w:val="en-US" w:eastAsia="en-US" w:bidi="en-US"/>
              </w:rPr>
              <w:t>cu epurare partiala</w:t>
            </w:r>
          </w:p>
        </w:tc>
        <w:tc>
          <w:tcPr>
            <w:tcBorders>
              <w:top w:val="single" w:sz="4"/>
              <w:left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nu functio</w:t>
              <w:softHyphen/>
              <w:t>neaza</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Cantemir</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0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Chisinau</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00"/>
              <w:jc w:val="both"/>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Cimislia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0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Criuleni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00"/>
              <w:jc w:val="both"/>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Donduseni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00"/>
              <w:jc w:val="both"/>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r>
      <w:tr>
        <w:trPr>
          <w:trHeight w:val="264"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Drochia</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Dubasari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Edinet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Falesti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17</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Floresti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3</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Gagauzia</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4"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Glodeni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Hancesti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21</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Ialoveni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Leova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Nisporeni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4"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Ocnita</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Orhei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Rezina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4</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Rascani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Stefan-Voda</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3</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Sangerei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00"/>
              <w:jc w:val="both"/>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r>
      <w:tr>
        <w:trPr>
          <w:trHeight w:val="264"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Soroca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0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Straseni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00"/>
              <w:jc w:val="both"/>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4</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32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Soldanesti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0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33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Taraclia</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0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34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Telenesti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0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r>
      <w:tr>
        <w:trPr>
          <w:trHeight w:val="264"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35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Ungheni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00"/>
              <w:jc w:val="both"/>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480"/>
              <w:jc w:val="both"/>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6</w:t>
            </w:r>
          </w:p>
        </w:tc>
      </w:tr>
      <w:tr>
        <w:trPr>
          <w:trHeight w:val="278"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262</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154</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92</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54</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16</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172</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16</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59</w:t>
            </w:r>
          </w:p>
        </w:tc>
      </w:tr>
    </w:tbl>
    <w:p>
      <w:pPr>
        <w:pStyle w:val="Style84"/>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Anuarul IPM - 2019 „Protectia mediului in Republica Moldova”, 2020</w:t>
      </w:r>
    </w:p>
    <w:p>
      <w:pPr>
        <w:widowControl w:val="0"/>
        <w:spacing w:after="499" w:line="1" w:lineRule="exact"/>
      </w:pPr>
    </w:p>
    <w:p>
      <w:pPr>
        <w:pStyle w:val="Style51"/>
        <w:keepNext w:val="0"/>
        <w:keepLines w:val="0"/>
        <w:widowControl w:val="0"/>
        <w:shd w:val="clear" w:color="auto" w:fill="auto"/>
        <w:bidi w:val="0"/>
        <w:spacing w:before="0" w:after="280" w:line="240" w:lineRule="auto"/>
        <w:ind w:left="360" w:right="0" w:firstLine="0"/>
        <w:jc w:val="both"/>
      </w:pPr>
      <w:r>
        <w:rPr>
          <w:color w:val="000000"/>
          <w:spacing w:val="0"/>
          <w:w w:val="100"/>
          <w:position w:val="0"/>
          <w:sz w:val="24"/>
          <w:szCs w:val="24"/>
          <w:shd w:val="clear" w:color="auto" w:fill="auto"/>
          <w:lang w:val="en-US" w:eastAsia="en-US" w:bidi="en-US"/>
        </w:rPr>
        <w:t>Functionarea eficienta a complexelor de epurare se datoreaza actiunilor si masurilor intreprinse pentru mentinerea regimului tehnologic de epurare.</w:t>
      </w:r>
    </w:p>
    <w:p>
      <w:pPr>
        <w:pStyle w:val="Style51"/>
        <w:keepNext w:val="0"/>
        <w:keepLines w:val="0"/>
        <w:widowControl w:val="0"/>
        <w:shd w:val="clear" w:color="auto" w:fill="auto"/>
        <w:bidi w:val="0"/>
        <w:spacing w:before="0" w:after="280" w:line="240" w:lineRule="auto"/>
        <w:ind w:left="360" w:right="0" w:firstLine="0"/>
        <w:jc w:val="both"/>
      </w:pPr>
      <w:r>
        <w:rPr>
          <w:color w:val="000000"/>
          <w:spacing w:val="0"/>
          <w:w w:val="100"/>
          <w:position w:val="0"/>
          <w:sz w:val="24"/>
          <w:szCs w:val="24"/>
          <w:shd w:val="clear" w:color="auto" w:fill="auto"/>
          <w:lang w:val="en-US" w:eastAsia="en-US" w:bidi="en-US"/>
        </w:rPr>
        <w:t>Volumul insuficient de ape reziduale si concentratia excesiva de nocivitati receptionate deregleaza functionarea optima a procesului tehnologic al statiilor de epurare. Este de mentionat faptul, ca majoritatea statiilor de epurare a apelor uzate sunt construite prin anii '90 sec. XX, atat in sate, cat si in orase. Acestea la moment sunt distruse si au un grad sporit de uzura a constructiilor.</w:t>
      </w:r>
    </w:p>
    <w:p>
      <w:pPr>
        <w:pStyle w:val="Style51"/>
        <w:keepNext w:val="0"/>
        <w:keepLines w:val="0"/>
        <w:widowControl w:val="0"/>
        <w:shd w:val="clear" w:color="auto" w:fill="auto"/>
        <w:bidi w:val="0"/>
        <w:spacing w:before="0" w:after="280" w:line="240" w:lineRule="auto"/>
        <w:ind w:left="860" w:right="0" w:firstLine="0"/>
        <w:jc w:val="both"/>
        <w:rPr>
          <w:sz w:val="22"/>
          <w:szCs w:val="22"/>
        </w:rPr>
      </w:pPr>
      <w:r>
        <w:rPr>
          <w:color w:val="000000"/>
          <w:spacing w:val="0"/>
          <w:w w:val="100"/>
          <w:position w:val="0"/>
          <w:sz w:val="22"/>
          <w:szCs w:val="22"/>
          <w:shd w:val="clear" w:color="auto" w:fill="auto"/>
          <w:lang w:val="en-US" w:eastAsia="en-US" w:bidi="en-US"/>
        </w:rPr>
        <w:t>Pentru referinta, la inceputul anilor '90, din volumul anual de 3.020 mln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de ape evacuate, au fost epurate doar 195 mln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sau 6% </w:t>
      </w:r>
      <w:r>
        <w:rPr>
          <w:color w:val="000000"/>
          <w:spacing w:val="0"/>
          <w:w w:val="100"/>
          <w:position w:val="0"/>
          <w:sz w:val="22"/>
          <w:szCs w:val="22"/>
          <w:shd w:val="clear" w:color="auto" w:fill="auto"/>
          <w:lang w:val="ru-RU" w:eastAsia="ru-RU" w:bidi="ru-RU"/>
        </w:rPr>
        <w:t xml:space="preserve">(Петраков, </w:t>
      </w:r>
      <w:r>
        <w:rPr>
          <w:color w:val="000000"/>
          <w:spacing w:val="0"/>
          <w:w w:val="100"/>
          <w:position w:val="0"/>
          <w:sz w:val="22"/>
          <w:szCs w:val="22"/>
          <w:shd w:val="clear" w:color="auto" w:fill="auto"/>
          <w:lang w:val="en-US" w:eastAsia="en-US" w:bidi="en-US"/>
        </w:rPr>
        <w:t>1993). Volumul anual actual (2019) este doar de cca 130 mln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evacuate, insa in mare parte epurate insuficient sau chiar neepurate. Conform Cadastrului Apelor, principalele surse de evacuare a apelor uzate in 2019 au fost Chisinau (60 mln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/an) si Balti (9 mln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/an).</w:t>
      </w:r>
    </w:p>
    <w:p>
      <w:pPr>
        <w:pStyle w:val="Style51"/>
        <w:keepNext w:val="0"/>
        <w:keepLines w:val="0"/>
        <w:widowControl w:val="0"/>
        <w:shd w:val="clear" w:color="auto" w:fill="auto"/>
        <w:bidi w:val="0"/>
        <w:spacing w:before="0" w:line="240" w:lineRule="auto"/>
        <w:ind w:left="860" w:right="0" w:firstLine="0"/>
        <w:jc w:val="both"/>
        <w:rPr>
          <w:sz w:val="22"/>
          <w:szCs w:val="22"/>
        </w:rPr>
      </w:pPr>
      <w:r>
        <w:rPr>
          <w:color w:val="000000"/>
          <w:spacing w:val="0"/>
          <w:w w:val="100"/>
          <w:position w:val="0"/>
          <w:sz w:val="22"/>
          <w:szCs w:val="22"/>
          <w:shd w:val="clear" w:color="auto" w:fill="auto"/>
          <w:lang w:val="en-US" w:eastAsia="en-US" w:bidi="en-US"/>
        </w:rPr>
        <w:t xml:space="preserve">Conform Raportului anual 2019 al Inspectoratului pentru Protectia Mediului, in rezultatul efectuarii controalelor cu privire la incalcarea cerintelor ecologice pentru recuperarea </w:t>
      </w:r>
      <w:r>
        <w:rPr>
          <w:color w:val="000000"/>
          <w:spacing w:val="0"/>
          <w:w w:val="100"/>
          <w:position w:val="0"/>
          <w:sz w:val="22"/>
          <w:szCs w:val="22"/>
          <w:shd w:val="clear" w:color="auto" w:fill="auto"/>
          <w:lang w:val="en-US" w:eastAsia="en-US" w:bidi="en-US"/>
        </w:rPr>
        <w:t xml:space="preserve">prejudiciilor cauzate apelor, subdiviziunile IPM au calculat prejudicii si au inaintat pretentii in suma totala de </w:t>
      </w:r>
      <w:r>
        <w:rPr>
          <w:color w:val="000000"/>
          <w:spacing w:val="0"/>
          <w:w w:val="100"/>
          <w:position w:val="0"/>
          <w:sz w:val="22"/>
          <w:szCs w:val="22"/>
          <w:shd w:val="clear" w:color="auto" w:fill="auto"/>
          <w:lang w:val="ru-RU" w:eastAsia="ru-RU" w:bidi="ru-RU"/>
        </w:rPr>
        <w:t xml:space="preserve">42 790 383, 65 </w:t>
      </w:r>
      <w:r>
        <w:rPr>
          <w:color w:val="000000"/>
          <w:spacing w:val="0"/>
          <w:w w:val="100"/>
          <w:position w:val="0"/>
          <w:sz w:val="22"/>
          <w:szCs w:val="22"/>
          <w:shd w:val="clear" w:color="auto" w:fill="auto"/>
          <w:lang w:val="en-US" w:eastAsia="en-US" w:bidi="en-US"/>
        </w:rPr>
        <w:t>lei.</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 xml:space="preserve">Un pas important intru diminuarea poluarii resurselor acvatice, ar fi ca agentii economici sa-si construiasca statie de epurare locala, iar deversarea apelor uzate in sistemul de canalizare sa corespunda normelor din Hotararea de Guvern nr. </w:t>
      </w:r>
      <w:r>
        <w:rPr>
          <w:color w:val="000000"/>
          <w:spacing w:val="0"/>
          <w:w w:val="100"/>
          <w:position w:val="0"/>
          <w:sz w:val="24"/>
          <w:szCs w:val="24"/>
          <w:shd w:val="clear" w:color="auto" w:fill="auto"/>
          <w:lang w:val="ru-RU" w:eastAsia="ru-RU" w:bidi="ru-RU"/>
        </w:rPr>
        <w:t xml:space="preserve">950 </w:t>
      </w:r>
      <w:r>
        <w:rPr>
          <w:color w:val="000000"/>
          <w:spacing w:val="0"/>
          <w:w w:val="100"/>
          <w:position w:val="0"/>
          <w:sz w:val="24"/>
          <w:szCs w:val="24"/>
          <w:shd w:val="clear" w:color="auto" w:fill="auto"/>
          <w:lang w:val="en-US" w:eastAsia="en-US" w:bidi="en-US"/>
        </w:rPr>
        <w:t xml:space="preserve">din </w:t>
      </w:r>
      <w:r>
        <w:rPr>
          <w:color w:val="000000"/>
          <w:spacing w:val="0"/>
          <w:w w:val="100"/>
          <w:position w:val="0"/>
          <w:sz w:val="24"/>
          <w:szCs w:val="24"/>
          <w:shd w:val="clear" w:color="auto" w:fill="auto"/>
          <w:lang w:val="ru-RU" w:eastAsia="ru-RU" w:bidi="ru-RU"/>
        </w:rPr>
        <w:t xml:space="preserve">25.11.2013 </w:t>
      </w:r>
      <w:r>
        <w:rPr>
          <w:color w:val="000000"/>
          <w:spacing w:val="0"/>
          <w:w w:val="100"/>
          <w:position w:val="0"/>
          <w:sz w:val="24"/>
          <w:szCs w:val="24"/>
          <w:shd w:val="clear" w:color="auto" w:fill="auto"/>
          <w:lang w:val="en-US" w:eastAsia="en-US" w:bidi="en-US"/>
        </w:rPr>
        <w:t xml:space="preserve">pentru aprobarea </w:t>
      </w:r>
      <w:r>
        <w:rPr>
          <w:i/>
          <w:iCs/>
          <w:color w:val="000000"/>
          <w:spacing w:val="0"/>
          <w:w w:val="100"/>
          <w:position w:val="0"/>
          <w:sz w:val="24"/>
          <w:szCs w:val="24"/>
          <w:shd w:val="clear" w:color="auto" w:fill="auto"/>
          <w:lang w:val="en-US" w:eastAsia="en-US" w:bidi="en-US"/>
        </w:rPr>
        <w:t>Regulamentului privind cerintele de colectare, epurare si deversare a apelor uzate in sistemul de canalizare si/sau emisare de apa pentru localitatile urbane si rurale</w:t>
      </w:r>
      <w:r>
        <w:rPr>
          <w:color w:val="000000"/>
          <w:spacing w:val="0"/>
          <w:w w:val="100"/>
          <w:position w:val="0"/>
          <w:sz w:val="24"/>
          <w:szCs w:val="24"/>
          <w:shd w:val="clear" w:color="auto" w:fill="auto"/>
          <w:lang w:val="en-US" w:eastAsia="en-US" w:bidi="en-US"/>
        </w:rPr>
        <w:t xml:space="preserve">, conform ar. </w:t>
      </w:r>
      <w:r>
        <w:rPr>
          <w:color w:val="000000"/>
          <w:spacing w:val="0"/>
          <w:w w:val="100"/>
          <w:position w:val="0"/>
          <w:sz w:val="24"/>
          <w:szCs w:val="24"/>
          <w:shd w:val="clear" w:color="auto" w:fill="auto"/>
          <w:lang w:val="ru-RU" w:eastAsia="ru-RU" w:bidi="ru-RU"/>
        </w:rPr>
        <w:t xml:space="preserve">47, </w:t>
      </w:r>
      <w:r>
        <w:rPr>
          <w:color w:val="000000"/>
          <w:spacing w:val="0"/>
          <w:w w:val="100"/>
          <w:position w:val="0"/>
          <w:sz w:val="24"/>
          <w:szCs w:val="24"/>
          <w:shd w:val="clear" w:color="auto" w:fill="auto"/>
          <w:lang w:val="en-US" w:eastAsia="en-US" w:bidi="en-US"/>
        </w:rPr>
        <w:t xml:space="preserve">lit. (b) al Legii nr. </w:t>
      </w:r>
      <w:r>
        <w:rPr>
          <w:color w:val="000000"/>
          <w:spacing w:val="0"/>
          <w:w w:val="100"/>
          <w:position w:val="0"/>
          <w:sz w:val="24"/>
          <w:szCs w:val="24"/>
          <w:shd w:val="clear" w:color="auto" w:fill="auto"/>
          <w:lang w:val="ru-RU" w:eastAsia="ru-RU" w:bidi="ru-RU"/>
        </w:rPr>
        <w:t xml:space="preserve">1515 </w:t>
      </w:r>
      <w:r>
        <w:rPr>
          <w:color w:val="000000"/>
          <w:spacing w:val="0"/>
          <w:w w:val="100"/>
          <w:position w:val="0"/>
          <w:sz w:val="24"/>
          <w:szCs w:val="24"/>
          <w:shd w:val="clear" w:color="auto" w:fill="auto"/>
          <w:lang w:val="en-US" w:eastAsia="en-US" w:bidi="en-US"/>
        </w:rPr>
        <w:t xml:space="preserve">privind protectia mediului inconjurator din </w:t>
      </w:r>
      <w:r>
        <w:rPr>
          <w:color w:val="000000"/>
          <w:spacing w:val="0"/>
          <w:w w:val="100"/>
          <w:position w:val="0"/>
          <w:sz w:val="24"/>
          <w:szCs w:val="24"/>
          <w:shd w:val="clear" w:color="auto" w:fill="auto"/>
          <w:lang w:val="ru-RU" w:eastAsia="ru-RU" w:bidi="ru-RU"/>
        </w:rPr>
        <w:t>16.06.1993.</w:t>
      </w:r>
    </w:p>
    <w:p>
      <w:pPr>
        <w:pStyle w:val="Style51"/>
        <w:keepNext w:val="0"/>
        <w:keepLines w:val="0"/>
        <w:widowControl w:val="0"/>
        <w:shd w:val="clear" w:color="auto" w:fill="auto"/>
        <w:bidi w:val="0"/>
        <w:spacing w:before="0" w:after="540" w:line="240" w:lineRule="auto"/>
        <w:ind w:left="340" w:right="0" w:firstLine="0"/>
        <w:jc w:val="both"/>
      </w:pPr>
      <w:r>
        <w:rPr>
          <w:color w:val="000000"/>
          <w:spacing w:val="0"/>
          <w:w w:val="100"/>
          <w:position w:val="0"/>
          <w:sz w:val="24"/>
          <w:szCs w:val="24"/>
          <w:shd w:val="clear" w:color="auto" w:fill="auto"/>
          <w:lang w:val="en-US" w:eastAsia="en-US" w:bidi="en-US"/>
        </w:rPr>
        <w:t xml:space="preserve">in concluzie notam, ca o problema importanta, care exista in procesul de epurare a apelor uzate si influenteaza semnificativ asupra mediului ambiant si perspectivei folosintei acestor ape, inclusiv in irigare, este lipsa instalatiilor moderne si capacitatilor de epurare </w:t>
      </w:r>
      <w:r>
        <w:rPr>
          <w:rFonts w:ascii="Times New Roman" w:eastAsia="Times New Roman" w:hAnsi="Times New Roman" w:cs="Times New Roman"/>
          <w:color w:val="000000"/>
          <w:spacing w:val="0"/>
          <w:w w:val="100"/>
          <w:position w:val="0"/>
          <w:sz w:val="24"/>
          <w:szCs w:val="24"/>
          <w:shd w:val="clear" w:color="auto" w:fill="auto"/>
          <w:lang w:val="en-US" w:eastAsia="en-US" w:bidi="en-US"/>
        </w:rPr>
        <w:t>a apelor reziduale. Inclusiv din aceste considerente, conform datelor Agentiei „Apele Moldovei”, in Republica Moldova nu se inregistreaza cazuri de folosire a apelor uzate in scopuri de irigare.</w:t>
      </w:r>
    </w:p>
    <w:p>
      <w:pPr>
        <w:pStyle w:val="Style30"/>
        <w:keepNext/>
        <w:keepLines/>
        <w:widowControl w:val="0"/>
        <w:numPr>
          <w:ilvl w:val="0"/>
          <w:numId w:val="37"/>
        </w:numPr>
        <w:shd w:val="clear" w:color="auto" w:fill="auto"/>
        <w:tabs>
          <w:tab w:pos="1070" w:val="left"/>
        </w:tabs>
        <w:bidi w:val="0"/>
        <w:spacing w:before="0" w:line="240" w:lineRule="auto"/>
        <w:ind w:left="0" w:right="0" w:firstLine="340"/>
        <w:jc w:val="both"/>
      </w:pPr>
      <w:bookmarkStart w:id="140" w:name="bookmark140"/>
      <w:bookmarkStart w:id="141" w:name="bookmark141"/>
      <w:bookmarkStart w:id="142" w:name="bookmark142"/>
      <w:r>
        <w:rPr>
          <w:rFonts w:ascii="Cambria" w:eastAsia="Cambria" w:hAnsi="Cambria" w:cs="Cambria"/>
          <w:color w:val="1F497D"/>
          <w:spacing w:val="0"/>
          <w:w w:val="100"/>
          <w:position w:val="0"/>
          <w:sz w:val="24"/>
          <w:szCs w:val="24"/>
          <w:shd w:val="clear" w:color="auto" w:fill="auto"/>
          <w:lang w:val="en-US" w:eastAsia="en-US" w:bidi="en-US"/>
        </w:rPr>
        <w:t>Calitatea resurselor de apa pentru scopuri de irigare</w:t>
      </w:r>
      <w:bookmarkEnd w:id="141"/>
      <w:bookmarkEnd w:id="142"/>
      <w:bookmarkEnd w:id="140"/>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O conditie cheie pentru irigarea durabila si de succes o prezinta calitatea apei, care este si o problema foarte importanta in conditiile Republicii Moldova. De calitatea apei depinde pastrarea fertilita^ii solului, sporirea productivitatii culturilor si profitabilitatea activitatii agricole. Pentru aprecierea calita£ii apei este obligatoriu sa se faca periodic analiza fizico-chimica a apei, deoarece calitatea apei se modifica in timp sub influenza diferitor factori naturali §i antropici. Este important sa se cunoasca nu numai mineralizarea apei, dar §i intreaga compozi^ie fizico-chimica a ei. Doar laboratoarele acreditate sau atestate sunt recomandate pentru efectuarea investigator specifice sectorului de irigare.</w:t>
      </w:r>
    </w:p>
    <w:p>
      <w:pPr>
        <w:pStyle w:val="Style51"/>
        <w:keepNext w:val="0"/>
        <w:keepLines w:val="0"/>
        <w:widowControl w:val="0"/>
        <w:shd w:val="clear" w:color="auto" w:fill="auto"/>
        <w:bidi w:val="0"/>
        <w:spacing w:before="0" w:line="240" w:lineRule="auto"/>
        <w:ind w:left="840" w:right="0" w:firstLine="0"/>
        <w:jc w:val="both"/>
        <w:rPr>
          <w:sz w:val="22"/>
          <w:szCs w:val="22"/>
        </w:rPr>
      </w:pPr>
      <w:r>
        <w:rPr>
          <w:color w:val="000000"/>
          <w:spacing w:val="0"/>
          <w:w w:val="100"/>
          <w:position w:val="0"/>
          <w:sz w:val="22"/>
          <w:szCs w:val="22"/>
          <w:shd w:val="clear" w:color="auto" w:fill="auto"/>
          <w:lang w:val="en-US" w:eastAsia="en-US" w:bidi="en-US"/>
        </w:rPr>
        <w:t xml:space="preserve">De mentionat, ca in prezent (aprilie 2021), in Republica Moldova nu sunt acreditate sau atestate laboratoare specializate </w:t>
      </w:r>
      <w:r>
        <w:rPr>
          <w:i/>
          <w:iCs/>
          <w:color w:val="000000"/>
          <w:spacing w:val="0"/>
          <w:w w:val="100"/>
          <w:position w:val="0"/>
          <w:sz w:val="22"/>
          <w:szCs w:val="22"/>
          <w:shd w:val="clear" w:color="auto" w:fill="auto"/>
          <w:lang w:val="en-US" w:eastAsia="en-US" w:bidi="en-US"/>
        </w:rPr>
        <w:t>in domeniul apelor pentru irigare sau solurilor irigate</w:t>
      </w:r>
      <w:r>
        <w:rPr>
          <w:color w:val="000000"/>
          <w:spacing w:val="0"/>
          <w:w w:val="100"/>
          <w:position w:val="0"/>
          <w:sz w:val="22"/>
          <w:szCs w:val="22"/>
          <w:shd w:val="clear" w:color="auto" w:fill="auto"/>
          <w:lang w:val="en-US" w:eastAsia="en-US" w:bidi="en-US"/>
        </w:rPr>
        <w:t>. in aceste conditii, analizele fizico-chimice ale apei si solului sunt efectuate in laboratoarele cu domenii apropiate (</w:t>
      </w:r>
      <w:r>
        <w:rPr>
          <w:i/>
          <w:iCs/>
          <w:color w:val="000000"/>
          <w:spacing w:val="0"/>
          <w:w w:val="100"/>
          <w:position w:val="0"/>
          <w:sz w:val="22"/>
          <w:szCs w:val="22"/>
          <w:shd w:val="clear" w:color="auto" w:fill="auto"/>
          <w:lang w:val="en-US" w:eastAsia="en-US" w:bidi="en-US"/>
        </w:rPr>
        <w:t>tabelul 2.4.4.1</w:t>
      </w:r>
      <w:r>
        <w:rPr>
          <w:color w:val="000000"/>
          <w:spacing w:val="0"/>
          <w:w w:val="100"/>
          <w:position w:val="0"/>
          <w:sz w:val="22"/>
          <w:szCs w:val="22"/>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0" w:right="0" w:firstLine="340"/>
        <w:jc w:val="left"/>
      </w:pPr>
      <w:r>
        <w:rPr>
          <w:i/>
          <w:iCs/>
          <w:color w:val="000000"/>
          <w:spacing w:val="0"/>
          <w:w w:val="100"/>
          <w:position w:val="0"/>
          <w:sz w:val="24"/>
          <w:szCs w:val="24"/>
          <w:shd w:val="clear" w:color="auto" w:fill="auto"/>
          <w:lang w:val="en-US" w:eastAsia="en-US" w:bidi="en-US"/>
        </w:rPr>
        <w:t>Tabelul 2.4.4.1</w:t>
      </w:r>
    </w:p>
    <w:p>
      <w:pPr>
        <w:pStyle w:val="Style51"/>
        <w:keepNext w:val="0"/>
        <w:keepLines w:val="0"/>
        <w:widowControl w:val="0"/>
        <w:shd w:val="clear" w:color="auto" w:fill="auto"/>
        <w:bidi w:val="0"/>
        <w:spacing w:before="0" w:line="240" w:lineRule="auto"/>
        <w:ind w:left="0" w:right="0" w:firstLine="340"/>
        <w:jc w:val="left"/>
      </w:pPr>
      <w:r>
        <w:rPr>
          <w:b/>
          <w:bCs/>
          <w:color w:val="000000"/>
          <w:spacing w:val="0"/>
          <w:w w:val="100"/>
          <w:position w:val="0"/>
          <w:sz w:val="24"/>
          <w:szCs w:val="24"/>
          <w:shd w:val="clear" w:color="auto" w:fill="auto"/>
          <w:lang w:val="en-US" w:eastAsia="en-US" w:bidi="en-US"/>
        </w:rPr>
        <w:t>Laboratoarele de incercari in domeniul apei $i solului din Republica Moldova</w:t>
      </w:r>
      <w:r>
        <w:rPr>
          <w:color w:val="000000"/>
          <w:spacing w:val="0"/>
          <w:w w:val="100"/>
          <w:position w:val="0"/>
          <w:sz w:val="24"/>
          <w:szCs w:val="24"/>
          <w:shd w:val="clear" w:color="auto" w:fill="auto"/>
          <w:vertAlign w:val="superscript"/>
          <w:lang w:val="en-US" w:eastAsia="en-US" w:bidi="en-US"/>
        </w:rPr>
        <w:footnoteReference w:id="28"/>
      </w:r>
    </w:p>
    <w:tbl>
      <w:tblPr>
        <w:tblOverlap w:val="never"/>
        <w:jc w:val="center"/>
        <w:tblLayout w:type="fixed"/>
      </w:tblPr>
      <w:tblGrid>
        <w:gridCol w:w="346"/>
        <w:gridCol w:w="3686"/>
        <w:gridCol w:w="3115"/>
        <w:gridCol w:w="2222"/>
      </w:tblGrid>
      <w:tr>
        <w:trPr>
          <w:trHeight w:val="480" w:hRule="exact"/>
        </w:trPr>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Denumirea</w:t>
            </w: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Adresa, contacte</w:t>
            </w:r>
          </w:p>
        </w:tc>
        <w:tc>
          <w:tcPr>
            <w:tcBorders>
              <w:top w:val="single" w:sz="4"/>
              <w:left w:val="single" w:sz="4"/>
              <w:righ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Domeniul de acreditare sau atestare</w:t>
            </w:r>
          </w:p>
        </w:tc>
      </w:tr>
      <w:tr>
        <w:trPr>
          <w:trHeight w:val="787"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Laboratorul de incercari al iS „Institutul de Proiectari pentru Organizarea Teritoriului” (IPOT)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MD-2070, mun. Chisinau, str. Ialoveni, 100b Tel.: (022)-723627</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Soluri*</w:t>
            </w:r>
          </w:p>
        </w:tc>
      </w:tr>
      <w:tr>
        <w:trPr>
          <w:trHeight w:val="782"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Laboratorul calitatii apelor subterane al iS „Expeditia Hidrogeologica din Moldova”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MD-2004, mun. Chisinau, str. Mitropolit Dosoftei, 156 Tel.: (022)-751460</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Ape subterane*</w:t>
            </w:r>
          </w:p>
        </w:tc>
      </w:tr>
      <w:tr>
        <w:trPr>
          <w:trHeight w:val="792" w:hRule="exact"/>
        </w:trPr>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Laboratorul Chimia Apei „ILAS” din cadrul IP „Institutul de Chimie”</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MD-2028, mun. Chisinau, str. Academiei, 3 Tel.: (022)-739977</w:t>
            </w:r>
          </w:p>
        </w:tc>
        <w:tc>
          <w:tcPr>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Apa potabila**</w:t>
            </w:r>
          </w:p>
        </w:tc>
      </w:tr>
    </w:tbl>
    <w:p>
      <w:pPr>
        <w:widowControl w:val="0"/>
        <w:spacing w:line="1" w:lineRule="exact"/>
      </w:pPr>
    </w:p>
    <w:tbl>
      <w:tblPr>
        <w:tblOverlap w:val="never"/>
        <w:jc w:val="center"/>
        <w:tblLayout w:type="fixed"/>
      </w:tblPr>
      <w:tblGrid>
        <w:gridCol w:w="346"/>
        <w:gridCol w:w="3686"/>
        <w:gridCol w:w="3115"/>
        <w:gridCol w:w="2222"/>
      </w:tblGrid>
      <w:tr>
        <w:trPr>
          <w:trHeight w:val="485" w:hRule="exact"/>
        </w:trPr>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Denumirea</w:t>
            </w:r>
          </w:p>
        </w:tc>
        <w:tc>
          <w:tcPr>
            <w:tcBorders>
              <w:top w:val="single" w:sz="4"/>
              <w:lef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Adresa, contacte</w:t>
            </w:r>
          </w:p>
        </w:tc>
        <w:tc>
          <w:tcPr>
            <w:tcBorders>
              <w:top w:val="single" w:sz="4"/>
              <w:left w:val="single" w:sz="4"/>
              <w:right w:val="single" w:sz="4"/>
            </w:tcBorders>
            <w:shd w:val="clear" w:color="auto" w:fill="BEDEE7"/>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Domeniul de acreditare sau atestare</w:t>
            </w:r>
          </w:p>
        </w:tc>
      </w:tr>
      <w:tr>
        <w:trPr>
          <w:trHeight w:val="782"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Laboratorul de incercari din cadrul SRL „Laboratorul investigatii de mediu”</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 xml:space="preserve">MD-2028, mun. Chisinau, str. Academiei, </w:t>
            </w:r>
            <w:r>
              <w:rPr>
                <w:color w:val="000000"/>
                <w:spacing w:val="0"/>
                <w:w w:val="100"/>
                <w:position w:val="0"/>
                <w:sz w:val="22"/>
                <w:szCs w:val="22"/>
                <w:shd w:val="clear" w:color="auto" w:fill="auto"/>
                <w:lang w:val="ru-RU" w:eastAsia="ru-RU" w:bidi="ru-RU"/>
              </w:rPr>
              <w:t>3/3</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Apa uzata si de suprafata**</w:t>
            </w:r>
          </w:p>
        </w:tc>
      </w:tr>
      <w:tr>
        <w:trPr>
          <w:trHeight w:val="797" w:hRule="exact"/>
        </w:trPr>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Laboratorul de Referinta de Mediu din cadrul Agentiei de Mediu</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MD-2072, mun. Chisinau, str. Grenoble, 134 Tel.: (022)-820797</w:t>
            </w:r>
          </w:p>
        </w:tc>
        <w:tc>
          <w:tcPr>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Apa uzata si de suprafata**</w:t>
            </w:r>
          </w:p>
        </w:tc>
      </w:tr>
    </w:tbl>
    <w:p>
      <w:pPr>
        <w:pStyle w:val="Style84"/>
        <w:keepNext w:val="0"/>
        <w:keepLines w:val="0"/>
        <w:widowControl w:val="0"/>
        <w:shd w:val="clear" w:color="auto" w:fill="auto"/>
        <w:bidi w:val="0"/>
        <w:spacing w:before="0" w:after="0" w:line="240" w:lineRule="auto"/>
        <w:ind w:left="322" w:right="0" w:firstLine="0"/>
        <w:jc w:val="left"/>
      </w:pPr>
      <w:r>
        <w:rPr>
          <w:color w:val="000000"/>
          <w:spacing w:val="0"/>
          <w:w w:val="100"/>
          <w:position w:val="0"/>
          <w:shd w:val="clear" w:color="auto" w:fill="auto"/>
          <w:lang w:val="ru-RU" w:eastAsia="ru-RU" w:bidi="ru-RU"/>
        </w:rPr>
        <w:t xml:space="preserve">* - </w:t>
      </w:r>
      <w:r>
        <w:rPr>
          <w:color w:val="000000"/>
          <w:spacing w:val="0"/>
          <w:w w:val="100"/>
          <w:position w:val="0"/>
          <w:shd w:val="clear" w:color="auto" w:fill="auto"/>
          <w:lang w:val="en-US" w:eastAsia="en-US" w:bidi="en-US"/>
        </w:rPr>
        <w:t xml:space="preserve">conform Registrului laboratoarelor de incercari atestate conform DG-05, actualizat la data de </w:t>
      </w:r>
      <w:r>
        <w:rPr>
          <w:color w:val="000000"/>
          <w:spacing w:val="0"/>
          <w:w w:val="100"/>
          <w:position w:val="0"/>
          <w:shd w:val="clear" w:color="auto" w:fill="auto"/>
          <w:lang w:val="ru-RU" w:eastAsia="ru-RU" w:bidi="ru-RU"/>
        </w:rPr>
        <w:t>21.04.2021.</w:t>
      </w:r>
    </w:p>
    <w:p>
      <w:pPr>
        <w:pStyle w:val="Style84"/>
        <w:keepNext w:val="0"/>
        <w:keepLines w:val="0"/>
        <w:widowControl w:val="0"/>
        <w:shd w:val="clear" w:color="auto" w:fill="auto"/>
        <w:bidi w:val="0"/>
        <w:spacing w:before="0" w:after="0" w:line="240" w:lineRule="auto"/>
        <w:ind w:left="322" w:right="0" w:firstLine="0"/>
        <w:jc w:val="left"/>
      </w:pPr>
      <w:r>
        <w:rPr>
          <w:color w:val="000000"/>
          <w:spacing w:val="0"/>
          <w:w w:val="100"/>
          <w:position w:val="0"/>
          <w:shd w:val="clear" w:color="auto" w:fill="auto"/>
          <w:lang w:val="ru-RU" w:eastAsia="ru-RU" w:bidi="ru-RU"/>
        </w:rPr>
        <w:t xml:space="preserve">** - </w:t>
      </w:r>
      <w:r>
        <w:rPr>
          <w:color w:val="000000"/>
          <w:spacing w:val="0"/>
          <w:w w:val="100"/>
          <w:position w:val="0"/>
          <w:shd w:val="clear" w:color="auto" w:fill="auto"/>
          <w:lang w:val="en-US" w:eastAsia="en-US" w:bidi="en-US"/>
        </w:rPr>
        <w:t xml:space="preserve">conform Registrului laboratoarelor de incercari acraditate conform SM SR EN ISO/IEC </w:t>
      </w:r>
      <w:r>
        <w:rPr>
          <w:color w:val="000000"/>
          <w:spacing w:val="0"/>
          <w:w w:val="100"/>
          <w:position w:val="0"/>
          <w:shd w:val="clear" w:color="auto" w:fill="auto"/>
          <w:lang w:val="ru-RU" w:eastAsia="ru-RU" w:bidi="ru-RU"/>
        </w:rPr>
        <w:t xml:space="preserve">17025:2006 / </w:t>
      </w:r>
      <w:r>
        <w:rPr>
          <w:color w:val="000000"/>
          <w:spacing w:val="0"/>
          <w:w w:val="100"/>
          <w:position w:val="0"/>
          <w:shd w:val="clear" w:color="auto" w:fill="auto"/>
          <w:lang w:val="en-US" w:eastAsia="en-US" w:bidi="en-US"/>
        </w:rPr>
        <w:t xml:space="preserve">SM EN ISO/IEC </w:t>
      </w:r>
      <w:r>
        <w:rPr>
          <w:color w:val="000000"/>
          <w:spacing w:val="0"/>
          <w:w w:val="100"/>
          <w:position w:val="0"/>
          <w:shd w:val="clear" w:color="auto" w:fill="auto"/>
          <w:lang w:val="ru-RU" w:eastAsia="ru-RU" w:bidi="ru-RU"/>
        </w:rPr>
        <w:t xml:space="preserve">17025:2018, </w:t>
      </w:r>
      <w:r>
        <w:rPr>
          <w:color w:val="000000"/>
          <w:spacing w:val="0"/>
          <w:w w:val="100"/>
          <w:position w:val="0"/>
          <w:shd w:val="clear" w:color="auto" w:fill="auto"/>
          <w:lang w:val="en-US" w:eastAsia="en-US" w:bidi="en-US"/>
        </w:rPr>
        <w:t xml:space="preserve">actualizat la data de </w:t>
      </w:r>
      <w:r>
        <w:rPr>
          <w:color w:val="000000"/>
          <w:spacing w:val="0"/>
          <w:w w:val="100"/>
          <w:position w:val="0"/>
          <w:shd w:val="clear" w:color="auto" w:fill="auto"/>
          <w:lang w:val="ru-RU" w:eastAsia="ru-RU" w:bidi="ru-RU"/>
        </w:rPr>
        <w:t>18.03.2021.</w:t>
      </w:r>
    </w:p>
    <w:p>
      <w:pPr>
        <w:widowControl w:val="0"/>
        <w:spacing w:after="499" w:line="1" w:lineRule="exact"/>
      </w:pP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in scopuri de irigare trebuie sa se utilizeze apa, care corespunde, indeosebi, cerinfelor in confinutul sarurilor solubile. Este foarte periculoasa pentru irigare apa cu confinut ridicat de </w:t>
      </w:r>
      <w:r>
        <w:rPr>
          <w:i/>
          <w:iCs/>
          <w:color w:val="000000"/>
          <w:spacing w:val="0"/>
          <w:w w:val="100"/>
          <w:position w:val="0"/>
          <w:sz w:val="24"/>
          <w:szCs w:val="24"/>
          <w:shd w:val="clear" w:color="auto" w:fill="auto"/>
          <w:lang w:val="en-US" w:eastAsia="en-US" w:bidi="en-US"/>
        </w:rPr>
        <w:t>saruri de natriu (sodiu)</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Pentru majoritatea subtipurilor de cernoziom in condifiile Republicii Moldova este acceptabila utilizarea apei cu urmatorii parametri de calitate:</w:t>
      </w:r>
    </w:p>
    <w:tbl>
      <w:tblPr>
        <w:tblOverlap w:val="never"/>
        <w:jc w:val="center"/>
        <w:tblLayout w:type="fixed"/>
      </w:tblPr>
      <w:tblGrid>
        <w:gridCol w:w="5390"/>
        <w:gridCol w:w="1570"/>
      </w:tblGrid>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Mineralizarea, g/l</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left"/>
              <w:rPr>
                <w:sz w:val="22"/>
                <w:szCs w:val="22"/>
              </w:rPr>
            </w:pPr>
            <w:r>
              <w:rPr>
                <w:color w:val="000000"/>
                <w:spacing w:val="0"/>
                <w:w w:val="100"/>
                <w:position w:val="0"/>
                <w:sz w:val="22"/>
                <w:szCs w:val="22"/>
                <w:shd w:val="clear" w:color="auto" w:fill="auto"/>
                <w:lang w:val="en-US" w:eastAsia="en-US" w:bidi="en-US"/>
              </w:rPr>
              <w:t>&lt; 1,0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Mg = (Mg/(Ca+Mg)) x 100%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left"/>
              <w:rPr>
                <w:sz w:val="22"/>
                <w:szCs w:val="22"/>
              </w:rPr>
            </w:pPr>
            <w:r>
              <w:rPr>
                <w:color w:val="000000"/>
                <w:spacing w:val="0"/>
                <w:w w:val="100"/>
                <w:position w:val="0"/>
                <w:sz w:val="22"/>
                <w:szCs w:val="22"/>
                <w:shd w:val="clear" w:color="auto" w:fill="auto"/>
                <w:lang w:val="en-US" w:eastAsia="en-US" w:bidi="en-US"/>
              </w:rPr>
              <w:t>&lt; 50%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Na = (Na/(Ca+Mg)) x 100%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left"/>
              <w:rPr>
                <w:sz w:val="22"/>
                <w:szCs w:val="22"/>
              </w:rPr>
            </w:pPr>
            <w:r>
              <w:rPr>
                <w:color w:val="000000"/>
                <w:spacing w:val="0"/>
                <w:w w:val="100"/>
                <w:position w:val="0"/>
                <w:sz w:val="22"/>
                <w:szCs w:val="22"/>
                <w:shd w:val="clear" w:color="auto" w:fill="auto"/>
                <w:lang w:val="en-US" w:eastAsia="en-US" w:bidi="en-US"/>
              </w:rPr>
              <w:t>&lt; 70%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Na = (Na/(Ca+Mg+Na)) x 100%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left"/>
              <w:rPr>
                <w:sz w:val="22"/>
                <w:szCs w:val="22"/>
              </w:rPr>
            </w:pPr>
            <w:r>
              <w:rPr>
                <w:color w:val="000000"/>
                <w:spacing w:val="0"/>
                <w:w w:val="100"/>
                <w:position w:val="0"/>
                <w:sz w:val="22"/>
                <w:szCs w:val="22"/>
                <w:shd w:val="clear" w:color="auto" w:fill="auto"/>
                <w:lang w:val="en-US" w:eastAsia="en-US" w:bidi="en-US"/>
              </w:rPr>
              <w:t>&lt; 50%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Raportul Ca/Na</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280"/>
              <w:jc w:val="left"/>
              <w:rPr>
                <w:sz w:val="22"/>
                <w:szCs w:val="22"/>
              </w:rPr>
            </w:pPr>
            <w:r>
              <w:rPr>
                <w:color w:val="000000"/>
                <w:spacing w:val="0"/>
                <w:w w:val="100"/>
                <w:position w:val="0"/>
                <w:sz w:val="22"/>
                <w:szCs w:val="22"/>
                <w:shd w:val="clear" w:color="auto" w:fill="auto"/>
                <w:lang w:val="en-US" w:eastAsia="en-US" w:bidi="en-US"/>
              </w:rPr>
              <w:t>&gt; 1</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Coeficientul de absorbire potenfiala a sodiului (SAR)</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left"/>
              <w:rPr>
                <w:sz w:val="22"/>
                <w:szCs w:val="22"/>
              </w:rPr>
            </w:pPr>
            <w:r>
              <w:rPr>
                <w:color w:val="000000"/>
                <w:spacing w:val="0"/>
                <w:w w:val="100"/>
                <w:position w:val="0"/>
                <w:sz w:val="22"/>
                <w:szCs w:val="22"/>
                <w:shd w:val="clear" w:color="auto" w:fill="auto"/>
                <w:lang w:val="en-US" w:eastAsia="en-US" w:bidi="en-US"/>
              </w:rPr>
              <w:t>&lt; 3</w:t>
            </w:r>
          </w:p>
        </w:tc>
      </w:tr>
    </w:tbl>
    <w:p>
      <w:pPr>
        <w:widowControl w:val="0"/>
        <w:spacing w:after="259" w:line="1" w:lineRule="exact"/>
      </w:pP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Totodata, important de mentionat, ca valoarea SAR in apa pentru irigarea solurilor necarbonatice, care nu contin carbonati in stratul arabil, trebuie sa fie mai mica de </w:t>
      </w:r>
      <w:r>
        <w:rPr>
          <w:color w:val="000000"/>
          <w:spacing w:val="0"/>
          <w:w w:val="100"/>
          <w:position w:val="0"/>
          <w:sz w:val="24"/>
          <w:szCs w:val="24"/>
          <w:shd w:val="clear" w:color="auto" w:fill="auto"/>
          <w:lang w:val="ru-RU" w:eastAsia="ru-RU" w:bidi="ru-RU"/>
        </w:rPr>
        <w:t>1(!).</w:t>
      </w:r>
    </w:p>
    <w:p>
      <w:pPr>
        <w:pStyle w:val="Style51"/>
        <w:keepNext w:val="0"/>
        <w:keepLines w:val="0"/>
        <w:widowControl w:val="0"/>
        <w:shd w:val="clear" w:color="auto" w:fill="auto"/>
        <w:bidi w:val="0"/>
        <w:spacing w:before="0" w:after="560" w:line="240" w:lineRule="auto"/>
        <w:ind w:left="360" w:right="0" w:firstLine="20"/>
        <w:jc w:val="both"/>
      </w:pPr>
      <w:r>
        <w:rPr>
          <w:color w:val="000000"/>
          <w:spacing w:val="0"/>
          <w:w w:val="100"/>
          <w:position w:val="0"/>
          <w:sz w:val="24"/>
          <w:szCs w:val="24"/>
          <w:shd w:val="clear" w:color="auto" w:fill="auto"/>
          <w:lang w:val="en-US" w:eastAsia="en-US" w:bidi="en-US"/>
        </w:rPr>
        <w:t xml:space="preserve">Reiesind din conditiile de calitate inaintate apelor pentru irigare, se constata, ca resursele de apa disponibile pe teritoriul Republicii Moldova, cu excepfia celor de tranzit (Nistru, Prut) si unele din raurile mici, in majoritate </w:t>
      </w:r>
      <w:r>
        <w:rPr>
          <w:b/>
          <w:bCs/>
          <w:color w:val="000000"/>
          <w:spacing w:val="0"/>
          <w:w w:val="100"/>
          <w:position w:val="0"/>
          <w:sz w:val="24"/>
          <w:szCs w:val="24"/>
          <w:shd w:val="clear" w:color="auto" w:fill="auto"/>
          <w:lang w:val="en-US" w:eastAsia="en-US" w:bidi="en-US"/>
        </w:rPr>
        <w:t xml:space="preserve">nu corespund </w:t>
      </w:r>
      <w:r>
        <w:rPr>
          <w:color w:val="000000"/>
          <w:spacing w:val="0"/>
          <w:w w:val="100"/>
          <w:position w:val="0"/>
          <w:sz w:val="24"/>
          <w:szCs w:val="24"/>
          <w:shd w:val="clear" w:color="auto" w:fill="auto"/>
          <w:lang w:val="en-US" w:eastAsia="en-US" w:bidi="en-US"/>
        </w:rPr>
        <w:t>condifiilor de calitate (</w:t>
      </w:r>
      <w:r>
        <w:rPr>
          <w:i/>
          <w:iCs/>
          <w:color w:val="000000"/>
          <w:spacing w:val="0"/>
          <w:w w:val="100"/>
          <w:position w:val="0"/>
          <w:sz w:val="24"/>
          <w:szCs w:val="24"/>
          <w:shd w:val="clear" w:color="auto" w:fill="auto"/>
          <w:lang w:val="en-US" w:eastAsia="en-US" w:bidi="en-US"/>
        </w:rPr>
        <w:t xml:space="preserve">Anexa </w:t>
      </w:r>
      <w:r>
        <w:rPr>
          <w:i/>
          <w:iCs/>
          <w:color w:val="000000"/>
          <w:spacing w:val="0"/>
          <w:w w:val="100"/>
          <w:position w:val="0"/>
          <w:sz w:val="24"/>
          <w:szCs w:val="24"/>
          <w:shd w:val="clear" w:color="auto" w:fill="auto"/>
          <w:lang w:val="ru-RU" w:eastAsia="ru-RU" w:bidi="ru-RU"/>
        </w:rPr>
        <w:t>2.4.4.1</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Gradul de mineralizare al apelor raurilor interne, de regula, depajejte </w:t>
      </w:r>
      <w:r>
        <w:rPr>
          <w:color w:val="000000"/>
          <w:spacing w:val="0"/>
          <w:w w:val="100"/>
          <w:position w:val="0"/>
          <w:sz w:val="24"/>
          <w:szCs w:val="24"/>
          <w:shd w:val="clear" w:color="auto" w:fill="auto"/>
          <w:lang w:val="ru-RU" w:eastAsia="ru-RU" w:bidi="ru-RU"/>
        </w:rPr>
        <w:t xml:space="preserve">1,0 </w:t>
      </w:r>
      <w:r>
        <w:rPr>
          <w:color w:val="000000"/>
          <w:spacing w:val="0"/>
          <w:w w:val="100"/>
          <w:position w:val="0"/>
          <w:sz w:val="24"/>
          <w:szCs w:val="24"/>
          <w:shd w:val="clear" w:color="auto" w:fill="auto"/>
          <w:lang w:val="en-US" w:eastAsia="en-US" w:bidi="en-US"/>
        </w:rPr>
        <w:t xml:space="preserve">g/l, al lacurilor de acumulare - 1,0-3,O g/l </w:t>
      </w:r>
      <w:r>
        <w:rPr>
          <w:color w:val="000000"/>
          <w:spacing w:val="0"/>
          <w:w w:val="100"/>
          <w:position w:val="0"/>
          <w:sz w:val="24"/>
          <w:szCs w:val="24"/>
          <w:shd w:val="clear" w:color="auto" w:fill="auto"/>
          <w:lang w:val="ru-RU" w:eastAsia="ru-RU" w:bidi="ru-RU"/>
        </w:rPr>
        <w:t xml:space="preserve">(Программа освоения..., </w:t>
      </w:r>
      <w:r>
        <w:rPr>
          <w:color w:val="000000"/>
          <w:spacing w:val="0"/>
          <w:w w:val="100"/>
          <w:position w:val="0"/>
          <w:sz w:val="24"/>
          <w:szCs w:val="24"/>
          <w:shd w:val="clear" w:color="auto" w:fill="auto"/>
          <w:lang w:val="en-US" w:eastAsia="en-US" w:bidi="en-US"/>
        </w:rPr>
        <w:t>2005).</w:t>
      </w:r>
    </w:p>
    <w:p>
      <w:pPr>
        <w:pStyle w:val="Style30"/>
        <w:keepNext/>
        <w:keepLines/>
        <w:widowControl w:val="0"/>
        <w:numPr>
          <w:ilvl w:val="0"/>
          <w:numId w:val="37"/>
        </w:numPr>
        <w:shd w:val="clear" w:color="auto" w:fill="auto"/>
        <w:tabs>
          <w:tab w:pos="1096" w:val="left"/>
        </w:tabs>
        <w:bidi w:val="0"/>
        <w:spacing w:before="0" w:line="240" w:lineRule="auto"/>
        <w:ind w:left="1080" w:right="0" w:hanging="700"/>
        <w:jc w:val="both"/>
      </w:pPr>
      <w:bookmarkStart w:id="143" w:name="bookmark143"/>
      <w:bookmarkStart w:id="144" w:name="bookmark144"/>
      <w:bookmarkStart w:id="145" w:name="bookmark145"/>
      <w:r>
        <w:rPr>
          <w:rFonts w:ascii="Cambria" w:eastAsia="Cambria" w:hAnsi="Cambria" w:cs="Cambria"/>
          <w:color w:val="1F497D"/>
          <w:spacing w:val="0"/>
          <w:w w:val="100"/>
          <w:position w:val="0"/>
          <w:sz w:val="24"/>
          <w:szCs w:val="24"/>
          <w:shd w:val="clear" w:color="auto" w:fill="auto"/>
          <w:lang w:val="en-US" w:eastAsia="en-US" w:bidi="en-US"/>
        </w:rPr>
        <w:t>Evaluarea cererii, prognoza utilizarii si corelarea cu resursele de apa disponibile</w:t>
      </w:r>
      <w:bookmarkEnd w:id="144"/>
      <w:bookmarkEnd w:id="145"/>
      <w:bookmarkEnd w:id="143"/>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Conform studiului diagnostic al Bancii Mondiale</w:t>
      </w:r>
      <w:r>
        <w:rPr>
          <w:color w:val="000000"/>
          <w:spacing w:val="0"/>
          <w:w w:val="100"/>
          <w:position w:val="0"/>
          <w:sz w:val="24"/>
          <w:szCs w:val="24"/>
          <w:shd w:val="clear" w:color="auto" w:fill="auto"/>
          <w:vertAlign w:val="superscript"/>
          <w:lang w:val="en-US" w:eastAsia="en-US" w:bidi="en-US"/>
        </w:rPr>
        <w:footnoteReference w:id="29"/>
      </w:r>
      <w:r>
        <w:rPr>
          <w:color w:val="000000"/>
          <w:spacing w:val="0"/>
          <w:w w:val="100"/>
          <w:position w:val="0"/>
          <w:sz w:val="24"/>
          <w:szCs w:val="24"/>
          <w:shd w:val="clear" w:color="auto" w:fill="auto"/>
          <w:lang w:val="en-US" w:eastAsia="en-US" w:bidi="en-US"/>
        </w:rPr>
        <w:t xml:space="preserve">, rezultatele modelate sugereaza ca in toate perspectivele pe viitor, inclusiv si in scenariul de Dezvoltare regionala holista, care prevede o extindere de </w:t>
      </w:r>
      <w:r>
        <w:rPr>
          <w:color w:val="000000"/>
          <w:spacing w:val="0"/>
          <w:w w:val="100"/>
          <w:position w:val="0"/>
          <w:sz w:val="24"/>
          <w:szCs w:val="24"/>
          <w:shd w:val="clear" w:color="auto" w:fill="auto"/>
          <w:lang w:val="ru-RU" w:eastAsia="ru-RU" w:bidi="ru-RU"/>
        </w:rPr>
        <w:t xml:space="preserve">10 </w:t>
      </w:r>
      <w:r>
        <w:rPr>
          <w:color w:val="000000"/>
          <w:spacing w:val="0"/>
          <w:w w:val="100"/>
          <w:position w:val="0"/>
          <w:sz w:val="24"/>
          <w:szCs w:val="24"/>
          <w:shd w:val="clear" w:color="auto" w:fill="auto"/>
          <w:lang w:val="en-US" w:eastAsia="en-US" w:bidi="en-US"/>
        </w:rPr>
        <w:t xml:space="preserve">ori a suprafetelor irigate (de la </w:t>
      </w:r>
      <w:r>
        <w:rPr>
          <w:color w:val="000000"/>
          <w:spacing w:val="0"/>
          <w:w w:val="100"/>
          <w:position w:val="0"/>
          <w:sz w:val="24"/>
          <w:szCs w:val="24"/>
          <w:shd w:val="clear" w:color="auto" w:fill="auto"/>
          <w:lang w:val="ru-RU" w:eastAsia="ru-RU" w:bidi="ru-RU"/>
        </w:rPr>
        <w:t xml:space="preserve">6 </w:t>
      </w:r>
      <w:r>
        <w:rPr>
          <w:color w:val="000000"/>
          <w:spacing w:val="0"/>
          <w:w w:val="100"/>
          <w:position w:val="0"/>
          <w:sz w:val="24"/>
          <w:szCs w:val="24"/>
          <w:shd w:val="clear" w:color="auto" w:fill="auto"/>
          <w:lang w:val="en-US" w:eastAsia="en-US" w:bidi="en-US"/>
        </w:rPr>
        <w:t xml:space="preserve">64O ha pana la </w:t>
      </w:r>
      <w:r>
        <w:rPr>
          <w:color w:val="000000"/>
          <w:spacing w:val="0"/>
          <w:w w:val="100"/>
          <w:position w:val="0"/>
          <w:sz w:val="24"/>
          <w:szCs w:val="24"/>
          <w:shd w:val="clear" w:color="auto" w:fill="auto"/>
          <w:lang w:val="ru-RU" w:eastAsia="ru-RU" w:bidi="ru-RU"/>
        </w:rPr>
        <w:t xml:space="preserve">62 000 </w:t>
      </w:r>
      <w:r>
        <w:rPr>
          <w:color w:val="000000"/>
          <w:spacing w:val="0"/>
          <w:w w:val="100"/>
          <w:position w:val="0"/>
          <w:sz w:val="24"/>
          <w:szCs w:val="24"/>
          <w:shd w:val="clear" w:color="auto" w:fill="auto"/>
          <w:lang w:val="en-US" w:eastAsia="en-US" w:bidi="en-US"/>
        </w:rPr>
        <w:t xml:space="preserve">ha), resursele de apa, de sine statator nu implica o constrangere pentru dezvoltarea Republicii Moldova. Cererea totala nesatisfacuta ramane a fi mica, de circa </w:t>
      </w:r>
      <w:r>
        <w:rPr>
          <w:color w:val="000000"/>
          <w:spacing w:val="0"/>
          <w:w w:val="100"/>
          <w:position w:val="0"/>
          <w:sz w:val="24"/>
          <w:szCs w:val="24"/>
          <w:shd w:val="clear" w:color="auto" w:fill="auto"/>
          <w:lang w:val="ru-RU" w:eastAsia="ru-RU" w:bidi="ru-RU"/>
        </w:rPr>
        <w:t xml:space="preserve">14 </w:t>
      </w:r>
      <w:r>
        <w:rPr>
          <w:color w:val="000000"/>
          <w:spacing w:val="0"/>
          <w:w w:val="100"/>
          <w:position w:val="0"/>
          <w:sz w:val="24"/>
          <w:szCs w:val="24"/>
          <w:shd w:val="clear" w:color="auto" w:fill="auto"/>
          <w:lang w:val="en-US" w:eastAsia="en-US" w:bidi="en-US"/>
        </w:rPr>
        <w:t>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/an, mai putin de </w:t>
      </w:r>
      <w:r>
        <w:rPr>
          <w:color w:val="000000"/>
          <w:spacing w:val="0"/>
          <w:w w:val="100"/>
          <w:position w:val="0"/>
          <w:sz w:val="24"/>
          <w:szCs w:val="24"/>
          <w:shd w:val="clear" w:color="auto" w:fill="auto"/>
          <w:lang w:val="ru-RU" w:eastAsia="ru-RU" w:bidi="ru-RU"/>
        </w:rPr>
        <w:t xml:space="preserve">4% </w:t>
      </w:r>
      <w:r>
        <w:rPr>
          <w:color w:val="000000"/>
          <w:spacing w:val="0"/>
          <w:w w:val="100"/>
          <w:position w:val="0"/>
          <w:sz w:val="24"/>
          <w:szCs w:val="24"/>
          <w:shd w:val="clear" w:color="auto" w:fill="auto"/>
          <w:lang w:val="en-US" w:eastAsia="en-US" w:bidi="en-US"/>
        </w:rPr>
        <w:t>din cererea totala de apa</w:t>
      </w:r>
      <w:r>
        <w:rPr>
          <w:color w:val="000000"/>
          <w:spacing w:val="0"/>
          <w:w w:val="100"/>
          <w:position w:val="0"/>
          <w:sz w:val="24"/>
          <w:szCs w:val="24"/>
          <w:shd w:val="clear" w:color="auto" w:fill="auto"/>
          <w:vertAlign w:val="superscript"/>
          <w:lang w:val="en-US" w:eastAsia="en-US" w:bidi="en-US"/>
        </w:rPr>
        <w:footnoteReference w:id="30"/>
      </w:r>
      <w:r>
        <w:rPr>
          <w:color w:val="000000"/>
          <w:spacing w:val="0"/>
          <w:w w:val="100"/>
          <w:position w:val="0"/>
          <w:sz w:val="24"/>
          <w:szCs w:val="24"/>
          <w:shd w:val="clear" w:color="auto" w:fill="auto"/>
          <w:lang w:val="en-US" w:eastAsia="en-US" w:bidi="en-US"/>
        </w:rPr>
        <w:t>. in putinele instante, in care apare deficitul, mai cu seama se va isca in sectorul irigarii.</w:t>
      </w:r>
      <w:r>
        <w:br w:type="page"/>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 xml:space="preserve">Conform </w:t>
      </w:r>
      <w:r>
        <w:rPr>
          <w:i/>
          <w:iCs/>
          <w:color w:val="000000"/>
          <w:spacing w:val="0"/>
          <w:w w:val="100"/>
          <w:position w:val="0"/>
          <w:sz w:val="24"/>
          <w:szCs w:val="24"/>
          <w:shd w:val="clear" w:color="auto" w:fill="auto"/>
          <w:lang w:val="en-US" w:eastAsia="en-US" w:bidi="en-US"/>
        </w:rPr>
        <w:t>Scenariului de dezvoltare regionala holista</w:t>
      </w:r>
      <w:r>
        <w:rPr>
          <w:i/>
          <w:iCs/>
          <w:color w:val="000000"/>
          <w:spacing w:val="0"/>
          <w:w w:val="100"/>
          <w:position w:val="0"/>
          <w:sz w:val="24"/>
          <w:szCs w:val="24"/>
          <w:shd w:val="clear" w:color="auto" w:fill="auto"/>
          <w:vertAlign w:val="superscript"/>
          <w:lang w:val="en-US" w:eastAsia="en-US" w:bidi="en-US"/>
        </w:rPr>
        <w:footnoteReference w:id="31"/>
      </w:r>
      <w:r>
        <w:rPr>
          <w:i/>
          <w:iCs/>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 xml:space="preserve"> pe parcursul tuturor anilor, inclusiv si celor mai secetosi, cel putin 89% din cererea totala si 75% din cererea de apa pentru irigare pot fi inca atinse. Desi deficitul urmeaza sa fie modest la nivel national, efecte mai grave sunt constatate pentru bazinele hidrografice cu acces sporit de pe Prutul de mijloc si de nord, precum si in partea de sud-vest a tarii (</w:t>
      </w:r>
      <w:r>
        <w:rPr>
          <w:i/>
          <w:iCs/>
          <w:color w:val="000000"/>
          <w:spacing w:val="0"/>
          <w:w w:val="100"/>
          <w:position w:val="0"/>
          <w:sz w:val="24"/>
          <w:szCs w:val="24"/>
          <w:shd w:val="clear" w:color="auto" w:fill="auto"/>
          <w:lang w:val="en-US" w:eastAsia="en-US" w:bidi="en-US"/>
        </w:rPr>
        <w:t>tab. 2.4.5.1, fig. 2.4.5.1</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0" w:right="0" w:firstLine="360"/>
        <w:jc w:val="left"/>
      </w:pPr>
      <w:r>
        <w:rPr>
          <w:i/>
          <w:iCs/>
          <w:color w:val="000000"/>
          <w:spacing w:val="0"/>
          <w:w w:val="100"/>
          <w:position w:val="0"/>
          <w:sz w:val="24"/>
          <w:szCs w:val="24"/>
          <w:shd w:val="clear" w:color="auto" w:fill="auto"/>
          <w:lang w:val="en-US" w:eastAsia="en-US" w:bidi="en-US"/>
        </w:rPr>
        <w:t>Tabelul 2.4.5.1</w:t>
      </w:r>
    </w:p>
    <w:p>
      <w:pPr>
        <w:pStyle w:val="Style51"/>
        <w:keepNext w:val="0"/>
        <w:keepLines w:val="0"/>
        <w:widowControl w:val="0"/>
        <w:shd w:val="clear" w:color="auto" w:fill="auto"/>
        <w:bidi w:val="0"/>
        <w:spacing w:before="0" w:after="280" w:line="240" w:lineRule="auto"/>
        <w:ind w:left="0" w:right="0" w:firstLine="360"/>
        <w:jc w:val="left"/>
      </w:pPr>
      <w:r>
        <w:rPr>
          <w:b/>
          <w:bCs/>
          <w:color w:val="000000"/>
          <w:spacing w:val="0"/>
          <w:w w:val="100"/>
          <w:position w:val="0"/>
          <w:sz w:val="24"/>
          <w:szCs w:val="24"/>
          <w:shd w:val="clear" w:color="auto" w:fill="auto"/>
          <w:lang w:val="en-US" w:eastAsia="en-US" w:bidi="en-US"/>
        </w:rPr>
        <w:t>Cererea de apa a culturilor si necesarul de apa pentru irigare</w:t>
      </w:r>
      <w:r>
        <w:rPr>
          <w:b/>
          <w:bCs/>
          <w:color w:val="000000"/>
          <w:spacing w:val="0"/>
          <w:w w:val="100"/>
          <w:position w:val="0"/>
          <w:sz w:val="24"/>
          <w:szCs w:val="24"/>
          <w:shd w:val="clear" w:color="auto" w:fill="auto"/>
          <w:vertAlign w:val="superscript"/>
          <w:lang w:val="en-US" w:eastAsia="en-US" w:bidi="en-US"/>
        </w:rPr>
        <w:footnoteReference w:id="32"/>
      </w:r>
    </w:p>
    <w:p>
      <w:pPr>
        <w:widowControl w:val="0"/>
        <w:jc w:val="left"/>
        <w:rPr>
          <w:sz w:val="2"/>
          <w:szCs w:val="2"/>
        </w:rPr>
      </w:pPr>
      <w:r>
        <w:drawing>
          <wp:inline>
            <wp:extent cx="5358130" cy="2822575"/>
            <wp:docPr id="86" name="Picutre 86"/>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45"/>
                    <a:stretch/>
                  </pic:blipFill>
                  <pic:spPr>
                    <a:xfrm>
                      <a:ext cx="5358130" cy="2822575"/>
                    </a:xfrm>
                    <a:prstGeom prst="rect"/>
                  </pic:spPr>
                </pic:pic>
              </a:graphicData>
            </a:graphic>
          </wp:inline>
        </w:drawing>
      </w:r>
    </w:p>
    <w:p>
      <w:pPr>
        <w:widowControl w:val="0"/>
        <w:spacing w:after="279" w:line="1" w:lineRule="exact"/>
      </w:pPr>
    </w:p>
    <w:p>
      <w:pPr>
        <w:widowControl w:val="0"/>
        <w:spacing w:line="1" w:lineRule="exact"/>
      </w:pPr>
    </w:p>
    <w:p>
      <w:pPr>
        <w:widowControl w:val="0"/>
        <w:jc w:val="left"/>
        <w:rPr>
          <w:sz w:val="2"/>
          <w:szCs w:val="2"/>
        </w:rPr>
      </w:pPr>
      <w:r>
        <w:drawing>
          <wp:inline>
            <wp:extent cx="5114290" cy="3474720"/>
            <wp:docPr id="87" name="Picutre 87"/>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47"/>
                    <a:stretch/>
                  </pic:blipFill>
                  <pic:spPr>
                    <a:xfrm>
                      <a:ext cx="5114290" cy="3474720"/>
                    </a:xfrm>
                    <a:prstGeom prst="rect"/>
                  </pic:spPr>
                </pic:pic>
              </a:graphicData>
            </a:graphic>
          </wp:inline>
        </w:drawing>
      </w:r>
    </w:p>
    <w:p>
      <w:pPr>
        <w:pStyle w:val="Style51"/>
        <w:keepNext w:val="0"/>
        <w:keepLines w:val="0"/>
        <w:widowControl w:val="0"/>
        <w:shd w:val="clear" w:color="auto" w:fill="auto"/>
        <w:bidi w:val="0"/>
        <w:spacing w:before="0" w:after="280" w:line="240" w:lineRule="auto"/>
        <w:ind w:left="360" w:right="0" w:firstLine="20"/>
        <w:jc w:val="both"/>
      </w:pPr>
      <w:r>
        <w:rPr>
          <w:i/>
          <w:iCs/>
          <w:color w:val="000000"/>
          <w:spacing w:val="0"/>
          <w:w w:val="100"/>
          <w:position w:val="0"/>
          <w:sz w:val="24"/>
          <w:szCs w:val="24"/>
          <w:shd w:val="clear" w:color="auto" w:fill="auto"/>
          <w:lang w:val="en-US" w:eastAsia="en-US" w:bidi="en-US"/>
        </w:rPr>
        <w:t>Figura 2.4.5.1.</w:t>
      </w:r>
      <w:r>
        <w:rPr>
          <w:color w:val="000000"/>
          <w:spacing w:val="0"/>
          <w:w w:val="100"/>
          <w:position w:val="0"/>
          <w:sz w:val="24"/>
          <w:szCs w:val="24"/>
          <w:shd w:val="clear" w:color="auto" w:fill="auto"/>
          <w:lang w:val="en-US" w:eastAsia="en-US" w:bidi="en-US"/>
        </w:rPr>
        <w:t xml:space="preserve"> Scenariul: Fiabilitatea aprovizionarii cu apa pentru irigatii in bazinele hidrografice (exprimat ca procent de ani cu mai putin de 75% din cererea satisfacuta; </w:t>
      </w:r>
      <w:r>
        <w:rPr>
          <w:i/>
          <w:iCs/>
          <w:color w:val="000000"/>
          <w:spacing w:val="0"/>
          <w:w w:val="100"/>
          <w:position w:val="0"/>
          <w:sz w:val="24"/>
          <w:szCs w:val="24"/>
          <w:shd w:val="clear" w:color="auto" w:fill="auto"/>
          <w:lang w:val="en-US" w:eastAsia="en-US" w:bidi="en-US"/>
        </w:rPr>
        <w:t>a</w:t>
      </w:r>
      <w:r>
        <w:rPr>
          <w:color w:val="000000"/>
          <w:spacing w:val="0"/>
          <w:w w:val="100"/>
          <w:position w:val="0"/>
          <w:sz w:val="24"/>
          <w:szCs w:val="24"/>
          <w:shd w:val="clear" w:color="auto" w:fill="auto"/>
          <w:lang w:val="en-US" w:eastAsia="en-US" w:bidi="en-US"/>
        </w:rPr>
        <w:t xml:space="preserve"> - clima curenta, </w:t>
      </w:r>
      <w:r>
        <w:rPr>
          <w:i/>
          <w:iCs/>
          <w:color w:val="000000"/>
          <w:spacing w:val="0"/>
          <w:w w:val="100"/>
          <w:position w:val="0"/>
          <w:sz w:val="24"/>
          <w:szCs w:val="24"/>
          <w:shd w:val="clear" w:color="auto" w:fill="auto"/>
          <w:lang w:val="en-US" w:eastAsia="en-US" w:bidi="en-US"/>
        </w:rPr>
        <w:t>b</w:t>
      </w:r>
      <w:r>
        <w:rPr>
          <w:color w:val="000000"/>
          <w:spacing w:val="0"/>
          <w:w w:val="100"/>
          <w:position w:val="0"/>
          <w:sz w:val="24"/>
          <w:szCs w:val="24"/>
          <w:shd w:val="clear" w:color="auto" w:fill="auto"/>
          <w:lang w:val="en-US" w:eastAsia="en-US" w:bidi="en-US"/>
        </w:rPr>
        <w:t xml:space="preserve"> - viitoare clima uscata)</w:t>
      </w:r>
      <w:r>
        <w:rPr>
          <w:color w:val="000000"/>
          <w:spacing w:val="0"/>
          <w:w w:val="100"/>
          <w:position w:val="0"/>
          <w:sz w:val="24"/>
          <w:szCs w:val="24"/>
          <w:shd w:val="clear" w:color="auto" w:fill="auto"/>
          <w:vertAlign w:val="superscript"/>
          <w:lang w:val="en-US" w:eastAsia="en-US" w:bidi="en-US"/>
        </w:rPr>
        <w:footnoteReference w:id="33"/>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0" w:line="240" w:lineRule="auto"/>
        <w:ind w:left="360" w:right="0" w:firstLine="20"/>
        <w:jc w:val="both"/>
        <w:sectPr>
          <w:footnotePr>
            <w:pos w:val="pageBottom"/>
            <w:numFmt w:val="decimal"/>
            <w:numStart w:val="1"/>
            <w:numRestart w:val="continuous"/>
            <w15:footnoteColumns w:val="1"/>
          </w:footnotePr>
          <w:pgSz w:w="11900" w:h="16840"/>
          <w:pgMar w:top="1001" w:left="1335" w:right="1128" w:bottom="1014" w:header="0" w:footer="3" w:gutter="0"/>
          <w:cols w:space="720"/>
          <w:noEndnote/>
          <w:rtlGutter w:val="0"/>
          <w:docGrid w:linePitch="360"/>
        </w:sectPr>
      </w:pPr>
      <w:r>
        <w:rPr>
          <w:color w:val="000000"/>
          <w:spacing w:val="0"/>
          <w:w w:val="100"/>
          <w:position w:val="0"/>
          <w:sz w:val="24"/>
          <w:szCs w:val="24"/>
          <w:shd w:val="clear" w:color="auto" w:fill="auto"/>
          <w:lang w:val="en-US" w:eastAsia="en-US" w:bidi="en-US"/>
        </w:rPr>
        <w:t>Aceste locatii necesita planificare minutioasa pentru rezistenta si suport aditional pentru fermierii vulnerabili. Ceea ce inseamna ca dezvoltarea irigarii necesita o extindere bine- directionata. Este nevoie de o combinatie de masuri eficiente si decizii de alocare induse de piata pentru a atenua efectele deficitului asupra randamentului economic. Alte masuri, precum optiunile de deficit sezonier trebuie sa fie investigate ulterior. Totodata, atenuarea efectelor secetelor ar putea fi o masura de realizat pe viitor pentru a permite o utilizare restrictionata si controlata a apelor subterane pentru irigare suplimentara, daca o va permite calitatea si doar daca este bazata pe evaluari adecvate ale riscurilor.</w:t>
      </w:r>
    </w:p>
    <w:p>
      <w:pPr>
        <w:pStyle w:val="Style20"/>
        <w:keepNext/>
        <w:keepLines/>
        <w:widowControl w:val="0"/>
        <w:numPr>
          <w:ilvl w:val="0"/>
          <w:numId w:val="41"/>
        </w:numPr>
        <w:shd w:val="clear" w:color="auto" w:fill="auto"/>
        <w:tabs>
          <w:tab w:pos="805" w:val="left"/>
        </w:tabs>
        <w:bidi w:val="0"/>
        <w:spacing w:before="0" w:after="260" w:line="240" w:lineRule="auto"/>
        <w:ind w:left="0" w:right="0" w:firstLine="0"/>
        <w:jc w:val="left"/>
      </w:pPr>
      <w:bookmarkStart w:id="146" w:name="bookmark146"/>
      <w:bookmarkStart w:id="147" w:name="bookmark147"/>
      <w:bookmarkStart w:id="148" w:name="bookmark148"/>
      <w:r>
        <w:rPr>
          <w:rFonts w:ascii="Cambria" w:eastAsia="Cambria" w:hAnsi="Cambria" w:cs="Cambria"/>
          <w:color w:val="1F497D"/>
          <w:spacing w:val="0"/>
          <w:w w:val="100"/>
          <w:position w:val="0"/>
          <w:shd w:val="clear" w:color="auto" w:fill="auto"/>
          <w:lang w:val="en-US" w:eastAsia="en-US" w:bidi="en-US"/>
        </w:rPr>
        <w:t>Cadrul normativ existent privind utilizarea apei pentru irigare</w:t>
      </w:r>
      <w:bookmarkEnd w:id="147"/>
      <w:bookmarkEnd w:id="148"/>
      <w:bookmarkEnd w:id="146"/>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Cadrul de reglementare privind folosirea apei pentru irigarea culturilor agricole consta dintr-o lege de baza - </w:t>
      </w:r>
      <w:r>
        <w:rPr>
          <w:b/>
          <w:bCs/>
          <w:color w:val="000000"/>
          <w:spacing w:val="0"/>
          <w:w w:val="100"/>
          <w:position w:val="0"/>
          <w:sz w:val="24"/>
          <w:szCs w:val="24"/>
          <w:shd w:val="clear" w:color="auto" w:fill="auto"/>
          <w:lang w:val="en-US" w:eastAsia="en-US" w:bidi="en-US"/>
        </w:rPr>
        <w:t xml:space="preserve">Legea apelor nr. </w:t>
      </w:r>
      <w:r>
        <w:rPr>
          <w:b/>
          <w:bCs/>
          <w:color w:val="000000"/>
          <w:spacing w:val="0"/>
          <w:w w:val="100"/>
          <w:position w:val="0"/>
          <w:sz w:val="24"/>
          <w:szCs w:val="24"/>
          <w:shd w:val="clear" w:color="auto" w:fill="auto"/>
          <w:lang w:val="ru-RU" w:eastAsia="ru-RU" w:bidi="ru-RU"/>
        </w:rPr>
        <w:t>272/2011</w:t>
      </w:r>
      <w:r>
        <w:rPr>
          <w:color w:val="000000"/>
          <w:spacing w:val="0"/>
          <w:w w:val="100"/>
          <w:position w:val="0"/>
          <w:sz w:val="24"/>
          <w:szCs w:val="24"/>
          <w:shd w:val="clear" w:color="auto" w:fill="auto"/>
          <w:lang w:val="ru-RU" w:eastAsia="ru-RU" w:bidi="ru-RU"/>
        </w:rPr>
        <w:t xml:space="preserve">, </w:t>
      </w:r>
      <w:r>
        <w:rPr>
          <w:color w:val="262626"/>
          <w:spacing w:val="0"/>
          <w:w w:val="100"/>
          <w:position w:val="0"/>
          <w:sz w:val="24"/>
          <w:szCs w:val="24"/>
          <w:shd w:val="clear" w:color="auto" w:fill="auto"/>
          <w:lang w:val="en-US" w:eastAsia="en-US" w:bidi="en-US"/>
        </w:rPr>
        <w:t xml:space="preserve">precum si </w:t>
      </w:r>
      <w:r>
        <w:rPr>
          <w:color w:val="000000"/>
          <w:spacing w:val="0"/>
          <w:w w:val="100"/>
          <w:position w:val="0"/>
          <w:sz w:val="24"/>
          <w:szCs w:val="24"/>
          <w:shd w:val="clear" w:color="auto" w:fill="auto"/>
          <w:lang w:val="en-US" w:eastAsia="en-US" w:bidi="en-US"/>
        </w:rPr>
        <w:t xml:space="preserve">o lege de aplicare directa - </w:t>
      </w:r>
      <w:r>
        <w:rPr>
          <w:b/>
          <w:bCs/>
          <w:color w:val="000000"/>
          <w:spacing w:val="0"/>
          <w:w w:val="100"/>
          <w:position w:val="0"/>
          <w:sz w:val="24"/>
          <w:szCs w:val="24"/>
          <w:shd w:val="clear" w:color="auto" w:fill="auto"/>
          <w:lang w:val="en-US" w:eastAsia="en-US" w:bidi="en-US"/>
        </w:rPr>
        <w:t xml:space="preserve">Legea nr. </w:t>
      </w:r>
      <w:r>
        <w:rPr>
          <w:b/>
          <w:bCs/>
          <w:color w:val="000000"/>
          <w:spacing w:val="0"/>
          <w:w w:val="100"/>
          <w:position w:val="0"/>
          <w:sz w:val="24"/>
          <w:szCs w:val="24"/>
          <w:shd w:val="clear" w:color="auto" w:fill="auto"/>
          <w:lang w:val="ru-RU" w:eastAsia="ru-RU" w:bidi="ru-RU"/>
        </w:rPr>
        <w:t xml:space="preserve">171/2010 </w:t>
      </w:r>
      <w:r>
        <w:rPr>
          <w:b/>
          <w:bCs/>
          <w:color w:val="000000"/>
          <w:spacing w:val="0"/>
          <w:w w:val="100"/>
          <w:position w:val="0"/>
          <w:sz w:val="24"/>
          <w:szCs w:val="24"/>
          <w:shd w:val="clear" w:color="auto" w:fill="auto"/>
          <w:lang w:val="en-US" w:eastAsia="en-US" w:bidi="en-US"/>
        </w:rPr>
        <w:t>cu privire la asociatiile utilizatorilor de apa pentru irigatii.</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Un numar impresionant de alte legi au aplicare directa sau indirecta: Codul funciar nr. </w:t>
      </w:r>
      <w:r>
        <w:rPr>
          <w:color w:val="000000"/>
          <w:spacing w:val="0"/>
          <w:w w:val="100"/>
          <w:position w:val="0"/>
          <w:sz w:val="24"/>
          <w:szCs w:val="24"/>
          <w:shd w:val="clear" w:color="auto" w:fill="auto"/>
          <w:lang w:val="ru-RU" w:eastAsia="ru-RU" w:bidi="ru-RU"/>
        </w:rPr>
        <w:t xml:space="preserve">828/1991; </w:t>
      </w:r>
      <w:r>
        <w:rPr>
          <w:color w:val="000000"/>
          <w:spacing w:val="0"/>
          <w:w w:val="100"/>
          <w:position w:val="0"/>
          <w:sz w:val="24"/>
          <w:szCs w:val="24"/>
          <w:shd w:val="clear" w:color="auto" w:fill="auto"/>
          <w:lang w:val="en-US" w:eastAsia="en-US" w:bidi="en-US"/>
        </w:rPr>
        <w:t xml:space="preserve">Legea nr. </w:t>
      </w:r>
      <w:r>
        <w:rPr>
          <w:color w:val="000000"/>
          <w:spacing w:val="0"/>
          <w:w w:val="100"/>
          <w:position w:val="0"/>
          <w:sz w:val="24"/>
          <w:szCs w:val="24"/>
          <w:shd w:val="clear" w:color="auto" w:fill="auto"/>
          <w:lang w:val="ru-RU" w:eastAsia="ru-RU" w:bidi="ru-RU"/>
        </w:rPr>
        <w:t xml:space="preserve">1515/1993 </w:t>
      </w:r>
      <w:r>
        <w:rPr>
          <w:color w:val="000000"/>
          <w:spacing w:val="0"/>
          <w:w w:val="100"/>
          <w:position w:val="0"/>
          <w:sz w:val="24"/>
          <w:szCs w:val="24"/>
          <w:shd w:val="clear" w:color="auto" w:fill="auto"/>
          <w:lang w:val="en-US" w:eastAsia="en-US" w:bidi="en-US"/>
        </w:rPr>
        <w:t xml:space="preserve">privind protectia mediului inconjurator; Legea nr. </w:t>
      </w:r>
      <w:r>
        <w:rPr>
          <w:color w:val="000000"/>
          <w:spacing w:val="0"/>
          <w:w w:val="100"/>
          <w:position w:val="0"/>
          <w:sz w:val="24"/>
          <w:szCs w:val="24"/>
          <w:shd w:val="clear" w:color="auto" w:fill="auto"/>
          <w:lang w:val="ru-RU" w:eastAsia="ru-RU" w:bidi="ru-RU"/>
        </w:rPr>
        <w:t xml:space="preserve">272/1999 </w:t>
      </w:r>
      <w:r>
        <w:rPr>
          <w:color w:val="000000"/>
          <w:spacing w:val="0"/>
          <w:w w:val="100"/>
          <w:position w:val="0"/>
          <w:sz w:val="24"/>
          <w:szCs w:val="24"/>
          <w:shd w:val="clear" w:color="auto" w:fill="auto"/>
          <w:lang w:val="en-US" w:eastAsia="en-US" w:bidi="en-US"/>
        </w:rPr>
        <w:t xml:space="preserve">cu privire la apa potabila; Legea nr. </w:t>
      </w:r>
      <w:r>
        <w:rPr>
          <w:color w:val="000000"/>
          <w:spacing w:val="0"/>
          <w:w w:val="100"/>
          <w:position w:val="0"/>
          <w:sz w:val="24"/>
          <w:szCs w:val="24"/>
          <w:shd w:val="clear" w:color="auto" w:fill="auto"/>
          <w:lang w:val="ru-RU" w:eastAsia="ru-RU" w:bidi="ru-RU"/>
        </w:rPr>
        <w:t xml:space="preserve">1102/1997 </w:t>
      </w:r>
      <w:r>
        <w:rPr>
          <w:color w:val="000000"/>
          <w:spacing w:val="0"/>
          <w:w w:val="100"/>
          <w:position w:val="0"/>
          <w:sz w:val="24"/>
          <w:szCs w:val="24"/>
          <w:shd w:val="clear" w:color="auto" w:fill="auto"/>
          <w:lang w:val="en-US" w:eastAsia="en-US" w:bidi="en-US"/>
        </w:rPr>
        <w:t xml:space="preserve">cu privire la resursele naturale; Legea nr. </w:t>
      </w:r>
      <w:r>
        <w:rPr>
          <w:color w:val="000000"/>
          <w:spacing w:val="0"/>
          <w:w w:val="100"/>
          <w:position w:val="0"/>
          <w:sz w:val="24"/>
          <w:szCs w:val="24"/>
          <w:shd w:val="clear" w:color="auto" w:fill="auto"/>
          <w:lang w:val="ru-RU" w:eastAsia="ru-RU" w:bidi="ru-RU"/>
        </w:rPr>
        <w:t xml:space="preserve">1440/1995 </w:t>
      </w:r>
      <w:r>
        <w:rPr>
          <w:color w:val="000000"/>
          <w:spacing w:val="0"/>
          <w:w w:val="100"/>
          <w:position w:val="0"/>
          <w:sz w:val="24"/>
          <w:szCs w:val="24"/>
          <w:shd w:val="clear" w:color="auto" w:fill="auto"/>
          <w:lang w:val="en-US" w:eastAsia="en-US" w:bidi="en-US"/>
        </w:rPr>
        <w:t xml:space="preserve">cu privire la zonele si fasiile de protectie a apelor raurilor si a bazinelor de apa; Legea </w:t>
      </w:r>
      <w:r>
        <w:rPr>
          <w:color w:val="000000"/>
          <w:spacing w:val="0"/>
          <w:w w:val="100"/>
          <w:position w:val="0"/>
          <w:sz w:val="24"/>
          <w:szCs w:val="24"/>
          <w:shd w:val="clear" w:color="auto" w:fill="auto"/>
          <w:lang w:val="ru-RU" w:eastAsia="ru-RU" w:bidi="ru-RU"/>
        </w:rPr>
        <w:t xml:space="preserve">1402/2002 </w:t>
      </w:r>
      <w:r>
        <w:rPr>
          <w:color w:val="000000"/>
          <w:spacing w:val="0"/>
          <w:w w:val="100"/>
          <w:position w:val="0"/>
          <w:sz w:val="24"/>
          <w:szCs w:val="24"/>
          <w:shd w:val="clear" w:color="auto" w:fill="auto"/>
          <w:lang w:val="en-US" w:eastAsia="en-US" w:bidi="en-US"/>
        </w:rPr>
        <w:t xml:space="preserve">privind serviciile publice de gospodarie comunala; Legea nr. </w:t>
      </w:r>
      <w:r>
        <w:rPr>
          <w:color w:val="000000"/>
          <w:spacing w:val="0"/>
          <w:w w:val="100"/>
          <w:position w:val="0"/>
          <w:sz w:val="24"/>
          <w:szCs w:val="24"/>
          <w:shd w:val="clear" w:color="auto" w:fill="auto"/>
          <w:lang w:val="ru-RU" w:eastAsia="ru-RU" w:bidi="ru-RU"/>
        </w:rPr>
        <w:t xml:space="preserve">303/2013 </w:t>
      </w:r>
      <w:r>
        <w:rPr>
          <w:color w:val="000000"/>
          <w:spacing w:val="0"/>
          <w:w w:val="100"/>
          <w:position w:val="0"/>
          <w:sz w:val="24"/>
          <w:szCs w:val="24"/>
          <w:shd w:val="clear" w:color="auto" w:fill="auto"/>
          <w:lang w:val="en-US" w:eastAsia="en-US" w:bidi="en-US"/>
        </w:rPr>
        <w:t xml:space="preserve">privind serviciul public de alimentare cu apa si canalizare; Titlul VIII al Codului Fiscal privind taxele pentru utilizarea resurselor naturale; Codul Contraventional (articolele 109-113, 143-146, 156, 170-176); Legea nr. </w:t>
      </w:r>
      <w:r>
        <w:rPr>
          <w:color w:val="000000"/>
          <w:spacing w:val="0"/>
          <w:w w:val="100"/>
          <w:position w:val="0"/>
          <w:sz w:val="24"/>
          <w:szCs w:val="24"/>
          <w:shd w:val="clear" w:color="auto" w:fill="auto"/>
          <w:lang w:val="ru-RU" w:eastAsia="ru-RU" w:bidi="ru-RU"/>
        </w:rPr>
        <w:t xml:space="preserve">86/2014 </w:t>
      </w:r>
      <w:r>
        <w:rPr>
          <w:color w:val="000000"/>
          <w:spacing w:val="0"/>
          <w:w w:val="100"/>
          <w:position w:val="0"/>
          <w:sz w:val="24"/>
          <w:szCs w:val="24"/>
          <w:shd w:val="clear" w:color="auto" w:fill="auto"/>
          <w:lang w:val="en-US" w:eastAsia="en-US" w:bidi="en-US"/>
        </w:rPr>
        <w:t>privind evaluarea impactului asupra mediului, precum si alte acte normative ce vizeaza valorificarea si gestionarea resurselor de apa.</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De asemenea, exista si o larga varietate de legi si hotarari de Guvern, ce reglementeaza domenii conexe irigarii. Actele legislative si normative, aplicabile folosirii apei pentru irigarea culturilor agricole, sunt enumerate in </w:t>
      </w:r>
      <w:r>
        <w:rPr>
          <w:i/>
          <w:iCs/>
          <w:color w:val="000000"/>
          <w:spacing w:val="0"/>
          <w:w w:val="100"/>
          <w:position w:val="0"/>
          <w:sz w:val="24"/>
          <w:szCs w:val="24"/>
          <w:shd w:val="clear" w:color="auto" w:fill="auto"/>
          <w:lang w:val="en-US" w:eastAsia="en-US" w:bidi="en-US"/>
        </w:rPr>
        <w:t>Anexa 2.5.1</w:t>
      </w:r>
      <w:r>
        <w:rPr>
          <w:color w:val="000000"/>
          <w:spacing w:val="0"/>
          <w:w w:val="100"/>
          <w:position w:val="0"/>
          <w:sz w:val="24"/>
          <w:szCs w:val="24"/>
          <w:shd w:val="clear" w:color="auto" w:fill="auto"/>
          <w:lang w:val="en-US" w:eastAsia="en-US" w:bidi="en-US"/>
        </w:rPr>
        <w:t xml:space="preserve"> cu titlu neexhaustiv.</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Cadrul normativ al Republicii Moldova, aplicabil, direct sau indirect, folosirii apei pentru irigarea culturilor agricole, vizeaza:</w:t>
      </w:r>
    </w:p>
    <w:p>
      <w:pPr>
        <w:pStyle w:val="Style51"/>
        <w:keepNext w:val="0"/>
        <w:keepLines w:val="0"/>
        <w:widowControl w:val="0"/>
        <w:numPr>
          <w:ilvl w:val="0"/>
          <w:numId w:val="43"/>
        </w:numPr>
        <w:shd w:val="clear" w:color="auto" w:fill="auto"/>
        <w:tabs>
          <w:tab w:pos="805" w:val="left"/>
        </w:tabs>
        <w:bidi w:val="0"/>
        <w:spacing w:before="0" w:after="0" w:line="240" w:lineRule="auto"/>
        <w:ind w:left="820" w:right="0" w:hanging="360"/>
        <w:jc w:val="left"/>
      </w:pPr>
      <w:r>
        <w:rPr>
          <w:color w:val="000000"/>
          <w:spacing w:val="0"/>
          <w:w w:val="100"/>
          <w:position w:val="0"/>
          <w:sz w:val="24"/>
          <w:szCs w:val="24"/>
          <w:shd w:val="clear" w:color="auto" w:fill="auto"/>
          <w:lang w:val="en-US" w:eastAsia="en-US" w:bidi="en-US"/>
        </w:rPr>
        <w:t>politicile statului in domeniul utilizarii speciale a apelor (irigarea terenurilor agricole);</w:t>
      </w:r>
    </w:p>
    <w:p>
      <w:pPr>
        <w:pStyle w:val="Style51"/>
        <w:keepNext w:val="0"/>
        <w:keepLines w:val="0"/>
        <w:widowControl w:val="0"/>
        <w:numPr>
          <w:ilvl w:val="0"/>
          <w:numId w:val="43"/>
        </w:numPr>
        <w:shd w:val="clear" w:color="auto" w:fill="auto"/>
        <w:tabs>
          <w:tab w:pos="805" w:val="left"/>
        </w:tabs>
        <w:bidi w:val="0"/>
        <w:spacing w:before="0" w:after="0" w:line="240" w:lineRule="auto"/>
        <w:ind w:left="0" w:right="0" w:firstLine="460"/>
        <w:jc w:val="left"/>
      </w:pPr>
      <w:r>
        <w:rPr>
          <w:color w:val="000000"/>
          <w:spacing w:val="0"/>
          <w:w w:val="100"/>
          <w:position w:val="0"/>
          <w:sz w:val="24"/>
          <w:szCs w:val="24"/>
          <w:shd w:val="clear" w:color="auto" w:fill="auto"/>
          <w:lang w:val="en-US" w:eastAsia="en-US" w:bidi="en-US"/>
        </w:rPr>
        <w:t>cadrul institutional in domeniul irigarii;</w:t>
      </w:r>
    </w:p>
    <w:p>
      <w:pPr>
        <w:pStyle w:val="Style51"/>
        <w:keepNext w:val="0"/>
        <w:keepLines w:val="0"/>
        <w:widowControl w:val="0"/>
        <w:numPr>
          <w:ilvl w:val="0"/>
          <w:numId w:val="43"/>
        </w:numPr>
        <w:shd w:val="clear" w:color="auto" w:fill="auto"/>
        <w:tabs>
          <w:tab w:pos="805" w:val="left"/>
        </w:tabs>
        <w:bidi w:val="0"/>
        <w:spacing w:before="0" w:after="0" w:line="240" w:lineRule="auto"/>
        <w:ind w:left="820" w:right="0" w:hanging="360"/>
        <w:jc w:val="left"/>
      </w:pPr>
      <w:r>
        <w:rPr>
          <w:color w:val="000000"/>
          <w:spacing w:val="0"/>
          <w:w w:val="100"/>
          <w:position w:val="0"/>
          <w:sz w:val="24"/>
          <w:szCs w:val="24"/>
          <w:shd w:val="clear" w:color="auto" w:fill="auto"/>
          <w:lang w:val="en-US" w:eastAsia="en-US" w:bidi="en-US"/>
        </w:rPr>
        <w:t>crearea entita^ilor juridice, axate pe administrarea sistemelor de irigatii §i prestarea serviciilor de irigare membrilor sai, precum si non-membrilor;</w:t>
      </w:r>
    </w:p>
    <w:p>
      <w:pPr>
        <w:pStyle w:val="Style51"/>
        <w:keepNext w:val="0"/>
        <w:keepLines w:val="0"/>
        <w:widowControl w:val="0"/>
        <w:numPr>
          <w:ilvl w:val="0"/>
          <w:numId w:val="43"/>
        </w:numPr>
        <w:shd w:val="clear" w:color="auto" w:fill="auto"/>
        <w:tabs>
          <w:tab w:pos="805" w:val="left"/>
        </w:tabs>
        <w:bidi w:val="0"/>
        <w:spacing w:before="0" w:line="240" w:lineRule="auto"/>
        <w:ind w:left="820" w:right="0" w:hanging="360"/>
        <w:jc w:val="left"/>
      </w:pPr>
      <w:r>
        <w:rPr>
          <w:color w:val="000000"/>
          <w:spacing w:val="0"/>
          <w:w w:val="100"/>
          <w:position w:val="0"/>
          <w:sz w:val="24"/>
          <w:szCs w:val="24"/>
          <w:shd w:val="clear" w:color="auto" w:fill="auto"/>
          <w:lang w:val="en-US" w:eastAsia="en-US" w:bidi="en-US"/>
        </w:rPr>
        <w:t>modalita^i de transfer a sistemelor de irigatii de la organele de stat care le administreaza catre asociatiile utilizatorilor de apa pentru irigatii.</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Problemele actuale in domeniul irigarii in Republica Moldova au un caracter intersectorial si depind de problemele climatice, social-economice si institutionale, care sunt tot mai persistente in agricultura. Prin urmare, sunt necesare actiuni complexe, inclusiv cu caracter legal, privind procesul de dezvoltare si extindere a irigarii in vederea depasirii accesului limitat la apa pentru irigatii, identificarii surselor de apa pentru irigatii, crearea si dezvoltarea sistemelor de irigatii la scara mica si a unui management efectiv al acestora, pentru dezvoltarea durabila a agriculturii.</w:t>
      </w:r>
    </w:p>
    <w:p>
      <w:pPr>
        <w:pStyle w:val="Style51"/>
        <w:keepNext w:val="0"/>
        <w:keepLines w:val="0"/>
        <w:widowControl w:val="0"/>
        <w:shd w:val="clear" w:color="auto" w:fill="auto"/>
        <w:bidi w:val="0"/>
        <w:spacing w:before="0" w:line="240" w:lineRule="auto"/>
        <w:ind w:left="0" w:right="0" w:firstLine="0"/>
        <w:jc w:val="both"/>
      </w:pPr>
      <w:r>
        <w:rPr>
          <w:color w:val="333333"/>
          <w:spacing w:val="0"/>
          <w:w w:val="100"/>
          <w:position w:val="0"/>
          <w:sz w:val="24"/>
          <w:szCs w:val="24"/>
          <w:shd w:val="clear" w:color="auto" w:fill="auto"/>
          <w:lang w:val="en-US" w:eastAsia="en-US" w:bidi="en-US"/>
        </w:rPr>
        <w:t>Insuficienta apelor pentru irigare, precum si impactul acesteia asupra agriculturii a fost mentionata si in Strategia Nationala de Dezvoltare Moldova-2020, insa aceasta mentiune este doar tangentiala.</w:t>
      </w:r>
    </w:p>
    <w:p>
      <w:pPr>
        <w:pStyle w:val="Style51"/>
        <w:keepNext w:val="0"/>
        <w:keepLines w:val="0"/>
        <w:widowControl w:val="0"/>
        <w:shd w:val="clear" w:color="auto" w:fill="auto"/>
        <w:bidi w:val="0"/>
        <w:spacing w:before="0" w:line="240" w:lineRule="auto"/>
        <w:ind w:left="0" w:right="0" w:firstLine="0"/>
        <w:jc w:val="both"/>
      </w:pPr>
      <w:r>
        <w:rPr>
          <w:color w:val="333333"/>
          <w:spacing w:val="0"/>
          <w:w w:val="100"/>
          <w:position w:val="0"/>
          <w:sz w:val="24"/>
          <w:szCs w:val="24"/>
          <w:shd w:val="clear" w:color="auto" w:fill="auto"/>
          <w:lang w:val="en-US" w:eastAsia="en-US" w:bidi="en-US"/>
        </w:rPr>
        <w:t xml:space="preserve">De asemenea, necesitatea irigarii este mentionata si in proiectul Planului National de Dezvoltare Moldova-2030, cu mentiunea ca nici irigarea </w:t>
      </w:r>
      <w:r>
        <w:rPr>
          <w:color w:val="000000"/>
          <w:spacing w:val="0"/>
          <w:w w:val="100"/>
          <w:position w:val="0"/>
          <w:sz w:val="24"/>
          <w:szCs w:val="24"/>
          <w:shd w:val="clear" w:color="auto" w:fill="auto"/>
          <w:lang w:val="en-US" w:eastAsia="en-US" w:bidi="en-US"/>
        </w:rPr>
        <w:t>nu va compensa pierderile de productivitate, fiind necesare masuri suplimentare de asigurare a utilizarii eficiente a apei la nivelul fiecarei entitati agricole, tranzitia la soiuri de plante mai rezistente la seceta si asigurarea instruirii fermierilor.</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Alte doua documente de politici, depasite in timp si neimplementate, de altfel, sunt Hotararea Parlamentului nr. 325-XV din 18 iulie 2003 privind aprobarea Concepfiei politicii nafionale in domeniul resurselor de apa si Hotararea Guvernului nr. </w:t>
      </w:r>
      <w:r>
        <w:rPr>
          <w:color w:val="000000"/>
          <w:spacing w:val="0"/>
          <w:w w:val="100"/>
          <w:position w:val="0"/>
          <w:sz w:val="24"/>
          <w:szCs w:val="24"/>
          <w:shd w:val="clear" w:color="auto" w:fill="auto"/>
          <w:lang w:val="ru-RU" w:eastAsia="ru-RU" w:bidi="ru-RU"/>
        </w:rPr>
        <w:t xml:space="preserve">751/2011 </w:t>
      </w:r>
      <w:r>
        <w:rPr>
          <w:color w:val="000000"/>
          <w:spacing w:val="0"/>
          <w:w w:val="100"/>
          <w:position w:val="0"/>
          <w:sz w:val="24"/>
          <w:szCs w:val="24"/>
          <w:shd w:val="clear" w:color="auto" w:fill="auto"/>
          <w:lang w:val="en-US" w:eastAsia="en-US" w:bidi="en-US"/>
        </w:rPr>
        <w:t>cu privire la aprobarea Programului de dezvoltare a gospodaririi apelor si hidroamelioratiei in Republica Moldova pentru anii 2011-2020.</w:t>
      </w:r>
    </w:p>
    <w:p>
      <w:pPr>
        <w:pStyle w:val="Style51"/>
        <w:keepNext w:val="0"/>
        <w:keepLines w:val="0"/>
        <w:widowControl w:val="0"/>
        <w:shd w:val="clear" w:color="auto" w:fill="auto"/>
        <w:bidi w:val="0"/>
        <w:spacing w:before="0" w:line="240" w:lineRule="auto"/>
        <w:ind w:left="0" w:right="0" w:firstLine="0"/>
        <w:jc w:val="both"/>
      </w:pPr>
      <w:r>
        <w:rPr>
          <w:color w:val="333333"/>
          <w:spacing w:val="0"/>
          <w:w w:val="100"/>
          <w:position w:val="0"/>
          <w:sz w:val="24"/>
          <w:szCs w:val="24"/>
          <w:shd w:val="clear" w:color="auto" w:fill="auto"/>
          <w:lang w:val="en-US" w:eastAsia="en-US" w:bidi="en-US"/>
        </w:rPr>
        <w:t xml:space="preserve">Republica Moldova este parte semnatara a unor numeroase convenfii ji parteneriate, relevante </w:t>
      </w:r>
      <w:r>
        <w:rPr>
          <w:color w:val="000000"/>
          <w:spacing w:val="0"/>
          <w:w w:val="100"/>
          <w:position w:val="0"/>
          <w:sz w:val="24"/>
          <w:szCs w:val="24"/>
          <w:shd w:val="clear" w:color="auto" w:fill="auto"/>
          <w:lang w:val="en-US" w:eastAsia="en-US" w:bidi="en-US"/>
        </w:rPr>
        <w:t>folosirii apei pentru irigarea culturilor agricole</w:t>
      </w:r>
      <w:r>
        <w:rPr>
          <w:color w:val="333333"/>
          <w:spacing w:val="0"/>
          <w:w w:val="100"/>
          <w:position w:val="0"/>
          <w:sz w:val="24"/>
          <w:szCs w:val="24"/>
          <w:shd w:val="clear" w:color="auto" w:fill="auto"/>
          <w:lang w:val="en-US" w:eastAsia="en-US" w:bidi="en-US"/>
        </w:rPr>
        <w:t>: Directiva 2000/60/CE a Parlamentului European si a Consiliului European de stabilire a unui cadru de politica comunitara in domeniul apelor, Convenfia Espoo, Convenfia de la Helsinki privind protecfia ji utilizarea cursurilor de apa transfrontaliere ji a lacurilor internafionale, acorduri bilaterale cu Ucraina ji Romania.</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 xml:space="preserve">Legea apelor nr. 272/2011: </w:t>
      </w:r>
      <w:r>
        <w:rPr>
          <w:color w:val="000000"/>
          <w:spacing w:val="0"/>
          <w:w w:val="100"/>
          <w:position w:val="0"/>
          <w:sz w:val="24"/>
          <w:szCs w:val="24"/>
          <w:shd w:val="clear" w:color="auto" w:fill="auto"/>
          <w:lang w:val="en-US" w:eastAsia="en-US" w:bidi="en-US"/>
        </w:rPr>
        <w:t xml:space="preserve">este elaborata in conformitate cu Directivele UE privind utilizarea si gestionarea resurselor de apa, in special cu Directiva Cadru Apa (2000/60/CE), Directiva privind tratarea apelor reziduale urbane (91/271/CEE), Directiva privind evaluarea si gestionarea riscurilor de inundatii (2007/60/CE), Directiva privind protectia apelor impotriva poluarii cu nitrati proveniti din surse agricole (91/676 CEE), Directiva privind gestionarea calitatii apei pentru scaldat (2006/7/CE). Conform articolelor 6 si 54 ale Legii apelor, gestionarea resurselor de apa se bazeaza pe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principiile „poluatorul plateste”, „valorii economice a apei”, care </w:t>
      </w:r>
      <w:r>
        <w:rPr>
          <w:color w:val="000000"/>
          <w:spacing w:val="0"/>
          <w:w w:val="100"/>
          <w:position w:val="0"/>
          <w:sz w:val="24"/>
          <w:szCs w:val="24"/>
          <w:shd w:val="clear" w:color="auto" w:fill="auto"/>
          <w:lang w:val="en-US" w:eastAsia="en-US" w:bidi="en-US"/>
        </w:rPr>
        <w:t>implica recuperarea costurilor de valorificare si gestionare a resurselor de apa, precum si pe principiul folosintei durabile a apei. in acest context, analiza economica trebuie sa stabileasca tendintele cererii si ofertei de apa in bazinele hidrografice, cu estimarea volumului si costurilor utilizarii apei in calitate de component al mediului si resursa naturala.</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in particular, Legea apelor confine norme, ce reglementeaza </w:t>
      </w:r>
      <w:r>
        <w:rPr>
          <w:color w:val="262626"/>
          <w:spacing w:val="0"/>
          <w:w w:val="100"/>
          <w:position w:val="0"/>
          <w:sz w:val="24"/>
          <w:szCs w:val="24"/>
          <w:shd w:val="clear" w:color="auto" w:fill="auto"/>
          <w:lang w:val="en-US" w:eastAsia="en-US" w:bidi="en-US"/>
        </w:rPr>
        <w:t>gestionarea ji protecfia apelor de suprafafa ji a celor subterane, precum si activitafile care au impact asupra apelor de suprafafa ji a celor subterane, inclusiv captarea ji folosinfa apei, deversarea apelor uzate ji a poluanfilor, alte activitafi care ar putea dauna calitafii apelor</w:t>
      </w:r>
      <w:r>
        <w:rPr>
          <w:color w:val="000000"/>
          <w:spacing w:val="0"/>
          <w:w w:val="100"/>
          <w:position w:val="0"/>
          <w:sz w:val="24"/>
          <w:szCs w:val="24"/>
          <w:shd w:val="clear" w:color="auto" w:fill="auto"/>
          <w:lang w:val="en-US" w:eastAsia="en-US" w:bidi="en-US"/>
        </w:rPr>
        <w:t>:</w:t>
      </w:r>
    </w:p>
    <w:p>
      <w:pPr>
        <w:pStyle w:val="Style51"/>
        <w:keepNext w:val="0"/>
        <w:keepLines w:val="0"/>
        <w:widowControl w:val="0"/>
        <w:numPr>
          <w:ilvl w:val="0"/>
          <w:numId w:val="45"/>
        </w:numPr>
        <w:shd w:val="clear" w:color="auto" w:fill="auto"/>
        <w:tabs>
          <w:tab w:pos="1191" w:val="left"/>
        </w:tabs>
        <w:bidi w:val="0"/>
        <w:spacing w:before="0" w:after="0" w:line="194" w:lineRule="auto"/>
        <w:ind w:left="1180" w:right="0" w:hanging="360"/>
        <w:jc w:val="both"/>
      </w:pPr>
      <w:r>
        <w:rPr>
          <w:color w:val="000000"/>
          <w:spacing w:val="0"/>
          <w:w w:val="100"/>
          <w:position w:val="0"/>
          <w:sz w:val="24"/>
          <w:szCs w:val="24"/>
          <w:shd w:val="clear" w:color="auto" w:fill="auto"/>
          <w:lang w:val="en-US" w:eastAsia="en-US" w:bidi="en-US"/>
        </w:rPr>
        <w:t>gestionarea, protectia si folosinta eficienta a apelor de suprafata si a apelor subterane, inclusiv in scopul irigarii terenurilor agricole;</w:t>
      </w:r>
    </w:p>
    <w:p>
      <w:pPr>
        <w:pStyle w:val="Style51"/>
        <w:keepNext w:val="0"/>
        <w:keepLines w:val="0"/>
        <w:widowControl w:val="0"/>
        <w:numPr>
          <w:ilvl w:val="0"/>
          <w:numId w:val="45"/>
        </w:numPr>
        <w:shd w:val="clear" w:color="auto" w:fill="auto"/>
        <w:tabs>
          <w:tab w:pos="1191" w:val="left"/>
        </w:tabs>
        <w:bidi w:val="0"/>
        <w:spacing w:before="0" w:after="0" w:line="194" w:lineRule="auto"/>
        <w:ind w:left="1180" w:right="0" w:hanging="360"/>
        <w:jc w:val="both"/>
      </w:pPr>
      <w:r>
        <w:rPr>
          <w:color w:val="000000"/>
          <w:spacing w:val="0"/>
          <w:w w:val="100"/>
          <w:position w:val="0"/>
          <w:sz w:val="24"/>
          <w:szCs w:val="24"/>
          <w:shd w:val="clear" w:color="auto" w:fill="auto"/>
          <w:lang w:val="en-US" w:eastAsia="en-US" w:bidi="en-US"/>
        </w:rPr>
        <w:t>autorizarea folosirii speciale a apelor prin eliberarea unor autorizafii in acest sens;</w:t>
      </w:r>
    </w:p>
    <w:p>
      <w:pPr>
        <w:pStyle w:val="Style51"/>
        <w:keepNext w:val="0"/>
        <w:keepLines w:val="0"/>
        <w:widowControl w:val="0"/>
        <w:numPr>
          <w:ilvl w:val="0"/>
          <w:numId w:val="45"/>
        </w:numPr>
        <w:shd w:val="clear" w:color="auto" w:fill="auto"/>
        <w:tabs>
          <w:tab w:pos="1191" w:val="left"/>
        </w:tabs>
        <w:bidi w:val="0"/>
        <w:spacing w:before="0" w:after="0" w:line="194" w:lineRule="auto"/>
        <w:ind w:left="1180" w:right="0" w:hanging="360"/>
        <w:jc w:val="both"/>
      </w:pPr>
      <w:r>
        <w:rPr>
          <w:color w:val="000000"/>
          <w:spacing w:val="0"/>
          <w:w w:val="100"/>
          <w:position w:val="0"/>
          <w:sz w:val="24"/>
          <w:szCs w:val="24"/>
          <w:shd w:val="clear" w:color="auto" w:fill="auto"/>
          <w:lang w:val="en-US" w:eastAsia="en-US" w:bidi="en-US"/>
        </w:rPr>
        <w:t>constituirea asociatiilor utilizatorilor de apa pentru irigatii, crearea bazinelor de apa, utilizarea apelor din subteran;</w:t>
      </w:r>
    </w:p>
    <w:p>
      <w:pPr>
        <w:pStyle w:val="Style51"/>
        <w:keepNext w:val="0"/>
        <w:keepLines w:val="0"/>
        <w:widowControl w:val="0"/>
        <w:numPr>
          <w:ilvl w:val="0"/>
          <w:numId w:val="45"/>
        </w:numPr>
        <w:shd w:val="clear" w:color="auto" w:fill="auto"/>
        <w:tabs>
          <w:tab w:pos="1191" w:val="left"/>
        </w:tabs>
        <w:bidi w:val="0"/>
        <w:spacing w:before="0" w:after="0" w:line="163" w:lineRule="auto"/>
        <w:ind w:left="0" w:right="0" w:firstLine="820"/>
        <w:jc w:val="both"/>
      </w:pPr>
      <w:r>
        <w:rPr>
          <w:color w:val="000000"/>
          <w:spacing w:val="0"/>
          <w:w w:val="100"/>
          <w:position w:val="0"/>
          <w:sz w:val="24"/>
          <w:szCs w:val="24"/>
          <w:shd w:val="clear" w:color="auto" w:fill="auto"/>
          <w:lang w:val="en-US" w:eastAsia="en-US" w:bidi="en-US"/>
        </w:rPr>
        <w:t>drepturile de folosinfa a apei ji promovarea investifiilor in domeniul apelor;</w:t>
      </w:r>
    </w:p>
    <w:p>
      <w:pPr>
        <w:pStyle w:val="Style51"/>
        <w:keepNext w:val="0"/>
        <w:keepLines w:val="0"/>
        <w:widowControl w:val="0"/>
        <w:numPr>
          <w:ilvl w:val="0"/>
          <w:numId w:val="45"/>
        </w:numPr>
        <w:shd w:val="clear" w:color="auto" w:fill="auto"/>
        <w:tabs>
          <w:tab w:pos="1191" w:val="left"/>
        </w:tabs>
        <w:bidi w:val="0"/>
        <w:spacing w:before="0" w:after="0" w:line="194" w:lineRule="auto"/>
        <w:ind w:left="1180" w:right="0" w:hanging="360"/>
        <w:jc w:val="both"/>
      </w:pPr>
      <w:r>
        <w:rPr>
          <w:color w:val="000000"/>
          <w:spacing w:val="0"/>
          <w:w w:val="100"/>
          <w:position w:val="0"/>
          <w:sz w:val="24"/>
          <w:szCs w:val="24"/>
          <w:shd w:val="clear" w:color="auto" w:fill="auto"/>
          <w:lang w:val="en-US" w:eastAsia="en-US" w:bidi="en-US"/>
        </w:rPr>
        <w:t>mecanismele de protecfie a starii apelor, prevenirea oricarei degradari ulterioare a apelor;</w:t>
      </w:r>
    </w:p>
    <w:p>
      <w:pPr>
        <w:pStyle w:val="Style51"/>
        <w:keepNext w:val="0"/>
        <w:keepLines w:val="0"/>
        <w:widowControl w:val="0"/>
        <w:numPr>
          <w:ilvl w:val="0"/>
          <w:numId w:val="45"/>
        </w:numPr>
        <w:shd w:val="clear" w:color="auto" w:fill="auto"/>
        <w:tabs>
          <w:tab w:pos="1191" w:val="left"/>
        </w:tabs>
        <w:bidi w:val="0"/>
        <w:spacing w:before="0" w:after="0" w:line="194" w:lineRule="auto"/>
        <w:ind w:left="1180" w:right="0" w:hanging="360"/>
        <w:jc w:val="both"/>
      </w:pPr>
      <w:r>
        <w:rPr>
          <w:color w:val="000000"/>
          <w:spacing w:val="0"/>
          <w:w w:val="100"/>
          <w:position w:val="0"/>
          <w:sz w:val="24"/>
          <w:szCs w:val="24"/>
          <w:shd w:val="clear" w:color="auto" w:fill="auto"/>
          <w:lang w:val="en-US" w:eastAsia="en-US" w:bidi="en-US"/>
        </w:rPr>
        <w:t>prevenirea deteriorarilor ulterioare a ecosistemelor acvatice ji, in ceea ce privejte necesitafile lor de apa;</w:t>
      </w:r>
    </w:p>
    <w:p>
      <w:pPr>
        <w:pStyle w:val="Style51"/>
        <w:keepNext w:val="0"/>
        <w:keepLines w:val="0"/>
        <w:widowControl w:val="0"/>
        <w:numPr>
          <w:ilvl w:val="0"/>
          <w:numId w:val="45"/>
        </w:numPr>
        <w:shd w:val="clear" w:color="auto" w:fill="auto"/>
        <w:tabs>
          <w:tab w:pos="1191" w:val="left"/>
        </w:tabs>
        <w:bidi w:val="0"/>
        <w:spacing w:before="0" w:line="206" w:lineRule="auto"/>
        <w:ind w:left="1180" w:right="0" w:hanging="360"/>
        <w:jc w:val="both"/>
      </w:pPr>
      <w:r>
        <w:rPr>
          <w:color w:val="000000"/>
          <w:spacing w:val="0"/>
          <w:w w:val="100"/>
          <w:position w:val="0"/>
          <w:sz w:val="24"/>
          <w:szCs w:val="24"/>
          <w:shd w:val="clear" w:color="auto" w:fill="auto"/>
          <w:lang w:val="en-US" w:eastAsia="en-US" w:bidi="en-US"/>
        </w:rPr>
        <w:t>asigurarea unei alimentari suficiente cu apa de suprafafa ji cu apa subterana de calitate buna, faptul acesta fiind necesar pentru o utilizare durabila, echilibrata ji echitabila a apei.</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 xml:space="preserve">Conform articolului 17 al Legii Apelor, documentele de politici nationale in domeniul resurselor de apa trebuie sa contina prevederi referitoare la: a) cantitatea si calitatea resurselor si corpurilor de apa existente, la folosinta lor in ramurile economiei; b) protejarea surselor de alimentare cu apa potabila; c) volumul fluxului neutilizat al resurselor de apa, luandu-se in considerare necesitatile de mediu; d) cerintele de apa pe </w:t>
      </w:r>
      <w:r>
        <w:rPr>
          <w:color w:val="000000"/>
          <w:spacing w:val="0"/>
          <w:w w:val="100"/>
          <w:position w:val="0"/>
          <w:sz w:val="24"/>
          <w:szCs w:val="24"/>
          <w:shd w:val="clear" w:color="auto" w:fill="auto"/>
          <w:lang w:val="en-US" w:eastAsia="en-US" w:bidi="en-US"/>
        </w:rPr>
        <w:t>termen scurt, mediu si lung pentru ramurile principale ale economiei; e) prioritatile de investitii pentru asigurarea eficienta cu apa a populatiei; f) masurile prioritare de promovare a adaptarii la efectele schimbarilor climatice; g) programele de masuri privind atingerea obiectivelor de mediu privind starea ecologica a apelor si reabilitarea zonelor de protectie a obiectelor acvatice.</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 xml:space="preserve">Conditiile de utilizare a apelor subterane sunt reglementate in art. </w:t>
      </w:r>
      <w:r>
        <w:rPr>
          <w:color w:val="000000"/>
          <w:spacing w:val="0"/>
          <w:w w:val="100"/>
          <w:position w:val="0"/>
          <w:sz w:val="24"/>
          <w:szCs w:val="24"/>
          <w:shd w:val="clear" w:color="auto" w:fill="auto"/>
          <w:lang w:val="ru-RU" w:eastAsia="ru-RU" w:bidi="ru-RU"/>
        </w:rPr>
        <w:t xml:space="preserve">45 </w:t>
      </w:r>
      <w:r>
        <w:rPr>
          <w:color w:val="000000"/>
          <w:spacing w:val="0"/>
          <w:w w:val="100"/>
          <w:position w:val="0"/>
          <w:sz w:val="24"/>
          <w:szCs w:val="24"/>
          <w:shd w:val="clear" w:color="auto" w:fill="auto"/>
          <w:lang w:val="en-US" w:eastAsia="en-US" w:bidi="en-US"/>
        </w:rPr>
        <w:t>din Legea apelor, care stabileste ca folosinta apelor subterane cu proprietati potabile in alte scopuri decat cel al alimentarii cu apa potabila §i cu apa menajera este interzisa, cu exceptia expresa ca in zonele in care nu exista surse necesare de apa de suprafafa, dar exista rezerve suficiente de ape subterane, inclusiv cu proprietati potabile, se permite folosirea acestora in alte scopuri decat cel al alimentarii cu apa potabila §i menajera (inclusiv pentru irigare) in baza unor reglementari aprobate de Guvern. La 19.08.2020, Guvernul a aprobat Regulamentul cu privire la folosinta apelor subterane pentru irigarea prin picurare a terenurilor agricole ocupate cu culturi horticole, care stabileste procedura de acordare a dreptului de folosinta a apelor subterane, reglementarile tehnice ale pretabilitatii solurilor §i ale calita£ii apelor subterane utilizate pentru irigare.</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Folosinta apei subterane se efectueaza, de asemenea, doar in baza Autorizatiei de mediu pentru folosinta speciala a apei</w:t>
      </w:r>
      <w:r>
        <w:rPr>
          <w:i/>
          <w:iCs/>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 xml:space="preserve"> Procedura de obtinere a autorizatiei este identica cu cea de obtinere a autorizatiei pentru folosinta speciala a apei din sursele de suprafata, cu respectarea prevederilor si cerintelor prevazute in Regulamentul privind organizarea si functionarea Ghiseului unic in domeniul autorizarii de mediu pentru folosinta speciala a apei, aprobat prin Hotararea Guvernului nr. 894 din 12.11.2013.</w:t>
      </w:r>
    </w:p>
    <w:p>
      <w:pPr>
        <w:pStyle w:val="Style51"/>
        <w:keepNext w:val="0"/>
        <w:keepLines w:val="0"/>
        <w:widowControl w:val="0"/>
        <w:shd w:val="clear" w:color="auto" w:fill="auto"/>
        <w:bidi w:val="0"/>
        <w:spacing w:before="0" w:after="220" w:line="240" w:lineRule="auto"/>
        <w:ind w:left="0" w:right="0" w:firstLine="0"/>
        <w:jc w:val="both"/>
      </w:pPr>
      <w:r>
        <w:rPr>
          <w:b/>
          <w:bCs/>
          <w:color w:val="000000"/>
          <w:spacing w:val="0"/>
          <w:w w:val="100"/>
          <w:position w:val="0"/>
          <w:sz w:val="24"/>
          <w:szCs w:val="24"/>
          <w:shd w:val="clear" w:color="auto" w:fill="auto"/>
          <w:lang w:val="en-US" w:eastAsia="en-US" w:bidi="en-US"/>
        </w:rPr>
        <w:t xml:space="preserve">Codul subsolului </w:t>
      </w:r>
      <w:r>
        <w:rPr>
          <w:color w:val="000000"/>
          <w:spacing w:val="0"/>
          <w:w w:val="100"/>
          <w:position w:val="0"/>
          <w:sz w:val="24"/>
          <w:szCs w:val="24"/>
          <w:shd w:val="clear" w:color="auto" w:fill="auto"/>
          <w:lang w:val="en-US" w:eastAsia="en-US" w:bidi="en-US"/>
        </w:rPr>
        <w:t>reglementeaza, prin art. 63, anumite particularitati ale exploatarii zacamintelor de ape subterane, care sunt urmatoarele:</w:t>
      </w:r>
    </w:p>
    <w:p>
      <w:pPr>
        <w:pStyle w:val="Style51"/>
        <w:keepNext w:val="0"/>
        <w:keepLines w:val="0"/>
        <w:widowControl w:val="0"/>
        <w:numPr>
          <w:ilvl w:val="0"/>
          <w:numId w:val="45"/>
        </w:numPr>
        <w:shd w:val="clear" w:color="auto" w:fill="auto"/>
        <w:tabs>
          <w:tab w:pos="1091" w:val="left"/>
        </w:tabs>
        <w:bidi w:val="0"/>
        <w:spacing w:before="0" w:after="0" w:line="206" w:lineRule="auto"/>
        <w:ind w:left="1120" w:right="0" w:hanging="360"/>
        <w:jc w:val="both"/>
      </w:pPr>
      <w:r>
        <w:rPr>
          <w:color w:val="000000"/>
          <w:spacing w:val="0"/>
          <w:w w:val="100"/>
          <w:position w:val="0"/>
          <w:sz w:val="24"/>
          <w:szCs w:val="24"/>
          <w:shd w:val="clear" w:color="auto" w:fill="auto"/>
          <w:lang w:val="en-US" w:eastAsia="en-US" w:bidi="en-US"/>
        </w:rPr>
        <w:t>explorarea §i exploatarea zacamintelor de ape subterane se efectueaza in conformitate cu prevederile prezentului cod, ale legisla£iei in domeniul apelor §i legisla£iei ecologice;</w:t>
      </w:r>
    </w:p>
    <w:p>
      <w:pPr>
        <w:pStyle w:val="Style51"/>
        <w:keepNext w:val="0"/>
        <w:keepLines w:val="0"/>
        <w:widowControl w:val="0"/>
        <w:numPr>
          <w:ilvl w:val="0"/>
          <w:numId w:val="45"/>
        </w:numPr>
        <w:shd w:val="clear" w:color="auto" w:fill="auto"/>
        <w:tabs>
          <w:tab w:pos="1091" w:val="left"/>
        </w:tabs>
        <w:bidi w:val="0"/>
        <w:spacing w:before="0" w:after="0" w:line="206" w:lineRule="auto"/>
        <w:ind w:left="1120" w:right="0" w:hanging="360"/>
        <w:jc w:val="both"/>
      </w:pPr>
      <w:r>
        <w:rPr>
          <w:color w:val="000000"/>
          <w:spacing w:val="0"/>
          <w:w w:val="100"/>
          <w:position w:val="0"/>
          <w:sz w:val="24"/>
          <w:szCs w:val="24"/>
          <w:shd w:val="clear" w:color="auto" w:fill="auto"/>
          <w:lang w:val="en-US" w:eastAsia="en-US" w:bidi="en-US"/>
        </w:rPr>
        <w:t>in scopul protectiei apelor subterane de epuizare §i poluare, explorarea apelor subterane se va realiza conform prevederilor Legii apelor nr. 272 din 23.12.2011;</w:t>
      </w:r>
    </w:p>
    <w:p>
      <w:pPr>
        <w:pStyle w:val="Style51"/>
        <w:keepNext w:val="0"/>
        <w:keepLines w:val="0"/>
        <w:widowControl w:val="0"/>
        <w:numPr>
          <w:ilvl w:val="0"/>
          <w:numId w:val="45"/>
        </w:numPr>
        <w:shd w:val="clear" w:color="auto" w:fill="auto"/>
        <w:tabs>
          <w:tab w:pos="1091" w:val="left"/>
        </w:tabs>
        <w:bidi w:val="0"/>
        <w:spacing w:before="0" w:after="0" w:line="206" w:lineRule="auto"/>
        <w:ind w:left="1120" w:right="0" w:hanging="360"/>
        <w:jc w:val="both"/>
      </w:pPr>
      <w:r>
        <w:rPr>
          <w:color w:val="000000"/>
          <w:spacing w:val="0"/>
          <w:w w:val="100"/>
          <w:position w:val="0"/>
          <w:sz w:val="24"/>
          <w:szCs w:val="24"/>
          <w:shd w:val="clear" w:color="auto" w:fill="auto"/>
          <w:lang w:val="en-US" w:eastAsia="en-US" w:bidi="en-US"/>
        </w:rPr>
        <w:t>folosirea apelor subterane utile pentru alimentarea cu apa potabila §i menajera in alte scopuri nu se admite, cu exceptia cazurilor prevazute de legislatia in domeniul apelor;</w:t>
      </w:r>
    </w:p>
    <w:p>
      <w:pPr>
        <w:pStyle w:val="Style51"/>
        <w:keepNext w:val="0"/>
        <w:keepLines w:val="0"/>
        <w:widowControl w:val="0"/>
        <w:numPr>
          <w:ilvl w:val="0"/>
          <w:numId w:val="45"/>
        </w:numPr>
        <w:shd w:val="clear" w:color="auto" w:fill="auto"/>
        <w:tabs>
          <w:tab w:pos="1091" w:val="left"/>
        </w:tabs>
        <w:bidi w:val="0"/>
        <w:spacing w:before="0" w:after="0" w:line="206" w:lineRule="auto"/>
        <w:ind w:left="1120" w:right="0" w:hanging="360"/>
        <w:jc w:val="both"/>
      </w:pPr>
      <w:r>
        <w:rPr>
          <w:color w:val="000000"/>
          <w:spacing w:val="0"/>
          <w:w w:val="100"/>
          <w:position w:val="0"/>
          <w:sz w:val="24"/>
          <w:szCs w:val="24"/>
          <w:shd w:val="clear" w:color="auto" w:fill="auto"/>
          <w:lang w:val="en-US" w:eastAsia="en-US" w:bidi="en-US"/>
        </w:rPr>
        <w:t>folosirea apelor subterane ce contin resurse naturale curative in alte scopuri nu se admite, cu exceptia cazurilor prevazute de legislatia in domeniul apelor §i legislatia sanitara;</w:t>
      </w:r>
    </w:p>
    <w:p>
      <w:pPr>
        <w:pStyle w:val="Style51"/>
        <w:keepNext w:val="0"/>
        <w:keepLines w:val="0"/>
        <w:widowControl w:val="0"/>
        <w:numPr>
          <w:ilvl w:val="0"/>
          <w:numId w:val="45"/>
        </w:numPr>
        <w:shd w:val="clear" w:color="auto" w:fill="auto"/>
        <w:tabs>
          <w:tab w:pos="1091" w:val="left"/>
        </w:tabs>
        <w:bidi w:val="0"/>
        <w:spacing w:before="0" w:after="0" w:line="206" w:lineRule="auto"/>
        <w:ind w:left="1120" w:right="0" w:hanging="360"/>
        <w:jc w:val="both"/>
      </w:pPr>
      <w:r>
        <w:rPr>
          <w:color w:val="000000"/>
          <w:spacing w:val="0"/>
          <w:w w:val="100"/>
          <w:position w:val="0"/>
          <w:sz w:val="24"/>
          <w:szCs w:val="24"/>
          <w:shd w:val="clear" w:color="auto" w:fill="auto"/>
          <w:lang w:val="en-US" w:eastAsia="en-US" w:bidi="en-US"/>
        </w:rPr>
        <w:t>proiectarea, construirea §i/sau exploatarea prizelor de apa subterana se efectueaza in baza contractului pentru dreptul de folosire a sectorului de subsol §i a autorizatiei speciale de folosire a apei;</w:t>
      </w:r>
    </w:p>
    <w:p>
      <w:pPr>
        <w:pStyle w:val="Style51"/>
        <w:keepNext w:val="0"/>
        <w:keepLines w:val="0"/>
        <w:widowControl w:val="0"/>
        <w:numPr>
          <w:ilvl w:val="0"/>
          <w:numId w:val="45"/>
        </w:numPr>
        <w:shd w:val="clear" w:color="auto" w:fill="auto"/>
        <w:tabs>
          <w:tab w:pos="1091" w:val="left"/>
        </w:tabs>
        <w:bidi w:val="0"/>
        <w:spacing w:before="0" w:after="0" w:line="223" w:lineRule="auto"/>
        <w:ind w:left="1120" w:right="0" w:hanging="360"/>
        <w:jc w:val="both"/>
      </w:pPr>
      <w:r>
        <w:rPr>
          <w:color w:val="000000"/>
          <w:spacing w:val="0"/>
          <w:w w:val="100"/>
          <w:position w:val="0"/>
          <w:sz w:val="24"/>
          <w:szCs w:val="24"/>
          <w:shd w:val="clear" w:color="auto" w:fill="auto"/>
          <w:lang w:val="en-US" w:eastAsia="en-US" w:bidi="en-US"/>
        </w:rPr>
        <w:t>proiectele pentru construirea §i/sau exploatarea prizelor de apa subterana, pe langa regulile generale de exploatare a zacamintelor de substance minerale utile, vor prevedea masuri privind organizarea §i amenajarea zonelor de protectie sanitara, privind respectarea regimului de protectie, evidenta apei captate, monitorizarea apelor subterane in zonele sanitare §i alte masuri de protectie a apelor subterane contra epuizarii §i poluarii;</w:t>
      </w:r>
    </w:p>
    <w:p>
      <w:pPr>
        <w:pStyle w:val="Style51"/>
        <w:keepNext w:val="0"/>
        <w:keepLines w:val="0"/>
        <w:widowControl w:val="0"/>
        <w:numPr>
          <w:ilvl w:val="0"/>
          <w:numId w:val="45"/>
        </w:numPr>
        <w:shd w:val="clear" w:color="auto" w:fill="auto"/>
        <w:tabs>
          <w:tab w:pos="1091" w:val="left"/>
        </w:tabs>
        <w:bidi w:val="0"/>
        <w:spacing w:before="0" w:line="194" w:lineRule="auto"/>
        <w:ind w:left="1120" w:right="0" w:hanging="360"/>
        <w:jc w:val="both"/>
      </w:pPr>
      <w:r>
        <w:rPr>
          <w:color w:val="000000"/>
          <w:spacing w:val="0"/>
          <w:w w:val="100"/>
          <w:position w:val="0"/>
          <w:sz w:val="24"/>
          <w:szCs w:val="24"/>
          <w:shd w:val="clear" w:color="auto" w:fill="auto"/>
          <w:lang w:val="en-US" w:eastAsia="en-US" w:bidi="en-US"/>
        </w:rPr>
        <w:t xml:space="preserve">construirea §i/sau exploatarea prizelor de apa subterana se efectueaza in conformitate cu proiectele tehnice aprobate, coordonate cu Agentia pentru </w:t>
      </w:r>
      <w:r>
        <w:rPr>
          <w:color w:val="000000"/>
          <w:spacing w:val="0"/>
          <w:w w:val="100"/>
          <w:position w:val="0"/>
          <w:sz w:val="24"/>
          <w:szCs w:val="24"/>
          <w:shd w:val="clear" w:color="auto" w:fill="auto"/>
          <w:lang w:val="en-US" w:eastAsia="en-US" w:bidi="en-US"/>
        </w:rPr>
        <w:t>Geologie §i Resurse Minerale, cu organul de stat pentru gestionarea fondului apelor, avand acordul de mediu, in cazul in care activitatea a fost supusa evaluarii impactului asupra mediului, sau avizul expertizei ecologice de stat, in cazul cand documentatia de proiect a fost supusa expertizei respective.</w:t>
      </w:r>
    </w:p>
    <w:p>
      <w:pPr>
        <w:pStyle w:val="Style30"/>
        <w:keepNext/>
        <w:keepLines/>
        <w:widowControl w:val="0"/>
        <w:shd w:val="clear" w:color="auto" w:fill="auto"/>
        <w:bidi w:val="0"/>
        <w:spacing w:before="0" w:after="220" w:line="240" w:lineRule="auto"/>
        <w:ind w:left="0" w:right="0" w:firstLine="0"/>
        <w:jc w:val="both"/>
      </w:pPr>
      <w:bookmarkStart w:id="149" w:name="bookmark149"/>
      <w:bookmarkStart w:id="150" w:name="bookmark150"/>
      <w:r>
        <w:rPr>
          <w:rFonts w:ascii="Cambria" w:eastAsia="Cambria" w:hAnsi="Cambria" w:cs="Cambria"/>
          <w:color w:val="000000"/>
          <w:spacing w:val="0"/>
          <w:w w:val="100"/>
          <w:position w:val="0"/>
          <w:sz w:val="24"/>
          <w:szCs w:val="24"/>
          <w:shd w:val="clear" w:color="auto" w:fill="auto"/>
          <w:lang w:val="en-US" w:eastAsia="en-US" w:bidi="en-US"/>
        </w:rPr>
        <w:t xml:space="preserve">Legea cu privire la asociatiile utilizatorilor de apa pentru irigatii nr. 171/2010 </w:t>
      </w:r>
      <w:r>
        <w:rPr>
          <w:rFonts w:ascii="Cambria" w:eastAsia="Cambria" w:hAnsi="Cambria" w:cs="Cambria"/>
          <w:b w:val="0"/>
          <w:bCs w:val="0"/>
          <w:color w:val="000000"/>
          <w:spacing w:val="0"/>
          <w:w w:val="100"/>
          <w:position w:val="0"/>
          <w:sz w:val="24"/>
          <w:szCs w:val="24"/>
          <w:shd w:val="clear" w:color="auto" w:fill="auto"/>
          <w:lang w:val="en-US" w:eastAsia="en-US" w:bidi="en-US"/>
        </w:rPr>
        <w:t>stabile^te cadrul legal necesar pentru:</w:t>
      </w:r>
      <w:bookmarkEnd w:id="149"/>
      <w:bookmarkEnd w:id="150"/>
    </w:p>
    <w:p>
      <w:pPr>
        <w:pStyle w:val="Style51"/>
        <w:keepNext w:val="0"/>
        <w:keepLines w:val="0"/>
        <w:widowControl w:val="0"/>
        <w:numPr>
          <w:ilvl w:val="0"/>
          <w:numId w:val="45"/>
        </w:numPr>
        <w:shd w:val="clear" w:color="auto" w:fill="auto"/>
        <w:tabs>
          <w:tab w:pos="1114" w:val="left"/>
        </w:tabs>
        <w:bidi w:val="0"/>
        <w:spacing w:before="0" w:after="0" w:line="194" w:lineRule="auto"/>
        <w:ind w:left="1100" w:right="0" w:hanging="340"/>
        <w:jc w:val="both"/>
      </w:pPr>
      <w:r>
        <w:rPr>
          <w:color w:val="000000"/>
          <w:spacing w:val="0"/>
          <w:w w:val="100"/>
          <w:position w:val="0"/>
          <w:sz w:val="24"/>
          <w:szCs w:val="24"/>
          <w:shd w:val="clear" w:color="auto" w:fill="auto"/>
          <w:lang w:val="en-US" w:eastAsia="en-US" w:bidi="en-US"/>
        </w:rPr>
        <w:t>constituirea §i functionarea asociatiilor utilizatorilor de apa pentru irigatii drept entitati juridice specifice;</w:t>
      </w:r>
    </w:p>
    <w:p>
      <w:pPr>
        <w:pStyle w:val="Style51"/>
        <w:keepNext w:val="0"/>
        <w:keepLines w:val="0"/>
        <w:widowControl w:val="0"/>
        <w:numPr>
          <w:ilvl w:val="0"/>
          <w:numId w:val="45"/>
        </w:numPr>
        <w:shd w:val="clear" w:color="auto" w:fill="auto"/>
        <w:tabs>
          <w:tab w:pos="1114" w:val="left"/>
        </w:tabs>
        <w:bidi w:val="0"/>
        <w:spacing w:before="0" w:after="0" w:line="206" w:lineRule="auto"/>
        <w:ind w:left="1100" w:right="0" w:hanging="340"/>
        <w:jc w:val="both"/>
      </w:pPr>
      <w:r>
        <w:rPr>
          <w:color w:val="000000"/>
          <w:spacing w:val="0"/>
          <w:w w:val="100"/>
          <w:position w:val="0"/>
          <w:sz w:val="24"/>
          <w:szCs w:val="24"/>
          <w:shd w:val="clear" w:color="auto" w:fill="auto"/>
          <w:lang w:val="en-US" w:eastAsia="en-US" w:bidi="en-US"/>
        </w:rPr>
        <w:t>stabilirea unei baze legale pentru a transmite in folosinta gratuita asociatiilor utilizatorilor de apa pentru irigatii infrastructura centralizata de irigatii, care constituie obiectul domeniului privat al statului;</w:t>
      </w:r>
    </w:p>
    <w:p>
      <w:pPr>
        <w:pStyle w:val="Style51"/>
        <w:keepNext w:val="0"/>
        <w:keepLines w:val="0"/>
        <w:widowControl w:val="0"/>
        <w:numPr>
          <w:ilvl w:val="0"/>
          <w:numId w:val="45"/>
        </w:numPr>
        <w:shd w:val="clear" w:color="auto" w:fill="auto"/>
        <w:tabs>
          <w:tab w:pos="1114" w:val="left"/>
        </w:tabs>
        <w:bidi w:val="0"/>
        <w:spacing w:before="0" w:line="206" w:lineRule="auto"/>
        <w:ind w:left="1100" w:right="0" w:hanging="340"/>
        <w:jc w:val="both"/>
      </w:pPr>
      <w:r>
        <w:rPr>
          <w:color w:val="000000"/>
          <w:spacing w:val="0"/>
          <w:w w:val="100"/>
          <w:position w:val="0"/>
          <w:sz w:val="24"/>
          <w:szCs w:val="24"/>
          <w:shd w:val="clear" w:color="auto" w:fill="auto"/>
          <w:lang w:val="en-US" w:eastAsia="en-US" w:bidi="en-US"/>
        </w:rPr>
        <w:t>crearea unui mecanism eficient de gestionare a infrastructurii de irigatii aflate in proprietatea statului, precum §i a celei aflate in proprietate comuna pe cote- parti, prin constituirea asociatiilor utilizatorilor de apa pentru irigatii etc.</w:t>
      </w:r>
    </w:p>
    <w:p>
      <w:pPr>
        <w:pStyle w:val="Style13"/>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Legea nr. 1102 din 06.02.1997 cu privire la resursele naturale</w:t>
      </w:r>
      <w:r>
        <w:rPr>
          <w:color w:val="000000"/>
          <w:spacing w:val="0"/>
          <w:w w:val="100"/>
          <w:position w:val="0"/>
          <w:sz w:val="24"/>
          <w:szCs w:val="24"/>
          <w:shd w:val="clear" w:color="auto" w:fill="auto"/>
          <w:lang w:val="en-US" w:eastAsia="en-US" w:bidi="en-US"/>
        </w:rPr>
        <w:t xml:space="preserve">. Conform acestei legi, resursele de apa se folosesc contra plata dupa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principiul </w:t>
      </w:r>
      <w:r>
        <w:rPr>
          <w:rFonts w:ascii="Times New Roman" w:eastAsia="Times New Roman" w:hAnsi="Times New Roman" w:cs="Times New Roman"/>
          <w:i/>
          <w:iCs/>
          <w:color w:val="000000"/>
          <w:spacing w:val="0"/>
          <w:w w:val="100"/>
          <w:position w:val="0"/>
          <w:sz w:val="24"/>
          <w:szCs w:val="24"/>
          <w:shd w:val="clear" w:color="auto" w:fill="auto"/>
          <w:lang w:val="en-US" w:eastAsia="en-US" w:bidi="en-US"/>
        </w:rPr>
        <w:t>„beneficiarul utilizator de resurse naturaleplateste”,</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 iar taxele pentru folosinfa apei sunt stabilite de Codul fiscal (art. 55 al Legii apelor nr. 272/2011).</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Legea nr. 440 din 27.04.1995 cu privire la zonele si fasiile de protectie a apelor raurilor si bazinelor de apa</w:t>
      </w:r>
      <w:r>
        <w:rPr>
          <w:color w:val="000000"/>
          <w:spacing w:val="0"/>
          <w:w w:val="100"/>
          <w:position w:val="0"/>
          <w:sz w:val="24"/>
          <w:szCs w:val="24"/>
          <w:shd w:val="clear" w:color="auto" w:fill="auto"/>
          <w:lang w:val="en-US" w:eastAsia="en-US" w:bidi="en-US"/>
        </w:rPr>
        <w:t xml:space="preserve">. Legea reglementeaza modul de creare a zonelor de protecfie a apelor §i a fa^iilor riverane de protectie a apelor raurilor §i bazinelor de apa, regimul de folosire §i activitatea de ocrotire a lor. in zonele de protectie a apelor se interzice, fara a avea </w:t>
      </w:r>
      <w:r>
        <w:rPr>
          <w:i/>
          <w:iCs/>
          <w:color w:val="000000"/>
          <w:spacing w:val="0"/>
          <w:w w:val="100"/>
          <w:position w:val="0"/>
          <w:sz w:val="24"/>
          <w:szCs w:val="24"/>
          <w:shd w:val="clear" w:color="auto" w:fill="auto"/>
          <w:lang w:val="en-US" w:eastAsia="en-US" w:bidi="en-US"/>
        </w:rPr>
        <w:t>Acordul de mediu</w:t>
      </w:r>
      <w:r>
        <w:rPr>
          <w:color w:val="000000"/>
          <w:spacing w:val="0"/>
          <w:w w:val="100"/>
          <w:position w:val="0"/>
          <w:sz w:val="24"/>
          <w:szCs w:val="24"/>
          <w:shd w:val="clear" w:color="auto" w:fill="auto"/>
          <w:lang w:val="en-US" w:eastAsia="en-US" w:bidi="en-US"/>
        </w:rPr>
        <w:t xml:space="preserve"> (emis in conformitate cu Legea nr. 86/2014) sau, dupa caz, </w:t>
      </w:r>
      <w:r>
        <w:rPr>
          <w:i/>
          <w:iCs/>
          <w:color w:val="000000"/>
          <w:spacing w:val="0"/>
          <w:w w:val="100"/>
          <w:position w:val="0"/>
          <w:sz w:val="24"/>
          <w:szCs w:val="24"/>
          <w:shd w:val="clear" w:color="auto" w:fill="auto"/>
          <w:lang w:val="en-US" w:eastAsia="en-US" w:bidi="en-US"/>
        </w:rPr>
        <w:t>Avizul expertizei ecologice de stat</w:t>
      </w:r>
      <w:r>
        <w:rPr>
          <w:color w:val="000000"/>
          <w:spacing w:val="0"/>
          <w:w w:val="100"/>
          <w:position w:val="0"/>
          <w:sz w:val="24"/>
          <w:szCs w:val="24"/>
          <w:shd w:val="clear" w:color="auto" w:fill="auto"/>
          <w:lang w:val="en-US" w:eastAsia="en-US" w:bidi="en-US"/>
        </w:rPr>
        <w:t xml:space="preserve"> (emis in conformitate cu Legea nr. 851/1996), desfa^urarea lucrarilor de astupare a lacurilor din lunca §i a bratelor parasite, efectuarea lucrarilor de regularizare a cursului raului, montarea comunicatiilor, executarea altor lucrari, care influenteaza negativ calitatea apei §i starea obiectivelor acvatice. Controlul operativ asupra respectarii regimului de activitate economica in ele, se exercita de catre organele administratiei publice locale §i MADRM, iar controlul de stat tine de competenta Inspectoratului pentru Protectia Mediului. Pentru obiectele §i activitatile economice preconizate care nu au fost supuse evaluarii impactului asupra mediului si influenteaza mediul §i/sau prevad folosirea resurselor naturale, indiferent de destinatie, amplasare, tipul de proprietate §i subordonarea acestor obiecte, volumul investitiilor capitale, sursa de finantare §i modul de execute a lucrarilor de construct^ se efectueaza </w:t>
      </w:r>
      <w:r>
        <w:rPr>
          <w:i/>
          <w:iCs/>
          <w:color w:val="000000"/>
          <w:spacing w:val="0"/>
          <w:w w:val="100"/>
          <w:position w:val="0"/>
          <w:sz w:val="24"/>
          <w:szCs w:val="24"/>
          <w:shd w:val="clear" w:color="auto" w:fill="auto"/>
          <w:lang w:val="en-US" w:eastAsia="en-US" w:bidi="en-US"/>
        </w:rPr>
        <w:t>Expertiza ecologica de stat.</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 xml:space="preserve">Legea nr. 851 din 29.05.1996 privind expertiza ecologica. </w:t>
      </w:r>
      <w:r>
        <w:rPr>
          <w:color w:val="000000"/>
          <w:spacing w:val="0"/>
          <w:w w:val="100"/>
          <w:position w:val="0"/>
          <w:sz w:val="24"/>
          <w:szCs w:val="24"/>
          <w:shd w:val="clear" w:color="auto" w:fill="auto"/>
          <w:lang w:val="en-US" w:eastAsia="en-US" w:bidi="en-US"/>
        </w:rPr>
        <w:t xml:space="preserve">Legea reglementeaza scopurile, sarcinile §i principiile expertizei ecologice, precum §i regulile de baza privind organizarea §i efectuarea acesteia. Astfel, posibilitatea proiectarii §i desfa^urarii activitatilor de irigare in Republica Moldova este pusa in dependenta de necesitatea respectarii normelor §i cerintelor de mediu stipulate in actele legislative-normative nationale in vigoare, transpuse in documentatia de proiect si supusa expertizei ecologice de stat. Printre altele, subliniem ca este supusa in mod obligatoriu Expertizei ecologice de stat documentatia de proiect pentru domeniile si activitatile stabilite in Anexa nr. 1 la Legea nr. 851/1996 privind expertiza ecologica, cum ar fi: </w:t>
      </w:r>
      <w:r>
        <w:rPr>
          <w:rFonts w:ascii="Times New Roman" w:eastAsia="Times New Roman" w:hAnsi="Times New Roman" w:cs="Times New Roman"/>
          <w:color w:val="000000"/>
          <w:spacing w:val="0"/>
          <w:w w:val="100"/>
          <w:position w:val="0"/>
          <w:sz w:val="24"/>
          <w:szCs w:val="24"/>
          <w:shd w:val="clear" w:color="auto" w:fill="auto"/>
          <w:lang w:val="en-US" w:eastAsia="en-US" w:bidi="en-US"/>
        </w:rPr>
        <w:t>„Manag</w:t>
      </w:r>
      <w:r>
        <w:rPr>
          <w:color w:val="000000"/>
          <w:spacing w:val="0"/>
          <w:w w:val="100"/>
          <w:position w:val="0"/>
          <w:sz w:val="24"/>
          <w:szCs w:val="24"/>
          <w:shd w:val="clear" w:color="auto" w:fill="auto"/>
          <w:lang w:val="en-US" w:eastAsia="en-US" w:bidi="en-US"/>
        </w:rPr>
        <w:t xml:space="preserve">ementul resurselor acvatice pentru agricultura, inclusiv irigarea §i desecarea solului (de la 50 pana la 100 de </w:t>
      </w:r>
      <w:r>
        <w:rPr>
          <w:color w:val="000000"/>
          <w:spacing w:val="0"/>
          <w:w w:val="100"/>
          <w:position w:val="0"/>
          <w:sz w:val="24"/>
          <w:szCs w:val="24"/>
          <w:shd w:val="clear" w:color="auto" w:fill="auto"/>
          <w:lang w:val="en-US" w:eastAsia="en-US" w:bidi="en-US"/>
        </w:rPr>
        <w:t xml:space="preserve">hectare), si Baraje ji alte instalafii destinate sa refina apa sau sa o depoziteze pe termen lung (cu o capacitate de la </w:t>
      </w:r>
      <w:r>
        <w:rPr>
          <w:color w:val="000000"/>
          <w:spacing w:val="0"/>
          <w:w w:val="100"/>
          <w:position w:val="0"/>
          <w:sz w:val="24"/>
          <w:szCs w:val="24"/>
          <w:shd w:val="clear" w:color="auto" w:fill="auto"/>
          <w:lang w:val="ru-RU" w:eastAsia="ru-RU" w:bidi="ru-RU"/>
        </w:rPr>
        <w:t xml:space="preserve">10 000 </w:t>
      </w:r>
      <w:r>
        <w:rPr>
          <w:color w:val="000000"/>
          <w:spacing w:val="0"/>
          <w:w w:val="100"/>
          <w:position w:val="0"/>
          <w:sz w:val="24"/>
          <w:szCs w:val="24"/>
          <w:shd w:val="clear" w:color="auto" w:fill="auto"/>
          <w:lang w:val="en-US" w:eastAsia="en-US" w:bidi="en-US"/>
        </w:rPr>
        <w:t xml:space="preserve">pana la </w:t>
      </w:r>
      <w:r>
        <w:rPr>
          <w:color w:val="000000"/>
          <w:spacing w:val="0"/>
          <w:w w:val="100"/>
          <w:position w:val="0"/>
          <w:sz w:val="24"/>
          <w:szCs w:val="24"/>
          <w:shd w:val="clear" w:color="auto" w:fill="auto"/>
          <w:lang w:val="ru-RU" w:eastAsia="ru-RU" w:bidi="ru-RU"/>
        </w:rPr>
        <w:t xml:space="preserve">1 </w:t>
      </w:r>
      <w:r>
        <w:rPr>
          <w:color w:val="000000"/>
          <w:spacing w:val="0"/>
          <w:w w:val="100"/>
          <w:position w:val="0"/>
          <w:sz w:val="24"/>
          <w:szCs w:val="24"/>
          <w:shd w:val="clear" w:color="auto" w:fill="auto"/>
          <w:lang w:val="en-US" w:eastAsia="en-US" w:bidi="en-US"/>
        </w:rPr>
        <w:t>milion de metri cubi</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 xml:space="preserve">Legea nr. </w:t>
      </w:r>
      <w:r>
        <w:rPr>
          <w:b/>
          <w:bCs/>
          <w:color w:val="000000"/>
          <w:spacing w:val="0"/>
          <w:w w:val="100"/>
          <w:position w:val="0"/>
          <w:sz w:val="24"/>
          <w:szCs w:val="24"/>
          <w:shd w:val="clear" w:color="auto" w:fill="auto"/>
          <w:lang w:val="ru-RU" w:eastAsia="ru-RU" w:bidi="ru-RU"/>
        </w:rPr>
        <w:t xml:space="preserve">86/2014 </w:t>
      </w:r>
      <w:r>
        <w:rPr>
          <w:b/>
          <w:bCs/>
          <w:color w:val="000000"/>
          <w:spacing w:val="0"/>
          <w:w w:val="100"/>
          <w:position w:val="0"/>
          <w:sz w:val="24"/>
          <w:szCs w:val="24"/>
          <w:shd w:val="clear" w:color="auto" w:fill="auto"/>
          <w:lang w:val="en-US" w:eastAsia="en-US" w:bidi="en-US"/>
        </w:rPr>
        <w:t>privind evaluarea impactului asupra mediului inconjurator</w:t>
      </w:r>
      <w:r>
        <w:rPr>
          <w:color w:val="000000"/>
          <w:spacing w:val="0"/>
          <w:w w:val="100"/>
          <w:position w:val="0"/>
          <w:sz w:val="24"/>
          <w:szCs w:val="24"/>
          <w:shd w:val="clear" w:color="auto" w:fill="auto"/>
          <w:lang w:val="en-US" w:eastAsia="en-US" w:bidi="en-US"/>
        </w:rPr>
        <w:t xml:space="preserve">. Legea reglementeaza cadrul juridic de funcfionare a mecanismului de evaluare a impactului asupra mediului al unor proiecte publice ji private sau al unor genuri de activitate planificate, pentru asigurarea prevenirii sau minimizarii, la etapele inifiale, a impactului negativ asupra mediului ji sanatafii populafiei. Relevant pentru noi este ca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„activitatea, pentru care trebuie stabilita necesitatea efectuarii evaluarii impactului asupra mediului este stabilita in Anexa 2 la Legea nr. </w:t>
      </w:r>
      <w:r>
        <w:rPr>
          <w:rFonts w:ascii="Times New Roman" w:eastAsia="Times New Roman" w:hAnsi="Times New Roman" w:cs="Times New Roman"/>
          <w:color w:val="000000"/>
          <w:spacing w:val="0"/>
          <w:w w:val="100"/>
          <w:position w:val="0"/>
          <w:sz w:val="24"/>
          <w:szCs w:val="24"/>
          <w:shd w:val="clear" w:color="auto" w:fill="auto"/>
          <w:lang w:val="ru-RU" w:eastAsia="ru-RU" w:bidi="ru-RU"/>
        </w:rPr>
        <w:t xml:space="preserve">86/2014, </w:t>
      </w:r>
      <w:r>
        <w:rPr>
          <w:rFonts w:ascii="Times New Roman" w:eastAsia="Times New Roman" w:hAnsi="Times New Roman" w:cs="Times New Roman"/>
          <w:color w:val="000000"/>
          <w:spacing w:val="0"/>
          <w:w w:val="100"/>
          <w:position w:val="0"/>
          <w:sz w:val="24"/>
          <w:szCs w:val="24"/>
          <w:shd w:val="clear" w:color="auto" w:fill="auto"/>
          <w:lang w:val="en-US" w:eastAsia="en-US" w:bidi="en-US"/>
        </w:rPr>
        <w:t>cum ar fi: „Managementul resurselor acvatice pentru agriculture, inclusiv irigarea §i desecarea solului (100 hectare §i mai mult)”.</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 xml:space="preserve">HG nr. 635/2020 privind aprobarea Regulamentului cu privire la folosinta apelor subterane pentru irigarea prin picurare a terenurilor agricole, ocupate de culturi horticole. </w:t>
      </w:r>
      <w:r>
        <w:rPr>
          <w:color w:val="000000"/>
          <w:spacing w:val="0"/>
          <w:w w:val="100"/>
          <w:position w:val="0"/>
          <w:sz w:val="24"/>
          <w:szCs w:val="24"/>
          <w:shd w:val="clear" w:color="auto" w:fill="auto"/>
          <w:lang w:val="en-US" w:eastAsia="en-US" w:bidi="en-US"/>
        </w:rPr>
        <w:t xml:space="preserve">Regulamentul </w:t>
      </w:r>
      <w:r>
        <w:rPr>
          <w:color w:val="333333"/>
          <w:spacing w:val="0"/>
          <w:w w:val="100"/>
          <w:position w:val="0"/>
          <w:sz w:val="24"/>
          <w:szCs w:val="24"/>
          <w:shd w:val="clear" w:color="auto" w:fill="auto"/>
          <w:lang w:val="en-US" w:eastAsia="en-US" w:bidi="en-US"/>
        </w:rPr>
        <w:t>stabileste procedura de acordare a dreptului de folosinfa a apelor subterane in scopul irigarii prin picurare a terenurilor agricole ocupate cu culturi horticole, reglementarile tehnice ale pretabilitafii solurilor ji ale calitafii apelor subterane utilizate pentru irigare.</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 xml:space="preserve">Hotararea Guvernului nr. </w:t>
      </w:r>
      <w:r>
        <w:rPr>
          <w:b/>
          <w:bCs/>
          <w:color w:val="000000"/>
          <w:spacing w:val="0"/>
          <w:w w:val="100"/>
          <w:position w:val="0"/>
          <w:sz w:val="24"/>
          <w:szCs w:val="24"/>
          <w:shd w:val="clear" w:color="auto" w:fill="auto"/>
          <w:lang w:val="ru-RU" w:eastAsia="ru-RU" w:bidi="ru-RU"/>
        </w:rPr>
        <w:t xml:space="preserve">894/2013 </w:t>
      </w:r>
      <w:r>
        <w:rPr>
          <w:b/>
          <w:bCs/>
          <w:color w:val="000000"/>
          <w:spacing w:val="0"/>
          <w:w w:val="100"/>
          <w:position w:val="0"/>
          <w:sz w:val="24"/>
          <w:szCs w:val="24"/>
          <w:shd w:val="clear" w:color="auto" w:fill="auto"/>
          <w:lang w:val="en-US" w:eastAsia="en-US" w:bidi="en-US"/>
        </w:rPr>
        <w:t>de aprobare a Regulamentului privind organizarea si functionarea ghiseului unic in domeniul autorizarii de mediu pentru folosinta speciala a apei</w:t>
      </w:r>
      <w:r>
        <w:rPr>
          <w:color w:val="000000"/>
          <w:spacing w:val="0"/>
          <w:w w:val="100"/>
          <w:position w:val="0"/>
          <w:sz w:val="24"/>
          <w:szCs w:val="24"/>
          <w:shd w:val="clear" w:color="auto" w:fill="auto"/>
          <w:lang w:val="en-US" w:eastAsia="en-US" w:bidi="en-US"/>
        </w:rPr>
        <w:t xml:space="preserve">. in vederea obtinerii dreptului de utilizare a resurselor acvatice in scop de irigare, utilizatorul trebuie sa solicite si sa obtina de la Agentia de Mediu o </w:t>
      </w:r>
      <w:r>
        <w:rPr>
          <w:i/>
          <w:iCs/>
          <w:color w:val="000000"/>
          <w:spacing w:val="0"/>
          <w:w w:val="100"/>
          <w:position w:val="0"/>
          <w:sz w:val="24"/>
          <w:szCs w:val="24"/>
          <w:shd w:val="clear" w:color="auto" w:fill="auto"/>
          <w:lang w:val="en-US" w:eastAsia="en-US" w:bidi="en-US"/>
        </w:rPr>
        <w:t>Autorizatie de folosinta speciala a apei in scopuri de irigare</w:t>
      </w:r>
      <w:r>
        <w:rPr>
          <w:color w:val="000000"/>
          <w:spacing w:val="0"/>
          <w:w w:val="100"/>
          <w:position w:val="0"/>
          <w:sz w:val="24"/>
          <w:szCs w:val="24"/>
          <w:shd w:val="clear" w:color="auto" w:fill="auto"/>
          <w:lang w:val="en-US" w:eastAsia="en-US" w:bidi="en-US"/>
        </w:rPr>
        <w:t xml:space="preserve"> - document, care reglementeaza conditiile tehnice, ecologice ji igienice si atesta dreptul de folosinta a apelor pentru captarea ji folosinfa apei din diferite surse pentru irigare.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Autorizatia trebuie obtinuta atat pentru irigarea cu ape de suprafafa, cat ji pentru utilizarea apelor subterane pentru asigurarea cu apa potabila ji, ca excepfie, pentru irigare, producatorii agricoli.</w:t>
      </w:r>
    </w:p>
    <w:p>
      <w:pPr>
        <w:pStyle w:val="Style51"/>
        <w:keepNext w:val="0"/>
        <w:keepLines w:val="0"/>
        <w:widowControl w:val="0"/>
        <w:shd w:val="clear" w:color="auto" w:fill="auto"/>
        <w:bidi w:val="0"/>
        <w:spacing w:before="0" w:after="560" w:line="240" w:lineRule="auto"/>
        <w:ind w:left="0" w:right="0" w:firstLine="0"/>
        <w:jc w:val="both"/>
      </w:pPr>
      <w:r>
        <w:rPr>
          <w:color w:val="000000"/>
          <w:spacing w:val="0"/>
          <w:w w:val="100"/>
          <w:position w:val="0"/>
          <w:sz w:val="24"/>
          <w:szCs w:val="24"/>
          <w:shd w:val="clear" w:color="auto" w:fill="auto"/>
          <w:lang w:val="en-US" w:eastAsia="en-US" w:bidi="en-US"/>
        </w:rPr>
        <w:t xml:space="preserve">Cererea de eliberare a Autorizafiei de mediu pentru folosinfa speciala a apei se depune la </w:t>
      </w:r>
      <w:r>
        <w:rPr>
          <w:i/>
          <w:iCs/>
          <w:color w:val="000000"/>
          <w:spacing w:val="0"/>
          <w:w w:val="100"/>
          <w:position w:val="0"/>
          <w:sz w:val="24"/>
          <w:szCs w:val="24"/>
          <w:shd w:val="clear" w:color="auto" w:fill="auto"/>
          <w:lang w:val="en-US" w:eastAsia="en-US" w:bidi="en-US"/>
        </w:rPr>
        <w:t>Ghipeul unic,</w:t>
      </w:r>
      <w:r>
        <w:rPr>
          <w:color w:val="000000"/>
          <w:spacing w:val="0"/>
          <w:w w:val="100"/>
          <w:position w:val="0"/>
          <w:sz w:val="24"/>
          <w:szCs w:val="24"/>
          <w:shd w:val="clear" w:color="auto" w:fill="auto"/>
          <w:lang w:val="en-US" w:eastAsia="en-US" w:bidi="en-US"/>
        </w:rPr>
        <w:t xml:space="preserve"> in format electronic, accesand serviciul respectiv pe pagina-web oficiala a Agentiei de Mediu - mediu.gov.md.</w:t>
      </w:r>
    </w:p>
    <w:p>
      <w:pPr>
        <w:pStyle w:val="Style30"/>
        <w:keepNext/>
        <w:keepLines/>
        <w:widowControl w:val="0"/>
        <w:shd w:val="clear" w:color="auto" w:fill="auto"/>
        <w:bidi w:val="0"/>
        <w:spacing w:before="0" w:line="240" w:lineRule="auto"/>
        <w:ind w:left="0" w:right="0" w:firstLine="0"/>
        <w:jc w:val="both"/>
      </w:pPr>
      <w:bookmarkStart w:id="151" w:name="bookmark151"/>
      <w:bookmarkStart w:id="152" w:name="bookmark152"/>
      <w:r>
        <w:rPr>
          <w:rFonts w:ascii="Cambria" w:eastAsia="Cambria" w:hAnsi="Cambria" w:cs="Cambria"/>
          <w:color w:val="000000"/>
          <w:spacing w:val="0"/>
          <w:w w:val="100"/>
          <w:position w:val="0"/>
          <w:sz w:val="24"/>
          <w:szCs w:val="24"/>
          <w:shd w:val="clear" w:color="auto" w:fill="auto"/>
          <w:lang w:val="en-US" w:eastAsia="en-US" w:bidi="en-US"/>
        </w:rPr>
        <w:t>Reglementarea proprietatii asupra infrastructurii de irigare si transmiterea acesteia catre AUAI</w:t>
      </w:r>
      <w:bookmarkEnd w:id="151"/>
      <w:bookmarkEnd w:id="152"/>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Actualmente, infrastructura de irigare (constructii si terenuri) constituie obiectul proprietatii de stat care, conform Anexei nr. 229 a Hotararii Guvernului nr. 351/2005 au fost transmise in gestiunea STI-urilor.</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Mai mult, conform art. 9 din Legea nr. 29/2018 privind delimitarea bunurilor proprietate publica, sistemele de irigare si de desecare fac obiectul domeniului public al statului. Aceasta inseamna ca aceste bunuri sunt excluse din circuitul civil si, conform art. 10 din Legea nr. 121/2007 privind administrarea si deetatizarea proprietatii publice, nu pot fi transmise in comodat persoanelor fizice si persoanelor juridice cu capital privat. Aceste norme ridica anumite semne de incertitudine, referitoare la transmiterea sistemelor centralizate de irigare catre asociatiile utilizatorilor de apa pentru irigatii cu toate ca acestea nu sunt persoane juridice cu capital privat.</w:t>
      </w:r>
    </w:p>
    <w:p>
      <w:pPr>
        <w:pStyle w:val="Style51"/>
        <w:keepNext w:val="0"/>
        <w:keepLines w:val="0"/>
        <w:widowControl w:val="0"/>
        <w:shd w:val="clear" w:color="auto" w:fill="auto"/>
        <w:bidi w:val="0"/>
        <w:spacing w:before="0" w:line="240" w:lineRule="auto"/>
        <w:ind w:left="0" w:right="0" w:firstLine="0"/>
        <w:jc w:val="both"/>
      </w:pPr>
      <w:r>
        <w:rPr>
          <w:i/>
          <w:iCs/>
          <w:color w:val="000000"/>
          <w:spacing w:val="0"/>
          <w:w w:val="100"/>
          <w:position w:val="0"/>
          <w:sz w:val="24"/>
          <w:szCs w:val="24"/>
          <w:shd w:val="clear" w:color="auto" w:fill="auto"/>
          <w:lang w:val="en-US" w:eastAsia="en-US" w:bidi="en-US"/>
        </w:rPr>
        <w:t>Studiul Diagnostic</w:t>
      </w:r>
      <w:r>
        <w:rPr>
          <w:color w:val="000000"/>
          <w:spacing w:val="0"/>
          <w:w w:val="100"/>
          <w:position w:val="0"/>
          <w:sz w:val="24"/>
          <w:szCs w:val="24"/>
          <w:shd w:val="clear" w:color="auto" w:fill="auto"/>
          <w:lang w:val="en-US" w:eastAsia="en-US" w:bidi="en-US"/>
        </w:rPr>
        <w:t xml:space="preserve">, realizat de Fondul de Dezvoltare Durabila, arata ca din </w:t>
      </w:r>
      <w:r>
        <w:rPr>
          <w:color w:val="000000"/>
          <w:spacing w:val="0"/>
          <w:w w:val="100"/>
          <w:position w:val="0"/>
          <w:sz w:val="24"/>
          <w:szCs w:val="24"/>
          <w:shd w:val="clear" w:color="auto" w:fill="auto"/>
          <w:lang w:val="ru-RU" w:eastAsia="ru-RU" w:bidi="ru-RU"/>
        </w:rPr>
        <w:t xml:space="preserve">882 </w:t>
      </w:r>
      <w:r>
        <w:rPr>
          <w:color w:val="000000"/>
          <w:spacing w:val="0"/>
          <w:w w:val="100"/>
          <w:position w:val="0"/>
          <w:sz w:val="24"/>
          <w:szCs w:val="24"/>
          <w:shd w:val="clear" w:color="auto" w:fill="auto"/>
          <w:lang w:val="en-US" w:eastAsia="en-US" w:bidi="en-US"/>
        </w:rPr>
        <w:t xml:space="preserve">de bunuri imobile doar </w:t>
      </w:r>
      <w:r>
        <w:rPr>
          <w:color w:val="000000"/>
          <w:spacing w:val="0"/>
          <w:w w:val="100"/>
          <w:position w:val="0"/>
          <w:sz w:val="24"/>
          <w:szCs w:val="24"/>
          <w:shd w:val="clear" w:color="auto" w:fill="auto"/>
          <w:lang w:val="ru-RU" w:eastAsia="ru-RU" w:bidi="ru-RU"/>
        </w:rPr>
        <w:t xml:space="preserve">252 </w:t>
      </w:r>
      <w:r>
        <w:rPr>
          <w:color w:val="000000"/>
          <w:spacing w:val="0"/>
          <w:w w:val="100"/>
          <w:position w:val="0"/>
          <w:sz w:val="24"/>
          <w:szCs w:val="24"/>
          <w:shd w:val="clear" w:color="auto" w:fill="auto"/>
          <w:lang w:val="en-US" w:eastAsia="en-US" w:bidi="en-US"/>
        </w:rPr>
        <w:t>au fost incluse in Registrul bunurilor imobile, inclusiv terenuri date in folosinta STI de autoritatile publice locale.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Bunurile imobile transmise in gestiunea AUAI, au fost delimitate si inregistrate, in mare parte, in modul stabilit, in Registrul de Stat al bunurilor imobile.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Contractele de transmitere in folosinta gratuita (comodat) a sistemelor centralizate de irigare, incheiate intre Agentie si AUAI, create in cadrul Programului Compact, au fost inregistrate in Registrul bunurilor imobile.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Totodata, trebuie sa mentionam ca sistemele centralizate de irigare/desecare, prin natura lor, reprezinta obiective de infrastructure tehnico-edilitara. in conformitate cu art. 4 alin. (6) al Legii nr. 1543/1998, obiectele de infrastructura tehnico-edilitara nu sunt obiecte ale inregistrarii in Registrul bunurilor imobile, urmand a fi inregistrate in Registrul obiectelor de infrastructura tehnico-edilitara, in corespundere cu prevederile Legii nr. 150/2017 cu privire la Registrul obiectivelor de infrastructura tehnico-edilitara. Actualmente, obiectele de infrastructura tehnico-edilitara inca nu se inregistreaza din lipsa legislatiei secundare si conditiilor tehnice necesare.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Tendinta actuala, realizata prin activitati concrete ale MADRM/APP/AAM, este de a transmite sistemele de irigare catre AUAI.</w:t>
      </w:r>
    </w:p>
    <w:p>
      <w:pPr>
        <w:pStyle w:val="Style51"/>
        <w:keepNext w:val="0"/>
        <w:keepLines w:val="0"/>
        <w:widowControl w:val="0"/>
        <w:shd w:val="clear" w:color="auto" w:fill="auto"/>
        <w:bidi w:val="0"/>
        <w:spacing w:before="0" w:line="240" w:lineRule="auto"/>
        <w:ind w:left="0" w:right="0" w:firstLine="0"/>
        <w:jc w:val="both"/>
        <w:sectPr>
          <w:footnotePr>
            <w:pos w:val="pageBottom"/>
            <w:numFmt w:val="decimal"/>
            <w:numStart w:val="1"/>
            <w:numRestart w:val="continuous"/>
            <w15:footnoteColumns w:val="1"/>
          </w:footnotePr>
          <w:pgSz w:w="11900" w:h="16840"/>
          <w:pgMar w:top="1114" w:left="1419" w:right="1044" w:bottom="1120" w:header="0" w:footer="3" w:gutter="0"/>
          <w:cols w:space="720"/>
          <w:noEndnote/>
          <w:rtlGutter w:val="0"/>
          <w:docGrid w:linePitch="360"/>
        </w:sectPr>
      </w:pPr>
      <w:r>
        <w:rPr>
          <w:color w:val="000000"/>
          <w:spacing w:val="0"/>
          <w:w w:val="100"/>
          <w:position w:val="0"/>
          <w:sz w:val="24"/>
          <w:szCs w:val="24"/>
          <w:shd w:val="clear" w:color="auto" w:fill="auto"/>
          <w:lang w:val="en-US" w:eastAsia="en-US" w:bidi="en-US"/>
        </w:rPr>
        <w:t>Aici trebuie sa mentionam ca, in privinta sistemelor de irigare, proprietate de stat, lucrurile sunt clare: cadrul legal pentru transmiterea in comodat este reglementat in Legea nr. 171/2010. in afara reglementarii a ramas situatia in care vorbim despre sisteme de irigare, construite cu investitii integrale sau partiale private/publice.</w:t>
      </w:r>
    </w:p>
    <w:p>
      <w:pPr>
        <w:pStyle w:val="Style20"/>
        <w:keepNext/>
        <w:keepLines/>
        <w:widowControl w:val="0"/>
        <w:numPr>
          <w:ilvl w:val="0"/>
          <w:numId w:val="41"/>
        </w:numPr>
        <w:shd w:val="clear" w:color="auto" w:fill="auto"/>
        <w:tabs>
          <w:tab w:pos="782" w:val="left"/>
        </w:tabs>
        <w:bidi w:val="0"/>
        <w:spacing w:before="0" w:after="260" w:line="240" w:lineRule="auto"/>
        <w:ind w:left="0" w:right="0" w:firstLine="0"/>
        <w:jc w:val="both"/>
      </w:pPr>
      <w:bookmarkStart w:id="153" w:name="bookmark153"/>
      <w:bookmarkStart w:id="154" w:name="bookmark154"/>
      <w:bookmarkStart w:id="155" w:name="bookmark155"/>
      <w:r>
        <w:rPr>
          <w:rFonts w:ascii="Cambria" w:eastAsia="Cambria" w:hAnsi="Cambria" w:cs="Cambria"/>
          <w:color w:val="1F497D"/>
          <w:spacing w:val="0"/>
          <w:w w:val="100"/>
          <w:position w:val="0"/>
          <w:shd w:val="clear" w:color="auto" w:fill="auto"/>
          <w:lang w:val="en-US" w:eastAsia="en-US" w:bidi="en-US"/>
        </w:rPr>
        <w:t>Managementul resurselor de apa in domeniul irigarii</w:t>
      </w:r>
      <w:bookmarkEnd w:id="154"/>
      <w:bookmarkEnd w:id="155"/>
      <w:bookmarkEnd w:id="153"/>
    </w:p>
    <w:p>
      <w:pPr>
        <w:pStyle w:val="Style51"/>
        <w:keepNext w:val="0"/>
        <w:keepLines w:val="0"/>
        <w:widowControl w:val="0"/>
        <w:shd w:val="clear" w:color="auto" w:fill="auto"/>
        <w:bidi w:val="0"/>
        <w:spacing w:before="0" w:after="560" w:line="240" w:lineRule="auto"/>
        <w:ind w:left="740" w:right="0" w:firstLine="0"/>
        <w:jc w:val="both"/>
      </w:pPr>
      <w:r>
        <w:rPr>
          <w:b/>
          <w:bCs/>
          <w:color w:val="000000"/>
          <w:spacing w:val="0"/>
          <w:w w:val="100"/>
          <w:position w:val="0"/>
          <w:sz w:val="24"/>
          <w:szCs w:val="24"/>
          <w:shd w:val="clear" w:color="auto" w:fill="auto"/>
          <w:lang w:val="en-US" w:eastAsia="en-US" w:bidi="en-US"/>
        </w:rPr>
        <w:t>Reforma institutionala a administratiei publice centrale in domeniul protectiei mediului a fost efectuata in scopul imbunatatirii implementarii politicilor sectoriale si a planurilor privind managementul integrat al resurselor de apa pe districte ale bazinelor hidrografice stabilite in Republica Moldova, precum si angajamentelor internationale asumate.</w:t>
      </w:r>
    </w:p>
    <w:p>
      <w:pPr>
        <w:pStyle w:val="Style30"/>
        <w:keepNext/>
        <w:keepLines/>
        <w:widowControl w:val="0"/>
        <w:numPr>
          <w:ilvl w:val="0"/>
          <w:numId w:val="47"/>
        </w:numPr>
        <w:shd w:val="clear" w:color="auto" w:fill="auto"/>
        <w:tabs>
          <w:tab w:pos="782" w:val="left"/>
        </w:tabs>
        <w:bidi w:val="0"/>
        <w:spacing w:before="0" w:line="240" w:lineRule="auto"/>
        <w:ind w:left="0" w:right="0" w:firstLine="0"/>
        <w:jc w:val="both"/>
      </w:pPr>
      <w:bookmarkStart w:id="156" w:name="bookmark156"/>
      <w:bookmarkStart w:id="157" w:name="bookmark157"/>
      <w:bookmarkStart w:id="158" w:name="bookmark158"/>
      <w:r>
        <w:rPr>
          <w:rFonts w:ascii="Cambria" w:eastAsia="Cambria" w:hAnsi="Cambria" w:cs="Cambria"/>
          <w:color w:val="1F497D"/>
          <w:spacing w:val="0"/>
          <w:w w:val="100"/>
          <w:position w:val="0"/>
          <w:sz w:val="24"/>
          <w:szCs w:val="24"/>
          <w:shd w:val="clear" w:color="auto" w:fill="auto"/>
          <w:lang w:val="en-US" w:eastAsia="en-US" w:bidi="en-US"/>
        </w:rPr>
        <w:t>Managementul resurselor de apa</w:t>
      </w:r>
      <w:bookmarkEnd w:id="157"/>
      <w:bookmarkEnd w:id="158"/>
      <w:bookmarkEnd w:id="156"/>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Una dintre problemele globale cu care se confrunta omenirea la inceputul mileniului trei este lipsa apei §i degradarea calitatii apei. De asemenea, realizarea obiectivelor dezvoltarii durabile depind intr-o mare masura de managementul integrat al resurselor de apa, apa fiind un factor esential pentru existenta vietii §i pentru dezvoltarea societatii umane.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Pentru managementul integrat al resurselor de apa autoritatile nationale se conforma recomandarilor comunitatii internationale si aplica urmatoarele principii</w:t>
      </w:r>
      <w:r>
        <w:rPr>
          <w:color w:val="000000"/>
          <w:spacing w:val="0"/>
          <w:w w:val="100"/>
          <w:position w:val="0"/>
          <w:sz w:val="24"/>
          <w:szCs w:val="24"/>
          <w:shd w:val="clear" w:color="auto" w:fill="auto"/>
          <w:vertAlign w:val="superscript"/>
          <w:lang w:val="en-US" w:eastAsia="en-US" w:bidi="en-US"/>
        </w:rPr>
        <w:footnoteReference w:id="34"/>
      </w:r>
      <w:r>
        <w:rPr>
          <w:color w:val="000000"/>
          <w:spacing w:val="0"/>
          <w:w w:val="100"/>
          <w:position w:val="0"/>
          <w:sz w:val="24"/>
          <w:szCs w:val="24"/>
          <w:shd w:val="clear" w:color="auto" w:fill="auto"/>
          <w:lang w:val="en-US" w:eastAsia="en-US" w:bidi="en-US"/>
        </w:rPr>
        <w:t>:</w:t>
      </w:r>
    </w:p>
    <w:p>
      <w:pPr>
        <w:pStyle w:val="Style51"/>
        <w:keepNext w:val="0"/>
        <w:keepLines w:val="0"/>
        <w:widowControl w:val="0"/>
        <w:numPr>
          <w:ilvl w:val="0"/>
          <w:numId w:val="49"/>
        </w:numPr>
        <w:shd w:val="clear" w:color="auto" w:fill="auto"/>
        <w:tabs>
          <w:tab w:pos="782" w:val="left"/>
        </w:tabs>
        <w:bidi w:val="0"/>
        <w:spacing w:before="0" w:after="0" w:line="240" w:lineRule="auto"/>
        <w:ind w:left="800" w:right="0" w:hanging="400"/>
        <w:jc w:val="both"/>
      </w:pPr>
      <w:r>
        <w:rPr>
          <w:color w:val="000000"/>
          <w:spacing w:val="0"/>
          <w:w w:val="100"/>
          <w:position w:val="0"/>
          <w:sz w:val="24"/>
          <w:szCs w:val="24"/>
          <w:shd w:val="clear" w:color="auto" w:fill="auto"/>
          <w:lang w:val="en-US" w:eastAsia="en-US" w:bidi="en-US"/>
        </w:rPr>
        <w:t>principiul bazinal - resursele de apa se formeaza §i se gospodaresc in bazine hidrografice. Apa dulce este o resursa vulnerabila §i limitata, indispensabila vietii, mediului §i dezvoltarii societatii. Gospodarirea rationala a resurselor de apa, cere o abordare globala, care sa imbine probleme sociale §i dezvoltarea economica cu protectia ecosistemelor naturale. O gospodarire durabila a resurselor de apa va integra utilizatorii de apa dintr-un bazin hidrografic;</w:t>
      </w:r>
    </w:p>
    <w:p>
      <w:pPr>
        <w:pStyle w:val="Style51"/>
        <w:keepNext w:val="0"/>
        <w:keepLines w:val="0"/>
        <w:widowControl w:val="0"/>
        <w:numPr>
          <w:ilvl w:val="0"/>
          <w:numId w:val="49"/>
        </w:numPr>
        <w:shd w:val="clear" w:color="auto" w:fill="auto"/>
        <w:tabs>
          <w:tab w:pos="782" w:val="left"/>
        </w:tabs>
        <w:bidi w:val="0"/>
        <w:spacing w:before="0" w:after="0" w:line="240" w:lineRule="auto"/>
        <w:ind w:left="800" w:right="0" w:hanging="400"/>
        <w:jc w:val="both"/>
      </w:pPr>
      <w:r>
        <w:rPr>
          <w:color w:val="000000"/>
          <w:spacing w:val="0"/>
          <w:w w:val="100"/>
          <w:position w:val="0"/>
          <w:sz w:val="24"/>
          <w:szCs w:val="24"/>
          <w:shd w:val="clear" w:color="auto" w:fill="auto"/>
          <w:lang w:val="en-US" w:eastAsia="en-US" w:bidi="en-US"/>
        </w:rPr>
        <w:t>principiul gospodaririi unitare cantitate-calitate - cele doua laturi ale gospodaririi apelor fiind in stransa legatura, apare ca necesara o abordare unitara care sa conduca la solutii tehnico-economice optime pentru ambele aspecte;</w:t>
      </w:r>
    </w:p>
    <w:p>
      <w:pPr>
        <w:pStyle w:val="Style51"/>
        <w:keepNext w:val="0"/>
        <w:keepLines w:val="0"/>
        <w:widowControl w:val="0"/>
        <w:numPr>
          <w:ilvl w:val="0"/>
          <w:numId w:val="49"/>
        </w:numPr>
        <w:shd w:val="clear" w:color="auto" w:fill="auto"/>
        <w:tabs>
          <w:tab w:pos="782" w:val="left"/>
        </w:tabs>
        <w:bidi w:val="0"/>
        <w:spacing w:before="0" w:after="0" w:line="240" w:lineRule="auto"/>
        <w:ind w:left="800" w:right="0" w:hanging="400"/>
        <w:jc w:val="both"/>
      </w:pPr>
      <w:r>
        <w:rPr>
          <w:color w:val="000000"/>
          <w:spacing w:val="0"/>
          <w:w w:val="100"/>
          <w:position w:val="0"/>
          <w:sz w:val="24"/>
          <w:szCs w:val="24"/>
          <w:shd w:val="clear" w:color="auto" w:fill="auto"/>
          <w:lang w:val="en-US" w:eastAsia="en-US" w:bidi="en-US"/>
        </w:rPr>
        <w:t>principiul solidaritatii - planificarea §i dezvoltarea resurselor de apa presupune colaborarea tuturor factorilor implicati in sectorul apelor: statul, comunitatile locale, utilizatorii, ONG-urile;</w:t>
      </w:r>
    </w:p>
    <w:p>
      <w:pPr>
        <w:pStyle w:val="Style51"/>
        <w:keepNext w:val="0"/>
        <w:keepLines w:val="0"/>
        <w:widowControl w:val="0"/>
        <w:numPr>
          <w:ilvl w:val="0"/>
          <w:numId w:val="49"/>
        </w:numPr>
        <w:shd w:val="clear" w:color="auto" w:fill="auto"/>
        <w:tabs>
          <w:tab w:pos="782" w:val="left"/>
        </w:tabs>
        <w:bidi w:val="0"/>
        <w:spacing w:before="0" w:after="0" w:line="240" w:lineRule="auto"/>
        <w:ind w:left="800" w:right="0" w:hanging="400"/>
        <w:jc w:val="both"/>
      </w:pPr>
      <w:r>
        <w:rPr>
          <w:color w:val="000000"/>
          <w:spacing w:val="0"/>
          <w:w w:val="100"/>
          <w:position w:val="0"/>
          <w:sz w:val="24"/>
          <w:szCs w:val="24"/>
          <w:shd w:val="clear" w:color="auto" w:fill="auto"/>
          <w:lang w:val="en-US" w:eastAsia="en-US" w:bidi="en-US"/>
        </w:rPr>
        <w:t xml:space="preserve">principiul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„poluatorul plate§te” </w:t>
      </w:r>
      <w:r>
        <w:rPr>
          <w:color w:val="000000"/>
          <w:spacing w:val="0"/>
          <w:w w:val="100"/>
          <w:position w:val="0"/>
          <w:sz w:val="24"/>
          <w:szCs w:val="24"/>
          <w:shd w:val="clear" w:color="auto" w:fill="auto"/>
          <w:lang w:val="en-US" w:eastAsia="en-US" w:bidi="en-US"/>
        </w:rPr>
        <w:t>- toate cheltuielile legate de o poluare produsa diver^ilor utilzatori de apa §i mediu este suportata de cel care a produs poluarea;</w:t>
      </w:r>
    </w:p>
    <w:p>
      <w:pPr>
        <w:pStyle w:val="Style51"/>
        <w:keepNext w:val="0"/>
        <w:keepLines w:val="0"/>
        <w:widowControl w:val="0"/>
        <w:numPr>
          <w:ilvl w:val="0"/>
          <w:numId w:val="49"/>
        </w:numPr>
        <w:shd w:val="clear" w:color="auto" w:fill="auto"/>
        <w:tabs>
          <w:tab w:pos="782" w:val="left"/>
        </w:tabs>
        <w:bidi w:val="0"/>
        <w:spacing w:before="0" w:after="0" w:line="240" w:lineRule="auto"/>
        <w:ind w:left="800" w:right="0" w:hanging="400"/>
        <w:jc w:val="both"/>
      </w:pPr>
      <w:r>
        <w:rPr>
          <w:color w:val="000000"/>
          <w:spacing w:val="0"/>
          <w:w w:val="100"/>
          <w:position w:val="0"/>
          <w:sz w:val="24"/>
          <w:szCs w:val="24"/>
          <w:shd w:val="clear" w:color="auto" w:fill="auto"/>
          <w:lang w:val="en-US" w:eastAsia="en-US" w:bidi="en-US"/>
        </w:rPr>
        <w:t>principiul economic - beneficiarul plate^te - apa are o valoare economica in toate formele ei de utilzare §i trebuie sa fie recunoscuta ca un bun economic. E^ecurile din trecut pentru recunoa^terea valorii economice a apei au condus la poluarea §i la exploatarea nerationala a resurselor de apa. Gospodarirea apei ca un bun economic, reprezinta o cale importanta in realizarea unei exploatari eficiente §i echitabile §i in conservarea §i protectia resurselor de apa;</w:t>
      </w:r>
    </w:p>
    <w:p>
      <w:pPr>
        <w:pStyle w:val="Style51"/>
        <w:keepNext w:val="0"/>
        <w:keepLines w:val="0"/>
        <w:widowControl w:val="0"/>
        <w:numPr>
          <w:ilvl w:val="0"/>
          <w:numId w:val="49"/>
        </w:numPr>
        <w:shd w:val="clear" w:color="auto" w:fill="auto"/>
        <w:tabs>
          <w:tab w:pos="782" w:val="left"/>
        </w:tabs>
        <w:bidi w:val="0"/>
        <w:spacing w:before="0" w:line="240" w:lineRule="auto"/>
        <w:ind w:left="800" w:right="0" w:hanging="400"/>
        <w:jc w:val="both"/>
      </w:pPr>
      <w:r>
        <w:rPr>
          <w:color w:val="000000"/>
          <w:spacing w:val="0"/>
          <w:w w:val="100"/>
          <w:position w:val="0"/>
          <w:sz w:val="24"/>
          <w:szCs w:val="24"/>
          <w:shd w:val="clear" w:color="auto" w:fill="auto"/>
          <w:lang w:val="en-US" w:eastAsia="en-US" w:bidi="en-US"/>
        </w:rPr>
        <w:t>principiul accesului la apa - in virtutea acestui principiu, este vital sa recunoa^tem ca dreptul fundamental al fiintei umane este de a avea acces la apa curata §i suficienta, la un pret adecvat.</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Aceste principii fundamenteaza conceptul de management integrat al resurselor de apa, care imbina problemele de utilizare a apei cu cele de protectie a ecosistemelor naturale prin integrarea la nivel bazinal a folosintelor de apa.</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Managementul resurselor de apa necesita implicarea tuturor parfilor interesate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publice ji private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la toate nivelurile ji la momentul portivit. Deciziile ji acfiunile in domeniul managementului integrat al resurselor de apa trebuie luate de tofi cei care pot fi afectafi, la nivelul corespunzator cel mai adecvat.</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Legislafia in vigoare a Republicii Moldova in scopul utilizarii rafionale a resurselor de apa, protecfia ji evitarea epuizarii ji influenfei distructive a apelor presupune:</w:t>
      </w:r>
    </w:p>
    <w:p>
      <w:pPr>
        <w:pStyle w:val="Style51"/>
        <w:keepNext w:val="0"/>
        <w:keepLines w:val="0"/>
        <w:widowControl w:val="0"/>
        <w:numPr>
          <w:ilvl w:val="0"/>
          <w:numId w:val="49"/>
        </w:numPr>
        <w:shd w:val="clear" w:color="auto" w:fill="auto"/>
        <w:tabs>
          <w:tab w:pos="804" w:val="left"/>
        </w:tabs>
        <w:bidi w:val="0"/>
        <w:spacing w:before="0" w:after="0" w:line="240" w:lineRule="auto"/>
        <w:ind w:left="800" w:right="0" w:hanging="420"/>
        <w:jc w:val="both"/>
      </w:pPr>
      <w:r>
        <w:rPr>
          <w:color w:val="000000"/>
          <w:spacing w:val="0"/>
          <w:w w:val="100"/>
          <w:position w:val="0"/>
          <w:sz w:val="24"/>
          <w:szCs w:val="24"/>
          <w:shd w:val="clear" w:color="auto" w:fill="auto"/>
          <w:lang w:val="en-US" w:eastAsia="en-US" w:bidi="en-US"/>
        </w:rPr>
        <w:t>implementarea unei politici unice de stat privind managementul resurselor de apa;</w:t>
      </w:r>
    </w:p>
    <w:p>
      <w:pPr>
        <w:pStyle w:val="Style51"/>
        <w:keepNext w:val="0"/>
        <w:keepLines w:val="0"/>
        <w:widowControl w:val="0"/>
        <w:numPr>
          <w:ilvl w:val="0"/>
          <w:numId w:val="49"/>
        </w:numPr>
        <w:shd w:val="clear" w:color="auto" w:fill="auto"/>
        <w:tabs>
          <w:tab w:pos="804" w:val="left"/>
        </w:tabs>
        <w:bidi w:val="0"/>
        <w:spacing w:before="0" w:after="0" w:line="240" w:lineRule="auto"/>
        <w:ind w:left="800" w:right="0" w:hanging="420"/>
        <w:jc w:val="both"/>
      </w:pPr>
      <w:r>
        <w:rPr>
          <w:color w:val="000000"/>
          <w:spacing w:val="0"/>
          <w:w w:val="100"/>
          <w:position w:val="0"/>
          <w:sz w:val="24"/>
          <w:szCs w:val="24"/>
          <w:shd w:val="clear" w:color="auto" w:fill="auto"/>
          <w:lang w:val="en-US" w:eastAsia="en-US" w:bidi="en-US"/>
        </w:rPr>
        <w:t>realizarea unui set de masuri privind utilizarea rafionala a resurselor de apa, reabilitarea ji construcfia sistemelor noi de irigare;</w:t>
      </w:r>
    </w:p>
    <w:p>
      <w:pPr>
        <w:pStyle w:val="Style51"/>
        <w:keepNext w:val="0"/>
        <w:keepLines w:val="0"/>
        <w:widowControl w:val="0"/>
        <w:numPr>
          <w:ilvl w:val="0"/>
          <w:numId w:val="49"/>
        </w:numPr>
        <w:shd w:val="clear" w:color="auto" w:fill="auto"/>
        <w:tabs>
          <w:tab w:pos="804" w:val="left"/>
        </w:tabs>
        <w:bidi w:val="0"/>
        <w:spacing w:before="0" w:after="0" w:line="240" w:lineRule="auto"/>
        <w:ind w:left="800" w:right="0" w:hanging="420"/>
        <w:jc w:val="both"/>
      </w:pPr>
      <w:r>
        <w:rPr>
          <w:color w:val="000000"/>
          <w:spacing w:val="0"/>
          <w:w w:val="100"/>
          <w:position w:val="0"/>
          <w:sz w:val="24"/>
          <w:szCs w:val="24"/>
          <w:shd w:val="clear" w:color="auto" w:fill="auto"/>
          <w:lang w:val="en-US" w:eastAsia="en-US" w:bidi="en-US"/>
        </w:rPr>
        <w:t>elaborarea ji perfecfionarea acordurilor internafionale ce fin de majorarea eficacitafii utilizarii apelor raurilor de transfrontiera Prut, Dunarea, Nistru;</w:t>
      </w:r>
    </w:p>
    <w:p>
      <w:pPr>
        <w:pStyle w:val="Style51"/>
        <w:keepNext w:val="0"/>
        <w:keepLines w:val="0"/>
        <w:widowControl w:val="0"/>
        <w:numPr>
          <w:ilvl w:val="0"/>
          <w:numId w:val="49"/>
        </w:numPr>
        <w:shd w:val="clear" w:color="auto" w:fill="auto"/>
        <w:tabs>
          <w:tab w:pos="804" w:val="left"/>
        </w:tabs>
        <w:bidi w:val="0"/>
        <w:spacing w:before="0" w:line="240" w:lineRule="auto"/>
        <w:ind w:left="800" w:right="0" w:hanging="420"/>
        <w:jc w:val="both"/>
      </w:pPr>
      <w:r>
        <w:rPr>
          <w:color w:val="000000"/>
          <w:spacing w:val="0"/>
          <w:w w:val="100"/>
          <w:position w:val="0"/>
          <w:sz w:val="24"/>
          <w:szCs w:val="24"/>
          <w:shd w:val="clear" w:color="auto" w:fill="auto"/>
          <w:lang w:val="en-US" w:eastAsia="en-US" w:bidi="en-US"/>
        </w:rPr>
        <w:t>implementarea unui regim eficient de exploatare a fajiilor riverane de protecfie a apelor, impadurirea acestora ji evitarea inundafiei localitafilor ji a terenurilor agricole.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Etapa primordiala a integrarii Republicii Moldova in Uniunea Europeana este realizarea politicii nafionale in domeniul resurselor de apa ji a recomandarilor Directivei-Cadru </w:t>
      </w:r>
      <w:r>
        <w:rPr>
          <w:color w:val="000000"/>
          <w:spacing w:val="0"/>
          <w:w w:val="100"/>
          <w:position w:val="0"/>
          <w:sz w:val="24"/>
          <w:szCs w:val="24"/>
          <w:shd w:val="clear" w:color="auto" w:fill="auto"/>
          <w:lang w:val="ru-RU" w:eastAsia="ru-RU" w:bidi="ru-RU"/>
        </w:rPr>
        <w:t xml:space="preserve">2000/60 </w:t>
      </w:r>
      <w:r>
        <w:rPr>
          <w:color w:val="000000"/>
          <w:spacing w:val="0"/>
          <w:w w:val="100"/>
          <w:position w:val="0"/>
          <w:sz w:val="24"/>
          <w:szCs w:val="24"/>
          <w:shd w:val="clear" w:color="auto" w:fill="auto"/>
          <w:lang w:val="en-US" w:eastAsia="en-US" w:bidi="en-US"/>
        </w:rPr>
        <w:t>UE. in acest context sarcina primordiala este gestionarea integrata a resurselor de apa dupa principiul de bazin hidrografic, luand in considerafie hidrologia bazinului respectiv.</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Implementarea gestionarii resurselor de apa dupa principiul de bazin hidrografic are ca obiectiv asigurarea durabila a populafiei ji ramurilor economiei nafionale cu volumele necesare de apa ji de calitatea respectiva ji, de asemenea, evacuarea in regim de siguranfa a apelor de viitura. Acest principiu de gestionare a resurselor de apa, practic, se implementeaza in toate farile europene ca principiu fundamental ji este luat drept premisa la planificarea, realizarea ji evidenfierea resurselor de apa in conformitate cu politica nafionala respectiva.</w:t>
      </w:r>
    </w:p>
    <w:p>
      <w:pPr>
        <w:pStyle w:val="Style13"/>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Managementul resurselor de apa este reglementat de urmatoarele acte legislative ji normative: Legea Apelor nr. </w:t>
      </w:r>
      <w:r>
        <w:rPr>
          <w:color w:val="000000"/>
          <w:spacing w:val="0"/>
          <w:w w:val="100"/>
          <w:position w:val="0"/>
          <w:sz w:val="24"/>
          <w:szCs w:val="24"/>
          <w:shd w:val="clear" w:color="auto" w:fill="auto"/>
          <w:lang w:val="ru-RU" w:eastAsia="ru-RU" w:bidi="ru-RU"/>
        </w:rPr>
        <w:t xml:space="preserve">272/2011, </w:t>
      </w:r>
      <w:r>
        <w:rPr>
          <w:color w:val="000000"/>
          <w:spacing w:val="0"/>
          <w:w w:val="100"/>
          <w:position w:val="0"/>
          <w:sz w:val="24"/>
          <w:szCs w:val="24"/>
          <w:shd w:val="clear" w:color="auto" w:fill="auto"/>
          <w:lang w:val="en-US" w:eastAsia="en-US" w:bidi="en-US"/>
        </w:rPr>
        <w:t xml:space="preserve">Legea nr. 440-XIII din </w:t>
      </w:r>
      <w:r>
        <w:rPr>
          <w:color w:val="000000"/>
          <w:spacing w:val="0"/>
          <w:w w:val="100"/>
          <w:position w:val="0"/>
          <w:sz w:val="24"/>
          <w:szCs w:val="24"/>
          <w:shd w:val="clear" w:color="auto" w:fill="auto"/>
          <w:lang w:val="ru-RU" w:eastAsia="ru-RU" w:bidi="ru-RU"/>
        </w:rPr>
        <w:t xml:space="preserve">27 </w:t>
      </w:r>
      <w:r>
        <w:rPr>
          <w:color w:val="000000"/>
          <w:spacing w:val="0"/>
          <w:w w:val="100"/>
          <w:position w:val="0"/>
          <w:sz w:val="24"/>
          <w:szCs w:val="24"/>
          <w:shd w:val="clear" w:color="auto" w:fill="auto"/>
          <w:lang w:val="en-US" w:eastAsia="en-US" w:bidi="en-US"/>
        </w:rPr>
        <w:t xml:space="preserve">aprilie </w:t>
      </w:r>
      <w:r>
        <w:rPr>
          <w:color w:val="000000"/>
          <w:spacing w:val="0"/>
          <w:w w:val="100"/>
          <w:position w:val="0"/>
          <w:sz w:val="24"/>
          <w:szCs w:val="24"/>
          <w:shd w:val="clear" w:color="auto" w:fill="auto"/>
          <w:lang w:val="ru-RU" w:eastAsia="ru-RU" w:bidi="ru-RU"/>
        </w:rPr>
        <w:t xml:space="preserve">1995 </w:t>
      </w:r>
      <w:r>
        <w:rPr>
          <w:color w:val="000000"/>
          <w:spacing w:val="0"/>
          <w:w w:val="100"/>
          <w:position w:val="0"/>
          <w:sz w:val="24"/>
          <w:szCs w:val="24"/>
          <w:shd w:val="clear" w:color="auto" w:fill="auto"/>
          <w:lang w:val="en-US" w:eastAsia="en-US" w:bidi="en-US"/>
        </w:rPr>
        <w:t xml:space="preserve">cu privire la fajiile de protecfie a apelor, raurilor ji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bazinelor de apa, Legea nr. </w:t>
      </w:r>
      <w:r>
        <w:rPr>
          <w:rFonts w:ascii="Times New Roman" w:eastAsia="Times New Roman" w:hAnsi="Times New Roman" w:cs="Times New Roman"/>
          <w:color w:val="000000"/>
          <w:spacing w:val="0"/>
          <w:w w:val="100"/>
          <w:position w:val="0"/>
          <w:sz w:val="24"/>
          <w:szCs w:val="24"/>
          <w:shd w:val="clear" w:color="auto" w:fill="auto"/>
          <w:lang w:val="ru-RU" w:eastAsia="ru-RU" w:bidi="ru-RU"/>
        </w:rPr>
        <w:t xml:space="preserve">272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din </w:t>
      </w:r>
      <w:r>
        <w:rPr>
          <w:rFonts w:ascii="Times New Roman" w:eastAsia="Times New Roman" w:hAnsi="Times New Roman" w:cs="Times New Roman"/>
          <w:color w:val="000000"/>
          <w:spacing w:val="0"/>
          <w:w w:val="100"/>
          <w:position w:val="0"/>
          <w:sz w:val="24"/>
          <w:szCs w:val="24"/>
          <w:shd w:val="clear" w:color="auto" w:fill="auto"/>
          <w:lang w:val="ru-RU" w:eastAsia="ru-RU" w:bidi="ru-RU"/>
        </w:rPr>
        <w:t xml:space="preserve">10 </w:t>
      </w:r>
      <w:r>
        <w:rPr>
          <w:rFonts w:ascii="Times New Roman" w:eastAsia="Times New Roman" w:hAnsi="Times New Roman" w:cs="Times New Roman"/>
          <w:color w:val="000000"/>
          <w:spacing w:val="0"/>
          <w:w w:val="100"/>
          <w:position w:val="0"/>
          <w:sz w:val="24"/>
          <w:szCs w:val="24"/>
          <w:shd w:val="clear" w:color="auto" w:fill="auto"/>
          <w:lang w:val="en-US" w:eastAsia="en-US" w:bidi="en-US"/>
        </w:rPr>
        <w:t>februarie 1999 cu privire la apa potabila, Hotararea Guvernului nr. 619 din 16 august 1994 „Despre reglementarea rela|iilor din domeniul gospodaririi apelor si folosirea rationala a resurselor de apa in Republica Moldova”.</w:t>
      </w:r>
    </w:p>
    <w:p>
      <w:pPr>
        <w:pStyle w:val="Style13"/>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en-US" w:eastAsia="en-US" w:bidi="en-US"/>
        </w:rPr>
        <w:t>Ca urmare a audierilor parlamentare a fost adoptata „Concep|ia politicii nationale in domeniul resurselor de apa” cu implementarea ei ulterioara in anii 2003-2010 (Hotararea Parlamentului nr. 325-XV din 18.07.2003). Avand la baza prevederile Concep|iei mentionate au fost elaborate urmatoarele acte legislative:</w:t>
      </w:r>
    </w:p>
    <w:p>
      <w:pPr>
        <w:pStyle w:val="Style51"/>
        <w:keepNext w:val="0"/>
        <w:keepLines w:val="0"/>
        <w:widowControl w:val="0"/>
        <w:numPr>
          <w:ilvl w:val="0"/>
          <w:numId w:val="49"/>
        </w:numPr>
        <w:shd w:val="clear" w:color="auto" w:fill="auto"/>
        <w:tabs>
          <w:tab w:pos="1046" w:val="left"/>
        </w:tabs>
        <w:bidi w:val="0"/>
        <w:spacing w:before="0" w:after="0" w:line="240" w:lineRule="auto"/>
        <w:ind w:left="0" w:right="0" w:firstLine="800"/>
        <w:jc w:val="both"/>
      </w:pPr>
      <w:r>
        <w:rPr>
          <w:color w:val="000000"/>
          <w:spacing w:val="0"/>
          <w:w w:val="100"/>
          <w:position w:val="0"/>
          <w:sz w:val="24"/>
          <w:szCs w:val="24"/>
          <w:shd w:val="clear" w:color="auto" w:fill="auto"/>
          <w:lang w:val="en-US" w:eastAsia="en-US" w:bidi="en-US"/>
        </w:rPr>
        <w:t>Legea Apelor 272/2011;</w:t>
      </w:r>
    </w:p>
    <w:p>
      <w:pPr>
        <w:pStyle w:val="Style51"/>
        <w:keepNext w:val="0"/>
        <w:keepLines w:val="0"/>
        <w:widowControl w:val="0"/>
        <w:numPr>
          <w:ilvl w:val="0"/>
          <w:numId w:val="49"/>
        </w:numPr>
        <w:shd w:val="clear" w:color="auto" w:fill="auto"/>
        <w:tabs>
          <w:tab w:pos="1046" w:val="left"/>
        </w:tabs>
        <w:bidi w:val="0"/>
        <w:spacing w:before="0" w:after="0" w:line="240" w:lineRule="auto"/>
        <w:ind w:left="0" w:right="0" w:firstLine="800"/>
        <w:jc w:val="both"/>
      </w:pPr>
      <w:r>
        <w:rPr>
          <w:color w:val="000000"/>
          <w:spacing w:val="0"/>
          <w:w w:val="100"/>
          <w:position w:val="0"/>
          <w:sz w:val="24"/>
          <w:szCs w:val="24"/>
          <w:shd w:val="clear" w:color="auto" w:fill="auto"/>
          <w:lang w:val="en-US" w:eastAsia="en-US" w:bidi="en-US"/>
        </w:rPr>
        <w:t>Legea privind asociafiile utilizatorilor de apa pentru irigafie;</w:t>
      </w:r>
    </w:p>
    <w:p>
      <w:pPr>
        <w:pStyle w:val="Style51"/>
        <w:keepNext w:val="0"/>
        <w:keepLines w:val="0"/>
        <w:widowControl w:val="0"/>
        <w:numPr>
          <w:ilvl w:val="0"/>
          <w:numId w:val="49"/>
        </w:numPr>
        <w:shd w:val="clear" w:color="auto" w:fill="auto"/>
        <w:tabs>
          <w:tab w:pos="1046" w:val="left"/>
        </w:tabs>
        <w:bidi w:val="0"/>
        <w:spacing w:before="0" w:line="240" w:lineRule="auto"/>
        <w:ind w:left="800" w:right="0" w:firstLine="0"/>
        <w:jc w:val="both"/>
      </w:pPr>
      <w:r>
        <w:rPr>
          <w:color w:val="000000"/>
          <w:spacing w:val="0"/>
          <w:w w:val="100"/>
          <w:position w:val="0"/>
          <w:sz w:val="24"/>
          <w:szCs w:val="24"/>
          <w:shd w:val="clear" w:color="auto" w:fill="auto"/>
          <w:lang w:val="en-US" w:eastAsia="en-US" w:bidi="en-US"/>
        </w:rPr>
        <w:t>Legea privind siguranfa construcfiilor hidrotehnice (nu este aprobata pina in prezent).</w:t>
      </w:r>
    </w:p>
    <w:p>
      <w:pPr>
        <w:pStyle w:val="Style51"/>
        <w:keepNext w:val="0"/>
        <w:keepLines w:val="0"/>
        <w:widowControl w:val="0"/>
        <w:shd w:val="clear" w:color="auto" w:fill="auto"/>
        <w:bidi w:val="0"/>
        <w:spacing w:before="0" w:after="28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Agenda „Apele Moldovei" este autoritatea </w:t>
      </w:r>
      <w:r>
        <w:rPr>
          <w:color w:val="000000"/>
          <w:spacing w:val="0"/>
          <w:w w:val="100"/>
          <w:position w:val="0"/>
          <w:sz w:val="24"/>
          <w:szCs w:val="24"/>
          <w:shd w:val="clear" w:color="auto" w:fill="auto"/>
          <w:lang w:val="en-US" w:eastAsia="en-US" w:bidi="en-US"/>
        </w:rPr>
        <w:t xml:space="preserve">administrativa responsabila de implementarea politicii de stat in domeniul managementului resurselor de apa, hidroameliorafiei, </w:t>
      </w:r>
      <w:r>
        <w:rPr>
          <w:color w:val="000000"/>
          <w:spacing w:val="0"/>
          <w:w w:val="100"/>
          <w:position w:val="0"/>
          <w:sz w:val="24"/>
          <w:szCs w:val="24"/>
          <w:shd w:val="clear" w:color="auto" w:fill="auto"/>
          <w:lang w:val="en-US" w:eastAsia="en-US" w:bidi="en-US"/>
        </w:rPr>
        <w:t xml:space="preserve">aprovizionarii cu apa §i canalizare, care i$i desfa^oara activitatea in subordinea M ADRM (Hotararea Guvernului nr. 882 din 22.10.2014 pentru aprobarea Regulamentului privind organizarea §i functionarea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Agentiei „Apele Moldovei”, </w:t>
      </w:r>
      <w:r>
        <w:rPr>
          <w:color w:val="000000"/>
          <w:spacing w:val="0"/>
          <w:w w:val="100"/>
          <w:position w:val="0"/>
          <w:sz w:val="24"/>
          <w:szCs w:val="24"/>
          <w:shd w:val="clear" w:color="auto" w:fill="auto"/>
          <w:lang w:val="en-US" w:eastAsia="en-US" w:bidi="en-US"/>
        </w:rPr>
        <w:t>structurii §i efectivului-limita ale acesteia").</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Organizarea gestionarii si protectiei resurselor de apa de suprafata si subterane, inclusiv masurile de prevenire si diminuare a riscului de inundatii, eroziunii, secetei si desertificarii sunt stabilite prin Legea apelor nr. 272 din 23.12.2011.</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Legea Apelor stabileste responsabilitatile organelor de stat in gestionarea resurselor de apa, dupa cum urmeaza:</w:t>
      </w:r>
    </w:p>
    <w:p>
      <w:pPr>
        <w:pStyle w:val="Style51"/>
        <w:keepNext w:val="0"/>
        <w:keepLines w:val="0"/>
        <w:widowControl w:val="0"/>
        <w:numPr>
          <w:ilvl w:val="0"/>
          <w:numId w:val="43"/>
        </w:numPr>
        <w:shd w:val="clear" w:color="auto" w:fill="auto"/>
        <w:tabs>
          <w:tab w:pos="740" w:val="left"/>
        </w:tabs>
        <w:bidi w:val="0"/>
        <w:spacing w:before="0" w:after="0" w:line="240" w:lineRule="auto"/>
        <w:ind w:left="740" w:right="0" w:hanging="360"/>
        <w:jc w:val="both"/>
      </w:pPr>
      <w:r>
        <w:rPr>
          <w:b/>
          <w:bCs/>
          <w:color w:val="000000"/>
          <w:spacing w:val="0"/>
          <w:w w:val="100"/>
          <w:position w:val="0"/>
          <w:sz w:val="24"/>
          <w:szCs w:val="24"/>
          <w:shd w:val="clear" w:color="auto" w:fill="auto"/>
          <w:lang w:val="en-US" w:eastAsia="en-US" w:bidi="en-US"/>
        </w:rPr>
        <w:t xml:space="preserve">Guvernul RM </w:t>
      </w:r>
      <w:r>
        <w:rPr>
          <w:color w:val="000000"/>
          <w:spacing w:val="0"/>
          <w:w w:val="100"/>
          <w:position w:val="0"/>
          <w:sz w:val="24"/>
          <w:szCs w:val="24"/>
          <w:shd w:val="clear" w:color="auto" w:fill="auto"/>
          <w:lang w:val="en-US" w:eastAsia="en-US" w:bidi="en-US"/>
        </w:rPr>
        <w:t>coordoneaza activitatea tuturor autoritatilor publice cu atributii in domeniul apelor;</w:t>
      </w:r>
    </w:p>
    <w:p>
      <w:pPr>
        <w:pStyle w:val="Style51"/>
        <w:keepNext w:val="0"/>
        <w:keepLines w:val="0"/>
        <w:widowControl w:val="0"/>
        <w:numPr>
          <w:ilvl w:val="0"/>
          <w:numId w:val="43"/>
        </w:numPr>
        <w:shd w:val="clear" w:color="auto" w:fill="auto"/>
        <w:tabs>
          <w:tab w:pos="740" w:val="left"/>
        </w:tabs>
        <w:bidi w:val="0"/>
        <w:spacing w:before="0" w:after="0" w:line="240" w:lineRule="auto"/>
        <w:ind w:left="740" w:right="0" w:hanging="360"/>
        <w:jc w:val="both"/>
      </w:pPr>
      <w:r>
        <w:rPr>
          <w:b/>
          <w:bCs/>
          <w:color w:val="000000"/>
          <w:spacing w:val="0"/>
          <w:w w:val="100"/>
          <w:position w:val="0"/>
          <w:sz w:val="24"/>
          <w:szCs w:val="24"/>
          <w:shd w:val="clear" w:color="auto" w:fill="auto"/>
          <w:lang w:val="en-US" w:eastAsia="en-US" w:bidi="en-US"/>
        </w:rPr>
        <w:t xml:space="preserve">Ministerul Agriculturii, Dezvoltarii Regionale si Mediului </w:t>
      </w:r>
      <w:r>
        <w:rPr>
          <w:color w:val="000000"/>
          <w:spacing w:val="0"/>
          <w:w w:val="100"/>
          <w:position w:val="0"/>
          <w:sz w:val="24"/>
          <w:szCs w:val="24"/>
          <w:shd w:val="clear" w:color="auto" w:fill="auto"/>
          <w:lang w:val="en-US" w:eastAsia="en-US" w:bidi="en-US"/>
        </w:rPr>
        <w:t>este responsabil de implementarea politicii de stat in domeniul gestionarii resurselor de apa si in comun cu Ministerul Sanatatii, Muncii si Protectiei Sociale asigura respectarea legislatiei privind calitatea §i protectia apelor;</w:t>
      </w:r>
    </w:p>
    <w:p>
      <w:pPr>
        <w:pStyle w:val="Style51"/>
        <w:keepNext w:val="0"/>
        <w:keepLines w:val="0"/>
        <w:widowControl w:val="0"/>
        <w:numPr>
          <w:ilvl w:val="0"/>
          <w:numId w:val="43"/>
        </w:numPr>
        <w:shd w:val="clear" w:color="auto" w:fill="auto"/>
        <w:tabs>
          <w:tab w:pos="740" w:val="left"/>
        </w:tabs>
        <w:bidi w:val="0"/>
        <w:spacing w:before="0" w:after="0" w:line="240" w:lineRule="auto"/>
        <w:ind w:left="740" w:right="0" w:hanging="360"/>
        <w:jc w:val="both"/>
      </w:pPr>
      <w:r>
        <w:rPr>
          <w:b/>
          <w:bCs/>
          <w:color w:val="000000"/>
          <w:spacing w:val="0"/>
          <w:w w:val="100"/>
          <w:position w:val="0"/>
          <w:sz w:val="24"/>
          <w:szCs w:val="24"/>
          <w:shd w:val="clear" w:color="auto" w:fill="auto"/>
          <w:lang w:val="en-US" w:eastAsia="en-US" w:bidi="en-US"/>
        </w:rPr>
        <w:t xml:space="preserve">Ministerul Sanatatii, Muncii si Protectiei Sociale </w:t>
      </w:r>
      <w:r>
        <w:rPr>
          <w:color w:val="000000"/>
          <w:spacing w:val="0"/>
          <w:w w:val="100"/>
          <w:position w:val="0"/>
          <w:sz w:val="24"/>
          <w:szCs w:val="24"/>
          <w:shd w:val="clear" w:color="auto" w:fill="auto"/>
          <w:lang w:val="en-US" w:eastAsia="en-US" w:bidi="en-US"/>
        </w:rPr>
        <w:t>isi exercita competentele prin emiterea de concluzii cu privire la autorizatiile de folosinta special a apei, evacuarea apelor uzate, stabilirea zonelor de protectie sanitara pentru retelele si instalatiile de alimentare cu apa si canalizare, efectueaza expertiza sanitara in domeniul monitorizarii calitatii apei potabile furnizate consumatorilor;</w:t>
      </w:r>
    </w:p>
    <w:p>
      <w:pPr>
        <w:pStyle w:val="Style51"/>
        <w:keepNext w:val="0"/>
        <w:keepLines w:val="0"/>
        <w:widowControl w:val="0"/>
        <w:numPr>
          <w:ilvl w:val="0"/>
          <w:numId w:val="43"/>
        </w:numPr>
        <w:shd w:val="clear" w:color="auto" w:fill="auto"/>
        <w:tabs>
          <w:tab w:pos="740" w:val="left"/>
        </w:tabs>
        <w:bidi w:val="0"/>
        <w:spacing w:before="0" w:after="0" w:line="240" w:lineRule="auto"/>
        <w:ind w:left="740" w:right="0" w:hanging="360"/>
        <w:jc w:val="both"/>
      </w:pPr>
      <w:r>
        <w:rPr>
          <w:b/>
          <w:bCs/>
          <w:color w:val="000000"/>
          <w:spacing w:val="0"/>
          <w:w w:val="100"/>
          <w:position w:val="0"/>
          <w:sz w:val="24"/>
          <w:szCs w:val="24"/>
          <w:shd w:val="clear" w:color="auto" w:fill="auto"/>
          <w:lang w:val="en-US" w:eastAsia="en-US" w:bidi="en-US"/>
        </w:rPr>
        <w:t xml:space="preserve">Agentia </w:t>
      </w:r>
      <w:r>
        <w:rPr>
          <w:rFonts w:ascii="Times New Roman" w:eastAsia="Times New Roman" w:hAnsi="Times New Roman" w:cs="Times New Roman"/>
          <w:b/>
          <w:bCs/>
          <w:color w:val="000000"/>
          <w:spacing w:val="0"/>
          <w:w w:val="100"/>
          <w:position w:val="0"/>
          <w:sz w:val="24"/>
          <w:szCs w:val="24"/>
          <w:shd w:val="clear" w:color="auto" w:fill="auto"/>
          <w:lang w:val="en-US" w:eastAsia="en-US" w:bidi="en-US"/>
        </w:rPr>
        <w:t xml:space="preserve">„Apele Moldovei”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in </w:t>
      </w:r>
      <w:r>
        <w:rPr>
          <w:color w:val="000000"/>
          <w:spacing w:val="0"/>
          <w:w w:val="100"/>
          <w:position w:val="0"/>
          <w:sz w:val="24"/>
          <w:szCs w:val="24"/>
          <w:shd w:val="clear" w:color="auto" w:fill="auto"/>
          <w:lang w:val="en-US" w:eastAsia="en-US" w:bidi="en-US"/>
        </w:rPr>
        <w:t>calitate de autoritate administrative de gestionare a apei intreprinde masuri de implementare a legislatiei in domeniul protectiei §i gestionarii a resurselor de apa si participa la elaborarea si implementarea de politici, de programe, de planuri §i de masuri in domeniul gestionarii resurselor de apa;</w:t>
      </w:r>
    </w:p>
    <w:p>
      <w:pPr>
        <w:pStyle w:val="Style51"/>
        <w:keepNext w:val="0"/>
        <w:keepLines w:val="0"/>
        <w:widowControl w:val="0"/>
        <w:numPr>
          <w:ilvl w:val="0"/>
          <w:numId w:val="43"/>
        </w:numPr>
        <w:shd w:val="clear" w:color="auto" w:fill="auto"/>
        <w:tabs>
          <w:tab w:pos="740" w:val="left"/>
        </w:tabs>
        <w:bidi w:val="0"/>
        <w:spacing w:before="0" w:after="0" w:line="240" w:lineRule="auto"/>
        <w:ind w:left="740" w:right="0" w:hanging="360"/>
        <w:jc w:val="both"/>
      </w:pPr>
      <w:r>
        <w:rPr>
          <w:b/>
          <w:bCs/>
          <w:color w:val="000000"/>
          <w:spacing w:val="0"/>
          <w:w w:val="100"/>
          <w:position w:val="0"/>
          <w:sz w:val="24"/>
          <w:szCs w:val="24"/>
          <w:shd w:val="clear" w:color="auto" w:fill="auto"/>
          <w:lang w:val="en-US" w:eastAsia="en-US" w:bidi="en-US"/>
        </w:rPr>
        <w:t xml:space="preserve">Agentia de Geologie si Resurse Minerale </w:t>
      </w:r>
      <w:r>
        <w:rPr>
          <w:color w:val="000000"/>
          <w:spacing w:val="0"/>
          <w:w w:val="100"/>
          <w:position w:val="0"/>
          <w:sz w:val="24"/>
          <w:szCs w:val="24"/>
          <w:shd w:val="clear" w:color="auto" w:fill="auto"/>
          <w:lang w:val="en-US" w:eastAsia="en-US" w:bidi="en-US"/>
        </w:rPr>
        <w:t>este responsabila de implementarea politicilor de stat in domeniul investigatiilor geologice, utilizarii si protectiei subsolului si apelor subterane;</w:t>
      </w:r>
    </w:p>
    <w:p>
      <w:pPr>
        <w:pStyle w:val="Style51"/>
        <w:keepNext w:val="0"/>
        <w:keepLines w:val="0"/>
        <w:widowControl w:val="0"/>
        <w:numPr>
          <w:ilvl w:val="0"/>
          <w:numId w:val="43"/>
        </w:numPr>
        <w:shd w:val="clear" w:color="auto" w:fill="auto"/>
        <w:tabs>
          <w:tab w:pos="740" w:val="left"/>
        </w:tabs>
        <w:bidi w:val="0"/>
        <w:spacing w:before="0" w:after="0" w:line="240" w:lineRule="auto"/>
        <w:ind w:left="740" w:right="0" w:hanging="360"/>
        <w:jc w:val="both"/>
      </w:pPr>
      <w:r>
        <w:rPr>
          <w:b/>
          <w:bCs/>
          <w:color w:val="000000"/>
          <w:spacing w:val="0"/>
          <w:w w:val="100"/>
          <w:position w:val="0"/>
          <w:sz w:val="24"/>
          <w:szCs w:val="24"/>
          <w:shd w:val="clear" w:color="auto" w:fill="auto"/>
          <w:lang w:val="en-US" w:eastAsia="en-US" w:bidi="en-US"/>
        </w:rPr>
        <w:t xml:space="preserve">Agentia de Mediu </w:t>
      </w:r>
      <w:r>
        <w:rPr>
          <w:color w:val="000000"/>
          <w:spacing w:val="0"/>
          <w:w w:val="100"/>
          <w:position w:val="0"/>
          <w:sz w:val="24"/>
          <w:szCs w:val="24"/>
          <w:shd w:val="clear" w:color="auto" w:fill="auto"/>
          <w:lang w:val="en-US" w:eastAsia="en-US" w:bidi="en-US"/>
        </w:rPr>
        <w:t>este responsabila de implementarea procedurilor de reglementare §i autorizare a activitatilor cu impact asupra mediului inconjurator, monitoringul calitatii mediului;</w:t>
      </w:r>
    </w:p>
    <w:p>
      <w:pPr>
        <w:pStyle w:val="Style51"/>
        <w:keepNext w:val="0"/>
        <w:keepLines w:val="0"/>
        <w:widowControl w:val="0"/>
        <w:numPr>
          <w:ilvl w:val="0"/>
          <w:numId w:val="43"/>
        </w:numPr>
        <w:shd w:val="clear" w:color="auto" w:fill="auto"/>
        <w:tabs>
          <w:tab w:pos="740" w:val="left"/>
        </w:tabs>
        <w:bidi w:val="0"/>
        <w:spacing w:before="0" w:after="0" w:line="240" w:lineRule="auto"/>
        <w:ind w:left="740" w:right="0" w:hanging="360"/>
        <w:jc w:val="both"/>
      </w:pPr>
      <w:r>
        <w:rPr>
          <w:b/>
          <w:bCs/>
          <w:color w:val="000000"/>
          <w:spacing w:val="0"/>
          <w:w w:val="100"/>
          <w:position w:val="0"/>
          <w:sz w:val="24"/>
          <w:szCs w:val="24"/>
          <w:shd w:val="clear" w:color="auto" w:fill="auto"/>
          <w:lang w:val="en-US" w:eastAsia="en-US" w:bidi="en-US"/>
        </w:rPr>
        <w:t xml:space="preserve">Inspectoratul pentru Protectia Mediului </w:t>
      </w:r>
      <w:r>
        <w:rPr>
          <w:color w:val="000000"/>
          <w:spacing w:val="0"/>
          <w:w w:val="100"/>
          <w:position w:val="0"/>
          <w:sz w:val="24"/>
          <w:szCs w:val="24"/>
          <w:shd w:val="clear" w:color="auto" w:fill="auto"/>
          <w:lang w:val="en-US" w:eastAsia="en-US" w:bidi="en-US"/>
        </w:rPr>
        <w:t>asigura implementarea politicii de stat in domeniul protectiei mediului si al utilizarii rationale a resurselor naturale, implementarea controlului si supravegherii de stat, prevenirea si contracararea incalcarilor in limita competentelor;</w:t>
      </w:r>
    </w:p>
    <w:p>
      <w:pPr>
        <w:pStyle w:val="Style51"/>
        <w:keepNext w:val="0"/>
        <w:keepLines w:val="0"/>
        <w:widowControl w:val="0"/>
        <w:numPr>
          <w:ilvl w:val="0"/>
          <w:numId w:val="43"/>
        </w:numPr>
        <w:shd w:val="clear" w:color="auto" w:fill="auto"/>
        <w:tabs>
          <w:tab w:pos="740"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 xml:space="preserve">Reglementarea serviciilor publice de alimentare cu apa si de canalizare este asigurata de </w:t>
      </w:r>
      <w:r>
        <w:rPr>
          <w:b/>
          <w:bCs/>
          <w:color w:val="000000"/>
          <w:spacing w:val="0"/>
          <w:w w:val="100"/>
          <w:position w:val="0"/>
          <w:sz w:val="24"/>
          <w:szCs w:val="24"/>
          <w:shd w:val="clear" w:color="auto" w:fill="auto"/>
          <w:lang w:val="en-US" w:eastAsia="en-US" w:bidi="en-US"/>
        </w:rPr>
        <w:t>Agentia Nationala pentru Reglementare in Energetica</w:t>
      </w:r>
      <w:r>
        <w:rPr>
          <w:color w:val="000000"/>
          <w:spacing w:val="0"/>
          <w:w w:val="100"/>
          <w:position w:val="0"/>
          <w:sz w:val="24"/>
          <w:szCs w:val="24"/>
          <w:shd w:val="clear" w:color="auto" w:fill="auto"/>
          <w:lang w:val="en-US" w:eastAsia="en-US" w:bidi="en-US"/>
        </w:rPr>
        <w:t>. Agentia isi exercita competentele in conformitate cu Legea nr. 303 din 13.12.2013 si alte acte regulatorii aplicabile;</w:t>
      </w:r>
    </w:p>
    <w:p>
      <w:pPr>
        <w:pStyle w:val="Style51"/>
        <w:keepNext w:val="0"/>
        <w:keepLines w:val="0"/>
        <w:widowControl w:val="0"/>
        <w:numPr>
          <w:ilvl w:val="0"/>
          <w:numId w:val="43"/>
        </w:numPr>
        <w:shd w:val="clear" w:color="auto" w:fill="auto"/>
        <w:tabs>
          <w:tab w:pos="740" w:val="left"/>
        </w:tabs>
        <w:bidi w:val="0"/>
        <w:spacing w:before="0" w:after="0" w:line="240" w:lineRule="auto"/>
        <w:ind w:left="740" w:right="0" w:hanging="360"/>
        <w:jc w:val="both"/>
      </w:pPr>
      <w:r>
        <w:rPr>
          <w:b/>
          <w:bCs/>
          <w:color w:val="000000"/>
          <w:spacing w:val="0"/>
          <w:w w:val="100"/>
          <w:position w:val="0"/>
          <w:sz w:val="24"/>
          <w:szCs w:val="24"/>
          <w:shd w:val="clear" w:color="auto" w:fill="auto"/>
          <w:lang w:val="en-US" w:eastAsia="en-US" w:bidi="en-US"/>
        </w:rPr>
        <w:t>Comitetul districtului bazinului hidrografic</w:t>
      </w:r>
      <w:r>
        <w:rPr>
          <w:color w:val="000000"/>
          <w:spacing w:val="0"/>
          <w:w w:val="100"/>
          <w:position w:val="0"/>
          <w:sz w:val="24"/>
          <w:szCs w:val="24"/>
          <w:shd w:val="clear" w:color="auto" w:fill="auto"/>
          <w:lang w:val="en-US" w:eastAsia="en-US" w:bidi="en-US"/>
        </w:rPr>
        <w:t>, constituit de Ministerul Agriculturii, Dezvoltarii Regionale si Mediului pentru o perioada de 4 ani din reprezentanti ai autoritatilor administratiei publice centrale, comitetelor sub- bazinale, asociatiilor utilizatorilor de apa, societatii civile §i stiintifice;</w:t>
      </w:r>
    </w:p>
    <w:p>
      <w:pPr>
        <w:pStyle w:val="Style51"/>
        <w:keepNext w:val="0"/>
        <w:keepLines w:val="0"/>
        <w:widowControl w:val="0"/>
        <w:numPr>
          <w:ilvl w:val="0"/>
          <w:numId w:val="43"/>
        </w:numPr>
        <w:shd w:val="clear" w:color="auto" w:fill="auto"/>
        <w:tabs>
          <w:tab w:pos="740"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 xml:space="preserve">La nivel local functiile de gestionare a resurselor de apa sunt asigurate de </w:t>
      </w:r>
      <w:r>
        <w:rPr>
          <w:b/>
          <w:bCs/>
          <w:color w:val="000000"/>
          <w:spacing w:val="0"/>
          <w:w w:val="100"/>
          <w:position w:val="0"/>
          <w:sz w:val="24"/>
          <w:szCs w:val="24"/>
          <w:shd w:val="clear" w:color="auto" w:fill="auto"/>
          <w:lang w:val="en-US" w:eastAsia="en-US" w:bidi="en-US"/>
        </w:rPr>
        <w:t>administratiile publice locale</w:t>
      </w:r>
      <w:r>
        <w:rPr>
          <w:color w:val="000000"/>
          <w:spacing w:val="0"/>
          <w:w w:val="100"/>
          <w:position w:val="0"/>
          <w:sz w:val="24"/>
          <w:szCs w:val="24"/>
          <w:shd w:val="clear" w:color="auto" w:fill="auto"/>
          <w:lang w:val="en-US" w:eastAsia="en-US" w:bidi="en-US"/>
        </w:rPr>
        <w:t>. Aceste functii includ intretinerea si gestionarea corpurilor de apa de suprafata, zonelor si fasiilor de protectie a apei, informarea societatii civile si a partilor interesate cu privire la anumite aspecte din domeniul resurselor de apa, inclusiv restrictii si interdictii privind utilizarea apei.</w:t>
      </w:r>
    </w:p>
    <w:p>
      <w:pPr>
        <w:pStyle w:val="Style51"/>
        <w:keepNext w:val="0"/>
        <w:keepLines w:val="0"/>
        <w:widowControl w:val="0"/>
        <w:shd w:val="clear" w:color="auto" w:fill="auto"/>
        <w:bidi w:val="0"/>
        <w:spacing w:before="0" w:after="540" w:line="240" w:lineRule="auto"/>
        <w:ind w:left="520" w:right="0" w:firstLine="0"/>
        <w:jc w:val="both"/>
        <w:rPr>
          <w:sz w:val="22"/>
          <w:szCs w:val="22"/>
        </w:rPr>
      </w:pPr>
      <w:r>
        <w:rPr>
          <w:b/>
          <w:bCs/>
          <w:color w:val="000000"/>
          <w:spacing w:val="0"/>
          <w:w w:val="100"/>
          <w:position w:val="0"/>
          <w:sz w:val="22"/>
          <w:szCs w:val="22"/>
          <w:shd w:val="clear" w:color="auto" w:fill="auto"/>
          <w:lang w:val="en-US" w:eastAsia="en-US" w:bidi="en-US"/>
        </w:rPr>
        <w:t xml:space="preserve">Seceta hidrologica bine simtita in anul </w:t>
      </w:r>
      <w:r>
        <w:rPr>
          <w:b/>
          <w:bCs/>
          <w:color w:val="000000"/>
          <w:spacing w:val="0"/>
          <w:w w:val="100"/>
          <w:position w:val="0"/>
          <w:sz w:val="22"/>
          <w:szCs w:val="22"/>
          <w:shd w:val="clear" w:color="auto" w:fill="auto"/>
          <w:lang w:val="ru-RU" w:eastAsia="ru-RU" w:bidi="ru-RU"/>
        </w:rPr>
        <w:t xml:space="preserve">2020, </w:t>
      </w:r>
      <w:r>
        <w:rPr>
          <w:b/>
          <w:bCs/>
          <w:color w:val="000000"/>
          <w:spacing w:val="0"/>
          <w:w w:val="100"/>
          <w:position w:val="0"/>
          <w:sz w:val="22"/>
          <w:szCs w:val="22"/>
          <w:shd w:val="clear" w:color="auto" w:fill="auto"/>
          <w:lang w:val="en-US" w:eastAsia="en-US" w:bidi="en-US"/>
        </w:rPr>
        <w:t xml:space="preserve">scoate in evidenta lipsa unui sistem integrat de management al resurselor de apa, care se exprima prin necesitatea functionarii sistemului de comunicare si de regularizare intre sursele de apa luandu- se ca baza raurile Nistru ti Prut </w:t>
      </w:r>
      <w:r>
        <w:rPr>
          <w:color w:val="000000"/>
          <w:spacing w:val="0"/>
          <w:w w:val="100"/>
          <w:position w:val="0"/>
          <w:sz w:val="22"/>
          <w:szCs w:val="22"/>
          <w:shd w:val="clear" w:color="auto" w:fill="auto"/>
          <w:lang w:val="en-US" w:eastAsia="en-US" w:bidi="en-US"/>
        </w:rPr>
        <w:t>(</w:t>
      </w:r>
      <w:r>
        <w:rPr>
          <w:i/>
          <w:iCs/>
          <w:color w:val="000000"/>
          <w:spacing w:val="0"/>
          <w:w w:val="100"/>
          <w:position w:val="0"/>
          <w:sz w:val="22"/>
          <w:szCs w:val="22"/>
          <w:shd w:val="clear" w:color="auto" w:fill="auto"/>
          <w:lang w:val="en-US" w:eastAsia="en-US" w:bidi="en-US"/>
        </w:rPr>
        <w:t>Sursa:</w:t>
      </w:r>
      <w:r>
        <w:rPr>
          <w:color w:val="000000"/>
          <w:spacing w:val="0"/>
          <w:w w:val="100"/>
          <w:position w:val="0"/>
          <w:sz w:val="22"/>
          <w:szCs w:val="22"/>
          <w:shd w:val="clear" w:color="auto" w:fill="auto"/>
          <w:lang w:val="en-US" w:eastAsia="en-US" w:bidi="en-US"/>
        </w:rPr>
        <w:t xml:space="preserve"> Resursele de apa: principii de management </w:t>
      </w:r>
      <w:r>
        <w:rPr>
          <w:color w:val="000000"/>
          <w:spacing w:val="0"/>
          <w:w w:val="100"/>
          <w:position w:val="0"/>
          <w:sz w:val="22"/>
          <w:szCs w:val="22"/>
          <w:shd w:val="clear" w:color="auto" w:fill="auto"/>
          <w:lang w:val="ru-RU" w:eastAsia="ru-RU" w:bidi="ru-RU"/>
        </w:rPr>
        <w:t>-</w:t>
      </w:r>
      <w:r>
        <w:fldChar w:fldCharType="begin"/>
      </w:r>
      <w:r>
        <w:rPr/>
        <w:instrText> HYPERLINK "https://ecopresa.md/resursele-de-apa-principii-de-management/" </w:instrText>
      </w:r>
      <w:r>
        <w:fldChar w:fldCharType="separate"/>
      </w:r>
      <w:r>
        <w:rPr>
          <w:color w:val="000000"/>
          <w:spacing w:val="0"/>
          <w:w w:val="100"/>
          <w:position w:val="0"/>
          <w:sz w:val="22"/>
          <w:szCs w:val="22"/>
          <w:shd w:val="clear" w:color="auto" w:fill="auto"/>
          <w:lang w:val="ru-RU" w:eastAsia="ru-RU" w:bidi="ru-RU"/>
        </w:rPr>
        <w:t xml:space="preserve"> </w:t>
      </w:r>
      <w:r>
        <w:rPr>
          <w:color w:val="000000"/>
          <w:spacing w:val="0"/>
          <w:w w:val="100"/>
          <w:position w:val="0"/>
          <w:sz w:val="22"/>
          <w:szCs w:val="22"/>
          <w:shd w:val="clear" w:color="auto" w:fill="auto"/>
          <w:lang w:val="en-US" w:eastAsia="en-US" w:bidi="en-US"/>
        </w:rPr>
        <w:t>https://ecopresa.md/resursele-de-apa-principii-de-management/</w:t>
      </w:r>
      <w:r>
        <w:fldChar w:fldCharType="end"/>
      </w:r>
      <w:r>
        <w:rPr>
          <w:color w:val="000000"/>
          <w:spacing w:val="0"/>
          <w:w w:val="100"/>
          <w:position w:val="0"/>
          <w:sz w:val="22"/>
          <w:szCs w:val="22"/>
          <w:shd w:val="clear" w:color="auto" w:fill="auto"/>
          <w:lang w:val="en-US" w:eastAsia="en-US" w:bidi="en-US"/>
        </w:rPr>
        <w:t>).</w:t>
      </w:r>
    </w:p>
    <w:p>
      <w:pPr>
        <w:pStyle w:val="Style30"/>
        <w:keepNext/>
        <w:keepLines/>
        <w:widowControl w:val="0"/>
        <w:numPr>
          <w:ilvl w:val="0"/>
          <w:numId w:val="47"/>
        </w:numPr>
        <w:shd w:val="clear" w:color="auto" w:fill="auto"/>
        <w:tabs>
          <w:tab w:pos="754" w:val="left"/>
        </w:tabs>
        <w:bidi w:val="0"/>
        <w:spacing w:before="0" w:after="280" w:line="240" w:lineRule="auto"/>
        <w:ind w:left="0" w:right="0" w:firstLine="0"/>
        <w:jc w:val="left"/>
      </w:pPr>
      <w:bookmarkStart w:id="159" w:name="bookmark159"/>
      <w:bookmarkStart w:id="160" w:name="bookmark160"/>
      <w:bookmarkStart w:id="161" w:name="bookmark161"/>
      <w:r>
        <w:rPr>
          <w:rFonts w:ascii="Cambria" w:eastAsia="Cambria" w:hAnsi="Cambria" w:cs="Cambria"/>
          <w:color w:val="1F497D"/>
          <w:spacing w:val="0"/>
          <w:w w:val="100"/>
          <w:position w:val="0"/>
          <w:sz w:val="24"/>
          <w:szCs w:val="24"/>
          <w:shd w:val="clear" w:color="auto" w:fill="auto"/>
          <w:lang w:val="en-US" w:eastAsia="en-US" w:bidi="en-US"/>
        </w:rPr>
        <w:t>Sistemul de monitoring al resurselor de apa</w:t>
      </w:r>
      <w:bookmarkEnd w:id="160"/>
      <w:bookmarkEnd w:id="161"/>
      <w:bookmarkEnd w:id="159"/>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 xml:space="preserve">Structura nafionala de observafii hidrologice pe teritoriul tarii este compusa din: o stafie hidrologica ji </w:t>
      </w:r>
      <w:r>
        <w:rPr>
          <w:color w:val="000000"/>
          <w:spacing w:val="0"/>
          <w:w w:val="100"/>
          <w:position w:val="0"/>
          <w:sz w:val="24"/>
          <w:szCs w:val="24"/>
          <w:shd w:val="clear" w:color="auto" w:fill="auto"/>
          <w:lang w:val="ru-RU" w:eastAsia="ru-RU" w:bidi="ru-RU"/>
        </w:rPr>
        <w:t xml:space="preserve">58 </w:t>
      </w:r>
      <w:r>
        <w:rPr>
          <w:color w:val="000000"/>
          <w:spacing w:val="0"/>
          <w:w w:val="100"/>
          <w:position w:val="0"/>
          <w:sz w:val="24"/>
          <w:szCs w:val="24"/>
          <w:shd w:val="clear" w:color="auto" w:fill="auto"/>
          <w:lang w:val="en-US" w:eastAsia="en-US" w:bidi="en-US"/>
        </w:rPr>
        <w:t>posturi hidrologice, situate pe raurile Nistru ji Prut, afluenfii lor ji pe raurile mici din sudul republicii. Dirijarea metodico -operativa a observatiilor hidrologice este asigurata de Centrul Hidrologic al Serviciului Hidrometeorologic de Stat (</w:t>
      </w:r>
      <w:r>
        <w:rPr>
          <w:i/>
          <w:iCs/>
          <w:color w:val="000000"/>
          <w:spacing w:val="0"/>
          <w:w w:val="100"/>
          <w:position w:val="0"/>
          <w:sz w:val="24"/>
          <w:szCs w:val="24"/>
          <w:shd w:val="clear" w:color="auto" w:fill="auto"/>
          <w:lang w:val="en-US" w:eastAsia="en-US" w:bidi="en-US"/>
        </w:rPr>
        <w:t xml:space="preserve">Anexa </w:t>
      </w:r>
      <w:r>
        <w:rPr>
          <w:i/>
          <w:iCs/>
          <w:color w:val="000000"/>
          <w:spacing w:val="0"/>
          <w:w w:val="100"/>
          <w:position w:val="0"/>
          <w:sz w:val="24"/>
          <w:szCs w:val="24"/>
          <w:shd w:val="clear" w:color="auto" w:fill="auto"/>
          <w:lang w:val="ru-RU" w:eastAsia="ru-RU" w:bidi="ru-RU"/>
        </w:rPr>
        <w:t>2.6.2.1-2.6.2.2</w:t>
      </w:r>
      <w:r>
        <w:rPr>
          <w:color w:val="000000"/>
          <w:spacing w:val="0"/>
          <w:w w:val="100"/>
          <w:position w:val="0"/>
          <w:sz w:val="24"/>
          <w:szCs w:val="24"/>
          <w:shd w:val="clear" w:color="auto" w:fill="auto"/>
          <w:lang w:val="ru-RU" w:eastAsia="ru-RU" w:bidi="ru-RU"/>
        </w:rPr>
        <w:t>)</w:t>
      </w:r>
      <w:r>
        <w:rPr>
          <w:color w:val="000000"/>
          <w:spacing w:val="0"/>
          <w:w w:val="100"/>
          <w:position w:val="0"/>
          <w:sz w:val="24"/>
          <w:szCs w:val="24"/>
          <w:shd w:val="clear" w:color="auto" w:fill="auto"/>
          <w:vertAlign w:val="superscript"/>
          <w:lang w:val="ru-RU" w:eastAsia="ru-RU" w:bidi="ru-RU"/>
        </w:rPr>
        <w:footnoteReference w:id="35"/>
      </w:r>
      <w:r>
        <w:rPr>
          <w:color w:val="000000"/>
          <w:spacing w:val="0"/>
          <w:w w:val="100"/>
          <w:position w:val="0"/>
          <w:sz w:val="24"/>
          <w:szCs w:val="24"/>
          <w:shd w:val="clear" w:color="auto" w:fill="auto"/>
          <w:lang w:val="ru-RU" w:eastAsia="ru-RU" w:bidi="ru-RU"/>
        </w:rPr>
        <w:t>.</w:t>
      </w:r>
    </w:p>
    <w:p>
      <w:pPr>
        <w:pStyle w:val="Style51"/>
        <w:keepNext w:val="0"/>
        <w:keepLines w:val="0"/>
        <w:widowControl w:val="0"/>
        <w:shd w:val="clear" w:color="auto" w:fill="auto"/>
        <w:bidi w:val="0"/>
        <w:spacing w:before="0" w:after="320" w:line="240" w:lineRule="auto"/>
        <w:ind w:left="0" w:right="0" w:firstLine="0"/>
        <w:jc w:val="left"/>
      </w:pPr>
      <w:r>
        <w:rPr>
          <w:color w:val="000000"/>
          <w:spacing w:val="0"/>
          <w:w w:val="100"/>
          <w:position w:val="0"/>
          <w:sz w:val="24"/>
          <w:szCs w:val="24"/>
          <w:shd w:val="clear" w:color="auto" w:fill="auto"/>
          <w:lang w:val="en-US" w:eastAsia="en-US" w:bidi="en-US"/>
        </w:rPr>
        <w:t>Sarcinile generale ale Centrului Hidrologic sunt:</w:t>
      </w:r>
    </w:p>
    <w:p>
      <w:pPr>
        <w:pStyle w:val="Style51"/>
        <w:keepNext w:val="0"/>
        <w:keepLines w:val="0"/>
        <w:widowControl w:val="0"/>
        <w:shd w:val="clear" w:color="auto" w:fill="auto"/>
        <w:bidi w:val="0"/>
        <w:spacing w:before="0" w:after="0" w:line="264" w:lineRule="auto"/>
        <w:ind w:left="740" w:right="0" w:hanging="340"/>
        <w:jc w:val="both"/>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Asigurarea institufiilor de stat, agenfilor economici ji populafiei cu informafie hidrologica operativa;</w:t>
      </w:r>
    </w:p>
    <w:p>
      <w:pPr>
        <w:pStyle w:val="Style51"/>
        <w:keepNext w:val="0"/>
        <w:keepLines w:val="0"/>
        <w:widowControl w:val="0"/>
        <w:shd w:val="clear" w:color="auto" w:fill="auto"/>
        <w:bidi w:val="0"/>
        <w:spacing w:before="0" w:after="0" w:line="264" w:lineRule="auto"/>
        <w:ind w:left="740" w:right="0" w:hanging="340"/>
        <w:jc w:val="both"/>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Monitorizarea condifiilor de aparifie a fenomenelor hidrologice stihinice ji periculoase;</w:t>
      </w:r>
    </w:p>
    <w:p>
      <w:pPr>
        <w:pStyle w:val="Style51"/>
        <w:keepNext w:val="0"/>
        <w:keepLines w:val="0"/>
        <w:widowControl w:val="0"/>
        <w:shd w:val="clear" w:color="auto" w:fill="auto"/>
        <w:bidi w:val="0"/>
        <w:spacing w:before="0" w:after="0" w:line="264" w:lineRule="auto"/>
        <w:ind w:left="740" w:right="0" w:hanging="340"/>
        <w:jc w:val="both"/>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Efectuarea observafiilor asupra regimului hidrologic al raurilor Republicii Moldova in refeaua stafionara a posturilor hidrologice;</w:t>
      </w:r>
    </w:p>
    <w:p>
      <w:pPr>
        <w:pStyle w:val="Style51"/>
        <w:keepNext w:val="0"/>
        <w:keepLines w:val="0"/>
        <w:widowControl w:val="0"/>
        <w:shd w:val="clear" w:color="auto" w:fill="auto"/>
        <w:bidi w:val="0"/>
        <w:spacing w:before="0" w:after="0" w:line="264" w:lineRule="auto"/>
        <w:ind w:left="740" w:right="0" w:hanging="340"/>
        <w:jc w:val="both"/>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Editarea datelor anuale ji multianuale despre regimul ji resursele apelor de suprafafa;</w:t>
      </w:r>
    </w:p>
    <w:p>
      <w:pPr>
        <w:pStyle w:val="Style51"/>
        <w:keepNext w:val="0"/>
        <w:keepLines w:val="0"/>
        <w:widowControl w:val="0"/>
        <w:shd w:val="clear" w:color="auto" w:fill="auto"/>
        <w:bidi w:val="0"/>
        <w:spacing w:before="0" w:after="0" w:line="295" w:lineRule="auto"/>
        <w:ind w:left="0" w:right="0" w:firstLine="380"/>
        <w:jc w:val="both"/>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Editarea Cadastrului de Stat al Apelor;</w:t>
      </w:r>
    </w:p>
    <w:p>
      <w:pPr>
        <w:pStyle w:val="Style51"/>
        <w:keepNext w:val="0"/>
        <w:keepLines w:val="0"/>
        <w:widowControl w:val="0"/>
        <w:shd w:val="clear" w:color="auto" w:fill="auto"/>
        <w:bidi w:val="0"/>
        <w:spacing w:before="0" w:after="280" w:line="264" w:lineRule="auto"/>
        <w:ind w:left="740" w:right="0" w:hanging="340"/>
        <w:jc w:val="both"/>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Organizarea ji efectuarea cercetarilor hidrografice pe teritoriul Republicii Moldova.</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Procesul tehnologic de elaborare a informafiei pentru consumatori decurge in 4 etape de baza:</w:t>
      </w:r>
    </w:p>
    <w:p>
      <w:pPr>
        <w:pStyle w:val="Style51"/>
        <w:keepNext w:val="0"/>
        <w:keepLines w:val="0"/>
        <w:widowControl w:val="0"/>
        <w:numPr>
          <w:ilvl w:val="0"/>
          <w:numId w:val="43"/>
        </w:numPr>
        <w:shd w:val="clear" w:color="auto" w:fill="auto"/>
        <w:tabs>
          <w:tab w:pos="754" w:val="left"/>
        </w:tabs>
        <w:bidi w:val="0"/>
        <w:spacing w:before="0" w:after="0" w:line="240" w:lineRule="auto"/>
        <w:ind w:left="740" w:right="0" w:hanging="340"/>
        <w:jc w:val="both"/>
      </w:pPr>
      <w:r>
        <w:rPr>
          <w:i/>
          <w:iCs/>
          <w:color w:val="000000"/>
          <w:spacing w:val="0"/>
          <w:w w:val="100"/>
          <w:position w:val="0"/>
          <w:sz w:val="24"/>
          <w:szCs w:val="24"/>
          <w:shd w:val="clear" w:color="auto" w:fill="auto"/>
          <w:lang w:val="en-US" w:eastAsia="en-US" w:bidi="en-US"/>
        </w:rPr>
        <w:t>recepflonarea informaflei</w:t>
      </w:r>
      <w:r>
        <w:rPr>
          <w:color w:val="000000"/>
          <w:spacing w:val="0"/>
          <w:w w:val="100"/>
          <w:position w:val="0"/>
          <w:sz w:val="24"/>
          <w:szCs w:val="24"/>
          <w:shd w:val="clear" w:color="auto" w:fill="auto"/>
          <w:lang w:val="en-US" w:eastAsia="en-US" w:bidi="en-US"/>
        </w:rPr>
        <w:t xml:space="preserve"> - observafii zilnice asupra nivelului apei, precipitafiilor, temperaturii apei ji aerului, turbiditafii apei; observafii de sezon asupra fenomenelor de formare a ghefii, grosimii ghefii; masurarea debitelor de apa;</w:t>
      </w:r>
    </w:p>
    <w:p>
      <w:pPr>
        <w:pStyle w:val="Style51"/>
        <w:keepNext w:val="0"/>
        <w:keepLines w:val="0"/>
        <w:widowControl w:val="0"/>
        <w:numPr>
          <w:ilvl w:val="0"/>
          <w:numId w:val="43"/>
        </w:numPr>
        <w:shd w:val="clear" w:color="auto" w:fill="auto"/>
        <w:tabs>
          <w:tab w:pos="754" w:val="left"/>
        </w:tabs>
        <w:bidi w:val="0"/>
        <w:spacing w:before="0" w:after="0" w:line="240" w:lineRule="auto"/>
        <w:ind w:left="740" w:right="0" w:hanging="340"/>
        <w:jc w:val="both"/>
      </w:pPr>
      <w:r>
        <w:rPr>
          <w:i/>
          <w:iCs/>
          <w:color w:val="000000"/>
          <w:spacing w:val="0"/>
          <w:w w:val="100"/>
          <w:position w:val="0"/>
          <w:sz w:val="24"/>
          <w:szCs w:val="24"/>
          <w:shd w:val="clear" w:color="auto" w:fill="auto"/>
          <w:lang w:val="en-US" w:eastAsia="en-US" w:bidi="en-US"/>
        </w:rPr>
        <w:t>culegerea informaflei</w:t>
      </w:r>
      <w:r>
        <w:rPr>
          <w:color w:val="000000"/>
          <w:spacing w:val="0"/>
          <w:w w:val="100"/>
          <w:position w:val="0"/>
          <w:sz w:val="24"/>
          <w:szCs w:val="24"/>
          <w:shd w:val="clear" w:color="auto" w:fill="auto"/>
          <w:lang w:val="en-US" w:eastAsia="en-US" w:bidi="en-US"/>
        </w:rPr>
        <w:t xml:space="preserve"> - informafia de la posturile hidrologice se expediaza lunar la stafia hidrologica pentru prelucrarea ei ulterioara; informafia de la posturile informafionale se expediaza zilnic, pana la ora 8.30, in adresa Centrului Hidrologic, pentru prelucrarea operativa ji alcatuirea prognozelor hidrologice;</w:t>
      </w:r>
    </w:p>
    <w:p>
      <w:pPr>
        <w:pStyle w:val="Style51"/>
        <w:keepNext w:val="0"/>
        <w:keepLines w:val="0"/>
        <w:widowControl w:val="0"/>
        <w:numPr>
          <w:ilvl w:val="0"/>
          <w:numId w:val="43"/>
        </w:numPr>
        <w:shd w:val="clear" w:color="auto" w:fill="auto"/>
        <w:tabs>
          <w:tab w:pos="754" w:val="left"/>
        </w:tabs>
        <w:bidi w:val="0"/>
        <w:spacing w:before="0" w:after="0" w:line="240" w:lineRule="auto"/>
        <w:ind w:left="740" w:right="0" w:hanging="340"/>
        <w:jc w:val="both"/>
      </w:pPr>
      <w:r>
        <w:rPr>
          <w:i/>
          <w:iCs/>
          <w:color w:val="000000"/>
          <w:spacing w:val="0"/>
          <w:w w:val="100"/>
          <w:position w:val="0"/>
          <w:sz w:val="24"/>
          <w:szCs w:val="24"/>
          <w:shd w:val="clear" w:color="auto" w:fill="auto"/>
          <w:lang w:val="en-US" w:eastAsia="en-US" w:bidi="en-US"/>
        </w:rPr>
        <w:t>prelucrarea informaflei</w:t>
      </w:r>
      <w:r>
        <w:rPr>
          <w:color w:val="000000"/>
          <w:spacing w:val="0"/>
          <w:w w:val="100"/>
          <w:position w:val="0"/>
          <w:sz w:val="24"/>
          <w:szCs w:val="24"/>
          <w:shd w:val="clear" w:color="auto" w:fill="auto"/>
          <w:lang w:val="en-US" w:eastAsia="en-US" w:bidi="en-US"/>
        </w:rPr>
        <w:t xml:space="preserve"> - procesul este inifiat de catre observatorul postului hidrologic ji se termina in Centrul Hidrologic cu o analiza realizata de specialijtii de inalta calificare;</w:t>
      </w:r>
    </w:p>
    <w:p>
      <w:pPr>
        <w:pStyle w:val="Style51"/>
        <w:keepNext w:val="0"/>
        <w:keepLines w:val="0"/>
        <w:widowControl w:val="0"/>
        <w:numPr>
          <w:ilvl w:val="0"/>
          <w:numId w:val="43"/>
        </w:numPr>
        <w:shd w:val="clear" w:color="auto" w:fill="auto"/>
        <w:tabs>
          <w:tab w:pos="754" w:val="left"/>
        </w:tabs>
        <w:bidi w:val="0"/>
        <w:spacing w:before="0" w:after="280" w:line="240" w:lineRule="auto"/>
        <w:ind w:left="740" w:right="0" w:hanging="340"/>
        <w:jc w:val="both"/>
      </w:pPr>
      <w:r>
        <w:rPr>
          <w:i/>
          <w:iCs/>
          <w:color w:val="000000"/>
          <w:spacing w:val="0"/>
          <w:w w:val="100"/>
          <w:position w:val="0"/>
          <w:sz w:val="24"/>
          <w:szCs w:val="24"/>
          <w:shd w:val="clear" w:color="auto" w:fill="auto"/>
          <w:lang w:val="en-US" w:eastAsia="en-US" w:bidi="en-US"/>
        </w:rPr>
        <w:t>informarea consumatorului</w:t>
      </w:r>
      <w:r>
        <w:rPr>
          <w:color w:val="000000"/>
          <w:spacing w:val="0"/>
          <w:w w:val="100"/>
          <w:position w:val="0"/>
          <w:sz w:val="24"/>
          <w:szCs w:val="24"/>
          <w:shd w:val="clear" w:color="auto" w:fill="auto"/>
          <w:lang w:val="en-US" w:eastAsia="en-US" w:bidi="en-US"/>
        </w:rPr>
        <w:t xml:space="preserve"> - consumatorul poate primi informafia atat din materialele editate, cat ji in mod operativ, sub forma de date zilnice s.a.</w:t>
      </w:r>
    </w:p>
    <w:p>
      <w:pPr>
        <w:pStyle w:val="Style30"/>
        <w:keepNext/>
        <w:keepLines/>
        <w:widowControl w:val="0"/>
        <w:shd w:val="clear" w:color="auto" w:fill="auto"/>
        <w:bidi w:val="0"/>
        <w:spacing w:before="0" w:after="320" w:line="240" w:lineRule="auto"/>
        <w:ind w:left="0" w:right="0" w:firstLine="0"/>
        <w:jc w:val="left"/>
      </w:pPr>
      <w:bookmarkStart w:id="162" w:name="bookmark162"/>
      <w:bookmarkStart w:id="163" w:name="bookmark163"/>
      <w:r>
        <w:rPr>
          <w:rFonts w:ascii="Cambria" w:eastAsia="Cambria" w:hAnsi="Cambria" w:cs="Cambria"/>
          <w:color w:val="000000"/>
          <w:spacing w:val="0"/>
          <w:w w:val="100"/>
          <w:position w:val="0"/>
          <w:sz w:val="24"/>
          <w:szCs w:val="24"/>
          <w:shd w:val="clear" w:color="auto" w:fill="auto"/>
          <w:lang w:val="en-US" w:eastAsia="en-US" w:bidi="en-US"/>
        </w:rPr>
        <w:t>Centrul Hidrologic este sursa nationala autorizata pentru informatii despre:</w:t>
      </w:r>
      <w:bookmarkEnd w:id="162"/>
      <w:bookmarkEnd w:id="163"/>
    </w:p>
    <w:p>
      <w:pPr>
        <w:pStyle w:val="Style51"/>
        <w:keepNext w:val="0"/>
        <w:keepLines w:val="0"/>
        <w:widowControl w:val="0"/>
        <w:shd w:val="clear" w:color="auto" w:fill="auto"/>
        <w:bidi w:val="0"/>
        <w:spacing w:before="0" w:after="280" w:line="266" w:lineRule="auto"/>
        <w:ind w:left="0" w:right="0" w:firstLine="380"/>
        <w:jc w:val="left"/>
      </w:pPr>
      <w:r>
        <w:rPr>
          <w:rFonts w:ascii="Arial" w:eastAsia="Arial" w:hAnsi="Arial" w:cs="Arial"/>
          <w:color w:val="000000"/>
          <w:spacing w:val="0"/>
          <w:w w:val="100"/>
          <w:position w:val="0"/>
          <w:sz w:val="22"/>
          <w:szCs w:val="22"/>
          <w:shd w:val="clear" w:color="auto" w:fill="auto"/>
          <w:lang w:val="en-US" w:eastAsia="en-US" w:bidi="en-US"/>
        </w:rPr>
        <w:t xml:space="preserve">• </w:t>
      </w:r>
      <w:r>
        <w:rPr>
          <w:color w:val="000000"/>
          <w:spacing w:val="0"/>
          <w:w w:val="100"/>
          <w:position w:val="0"/>
          <w:sz w:val="24"/>
          <w:szCs w:val="24"/>
          <w:shd w:val="clear" w:color="auto" w:fill="auto"/>
          <w:lang w:val="en-US" w:eastAsia="en-US" w:bidi="en-US"/>
        </w:rPr>
        <w:t>Starea si evolutia cantitativa a apelor de suprafata;</w:t>
      </w:r>
    </w:p>
    <w:p>
      <w:pPr>
        <w:pStyle w:val="Style51"/>
        <w:keepNext w:val="0"/>
        <w:keepLines w:val="0"/>
        <w:widowControl w:val="0"/>
        <w:numPr>
          <w:ilvl w:val="0"/>
          <w:numId w:val="49"/>
        </w:numPr>
        <w:shd w:val="clear" w:color="auto" w:fill="auto"/>
        <w:tabs>
          <w:tab w:pos="74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Prognoze si avertizari hidrologice;</w:t>
      </w:r>
    </w:p>
    <w:p>
      <w:pPr>
        <w:pStyle w:val="Style51"/>
        <w:keepNext w:val="0"/>
        <w:keepLines w:val="0"/>
        <w:widowControl w:val="0"/>
        <w:numPr>
          <w:ilvl w:val="0"/>
          <w:numId w:val="49"/>
        </w:numPr>
        <w:shd w:val="clear" w:color="auto" w:fill="auto"/>
        <w:tabs>
          <w:tab w:pos="74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Perioada si evolutia Apelor Mari de Primavara;</w:t>
      </w:r>
    </w:p>
    <w:p>
      <w:pPr>
        <w:pStyle w:val="Style51"/>
        <w:keepNext w:val="0"/>
        <w:keepLines w:val="0"/>
        <w:widowControl w:val="0"/>
        <w:numPr>
          <w:ilvl w:val="0"/>
          <w:numId w:val="49"/>
        </w:numPr>
        <w:shd w:val="clear" w:color="auto" w:fill="auto"/>
        <w:tabs>
          <w:tab w:pos="74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Perioada si evolutia etiajului si a secetelor hidrologice;</w:t>
      </w:r>
    </w:p>
    <w:p>
      <w:pPr>
        <w:pStyle w:val="Style51"/>
        <w:keepNext w:val="0"/>
        <w:keepLines w:val="0"/>
        <w:widowControl w:val="0"/>
        <w:numPr>
          <w:ilvl w:val="0"/>
          <w:numId w:val="49"/>
        </w:numPr>
        <w:shd w:val="clear" w:color="auto" w:fill="auto"/>
        <w:tabs>
          <w:tab w:pos="74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Bilantul hidric si evapotranspiratie;</w:t>
      </w:r>
    </w:p>
    <w:p>
      <w:pPr>
        <w:pStyle w:val="Style51"/>
        <w:keepNext w:val="0"/>
        <w:keepLines w:val="0"/>
        <w:widowControl w:val="0"/>
        <w:numPr>
          <w:ilvl w:val="0"/>
          <w:numId w:val="49"/>
        </w:numPr>
        <w:shd w:val="clear" w:color="auto" w:fill="auto"/>
        <w:tabs>
          <w:tab w:pos="74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Fenomenele de gheata pe rauri si bazine acvatice;</w:t>
      </w:r>
    </w:p>
    <w:p>
      <w:pPr>
        <w:pStyle w:val="Style51"/>
        <w:keepNext w:val="0"/>
        <w:keepLines w:val="0"/>
        <w:widowControl w:val="0"/>
        <w:numPr>
          <w:ilvl w:val="0"/>
          <w:numId w:val="49"/>
        </w:numPr>
        <w:shd w:val="clear" w:color="auto" w:fill="auto"/>
        <w:tabs>
          <w:tab w:pos="74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Repartizarea in timp si spatiu a resurselor de apa de suprafata;</w:t>
      </w:r>
    </w:p>
    <w:p>
      <w:pPr>
        <w:pStyle w:val="Style51"/>
        <w:keepNext w:val="0"/>
        <w:keepLines w:val="0"/>
        <w:widowControl w:val="0"/>
        <w:numPr>
          <w:ilvl w:val="0"/>
          <w:numId w:val="49"/>
        </w:numPr>
        <w:shd w:val="clear" w:color="auto" w:fill="auto"/>
        <w:tabs>
          <w:tab w:pos="74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Sistemul national de monitoring hidrologic RNMH;</w:t>
      </w:r>
    </w:p>
    <w:p>
      <w:pPr>
        <w:pStyle w:val="Style51"/>
        <w:keepNext w:val="0"/>
        <w:keepLines w:val="0"/>
        <w:widowControl w:val="0"/>
        <w:numPr>
          <w:ilvl w:val="0"/>
          <w:numId w:val="49"/>
        </w:numPr>
        <w:shd w:val="clear" w:color="auto" w:fill="auto"/>
        <w:tabs>
          <w:tab w:pos="74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Informatii/studii hidromorfologice;</w:t>
      </w:r>
    </w:p>
    <w:p>
      <w:pPr>
        <w:pStyle w:val="Style51"/>
        <w:keepNext w:val="0"/>
        <w:keepLines w:val="0"/>
        <w:widowControl w:val="0"/>
        <w:numPr>
          <w:ilvl w:val="0"/>
          <w:numId w:val="49"/>
        </w:numPr>
        <w:shd w:val="clear" w:color="auto" w:fill="auto"/>
        <w:tabs>
          <w:tab w:pos="74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Hazardele hidrologice;</w:t>
      </w:r>
    </w:p>
    <w:p>
      <w:pPr>
        <w:pStyle w:val="Style51"/>
        <w:keepNext w:val="0"/>
        <w:keepLines w:val="0"/>
        <w:widowControl w:val="0"/>
        <w:numPr>
          <w:ilvl w:val="0"/>
          <w:numId w:val="49"/>
        </w:numPr>
        <w:shd w:val="clear" w:color="auto" w:fill="auto"/>
        <w:tabs>
          <w:tab w:pos="740" w:val="left"/>
        </w:tabs>
        <w:bidi w:val="0"/>
        <w:spacing w:before="0" w:after="560" w:line="240" w:lineRule="auto"/>
        <w:ind w:left="0" w:right="0" w:firstLine="380"/>
        <w:jc w:val="both"/>
      </w:pPr>
      <w:r>
        <w:rPr>
          <w:color w:val="000000"/>
          <w:spacing w:val="0"/>
          <w:w w:val="100"/>
          <w:position w:val="0"/>
          <w:sz w:val="24"/>
          <w:szCs w:val="24"/>
          <w:shd w:val="clear" w:color="auto" w:fill="auto"/>
          <w:lang w:val="en-US" w:eastAsia="en-US" w:bidi="en-US"/>
        </w:rPr>
        <w:t>Reteaua hidrografica.</w:t>
      </w:r>
    </w:p>
    <w:p>
      <w:pPr>
        <w:pStyle w:val="Style30"/>
        <w:keepNext/>
        <w:keepLines/>
        <w:widowControl w:val="0"/>
        <w:numPr>
          <w:ilvl w:val="0"/>
          <w:numId w:val="47"/>
        </w:numPr>
        <w:shd w:val="clear" w:color="auto" w:fill="auto"/>
        <w:tabs>
          <w:tab w:pos="800" w:val="left"/>
        </w:tabs>
        <w:bidi w:val="0"/>
        <w:spacing w:before="0" w:line="240" w:lineRule="auto"/>
        <w:ind w:left="0" w:right="0" w:firstLine="0"/>
        <w:jc w:val="both"/>
      </w:pPr>
      <w:bookmarkStart w:id="164" w:name="bookmark164"/>
      <w:bookmarkStart w:id="165" w:name="bookmark165"/>
      <w:bookmarkStart w:id="166" w:name="bookmark166"/>
      <w:r>
        <w:rPr>
          <w:rFonts w:ascii="Cambria" w:eastAsia="Cambria" w:hAnsi="Cambria" w:cs="Cambria"/>
          <w:color w:val="1F497D"/>
          <w:spacing w:val="0"/>
          <w:w w:val="100"/>
          <w:position w:val="0"/>
          <w:sz w:val="24"/>
          <w:szCs w:val="24"/>
          <w:shd w:val="clear" w:color="auto" w:fill="auto"/>
          <w:lang w:val="en-US" w:eastAsia="en-US" w:bidi="en-US"/>
        </w:rPr>
        <w:t>Control de stat asupra respectarii legislatiei in domeniul resurselor de apa</w:t>
      </w:r>
      <w:bookmarkEnd w:id="165"/>
      <w:bookmarkEnd w:id="166"/>
      <w:bookmarkEnd w:id="164"/>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Controlul de stat asupra respectarii legislatiei in domeniul resurselor de apa este exercitat de catre Inspectoratul pentru Protectia Mediului prin structurile sale teritoriale.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in confirmare, conform datelor IPM</w:t>
      </w:r>
      <w:r>
        <w:rPr>
          <w:color w:val="000000"/>
          <w:spacing w:val="0"/>
          <w:w w:val="100"/>
          <w:position w:val="0"/>
          <w:sz w:val="24"/>
          <w:szCs w:val="24"/>
          <w:shd w:val="clear" w:color="auto" w:fill="auto"/>
          <w:vertAlign w:val="superscript"/>
          <w:lang w:val="en-US" w:eastAsia="en-US" w:bidi="en-US"/>
        </w:rPr>
        <w:footnoteReference w:id="36"/>
      </w:r>
      <w:r>
        <w:rPr>
          <w:color w:val="000000"/>
          <w:spacing w:val="0"/>
          <w:w w:val="100"/>
          <w:position w:val="0"/>
          <w:sz w:val="24"/>
          <w:szCs w:val="24"/>
          <w:shd w:val="clear" w:color="auto" w:fill="auto"/>
          <w:lang w:val="en-US" w:eastAsia="en-US" w:bidi="en-US"/>
        </w:rPr>
        <w:t xml:space="preserve">, pe parcursul anului </w:t>
      </w:r>
      <w:r>
        <w:rPr>
          <w:color w:val="000000"/>
          <w:spacing w:val="0"/>
          <w:w w:val="100"/>
          <w:position w:val="0"/>
          <w:sz w:val="24"/>
          <w:szCs w:val="24"/>
          <w:shd w:val="clear" w:color="auto" w:fill="auto"/>
          <w:lang w:val="ru-RU" w:eastAsia="ru-RU" w:bidi="ru-RU"/>
        </w:rPr>
        <w:t xml:space="preserve">2019 </w:t>
      </w:r>
      <w:r>
        <w:rPr>
          <w:color w:val="000000"/>
          <w:spacing w:val="0"/>
          <w:w w:val="100"/>
          <w:position w:val="0"/>
          <w:sz w:val="24"/>
          <w:szCs w:val="24"/>
          <w:shd w:val="clear" w:color="auto" w:fill="auto"/>
          <w:lang w:val="en-US" w:eastAsia="en-US" w:bidi="en-US"/>
        </w:rPr>
        <w:t xml:space="preserve">au fost inspectate </w:t>
      </w:r>
      <w:r>
        <w:rPr>
          <w:color w:val="000000"/>
          <w:spacing w:val="0"/>
          <w:w w:val="100"/>
          <w:position w:val="0"/>
          <w:sz w:val="24"/>
          <w:szCs w:val="24"/>
          <w:shd w:val="clear" w:color="auto" w:fill="auto"/>
          <w:lang w:val="ru-RU" w:eastAsia="ru-RU" w:bidi="ru-RU"/>
        </w:rPr>
        <w:t xml:space="preserve">690 </w:t>
      </w:r>
      <w:r>
        <w:rPr>
          <w:color w:val="000000"/>
          <w:spacing w:val="0"/>
          <w:w w:val="100"/>
          <w:position w:val="0"/>
          <w:sz w:val="24"/>
          <w:szCs w:val="24"/>
          <w:shd w:val="clear" w:color="auto" w:fill="auto"/>
          <w:lang w:val="en-US" w:eastAsia="en-US" w:bidi="en-US"/>
        </w:rPr>
        <w:t xml:space="preserve">intreprinderi si obiecte, care prezinta pericol pentru resursele acvatice si pot influenta asupra calitatii lor cu intocmirea a </w:t>
      </w:r>
      <w:r>
        <w:rPr>
          <w:color w:val="000000"/>
          <w:spacing w:val="0"/>
          <w:w w:val="100"/>
          <w:position w:val="0"/>
          <w:sz w:val="24"/>
          <w:szCs w:val="24"/>
          <w:shd w:val="clear" w:color="auto" w:fill="auto"/>
          <w:lang w:val="ru-RU" w:eastAsia="ru-RU" w:bidi="ru-RU"/>
        </w:rPr>
        <w:t xml:space="preserve">719 </w:t>
      </w:r>
      <w:r>
        <w:rPr>
          <w:color w:val="000000"/>
          <w:spacing w:val="0"/>
          <w:w w:val="100"/>
          <w:position w:val="0"/>
          <w:sz w:val="24"/>
          <w:szCs w:val="24"/>
          <w:shd w:val="clear" w:color="auto" w:fill="auto"/>
          <w:lang w:val="en-US" w:eastAsia="en-US" w:bidi="en-US"/>
        </w:rPr>
        <w:t xml:space="preserve">acte de control. in </w:t>
      </w:r>
      <w:r>
        <w:rPr>
          <w:color w:val="000000"/>
          <w:spacing w:val="0"/>
          <w:w w:val="100"/>
          <w:position w:val="0"/>
          <w:sz w:val="24"/>
          <w:szCs w:val="24"/>
          <w:shd w:val="clear" w:color="auto" w:fill="auto"/>
          <w:lang w:val="ru-RU" w:eastAsia="ru-RU" w:bidi="ru-RU"/>
        </w:rPr>
        <w:t xml:space="preserve">667 </w:t>
      </w:r>
      <w:r>
        <w:rPr>
          <w:color w:val="000000"/>
          <w:spacing w:val="0"/>
          <w:w w:val="100"/>
          <w:position w:val="0"/>
          <w:sz w:val="24"/>
          <w:szCs w:val="24"/>
          <w:shd w:val="clear" w:color="auto" w:fill="auto"/>
          <w:lang w:val="en-US" w:eastAsia="en-US" w:bidi="en-US"/>
        </w:rPr>
        <w:t xml:space="preserve">cazuri au fost constatate incalcari ale cerintelor normativelor in vigoare si legislatiei ecologice. Ca rezultat, in toate aceste cazuri au fost incheiate procese-verbale cu privire la contraventie in temeiul Codului Contraventional al Republicii Moldova cu aplicarea amenzilor in suma de </w:t>
      </w:r>
      <w:r>
        <w:rPr>
          <w:color w:val="000000"/>
          <w:spacing w:val="0"/>
          <w:w w:val="100"/>
          <w:position w:val="0"/>
          <w:sz w:val="24"/>
          <w:szCs w:val="24"/>
          <w:shd w:val="clear" w:color="auto" w:fill="auto"/>
          <w:lang w:val="ru-RU" w:eastAsia="ru-RU" w:bidi="ru-RU"/>
        </w:rPr>
        <w:t xml:space="preserve">1 109 100 </w:t>
      </w:r>
      <w:r>
        <w:rPr>
          <w:color w:val="000000"/>
          <w:spacing w:val="0"/>
          <w:w w:val="100"/>
          <w:position w:val="0"/>
          <w:sz w:val="24"/>
          <w:szCs w:val="24"/>
          <w:shd w:val="clear" w:color="auto" w:fill="auto"/>
          <w:lang w:val="en-US" w:eastAsia="en-US" w:bidi="en-US"/>
        </w:rPr>
        <w:t>lei.</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in rezultatul efectuarii controalelor cu privire la incalcarea cerintelor ecologice pentru recuperarea prejudiciilor cauzare apelor, subdiviziunile IPM au calculat prejudicii si au inaintat pretentii in suma totala de </w:t>
      </w:r>
      <w:r>
        <w:rPr>
          <w:b/>
          <w:bCs/>
          <w:color w:val="000000"/>
          <w:spacing w:val="0"/>
          <w:w w:val="100"/>
          <w:position w:val="0"/>
          <w:sz w:val="24"/>
          <w:szCs w:val="24"/>
          <w:shd w:val="clear" w:color="auto" w:fill="auto"/>
          <w:lang w:val="ru-RU" w:eastAsia="ru-RU" w:bidi="ru-RU"/>
        </w:rPr>
        <w:t xml:space="preserve">42 790 383,65 </w:t>
      </w:r>
      <w:r>
        <w:rPr>
          <w:b/>
          <w:bCs/>
          <w:color w:val="000000"/>
          <w:spacing w:val="0"/>
          <w:w w:val="100"/>
          <w:position w:val="0"/>
          <w:sz w:val="24"/>
          <w:szCs w:val="24"/>
          <w:shd w:val="clear" w:color="auto" w:fill="auto"/>
          <w:lang w:val="en-US" w:eastAsia="en-US" w:bidi="en-US"/>
        </w:rPr>
        <w:t>lei</w:t>
      </w:r>
      <w:r>
        <w:rPr>
          <w:color w:val="000000"/>
          <w:spacing w:val="0"/>
          <w:w w:val="100"/>
          <w:position w:val="0"/>
          <w:sz w:val="24"/>
          <w:szCs w:val="24"/>
          <w:shd w:val="clear" w:color="auto" w:fill="auto"/>
          <w:lang w:val="en-US" w:eastAsia="en-US" w:bidi="en-US"/>
        </w:rPr>
        <w:t>, dintre care:</w:t>
      </w:r>
    </w:p>
    <w:p>
      <w:pPr>
        <w:pStyle w:val="Style51"/>
        <w:keepNext w:val="0"/>
        <w:keepLines w:val="0"/>
        <w:widowControl w:val="0"/>
        <w:shd w:val="clear" w:color="auto" w:fill="auto"/>
        <w:bidi w:val="0"/>
        <w:spacing w:before="0" w:after="0" w:line="240" w:lineRule="auto"/>
        <w:ind w:left="0" w:right="0" w:firstLine="380"/>
        <w:jc w:val="both"/>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S.A. „Apa-Canal Chisinau”, or. Chisinau - 39 616 661 lei;</w:t>
      </w:r>
    </w:p>
    <w:p>
      <w:pPr>
        <w:pStyle w:val="Style51"/>
        <w:keepNext w:val="0"/>
        <w:keepLines w:val="0"/>
        <w:widowControl w:val="0"/>
        <w:shd w:val="clear" w:color="auto" w:fill="auto"/>
        <w:bidi w:val="0"/>
        <w:spacing w:before="0" w:after="0" w:line="240" w:lineRule="auto"/>
        <w:ind w:left="0" w:right="0" w:firstLine="380"/>
        <w:jc w:val="both"/>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i.M. „Su-Canal”, UTA Gagauzia, or. Comrat - 1 638 000 lei.</w:t>
      </w:r>
    </w:p>
    <w:p>
      <w:pPr>
        <w:pStyle w:val="Style51"/>
        <w:keepNext w:val="0"/>
        <w:keepLines w:val="0"/>
        <w:widowControl w:val="0"/>
        <w:shd w:val="clear" w:color="auto" w:fill="auto"/>
        <w:bidi w:val="0"/>
        <w:spacing w:before="0" w:after="0" w:line="240" w:lineRule="auto"/>
        <w:ind w:left="0" w:right="0" w:firstLine="380"/>
        <w:jc w:val="both"/>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i.M. „RCL Cricova”, mun. Chisinau, or. Cricova - 864 428 lei;</w:t>
      </w:r>
    </w:p>
    <w:p>
      <w:pPr>
        <w:pStyle w:val="Style51"/>
        <w:keepNext w:val="0"/>
        <w:keepLines w:val="0"/>
        <w:widowControl w:val="0"/>
        <w:shd w:val="clear" w:color="auto" w:fill="auto"/>
        <w:bidi w:val="0"/>
        <w:spacing w:before="0" w:after="560" w:line="240" w:lineRule="auto"/>
        <w:ind w:left="0" w:right="0" w:firstLine="380"/>
        <w:jc w:val="both"/>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i.M. „RCL Ciorescu”, mun. Chisinau, com. Ciorescu - 551 063 lei;</w:t>
      </w:r>
    </w:p>
    <w:p>
      <w:pPr>
        <w:pStyle w:val="Style30"/>
        <w:keepNext/>
        <w:keepLines/>
        <w:widowControl w:val="0"/>
        <w:numPr>
          <w:ilvl w:val="0"/>
          <w:numId w:val="47"/>
        </w:numPr>
        <w:shd w:val="clear" w:color="auto" w:fill="auto"/>
        <w:tabs>
          <w:tab w:pos="800" w:val="left"/>
        </w:tabs>
        <w:bidi w:val="0"/>
        <w:spacing w:before="0" w:line="240" w:lineRule="auto"/>
        <w:ind w:left="0" w:right="0" w:firstLine="0"/>
        <w:jc w:val="both"/>
      </w:pPr>
      <w:bookmarkStart w:id="167" w:name="bookmark167"/>
      <w:bookmarkStart w:id="168" w:name="bookmark168"/>
      <w:bookmarkStart w:id="169" w:name="bookmark169"/>
      <w:r>
        <w:rPr>
          <w:rFonts w:ascii="Cambria" w:eastAsia="Cambria" w:hAnsi="Cambria" w:cs="Cambria"/>
          <w:color w:val="1F497D"/>
          <w:spacing w:val="0"/>
          <w:w w:val="100"/>
          <w:position w:val="0"/>
          <w:sz w:val="24"/>
          <w:szCs w:val="24"/>
          <w:shd w:val="clear" w:color="auto" w:fill="auto"/>
          <w:lang w:val="en-US" w:eastAsia="en-US" w:bidi="en-US"/>
        </w:rPr>
        <w:t>Cadastrul de Stat al Apelor</w:t>
      </w:r>
      <w:bookmarkEnd w:id="168"/>
      <w:bookmarkEnd w:id="169"/>
      <w:bookmarkEnd w:id="167"/>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Cadastrul de stat al apelor reprezinta sistemul informational de stat, in care sunt colectate, prelucrate si pastrate datele privind resursele de apa, gestionarea resurselor de apa, constructiile hidrotehnice, zonele protejate, bilantul apelor, terenul fondului apelor.</w:t>
      </w:r>
    </w:p>
    <w:p>
      <w:pPr>
        <w:pStyle w:val="Style51"/>
        <w:keepNext w:val="0"/>
        <w:keepLines w:val="0"/>
        <w:widowControl w:val="0"/>
        <w:shd w:val="clear" w:color="auto" w:fill="auto"/>
        <w:bidi w:val="0"/>
        <w:spacing w:before="0" w:after="140" w:line="240" w:lineRule="auto"/>
        <w:ind w:left="0" w:right="0" w:firstLine="0"/>
        <w:jc w:val="both"/>
      </w:pPr>
      <w:r>
        <w:rPr>
          <w:color w:val="000000"/>
          <w:spacing w:val="0"/>
          <w:w w:val="100"/>
          <w:position w:val="0"/>
          <w:sz w:val="24"/>
          <w:szCs w:val="24"/>
          <w:shd w:val="clear" w:color="auto" w:fill="auto"/>
          <w:lang w:val="en-US" w:eastAsia="en-US" w:bidi="en-US"/>
        </w:rPr>
        <w:t xml:space="preserve">Conceptul </w:t>
      </w:r>
      <w:r>
        <w:rPr>
          <w:i/>
          <w:iCs/>
          <w:color w:val="000000"/>
          <w:spacing w:val="0"/>
          <w:w w:val="100"/>
          <w:position w:val="0"/>
          <w:sz w:val="24"/>
          <w:szCs w:val="24"/>
          <w:shd w:val="clear" w:color="auto" w:fill="auto"/>
          <w:lang w:val="en-US" w:eastAsia="en-US" w:bidi="en-US"/>
        </w:rPr>
        <w:t>Sistemul Informational Automatizat „Cadastrul de Stat al Apelor”</w:t>
      </w:r>
      <w:r>
        <w:rPr>
          <w:color w:val="000000"/>
          <w:spacing w:val="0"/>
          <w:w w:val="100"/>
          <w:position w:val="0"/>
          <w:sz w:val="24"/>
          <w:szCs w:val="24"/>
          <w:shd w:val="clear" w:color="auto" w:fill="auto"/>
          <w:lang w:val="en-US" w:eastAsia="en-US" w:bidi="en-US"/>
        </w:rPr>
        <w:t xml:space="preserve"> (SIA CSA) a fost aprobat prin Hotararea de Guvern nr. 491/2019 si are ca destinatie asigurarea formarii resursei informationale despre resursele de apa si prezentarea informatiei Guvernului si MADRM la elaborarea si implementarea politicilor de protectie a mediului, autoritatilor administratiei publice: autoritatilor de supraveghere a domeniului automatizat, altor persoane fizice si juridice, in modul stabilit de legislatie.</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Scopul crearii SIA CSA consta in asigurarea si reglementarea accesului operativ la informatia privind resursele de apa si la luarea operativa a deciziilor.</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SIA CSA este creat in conformitate cu principiile generale de constituire a sistemelor informationale automatizate, si anume:</w:t>
      </w:r>
    </w:p>
    <w:p>
      <w:pPr>
        <w:pStyle w:val="Style51"/>
        <w:keepNext w:val="0"/>
        <w:keepLines w:val="0"/>
        <w:widowControl w:val="0"/>
        <w:numPr>
          <w:ilvl w:val="0"/>
          <w:numId w:val="51"/>
        </w:numPr>
        <w:shd w:val="clear" w:color="auto" w:fill="auto"/>
        <w:tabs>
          <w:tab w:pos="876" w:val="left"/>
        </w:tabs>
        <w:bidi w:val="0"/>
        <w:spacing w:before="0" w:after="0" w:line="240" w:lineRule="auto"/>
        <w:ind w:left="520" w:right="0" w:firstLine="0"/>
        <w:jc w:val="both"/>
      </w:pPr>
      <w:r>
        <w:rPr>
          <w:color w:val="000000"/>
          <w:spacing w:val="0"/>
          <w:w w:val="100"/>
          <w:position w:val="0"/>
          <w:sz w:val="24"/>
          <w:szCs w:val="24"/>
          <w:shd w:val="clear" w:color="auto" w:fill="auto"/>
          <w:lang w:val="en-US" w:eastAsia="en-US" w:bidi="en-US"/>
        </w:rPr>
        <w:t>principiul modularitatii (conexiunea maxima a functiilor procesului si legatura minima dintre procese) si responsabilitatii (procesul se asociaza cu responsabilitatea pentru realizarea sa). Functiile indeplinite de aceste procese se determina de scopurile specifice, rezultatele cerute si seturile de activitati care alcatuiesc acest proces;</w:t>
      </w:r>
    </w:p>
    <w:p>
      <w:pPr>
        <w:pStyle w:val="Style51"/>
        <w:keepNext w:val="0"/>
        <w:keepLines w:val="0"/>
        <w:widowControl w:val="0"/>
        <w:numPr>
          <w:ilvl w:val="0"/>
          <w:numId w:val="51"/>
        </w:numPr>
        <w:shd w:val="clear" w:color="auto" w:fill="auto"/>
        <w:tabs>
          <w:tab w:pos="871" w:val="left"/>
        </w:tabs>
        <w:bidi w:val="0"/>
        <w:spacing w:before="0" w:after="0" w:line="240" w:lineRule="auto"/>
        <w:ind w:left="520" w:right="0" w:firstLine="0"/>
        <w:jc w:val="both"/>
      </w:pPr>
      <w:r>
        <w:rPr>
          <w:color w:val="000000"/>
          <w:spacing w:val="0"/>
          <w:w w:val="100"/>
          <w:position w:val="0"/>
          <w:sz w:val="24"/>
          <w:szCs w:val="24"/>
          <w:shd w:val="clear" w:color="auto" w:fill="auto"/>
          <w:lang w:val="en-US" w:eastAsia="en-US" w:bidi="en-US"/>
        </w:rPr>
        <w:t xml:space="preserve">principiul legitimitatii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presupune crearea si exploatarea SIA CSA in conformitate cu legislatia nationala;</w:t>
      </w:r>
    </w:p>
    <w:p>
      <w:pPr>
        <w:pStyle w:val="Style51"/>
        <w:keepNext w:val="0"/>
        <w:keepLines w:val="0"/>
        <w:widowControl w:val="0"/>
        <w:numPr>
          <w:ilvl w:val="0"/>
          <w:numId w:val="51"/>
        </w:numPr>
        <w:shd w:val="clear" w:color="auto" w:fill="auto"/>
        <w:tabs>
          <w:tab w:pos="871" w:val="left"/>
        </w:tabs>
        <w:bidi w:val="0"/>
        <w:spacing w:before="0" w:after="0" w:line="240" w:lineRule="auto"/>
        <w:ind w:left="0" w:right="0" w:firstLine="520"/>
        <w:jc w:val="both"/>
      </w:pPr>
      <w:r>
        <w:rPr>
          <w:color w:val="000000"/>
          <w:spacing w:val="0"/>
          <w:w w:val="100"/>
          <w:position w:val="0"/>
          <w:sz w:val="24"/>
          <w:szCs w:val="24"/>
          <w:shd w:val="clear" w:color="auto" w:fill="auto"/>
          <w:lang w:val="en-US" w:eastAsia="en-US" w:bidi="en-US"/>
        </w:rPr>
        <w:t>principiul integritatii si veridicitatii datelor:</w:t>
      </w:r>
    </w:p>
    <w:p>
      <w:pPr>
        <w:pStyle w:val="Style51"/>
        <w:keepNext w:val="0"/>
        <w:keepLines w:val="0"/>
        <w:widowControl w:val="0"/>
        <w:numPr>
          <w:ilvl w:val="0"/>
          <w:numId w:val="53"/>
        </w:numPr>
        <w:shd w:val="clear" w:color="auto" w:fill="auto"/>
        <w:tabs>
          <w:tab w:pos="1347" w:val="left"/>
        </w:tabs>
        <w:bidi w:val="0"/>
        <w:spacing w:before="0" w:after="0" w:line="240" w:lineRule="auto"/>
        <w:ind w:left="1020" w:right="0" w:firstLine="0"/>
        <w:jc w:val="both"/>
        <w:rPr>
          <w:sz w:val="22"/>
          <w:szCs w:val="22"/>
        </w:rPr>
      </w:pPr>
      <w:r>
        <w:rPr>
          <w:color w:val="000000"/>
          <w:spacing w:val="0"/>
          <w:w w:val="100"/>
          <w:position w:val="0"/>
          <w:sz w:val="22"/>
          <w:szCs w:val="22"/>
          <w:shd w:val="clear" w:color="auto" w:fill="auto"/>
          <w:lang w:val="en-US" w:eastAsia="en-US" w:bidi="en-US"/>
        </w:rPr>
        <w:t>integritatea datelor se refera la starea datelor, care presupune ca acestea isi pastreaza continutul si se interpreteaza univoc in conditiile unor influente imprevizibile. Integritatea datelor se considera pastrata daca acestea nu au fost denaturate si/sau deteriorate (lichidate);</w:t>
      </w:r>
    </w:p>
    <w:p>
      <w:pPr>
        <w:pStyle w:val="Style51"/>
        <w:keepNext w:val="0"/>
        <w:keepLines w:val="0"/>
        <w:widowControl w:val="0"/>
        <w:numPr>
          <w:ilvl w:val="0"/>
          <w:numId w:val="53"/>
        </w:numPr>
        <w:shd w:val="clear" w:color="auto" w:fill="auto"/>
        <w:tabs>
          <w:tab w:pos="1362" w:val="left"/>
        </w:tabs>
        <w:bidi w:val="0"/>
        <w:spacing w:before="0" w:after="0" w:line="240" w:lineRule="auto"/>
        <w:ind w:left="1020" w:right="0" w:firstLine="0"/>
        <w:jc w:val="both"/>
        <w:rPr>
          <w:sz w:val="22"/>
          <w:szCs w:val="22"/>
        </w:rPr>
      </w:pPr>
      <w:r>
        <w:rPr>
          <w:color w:val="000000"/>
          <w:spacing w:val="0"/>
          <w:w w:val="100"/>
          <w:position w:val="0"/>
          <w:sz w:val="22"/>
          <w:szCs w:val="22"/>
          <w:shd w:val="clear" w:color="auto" w:fill="auto"/>
          <w:lang w:val="en-US" w:eastAsia="en-US" w:bidi="en-US"/>
        </w:rPr>
        <w:t>veridicitatea datelor constituie gradul de conformitate a datelor pastrate in memoria computerului sau in documente cu starea reala a obiectelor dintr-un domeniu concret al sistemului pe care acestea le reprezinta;</w:t>
      </w:r>
    </w:p>
    <w:p>
      <w:pPr>
        <w:pStyle w:val="Style51"/>
        <w:keepNext w:val="0"/>
        <w:keepLines w:val="0"/>
        <w:widowControl w:val="0"/>
        <w:numPr>
          <w:ilvl w:val="0"/>
          <w:numId w:val="51"/>
        </w:numPr>
        <w:shd w:val="clear" w:color="auto" w:fill="auto"/>
        <w:tabs>
          <w:tab w:pos="876" w:val="left"/>
        </w:tabs>
        <w:bidi w:val="0"/>
        <w:spacing w:before="0" w:after="0" w:line="240" w:lineRule="auto"/>
        <w:ind w:left="520" w:right="0" w:firstLine="0"/>
        <w:jc w:val="both"/>
      </w:pPr>
      <w:r>
        <w:rPr>
          <w:color w:val="000000"/>
          <w:spacing w:val="0"/>
          <w:w w:val="100"/>
          <w:position w:val="0"/>
          <w:sz w:val="24"/>
          <w:szCs w:val="24"/>
          <w:shd w:val="clear" w:color="auto" w:fill="auto"/>
          <w:lang w:val="en-US" w:eastAsia="en-US" w:bidi="en-US"/>
        </w:rPr>
        <w:t xml:space="preserve">principiul controlului formarii si utilizarii SIA CSA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se refera la totalitatea de masuri organizatorice si tehnice de program prevazute sa asigure calitatea inalta a resurselor informationale de stat formate, fiabilitatea sporita a pastrarii lor si corectitudinea utilizarii, in conformitate cu legislatia;</w:t>
      </w:r>
    </w:p>
    <w:p>
      <w:pPr>
        <w:pStyle w:val="Style51"/>
        <w:keepNext w:val="0"/>
        <w:keepLines w:val="0"/>
        <w:widowControl w:val="0"/>
        <w:numPr>
          <w:ilvl w:val="0"/>
          <w:numId w:val="51"/>
        </w:numPr>
        <w:shd w:val="clear" w:color="auto" w:fill="auto"/>
        <w:tabs>
          <w:tab w:pos="881" w:val="left"/>
        </w:tabs>
        <w:bidi w:val="0"/>
        <w:spacing w:before="0" w:after="280" w:line="240" w:lineRule="auto"/>
        <w:ind w:left="520" w:right="0" w:firstLine="0"/>
        <w:jc w:val="both"/>
      </w:pPr>
      <w:r>
        <w:rPr>
          <w:color w:val="000000"/>
          <w:spacing w:val="0"/>
          <w:w w:val="100"/>
          <w:position w:val="0"/>
          <w:sz w:val="24"/>
          <w:szCs w:val="24"/>
          <w:shd w:val="clear" w:color="auto" w:fill="auto"/>
          <w:lang w:val="en-US" w:eastAsia="en-US" w:bidi="en-US"/>
        </w:rPr>
        <w:t xml:space="preserve">principiul modularitatii si scalabilitatii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semnifica posibilitatea dezvoltarii SIA CSA fara modificarea componentelor create anterior.</w:t>
      </w:r>
    </w:p>
    <w:p>
      <w:pPr>
        <w:pStyle w:val="Style51"/>
        <w:keepNext w:val="0"/>
        <w:keepLines w:val="0"/>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en-US" w:eastAsia="en-US" w:bidi="en-US"/>
        </w:rPr>
        <w:t>SIA CSA realizeaza urmatoarele sarcini:</w:t>
      </w:r>
    </w:p>
    <w:p>
      <w:pPr>
        <w:pStyle w:val="Style51"/>
        <w:keepNext w:val="0"/>
        <w:keepLines w:val="0"/>
        <w:widowControl w:val="0"/>
        <w:numPr>
          <w:ilvl w:val="0"/>
          <w:numId w:val="55"/>
        </w:numPr>
        <w:shd w:val="clear" w:color="auto" w:fill="auto"/>
        <w:tabs>
          <w:tab w:pos="876" w:val="left"/>
        </w:tabs>
        <w:bidi w:val="0"/>
        <w:spacing w:before="0" w:after="0" w:line="240" w:lineRule="auto"/>
        <w:ind w:left="520" w:right="0" w:firstLine="0"/>
        <w:jc w:val="both"/>
      </w:pPr>
      <w:r>
        <w:rPr>
          <w:color w:val="000000"/>
          <w:spacing w:val="0"/>
          <w:w w:val="100"/>
          <w:position w:val="0"/>
          <w:sz w:val="24"/>
          <w:szCs w:val="24"/>
          <w:shd w:val="clear" w:color="auto" w:fill="auto"/>
          <w:lang w:val="en-US" w:eastAsia="en-US" w:bidi="en-US"/>
        </w:rPr>
        <w:t>asigurarea formarii resurselor informationale de stat in domeniul evidentei resurselor de apa;</w:t>
      </w:r>
    </w:p>
    <w:p>
      <w:pPr>
        <w:pStyle w:val="Style51"/>
        <w:keepNext w:val="0"/>
        <w:keepLines w:val="0"/>
        <w:widowControl w:val="0"/>
        <w:numPr>
          <w:ilvl w:val="0"/>
          <w:numId w:val="55"/>
        </w:numPr>
        <w:shd w:val="clear" w:color="auto" w:fill="auto"/>
        <w:tabs>
          <w:tab w:pos="876" w:val="left"/>
        </w:tabs>
        <w:bidi w:val="0"/>
        <w:spacing w:before="0" w:after="0" w:line="240" w:lineRule="auto"/>
        <w:ind w:left="520" w:right="0" w:firstLine="0"/>
        <w:jc w:val="both"/>
      </w:pPr>
      <w:r>
        <w:rPr>
          <w:color w:val="000000"/>
          <w:spacing w:val="0"/>
          <w:w w:val="100"/>
          <w:position w:val="0"/>
          <w:sz w:val="24"/>
          <w:szCs w:val="24"/>
          <w:shd w:val="clear" w:color="auto" w:fill="auto"/>
          <w:lang w:val="en-US" w:eastAsia="en-US" w:bidi="en-US"/>
        </w:rPr>
        <w:t>asigurarea furnizarii de date corecte si in timp real catre autoritatile administratiei publice, directiile responsabile de elaborarea politicilor in domeniu;</w:t>
      </w:r>
    </w:p>
    <w:p>
      <w:pPr>
        <w:pStyle w:val="Style51"/>
        <w:keepNext w:val="0"/>
        <w:keepLines w:val="0"/>
        <w:widowControl w:val="0"/>
        <w:numPr>
          <w:ilvl w:val="0"/>
          <w:numId w:val="55"/>
        </w:numPr>
        <w:shd w:val="clear" w:color="auto" w:fill="auto"/>
        <w:tabs>
          <w:tab w:pos="881" w:val="left"/>
        </w:tabs>
        <w:bidi w:val="0"/>
        <w:spacing w:before="0" w:after="280" w:line="240" w:lineRule="auto"/>
        <w:ind w:left="520" w:right="0" w:firstLine="0"/>
        <w:jc w:val="both"/>
      </w:pPr>
      <w:r>
        <w:rPr>
          <w:color w:val="000000"/>
          <w:spacing w:val="0"/>
          <w:w w:val="100"/>
          <w:position w:val="0"/>
          <w:sz w:val="24"/>
          <w:szCs w:val="24"/>
          <w:shd w:val="clear" w:color="auto" w:fill="auto"/>
          <w:lang w:val="en-US" w:eastAsia="en-US" w:bidi="en-US"/>
        </w:rPr>
        <w:t xml:space="preserve">ca parte componenta a infrastructurii nationale de date spatiale, reglementata in pct. </w:t>
      </w:r>
      <w:r>
        <w:rPr>
          <w:color w:val="000000"/>
          <w:spacing w:val="0"/>
          <w:w w:val="100"/>
          <w:position w:val="0"/>
          <w:sz w:val="24"/>
          <w:szCs w:val="24"/>
          <w:shd w:val="clear" w:color="auto" w:fill="auto"/>
          <w:lang w:val="ru-RU" w:eastAsia="ru-RU" w:bidi="ru-RU"/>
        </w:rPr>
        <w:t xml:space="preserve">8 </w:t>
      </w:r>
      <w:r>
        <w:rPr>
          <w:color w:val="000000"/>
          <w:spacing w:val="0"/>
          <w:w w:val="100"/>
          <w:position w:val="0"/>
          <w:sz w:val="24"/>
          <w:szCs w:val="24"/>
          <w:shd w:val="clear" w:color="auto" w:fill="auto"/>
          <w:lang w:val="en-US" w:eastAsia="en-US" w:bidi="en-US"/>
        </w:rPr>
        <w:t xml:space="preserve">din Anexa nr. </w:t>
      </w:r>
      <w:r>
        <w:rPr>
          <w:color w:val="000000"/>
          <w:spacing w:val="0"/>
          <w:w w:val="100"/>
          <w:position w:val="0"/>
          <w:sz w:val="24"/>
          <w:szCs w:val="24"/>
          <w:shd w:val="clear" w:color="auto" w:fill="auto"/>
          <w:lang w:val="ru-RU" w:eastAsia="ru-RU" w:bidi="ru-RU"/>
        </w:rPr>
        <w:t xml:space="preserve">1 </w:t>
      </w:r>
      <w:r>
        <w:rPr>
          <w:color w:val="000000"/>
          <w:spacing w:val="0"/>
          <w:w w:val="100"/>
          <w:position w:val="0"/>
          <w:sz w:val="24"/>
          <w:szCs w:val="24"/>
          <w:shd w:val="clear" w:color="auto" w:fill="auto"/>
          <w:lang w:val="en-US" w:eastAsia="en-US" w:bidi="en-US"/>
        </w:rPr>
        <w:t xml:space="preserve">la Legea nr. </w:t>
      </w:r>
      <w:r>
        <w:rPr>
          <w:color w:val="000000"/>
          <w:spacing w:val="0"/>
          <w:w w:val="100"/>
          <w:position w:val="0"/>
          <w:sz w:val="24"/>
          <w:szCs w:val="24"/>
          <w:shd w:val="clear" w:color="auto" w:fill="auto"/>
          <w:lang w:val="ru-RU" w:eastAsia="ru-RU" w:bidi="ru-RU"/>
        </w:rPr>
        <w:t xml:space="preserve">254/2016 </w:t>
      </w:r>
      <w:r>
        <w:rPr>
          <w:color w:val="000000"/>
          <w:spacing w:val="0"/>
          <w:w w:val="100"/>
          <w:position w:val="0"/>
          <w:sz w:val="24"/>
          <w:szCs w:val="24"/>
          <w:shd w:val="clear" w:color="auto" w:fill="auto"/>
          <w:lang w:val="en-US" w:eastAsia="en-US" w:bidi="en-US"/>
        </w:rPr>
        <w:t>cu privire la infrastructura nationala de date spatiale, hidrografia este o sursa de informatie oficiala si veridica despre reteaua hidrografica si corpurile de apa pe teritoriul Republicii Moldova. Folosirea acestor date largeste posibilitatea utilizarii informatiei geospatiale pentru gestiunea altor resurse informationale de baza din ramura si regionale si a componentelor lor, asigurand integrarea cu alte date geospatiale tematice.</w:t>
      </w:r>
    </w:p>
    <w:p>
      <w:pPr>
        <w:pStyle w:val="Style20"/>
        <w:keepNext/>
        <w:keepLines/>
        <w:widowControl w:val="0"/>
        <w:numPr>
          <w:ilvl w:val="0"/>
          <w:numId w:val="41"/>
        </w:numPr>
        <w:shd w:val="clear" w:color="auto" w:fill="auto"/>
        <w:tabs>
          <w:tab w:pos="791" w:val="left"/>
        </w:tabs>
        <w:bidi w:val="0"/>
        <w:spacing w:before="0" w:after="280" w:line="240" w:lineRule="auto"/>
        <w:ind w:left="0" w:right="0" w:firstLine="0"/>
        <w:jc w:val="both"/>
      </w:pPr>
      <w:bookmarkStart w:id="170" w:name="bookmark170"/>
      <w:bookmarkStart w:id="171" w:name="bookmark171"/>
      <w:bookmarkStart w:id="172" w:name="bookmark172"/>
      <w:r>
        <w:rPr>
          <w:rFonts w:ascii="Cambria" w:eastAsia="Cambria" w:hAnsi="Cambria" w:cs="Cambria"/>
          <w:color w:val="1F497D"/>
          <w:spacing w:val="0"/>
          <w:w w:val="100"/>
          <w:position w:val="0"/>
          <w:shd w:val="clear" w:color="auto" w:fill="auto"/>
          <w:lang w:val="en-US" w:eastAsia="en-US" w:bidi="en-US"/>
        </w:rPr>
        <w:t>Cadrul institutional existent in domeniul irigarii</w:t>
      </w:r>
      <w:bookmarkEnd w:id="171"/>
      <w:bookmarkEnd w:id="172"/>
      <w:bookmarkEnd w:id="170"/>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Cadrul institutional din domeniul irigarii este complex si include un sir de autoritati ale administratiei publice centrale si locale, cu atributii, uneori nespecifice, in domeniul irigarii.</w:t>
      </w:r>
    </w:p>
    <w:p>
      <w:pPr>
        <w:pStyle w:val="Style51"/>
        <w:keepNext w:val="0"/>
        <w:keepLines w:val="0"/>
        <w:widowControl w:val="0"/>
        <w:shd w:val="clear" w:color="auto" w:fill="auto"/>
        <w:bidi w:val="0"/>
        <w:spacing w:before="0" w:after="280" w:line="240" w:lineRule="auto"/>
        <w:ind w:left="0" w:right="0" w:firstLine="0"/>
        <w:jc w:val="both"/>
      </w:pPr>
      <w:r>
        <w:rPr>
          <w:b/>
          <w:bCs/>
          <w:color w:val="000000"/>
          <w:spacing w:val="0"/>
          <w:w w:val="100"/>
          <w:position w:val="0"/>
          <w:sz w:val="24"/>
          <w:szCs w:val="24"/>
          <w:shd w:val="clear" w:color="auto" w:fill="auto"/>
          <w:lang w:val="en-US" w:eastAsia="en-US" w:bidi="en-US"/>
        </w:rPr>
        <w:t xml:space="preserve">Guvernul - </w:t>
      </w:r>
      <w:r>
        <w:rPr>
          <w:color w:val="000000"/>
          <w:spacing w:val="0"/>
          <w:w w:val="100"/>
          <w:position w:val="0"/>
          <w:sz w:val="24"/>
          <w:szCs w:val="24"/>
          <w:shd w:val="clear" w:color="auto" w:fill="auto"/>
          <w:lang w:val="en-US" w:eastAsia="en-US" w:bidi="en-US"/>
        </w:rPr>
        <w:t>competentele principale ale Guvernului in domeniul irigarii sunt:</w:t>
      </w:r>
    </w:p>
    <w:p>
      <w:pPr>
        <w:pStyle w:val="Style51"/>
        <w:keepNext w:val="0"/>
        <w:keepLines w:val="0"/>
        <w:widowControl w:val="0"/>
        <w:numPr>
          <w:ilvl w:val="0"/>
          <w:numId w:val="57"/>
        </w:numPr>
        <w:shd w:val="clear" w:color="auto" w:fill="auto"/>
        <w:tabs>
          <w:tab w:pos="867" w:val="left"/>
        </w:tabs>
        <w:bidi w:val="0"/>
        <w:spacing w:before="0" w:after="0" w:line="240" w:lineRule="auto"/>
        <w:ind w:left="0" w:right="0" w:firstLine="520"/>
        <w:jc w:val="both"/>
      </w:pPr>
      <w:r>
        <w:rPr>
          <w:color w:val="000000"/>
          <w:spacing w:val="0"/>
          <w:w w:val="100"/>
          <w:position w:val="0"/>
          <w:sz w:val="24"/>
          <w:szCs w:val="24"/>
          <w:shd w:val="clear" w:color="auto" w:fill="auto"/>
          <w:lang w:val="en-US" w:eastAsia="en-US" w:bidi="en-US"/>
        </w:rPr>
        <w:t>aprobarea cadrului normativ in domeniu;</w:t>
      </w:r>
    </w:p>
    <w:p>
      <w:pPr>
        <w:pStyle w:val="Style51"/>
        <w:keepNext w:val="0"/>
        <w:keepLines w:val="0"/>
        <w:widowControl w:val="0"/>
        <w:numPr>
          <w:ilvl w:val="0"/>
          <w:numId w:val="57"/>
        </w:numPr>
        <w:shd w:val="clear" w:color="auto" w:fill="auto"/>
        <w:tabs>
          <w:tab w:pos="918" w:val="left"/>
        </w:tabs>
        <w:bidi w:val="0"/>
        <w:spacing w:before="0" w:after="0" w:line="240" w:lineRule="auto"/>
        <w:ind w:left="520" w:right="0" w:firstLine="20"/>
        <w:jc w:val="both"/>
      </w:pPr>
      <w:r>
        <w:rPr>
          <w:color w:val="000000"/>
          <w:spacing w:val="0"/>
          <w:w w:val="100"/>
          <w:position w:val="0"/>
          <w:sz w:val="24"/>
          <w:szCs w:val="24"/>
          <w:shd w:val="clear" w:color="auto" w:fill="auto"/>
          <w:lang w:val="en-US" w:eastAsia="en-US" w:bidi="en-US"/>
        </w:rPr>
        <w:t>coordonarea activitatii autoritatilor publice responsabile de gestionarea resurselor de apa, ecosistemelor acvatice si zonelor de protectie a acestora, inclusiv la perfectionarea cadrului normativ in domeniu, elaborarea si avizarea programelor de ameliorare a starii corpurilor de apa si calitatii apei utilizate in scopuri menajere, tehnologice, de irigare si agrement, la completarea cadastrului resurselor de apa si zonelor de protectie a acestora;</w:t>
      </w:r>
    </w:p>
    <w:p>
      <w:pPr>
        <w:pStyle w:val="Style51"/>
        <w:keepNext w:val="0"/>
        <w:keepLines w:val="0"/>
        <w:widowControl w:val="0"/>
        <w:numPr>
          <w:ilvl w:val="0"/>
          <w:numId w:val="57"/>
        </w:numPr>
        <w:shd w:val="clear" w:color="auto" w:fill="auto"/>
        <w:tabs>
          <w:tab w:pos="891" w:val="left"/>
        </w:tabs>
        <w:bidi w:val="0"/>
        <w:spacing w:before="0" w:after="0" w:line="240" w:lineRule="auto"/>
        <w:ind w:left="520" w:right="0" w:firstLine="20"/>
        <w:jc w:val="both"/>
      </w:pPr>
      <w:r>
        <w:rPr>
          <w:color w:val="000000"/>
          <w:spacing w:val="0"/>
          <w:w w:val="100"/>
          <w:position w:val="0"/>
          <w:sz w:val="24"/>
          <w:szCs w:val="24"/>
          <w:shd w:val="clear" w:color="auto" w:fill="auto"/>
          <w:lang w:val="en-US" w:eastAsia="en-US" w:bidi="en-US"/>
        </w:rPr>
        <w:t>adoptarea deciziilor cu privire la modificarea fondului funciar si fondului apelor, redelimitarii si extinderii zonelor de protectie a obiectelor acvatice si zonelor sanitare a surselor de apa potabila;</w:t>
      </w:r>
    </w:p>
    <w:p>
      <w:pPr>
        <w:pStyle w:val="Style51"/>
        <w:keepNext w:val="0"/>
        <w:keepLines w:val="0"/>
        <w:widowControl w:val="0"/>
        <w:numPr>
          <w:ilvl w:val="0"/>
          <w:numId w:val="57"/>
        </w:numPr>
        <w:shd w:val="clear" w:color="auto" w:fill="auto"/>
        <w:tabs>
          <w:tab w:pos="918" w:val="left"/>
        </w:tabs>
        <w:bidi w:val="0"/>
        <w:spacing w:before="0" w:after="280" w:line="240" w:lineRule="auto"/>
        <w:ind w:left="520" w:right="0" w:firstLine="20"/>
        <w:jc w:val="both"/>
      </w:pPr>
      <w:r>
        <w:rPr>
          <w:color w:val="000000"/>
          <w:spacing w:val="0"/>
          <w:w w:val="100"/>
          <w:position w:val="0"/>
          <w:sz w:val="24"/>
          <w:szCs w:val="24"/>
          <w:shd w:val="clear" w:color="auto" w:fill="auto"/>
          <w:lang w:val="en-US" w:eastAsia="en-US" w:bidi="en-US"/>
        </w:rPr>
        <w:t>solicitarea autoritatilor departamentale in domeniul economiei, utilizarii resurselor naturale si protectiei mediului programe si recomandari cu privire la reducerea consumului si pierderilor de apa, prevenirea poluarii si eutrofizarii apelor.</w:t>
      </w:r>
    </w:p>
    <w:p>
      <w:pPr>
        <w:pStyle w:val="Style51"/>
        <w:keepNext w:val="0"/>
        <w:keepLines w:val="0"/>
        <w:widowControl w:val="0"/>
        <w:shd w:val="clear" w:color="auto" w:fill="auto"/>
        <w:bidi w:val="0"/>
        <w:spacing w:before="0" w:after="280" w:line="240" w:lineRule="auto"/>
        <w:ind w:left="0" w:right="0" w:firstLine="0"/>
        <w:jc w:val="both"/>
      </w:pPr>
      <w:r>
        <w:rPr>
          <w:b/>
          <w:bCs/>
          <w:color w:val="000000"/>
          <w:spacing w:val="0"/>
          <w:w w:val="100"/>
          <w:position w:val="0"/>
          <w:sz w:val="24"/>
          <w:szCs w:val="24"/>
          <w:shd w:val="clear" w:color="auto" w:fill="auto"/>
          <w:lang w:val="en-US" w:eastAsia="en-US" w:bidi="en-US"/>
        </w:rPr>
        <w:t xml:space="preserve">Ministerul Agriculturii, Dezvoltarii Regionale si Mediului </w:t>
      </w:r>
      <w:r>
        <w:rPr>
          <w:color w:val="000000"/>
          <w:spacing w:val="0"/>
          <w:w w:val="100"/>
          <w:position w:val="0"/>
          <w:sz w:val="24"/>
          <w:szCs w:val="24"/>
          <w:shd w:val="clear" w:color="auto" w:fill="auto"/>
          <w:lang w:val="en-US" w:eastAsia="en-US" w:bidi="en-US"/>
        </w:rPr>
        <w:t xml:space="preserve">este organul responsabil de elaborarea politicilor in domeniul hidroamelioratiei. in structura ministerului sunt doua subdiviziuni, activitatea carora au tangenta cu domeniul respectiv - </w:t>
      </w:r>
      <w:r>
        <w:rPr>
          <w:i/>
          <w:iCs/>
          <w:color w:val="000000"/>
          <w:spacing w:val="0"/>
          <w:w w:val="100"/>
          <w:position w:val="0"/>
          <w:sz w:val="24"/>
          <w:szCs w:val="24"/>
          <w:shd w:val="clear" w:color="auto" w:fill="auto"/>
          <w:lang w:val="en-US" w:eastAsia="en-US" w:bidi="en-US"/>
        </w:rPr>
        <w:t>Directia politici de management integrat al resurselor de apa</w:t>
      </w:r>
      <w:r>
        <w:rPr>
          <w:color w:val="000000"/>
          <w:spacing w:val="0"/>
          <w:w w:val="100"/>
          <w:position w:val="0"/>
          <w:sz w:val="24"/>
          <w:szCs w:val="24"/>
          <w:shd w:val="clear" w:color="auto" w:fill="auto"/>
          <w:lang w:val="en-US" w:eastAsia="en-US" w:bidi="en-US"/>
        </w:rPr>
        <w:t xml:space="preserve"> si </w:t>
      </w:r>
      <w:r>
        <w:rPr>
          <w:i/>
          <w:iCs/>
          <w:color w:val="000000"/>
          <w:spacing w:val="0"/>
          <w:w w:val="100"/>
          <w:position w:val="0"/>
          <w:sz w:val="24"/>
          <w:szCs w:val="24"/>
          <w:shd w:val="clear" w:color="auto" w:fill="auto"/>
          <w:lang w:val="en-US" w:eastAsia="en-US" w:bidi="en-US"/>
        </w:rPr>
        <w:t>Serviciul politici in domeniul fondului funciar si imbunatatiri funciare.</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in pofida faptului ca MADRM dispune de subdiviziunile mentionate, iar doua persoane sunt responsabile pentru politicile in domeniul irigarii, niciuna dintre acestea nu este specialist in domeniul hidroamelioratiei.</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MADRM este responsabil de:</w:t>
      </w:r>
    </w:p>
    <w:p>
      <w:pPr>
        <w:pStyle w:val="Style51"/>
        <w:keepNext w:val="0"/>
        <w:keepLines w:val="0"/>
        <w:widowControl w:val="0"/>
        <w:numPr>
          <w:ilvl w:val="0"/>
          <w:numId w:val="59"/>
        </w:numPr>
        <w:shd w:val="clear" w:color="auto" w:fill="auto"/>
        <w:tabs>
          <w:tab w:pos="867" w:val="left"/>
        </w:tabs>
        <w:bidi w:val="0"/>
        <w:spacing w:before="0" w:after="0" w:line="240" w:lineRule="auto"/>
        <w:ind w:left="520" w:right="0" w:firstLine="20"/>
        <w:jc w:val="both"/>
      </w:pPr>
      <w:r>
        <w:rPr>
          <w:color w:val="000000"/>
          <w:spacing w:val="0"/>
          <w:w w:val="100"/>
          <w:position w:val="0"/>
          <w:sz w:val="24"/>
          <w:szCs w:val="24"/>
          <w:shd w:val="clear" w:color="auto" w:fill="auto"/>
          <w:lang w:val="en-US" w:eastAsia="en-US" w:bidi="en-US"/>
        </w:rPr>
        <w:t>elaborarea si perfectionarea cadrului legal in domeniul apelor si zonelor de protectie a acestora;</w:t>
      </w:r>
    </w:p>
    <w:p>
      <w:pPr>
        <w:pStyle w:val="Style51"/>
        <w:keepNext w:val="0"/>
        <w:keepLines w:val="0"/>
        <w:widowControl w:val="0"/>
        <w:numPr>
          <w:ilvl w:val="0"/>
          <w:numId w:val="59"/>
        </w:numPr>
        <w:shd w:val="clear" w:color="auto" w:fill="auto"/>
        <w:tabs>
          <w:tab w:pos="907" w:val="left"/>
        </w:tabs>
        <w:bidi w:val="0"/>
        <w:spacing w:before="0" w:after="0" w:line="240" w:lineRule="auto"/>
        <w:ind w:left="520" w:right="0" w:firstLine="20"/>
        <w:jc w:val="both"/>
      </w:pPr>
      <w:r>
        <w:rPr>
          <w:color w:val="000000"/>
          <w:spacing w:val="0"/>
          <w:w w:val="100"/>
          <w:position w:val="0"/>
          <w:sz w:val="24"/>
          <w:szCs w:val="24"/>
          <w:shd w:val="clear" w:color="auto" w:fill="auto"/>
          <w:lang w:val="en-US" w:eastAsia="en-US" w:bidi="en-US"/>
        </w:rPr>
        <w:t>coordonarea actiunilor menite sa asigure folosinta rationala si protectia apelor;</w:t>
      </w:r>
    </w:p>
    <w:p>
      <w:pPr>
        <w:pStyle w:val="Style51"/>
        <w:keepNext w:val="0"/>
        <w:keepLines w:val="0"/>
        <w:widowControl w:val="0"/>
        <w:numPr>
          <w:ilvl w:val="0"/>
          <w:numId w:val="59"/>
        </w:numPr>
        <w:shd w:val="clear" w:color="auto" w:fill="auto"/>
        <w:tabs>
          <w:tab w:pos="891" w:val="left"/>
        </w:tabs>
        <w:bidi w:val="0"/>
        <w:spacing w:before="0" w:after="0" w:line="240" w:lineRule="auto"/>
        <w:ind w:left="520" w:right="0" w:firstLine="20"/>
        <w:jc w:val="both"/>
      </w:pPr>
      <w:r>
        <w:rPr>
          <w:color w:val="000000"/>
          <w:spacing w:val="0"/>
          <w:w w:val="100"/>
          <w:position w:val="0"/>
          <w:sz w:val="24"/>
          <w:szCs w:val="24"/>
          <w:shd w:val="clear" w:color="auto" w:fill="auto"/>
          <w:lang w:val="en-US" w:eastAsia="en-US" w:bidi="en-US"/>
        </w:rPr>
        <w:t>stabilirea, in comun cu autoritatile departamentale si locale, a normelor de consum si prioritatilor de folosinta generala si speciala a apelor si obiectelor acvatice;</w:t>
      </w:r>
    </w:p>
    <w:p>
      <w:pPr>
        <w:pStyle w:val="Style51"/>
        <w:keepNext w:val="0"/>
        <w:keepLines w:val="0"/>
        <w:widowControl w:val="0"/>
        <w:numPr>
          <w:ilvl w:val="0"/>
          <w:numId w:val="59"/>
        </w:numPr>
        <w:shd w:val="clear" w:color="auto" w:fill="auto"/>
        <w:tabs>
          <w:tab w:pos="887" w:val="left"/>
        </w:tabs>
        <w:bidi w:val="0"/>
        <w:spacing w:before="0" w:after="0" w:line="240" w:lineRule="auto"/>
        <w:ind w:left="0" w:right="0" w:firstLine="520"/>
        <w:jc w:val="both"/>
      </w:pPr>
      <w:r>
        <w:rPr>
          <w:color w:val="000000"/>
          <w:spacing w:val="0"/>
          <w:w w:val="100"/>
          <w:position w:val="0"/>
          <w:sz w:val="24"/>
          <w:szCs w:val="24"/>
          <w:shd w:val="clear" w:color="auto" w:fill="auto"/>
          <w:lang w:val="en-US" w:eastAsia="en-US" w:bidi="en-US"/>
        </w:rPr>
        <w:t>monitorizarea starii resurselor de apa si a caracteristicilor de utilizare a acestora;</w:t>
      </w:r>
    </w:p>
    <w:p>
      <w:pPr>
        <w:pStyle w:val="Style51"/>
        <w:keepNext w:val="0"/>
        <w:keepLines w:val="0"/>
        <w:widowControl w:val="0"/>
        <w:numPr>
          <w:ilvl w:val="0"/>
          <w:numId w:val="59"/>
        </w:numPr>
        <w:shd w:val="clear" w:color="auto" w:fill="auto"/>
        <w:tabs>
          <w:tab w:pos="887" w:val="left"/>
        </w:tabs>
        <w:bidi w:val="0"/>
        <w:spacing w:before="0" w:after="0" w:line="240" w:lineRule="auto"/>
        <w:ind w:left="0" w:right="0" w:firstLine="520"/>
        <w:jc w:val="both"/>
      </w:pPr>
      <w:r>
        <w:rPr>
          <w:color w:val="000000"/>
          <w:spacing w:val="0"/>
          <w:w w:val="100"/>
          <w:position w:val="0"/>
          <w:sz w:val="24"/>
          <w:szCs w:val="24"/>
          <w:shd w:val="clear" w:color="auto" w:fill="auto"/>
          <w:lang w:val="en-US" w:eastAsia="en-US" w:bidi="en-US"/>
        </w:rPr>
        <w:t>completarea Cadastrului de stat al apelor;</w:t>
      </w:r>
    </w:p>
    <w:p>
      <w:pPr>
        <w:pStyle w:val="Style51"/>
        <w:keepNext w:val="0"/>
        <w:keepLines w:val="0"/>
        <w:widowControl w:val="0"/>
        <w:numPr>
          <w:ilvl w:val="0"/>
          <w:numId w:val="59"/>
        </w:numPr>
        <w:shd w:val="clear" w:color="auto" w:fill="auto"/>
        <w:tabs>
          <w:tab w:pos="887" w:val="left"/>
        </w:tabs>
        <w:bidi w:val="0"/>
        <w:spacing w:before="0" w:after="0" w:line="240" w:lineRule="auto"/>
        <w:ind w:left="520" w:right="0" w:firstLine="20"/>
        <w:jc w:val="both"/>
      </w:pPr>
      <w:r>
        <w:rPr>
          <w:color w:val="000000"/>
          <w:spacing w:val="0"/>
          <w:w w:val="100"/>
          <w:position w:val="0"/>
          <w:sz w:val="24"/>
          <w:szCs w:val="24"/>
          <w:shd w:val="clear" w:color="auto" w:fill="auto"/>
          <w:lang w:val="en-US" w:eastAsia="en-US" w:bidi="en-US"/>
        </w:rPr>
        <w:t>coordonarea atragerii subventiilor in domeniul apelor si realizarea masurilor planificate;</w:t>
      </w:r>
    </w:p>
    <w:p>
      <w:pPr>
        <w:pStyle w:val="Style51"/>
        <w:keepNext w:val="0"/>
        <w:keepLines w:val="0"/>
        <w:widowControl w:val="0"/>
        <w:numPr>
          <w:ilvl w:val="0"/>
          <w:numId w:val="59"/>
        </w:numPr>
        <w:shd w:val="clear" w:color="auto" w:fill="auto"/>
        <w:tabs>
          <w:tab w:pos="907" w:val="left"/>
        </w:tabs>
        <w:bidi w:val="0"/>
        <w:spacing w:before="0" w:after="280" w:line="240" w:lineRule="auto"/>
        <w:ind w:left="520" w:right="0" w:firstLine="20"/>
        <w:jc w:val="both"/>
      </w:pPr>
      <w:r>
        <w:rPr>
          <w:color w:val="000000"/>
          <w:spacing w:val="0"/>
          <w:w w:val="100"/>
          <w:position w:val="0"/>
          <w:sz w:val="24"/>
          <w:szCs w:val="24"/>
          <w:shd w:val="clear" w:color="auto" w:fill="auto"/>
          <w:lang w:val="en-US" w:eastAsia="en-US" w:bidi="en-US"/>
        </w:rPr>
        <w:t>prezentarea propunerilor de optimizare a folosintei si protectiei apelor.</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De asemenea, MADRM este responsabil de elaborarea si aprobarea Planurilor de gestionare a districtelor, bazinelor si sub-bazinelor hidrografice, care trebuie sa cuprinda evaluarea riscului deficitului de apa si al secetei, riscurile ecologice ale barajelor de acumulare si costurile de prevenire si de atenuare a acestora. Comitetul bazinului </w:t>
      </w:r>
      <w:r>
        <w:rPr>
          <w:color w:val="000000"/>
          <w:spacing w:val="0"/>
          <w:w w:val="100"/>
          <w:position w:val="0"/>
          <w:sz w:val="24"/>
          <w:szCs w:val="24"/>
          <w:shd w:val="clear" w:color="auto" w:fill="auto"/>
          <w:lang w:val="en-US" w:eastAsia="en-US" w:bidi="en-US"/>
        </w:rPr>
        <w:t>hidrografic consulta organul central al administratiei publice in domeniul mediului la elaborarea, modificarea si completarea Planului de gestionare a districtului bazinului hidrografic, inclusiv la: determinarea prioritatilor folosintei apei in cadrul bazinului hidrografic; elaborarea masurilor si determinarea termenelor de implementare a acestora si a rezultatelor planificate; stabilirea prioritatilor de finantare. in subordinea departamentala a MADRM se afla Agentia de Mediu si Inspectoratul pentru Protectia Mediului.</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 xml:space="preserve">Agentia de Mediu </w:t>
      </w:r>
      <w:r>
        <w:rPr>
          <w:color w:val="000000"/>
          <w:spacing w:val="0"/>
          <w:w w:val="100"/>
          <w:position w:val="0"/>
          <w:sz w:val="24"/>
          <w:szCs w:val="24"/>
          <w:shd w:val="clear" w:color="auto" w:fill="auto"/>
          <w:lang w:val="en-US" w:eastAsia="en-US" w:bidi="en-US"/>
        </w:rPr>
        <w:t xml:space="preserve">a fost creata in iunie </w:t>
      </w:r>
      <w:r>
        <w:rPr>
          <w:color w:val="000000"/>
          <w:spacing w:val="0"/>
          <w:w w:val="100"/>
          <w:position w:val="0"/>
          <w:sz w:val="24"/>
          <w:szCs w:val="24"/>
          <w:shd w:val="clear" w:color="auto" w:fill="auto"/>
          <w:lang w:val="ru-RU" w:eastAsia="ru-RU" w:bidi="ru-RU"/>
        </w:rPr>
        <w:t xml:space="preserve">2018, </w:t>
      </w:r>
      <w:r>
        <w:rPr>
          <w:color w:val="000000"/>
          <w:spacing w:val="0"/>
          <w:w w:val="100"/>
          <w:position w:val="0"/>
          <w:sz w:val="24"/>
          <w:szCs w:val="24"/>
          <w:shd w:val="clear" w:color="auto" w:fill="auto"/>
          <w:lang w:val="en-US" w:eastAsia="en-US" w:bidi="en-US"/>
        </w:rPr>
        <w:t>ca urmare a transferarii functiilor de monitorizare a apelor de suprafata de la Serviciul Hidrometeorologic de Stat (SHS) si a apelor subterane de la Agentia pentru Geologie si Resurse Minerale (AGRM), precum si a functiilor de eliberare a autorizatiilor de mediu, de evaluare a impactului si expertizare ecologica de la Inspectoratul Ecologic de Stat. Prin urmare, competentele principale ale Agentiei de Mediu in domeniul gestionarii folosintelor de apa sunt:</w:t>
      </w:r>
    </w:p>
    <w:p>
      <w:pPr>
        <w:pStyle w:val="Style51"/>
        <w:keepNext w:val="0"/>
        <w:keepLines w:val="0"/>
        <w:widowControl w:val="0"/>
        <w:numPr>
          <w:ilvl w:val="0"/>
          <w:numId w:val="61"/>
        </w:numPr>
        <w:shd w:val="clear" w:color="auto" w:fill="auto"/>
        <w:tabs>
          <w:tab w:pos="833" w:val="left"/>
        </w:tabs>
        <w:bidi w:val="0"/>
        <w:spacing w:before="0" w:after="0" w:line="240" w:lineRule="auto"/>
        <w:ind w:left="0" w:right="0" w:firstLine="520"/>
        <w:jc w:val="both"/>
      </w:pPr>
      <w:r>
        <w:rPr>
          <w:color w:val="000000"/>
          <w:spacing w:val="0"/>
          <w:w w:val="100"/>
          <w:position w:val="0"/>
          <w:sz w:val="24"/>
          <w:szCs w:val="24"/>
          <w:shd w:val="clear" w:color="auto" w:fill="auto"/>
          <w:lang w:val="en-US" w:eastAsia="en-US" w:bidi="en-US"/>
        </w:rPr>
        <w:t>eliberarea autorizatiilor de folosinta speciala a apelor;</w:t>
      </w:r>
    </w:p>
    <w:p>
      <w:pPr>
        <w:pStyle w:val="Style51"/>
        <w:keepNext w:val="0"/>
        <w:keepLines w:val="0"/>
        <w:widowControl w:val="0"/>
        <w:numPr>
          <w:ilvl w:val="0"/>
          <w:numId w:val="61"/>
        </w:numPr>
        <w:shd w:val="clear" w:color="auto" w:fill="auto"/>
        <w:tabs>
          <w:tab w:pos="852" w:val="left"/>
        </w:tabs>
        <w:bidi w:val="0"/>
        <w:spacing w:before="0" w:after="0" w:line="240" w:lineRule="auto"/>
        <w:ind w:left="520" w:right="0" w:firstLine="0"/>
        <w:jc w:val="both"/>
      </w:pPr>
      <w:r>
        <w:rPr>
          <w:color w:val="000000"/>
          <w:spacing w:val="0"/>
          <w:w w:val="100"/>
          <w:position w:val="0"/>
          <w:sz w:val="24"/>
          <w:szCs w:val="24"/>
          <w:shd w:val="clear" w:color="auto" w:fill="auto"/>
          <w:lang w:val="en-US" w:eastAsia="en-US" w:bidi="en-US"/>
        </w:rPr>
        <w:t>eliberarea avizelor integrate de mediu, inclusiv pentru deversarea autorizata a poluantilor cu apele reziduale;</w:t>
      </w:r>
    </w:p>
    <w:p>
      <w:pPr>
        <w:pStyle w:val="Style51"/>
        <w:keepNext w:val="0"/>
        <w:keepLines w:val="0"/>
        <w:widowControl w:val="0"/>
        <w:numPr>
          <w:ilvl w:val="0"/>
          <w:numId w:val="61"/>
        </w:numPr>
        <w:shd w:val="clear" w:color="auto" w:fill="auto"/>
        <w:tabs>
          <w:tab w:pos="857" w:val="left"/>
        </w:tabs>
        <w:bidi w:val="0"/>
        <w:spacing w:before="0" w:after="0" w:line="240" w:lineRule="auto"/>
        <w:ind w:left="520" w:right="0" w:firstLine="0"/>
        <w:jc w:val="both"/>
      </w:pPr>
      <w:r>
        <w:rPr>
          <w:color w:val="000000"/>
          <w:spacing w:val="0"/>
          <w:w w:val="100"/>
          <w:position w:val="0"/>
          <w:sz w:val="24"/>
          <w:szCs w:val="24"/>
          <w:shd w:val="clear" w:color="auto" w:fill="auto"/>
          <w:lang w:val="en-US" w:eastAsia="en-US" w:bidi="en-US"/>
        </w:rPr>
        <w:t>monitorizarea starii resurselor de apa, ecosistemelor acvatice si resurselor piscicole;</w:t>
      </w:r>
    </w:p>
    <w:p>
      <w:pPr>
        <w:pStyle w:val="Style51"/>
        <w:keepNext w:val="0"/>
        <w:keepLines w:val="0"/>
        <w:widowControl w:val="0"/>
        <w:numPr>
          <w:ilvl w:val="0"/>
          <w:numId w:val="61"/>
        </w:numPr>
        <w:shd w:val="clear" w:color="auto" w:fill="auto"/>
        <w:tabs>
          <w:tab w:pos="857" w:val="left"/>
        </w:tabs>
        <w:bidi w:val="0"/>
        <w:spacing w:before="0" w:line="240" w:lineRule="auto"/>
        <w:ind w:left="520" w:right="0" w:firstLine="0"/>
        <w:jc w:val="both"/>
      </w:pPr>
      <w:r>
        <w:rPr>
          <w:color w:val="000000"/>
          <w:spacing w:val="0"/>
          <w:w w:val="100"/>
          <w:position w:val="0"/>
          <w:sz w:val="24"/>
          <w:szCs w:val="24"/>
          <w:shd w:val="clear" w:color="auto" w:fill="auto"/>
          <w:lang w:val="en-US" w:eastAsia="en-US" w:bidi="en-US"/>
        </w:rPr>
        <w:t>crearea si administrarea, in comun cu Agentia Apele Moldovei, a sistemului informational al resurselor de apa.</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 xml:space="preserve">Inspectoratul pentru Protectia Mediului (IPM) </w:t>
      </w:r>
      <w:r>
        <w:rPr>
          <w:color w:val="000000"/>
          <w:spacing w:val="0"/>
          <w:w w:val="100"/>
          <w:position w:val="0"/>
          <w:sz w:val="24"/>
          <w:szCs w:val="24"/>
          <w:shd w:val="clear" w:color="auto" w:fill="auto"/>
          <w:lang w:val="en-US" w:eastAsia="en-US" w:bidi="en-US"/>
        </w:rPr>
        <w:t xml:space="preserve">a fost creat, de asemenea, in anul </w:t>
      </w:r>
      <w:r>
        <w:rPr>
          <w:color w:val="000000"/>
          <w:spacing w:val="0"/>
          <w:w w:val="100"/>
          <w:position w:val="0"/>
          <w:sz w:val="24"/>
          <w:szCs w:val="24"/>
          <w:shd w:val="clear" w:color="auto" w:fill="auto"/>
          <w:lang w:val="ru-RU" w:eastAsia="ru-RU" w:bidi="ru-RU"/>
        </w:rPr>
        <w:t xml:space="preserve">2018, </w:t>
      </w:r>
      <w:r>
        <w:rPr>
          <w:color w:val="000000"/>
          <w:spacing w:val="0"/>
          <w:w w:val="100"/>
          <w:position w:val="0"/>
          <w:sz w:val="24"/>
          <w:szCs w:val="24"/>
          <w:shd w:val="clear" w:color="auto" w:fill="auto"/>
          <w:lang w:val="en-US" w:eastAsia="en-US" w:bidi="en-US"/>
        </w:rPr>
        <w:t>in procesul reorganizarii curente a autoritatii centrale de mediu si a subdiviziunilor departamentale ale acesteia. Functia principala a IPM consta in controlul de stat privind conformitatea utilizarii resurselor de apa si zonelor de protectie a acestora, inclusiv:</w:t>
      </w:r>
    </w:p>
    <w:p>
      <w:pPr>
        <w:pStyle w:val="Style51"/>
        <w:keepNext w:val="0"/>
        <w:keepLines w:val="0"/>
        <w:widowControl w:val="0"/>
        <w:numPr>
          <w:ilvl w:val="0"/>
          <w:numId w:val="63"/>
        </w:numPr>
        <w:shd w:val="clear" w:color="auto" w:fill="auto"/>
        <w:tabs>
          <w:tab w:pos="1183" w:val="left"/>
        </w:tabs>
        <w:bidi w:val="0"/>
        <w:spacing w:before="0" w:after="0" w:line="240" w:lineRule="auto"/>
        <w:ind w:left="0" w:right="0" w:firstLine="740"/>
        <w:jc w:val="both"/>
      </w:pPr>
      <w:r>
        <w:rPr>
          <w:color w:val="000000"/>
          <w:spacing w:val="0"/>
          <w:w w:val="100"/>
          <w:position w:val="0"/>
          <w:sz w:val="24"/>
          <w:szCs w:val="24"/>
          <w:shd w:val="clear" w:color="auto" w:fill="auto"/>
          <w:lang w:val="en-US" w:eastAsia="en-US" w:bidi="en-US"/>
        </w:rPr>
        <w:t>respectarea normelor de consum;</w:t>
      </w:r>
    </w:p>
    <w:p>
      <w:pPr>
        <w:pStyle w:val="Style51"/>
        <w:keepNext w:val="0"/>
        <w:keepLines w:val="0"/>
        <w:widowControl w:val="0"/>
        <w:numPr>
          <w:ilvl w:val="0"/>
          <w:numId w:val="63"/>
        </w:numPr>
        <w:shd w:val="clear" w:color="auto" w:fill="auto"/>
        <w:tabs>
          <w:tab w:pos="1183" w:val="left"/>
        </w:tabs>
        <w:bidi w:val="0"/>
        <w:spacing w:before="0" w:after="0" w:line="240" w:lineRule="auto"/>
        <w:ind w:left="1100" w:right="0" w:hanging="340"/>
        <w:jc w:val="both"/>
      </w:pPr>
      <w:r>
        <w:rPr>
          <w:color w:val="000000"/>
          <w:spacing w:val="0"/>
          <w:w w:val="100"/>
          <w:position w:val="0"/>
          <w:sz w:val="24"/>
          <w:szCs w:val="24"/>
          <w:shd w:val="clear" w:color="auto" w:fill="auto"/>
          <w:lang w:val="en-US" w:eastAsia="en-US" w:bidi="en-US"/>
        </w:rPr>
        <w:t>detinerea actelor permisive necesare pentru folosinta speciala a apei, deversarea apelor reziduale si exploatarea bazinelor piscicole si de irigare;</w:t>
      </w:r>
    </w:p>
    <w:p>
      <w:pPr>
        <w:pStyle w:val="Style51"/>
        <w:keepNext w:val="0"/>
        <w:keepLines w:val="0"/>
        <w:widowControl w:val="0"/>
        <w:numPr>
          <w:ilvl w:val="0"/>
          <w:numId w:val="63"/>
        </w:numPr>
        <w:shd w:val="clear" w:color="auto" w:fill="auto"/>
        <w:tabs>
          <w:tab w:pos="1183" w:val="left"/>
        </w:tabs>
        <w:bidi w:val="0"/>
        <w:spacing w:before="0" w:after="0" w:line="240" w:lineRule="auto"/>
        <w:ind w:left="1100" w:right="0" w:hanging="340"/>
        <w:jc w:val="both"/>
      </w:pPr>
      <w:r>
        <w:rPr>
          <w:color w:val="000000"/>
          <w:spacing w:val="0"/>
          <w:w w:val="100"/>
          <w:position w:val="0"/>
          <w:sz w:val="24"/>
          <w:szCs w:val="24"/>
          <w:shd w:val="clear" w:color="auto" w:fill="auto"/>
          <w:lang w:val="en-US" w:eastAsia="en-US" w:bidi="en-US"/>
        </w:rPr>
        <w:t>respectarea zonelor de protectie a obiectivelor acvatice si surselor de alimentare cu apa potabila;</w:t>
      </w:r>
    </w:p>
    <w:p>
      <w:pPr>
        <w:pStyle w:val="Style51"/>
        <w:keepNext w:val="0"/>
        <w:keepLines w:val="0"/>
        <w:widowControl w:val="0"/>
        <w:numPr>
          <w:ilvl w:val="0"/>
          <w:numId w:val="63"/>
        </w:numPr>
        <w:shd w:val="clear" w:color="auto" w:fill="auto"/>
        <w:tabs>
          <w:tab w:pos="1183" w:val="left"/>
        </w:tabs>
        <w:bidi w:val="0"/>
        <w:spacing w:before="0" w:line="240" w:lineRule="auto"/>
        <w:ind w:left="0" w:right="0" w:firstLine="740"/>
        <w:jc w:val="both"/>
      </w:pPr>
      <w:r>
        <w:rPr>
          <w:color w:val="000000"/>
          <w:spacing w:val="0"/>
          <w:w w:val="100"/>
          <w:position w:val="0"/>
          <w:sz w:val="24"/>
          <w:szCs w:val="24"/>
          <w:shd w:val="clear" w:color="auto" w:fill="auto"/>
          <w:lang w:val="en-US" w:eastAsia="en-US" w:bidi="en-US"/>
        </w:rPr>
        <w:t>efectuarea lucrarilor la adancirea si indreptarea albiilor.</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De asemenea, IPM este in drept sa:</w:t>
      </w:r>
    </w:p>
    <w:p>
      <w:pPr>
        <w:pStyle w:val="Style51"/>
        <w:keepNext w:val="0"/>
        <w:keepLines w:val="0"/>
        <w:widowControl w:val="0"/>
        <w:numPr>
          <w:ilvl w:val="0"/>
          <w:numId w:val="65"/>
        </w:numPr>
        <w:shd w:val="clear" w:color="auto" w:fill="auto"/>
        <w:tabs>
          <w:tab w:pos="1193" w:val="left"/>
        </w:tabs>
        <w:bidi w:val="0"/>
        <w:spacing w:before="0" w:after="0" w:line="240" w:lineRule="auto"/>
        <w:ind w:left="1240" w:right="0" w:hanging="360"/>
        <w:jc w:val="both"/>
      </w:pPr>
      <w:r>
        <w:rPr>
          <w:color w:val="000000"/>
          <w:spacing w:val="0"/>
          <w:w w:val="100"/>
          <w:position w:val="0"/>
          <w:sz w:val="24"/>
          <w:szCs w:val="24"/>
          <w:shd w:val="clear" w:color="auto" w:fill="auto"/>
          <w:lang w:val="en-US" w:eastAsia="en-US" w:bidi="en-US"/>
        </w:rPr>
        <w:t>emita prescriptii obligatorii de inlaturare a abaterilor depistate si dispozitii de limitare sau sistare a activitatilor economice, la care s-au depistat folosiri neautorizate si abateri majore de la normele de consum a apei si de deversare a apelor reziduale;</w:t>
      </w:r>
    </w:p>
    <w:p>
      <w:pPr>
        <w:pStyle w:val="Style51"/>
        <w:keepNext w:val="0"/>
        <w:keepLines w:val="0"/>
        <w:widowControl w:val="0"/>
        <w:numPr>
          <w:ilvl w:val="0"/>
          <w:numId w:val="65"/>
        </w:numPr>
        <w:shd w:val="clear" w:color="auto" w:fill="auto"/>
        <w:tabs>
          <w:tab w:pos="1212" w:val="left"/>
        </w:tabs>
        <w:bidi w:val="0"/>
        <w:spacing w:before="0" w:after="0" w:line="240" w:lineRule="auto"/>
        <w:ind w:left="1240" w:right="0" w:hanging="360"/>
        <w:jc w:val="both"/>
      </w:pPr>
      <w:r>
        <w:rPr>
          <w:color w:val="000000"/>
          <w:spacing w:val="0"/>
          <w:w w:val="100"/>
          <w:position w:val="0"/>
          <w:sz w:val="24"/>
          <w:szCs w:val="24"/>
          <w:shd w:val="clear" w:color="auto" w:fill="auto"/>
          <w:lang w:val="en-US" w:eastAsia="en-US" w:bidi="en-US"/>
        </w:rPr>
        <w:t>examineze cauze contraventionale si sa aplice amenzi conform prevederilor si competentelor legale;</w:t>
      </w:r>
    </w:p>
    <w:p>
      <w:pPr>
        <w:pStyle w:val="Style51"/>
        <w:keepNext w:val="0"/>
        <w:keepLines w:val="0"/>
        <w:widowControl w:val="0"/>
        <w:numPr>
          <w:ilvl w:val="0"/>
          <w:numId w:val="65"/>
        </w:numPr>
        <w:shd w:val="clear" w:color="auto" w:fill="auto"/>
        <w:tabs>
          <w:tab w:pos="1212" w:val="left"/>
        </w:tabs>
        <w:bidi w:val="0"/>
        <w:spacing w:before="0" w:after="0" w:line="240" w:lineRule="auto"/>
        <w:ind w:left="1240" w:right="0" w:hanging="360"/>
        <w:jc w:val="both"/>
      </w:pPr>
      <w:r>
        <w:rPr>
          <w:color w:val="000000"/>
          <w:spacing w:val="0"/>
          <w:w w:val="100"/>
          <w:position w:val="0"/>
          <w:sz w:val="24"/>
          <w:szCs w:val="24"/>
          <w:shd w:val="clear" w:color="auto" w:fill="auto"/>
          <w:lang w:val="en-US" w:eastAsia="en-US" w:bidi="en-US"/>
        </w:rPr>
        <w:t>calculeze prejudiciile cauzate apelor si sa emita decizii privind compensarea acestora;</w:t>
      </w:r>
    </w:p>
    <w:p>
      <w:pPr>
        <w:pStyle w:val="Style51"/>
        <w:keepNext w:val="0"/>
        <w:keepLines w:val="0"/>
        <w:widowControl w:val="0"/>
        <w:numPr>
          <w:ilvl w:val="0"/>
          <w:numId w:val="65"/>
        </w:numPr>
        <w:shd w:val="clear" w:color="auto" w:fill="auto"/>
        <w:tabs>
          <w:tab w:pos="1212" w:val="left"/>
        </w:tabs>
        <w:bidi w:val="0"/>
        <w:spacing w:before="0" w:after="0" w:line="240" w:lineRule="auto"/>
        <w:ind w:left="1240" w:right="0" w:hanging="360"/>
        <w:jc w:val="both"/>
      </w:pPr>
      <w:r>
        <w:rPr>
          <w:color w:val="000000"/>
          <w:spacing w:val="0"/>
          <w:w w:val="100"/>
          <w:position w:val="0"/>
          <w:sz w:val="24"/>
          <w:szCs w:val="24"/>
          <w:shd w:val="clear" w:color="auto" w:fill="auto"/>
          <w:lang w:val="en-US" w:eastAsia="en-US" w:bidi="en-US"/>
        </w:rPr>
        <w:t>intenteze actiuni civile impotriva persoanelor care au cauzat prejudicii apelor;</w:t>
      </w:r>
    </w:p>
    <w:p>
      <w:pPr>
        <w:pStyle w:val="Style51"/>
        <w:keepNext w:val="0"/>
        <w:keepLines w:val="0"/>
        <w:widowControl w:val="0"/>
        <w:numPr>
          <w:ilvl w:val="0"/>
          <w:numId w:val="65"/>
        </w:numPr>
        <w:shd w:val="clear" w:color="auto" w:fill="auto"/>
        <w:tabs>
          <w:tab w:pos="1212" w:val="left"/>
        </w:tabs>
        <w:bidi w:val="0"/>
        <w:spacing w:before="0" w:line="240" w:lineRule="auto"/>
        <w:ind w:left="1240" w:right="0" w:hanging="360"/>
        <w:jc w:val="both"/>
      </w:pPr>
      <w:r>
        <w:rPr>
          <w:color w:val="000000"/>
          <w:spacing w:val="0"/>
          <w:w w:val="100"/>
          <w:position w:val="0"/>
          <w:sz w:val="24"/>
          <w:szCs w:val="24"/>
          <w:shd w:val="clear" w:color="auto" w:fill="auto"/>
          <w:lang w:val="en-US" w:eastAsia="en-US" w:bidi="en-US"/>
        </w:rPr>
        <w:t>solicite retragerea autorizatiei de folosinta special a apei si a autorizatiei de mediu.</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O importanta speciala in gestionarea resurselor de apa si, implicit, in irigare, o are </w:t>
      </w:r>
      <w:r>
        <w:rPr>
          <w:b/>
          <w:bCs/>
          <w:color w:val="000000"/>
          <w:spacing w:val="0"/>
          <w:w w:val="100"/>
          <w:position w:val="0"/>
          <w:sz w:val="24"/>
          <w:szCs w:val="24"/>
          <w:shd w:val="clear" w:color="auto" w:fill="auto"/>
          <w:lang w:val="en-US" w:eastAsia="en-US" w:bidi="en-US"/>
        </w:rPr>
        <w:t xml:space="preserve">Agentia </w:t>
      </w:r>
      <w:r>
        <w:rPr>
          <w:rFonts w:ascii="Times New Roman" w:eastAsia="Times New Roman" w:hAnsi="Times New Roman" w:cs="Times New Roman"/>
          <w:b/>
          <w:bCs/>
          <w:color w:val="000000"/>
          <w:spacing w:val="0"/>
          <w:w w:val="100"/>
          <w:position w:val="0"/>
          <w:sz w:val="24"/>
          <w:szCs w:val="24"/>
          <w:shd w:val="clear" w:color="auto" w:fill="auto"/>
          <w:lang w:val="en-US" w:eastAsia="en-US" w:bidi="en-US"/>
        </w:rPr>
        <w:t>„Apele Moldovei”</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en-US" w:eastAsia="en-US" w:bidi="en-US"/>
        </w:rPr>
        <w:t xml:space="preserve">care este o institutie publica, fara autonomie financiara, aflata in subordinea Ministerul Agriculturii, Dezvoltarii Regionale si Mediului, si este investita cu dreptul sa transmita sistemele de irigare, in baza ordinelor emise de autoritatea administrativa centrala in domeniul mediului, in folosinta gratuita catre Asociatiile Utilizatorilor de Apa pentru Irigatii. Atributiile de baza ale Agentiei sunt listate in Regulamentului privind organizarea §i functionarea Agentiei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„Apele Moldovei”, </w:t>
      </w:r>
      <w:r>
        <w:rPr>
          <w:color w:val="000000"/>
          <w:spacing w:val="0"/>
          <w:w w:val="100"/>
          <w:position w:val="0"/>
          <w:sz w:val="24"/>
          <w:szCs w:val="24"/>
          <w:shd w:val="clear" w:color="auto" w:fill="auto"/>
          <w:lang w:val="en-US" w:eastAsia="en-US" w:bidi="en-US"/>
        </w:rPr>
        <w:t>aprobat prin Hotararea Guvernului nr. 882 din 22.10.2014.</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Cat priveste sectorul irigare, Agentia organizeaza si asigura gestionarea infrastructura de irigatii fie direct, fie prin intermediul STI-urilor, fie prin intermediul Asociatiilor utilizatorilor de apa pentru irigatii.</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STI-urile sunt entitati juridice distincte, in care Agentia detine calitatea de fondatori. STI- urile utilizeaza, in activitatea lor, infrastructura de irigare proprietate de stat.</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Conform </w:t>
      </w:r>
      <w:r>
        <w:rPr>
          <w:i/>
          <w:iCs/>
          <w:color w:val="000000"/>
          <w:spacing w:val="0"/>
          <w:w w:val="100"/>
          <w:position w:val="0"/>
          <w:sz w:val="24"/>
          <w:szCs w:val="24"/>
          <w:shd w:val="clear" w:color="auto" w:fill="auto"/>
          <w:lang w:val="en-US" w:eastAsia="en-US" w:bidi="en-US"/>
        </w:rPr>
        <w:t>Studiului Diagnostic al Infrastructurii de Irigare</w:t>
      </w:r>
      <w:r>
        <w:rPr>
          <w:color w:val="000000"/>
          <w:spacing w:val="0"/>
          <w:w w:val="100"/>
          <w:position w:val="0"/>
          <w:sz w:val="24"/>
          <w:szCs w:val="24"/>
          <w:shd w:val="clear" w:color="auto" w:fill="auto"/>
          <w:lang w:val="en-US" w:eastAsia="en-US" w:bidi="en-US"/>
        </w:rPr>
        <w:t>, realizat de Fondul de Dezvoltare Durabila, activitatea STI-urilor este ineficienta atat din punctul de vedere al organizarii activitatilor de prestare a serviciilor, cat si a calitatii acestora; preturi inalte pentru apa furnizata utilizatorilor; datorii catre furnizorii de servicii; datorii salariale; infrastructura degradata etc. Aceste imprejurari fac ca, pe termen lung, prestarea serviciilor de irigare sa nu fie sustenabila.</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O alternativa a STI-urilor o prezinta AUAI - entitati juridice distincte, non-profit, create in temeiul Legii nr.171/2010 privind asociatiile utilizatorilor de apa pentru irigatii, scopul carora este administrarea, exploatarea §i intretinerea sistemului de irigare, in interes public §i in interesul membrilor sai, furnizarea apei pentru irigatii membrilor sai si preluarea, in comodat, a infrastructurii de irigare a statului, conform procedurilor descrise in H.G. nr. 198/2013, cu privire la aprobarea Regulamentului privind modul de transmitere a sistemelor de irigare in folosinta gratuita (comodat) catre AUAI. Elaborarea si aprobarea cadrului normativ sus-mentionat a fost o pre-conditie pentru incheierea Acordului Compact dintre Republica Moldova §i Statele Unite ale Americii pentru acordarea unui grant destinat Republicii Moldova in vederea reabilitarii sistemelor de irigare. Odata cu adoptarea actelor mentionate, a fost creat un cadru legal comprehensiv pentru constituirea §i functionarea AUAI drept entitati juridice specifice, precum si puse bazele legale pentru transferul managementului infrastructurii de irigare de stat catre AUAI.</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Membri ai AUAI sunt persoanele fizice sau juridice, proprietari ai terenurilor din cadrul ariei de deservire sau care detine dreptul de arenda sau alt drept de folosinta pentru o perioada de 3 sau mai multi ani asupra unui teren situat in cadrul ariei de deservire. Cadrul juridic de activitate al AUAI este Legea nr. </w:t>
      </w:r>
      <w:r>
        <w:rPr>
          <w:color w:val="000000"/>
          <w:spacing w:val="0"/>
          <w:w w:val="100"/>
          <w:position w:val="0"/>
          <w:sz w:val="24"/>
          <w:szCs w:val="24"/>
          <w:shd w:val="clear" w:color="auto" w:fill="auto"/>
          <w:lang w:val="ru-RU" w:eastAsia="ru-RU" w:bidi="ru-RU"/>
        </w:rPr>
        <w:t xml:space="preserve">171/2010, </w:t>
      </w:r>
      <w:r>
        <w:rPr>
          <w:color w:val="000000"/>
          <w:spacing w:val="0"/>
          <w:w w:val="100"/>
          <w:position w:val="0"/>
          <w:sz w:val="24"/>
          <w:szCs w:val="24"/>
          <w:shd w:val="clear" w:color="auto" w:fill="auto"/>
          <w:lang w:val="en-US" w:eastAsia="en-US" w:bidi="en-US"/>
        </w:rPr>
        <w:t>Statutul §i regulamentele lor interne.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Activitatea AUAI este monitorizata §i supravegheata de Unitatea de monitorizare si supraveghere constituita in cadrul Agentiei, creata, de asemenea, cu suportul Proiectului COMPACT. Cu toate ca s-a dorit ca Unitatea sa fie o structura distincta in cadrul AAM, atestam ca, in realitate, Unitatea nu are forma si continutul preconizat. in acest sens, tinand cont si de numarul in crestere al AUAI, ar trebui sa se revina la ideea initiala cu privire la organizarea si atributiile Unitatii.</w:t>
      </w:r>
    </w:p>
    <w:p>
      <w:pPr>
        <w:pStyle w:val="Style51"/>
        <w:keepNext w:val="0"/>
        <w:keepLines w:val="0"/>
        <w:widowControl w:val="0"/>
        <w:shd w:val="clear" w:color="auto" w:fill="auto"/>
        <w:bidi w:val="0"/>
        <w:spacing w:before="0" w:line="240" w:lineRule="auto"/>
        <w:ind w:left="380" w:right="0" w:firstLine="0"/>
        <w:jc w:val="both"/>
      </w:pPr>
      <w:r>
        <w:rPr>
          <w:color w:val="000000"/>
          <w:spacing w:val="0"/>
          <w:w w:val="100"/>
          <w:position w:val="0"/>
          <w:sz w:val="24"/>
          <w:szCs w:val="24"/>
          <w:shd w:val="clear" w:color="auto" w:fill="auto"/>
          <w:lang w:val="en-US" w:eastAsia="en-US" w:bidi="en-US"/>
        </w:rPr>
        <w:t xml:space="preserve">Infrastructura de irigare, reabilitata in cadrul Programului COMPACT, a fost transmisa catre </w:t>
      </w:r>
      <w:r>
        <w:rPr>
          <w:color w:val="000000"/>
          <w:spacing w:val="0"/>
          <w:w w:val="100"/>
          <w:position w:val="0"/>
          <w:sz w:val="24"/>
          <w:szCs w:val="24"/>
          <w:shd w:val="clear" w:color="auto" w:fill="auto"/>
          <w:lang w:val="ru-RU" w:eastAsia="ru-RU" w:bidi="ru-RU"/>
        </w:rPr>
        <w:t xml:space="preserve">10 </w:t>
      </w:r>
      <w:r>
        <w:rPr>
          <w:color w:val="000000"/>
          <w:spacing w:val="0"/>
          <w:w w:val="100"/>
          <w:position w:val="0"/>
          <w:sz w:val="24"/>
          <w:szCs w:val="24"/>
          <w:shd w:val="clear" w:color="auto" w:fill="auto"/>
          <w:lang w:val="en-US" w:eastAsia="en-US" w:bidi="en-US"/>
        </w:rPr>
        <w:t>AUAI in temeiul contractelor de comodat incheiate intre AAM si AUAI. Contracte similare au fost incheiate si cu alte AUIA, care nu au facut obiectul Programului COMPACT.</w:t>
      </w:r>
    </w:p>
    <w:p>
      <w:pPr>
        <w:pStyle w:val="Style51"/>
        <w:keepNext w:val="0"/>
        <w:keepLines w:val="0"/>
        <w:widowControl w:val="0"/>
        <w:shd w:val="clear" w:color="auto" w:fill="auto"/>
        <w:bidi w:val="0"/>
        <w:spacing w:before="0" w:line="240" w:lineRule="auto"/>
        <w:ind w:left="380" w:right="0" w:firstLine="0"/>
        <w:jc w:val="both"/>
      </w:pPr>
      <w:r>
        <w:rPr>
          <w:color w:val="000000"/>
          <w:spacing w:val="0"/>
          <w:w w:val="100"/>
          <w:position w:val="0"/>
          <w:sz w:val="24"/>
          <w:szCs w:val="24"/>
          <w:shd w:val="clear" w:color="auto" w:fill="auto"/>
          <w:lang w:val="en-US" w:eastAsia="en-US" w:bidi="en-US"/>
        </w:rPr>
        <w:t>Autoritatile publice locale au, si ele, anumite competence legate de folosirea resurselor de apa, implicit, de irigare:</w:t>
      </w:r>
    </w:p>
    <w:p>
      <w:pPr>
        <w:pStyle w:val="Style51"/>
        <w:keepNext w:val="0"/>
        <w:keepLines w:val="0"/>
        <w:widowControl w:val="0"/>
        <w:numPr>
          <w:ilvl w:val="0"/>
          <w:numId w:val="67"/>
        </w:numPr>
        <w:shd w:val="clear" w:color="auto" w:fill="auto"/>
        <w:tabs>
          <w:tab w:pos="1692" w:val="left"/>
        </w:tabs>
        <w:bidi w:val="0"/>
        <w:spacing w:before="0" w:after="0" w:line="240" w:lineRule="auto"/>
        <w:ind w:left="1300" w:right="0" w:firstLine="0"/>
        <w:jc w:val="both"/>
      </w:pPr>
      <w:r>
        <w:rPr>
          <w:color w:val="000000"/>
          <w:spacing w:val="0"/>
          <w:w w:val="100"/>
          <w:position w:val="0"/>
          <w:sz w:val="24"/>
          <w:szCs w:val="24"/>
          <w:shd w:val="clear" w:color="auto" w:fill="auto"/>
          <w:lang w:val="en-US" w:eastAsia="en-US" w:bidi="en-US"/>
        </w:rPr>
        <w:t xml:space="preserve">aprobarea, de comun acord cu Agentia de Mediu si Agentia </w:t>
      </w:r>
      <w:r>
        <w:rPr>
          <w:rFonts w:ascii="Times New Roman" w:eastAsia="Times New Roman" w:hAnsi="Times New Roman" w:cs="Times New Roman"/>
          <w:color w:val="000000"/>
          <w:spacing w:val="0"/>
          <w:w w:val="100"/>
          <w:position w:val="0"/>
          <w:sz w:val="24"/>
          <w:szCs w:val="24"/>
          <w:shd w:val="clear" w:color="auto" w:fill="auto"/>
          <w:lang w:val="en-US" w:eastAsia="en-US" w:bidi="en-US"/>
        </w:rPr>
        <w:t>„Apele Moldovei”</w:t>
      </w:r>
      <w:r>
        <w:rPr>
          <w:color w:val="000000"/>
          <w:spacing w:val="0"/>
          <w:w w:val="100"/>
          <w:position w:val="0"/>
          <w:sz w:val="24"/>
          <w:szCs w:val="24"/>
          <w:shd w:val="clear" w:color="auto" w:fill="auto"/>
          <w:lang w:val="en-US" w:eastAsia="en-US" w:bidi="en-US"/>
        </w:rPr>
        <w:t>, limitelor de folosire a resurselor de apa;</w:t>
      </w:r>
    </w:p>
    <w:p>
      <w:pPr>
        <w:pStyle w:val="Style51"/>
        <w:keepNext w:val="0"/>
        <w:keepLines w:val="0"/>
        <w:widowControl w:val="0"/>
        <w:numPr>
          <w:ilvl w:val="0"/>
          <w:numId w:val="67"/>
        </w:numPr>
        <w:shd w:val="clear" w:color="auto" w:fill="auto"/>
        <w:tabs>
          <w:tab w:pos="1711" w:val="left"/>
        </w:tabs>
        <w:bidi w:val="0"/>
        <w:spacing w:before="0" w:after="0" w:line="240" w:lineRule="auto"/>
        <w:ind w:left="1300" w:right="0" w:firstLine="0"/>
        <w:jc w:val="both"/>
      </w:pPr>
      <w:r>
        <w:rPr>
          <w:color w:val="000000"/>
          <w:spacing w:val="0"/>
          <w:w w:val="100"/>
          <w:position w:val="0"/>
          <w:sz w:val="24"/>
          <w:szCs w:val="24"/>
          <w:shd w:val="clear" w:color="auto" w:fill="auto"/>
          <w:lang w:val="en-US" w:eastAsia="en-US" w:bidi="en-US"/>
        </w:rPr>
        <w:t>intretinerea si gestionarea corpurilor de apa de suprafata, zonelor si fasiilor de protectie a apelor aflate in gestiunea APL-urilor;</w:t>
      </w:r>
    </w:p>
    <w:p>
      <w:pPr>
        <w:pStyle w:val="Style51"/>
        <w:keepNext w:val="0"/>
        <w:keepLines w:val="0"/>
        <w:widowControl w:val="0"/>
        <w:numPr>
          <w:ilvl w:val="0"/>
          <w:numId w:val="67"/>
        </w:numPr>
        <w:shd w:val="clear" w:color="auto" w:fill="auto"/>
        <w:tabs>
          <w:tab w:pos="1716" w:val="left"/>
        </w:tabs>
        <w:bidi w:val="0"/>
        <w:spacing w:before="0" w:after="0" w:line="240" w:lineRule="auto"/>
        <w:ind w:left="1300" w:right="0" w:firstLine="0"/>
        <w:jc w:val="both"/>
      </w:pPr>
      <w:r>
        <w:rPr>
          <w:color w:val="000000"/>
          <w:spacing w:val="0"/>
          <w:w w:val="100"/>
          <w:position w:val="0"/>
          <w:sz w:val="24"/>
          <w:szCs w:val="24"/>
          <w:shd w:val="clear" w:color="auto" w:fill="auto"/>
          <w:lang w:val="en-US" w:eastAsia="en-US" w:bidi="en-US"/>
        </w:rPr>
        <w:t>mentinerea sub control strict a apelor captate si utilizate in domeniile de folosire prioritara;</w:t>
      </w:r>
    </w:p>
    <w:p>
      <w:pPr>
        <w:pStyle w:val="Style51"/>
        <w:keepNext w:val="0"/>
        <w:keepLines w:val="0"/>
        <w:widowControl w:val="0"/>
        <w:numPr>
          <w:ilvl w:val="0"/>
          <w:numId w:val="67"/>
        </w:numPr>
        <w:shd w:val="clear" w:color="auto" w:fill="auto"/>
        <w:tabs>
          <w:tab w:pos="1711" w:val="left"/>
        </w:tabs>
        <w:bidi w:val="0"/>
        <w:spacing w:before="0" w:after="0" w:line="240" w:lineRule="auto"/>
        <w:ind w:left="1300" w:right="0" w:firstLine="0"/>
        <w:jc w:val="both"/>
      </w:pPr>
      <w:r>
        <w:rPr>
          <w:color w:val="000000"/>
          <w:spacing w:val="0"/>
          <w:w w:val="100"/>
          <w:position w:val="0"/>
          <w:sz w:val="24"/>
          <w:szCs w:val="24"/>
          <w:shd w:val="clear" w:color="auto" w:fill="auto"/>
          <w:lang w:val="en-US" w:eastAsia="en-US" w:bidi="en-US"/>
        </w:rPr>
        <w:t>reducerea consumului si pierderilor de apa;</w:t>
      </w:r>
    </w:p>
    <w:p>
      <w:pPr>
        <w:pStyle w:val="Style51"/>
        <w:keepNext w:val="0"/>
        <w:keepLines w:val="0"/>
        <w:widowControl w:val="0"/>
        <w:numPr>
          <w:ilvl w:val="0"/>
          <w:numId w:val="67"/>
        </w:numPr>
        <w:shd w:val="clear" w:color="auto" w:fill="auto"/>
        <w:tabs>
          <w:tab w:pos="1716" w:val="left"/>
        </w:tabs>
        <w:bidi w:val="0"/>
        <w:spacing w:before="0" w:after="0" w:line="240" w:lineRule="auto"/>
        <w:ind w:left="1300" w:right="0" w:firstLine="0"/>
        <w:jc w:val="both"/>
      </w:pPr>
      <w:r>
        <w:rPr>
          <w:color w:val="000000"/>
          <w:spacing w:val="0"/>
          <w:w w:val="100"/>
          <w:position w:val="0"/>
          <w:sz w:val="24"/>
          <w:szCs w:val="24"/>
          <w:shd w:val="clear" w:color="auto" w:fill="auto"/>
          <w:lang w:val="en-US" w:eastAsia="en-US" w:bidi="en-US"/>
        </w:rPr>
        <w:t>aplicarea masurilor necesare pentru prevenirea eutrofizarii apelor de suprafata si a poluarii apelor subterane;</w:t>
      </w:r>
    </w:p>
    <w:p>
      <w:pPr>
        <w:pStyle w:val="Style51"/>
        <w:keepNext w:val="0"/>
        <w:keepLines w:val="0"/>
        <w:widowControl w:val="0"/>
        <w:numPr>
          <w:ilvl w:val="0"/>
          <w:numId w:val="67"/>
        </w:numPr>
        <w:shd w:val="clear" w:color="auto" w:fill="auto"/>
        <w:tabs>
          <w:tab w:pos="1687" w:val="left"/>
        </w:tabs>
        <w:bidi w:val="0"/>
        <w:spacing w:before="0" w:after="0" w:line="240" w:lineRule="auto"/>
        <w:ind w:left="1300" w:right="0" w:firstLine="0"/>
        <w:jc w:val="both"/>
      </w:pPr>
      <w:r>
        <w:rPr>
          <w:color w:val="000000"/>
          <w:spacing w:val="0"/>
          <w:w w:val="100"/>
          <w:position w:val="0"/>
          <w:sz w:val="24"/>
          <w:szCs w:val="24"/>
          <w:shd w:val="clear" w:color="auto" w:fill="auto"/>
          <w:lang w:val="en-US" w:eastAsia="en-US" w:bidi="en-US"/>
        </w:rPr>
        <w:t>asigurarea respectarii regimului special de gestionare a zonelor de protectie si a zonelor sanitare;</w:t>
      </w:r>
    </w:p>
    <w:p>
      <w:pPr>
        <w:pStyle w:val="Style51"/>
        <w:keepNext w:val="0"/>
        <w:keepLines w:val="0"/>
        <w:widowControl w:val="0"/>
        <w:numPr>
          <w:ilvl w:val="0"/>
          <w:numId w:val="67"/>
        </w:numPr>
        <w:shd w:val="clear" w:color="auto" w:fill="auto"/>
        <w:tabs>
          <w:tab w:pos="1696" w:val="left"/>
        </w:tabs>
        <w:bidi w:val="0"/>
        <w:spacing w:before="0" w:after="0" w:line="240" w:lineRule="auto"/>
        <w:ind w:left="1300" w:right="0" w:firstLine="0"/>
        <w:jc w:val="both"/>
      </w:pPr>
      <w:r>
        <w:rPr>
          <w:color w:val="000000"/>
          <w:spacing w:val="0"/>
          <w:w w:val="100"/>
          <w:position w:val="0"/>
          <w:sz w:val="24"/>
          <w:szCs w:val="24"/>
          <w:shd w:val="clear" w:color="auto" w:fill="auto"/>
          <w:lang w:val="en-US" w:eastAsia="en-US" w:bidi="en-US"/>
        </w:rPr>
        <w:t>supravegherea izvoarelor, raurilor si lacurilor si a biocenozelor lor;</w:t>
      </w:r>
    </w:p>
    <w:p>
      <w:pPr>
        <w:pStyle w:val="Style51"/>
        <w:keepNext w:val="0"/>
        <w:keepLines w:val="0"/>
        <w:widowControl w:val="0"/>
        <w:shd w:val="clear" w:color="auto" w:fill="auto"/>
        <w:bidi w:val="0"/>
        <w:spacing w:before="0" w:line="240" w:lineRule="auto"/>
        <w:ind w:left="1300" w:right="0" w:firstLine="0"/>
        <w:jc w:val="both"/>
        <w:sectPr>
          <w:footnotePr>
            <w:pos w:val="pageBottom"/>
            <w:numFmt w:val="decimal"/>
            <w:numStart w:val="4"/>
            <w:numRestart w:val="continuous"/>
            <w15:footnoteColumns w:val="1"/>
          </w:footnotePr>
          <w:pgSz w:w="11900" w:h="16840"/>
          <w:pgMar w:top="983" w:left="1388" w:right="1075" w:bottom="1032" w:header="0" w:footer="3" w:gutter="0"/>
          <w:cols w:space="720"/>
          <w:noEndnote/>
          <w:rtlGutter w:val="0"/>
          <w:docGrid w:linePitch="360"/>
        </w:sectPr>
      </w:pPr>
      <w:r>
        <w:rPr>
          <w:color w:val="000000"/>
          <w:spacing w:val="0"/>
          <w:w w:val="100"/>
          <w:position w:val="0"/>
          <w:sz w:val="24"/>
          <w:szCs w:val="24"/>
          <w:shd w:val="clear" w:color="auto" w:fill="auto"/>
          <w:lang w:val="en-US" w:eastAsia="en-US" w:bidi="en-US"/>
        </w:rPr>
        <w:t>i) incasarea taxelor pentru apa.</w:t>
      </w:r>
    </w:p>
    <w:p>
      <w:pPr>
        <w:pStyle w:val="Style20"/>
        <w:keepNext/>
        <w:keepLines/>
        <w:widowControl w:val="0"/>
        <w:numPr>
          <w:ilvl w:val="0"/>
          <w:numId w:val="41"/>
        </w:numPr>
        <w:shd w:val="clear" w:color="auto" w:fill="auto"/>
        <w:tabs>
          <w:tab w:pos="1075" w:val="left"/>
        </w:tabs>
        <w:bidi w:val="0"/>
        <w:spacing w:before="160" w:after="280" w:line="240" w:lineRule="auto"/>
        <w:ind w:left="0" w:right="0" w:firstLine="360"/>
        <w:jc w:val="both"/>
      </w:pPr>
      <w:bookmarkStart w:id="173" w:name="bookmark173"/>
      <w:bookmarkStart w:id="174" w:name="bookmark174"/>
      <w:bookmarkStart w:id="175" w:name="bookmark175"/>
      <w:r>
        <w:rPr>
          <w:rFonts w:ascii="Cambria" w:eastAsia="Cambria" w:hAnsi="Cambria" w:cs="Cambria"/>
          <w:color w:val="1F497D"/>
          <w:spacing w:val="0"/>
          <w:w w:val="100"/>
          <w:position w:val="0"/>
          <w:shd w:val="clear" w:color="auto" w:fill="auto"/>
          <w:lang w:val="en-US" w:eastAsia="en-US" w:bidi="en-US"/>
        </w:rPr>
        <w:t>Pregatirea cadrelor si suportul stiintific in domeniul irigarii</w:t>
      </w:r>
      <w:bookmarkEnd w:id="174"/>
      <w:bookmarkEnd w:id="175"/>
      <w:bookmarkEnd w:id="173"/>
    </w:p>
    <w:p>
      <w:pPr>
        <w:pStyle w:val="Style51"/>
        <w:keepNext w:val="0"/>
        <w:keepLines w:val="0"/>
        <w:widowControl w:val="0"/>
        <w:shd w:val="clear" w:color="auto" w:fill="auto"/>
        <w:bidi w:val="0"/>
        <w:spacing w:before="0" w:after="280" w:line="240" w:lineRule="auto"/>
        <w:ind w:left="360" w:right="0" w:firstLine="20"/>
        <w:jc w:val="both"/>
      </w:pPr>
      <w:r>
        <w:rPr>
          <w:b/>
          <w:bCs/>
          <w:color w:val="000000"/>
          <w:spacing w:val="0"/>
          <w:w w:val="100"/>
          <w:position w:val="0"/>
          <w:sz w:val="24"/>
          <w:szCs w:val="24"/>
          <w:shd w:val="clear" w:color="auto" w:fill="auto"/>
          <w:lang w:val="en-US" w:eastAsia="en-US" w:bidi="en-US"/>
        </w:rPr>
        <w:t xml:space="preserve">Invatamantul profesional tehnic. </w:t>
      </w:r>
      <w:r>
        <w:rPr>
          <w:color w:val="000000"/>
          <w:spacing w:val="0"/>
          <w:w w:val="100"/>
          <w:position w:val="0"/>
          <w:sz w:val="24"/>
          <w:szCs w:val="24"/>
          <w:shd w:val="clear" w:color="auto" w:fill="auto"/>
          <w:lang w:val="en-US" w:eastAsia="en-US" w:bidi="en-US"/>
        </w:rPr>
        <w:t>Conform Cadrului national al calificarilor din Republica Moldova (CNCRM): nivelul de calificare 3 - invatamant profesional tehnic secundar; nivelul 4 - invatamant profesional tehnic postsecundar; nivelul 5 - invatamant profesional tehnic postsecundar nontertiar.</w:t>
      </w:r>
    </w:p>
    <w:p>
      <w:pPr>
        <w:pStyle w:val="Style51"/>
        <w:keepNext w:val="0"/>
        <w:keepLines w:val="0"/>
        <w:widowControl w:val="0"/>
        <w:shd w:val="clear" w:color="auto" w:fill="auto"/>
        <w:bidi w:val="0"/>
        <w:spacing w:before="0" w:after="280" w:line="240" w:lineRule="auto"/>
        <w:ind w:left="720" w:right="0" w:firstLine="20"/>
        <w:jc w:val="both"/>
      </w:pPr>
      <w:r>
        <w:rPr>
          <w:b/>
          <w:bCs/>
          <w:i/>
          <w:iCs/>
          <w:color w:val="000000"/>
          <w:spacing w:val="0"/>
          <w:w w:val="100"/>
          <w:position w:val="0"/>
          <w:sz w:val="24"/>
          <w:szCs w:val="24"/>
          <w:shd w:val="clear" w:color="auto" w:fill="auto"/>
          <w:lang w:val="en-US" w:eastAsia="en-US" w:bidi="en-US"/>
        </w:rPr>
        <w:t>In prezent, in Republica Moldova pregatirea cadrelor de nivelul de calificare profesional tehnic este nesatisfacatoare si nu corespunde cerintelor actuale ale ramurii.</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De mentionat, ca actualmente nu sunt institutii de invatamant profesional tehnic, care pregatesc specialisti in domeniul irigarii.</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insa exista institutii de invatamant, care pregatesc specialisti in domenii conexe:</w:t>
      </w:r>
    </w:p>
    <w:p>
      <w:pPr>
        <w:pStyle w:val="Style51"/>
        <w:keepNext w:val="0"/>
        <w:keepLines w:val="0"/>
        <w:widowControl w:val="0"/>
        <w:shd w:val="clear" w:color="auto" w:fill="auto"/>
        <w:bidi w:val="0"/>
        <w:spacing w:before="0" w:after="0" w:line="240" w:lineRule="auto"/>
        <w:ind w:left="720" w:right="0" w:firstLine="20"/>
        <w:jc w:val="both"/>
      </w:pPr>
      <w:r>
        <w:rPr>
          <w:b/>
          <w:bCs/>
          <w:color w:val="000000"/>
          <w:spacing w:val="0"/>
          <w:w w:val="100"/>
          <w:position w:val="0"/>
          <w:sz w:val="24"/>
          <w:szCs w:val="24"/>
          <w:shd w:val="clear" w:color="auto" w:fill="auto"/>
          <w:lang w:val="en-US" w:eastAsia="en-US" w:bidi="en-US"/>
        </w:rPr>
        <w:t xml:space="preserve">I.P. Centrul de excelenta in constructii Chisinau </w:t>
      </w:r>
      <w:r>
        <w:rPr>
          <w:color w:val="000000"/>
          <w:spacing w:val="0"/>
          <w:w w:val="100"/>
          <w:position w:val="0"/>
          <w:sz w:val="24"/>
          <w:szCs w:val="24"/>
          <w:shd w:val="clear" w:color="auto" w:fill="auto"/>
          <w:lang w:val="en-US" w:eastAsia="en-US" w:bidi="en-US"/>
        </w:rPr>
        <w:t xml:space="preserve">- </w:t>
      </w:r>
      <w:r>
        <w:rPr>
          <w:i/>
          <w:iCs/>
          <w:color w:val="000000"/>
          <w:spacing w:val="0"/>
          <w:w w:val="100"/>
          <w:position w:val="0"/>
          <w:sz w:val="24"/>
          <w:szCs w:val="24"/>
          <w:shd w:val="clear" w:color="auto" w:fill="auto"/>
          <w:lang w:val="en-US" w:eastAsia="en-US" w:bidi="en-US"/>
        </w:rPr>
        <w:t xml:space="preserve">Cadastru si organizarea teritoriului </w:t>
      </w:r>
      <w:r>
        <w:rPr>
          <w:b/>
          <w:bCs/>
          <w:color w:val="000000"/>
          <w:spacing w:val="0"/>
          <w:w w:val="100"/>
          <w:position w:val="0"/>
          <w:sz w:val="24"/>
          <w:szCs w:val="24"/>
          <w:shd w:val="clear" w:color="auto" w:fill="auto"/>
          <w:lang w:val="en-US" w:eastAsia="en-US" w:bidi="en-US"/>
        </w:rPr>
        <w:t xml:space="preserve">I.I. Colegiul de Ecologie din Chisinau </w:t>
      </w:r>
      <w:r>
        <w:rPr>
          <w:color w:val="000000"/>
          <w:spacing w:val="0"/>
          <w:w w:val="100"/>
          <w:position w:val="0"/>
          <w:sz w:val="24"/>
          <w:szCs w:val="24"/>
          <w:shd w:val="clear" w:color="auto" w:fill="auto"/>
          <w:lang w:val="en-US" w:eastAsia="en-US" w:bidi="en-US"/>
        </w:rPr>
        <w:t xml:space="preserve">- </w:t>
      </w:r>
      <w:r>
        <w:rPr>
          <w:i/>
          <w:iCs/>
          <w:color w:val="000000"/>
          <w:spacing w:val="0"/>
          <w:w w:val="100"/>
          <w:position w:val="0"/>
          <w:sz w:val="24"/>
          <w:szCs w:val="24"/>
          <w:shd w:val="clear" w:color="auto" w:fill="auto"/>
          <w:lang w:val="en-US" w:eastAsia="en-US" w:bidi="en-US"/>
        </w:rPr>
        <w:t>Gospodarirea $i protectia apelor; Geodezie, topografie, cartografiere</w:t>
      </w:r>
    </w:p>
    <w:p>
      <w:pPr>
        <w:pStyle w:val="Style51"/>
        <w:keepNext w:val="0"/>
        <w:keepLines w:val="0"/>
        <w:widowControl w:val="0"/>
        <w:shd w:val="clear" w:color="auto" w:fill="auto"/>
        <w:bidi w:val="0"/>
        <w:spacing w:before="0" w:after="280" w:line="240" w:lineRule="auto"/>
        <w:ind w:left="0" w:right="0" w:firstLine="720"/>
        <w:jc w:val="left"/>
      </w:pPr>
      <w:r>
        <w:rPr>
          <w:b/>
          <w:bCs/>
          <w:color w:val="000000"/>
          <w:spacing w:val="0"/>
          <w:w w:val="100"/>
          <w:position w:val="0"/>
          <w:sz w:val="24"/>
          <w:szCs w:val="24"/>
          <w:shd w:val="clear" w:color="auto" w:fill="auto"/>
          <w:lang w:val="en-US" w:eastAsia="en-US" w:bidi="en-US"/>
        </w:rPr>
        <w:t xml:space="preserve">I.I. Colegiul de constructii din Hancesti </w:t>
      </w:r>
      <w:r>
        <w:rPr>
          <w:color w:val="000000"/>
          <w:spacing w:val="0"/>
          <w:w w:val="100"/>
          <w:position w:val="0"/>
          <w:sz w:val="24"/>
          <w:szCs w:val="24"/>
          <w:shd w:val="clear" w:color="auto" w:fill="auto"/>
          <w:lang w:val="en-US" w:eastAsia="en-US" w:bidi="en-US"/>
        </w:rPr>
        <w:t xml:space="preserve">- </w:t>
      </w:r>
      <w:r>
        <w:rPr>
          <w:i/>
          <w:iCs/>
          <w:color w:val="000000"/>
          <w:spacing w:val="0"/>
          <w:w w:val="100"/>
          <w:position w:val="0"/>
          <w:sz w:val="24"/>
          <w:szCs w:val="24"/>
          <w:shd w:val="clear" w:color="auto" w:fill="auto"/>
          <w:lang w:val="en-US" w:eastAsia="en-US" w:bidi="en-US"/>
        </w:rPr>
        <w:t>Cadastru $i organizarea teritoriului</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 xml:space="preserve">Trebuie mentionat, ca aceste institutii pot fi atrase in procesul de pregatire a specialistilor in domeniul hidroamelioratie/imbunatatiri funciare din motivul ca partial poseda potential didactic, o parte a disciplinelor deja sunt incluse in specialitatile conexe ca: </w:t>
      </w:r>
      <w:r>
        <w:rPr>
          <w:i/>
          <w:iCs/>
          <w:color w:val="000000"/>
          <w:spacing w:val="0"/>
          <w:w w:val="100"/>
          <w:position w:val="0"/>
          <w:sz w:val="24"/>
          <w:szCs w:val="24"/>
          <w:shd w:val="clear" w:color="auto" w:fill="auto"/>
          <w:lang w:val="en-US" w:eastAsia="en-US" w:bidi="en-US"/>
        </w:rPr>
        <w:t>Cadastru $i organizarea teritoriului, Gospodarirea $i protectia apelor</w:t>
      </w:r>
      <w:r>
        <w:rPr>
          <w:color w:val="000000"/>
          <w:spacing w:val="0"/>
          <w:w w:val="100"/>
          <w:position w:val="0"/>
          <w:sz w:val="24"/>
          <w:szCs w:val="24"/>
          <w:shd w:val="clear" w:color="auto" w:fill="auto"/>
          <w:lang w:val="en-US" w:eastAsia="en-US" w:bidi="en-US"/>
        </w:rPr>
        <w:t xml:space="preserve"> s.a., iar in caz daca vor fi depuse eforturi de redeschiderea/deschiderea specialitatilor din sectorul hidroameliorarii/imbunatatirii funciare pot contribui cu un aport considerabil.</w:t>
      </w:r>
    </w:p>
    <w:p>
      <w:pPr>
        <w:pStyle w:val="Style51"/>
        <w:keepNext w:val="0"/>
        <w:keepLines w:val="0"/>
        <w:widowControl w:val="0"/>
        <w:shd w:val="clear" w:color="auto" w:fill="auto"/>
        <w:bidi w:val="0"/>
        <w:spacing w:before="0" w:after="280" w:line="240" w:lineRule="auto"/>
        <w:ind w:left="360" w:right="0" w:firstLine="20"/>
        <w:jc w:val="both"/>
      </w:pPr>
      <w:r>
        <w:rPr>
          <w:b/>
          <w:bCs/>
          <w:color w:val="000000"/>
          <w:spacing w:val="0"/>
          <w:w w:val="100"/>
          <w:position w:val="0"/>
          <w:sz w:val="24"/>
          <w:szCs w:val="24"/>
          <w:shd w:val="clear" w:color="auto" w:fill="auto"/>
          <w:lang w:val="en-US" w:eastAsia="en-US" w:bidi="en-US"/>
        </w:rPr>
        <w:t xml:space="preserve">Invatamantul superior. </w:t>
      </w:r>
      <w:r>
        <w:rPr>
          <w:color w:val="000000"/>
          <w:spacing w:val="0"/>
          <w:w w:val="100"/>
          <w:position w:val="0"/>
          <w:sz w:val="24"/>
          <w:szCs w:val="24"/>
          <w:shd w:val="clear" w:color="auto" w:fill="auto"/>
          <w:lang w:val="en-US" w:eastAsia="en-US" w:bidi="en-US"/>
        </w:rPr>
        <w:t>Conform CNCRM: nivelul 6 - invatamant superior, ciclul I, invatamant superior de licenta; nivelul 7 - invatamant superior, ciclul II, invatamant superior de master; nivelul 8 - invatamant superior, ciclul III, invatamant superior de doctorat.</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 xml:space="preserve">Unica institutie de invatamant superior care este antrenata in pregatirea specialistilor din domeniul hidroameliorativ/imbunatatiri funciare este </w:t>
      </w:r>
      <w:r>
        <w:rPr>
          <w:b/>
          <w:bCs/>
          <w:i/>
          <w:iCs/>
          <w:color w:val="000000"/>
          <w:spacing w:val="0"/>
          <w:w w:val="100"/>
          <w:position w:val="0"/>
          <w:sz w:val="24"/>
          <w:szCs w:val="24"/>
          <w:shd w:val="clear" w:color="auto" w:fill="auto"/>
          <w:lang w:val="en-US" w:eastAsia="en-US" w:bidi="en-US"/>
        </w:rPr>
        <w:t>Universitatea Agrara de Stat din Moldova, Facultatea Cadastru §i Drept</w:t>
      </w:r>
      <w:r>
        <w:rPr>
          <w:i/>
          <w:iCs/>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 xml:space="preserve"> care pregateste ingineri hidrotehnicieni pentru gospodariile agricole, institutiile de proiectari §i organizatiile de constructii in domeniul gospodaririi apelor, contribuind astfel la dezvoltarea agriculturii intensive prin realizarea lucrarilor de imbunatatiri funciare, constructia sistemelor hidroameliorative moderne si aplicarea tehnologiilor avansate.</w:t>
      </w:r>
    </w:p>
    <w:p>
      <w:pPr>
        <w:pStyle w:val="Style51"/>
        <w:keepNext w:val="0"/>
        <w:keepLines w:val="0"/>
        <w:widowControl w:val="0"/>
        <w:shd w:val="clear" w:color="auto" w:fill="auto"/>
        <w:bidi w:val="0"/>
        <w:spacing w:before="0" w:after="280" w:line="240" w:lineRule="auto"/>
        <w:ind w:left="360" w:right="0" w:firstLine="20"/>
        <w:jc w:val="both"/>
      </w:pPr>
      <w:r>
        <w:rPr>
          <w:color w:val="000000"/>
          <w:spacing w:val="0"/>
          <w:w w:val="100"/>
          <w:position w:val="0"/>
          <w:sz w:val="24"/>
          <w:szCs w:val="24"/>
          <w:shd w:val="clear" w:color="auto" w:fill="auto"/>
          <w:lang w:val="en-US" w:eastAsia="en-US" w:bidi="en-US"/>
        </w:rPr>
        <w:t xml:space="preserve">in prezent Facultatea de Cadastru si Drept pregateste specialisti </w:t>
      </w:r>
      <w:r>
        <w:rPr>
          <w:i/>
          <w:iCs/>
          <w:color w:val="000000"/>
          <w:spacing w:val="0"/>
          <w:w w:val="100"/>
          <w:position w:val="0"/>
          <w:sz w:val="24"/>
          <w:szCs w:val="24"/>
          <w:shd w:val="clear" w:color="auto" w:fill="auto"/>
          <w:lang w:val="en-US" w:eastAsia="en-US" w:bidi="en-US"/>
        </w:rPr>
        <w:t>(tabelele 2.8.1-2.8.3)</w:t>
      </w:r>
      <w:r>
        <w:rPr>
          <w:color w:val="000000"/>
          <w:spacing w:val="0"/>
          <w:w w:val="100"/>
          <w:position w:val="0"/>
          <w:sz w:val="24"/>
          <w:szCs w:val="24"/>
          <w:shd w:val="clear" w:color="auto" w:fill="auto"/>
          <w:lang w:val="en-US" w:eastAsia="en-US" w:bidi="en-US"/>
        </w:rPr>
        <w:t xml:space="preserve"> la specialitatile ciclului I: Ingineria mediului, Cadastru §i organizarea teritoriului §i Evaluarea imobilului, la care absolventii obtin calificativul inginer licentiat in arhitectura §i constructii, specialitatea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„Evaluarea Imobilului” </w:t>
      </w:r>
      <w:r>
        <w:rPr>
          <w:color w:val="000000"/>
          <w:spacing w:val="0"/>
          <w:w w:val="100"/>
          <w:position w:val="0"/>
          <w:sz w:val="24"/>
          <w:szCs w:val="24"/>
          <w:shd w:val="clear" w:color="auto" w:fill="auto"/>
          <w:lang w:val="en-US" w:eastAsia="en-US" w:bidi="en-US"/>
        </w:rPr>
        <w:t>- la care absolventii obtin calificativul inginer licentiat in Drept.</w:t>
      </w:r>
    </w:p>
    <w:p>
      <w:pPr>
        <w:pStyle w:val="Style51"/>
        <w:keepNext w:val="0"/>
        <w:keepLines w:val="0"/>
        <w:widowControl w:val="0"/>
        <w:shd w:val="clear" w:color="auto" w:fill="auto"/>
        <w:bidi w:val="0"/>
        <w:spacing w:before="0" w:after="0" w:line="240" w:lineRule="auto"/>
        <w:ind w:left="0" w:right="0" w:firstLine="360"/>
        <w:jc w:val="both"/>
      </w:pPr>
      <w:r>
        <w:rPr>
          <w:i/>
          <w:iCs/>
          <w:color w:val="000000"/>
          <w:spacing w:val="0"/>
          <w:w w:val="100"/>
          <w:position w:val="0"/>
          <w:sz w:val="24"/>
          <w:szCs w:val="24"/>
          <w:shd w:val="clear" w:color="auto" w:fill="auto"/>
          <w:lang w:val="en-US" w:eastAsia="en-US" w:bidi="en-US"/>
        </w:rPr>
        <w:t>Tabelul 2.8.1</w:t>
      </w:r>
    </w:p>
    <w:p>
      <w:pPr>
        <w:pStyle w:val="Style51"/>
        <w:keepNext w:val="0"/>
        <w:keepLines w:val="0"/>
        <w:widowControl w:val="0"/>
        <w:shd w:val="clear" w:color="auto" w:fill="auto"/>
        <w:bidi w:val="0"/>
        <w:spacing w:before="0" w:after="280" w:line="240" w:lineRule="auto"/>
        <w:ind w:left="360" w:right="0" w:firstLine="20"/>
        <w:jc w:val="both"/>
      </w:pPr>
      <w:r>
        <w:rPr>
          <w:b/>
          <w:bCs/>
          <w:color w:val="000000"/>
          <w:spacing w:val="0"/>
          <w:w w:val="100"/>
          <w:position w:val="0"/>
          <w:sz w:val="24"/>
          <w:szCs w:val="24"/>
          <w:shd w:val="clear" w:color="auto" w:fill="auto"/>
          <w:lang w:val="en-US" w:eastAsia="en-US" w:bidi="en-US"/>
        </w:rPr>
        <w:t>Contingentul de studenti ai Facultatii Cadastru si Drept a UASM (anul de studii 2020-2021)</w:t>
      </w:r>
    </w:p>
    <w:tbl>
      <w:tblPr>
        <w:tblOverlap w:val="never"/>
        <w:jc w:val="left"/>
        <w:tblLayout w:type="fixed"/>
      </w:tblPr>
      <w:tblGrid>
        <w:gridCol w:w="1786"/>
        <w:gridCol w:w="715"/>
        <w:gridCol w:w="715"/>
        <w:gridCol w:w="715"/>
        <w:gridCol w:w="715"/>
        <w:gridCol w:w="715"/>
        <w:gridCol w:w="715"/>
        <w:gridCol w:w="715"/>
        <w:gridCol w:w="715"/>
        <w:gridCol w:w="715"/>
        <w:gridCol w:w="725"/>
      </w:tblGrid>
      <w:tr>
        <w:trPr>
          <w:trHeight w:val="792" w:hRule="exact"/>
        </w:trPr>
        <w:tc>
          <w:tcPr>
            <w:vMerge w:val="restart"/>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50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Specialitati</w:t>
            </w:r>
          </w:p>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Anul de studii\</w:t>
            </w:r>
          </w:p>
        </w:tc>
        <w:tc>
          <w:tcPr>
            <w:gridSpan w:val="2"/>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Ingineria miniera</w:t>
            </w:r>
          </w:p>
        </w:tc>
        <w:tc>
          <w:tcPr>
            <w:gridSpan w:val="2"/>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Ingineria mediului</w:t>
            </w:r>
          </w:p>
        </w:tc>
        <w:tc>
          <w:tcPr>
            <w:gridSpan w:val="2"/>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Cadastru si organizarea teritoriului</w:t>
            </w:r>
          </w:p>
        </w:tc>
        <w:tc>
          <w:tcPr>
            <w:gridSpan w:val="2"/>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Evaluarea imobilului</w:t>
            </w:r>
          </w:p>
        </w:tc>
        <w:tc>
          <w:tcPr>
            <w:gridSpan w:val="2"/>
            <w:tcBorders>
              <w:top w:val="single" w:sz="4"/>
              <w:left w:val="single" w:sz="4"/>
              <w:righ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Drept</w:t>
            </w:r>
          </w:p>
        </w:tc>
      </w:tr>
      <w:tr>
        <w:trPr>
          <w:trHeight w:val="264" w:hRule="exact"/>
        </w:trPr>
        <w:tc>
          <w:tcPr>
            <w:vMerge/>
            <w:tcBorders>
              <w:left w:val="single" w:sz="4"/>
            </w:tcBorders>
            <w:shd w:val="clear" w:color="auto" w:fill="FFFFFF"/>
            <w:vAlign w:val="bottom"/>
          </w:tcPr>
          <w:p>
            <w:pPr>
              <w:framePr w:w="8947" w:h="3202" w:vSpace="494" w:wrap="notBeside" w:vAnchor="text" w:hAnchor="text" w:x="246" w:y="1"/>
            </w:pP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ZI*</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FR**</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ZI*</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FR**</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ZI*</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FR**</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ZI*</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FR**</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ZI*</w:t>
            </w:r>
          </w:p>
        </w:tc>
        <w:tc>
          <w:tcPr>
            <w:tcBorders>
              <w:top w:val="single" w:sz="4"/>
              <w:left w:val="single" w:sz="4"/>
              <w:righ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FR**</w:t>
            </w:r>
          </w:p>
        </w:tc>
      </w:tr>
      <w:tr>
        <w:trPr>
          <w:trHeight w:val="269" w:hRule="exact"/>
        </w:trPr>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340"/>
              <w:jc w:val="left"/>
              <w:rPr>
                <w:sz w:val="22"/>
                <w:szCs w:val="22"/>
              </w:rPr>
            </w:pPr>
            <w:r>
              <w:rPr>
                <w:color w:val="000000"/>
                <w:spacing w:val="0"/>
                <w:w w:val="100"/>
                <w:position w:val="0"/>
                <w:sz w:val="22"/>
                <w:szCs w:val="22"/>
                <w:shd w:val="clear" w:color="auto" w:fill="auto"/>
                <w:lang w:val="en-US" w:eastAsia="en-US" w:bidi="en-US"/>
              </w:rPr>
              <w:t>I</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26</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28</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righ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57</w:t>
            </w:r>
          </w:p>
        </w:tc>
      </w:tr>
      <w:tr>
        <w:trPr>
          <w:trHeight w:val="269" w:hRule="exact"/>
        </w:trPr>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340"/>
              <w:jc w:val="left"/>
              <w:rPr>
                <w:sz w:val="22"/>
                <w:szCs w:val="22"/>
              </w:rPr>
            </w:pPr>
            <w:r>
              <w:rPr>
                <w:color w:val="000000"/>
                <w:spacing w:val="0"/>
                <w:w w:val="100"/>
                <w:position w:val="0"/>
                <w:sz w:val="22"/>
                <w:szCs w:val="22"/>
                <w:shd w:val="clear" w:color="auto" w:fill="auto"/>
                <w:lang w:val="en-US" w:eastAsia="en-US" w:bidi="en-US"/>
              </w:rPr>
              <w:t>II</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righ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52</w:t>
            </w:r>
          </w:p>
        </w:tc>
      </w:tr>
      <w:tr>
        <w:trPr>
          <w:trHeight w:val="269" w:hRule="exact"/>
        </w:trPr>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340"/>
              <w:jc w:val="left"/>
              <w:rPr>
                <w:sz w:val="22"/>
                <w:szCs w:val="22"/>
              </w:rPr>
            </w:pPr>
            <w:r>
              <w:rPr>
                <w:color w:val="000000"/>
                <w:spacing w:val="0"/>
                <w:w w:val="100"/>
                <w:position w:val="0"/>
                <w:sz w:val="22"/>
                <w:szCs w:val="22"/>
                <w:shd w:val="clear" w:color="auto" w:fill="auto"/>
                <w:lang w:val="en-US" w:eastAsia="en-US" w:bidi="en-US"/>
              </w:rPr>
              <w:t>III</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23</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22</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righ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54</w:t>
            </w:r>
          </w:p>
        </w:tc>
      </w:tr>
      <w:tr>
        <w:trPr>
          <w:trHeight w:val="269" w:hRule="exact"/>
        </w:trPr>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340"/>
              <w:jc w:val="left"/>
              <w:rPr>
                <w:sz w:val="22"/>
                <w:szCs w:val="22"/>
              </w:rPr>
            </w:pPr>
            <w:r>
              <w:rPr>
                <w:color w:val="000000"/>
                <w:spacing w:val="0"/>
                <w:w w:val="100"/>
                <w:position w:val="0"/>
                <w:sz w:val="22"/>
                <w:szCs w:val="22"/>
                <w:shd w:val="clear" w:color="auto" w:fill="auto"/>
                <w:lang w:val="en-US" w:eastAsia="en-US" w:bidi="en-US"/>
              </w:rPr>
              <w:t>IV</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24</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righ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42</w:t>
            </w:r>
          </w:p>
        </w:tc>
      </w:tr>
      <w:tr>
        <w:trPr>
          <w:trHeight w:val="264" w:hRule="exact"/>
        </w:trPr>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340"/>
              <w:jc w:val="left"/>
              <w:rPr>
                <w:sz w:val="22"/>
                <w:szCs w:val="22"/>
              </w:rPr>
            </w:pPr>
            <w:r>
              <w:rPr>
                <w:color w:val="000000"/>
                <w:spacing w:val="0"/>
                <w:w w:val="100"/>
                <w:position w:val="0"/>
                <w:sz w:val="22"/>
                <w:szCs w:val="22"/>
                <w:shd w:val="clear" w:color="auto" w:fill="auto"/>
                <w:lang w:val="en-US" w:eastAsia="en-US" w:bidi="en-US"/>
              </w:rPr>
              <w:t>V</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x</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x</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x</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27</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x</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top"/>
          </w:tcPr>
          <w:p>
            <w:pPr>
              <w:framePr w:w="8947" w:h="3202" w:vSpace="494" w:wrap="notBeside" w:vAnchor="text" w:hAnchor="text" w:x="246" w:y="1"/>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32</w:t>
            </w:r>
          </w:p>
        </w:tc>
      </w:tr>
      <w:tr>
        <w:trPr>
          <w:trHeight w:val="269" w:hRule="exact"/>
        </w:trPr>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23</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77</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118</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24</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49</w:t>
            </w:r>
          </w:p>
        </w:tc>
        <w:tc>
          <w:tcPr>
            <w:tcBorders>
              <w:top w:val="single" w:sz="4"/>
              <w:left w:val="single" w:sz="4"/>
              <w:right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237</w:t>
            </w:r>
          </w:p>
        </w:tc>
      </w:tr>
      <w:tr>
        <w:trPr>
          <w:trHeight w:val="538" w:hRule="exact"/>
        </w:trPr>
        <w:tc>
          <w:tcPr>
            <w:tcBorders>
              <w:top w:val="single" w:sz="4"/>
              <w:left w:val="single" w:sz="4"/>
              <w:bottom w:val="single" w:sz="4"/>
            </w:tcBorders>
            <w:shd w:val="clear" w:color="auto" w:fill="FFFFFF"/>
            <w:vAlign w:val="bottom"/>
          </w:tcPr>
          <w:p>
            <w:pPr>
              <w:pStyle w:val="Style13"/>
              <w:keepNext w:val="0"/>
              <w:keepLines w:val="0"/>
              <w:framePr w:w="8947" w:h="3202" w:vSpace="494" w:wrap="notBeside" w:vAnchor="text" w:hAnchor="text" w:x="246" w:y="1"/>
              <w:widowControl w:val="0"/>
              <w:shd w:val="clear" w:color="auto" w:fill="auto"/>
              <w:tabs>
                <w:tab w:pos="1474" w:val="left"/>
              </w:tabs>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tab/>
              <w:t>pe</w:t>
            </w:r>
          </w:p>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facultate (Zi+FR)</w:t>
            </w:r>
          </w:p>
        </w:tc>
        <w:tc>
          <w:tcPr>
            <w:gridSpan w:val="2"/>
            <w:tcBorders>
              <w:top w:val="single" w:sz="4"/>
              <w:left w:val="single" w:sz="4"/>
              <w:bottom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15</w:t>
            </w:r>
          </w:p>
        </w:tc>
        <w:tc>
          <w:tcPr>
            <w:gridSpan w:val="2"/>
            <w:tcBorders>
              <w:top w:val="single" w:sz="4"/>
              <w:left w:val="single" w:sz="4"/>
              <w:bottom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53</w:t>
            </w:r>
          </w:p>
        </w:tc>
        <w:tc>
          <w:tcPr>
            <w:gridSpan w:val="2"/>
            <w:tcBorders>
              <w:top w:val="single" w:sz="4"/>
              <w:left w:val="single" w:sz="4"/>
              <w:bottom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195</w:t>
            </w:r>
          </w:p>
        </w:tc>
        <w:tc>
          <w:tcPr>
            <w:gridSpan w:val="2"/>
            <w:tcBorders>
              <w:top w:val="single" w:sz="4"/>
              <w:left w:val="single" w:sz="4"/>
              <w:bottom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24</w:t>
            </w:r>
          </w:p>
        </w:tc>
        <w:tc>
          <w:tcPr>
            <w:gridSpan w:val="2"/>
            <w:tcBorders>
              <w:top w:val="single" w:sz="4"/>
              <w:left w:val="single" w:sz="4"/>
              <w:bottom w:val="single" w:sz="4"/>
              <w:right w:val="single" w:sz="4"/>
            </w:tcBorders>
            <w:shd w:val="clear" w:color="auto" w:fill="FFFFFF"/>
            <w:vAlign w:val="center"/>
          </w:tcPr>
          <w:p>
            <w:pPr>
              <w:pStyle w:val="Style13"/>
              <w:keepNext w:val="0"/>
              <w:keepLines w:val="0"/>
              <w:framePr w:w="8947" w:h="3202" w:vSpace="494" w:wrap="notBeside" w:vAnchor="text" w:hAnchor="text" w:x="246"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286</w:t>
            </w:r>
          </w:p>
        </w:tc>
      </w:tr>
    </w:tbl>
    <w:p>
      <w:pPr>
        <w:pStyle w:val="Style84"/>
        <w:keepNext w:val="0"/>
        <w:keepLines w:val="0"/>
        <w:framePr w:w="2184" w:h="283" w:hSpace="245" w:wrap="notBeside" w:vAnchor="text" w:hAnchor="text" w:x="529" w:y="320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Studii cu frecventa (Zi).</w:t>
      </w:r>
    </w:p>
    <w:p>
      <w:pPr>
        <w:pStyle w:val="Style84"/>
        <w:keepNext w:val="0"/>
        <w:keepLines w:val="0"/>
        <w:framePr w:w="3096" w:h="283" w:hSpace="245" w:wrap="notBeside" w:vAnchor="text" w:hAnchor="text" w:x="400" w:y="341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 - </w:t>
      </w:r>
      <w:r>
        <w:rPr>
          <w:color w:val="000000"/>
          <w:spacing w:val="0"/>
          <w:w w:val="100"/>
          <w:position w:val="0"/>
          <w:shd w:val="clear" w:color="auto" w:fill="auto"/>
          <w:lang w:val="en-US" w:eastAsia="en-US" w:bidi="en-US"/>
        </w:rPr>
        <w:t>Studii cu frecventa redusa (FR).</w:t>
      </w:r>
    </w:p>
    <w:p>
      <w:pPr>
        <w:widowControl w:val="0"/>
        <w:spacing w:line="1" w:lineRule="exact"/>
      </w:pPr>
    </w:p>
    <w:p>
      <w:pPr>
        <w:pStyle w:val="Style51"/>
        <w:keepNext w:val="0"/>
        <w:keepLines w:val="0"/>
        <w:widowControl w:val="0"/>
        <w:shd w:val="clear" w:color="auto" w:fill="auto"/>
        <w:bidi w:val="0"/>
        <w:spacing w:before="0" w:after="0" w:line="240" w:lineRule="auto"/>
        <w:ind w:left="0" w:right="0" w:firstLine="340"/>
        <w:jc w:val="left"/>
      </w:pP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2.8.2</w:t>
      </w:r>
    </w:p>
    <w:p>
      <w:pPr>
        <w:pStyle w:val="Style51"/>
        <w:keepNext w:val="0"/>
        <w:keepLines w:val="0"/>
        <w:widowControl w:val="0"/>
        <w:shd w:val="clear" w:color="auto" w:fill="auto"/>
        <w:bidi w:val="0"/>
        <w:spacing w:before="0" w:line="240" w:lineRule="auto"/>
        <w:ind w:left="340" w:right="0" w:firstLine="0"/>
        <w:jc w:val="both"/>
      </w:pPr>
      <w:r>
        <w:rPr>
          <w:b/>
          <w:bCs/>
          <w:color w:val="000000"/>
          <w:spacing w:val="0"/>
          <w:w w:val="100"/>
          <w:position w:val="0"/>
          <w:sz w:val="24"/>
          <w:szCs w:val="24"/>
          <w:shd w:val="clear" w:color="auto" w:fill="auto"/>
          <w:lang w:val="en-US" w:eastAsia="en-US" w:bidi="en-US"/>
        </w:rPr>
        <w:t xml:space="preserve">Planul de distribuire a locurilor (Comanda de stat) de admitere, cu finantare de la bugetul de stat, la studii superioare de licenta (ciclul II) pentru anul de studii </w:t>
      </w:r>
      <w:r>
        <w:rPr>
          <w:b/>
          <w:bCs/>
          <w:color w:val="000000"/>
          <w:spacing w:val="0"/>
          <w:w w:val="100"/>
          <w:position w:val="0"/>
          <w:sz w:val="24"/>
          <w:szCs w:val="24"/>
          <w:shd w:val="clear" w:color="auto" w:fill="auto"/>
          <w:lang w:val="ru-RU" w:eastAsia="ru-RU" w:bidi="ru-RU"/>
        </w:rPr>
        <w:t>2020</w:t>
        <w:softHyphen/>
        <w:t xml:space="preserve">2021 </w:t>
      </w:r>
      <w:r>
        <w:rPr>
          <w:b/>
          <w:bCs/>
          <w:color w:val="000000"/>
          <w:spacing w:val="0"/>
          <w:w w:val="100"/>
          <w:position w:val="0"/>
          <w:sz w:val="24"/>
          <w:szCs w:val="24"/>
          <w:shd w:val="clear" w:color="auto" w:fill="auto"/>
          <w:lang w:val="en-US" w:eastAsia="en-US" w:bidi="en-US"/>
        </w:rPr>
        <w:t>in UASM</w:t>
      </w:r>
    </w:p>
    <w:tbl>
      <w:tblPr>
        <w:tblOverlap w:val="never"/>
        <w:jc w:val="center"/>
        <w:tblLayout w:type="fixed"/>
      </w:tblPr>
      <w:tblGrid>
        <w:gridCol w:w="715"/>
        <w:gridCol w:w="3888"/>
        <w:gridCol w:w="2688"/>
        <w:gridCol w:w="2102"/>
      </w:tblGrid>
      <w:tr>
        <w:trPr>
          <w:trHeight w:val="53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 xml:space="preserve">Denumirea domeniului </w:t>
            </w:r>
            <w:r>
              <w:rPr>
                <w:b/>
                <w:bCs/>
                <w:color w:val="000000"/>
                <w:spacing w:val="0"/>
                <w:w w:val="100"/>
                <w:position w:val="0"/>
                <w:sz w:val="22"/>
                <w:szCs w:val="22"/>
                <w:shd w:val="clear" w:color="auto" w:fill="auto"/>
                <w:lang w:val="ru-RU" w:eastAsia="ru-RU" w:bidi="ru-RU"/>
              </w:rPr>
              <w:t xml:space="preserve">/ </w:t>
            </w:r>
            <w:r>
              <w:rPr>
                <w:b/>
                <w:bCs/>
                <w:color w:val="000000"/>
                <w:spacing w:val="0"/>
                <w:w w:val="100"/>
                <w:position w:val="0"/>
                <w:sz w:val="22"/>
                <w:szCs w:val="22"/>
                <w:shd w:val="clear" w:color="auto" w:fill="auto"/>
                <w:lang w:val="en-US" w:eastAsia="en-US" w:bidi="en-US"/>
              </w:rPr>
              <w:t>specialitatii (programului de studii)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 xml:space="preserve">Codul domeniului </w:t>
            </w:r>
            <w:r>
              <w:rPr>
                <w:b/>
                <w:bCs/>
                <w:color w:val="000000"/>
                <w:spacing w:val="0"/>
                <w:w w:val="100"/>
                <w:position w:val="0"/>
                <w:sz w:val="22"/>
                <w:szCs w:val="22"/>
                <w:shd w:val="clear" w:color="auto" w:fill="auto"/>
                <w:lang w:val="ru-RU" w:eastAsia="ru-RU" w:bidi="ru-RU"/>
              </w:rPr>
              <w:t xml:space="preserve">/ </w:t>
            </w:r>
            <w:r>
              <w:rPr>
                <w:b/>
                <w:bCs/>
                <w:color w:val="000000"/>
                <w:spacing w:val="0"/>
                <w:w w:val="100"/>
                <w:position w:val="0"/>
                <w:sz w:val="22"/>
                <w:szCs w:val="22"/>
                <w:shd w:val="clear" w:color="auto" w:fill="auto"/>
                <w:lang w:val="en-US" w:eastAsia="en-US" w:bidi="en-US"/>
              </w:rPr>
              <w:t>specialitatii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 plan (buget) aprobat</w:t>
            </w:r>
          </w:p>
        </w:tc>
      </w:tr>
      <w:tr>
        <w:trPr>
          <w:trHeight w:val="523" w:hRule="exact"/>
        </w:trPr>
        <w:tc>
          <w:tcPr>
            <w:gridSpan w:val="2"/>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i/>
                <w:iCs/>
                <w:color w:val="000000"/>
                <w:spacing w:val="0"/>
                <w:w w:val="100"/>
                <w:position w:val="0"/>
                <w:sz w:val="22"/>
                <w:szCs w:val="22"/>
                <w:shd w:val="clear" w:color="auto" w:fill="auto"/>
                <w:lang w:val="en-US" w:eastAsia="en-US" w:bidi="en-US"/>
              </w:rPr>
              <w:t>Domeniul - Inginerie si activitati ingineresti (total)</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i/>
                <w:iCs/>
                <w:color w:val="000000"/>
                <w:spacing w:val="0"/>
                <w:w w:val="100"/>
                <w:position w:val="0"/>
                <w:sz w:val="22"/>
                <w:szCs w:val="22"/>
                <w:shd w:val="clear" w:color="auto" w:fill="auto"/>
                <w:lang w:val="en-US" w:eastAsia="en-US" w:bidi="en-US"/>
              </w:rPr>
              <w:t>71</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i/>
                <w:iCs/>
                <w:color w:val="000000"/>
                <w:spacing w:val="0"/>
                <w:w w:val="100"/>
                <w:position w:val="0"/>
                <w:sz w:val="22"/>
                <w:szCs w:val="22"/>
                <w:shd w:val="clear" w:color="auto" w:fill="auto"/>
                <w:lang w:val="en-US" w:eastAsia="en-US" w:bidi="en-US"/>
              </w:rPr>
              <w:t>22</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11.</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Hidroamelioratie</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71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w:t>
            </w:r>
          </w:p>
        </w:tc>
      </w:tr>
      <w:tr>
        <w:trPr>
          <w:trHeight w:val="269" w:hRule="exact"/>
        </w:trPr>
        <w:tc>
          <w:tcPr>
            <w:gridSpan w:val="2"/>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i/>
                <w:iCs/>
                <w:color w:val="000000"/>
                <w:spacing w:val="0"/>
                <w:w w:val="100"/>
                <w:position w:val="0"/>
                <w:sz w:val="22"/>
                <w:szCs w:val="22"/>
                <w:shd w:val="clear" w:color="auto" w:fill="auto"/>
                <w:lang w:val="en-US" w:eastAsia="en-US" w:bidi="en-US"/>
              </w:rPr>
              <w:t>Domeniul - Arhitectura si constructii (total)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i/>
                <w:iCs/>
                <w:color w:val="000000"/>
                <w:spacing w:val="0"/>
                <w:w w:val="100"/>
                <w:position w:val="0"/>
                <w:sz w:val="22"/>
                <w:szCs w:val="22"/>
                <w:shd w:val="clear" w:color="auto" w:fill="auto"/>
                <w:lang w:val="en-US" w:eastAsia="en-US" w:bidi="en-US"/>
              </w:rPr>
              <w:t>73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i/>
                <w:iCs/>
                <w:color w:val="000000"/>
                <w:spacing w:val="0"/>
                <w:w w:val="100"/>
                <w:position w:val="0"/>
                <w:sz w:val="22"/>
                <w:szCs w:val="22"/>
                <w:shd w:val="clear" w:color="auto" w:fill="auto"/>
                <w:lang w:val="en-US" w:eastAsia="en-US" w:bidi="en-US"/>
              </w:rPr>
              <w:t>18</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Consolidarea terenurilor agricole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Evaluarea ?i managementul imobilului</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73</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w:t>
            </w:r>
          </w:p>
        </w:tc>
      </w:tr>
    </w:tbl>
    <w:p>
      <w:pPr>
        <w:widowControl w:val="0"/>
        <w:spacing w:after="259" w:line="1" w:lineRule="exact"/>
      </w:pPr>
    </w:p>
    <w:p>
      <w:pPr>
        <w:pStyle w:val="Style51"/>
        <w:keepNext w:val="0"/>
        <w:keepLines w:val="0"/>
        <w:widowControl w:val="0"/>
        <w:shd w:val="clear" w:color="auto" w:fill="auto"/>
        <w:bidi w:val="0"/>
        <w:spacing w:before="0" w:after="0" w:line="240" w:lineRule="auto"/>
        <w:ind w:left="0" w:right="0" w:firstLine="340"/>
        <w:jc w:val="left"/>
      </w:pP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2.8.3</w:t>
      </w:r>
    </w:p>
    <w:p>
      <w:pPr>
        <w:pStyle w:val="Style51"/>
        <w:keepNext w:val="0"/>
        <w:keepLines w:val="0"/>
        <w:widowControl w:val="0"/>
        <w:shd w:val="clear" w:color="auto" w:fill="auto"/>
        <w:bidi w:val="0"/>
        <w:spacing w:before="0" w:line="240" w:lineRule="auto"/>
        <w:ind w:left="340" w:right="0" w:firstLine="0"/>
        <w:jc w:val="both"/>
      </w:pPr>
      <w:r>
        <w:rPr>
          <w:b/>
          <w:bCs/>
          <w:color w:val="000000"/>
          <w:spacing w:val="0"/>
          <w:w w:val="100"/>
          <w:position w:val="0"/>
          <w:sz w:val="24"/>
          <w:szCs w:val="24"/>
          <w:shd w:val="clear" w:color="auto" w:fill="auto"/>
          <w:lang w:val="en-US" w:eastAsia="en-US" w:bidi="en-US"/>
        </w:rPr>
        <w:t>Studii la masterat (ciclul II), specializarea Hidroamelioratie a Facultatii Cadastru si Drept a UASM</w:t>
      </w:r>
    </w:p>
    <w:tbl>
      <w:tblPr>
        <w:tblOverlap w:val="never"/>
        <w:jc w:val="center"/>
        <w:tblLayout w:type="fixed"/>
      </w:tblPr>
      <w:tblGrid>
        <w:gridCol w:w="1565"/>
        <w:gridCol w:w="1560"/>
        <w:gridCol w:w="1555"/>
        <w:gridCol w:w="1560"/>
        <w:gridCol w:w="1560"/>
        <w:gridCol w:w="1570"/>
      </w:tblGrid>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Anul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2020</w:t>
            </w:r>
          </w:p>
        </w:tc>
      </w:tr>
      <w:tr>
        <w:trPr>
          <w:trHeight w:val="278" w:hRule="exact"/>
        </w:trPr>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Absolventi</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w:t>
            </w:r>
          </w:p>
        </w:tc>
      </w:tr>
    </w:tbl>
    <w:p>
      <w:pPr>
        <w:widowControl w:val="0"/>
        <w:spacing w:after="539" w:line="1" w:lineRule="exact"/>
      </w:pP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Astazi la Facultate i$i fac studiile peste 600 de studenti §i masteranzi. in perioada ultimilor 15 ani mai mult de 10 persoane au obtinut titlul de doctor in §tiinte §i 1 persoana titlul de doctor habilitat.</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 xml:space="preserve">in cadrul facultatii Cadastru si Drept ai UASM sunt organizate studii la ciclul II la patru specializari: Hidroamelioratie, Consolidarea terenurilor agricole, Evaluarea §i managementul imobiliar §i Drept patrimonial. Este de mentionat, ca anume la specializarea </w:t>
      </w:r>
      <w:r>
        <w:rPr>
          <w:i/>
          <w:iCs/>
          <w:color w:val="000000"/>
          <w:spacing w:val="0"/>
          <w:w w:val="100"/>
          <w:position w:val="0"/>
          <w:sz w:val="24"/>
          <w:szCs w:val="24"/>
          <w:shd w:val="clear" w:color="auto" w:fill="auto"/>
          <w:lang w:val="en-US" w:eastAsia="en-US" w:bidi="en-US"/>
        </w:rPr>
        <w:t>Hidroamelioratie,</w:t>
      </w:r>
      <w:r>
        <w:rPr>
          <w:color w:val="000000"/>
          <w:spacing w:val="0"/>
          <w:w w:val="100"/>
          <w:position w:val="0"/>
          <w:sz w:val="24"/>
          <w:szCs w:val="24"/>
          <w:shd w:val="clear" w:color="auto" w:fill="auto"/>
          <w:lang w:val="en-US" w:eastAsia="en-US" w:bidi="en-US"/>
        </w:rPr>
        <w:t xml:space="preserve"> din motivul atribuirii acestei specializari la domeniul </w:t>
      </w:r>
      <w:r>
        <w:rPr>
          <w:i/>
          <w:iCs/>
          <w:color w:val="000000"/>
          <w:spacing w:val="0"/>
          <w:w w:val="100"/>
          <w:position w:val="0"/>
          <w:sz w:val="24"/>
          <w:szCs w:val="24"/>
          <w:shd w:val="clear" w:color="auto" w:fill="auto"/>
          <w:lang w:val="en-US" w:eastAsia="en-US" w:bidi="en-US"/>
        </w:rPr>
        <w:t>Inginerie si activitati ingineresti,</w:t>
      </w:r>
      <w:r>
        <w:rPr>
          <w:color w:val="000000"/>
          <w:spacing w:val="0"/>
          <w:w w:val="100"/>
          <w:position w:val="0"/>
          <w:sz w:val="24"/>
          <w:szCs w:val="24"/>
          <w:shd w:val="clear" w:color="auto" w:fill="auto"/>
          <w:lang w:val="en-US" w:eastAsia="en-US" w:bidi="en-US"/>
        </w:rPr>
        <w:t xml:space="preserve"> unde sunt mai multe specializari si este o concurenta mare la nivel de Stat, sunt aprobate </w:t>
      </w:r>
      <w:r>
        <w:rPr>
          <w:b/>
          <w:bCs/>
          <w:color w:val="000000"/>
          <w:spacing w:val="0"/>
          <w:w w:val="100"/>
          <w:position w:val="0"/>
          <w:sz w:val="24"/>
          <w:szCs w:val="24"/>
          <w:shd w:val="clear" w:color="auto" w:fill="auto"/>
          <w:lang w:val="en-US" w:eastAsia="en-US" w:bidi="en-US"/>
        </w:rPr>
        <w:t>doar 2(!) locuri bugetare</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280" w:line="240" w:lineRule="auto"/>
        <w:ind w:left="340" w:right="0" w:firstLine="0"/>
        <w:jc w:val="both"/>
      </w:pPr>
      <w:r>
        <w:rPr>
          <w:color w:val="000000"/>
          <w:spacing w:val="0"/>
          <w:w w:val="100"/>
          <w:position w:val="0"/>
          <w:sz w:val="24"/>
          <w:szCs w:val="24"/>
          <w:shd w:val="clear" w:color="auto" w:fill="auto"/>
          <w:lang w:val="en-US" w:eastAsia="en-US" w:bidi="en-US"/>
        </w:rPr>
        <w:t xml:space="preserve">in a. 2020, datorita Proiectului Agricultura Performanta, finantat de Agenda SUA pentru Dezvoltare Internationala (USAID/APM), s-au investit 2,5 mln lei pentru dotarea Laboratorului de Hidroamelioratie de la UASM. A fost efectuata modernizarea echipamentului de sudura pentru conducte si de echipament IT cu softuri specializate pentru proiectarea sistemelor de irigare §i testarea calitatii apei si solului. Laboratorul </w:t>
      </w:r>
      <w:r>
        <w:rPr>
          <w:color w:val="000000"/>
          <w:spacing w:val="0"/>
          <w:w w:val="100"/>
          <w:position w:val="0"/>
          <w:sz w:val="24"/>
          <w:szCs w:val="24"/>
          <w:shd w:val="clear" w:color="auto" w:fill="auto"/>
          <w:lang w:val="en-US" w:eastAsia="en-US" w:bidi="en-US"/>
        </w:rPr>
        <w:t>va fi folosit si pentru desfasurarea cursurilor de scurta durata de instruire a fermierilor in domenii ce tin de agricultura irigata, a cursurilor pentru perfectionarea specialistilor care deja activeaza in sector j.a.</w:t>
      </w:r>
    </w:p>
    <w:p>
      <w:pPr>
        <w:pStyle w:val="Style51"/>
        <w:keepNext w:val="0"/>
        <w:keepLines w:val="0"/>
        <w:widowControl w:val="0"/>
        <w:shd w:val="clear" w:color="auto" w:fill="auto"/>
        <w:bidi w:val="0"/>
        <w:spacing w:before="0" w:after="280" w:line="240" w:lineRule="auto"/>
        <w:ind w:left="360" w:right="0" w:firstLine="0"/>
        <w:jc w:val="both"/>
      </w:pPr>
      <w:r>
        <w:rPr>
          <w:b/>
          <w:bCs/>
          <w:color w:val="000000"/>
          <w:spacing w:val="0"/>
          <w:w w:val="100"/>
          <w:position w:val="0"/>
          <w:sz w:val="24"/>
          <w:szCs w:val="24"/>
          <w:shd w:val="clear" w:color="auto" w:fill="auto"/>
          <w:lang w:val="en-US" w:eastAsia="en-US" w:bidi="en-US"/>
        </w:rPr>
        <w:t xml:space="preserve">Formarea Profesionala Continua </w:t>
      </w:r>
      <w:r>
        <w:rPr>
          <w:color w:val="000000"/>
          <w:spacing w:val="0"/>
          <w:w w:val="100"/>
          <w:position w:val="0"/>
          <w:sz w:val="24"/>
          <w:szCs w:val="24"/>
          <w:shd w:val="clear" w:color="auto" w:fill="auto"/>
          <w:lang w:val="en-US" w:eastAsia="en-US" w:bidi="en-US"/>
        </w:rPr>
        <w:t>- este o forma eficienta de formare/perfectionare a specialistilor din domeniul/domeniile conexe in timp limitat. Sistemul national de educatie prevede diferite tipuri de studii in acest sens. Este reglementata de dispozitiile Ministerului Educatiei, Culturii si Cercetarii al RM (in vigoare nr. 70 din 25.01.2019). Actualmente in sistemul educational nu sunt careva cursuri de formare/perfectionare a specialistilor in domeniul irigarii.</w:t>
      </w:r>
    </w:p>
    <w:p>
      <w:pPr>
        <w:pStyle w:val="Style51"/>
        <w:keepNext w:val="0"/>
        <w:keepLines w:val="0"/>
        <w:widowControl w:val="0"/>
        <w:shd w:val="clear" w:color="auto" w:fill="auto"/>
        <w:bidi w:val="0"/>
        <w:spacing w:before="0" w:after="280" w:line="240" w:lineRule="auto"/>
        <w:ind w:left="360" w:right="0" w:firstLine="0"/>
        <w:jc w:val="both"/>
      </w:pPr>
      <w:r>
        <w:rPr>
          <w:b/>
          <w:bCs/>
          <w:color w:val="000000"/>
          <w:spacing w:val="0"/>
          <w:w w:val="100"/>
          <w:position w:val="0"/>
          <w:sz w:val="24"/>
          <w:szCs w:val="24"/>
          <w:shd w:val="clear" w:color="auto" w:fill="auto"/>
          <w:lang w:val="en-US" w:eastAsia="en-US" w:bidi="en-US"/>
        </w:rPr>
        <w:t>Poten</w:t>
      </w:r>
      <w:r>
        <w:rPr>
          <w:rFonts w:ascii="Times New Roman" w:eastAsia="Times New Roman" w:hAnsi="Times New Roman" w:cs="Times New Roman"/>
          <w:b/>
          <w:bCs/>
          <w:color w:val="000000"/>
          <w:spacing w:val="0"/>
          <w:w w:val="100"/>
          <w:position w:val="0"/>
          <w:sz w:val="24"/>
          <w:szCs w:val="24"/>
          <w:shd w:val="clear" w:color="auto" w:fill="auto"/>
          <w:lang w:val="en-US" w:eastAsia="en-US" w:bidi="en-US"/>
        </w:rPr>
        <w:t>t</w:t>
      </w:r>
      <w:r>
        <w:rPr>
          <w:b/>
          <w:bCs/>
          <w:color w:val="000000"/>
          <w:spacing w:val="0"/>
          <w:w w:val="100"/>
          <w:position w:val="0"/>
          <w:sz w:val="24"/>
          <w:szCs w:val="24"/>
          <w:shd w:val="clear" w:color="auto" w:fill="auto"/>
          <w:lang w:val="en-US" w:eastAsia="en-US" w:bidi="en-US"/>
        </w:rPr>
        <w:t>ialul stiin</w:t>
      </w:r>
      <w:r>
        <w:rPr>
          <w:rFonts w:ascii="Times New Roman" w:eastAsia="Times New Roman" w:hAnsi="Times New Roman" w:cs="Times New Roman"/>
          <w:b/>
          <w:bCs/>
          <w:color w:val="000000"/>
          <w:spacing w:val="0"/>
          <w:w w:val="100"/>
          <w:position w:val="0"/>
          <w:sz w:val="24"/>
          <w:szCs w:val="24"/>
          <w:shd w:val="clear" w:color="auto" w:fill="auto"/>
          <w:lang w:val="en-US" w:eastAsia="en-US" w:bidi="en-US"/>
        </w:rPr>
        <w:t>t</w:t>
      </w:r>
      <w:r>
        <w:rPr>
          <w:b/>
          <w:bCs/>
          <w:color w:val="000000"/>
          <w:spacing w:val="0"/>
          <w:w w:val="100"/>
          <w:position w:val="0"/>
          <w:sz w:val="24"/>
          <w:szCs w:val="24"/>
          <w:shd w:val="clear" w:color="auto" w:fill="auto"/>
          <w:lang w:val="en-US" w:eastAsia="en-US" w:bidi="en-US"/>
        </w:rPr>
        <w:t>ific</w:t>
      </w:r>
      <w:r>
        <w:rPr>
          <w:color w:val="000000"/>
          <w:spacing w:val="0"/>
          <w:w w:val="100"/>
          <w:position w:val="0"/>
          <w:sz w:val="24"/>
          <w:szCs w:val="24"/>
          <w:shd w:val="clear" w:color="auto" w:fill="auto"/>
          <w:lang w:val="en-US" w:eastAsia="en-US" w:bidi="en-US"/>
        </w:rPr>
        <w:t>. Analizele recente ale sistemului de cercetare raporteaza deficien</w:t>
      </w:r>
      <w:r>
        <w:rPr>
          <w:rFonts w:ascii="Times New Roman" w:eastAsia="Times New Roman" w:hAnsi="Times New Roman" w:cs="Times New Roman"/>
          <w:color w:val="000000"/>
          <w:spacing w:val="0"/>
          <w:w w:val="100"/>
          <w:position w:val="0"/>
          <w:sz w:val="24"/>
          <w:szCs w:val="24"/>
          <w:shd w:val="clear" w:color="auto" w:fill="auto"/>
          <w:lang w:val="en-US" w:eastAsia="en-US" w:bidi="en-US"/>
        </w:rPr>
        <w:t>t</w:t>
      </w:r>
      <w:r>
        <w:rPr>
          <w:color w:val="000000"/>
          <w:spacing w:val="0"/>
          <w:w w:val="100"/>
          <w:position w:val="0"/>
          <w:sz w:val="24"/>
          <w:szCs w:val="24"/>
          <w:shd w:val="clear" w:color="auto" w:fill="auto"/>
          <w:lang w:val="en-US" w:eastAsia="en-US" w:bidi="en-US"/>
        </w:rPr>
        <w:t>e foarte grave in toate aspectele de func</w:t>
      </w:r>
      <w:r>
        <w:rPr>
          <w:rFonts w:ascii="Times New Roman" w:eastAsia="Times New Roman" w:hAnsi="Times New Roman" w:cs="Times New Roman"/>
          <w:color w:val="000000"/>
          <w:spacing w:val="0"/>
          <w:w w:val="100"/>
          <w:position w:val="0"/>
          <w:sz w:val="24"/>
          <w:szCs w:val="24"/>
          <w:shd w:val="clear" w:color="auto" w:fill="auto"/>
          <w:lang w:val="en-US" w:eastAsia="en-US" w:bidi="en-US"/>
        </w:rPr>
        <w:t>t</w:t>
      </w:r>
      <w:r>
        <w:rPr>
          <w:color w:val="000000"/>
          <w:spacing w:val="0"/>
          <w:w w:val="100"/>
          <w:position w:val="0"/>
          <w:sz w:val="24"/>
          <w:szCs w:val="24"/>
          <w:shd w:val="clear" w:color="auto" w:fill="auto"/>
          <w:lang w:val="en-US" w:eastAsia="en-US" w:bidi="en-US"/>
        </w:rPr>
        <w:t>ionare si performan</w:t>
      </w:r>
      <w:r>
        <w:rPr>
          <w:rFonts w:ascii="Times New Roman" w:eastAsia="Times New Roman" w:hAnsi="Times New Roman" w:cs="Times New Roman"/>
          <w:color w:val="000000"/>
          <w:spacing w:val="0"/>
          <w:w w:val="100"/>
          <w:position w:val="0"/>
          <w:sz w:val="24"/>
          <w:szCs w:val="24"/>
          <w:shd w:val="clear" w:color="auto" w:fill="auto"/>
          <w:lang w:val="en-US" w:eastAsia="en-US" w:bidi="en-US"/>
        </w:rPr>
        <w:t>t</w:t>
      </w:r>
      <w:r>
        <w:rPr>
          <w:color w:val="000000"/>
          <w:spacing w:val="0"/>
          <w:w w:val="100"/>
          <w:position w:val="0"/>
          <w:sz w:val="24"/>
          <w:szCs w:val="24"/>
          <w:shd w:val="clear" w:color="auto" w:fill="auto"/>
          <w:lang w:val="en-US" w:eastAsia="en-US" w:bidi="en-US"/>
        </w:rPr>
        <w:t>a a organiza</w:t>
      </w:r>
      <w:r>
        <w:rPr>
          <w:rFonts w:ascii="Times New Roman" w:eastAsia="Times New Roman" w:hAnsi="Times New Roman" w:cs="Times New Roman"/>
          <w:color w:val="000000"/>
          <w:spacing w:val="0"/>
          <w:w w:val="100"/>
          <w:position w:val="0"/>
          <w:sz w:val="24"/>
          <w:szCs w:val="24"/>
          <w:shd w:val="clear" w:color="auto" w:fill="auto"/>
          <w:lang w:val="en-US" w:eastAsia="en-US" w:bidi="en-US"/>
        </w:rPr>
        <w:t>t</w:t>
      </w:r>
      <w:r>
        <w:rPr>
          <w:color w:val="000000"/>
          <w:spacing w:val="0"/>
          <w:w w:val="100"/>
          <w:position w:val="0"/>
          <w:sz w:val="24"/>
          <w:szCs w:val="24"/>
          <w:shd w:val="clear" w:color="auto" w:fill="auto"/>
          <w:lang w:val="en-US" w:eastAsia="en-US" w:bidi="en-US"/>
        </w:rPr>
        <w:t>iilor publice de cercetare. Sistemul de cercetare si inovare din Republica Moldova se confrunta cu un sir de vulnerabilitati ce ii limiteaza functionalitatea si relevanta, cele mai importante fiind</w:t>
      </w:r>
      <w:r>
        <w:rPr>
          <w:color w:val="000000"/>
          <w:spacing w:val="0"/>
          <w:w w:val="100"/>
          <w:position w:val="0"/>
          <w:sz w:val="24"/>
          <w:szCs w:val="24"/>
          <w:shd w:val="clear" w:color="auto" w:fill="auto"/>
          <w:vertAlign w:val="superscript"/>
          <w:lang w:val="en-US" w:eastAsia="en-US" w:bidi="en-US"/>
        </w:rPr>
        <w:footnoteReference w:id="37"/>
      </w:r>
      <w:r>
        <w:rPr>
          <w:color w:val="000000"/>
          <w:spacing w:val="0"/>
          <w:w w:val="100"/>
          <w:position w:val="0"/>
          <w:sz w:val="24"/>
          <w:szCs w:val="24"/>
          <w:shd w:val="clear" w:color="auto" w:fill="auto"/>
          <w:lang w:val="en-US" w:eastAsia="en-US" w:bidi="en-US"/>
        </w:rPr>
        <w:t>:</w:t>
      </w:r>
    </w:p>
    <w:p>
      <w:pPr>
        <w:pStyle w:val="Style51"/>
        <w:keepNext w:val="0"/>
        <w:keepLines w:val="0"/>
        <w:widowControl w:val="0"/>
        <w:numPr>
          <w:ilvl w:val="0"/>
          <w:numId w:val="43"/>
        </w:numPr>
        <w:shd w:val="clear" w:color="auto" w:fill="auto"/>
        <w:tabs>
          <w:tab w:pos="1080" w:val="left"/>
        </w:tabs>
        <w:bidi w:val="0"/>
        <w:spacing w:before="0" w:after="0" w:line="254" w:lineRule="auto"/>
        <w:ind w:left="1080" w:right="0" w:hanging="360"/>
        <w:jc w:val="both"/>
      </w:pPr>
      <w:r>
        <w:rPr>
          <w:color w:val="000000"/>
          <w:spacing w:val="0"/>
          <w:w w:val="100"/>
          <w:position w:val="0"/>
          <w:sz w:val="24"/>
          <w:szCs w:val="24"/>
          <w:shd w:val="clear" w:color="auto" w:fill="auto"/>
          <w:lang w:val="en-US" w:eastAsia="en-US" w:bidi="en-US"/>
        </w:rPr>
        <w:t>rolul modest atribuit activitatilor de cercetare si inovare in cadrul sistemului de politici publice;</w:t>
      </w:r>
    </w:p>
    <w:p>
      <w:pPr>
        <w:pStyle w:val="Style51"/>
        <w:keepNext w:val="0"/>
        <w:keepLines w:val="0"/>
        <w:widowControl w:val="0"/>
        <w:numPr>
          <w:ilvl w:val="0"/>
          <w:numId w:val="43"/>
        </w:numPr>
        <w:shd w:val="clear" w:color="auto" w:fill="auto"/>
        <w:tabs>
          <w:tab w:pos="1080" w:val="left"/>
        </w:tabs>
        <w:bidi w:val="0"/>
        <w:spacing w:before="0" w:after="0" w:line="240" w:lineRule="auto"/>
        <w:ind w:left="1080" w:right="0" w:hanging="360"/>
        <w:jc w:val="both"/>
      </w:pPr>
      <w:r>
        <w:rPr>
          <w:color w:val="000000"/>
          <w:spacing w:val="0"/>
          <w:w w:val="100"/>
          <w:position w:val="0"/>
          <w:sz w:val="24"/>
          <w:szCs w:val="24"/>
          <w:shd w:val="clear" w:color="auto" w:fill="auto"/>
          <w:lang w:val="en-US" w:eastAsia="en-US" w:bidi="en-US"/>
        </w:rPr>
        <w:t>finantarea insuficienta a sistemului de cercetare si inovare, valoarea redusa acordata cercetarii si inovarii in cadrul politicilor guvernamentale si programelor sectoriale;</w:t>
      </w:r>
    </w:p>
    <w:p>
      <w:pPr>
        <w:pStyle w:val="Style51"/>
        <w:keepNext w:val="0"/>
        <w:keepLines w:val="0"/>
        <w:widowControl w:val="0"/>
        <w:numPr>
          <w:ilvl w:val="0"/>
          <w:numId w:val="43"/>
        </w:numPr>
        <w:shd w:val="clear" w:color="auto" w:fill="auto"/>
        <w:tabs>
          <w:tab w:pos="1080" w:val="left"/>
        </w:tabs>
        <w:bidi w:val="0"/>
        <w:spacing w:before="0" w:after="0" w:line="254" w:lineRule="auto"/>
        <w:ind w:left="1080" w:right="0" w:hanging="360"/>
        <w:jc w:val="both"/>
      </w:pPr>
      <w:r>
        <w:rPr>
          <w:color w:val="000000"/>
          <w:spacing w:val="0"/>
          <w:w w:val="100"/>
          <w:position w:val="0"/>
          <w:sz w:val="24"/>
          <w:szCs w:val="24"/>
          <w:shd w:val="clear" w:color="auto" w:fill="auto"/>
          <w:lang w:val="en-US" w:eastAsia="en-US" w:bidi="en-US"/>
        </w:rPr>
        <w:t>eficienta scazuta a activitatilor de cercetare si inovare si implementarea sporadica a rezultatelor cercetarii;</w:t>
      </w:r>
    </w:p>
    <w:p>
      <w:pPr>
        <w:pStyle w:val="Style51"/>
        <w:keepNext w:val="0"/>
        <w:keepLines w:val="0"/>
        <w:widowControl w:val="0"/>
        <w:numPr>
          <w:ilvl w:val="0"/>
          <w:numId w:val="43"/>
        </w:numPr>
        <w:shd w:val="clear" w:color="auto" w:fill="auto"/>
        <w:tabs>
          <w:tab w:pos="1080" w:val="left"/>
        </w:tabs>
        <w:bidi w:val="0"/>
        <w:spacing w:before="0" w:after="0" w:line="269" w:lineRule="auto"/>
        <w:ind w:left="0" w:right="0" w:firstLine="720"/>
        <w:jc w:val="left"/>
      </w:pPr>
      <w:r>
        <w:rPr>
          <w:color w:val="000000"/>
          <w:spacing w:val="0"/>
          <w:w w:val="100"/>
          <w:position w:val="0"/>
          <w:sz w:val="24"/>
          <w:szCs w:val="24"/>
          <w:shd w:val="clear" w:color="auto" w:fill="auto"/>
          <w:lang w:val="en-US" w:eastAsia="en-US" w:bidi="en-US"/>
        </w:rPr>
        <w:t>numarul insuficient de cercetatori si prezenta in proportie mica a tinerilor;</w:t>
      </w:r>
    </w:p>
    <w:p>
      <w:pPr>
        <w:pStyle w:val="Style51"/>
        <w:keepNext w:val="0"/>
        <w:keepLines w:val="0"/>
        <w:widowControl w:val="0"/>
        <w:numPr>
          <w:ilvl w:val="0"/>
          <w:numId w:val="43"/>
        </w:numPr>
        <w:shd w:val="clear" w:color="auto" w:fill="auto"/>
        <w:tabs>
          <w:tab w:pos="1080" w:val="left"/>
        </w:tabs>
        <w:bidi w:val="0"/>
        <w:spacing w:before="0" w:after="0" w:line="254" w:lineRule="auto"/>
        <w:ind w:left="1080" w:right="0" w:hanging="360"/>
        <w:jc w:val="both"/>
      </w:pPr>
      <w:r>
        <w:rPr>
          <w:color w:val="000000"/>
          <w:spacing w:val="0"/>
          <w:w w:val="100"/>
          <w:position w:val="0"/>
          <w:sz w:val="24"/>
          <w:szCs w:val="24"/>
          <w:shd w:val="clear" w:color="auto" w:fill="auto"/>
          <w:lang w:val="en-US" w:eastAsia="en-US" w:bidi="en-US"/>
        </w:rPr>
        <w:t>baza materiala invechita si infrastructura de cercetare neconectata la nivel international;</w:t>
      </w:r>
    </w:p>
    <w:p>
      <w:pPr>
        <w:pStyle w:val="Style51"/>
        <w:keepNext w:val="0"/>
        <w:keepLines w:val="0"/>
        <w:widowControl w:val="0"/>
        <w:numPr>
          <w:ilvl w:val="0"/>
          <w:numId w:val="43"/>
        </w:numPr>
        <w:shd w:val="clear" w:color="auto" w:fill="auto"/>
        <w:tabs>
          <w:tab w:pos="1080" w:val="left"/>
        </w:tabs>
        <w:bidi w:val="0"/>
        <w:spacing w:before="0" w:after="0" w:line="254" w:lineRule="auto"/>
        <w:ind w:left="1080" w:right="0" w:hanging="360"/>
        <w:jc w:val="both"/>
      </w:pPr>
      <w:r>
        <w:rPr>
          <w:color w:val="000000"/>
          <w:spacing w:val="0"/>
          <w:w w:val="100"/>
          <w:position w:val="0"/>
          <w:sz w:val="24"/>
          <w:szCs w:val="24"/>
          <w:shd w:val="clear" w:color="auto" w:fill="auto"/>
          <w:lang w:val="en-US" w:eastAsia="en-US" w:bidi="en-US"/>
        </w:rPr>
        <w:t>lipsa convergentei dintre prioritatile activitatilor de cercetare si inovare din sectorul public si necesitatile socioeconomice ale tarii;</w:t>
      </w:r>
    </w:p>
    <w:p>
      <w:pPr>
        <w:pStyle w:val="Style51"/>
        <w:keepNext w:val="0"/>
        <w:keepLines w:val="0"/>
        <w:widowControl w:val="0"/>
        <w:numPr>
          <w:ilvl w:val="0"/>
          <w:numId w:val="43"/>
        </w:numPr>
        <w:shd w:val="clear" w:color="auto" w:fill="auto"/>
        <w:tabs>
          <w:tab w:pos="1080" w:val="left"/>
        </w:tabs>
        <w:bidi w:val="0"/>
        <w:spacing w:before="0" w:after="0" w:line="254" w:lineRule="auto"/>
        <w:ind w:left="1080" w:right="0" w:hanging="360"/>
        <w:jc w:val="both"/>
      </w:pPr>
      <w:r>
        <w:rPr>
          <w:color w:val="000000"/>
          <w:spacing w:val="0"/>
          <w:w w:val="100"/>
          <w:position w:val="0"/>
          <w:sz w:val="24"/>
          <w:szCs w:val="24"/>
          <w:shd w:val="clear" w:color="auto" w:fill="auto"/>
          <w:lang w:val="en-US" w:eastAsia="en-US" w:bidi="en-US"/>
        </w:rPr>
        <w:t>vizibilitatea redusa a cercetarii si inovarii la nivelul societatii, dar ji a rezultatelor cercetarilor stiintifice nationale la nivel international;</w:t>
      </w:r>
    </w:p>
    <w:p>
      <w:pPr>
        <w:pStyle w:val="Style51"/>
        <w:keepNext w:val="0"/>
        <w:keepLines w:val="0"/>
        <w:widowControl w:val="0"/>
        <w:numPr>
          <w:ilvl w:val="0"/>
          <w:numId w:val="43"/>
        </w:numPr>
        <w:shd w:val="clear" w:color="auto" w:fill="auto"/>
        <w:tabs>
          <w:tab w:pos="1080" w:val="left"/>
        </w:tabs>
        <w:bidi w:val="0"/>
        <w:spacing w:before="0" w:after="280" w:line="269" w:lineRule="auto"/>
        <w:ind w:left="0" w:right="0" w:firstLine="720"/>
        <w:jc w:val="both"/>
      </w:pPr>
      <w:r>
        <w:rPr>
          <w:color w:val="000000"/>
          <w:spacing w:val="0"/>
          <w:w w:val="100"/>
          <w:position w:val="0"/>
          <w:sz w:val="24"/>
          <w:szCs w:val="24"/>
          <w:shd w:val="clear" w:color="auto" w:fill="auto"/>
          <w:lang w:val="en-US" w:eastAsia="en-US" w:bidi="en-US"/>
        </w:rPr>
        <w:t>participarea relativ modesta in cadrul proiectelor si initiativelor internationale.</w:t>
      </w:r>
    </w:p>
    <w:p>
      <w:pPr>
        <w:pStyle w:val="Style51"/>
        <w:keepNext w:val="0"/>
        <w:keepLines w:val="0"/>
        <w:widowControl w:val="0"/>
        <w:shd w:val="clear" w:color="auto" w:fill="auto"/>
        <w:bidi w:val="0"/>
        <w:spacing w:before="0" w:after="280" w:line="240" w:lineRule="auto"/>
        <w:ind w:left="360" w:right="0" w:firstLine="0"/>
        <w:jc w:val="both"/>
      </w:pPr>
      <w:r>
        <w:rPr>
          <w:color w:val="000000"/>
          <w:spacing w:val="0"/>
          <w:w w:val="100"/>
          <w:position w:val="0"/>
          <w:sz w:val="24"/>
          <w:szCs w:val="24"/>
          <w:shd w:val="clear" w:color="auto" w:fill="auto"/>
          <w:lang w:val="en-US" w:eastAsia="en-US" w:bidi="en-US"/>
        </w:rPr>
        <w:t xml:space="preserve">Prin HG al RM nr. 381 din 11.08.2019 a fost aprobat </w:t>
      </w:r>
      <w:r>
        <w:rPr>
          <w:i/>
          <w:iCs/>
          <w:color w:val="000000"/>
          <w:spacing w:val="0"/>
          <w:w w:val="100"/>
          <w:position w:val="0"/>
          <w:sz w:val="24"/>
          <w:szCs w:val="24"/>
          <w:shd w:val="clear" w:color="auto" w:fill="auto"/>
          <w:lang w:val="en-US" w:eastAsia="en-US" w:bidi="en-US"/>
        </w:rPr>
        <w:t>Programul national in domeniile cercetarii si inovarii pentru anii 2020-2023.</w:t>
      </w:r>
      <w:r>
        <w:rPr>
          <w:color w:val="000000"/>
          <w:spacing w:val="0"/>
          <w:w w:val="100"/>
          <w:position w:val="0"/>
          <w:sz w:val="24"/>
          <w:szCs w:val="24"/>
          <w:shd w:val="clear" w:color="auto" w:fill="auto"/>
          <w:lang w:val="en-US" w:eastAsia="en-US" w:bidi="en-US"/>
        </w:rPr>
        <w:t xml:space="preserve"> Planul de actiuni privind implementarea acestui Program include urmatoarele obiective:</w:t>
      </w:r>
    </w:p>
    <w:p>
      <w:pPr>
        <w:pStyle w:val="Style51"/>
        <w:keepNext w:val="0"/>
        <w:keepLines w:val="0"/>
        <w:widowControl w:val="0"/>
        <w:numPr>
          <w:ilvl w:val="0"/>
          <w:numId w:val="69"/>
        </w:numPr>
        <w:shd w:val="clear" w:color="auto" w:fill="auto"/>
        <w:tabs>
          <w:tab w:pos="1080" w:val="left"/>
        </w:tabs>
        <w:bidi w:val="0"/>
        <w:spacing w:before="0" w:after="0" w:line="240" w:lineRule="auto"/>
        <w:ind w:left="1080" w:right="0" w:hanging="360"/>
        <w:jc w:val="both"/>
      </w:pPr>
      <w:r>
        <w:rPr>
          <w:color w:val="000000"/>
          <w:spacing w:val="0"/>
          <w:w w:val="100"/>
          <w:position w:val="0"/>
          <w:sz w:val="24"/>
          <w:szCs w:val="24"/>
          <w:shd w:val="clear" w:color="auto" w:fill="auto"/>
          <w:lang w:val="en-US" w:eastAsia="en-US" w:bidi="en-US"/>
        </w:rPr>
        <w:t>imbunatatirea guvernantei si sporirea eficientei sistemului de cercetare si inovare.</w:t>
      </w:r>
    </w:p>
    <w:p>
      <w:pPr>
        <w:pStyle w:val="Style51"/>
        <w:keepNext w:val="0"/>
        <w:keepLines w:val="0"/>
        <w:widowControl w:val="0"/>
        <w:numPr>
          <w:ilvl w:val="0"/>
          <w:numId w:val="69"/>
        </w:numPr>
        <w:shd w:val="clear" w:color="auto" w:fill="auto"/>
        <w:tabs>
          <w:tab w:pos="1080" w:val="left"/>
        </w:tabs>
        <w:bidi w:val="0"/>
        <w:spacing w:before="0" w:after="0" w:line="240" w:lineRule="auto"/>
        <w:ind w:left="0" w:right="0" w:firstLine="720"/>
        <w:jc w:val="both"/>
      </w:pPr>
      <w:r>
        <w:rPr>
          <w:color w:val="000000"/>
          <w:spacing w:val="0"/>
          <w:w w:val="100"/>
          <w:position w:val="0"/>
          <w:sz w:val="24"/>
          <w:szCs w:val="24"/>
          <w:shd w:val="clear" w:color="auto" w:fill="auto"/>
          <w:lang w:val="en-US" w:eastAsia="en-US" w:bidi="en-US"/>
        </w:rPr>
        <w:t>Potential uman competitiv antrenat in cercetare si inovare.</w:t>
      </w:r>
    </w:p>
    <w:p>
      <w:pPr>
        <w:pStyle w:val="Style51"/>
        <w:keepNext w:val="0"/>
        <w:keepLines w:val="0"/>
        <w:widowControl w:val="0"/>
        <w:numPr>
          <w:ilvl w:val="0"/>
          <w:numId w:val="69"/>
        </w:numPr>
        <w:shd w:val="clear" w:color="auto" w:fill="auto"/>
        <w:tabs>
          <w:tab w:pos="1080" w:val="left"/>
        </w:tabs>
        <w:bidi w:val="0"/>
        <w:spacing w:before="0" w:after="0" w:line="240" w:lineRule="auto"/>
        <w:ind w:left="0" w:right="0" w:firstLine="720"/>
        <w:jc w:val="both"/>
      </w:pPr>
      <w:r>
        <w:rPr>
          <w:color w:val="000000"/>
          <w:spacing w:val="0"/>
          <w:w w:val="100"/>
          <w:position w:val="0"/>
          <w:sz w:val="24"/>
          <w:szCs w:val="24"/>
          <w:shd w:val="clear" w:color="auto" w:fill="auto"/>
          <w:lang w:val="en-US" w:eastAsia="en-US" w:bidi="en-US"/>
        </w:rPr>
        <w:t>Infrastructura corespunzatoare standardelor internationale.</w:t>
      </w:r>
    </w:p>
    <w:p>
      <w:pPr>
        <w:pStyle w:val="Style51"/>
        <w:keepNext w:val="0"/>
        <w:keepLines w:val="0"/>
        <w:widowControl w:val="0"/>
        <w:numPr>
          <w:ilvl w:val="0"/>
          <w:numId w:val="69"/>
        </w:numPr>
        <w:shd w:val="clear" w:color="auto" w:fill="auto"/>
        <w:tabs>
          <w:tab w:pos="1080" w:val="left"/>
        </w:tabs>
        <w:bidi w:val="0"/>
        <w:spacing w:before="0" w:after="0" w:line="240" w:lineRule="auto"/>
        <w:ind w:left="0" w:right="0" w:firstLine="720"/>
        <w:jc w:val="both"/>
      </w:pPr>
      <w:r>
        <w:rPr>
          <w:color w:val="000000"/>
          <w:spacing w:val="0"/>
          <w:w w:val="100"/>
          <w:position w:val="0"/>
          <w:sz w:val="24"/>
          <w:szCs w:val="24"/>
          <w:shd w:val="clear" w:color="auto" w:fill="auto"/>
          <w:lang w:val="en-US" w:eastAsia="en-US" w:bidi="en-US"/>
        </w:rPr>
        <w:t>Cercetare si inovare pentru necesitatile socio-economice.</w:t>
      </w:r>
    </w:p>
    <w:p>
      <w:pPr>
        <w:pStyle w:val="Style51"/>
        <w:keepNext w:val="0"/>
        <w:keepLines w:val="0"/>
        <w:widowControl w:val="0"/>
        <w:numPr>
          <w:ilvl w:val="0"/>
          <w:numId w:val="69"/>
        </w:numPr>
        <w:shd w:val="clear" w:color="auto" w:fill="auto"/>
        <w:tabs>
          <w:tab w:pos="1080" w:val="left"/>
        </w:tabs>
        <w:bidi w:val="0"/>
        <w:spacing w:before="0" w:after="280" w:line="240" w:lineRule="auto"/>
        <w:ind w:left="0" w:right="0" w:firstLine="720"/>
        <w:jc w:val="both"/>
      </w:pPr>
      <w:r>
        <w:rPr>
          <w:color w:val="000000"/>
          <w:spacing w:val="0"/>
          <w:w w:val="100"/>
          <w:position w:val="0"/>
          <w:sz w:val="24"/>
          <w:szCs w:val="24"/>
          <w:shd w:val="clear" w:color="auto" w:fill="auto"/>
          <w:lang w:val="en-US" w:eastAsia="en-US" w:bidi="en-US"/>
        </w:rPr>
        <w:t>Politica coerenta de cooperare europeana si internationala.</w:t>
      </w:r>
    </w:p>
    <w:p>
      <w:pPr>
        <w:pStyle w:val="Style51"/>
        <w:keepNext w:val="0"/>
        <w:keepLines w:val="0"/>
        <w:widowControl w:val="0"/>
        <w:shd w:val="clear" w:color="auto" w:fill="auto"/>
        <w:bidi w:val="0"/>
        <w:spacing w:before="0" w:after="280" w:line="240" w:lineRule="auto"/>
        <w:ind w:left="360" w:right="0" w:firstLine="0"/>
        <w:jc w:val="both"/>
      </w:pPr>
      <w:r>
        <w:rPr>
          <w:color w:val="000000"/>
          <w:spacing w:val="0"/>
          <w:w w:val="100"/>
          <w:position w:val="0"/>
          <w:sz w:val="24"/>
          <w:szCs w:val="24"/>
          <w:shd w:val="clear" w:color="auto" w:fill="auto"/>
          <w:lang w:val="en-US" w:eastAsia="en-US" w:bidi="en-US"/>
        </w:rPr>
        <w:t>Prioritatile strategice ale domeniilor cercetarii ji inovarii pentru perioada 2020-2023 stabilite in prezentul Program nafional sunt urmatoarele:</w:t>
      </w:r>
    </w:p>
    <w:p>
      <w:pPr>
        <w:pStyle w:val="Style51"/>
        <w:keepNext w:val="0"/>
        <w:keepLines w:val="0"/>
        <w:widowControl w:val="0"/>
        <w:numPr>
          <w:ilvl w:val="0"/>
          <w:numId w:val="43"/>
        </w:numPr>
        <w:shd w:val="clear" w:color="auto" w:fill="auto"/>
        <w:tabs>
          <w:tab w:pos="1080" w:val="left"/>
        </w:tabs>
        <w:bidi w:val="0"/>
        <w:spacing w:before="0" w:after="140" w:line="240" w:lineRule="auto"/>
        <w:ind w:left="0" w:right="0" w:firstLine="720"/>
        <w:jc w:val="both"/>
      </w:pPr>
      <w:r>
        <w:rPr>
          <w:color w:val="000000"/>
          <w:spacing w:val="0"/>
          <w:w w:val="100"/>
          <w:position w:val="0"/>
          <w:sz w:val="24"/>
          <w:szCs w:val="24"/>
          <w:shd w:val="clear" w:color="auto" w:fill="auto"/>
          <w:lang w:val="en-US" w:eastAsia="en-US" w:bidi="en-US"/>
        </w:rPr>
        <w:t>sanatate;</w:t>
      </w:r>
    </w:p>
    <w:p>
      <w:pPr>
        <w:pStyle w:val="Style51"/>
        <w:keepNext w:val="0"/>
        <w:keepLines w:val="0"/>
        <w:widowControl w:val="0"/>
        <w:numPr>
          <w:ilvl w:val="0"/>
          <w:numId w:val="43"/>
        </w:numPr>
        <w:shd w:val="clear" w:color="auto" w:fill="auto"/>
        <w:tabs>
          <w:tab w:pos="1071" w:val="left"/>
        </w:tabs>
        <w:bidi w:val="0"/>
        <w:spacing w:before="0" w:after="0" w:line="240" w:lineRule="auto"/>
        <w:ind w:left="0" w:right="0" w:firstLine="700"/>
        <w:jc w:val="left"/>
      </w:pPr>
      <w:r>
        <w:rPr>
          <w:color w:val="000000"/>
          <w:spacing w:val="0"/>
          <w:w w:val="100"/>
          <w:position w:val="0"/>
          <w:sz w:val="24"/>
          <w:szCs w:val="24"/>
          <w:shd w:val="clear" w:color="auto" w:fill="auto"/>
          <w:lang w:val="en-US" w:eastAsia="en-US" w:bidi="en-US"/>
        </w:rPr>
        <w:t>agricultura durabila;</w:t>
      </w:r>
    </w:p>
    <w:p>
      <w:pPr>
        <w:pStyle w:val="Style51"/>
        <w:keepNext w:val="0"/>
        <w:keepLines w:val="0"/>
        <w:widowControl w:val="0"/>
        <w:numPr>
          <w:ilvl w:val="0"/>
          <w:numId w:val="43"/>
        </w:numPr>
        <w:shd w:val="clear" w:color="auto" w:fill="auto"/>
        <w:tabs>
          <w:tab w:pos="1071" w:val="left"/>
        </w:tabs>
        <w:bidi w:val="0"/>
        <w:spacing w:before="0" w:after="0" w:line="240" w:lineRule="auto"/>
        <w:ind w:left="0" w:right="0" w:firstLine="700"/>
        <w:jc w:val="left"/>
      </w:pPr>
      <w:r>
        <w:rPr>
          <w:color w:val="000000"/>
          <w:spacing w:val="0"/>
          <w:w w:val="100"/>
          <w:position w:val="0"/>
          <w:sz w:val="24"/>
          <w:szCs w:val="24"/>
          <w:shd w:val="clear" w:color="auto" w:fill="auto"/>
          <w:lang w:val="en-US" w:eastAsia="en-US" w:bidi="en-US"/>
        </w:rPr>
        <w:t>mediu si schimbari climatice;</w:t>
      </w:r>
    </w:p>
    <w:p>
      <w:pPr>
        <w:pStyle w:val="Style51"/>
        <w:keepNext w:val="0"/>
        <w:keepLines w:val="0"/>
        <w:widowControl w:val="0"/>
        <w:numPr>
          <w:ilvl w:val="0"/>
          <w:numId w:val="43"/>
        </w:numPr>
        <w:shd w:val="clear" w:color="auto" w:fill="auto"/>
        <w:tabs>
          <w:tab w:pos="1071" w:val="left"/>
        </w:tabs>
        <w:bidi w:val="0"/>
        <w:spacing w:before="0" w:after="0" w:line="240" w:lineRule="auto"/>
        <w:ind w:left="0" w:right="0" w:firstLine="700"/>
        <w:jc w:val="left"/>
      </w:pPr>
      <w:r>
        <w:rPr>
          <w:color w:val="000000"/>
          <w:spacing w:val="0"/>
          <w:w w:val="100"/>
          <w:position w:val="0"/>
          <w:sz w:val="24"/>
          <w:szCs w:val="24"/>
          <w:shd w:val="clear" w:color="auto" w:fill="auto"/>
          <w:lang w:val="en-US" w:eastAsia="en-US" w:bidi="en-US"/>
        </w:rPr>
        <w:t>provocari societale;</w:t>
      </w:r>
    </w:p>
    <w:p>
      <w:pPr>
        <w:pStyle w:val="Style51"/>
        <w:keepNext w:val="0"/>
        <w:keepLines w:val="0"/>
        <w:widowControl w:val="0"/>
        <w:numPr>
          <w:ilvl w:val="0"/>
          <w:numId w:val="43"/>
        </w:numPr>
        <w:shd w:val="clear" w:color="auto" w:fill="auto"/>
        <w:tabs>
          <w:tab w:pos="1071" w:val="left"/>
        </w:tabs>
        <w:bidi w:val="0"/>
        <w:spacing w:before="0" w:line="240" w:lineRule="auto"/>
        <w:ind w:left="0" w:right="0" w:firstLine="700"/>
        <w:jc w:val="left"/>
      </w:pPr>
      <w:r>
        <w:rPr>
          <w:color w:val="000000"/>
          <w:spacing w:val="0"/>
          <w:w w:val="100"/>
          <w:position w:val="0"/>
          <w:sz w:val="24"/>
          <w:szCs w:val="24"/>
          <w:shd w:val="clear" w:color="auto" w:fill="auto"/>
          <w:lang w:val="en-US" w:eastAsia="en-US" w:bidi="en-US"/>
        </w:rPr>
        <w:t>competitivitate economica si tehnologii inovative.</w:t>
      </w:r>
    </w:p>
    <w:p>
      <w:pPr>
        <w:pStyle w:val="Style51"/>
        <w:keepNext w:val="0"/>
        <w:keepLines w:val="0"/>
        <w:widowControl w:val="0"/>
        <w:shd w:val="clear" w:color="auto" w:fill="auto"/>
        <w:bidi w:val="0"/>
        <w:spacing w:before="0" w:after="0" w:line="240" w:lineRule="auto"/>
        <w:ind w:left="360" w:right="0" w:firstLine="0"/>
        <w:jc w:val="left"/>
        <w:sectPr>
          <w:footnotePr>
            <w:pos w:val="pageBottom"/>
            <w:numFmt w:val="decimal"/>
            <w:numStart w:val="4"/>
            <w:numRestart w:val="continuous"/>
            <w15:footnoteColumns w:val="1"/>
          </w:footnotePr>
          <w:pgSz w:w="11900" w:h="16840"/>
          <w:pgMar w:top="1005" w:left="1238" w:right="1225" w:bottom="1010" w:header="0" w:footer="3" w:gutter="0"/>
          <w:cols w:space="720"/>
          <w:noEndnote/>
          <w:rtlGutter w:val="0"/>
          <w:docGrid w:linePitch="360"/>
        </w:sectPr>
      </w:pPr>
      <w:r>
        <w:rPr>
          <w:color w:val="000000"/>
          <w:spacing w:val="0"/>
          <w:w w:val="100"/>
          <w:position w:val="0"/>
          <w:sz w:val="24"/>
          <w:szCs w:val="24"/>
          <w:shd w:val="clear" w:color="auto" w:fill="auto"/>
          <w:lang w:val="en-US" w:eastAsia="en-US" w:bidi="en-US"/>
        </w:rPr>
        <w:t>Fiecare dintre prioritatile prezentului Program national vor avea drept pilon de baza cercetarea, definita ca orice activitate de cercetare fundamentala, cercetare aplicativa §i de dezvoltare experimentala luate in ansamblu, inovarea §i transferul tehnologic.</w:t>
      </w:r>
    </w:p>
    <w:p>
      <w:pPr>
        <w:pStyle w:val="Style20"/>
        <w:keepNext/>
        <w:keepLines/>
        <w:widowControl w:val="0"/>
        <w:numPr>
          <w:ilvl w:val="0"/>
          <w:numId w:val="41"/>
        </w:numPr>
        <w:shd w:val="clear" w:color="auto" w:fill="auto"/>
        <w:tabs>
          <w:tab w:pos="1008" w:val="left"/>
        </w:tabs>
        <w:bidi w:val="0"/>
        <w:spacing w:before="140" w:after="280" w:line="240" w:lineRule="auto"/>
        <w:ind w:left="0" w:right="0" w:firstLine="280"/>
        <w:jc w:val="both"/>
      </w:pPr>
      <w:bookmarkStart w:id="176" w:name="bookmark176"/>
      <w:bookmarkStart w:id="177" w:name="bookmark177"/>
      <w:bookmarkStart w:id="178" w:name="bookmark178"/>
      <w:r>
        <w:rPr>
          <w:rFonts w:ascii="Cambria" w:eastAsia="Cambria" w:hAnsi="Cambria" w:cs="Cambria"/>
          <w:color w:val="1F497D"/>
          <w:spacing w:val="0"/>
          <w:w w:val="100"/>
          <w:position w:val="0"/>
          <w:shd w:val="clear" w:color="auto" w:fill="auto"/>
          <w:lang w:val="en-US" w:eastAsia="en-US" w:bidi="en-US"/>
        </w:rPr>
        <w:t>Concluzii si analiza SWOT a sectorului de irigare</w:t>
      </w:r>
      <w:bookmarkEnd w:id="177"/>
      <w:bookmarkEnd w:id="178"/>
      <w:bookmarkEnd w:id="176"/>
    </w:p>
    <w:p>
      <w:pPr>
        <w:pStyle w:val="Style30"/>
        <w:keepNext/>
        <w:keepLines/>
        <w:widowControl w:val="0"/>
        <w:numPr>
          <w:ilvl w:val="0"/>
          <w:numId w:val="73"/>
        </w:numPr>
        <w:shd w:val="clear" w:color="auto" w:fill="auto"/>
        <w:tabs>
          <w:tab w:pos="1016" w:val="left"/>
        </w:tabs>
        <w:bidi w:val="0"/>
        <w:spacing w:before="0" w:after="280" w:line="240" w:lineRule="auto"/>
        <w:ind w:left="1000" w:right="0" w:hanging="700"/>
        <w:jc w:val="both"/>
      </w:pPr>
      <w:bookmarkStart w:id="179" w:name="bookmark179"/>
      <w:bookmarkStart w:id="180" w:name="bookmark180"/>
      <w:bookmarkStart w:id="181" w:name="bookmark181"/>
      <w:r>
        <w:rPr>
          <w:rFonts w:ascii="Cambria" w:eastAsia="Cambria" w:hAnsi="Cambria" w:cs="Cambria"/>
          <w:color w:val="1F497D"/>
          <w:spacing w:val="0"/>
          <w:w w:val="100"/>
          <w:position w:val="0"/>
          <w:sz w:val="24"/>
          <w:szCs w:val="24"/>
          <w:shd w:val="clear" w:color="auto" w:fill="auto"/>
          <w:lang w:val="en-US" w:eastAsia="en-US" w:bidi="en-US"/>
        </w:rPr>
        <w:t>Concluzii si probleme identificate privind situatia actuala din agricultura si sectorul de irigare</w:t>
      </w:r>
      <w:bookmarkEnd w:id="180"/>
      <w:bookmarkEnd w:id="181"/>
      <w:bookmarkEnd w:id="179"/>
    </w:p>
    <w:p>
      <w:pPr>
        <w:pStyle w:val="Style51"/>
        <w:keepNext w:val="0"/>
        <w:keepLines w:val="0"/>
        <w:widowControl w:val="0"/>
        <w:numPr>
          <w:ilvl w:val="0"/>
          <w:numId w:val="75"/>
        </w:numPr>
        <w:shd w:val="clear" w:color="auto" w:fill="auto"/>
        <w:tabs>
          <w:tab w:pos="789"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Republica Moldova este o tara agrara si agricultura a fost si este, un sector important pentru economia tarii, contributia ei la formarea PIB fiind si in prezent destul de mare, in comparatie cu alte tari europene. Totusi, acest indicator este in descrestere in ultimii ani, datorita dezvoltarii altor sectoare, cum ar fi cel al serviciilor.</w:t>
      </w:r>
    </w:p>
    <w:p>
      <w:pPr>
        <w:pStyle w:val="Style51"/>
        <w:keepNext w:val="0"/>
        <w:keepLines w:val="0"/>
        <w:widowControl w:val="0"/>
        <w:numPr>
          <w:ilvl w:val="0"/>
          <w:numId w:val="75"/>
        </w:numPr>
        <w:shd w:val="clear" w:color="auto" w:fill="auto"/>
        <w:tabs>
          <w:tab w:pos="789"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Analizand situatia din tarile vecine, est-europene, constatam ca si acolo rolul agriculturii in PIB a scazut si s-a stabilizat in ultimul deceniu in jurul la 10%, comparativ cu tarile UE, unde agricultura a contribuit cu 1,1% la PIB in 2018.</w:t>
      </w:r>
    </w:p>
    <w:p>
      <w:pPr>
        <w:pStyle w:val="Style51"/>
        <w:keepNext w:val="0"/>
        <w:keepLines w:val="0"/>
        <w:widowControl w:val="0"/>
        <w:numPr>
          <w:ilvl w:val="0"/>
          <w:numId w:val="75"/>
        </w:numPr>
        <w:shd w:val="clear" w:color="auto" w:fill="auto"/>
        <w:tabs>
          <w:tab w:pos="789"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Productia globala agricola, pe ramuri ale agriculturii, este in descrestere in ultimii ani. Conform Biroului National de Statistica, aceasta scadere in 2019 se datoreaza in mare parte sectorului zootehnic cu 6% si productiei vegetale cu 0,3%.</w:t>
      </w:r>
    </w:p>
    <w:p>
      <w:pPr>
        <w:pStyle w:val="Style51"/>
        <w:keepNext w:val="0"/>
        <w:keepLines w:val="0"/>
        <w:widowControl w:val="0"/>
        <w:numPr>
          <w:ilvl w:val="0"/>
          <w:numId w:val="75"/>
        </w:numPr>
        <w:shd w:val="clear" w:color="auto" w:fill="auto"/>
        <w:tabs>
          <w:tab w:pos="789"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in 2020 micsorarea productiei globale agricole a fost determinata in mare masura de scaderea productiei vegetale cu 35,5% si productiei animaliere cu 2,8%, fiind resimtit impactul secetei aride, conditiilor climatice nefavorabile din anul curent.</w:t>
      </w:r>
    </w:p>
    <w:p>
      <w:pPr>
        <w:pStyle w:val="Style51"/>
        <w:keepNext w:val="0"/>
        <w:keepLines w:val="0"/>
        <w:widowControl w:val="0"/>
        <w:numPr>
          <w:ilvl w:val="0"/>
          <w:numId w:val="75"/>
        </w:numPr>
        <w:shd w:val="clear" w:color="auto" w:fill="auto"/>
        <w:tabs>
          <w:tab w:pos="789"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Sectorul agricol, istoric a jucat si continua sa joace, un rol important in ocuparea fortei de munca, angajand in ultimii ani, peste 30% din totalul fortei de munca, iar in 2018 a constituit 39%, ca ulterior sa scada in 2019 pana la 21%.</w:t>
      </w:r>
    </w:p>
    <w:p>
      <w:pPr>
        <w:pStyle w:val="Style51"/>
        <w:keepNext w:val="0"/>
        <w:keepLines w:val="0"/>
        <w:widowControl w:val="0"/>
        <w:numPr>
          <w:ilvl w:val="0"/>
          <w:numId w:val="75"/>
        </w:numPr>
        <w:shd w:val="clear" w:color="auto" w:fill="auto"/>
        <w:tabs>
          <w:tab w:pos="789"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Cu parere de rau, majoritatea celor angajati in agricultura au venituri instabile, mici si sunt vulnerabili la schimbarile pietei, climei etc.</w:t>
      </w:r>
    </w:p>
    <w:p>
      <w:pPr>
        <w:pStyle w:val="Style51"/>
        <w:keepNext w:val="0"/>
        <w:keepLines w:val="0"/>
        <w:widowControl w:val="0"/>
        <w:numPr>
          <w:ilvl w:val="0"/>
          <w:numId w:val="75"/>
        </w:numPr>
        <w:shd w:val="clear" w:color="auto" w:fill="auto"/>
        <w:tabs>
          <w:tab w:pos="789"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Potentialul agriculturii Republicii Moldova, poate asigura securitatea alimentara si acoperi integral cererea de pe piata interna.</w:t>
      </w:r>
    </w:p>
    <w:p>
      <w:pPr>
        <w:pStyle w:val="Style51"/>
        <w:keepNext w:val="0"/>
        <w:keepLines w:val="0"/>
        <w:widowControl w:val="0"/>
        <w:numPr>
          <w:ilvl w:val="0"/>
          <w:numId w:val="75"/>
        </w:numPr>
        <w:shd w:val="clear" w:color="auto" w:fill="auto"/>
        <w:tabs>
          <w:tab w:pos="789"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Pentru asigurarea securitatii alimentare a tarii, este necesar de a mari productivitatea si competitivitatea sectorului, dezvoltand un sistem agroalimentar durabil.</w:t>
      </w:r>
    </w:p>
    <w:p>
      <w:pPr>
        <w:pStyle w:val="Style51"/>
        <w:keepNext w:val="0"/>
        <w:keepLines w:val="0"/>
        <w:widowControl w:val="0"/>
        <w:numPr>
          <w:ilvl w:val="0"/>
          <w:numId w:val="75"/>
        </w:numPr>
        <w:shd w:val="clear" w:color="auto" w:fill="auto"/>
        <w:tabs>
          <w:tab w:pos="789"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Declinul din sfera agricola, din ultimele decenii, a cauzat o multitudine de probleme economice, precum nevalorificarea resurselor disponibile (in special a terenurilor agricole si a resurselor de apa), lipsa locurilor de munca si a resurselor umane calificate, migratia populatiei din zonele rurale, grad redus de utilizare a tehnologiilor moderne de crestere si procesare a productiei agricole.</w:t>
      </w:r>
    </w:p>
    <w:p>
      <w:pPr>
        <w:pStyle w:val="Style51"/>
        <w:keepNext w:val="0"/>
        <w:keepLines w:val="0"/>
        <w:widowControl w:val="0"/>
        <w:numPr>
          <w:ilvl w:val="0"/>
          <w:numId w:val="75"/>
        </w:numPr>
        <w:shd w:val="clear" w:color="auto" w:fill="auto"/>
        <w:tabs>
          <w:tab w:pos="789"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Republica Moldova este un exportator net de produse agricole si alimentare, depasind importurile, cota carora odata cu modernizarea sectorului agricol, ar putea fi micsorata semnificativ, substituind o buna parte a importurilor si asigurand securitatea alimentara a tarii.</w:t>
      </w:r>
    </w:p>
    <w:p>
      <w:pPr>
        <w:pStyle w:val="Style51"/>
        <w:keepNext w:val="0"/>
        <w:keepLines w:val="0"/>
        <w:widowControl w:val="0"/>
        <w:numPr>
          <w:ilvl w:val="0"/>
          <w:numId w:val="75"/>
        </w:numPr>
        <w:shd w:val="clear" w:color="auto" w:fill="auto"/>
        <w:tabs>
          <w:tab w:pos="789"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Exporturile de produse agroalimentare, reprezinta aproape jumatate din totalul exporturilor moldovenesti, constituind in 2019 circa 44% si avand un aport semnificativ la formarea rezervelor valutare.</w:t>
      </w:r>
    </w:p>
    <w:p>
      <w:pPr>
        <w:pStyle w:val="Style51"/>
        <w:keepNext w:val="0"/>
        <w:keepLines w:val="0"/>
        <w:widowControl w:val="0"/>
        <w:numPr>
          <w:ilvl w:val="0"/>
          <w:numId w:val="75"/>
        </w:numPr>
        <w:shd w:val="clear" w:color="auto" w:fill="auto"/>
        <w:tabs>
          <w:tab w:pos="789"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Republica Moldova este autosuficienta in producerea cerealelor de baza (grau, orz, porumb), dar si floarea-soarelui, fructe, struguri de masa si alte produse agroalimentare.</w:t>
      </w:r>
    </w:p>
    <w:p>
      <w:pPr>
        <w:pStyle w:val="Style51"/>
        <w:keepNext w:val="0"/>
        <w:keepLines w:val="0"/>
        <w:widowControl w:val="0"/>
        <w:numPr>
          <w:ilvl w:val="0"/>
          <w:numId w:val="75"/>
        </w:numPr>
        <w:shd w:val="clear" w:color="auto" w:fill="auto"/>
        <w:tabs>
          <w:tab w:pos="789"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in perioada 2015-2019, din volumul de cereale total produs, au fost exportate aproximativ 40% de grau, 20% de porumb, 50% de orz si 60% de seminte de floarea-soarelui.</w:t>
      </w:r>
    </w:p>
    <w:p>
      <w:pPr>
        <w:pStyle w:val="Style51"/>
        <w:keepNext w:val="0"/>
        <w:keepLines w:val="0"/>
        <w:widowControl w:val="0"/>
        <w:numPr>
          <w:ilvl w:val="0"/>
          <w:numId w:val="75"/>
        </w:numPr>
        <w:shd w:val="clear" w:color="auto" w:fill="auto"/>
        <w:tabs>
          <w:tab w:pos="789"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 xml:space="preserve">in perioada 2015-2018, rata de autosuficienta pentru grau a fost de 170,7%, ceea ce inseamna ca producerea de grau a depasit necesitatile tarii cu aproximativ 71%. </w:t>
      </w:r>
      <w:r>
        <w:rPr>
          <w:color w:val="000000"/>
          <w:spacing w:val="0"/>
          <w:w w:val="100"/>
          <w:position w:val="0"/>
          <w:sz w:val="24"/>
          <w:szCs w:val="24"/>
          <w:shd w:val="clear" w:color="auto" w:fill="auto"/>
          <w:lang w:val="en-US" w:eastAsia="en-US" w:bidi="en-US"/>
        </w:rPr>
        <w:t xml:space="preserve">Pentru porumb producerea a depasit necesitatile cu 28% si pentru floarea-soarelui cu 231% in mediu </w:t>
      </w:r>
      <w:r>
        <w:rPr>
          <w:i/>
          <w:iCs/>
          <w:color w:val="000000"/>
          <w:spacing w:val="0"/>
          <w:w w:val="100"/>
          <w:position w:val="0"/>
          <w:sz w:val="24"/>
          <w:szCs w:val="24"/>
          <w:shd w:val="clear" w:color="auto" w:fill="auto"/>
          <w:lang w:val="en-US" w:eastAsia="en-US" w:bidi="en-US"/>
        </w:rPr>
        <w:t>(Sursa:</w:t>
      </w:r>
      <w:r>
        <w:rPr>
          <w:color w:val="000000"/>
          <w:spacing w:val="0"/>
          <w:w w:val="100"/>
          <w:position w:val="0"/>
          <w:sz w:val="24"/>
          <w:szCs w:val="24"/>
          <w:shd w:val="clear" w:color="auto" w:fill="auto"/>
          <w:lang w:val="en-US" w:eastAsia="en-US" w:bidi="en-US"/>
        </w:rPr>
        <w:t xml:space="preserve"> FAO</w:t>
      </w:r>
      <w:r>
        <w:rPr>
          <w:color w:val="000000"/>
          <w:spacing w:val="0"/>
          <w:w w:val="100"/>
          <w:position w:val="0"/>
          <w:sz w:val="24"/>
          <w:szCs w:val="24"/>
          <w:shd w:val="clear" w:color="auto" w:fill="auto"/>
          <w:vertAlign w:val="superscript"/>
          <w:lang w:val="en-US" w:eastAsia="en-US" w:bidi="en-US"/>
        </w:rPr>
        <w:footnoteReference w:id="38"/>
      </w:r>
      <w:r>
        <w:rPr>
          <w:color w:val="000000"/>
          <w:spacing w:val="0"/>
          <w:w w:val="100"/>
          <w:position w:val="0"/>
          <w:sz w:val="24"/>
          <w:szCs w:val="24"/>
          <w:shd w:val="clear" w:color="auto" w:fill="auto"/>
          <w:lang w:val="en-US" w:eastAsia="en-US" w:bidi="en-US"/>
        </w:rPr>
        <w:t>).</w:t>
      </w:r>
    </w:p>
    <w:p>
      <w:pPr>
        <w:pStyle w:val="Style51"/>
        <w:keepNext w:val="0"/>
        <w:keepLines w:val="0"/>
        <w:widowControl w:val="0"/>
        <w:numPr>
          <w:ilvl w:val="0"/>
          <w:numId w:val="75"/>
        </w:numPr>
        <w:shd w:val="clear" w:color="auto" w:fill="auto"/>
        <w:tabs>
          <w:tab w:pos="770" w:val="left"/>
        </w:tabs>
        <w:bidi w:val="0"/>
        <w:spacing w:before="0" w:after="0" w:line="240" w:lineRule="auto"/>
        <w:ind w:left="780" w:right="0" w:hanging="500"/>
        <w:jc w:val="both"/>
      </w:pPr>
      <w:r>
        <w:rPr>
          <w:color w:val="000000"/>
          <w:spacing w:val="0"/>
          <w:w w:val="100"/>
          <w:position w:val="0"/>
          <w:sz w:val="24"/>
          <w:szCs w:val="24"/>
          <w:shd w:val="clear" w:color="auto" w:fill="auto"/>
          <w:lang w:val="en-US" w:eastAsia="en-US" w:bidi="en-US"/>
        </w:rPr>
        <w:t>Aceasta poate incuraja ajustarea politicilor de sustinere a producerii de cereale in favoarea altor sectoare, culturilor cu valoare adaugata pentru a asigura diversitatea si durabilitatea tuturor subsectoarelor agriculturii.</w:t>
      </w:r>
    </w:p>
    <w:p>
      <w:pPr>
        <w:pStyle w:val="Style51"/>
        <w:keepNext w:val="0"/>
        <w:keepLines w:val="0"/>
        <w:widowControl w:val="0"/>
        <w:numPr>
          <w:ilvl w:val="0"/>
          <w:numId w:val="75"/>
        </w:numPr>
        <w:shd w:val="clear" w:color="auto" w:fill="auto"/>
        <w:tabs>
          <w:tab w:pos="770" w:val="left"/>
        </w:tabs>
        <w:bidi w:val="0"/>
        <w:spacing w:before="0" w:after="0" w:line="240" w:lineRule="auto"/>
        <w:ind w:left="780" w:right="0" w:hanging="500"/>
        <w:jc w:val="both"/>
      </w:pPr>
      <w:r>
        <w:rPr>
          <w:color w:val="000000"/>
          <w:spacing w:val="0"/>
          <w:w w:val="100"/>
          <w:position w:val="0"/>
          <w:sz w:val="24"/>
          <w:szCs w:val="24"/>
          <w:shd w:val="clear" w:color="auto" w:fill="auto"/>
          <w:lang w:val="en-US" w:eastAsia="en-US" w:bidi="en-US"/>
        </w:rPr>
        <w:t>in pofida eforturilor intreprinse in ultimii ani de catre Guvern, in suportul sectorului, productia agricola depinde in mare masura si de conditiile climaterice. Seceta, a devenit un factor distructiv grav, pe parcursul a mai multor ani si in special in 2020, afectand direct securitatea/independenta alimentara a tarii.</w:t>
      </w:r>
    </w:p>
    <w:p>
      <w:pPr>
        <w:pStyle w:val="Style51"/>
        <w:keepNext w:val="0"/>
        <w:keepLines w:val="0"/>
        <w:widowControl w:val="0"/>
        <w:numPr>
          <w:ilvl w:val="0"/>
          <w:numId w:val="75"/>
        </w:numPr>
        <w:shd w:val="clear" w:color="auto" w:fill="auto"/>
        <w:tabs>
          <w:tab w:pos="770" w:val="left"/>
        </w:tabs>
        <w:bidi w:val="0"/>
        <w:spacing w:before="0" w:after="0" w:line="240" w:lineRule="auto"/>
        <w:ind w:left="780" w:right="0" w:hanging="500"/>
        <w:jc w:val="both"/>
      </w:pPr>
      <w:r>
        <w:rPr>
          <w:color w:val="000000"/>
          <w:spacing w:val="0"/>
          <w:w w:val="100"/>
          <w:position w:val="0"/>
          <w:sz w:val="24"/>
          <w:szCs w:val="24"/>
          <w:shd w:val="clear" w:color="auto" w:fill="auto"/>
          <w:lang w:val="en-US" w:eastAsia="en-US" w:bidi="en-US"/>
        </w:rPr>
        <w:t>Conform datelor MADRM productia totala de grau in 2020, este cu 50% mai mica decat in anul agricol precedent, iar de orz cu 70% mai mica.</w:t>
      </w:r>
    </w:p>
    <w:p>
      <w:pPr>
        <w:pStyle w:val="Style51"/>
        <w:keepNext w:val="0"/>
        <w:keepLines w:val="0"/>
        <w:widowControl w:val="0"/>
        <w:numPr>
          <w:ilvl w:val="0"/>
          <w:numId w:val="75"/>
        </w:numPr>
        <w:shd w:val="clear" w:color="auto" w:fill="auto"/>
        <w:tabs>
          <w:tab w:pos="770" w:val="left"/>
        </w:tabs>
        <w:bidi w:val="0"/>
        <w:spacing w:before="0" w:after="0" w:line="240" w:lineRule="auto"/>
        <w:ind w:left="780" w:right="0" w:hanging="500"/>
        <w:jc w:val="both"/>
      </w:pPr>
      <w:r>
        <w:rPr>
          <w:color w:val="000000"/>
          <w:spacing w:val="0"/>
          <w:w w:val="100"/>
          <w:position w:val="0"/>
          <w:sz w:val="24"/>
          <w:szCs w:val="24"/>
          <w:shd w:val="clear" w:color="auto" w:fill="auto"/>
          <w:lang w:val="en-US" w:eastAsia="en-US" w:bidi="en-US"/>
        </w:rPr>
        <w:t>Recolta medie in acest sezon la grau, fiind mai putin de 2 t/ha, la porumb 0,55 t/ha si la floarea-soarelui 0,99 t/ha, se va rasfrange direct asupra sectorului zootehnic, provocand majorarea preturilor la furaje si necesitatea de a importa o parte din hrana necesara pentru animale, ceea ce va duce nemijlocit la scumpirea produselor de origine animaliera.</w:t>
      </w:r>
    </w:p>
    <w:p>
      <w:pPr>
        <w:pStyle w:val="Style51"/>
        <w:keepNext w:val="0"/>
        <w:keepLines w:val="0"/>
        <w:widowControl w:val="0"/>
        <w:numPr>
          <w:ilvl w:val="0"/>
          <w:numId w:val="75"/>
        </w:numPr>
        <w:shd w:val="clear" w:color="auto" w:fill="auto"/>
        <w:tabs>
          <w:tab w:pos="770" w:val="left"/>
        </w:tabs>
        <w:bidi w:val="0"/>
        <w:spacing w:before="0" w:after="0" w:line="240" w:lineRule="auto"/>
        <w:ind w:left="780" w:right="0" w:hanging="500"/>
        <w:jc w:val="both"/>
      </w:pPr>
      <w:r>
        <w:rPr>
          <w:color w:val="000000"/>
          <w:spacing w:val="0"/>
          <w:w w:val="100"/>
          <w:position w:val="0"/>
          <w:sz w:val="24"/>
          <w:szCs w:val="24"/>
          <w:shd w:val="clear" w:color="auto" w:fill="auto"/>
          <w:lang w:val="en-US" w:eastAsia="en-US" w:bidi="en-US"/>
        </w:rPr>
        <w:t>Instabilitatea productiei agricole este si o consecinta a instrumentelor slab dezvoltate de diminuare a riscurilor, dependente de conditiile climatice, inclusiv accesul insuficient la irigare, nivelul scazut de aplicare a tehnologiilor agricole moderne (respectarea asolamentului, utilizarea soiurilor rezistente la seceta, instrumente de protectie antigrindina) si lipsa unor sisteme de asigurare inovatoare in agricultura, cum ar fi programele de asigurare bazate pe indicii pentru riscurile meteorologice.</w:t>
      </w:r>
    </w:p>
    <w:p>
      <w:pPr>
        <w:pStyle w:val="Style51"/>
        <w:keepNext w:val="0"/>
        <w:keepLines w:val="0"/>
        <w:widowControl w:val="0"/>
        <w:numPr>
          <w:ilvl w:val="0"/>
          <w:numId w:val="75"/>
        </w:numPr>
        <w:shd w:val="clear" w:color="auto" w:fill="auto"/>
        <w:tabs>
          <w:tab w:pos="770" w:val="left"/>
        </w:tabs>
        <w:bidi w:val="0"/>
        <w:spacing w:before="0" w:after="0" w:line="240" w:lineRule="auto"/>
        <w:ind w:left="780" w:right="0" w:hanging="500"/>
        <w:jc w:val="both"/>
      </w:pPr>
      <w:r>
        <w:rPr>
          <w:color w:val="000000"/>
          <w:spacing w:val="0"/>
          <w:w w:val="100"/>
          <w:position w:val="0"/>
          <w:sz w:val="24"/>
          <w:szCs w:val="24"/>
          <w:shd w:val="clear" w:color="auto" w:fill="auto"/>
          <w:lang w:val="en-US" w:eastAsia="en-US" w:bidi="en-US"/>
        </w:rPr>
        <w:t>Serviciile de irigare centralizate administrate de stat, nu functioneaza sau functioneaza partial, neasigurand producatorii cu apa calitativa necesara, pentru irigare, la timpul potrivit.</w:t>
      </w:r>
    </w:p>
    <w:p>
      <w:pPr>
        <w:pStyle w:val="Style51"/>
        <w:keepNext w:val="0"/>
        <w:keepLines w:val="0"/>
        <w:widowControl w:val="0"/>
        <w:numPr>
          <w:ilvl w:val="0"/>
          <w:numId w:val="75"/>
        </w:numPr>
        <w:shd w:val="clear" w:color="auto" w:fill="auto"/>
        <w:tabs>
          <w:tab w:pos="770" w:val="left"/>
        </w:tabs>
        <w:bidi w:val="0"/>
        <w:spacing w:before="0" w:after="0" w:line="240" w:lineRule="auto"/>
        <w:ind w:left="780" w:right="0" w:hanging="500"/>
        <w:jc w:val="both"/>
      </w:pPr>
      <w:r>
        <w:rPr>
          <w:color w:val="000000"/>
          <w:spacing w:val="0"/>
          <w:w w:val="100"/>
          <w:position w:val="0"/>
          <w:sz w:val="24"/>
          <w:szCs w:val="24"/>
          <w:shd w:val="clear" w:color="auto" w:fill="auto"/>
          <w:lang w:val="en-US" w:eastAsia="en-US" w:bidi="en-US"/>
        </w:rPr>
        <w:t>Un alt motiv ce duce la reducerea productiei agricole, este legat de accesul la piata de desfacere, marirea preturilor la majoritatea inputurilor, care urmeaza tendintele de pe piata internationala, preturile inregistrand o rata anuala de crestere de 3-5% la ingrasaminte si produse de uz fitosanitar si 2-3% la materialul semincer, cauzand majorarea costului de producere si competitivitate tot mai scazuta pentru producatorii agricoli.</w:t>
      </w:r>
    </w:p>
    <w:p>
      <w:pPr>
        <w:pStyle w:val="Style51"/>
        <w:keepNext w:val="0"/>
        <w:keepLines w:val="0"/>
        <w:widowControl w:val="0"/>
        <w:numPr>
          <w:ilvl w:val="0"/>
          <w:numId w:val="75"/>
        </w:numPr>
        <w:shd w:val="clear" w:color="auto" w:fill="auto"/>
        <w:tabs>
          <w:tab w:pos="770" w:val="left"/>
        </w:tabs>
        <w:bidi w:val="0"/>
        <w:spacing w:before="0" w:after="0" w:line="240" w:lineRule="auto"/>
        <w:ind w:left="780" w:right="0" w:hanging="500"/>
        <w:jc w:val="both"/>
      </w:pPr>
      <w:r>
        <w:rPr>
          <w:color w:val="000000"/>
          <w:spacing w:val="0"/>
          <w:w w:val="100"/>
          <w:position w:val="0"/>
          <w:sz w:val="24"/>
          <w:szCs w:val="24"/>
          <w:shd w:val="clear" w:color="auto" w:fill="auto"/>
          <w:lang w:val="en-US" w:eastAsia="en-US" w:bidi="en-US"/>
        </w:rPr>
        <w:t>Deoarece producatorii agricoli locali achita preturi mondiale pentru inputurile procurate, trebuie sa fie si suficient de productivi, eficienti si competitivi, ca sa aiba acces pe pietele premium si sa primeasca preturi mondiale pentru produsele finite.</w:t>
      </w:r>
    </w:p>
    <w:p>
      <w:pPr>
        <w:pStyle w:val="Style51"/>
        <w:keepNext w:val="0"/>
        <w:keepLines w:val="0"/>
        <w:widowControl w:val="0"/>
        <w:numPr>
          <w:ilvl w:val="0"/>
          <w:numId w:val="75"/>
        </w:numPr>
        <w:shd w:val="clear" w:color="auto" w:fill="auto"/>
        <w:tabs>
          <w:tab w:pos="770" w:val="left"/>
        </w:tabs>
        <w:bidi w:val="0"/>
        <w:spacing w:before="0" w:after="0" w:line="240" w:lineRule="auto"/>
        <w:ind w:left="780" w:right="0" w:hanging="500"/>
        <w:jc w:val="both"/>
      </w:pPr>
      <w:r>
        <w:rPr>
          <w:color w:val="000000"/>
          <w:spacing w:val="0"/>
          <w:w w:val="100"/>
          <w:position w:val="0"/>
          <w:sz w:val="24"/>
          <w:szCs w:val="24"/>
          <w:shd w:val="clear" w:color="auto" w:fill="auto"/>
          <w:lang w:val="en-US" w:eastAsia="en-US" w:bidi="en-US"/>
        </w:rPr>
        <w:t>Securitatea alimentara este oglinda bunastarii tarii, prin care populatia are acces la alimente calitative in cantitatile necesare, ca sa duca un mod sanatos de viata, indiferent de situatia economica internationala si de influenta factorilor externi de mediu. Derivata securitatii alimentare este independenta alimentara!</w:t>
      </w:r>
    </w:p>
    <w:p>
      <w:pPr>
        <w:pStyle w:val="Style51"/>
        <w:keepNext w:val="0"/>
        <w:keepLines w:val="0"/>
        <w:widowControl w:val="0"/>
        <w:numPr>
          <w:ilvl w:val="0"/>
          <w:numId w:val="75"/>
        </w:numPr>
        <w:shd w:val="clear" w:color="auto" w:fill="auto"/>
        <w:tabs>
          <w:tab w:pos="770" w:val="left"/>
        </w:tabs>
        <w:bidi w:val="0"/>
        <w:spacing w:before="0" w:after="0" w:line="240" w:lineRule="auto"/>
        <w:ind w:left="780" w:right="0" w:hanging="500"/>
        <w:jc w:val="both"/>
      </w:pPr>
      <w:r>
        <w:rPr>
          <w:color w:val="000000"/>
          <w:spacing w:val="0"/>
          <w:w w:val="100"/>
          <w:position w:val="0"/>
          <w:sz w:val="24"/>
          <w:szCs w:val="24"/>
          <w:shd w:val="clear" w:color="auto" w:fill="auto"/>
          <w:lang w:val="en-US" w:eastAsia="en-US" w:bidi="en-US"/>
        </w:rPr>
        <w:t>Asigurarea securitatii alimentare si independentei alimentare a Republicii Moldova, este conditionata de o serie de factori externi si interni, iar dezvoltarea sectorului de irigare, va contribui direct la asigurarea stabilizarii producerii agricole, diminuand dependenta sectorului, de schimbarile climatice si asigurand cantitatea si calitatea produselor alimentare, necesare pentru populatie.</w:t>
      </w:r>
    </w:p>
    <w:p>
      <w:pPr>
        <w:pStyle w:val="Style51"/>
        <w:keepNext w:val="0"/>
        <w:keepLines w:val="0"/>
        <w:widowControl w:val="0"/>
        <w:numPr>
          <w:ilvl w:val="0"/>
          <w:numId w:val="75"/>
        </w:numPr>
        <w:shd w:val="clear" w:color="auto" w:fill="auto"/>
        <w:tabs>
          <w:tab w:pos="770" w:val="left"/>
        </w:tabs>
        <w:bidi w:val="0"/>
        <w:spacing w:before="0" w:after="0" w:line="240" w:lineRule="auto"/>
        <w:ind w:left="780" w:right="0" w:hanging="500"/>
        <w:jc w:val="both"/>
      </w:pPr>
      <w:r>
        <w:rPr>
          <w:color w:val="000000"/>
          <w:spacing w:val="0"/>
          <w:w w:val="100"/>
          <w:position w:val="0"/>
          <w:sz w:val="24"/>
          <w:szCs w:val="24"/>
          <w:shd w:val="clear" w:color="auto" w:fill="auto"/>
          <w:lang w:val="en-US" w:eastAsia="en-US" w:bidi="en-US"/>
        </w:rPr>
        <w:t>Republica Moldova detine resursele necesare de teren arabil, ca sa asigure durabilitatea, eficienta si competitivitatea sectorului.</w:t>
      </w:r>
    </w:p>
    <w:p>
      <w:pPr>
        <w:pStyle w:val="Style51"/>
        <w:keepNext w:val="0"/>
        <w:keepLines w:val="0"/>
        <w:widowControl w:val="0"/>
        <w:numPr>
          <w:ilvl w:val="0"/>
          <w:numId w:val="75"/>
        </w:numPr>
        <w:shd w:val="clear" w:color="auto" w:fill="auto"/>
        <w:tabs>
          <w:tab w:pos="770" w:val="left"/>
        </w:tabs>
        <w:bidi w:val="0"/>
        <w:spacing w:before="0" w:after="0" w:line="240" w:lineRule="auto"/>
        <w:ind w:left="780" w:right="0" w:hanging="500"/>
        <w:jc w:val="both"/>
      </w:pPr>
      <w:r>
        <w:rPr>
          <w:color w:val="000000"/>
          <w:spacing w:val="0"/>
          <w:w w:val="100"/>
          <w:position w:val="0"/>
          <w:sz w:val="24"/>
          <w:szCs w:val="24"/>
          <w:shd w:val="clear" w:color="auto" w:fill="auto"/>
          <w:lang w:val="en-US" w:eastAsia="en-US" w:bidi="en-US"/>
        </w:rPr>
        <w:t>Agricultura joaca un rol important in dezvoltarea economiei rurale, in prezent in sectorul agricol fiind angajati dupa cum am mentionat mai sus, peste 21% din totalul fortei de munca.</w:t>
      </w:r>
    </w:p>
    <w:p>
      <w:pPr>
        <w:pStyle w:val="Style51"/>
        <w:keepNext w:val="0"/>
        <w:keepLines w:val="0"/>
        <w:widowControl w:val="0"/>
        <w:numPr>
          <w:ilvl w:val="0"/>
          <w:numId w:val="75"/>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 xml:space="preserve">Conform informatiei de la BNS, la </w:t>
      </w:r>
      <w:r>
        <w:rPr>
          <w:color w:val="000000"/>
          <w:spacing w:val="0"/>
          <w:w w:val="100"/>
          <w:position w:val="0"/>
          <w:sz w:val="24"/>
          <w:szCs w:val="24"/>
          <w:shd w:val="clear" w:color="auto" w:fill="auto"/>
          <w:lang w:val="ru-RU" w:eastAsia="ru-RU" w:bidi="ru-RU"/>
        </w:rPr>
        <w:t xml:space="preserve">1 </w:t>
      </w:r>
      <w:r>
        <w:rPr>
          <w:color w:val="000000"/>
          <w:spacing w:val="0"/>
          <w:w w:val="100"/>
          <w:position w:val="0"/>
          <w:sz w:val="24"/>
          <w:szCs w:val="24"/>
          <w:shd w:val="clear" w:color="auto" w:fill="auto"/>
          <w:lang w:val="en-US" w:eastAsia="en-US" w:bidi="en-US"/>
        </w:rPr>
        <w:t xml:space="preserve">ianuarie </w:t>
      </w:r>
      <w:r>
        <w:rPr>
          <w:color w:val="000000"/>
          <w:spacing w:val="0"/>
          <w:w w:val="100"/>
          <w:position w:val="0"/>
          <w:sz w:val="24"/>
          <w:szCs w:val="24"/>
          <w:shd w:val="clear" w:color="auto" w:fill="auto"/>
          <w:lang w:val="ru-RU" w:eastAsia="ru-RU" w:bidi="ru-RU"/>
        </w:rPr>
        <w:t xml:space="preserve">2018, </w:t>
      </w:r>
      <w:r>
        <w:rPr>
          <w:color w:val="000000"/>
          <w:spacing w:val="0"/>
          <w:w w:val="100"/>
          <w:position w:val="0"/>
          <w:sz w:val="24"/>
          <w:szCs w:val="24"/>
          <w:shd w:val="clear" w:color="auto" w:fill="auto"/>
          <w:lang w:val="en-US" w:eastAsia="en-US" w:bidi="en-US"/>
        </w:rPr>
        <w:t xml:space="preserve">intreaga suprafata a terenurilor cu destinatie agricola reprezinta </w:t>
      </w:r>
      <w:r>
        <w:rPr>
          <w:color w:val="000000"/>
          <w:spacing w:val="0"/>
          <w:w w:val="100"/>
          <w:position w:val="0"/>
          <w:sz w:val="24"/>
          <w:szCs w:val="24"/>
          <w:shd w:val="clear" w:color="auto" w:fill="auto"/>
          <w:lang w:val="ru-RU" w:eastAsia="ru-RU" w:bidi="ru-RU"/>
        </w:rPr>
        <w:t xml:space="preserve">2496,6 </w:t>
      </w:r>
      <w:r>
        <w:rPr>
          <w:color w:val="000000"/>
          <w:spacing w:val="0"/>
          <w:w w:val="100"/>
          <w:position w:val="0"/>
          <w:sz w:val="24"/>
          <w:szCs w:val="24"/>
          <w:shd w:val="clear" w:color="auto" w:fill="auto"/>
          <w:lang w:val="en-US" w:eastAsia="en-US" w:bidi="en-US"/>
        </w:rPr>
        <w:t xml:space="preserve">mii ha, constituind </w:t>
      </w:r>
      <w:r>
        <w:rPr>
          <w:color w:val="000000"/>
          <w:spacing w:val="0"/>
          <w:w w:val="100"/>
          <w:position w:val="0"/>
          <w:sz w:val="24"/>
          <w:szCs w:val="24"/>
          <w:shd w:val="clear" w:color="auto" w:fill="auto"/>
          <w:lang w:val="ru-RU" w:eastAsia="ru-RU" w:bidi="ru-RU"/>
        </w:rPr>
        <w:t xml:space="preserve">73,8 % </w:t>
      </w:r>
      <w:r>
        <w:rPr>
          <w:color w:val="000000"/>
          <w:spacing w:val="0"/>
          <w:w w:val="100"/>
          <w:position w:val="0"/>
          <w:sz w:val="24"/>
          <w:szCs w:val="24"/>
          <w:shd w:val="clear" w:color="auto" w:fill="auto"/>
          <w:lang w:val="en-US" w:eastAsia="en-US" w:bidi="en-US"/>
        </w:rPr>
        <w:t>din teritoriul tarii.</w:t>
      </w:r>
    </w:p>
    <w:p>
      <w:pPr>
        <w:pStyle w:val="Style51"/>
        <w:keepNext w:val="0"/>
        <w:keepLines w:val="0"/>
        <w:widowControl w:val="0"/>
        <w:numPr>
          <w:ilvl w:val="0"/>
          <w:numId w:val="75"/>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 xml:space="preserve">Cea mai mare pondere a terenurilor agricole, o detin cele arabile </w:t>
      </w:r>
      <w:r>
        <w:rPr>
          <w:color w:val="000000"/>
          <w:spacing w:val="0"/>
          <w:w w:val="100"/>
          <w:position w:val="0"/>
          <w:sz w:val="24"/>
          <w:szCs w:val="24"/>
          <w:shd w:val="clear" w:color="auto" w:fill="auto"/>
          <w:lang w:val="ru-RU" w:eastAsia="ru-RU" w:bidi="ru-RU"/>
        </w:rPr>
        <w:t xml:space="preserve">54,1 %, </w:t>
      </w:r>
      <w:r>
        <w:rPr>
          <w:color w:val="000000"/>
          <w:spacing w:val="0"/>
          <w:w w:val="100"/>
          <w:position w:val="0"/>
          <w:sz w:val="24"/>
          <w:szCs w:val="24"/>
          <w:shd w:val="clear" w:color="auto" w:fill="auto"/>
          <w:lang w:val="en-US" w:eastAsia="en-US" w:bidi="en-US"/>
        </w:rPr>
        <w:t xml:space="preserve">plantatiile multianuale (livezile si viile) </w:t>
      </w:r>
      <w:r>
        <w:rPr>
          <w:color w:val="000000"/>
          <w:spacing w:val="0"/>
          <w:w w:val="100"/>
          <w:position w:val="0"/>
          <w:sz w:val="24"/>
          <w:szCs w:val="24"/>
          <w:shd w:val="clear" w:color="auto" w:fill="auto"/>
          <w:lang w:val="ru-RU" w:eastAsia="ru-RU" w:bidi="ru-RU"/>
        </w:rPr>
        <w:t xml:space="preserve">- 8,6 %, </w:t>
      </w:r>
      <w:r>
        <w:rPr>
          <w:color w:val="000000"/>
          <w:spacing w:val="0"/>
          <w:w w:val="100"/>
          <w:position w:val="0"/>
          <w:sz w:val="24"/>
          <w:szCs w:val="24"/>
          <w:shd w:val="clear" w:color="auto" w:fill="auto"/>
          <w:lang w:val="en-US" w:eastAsia="en-US" w:bidi="en-US"/>
        </w:rPr>
        <w:t xml:space="preserve">pasunile si fanetele </w:t>
      </w:r>
      <w:r>
        <w:rPr>
          <w:color w:val="000000"/>
          <w:spacing w:val="0"/>
          <w:w w:val="100"/>
          <w:position w:val="0"/>
          <w:sz w:val="24"/>
          <w:szCs w:val="24"/>
          <w:shd w:val="clear" w:color="auto" w:fill="auto"/>
          <w:lang w:val="ru-RU" w:eastAsia="ru-RU" w:bidi="ru-RU"/>
        </w:rPr>
        <w:t xml:space="preserve">- 10,1%, </w:t>
      </w:r>
      <w:r>
        <w:rPr>
          <w:color w:val="000000"/>
          <w:spacing w:val="0"/>
          <w:w w:val="100"/>
          <w:position w:val="0"/>
          <w:sz w:val="24"/>
          <w:szCs w:val="24"/>
          <w:shd w:val="clear" w:color="auto" w:fill="auto"/>
          <w:lang w:val="en-US" w:eastAsia="en-US" w:bidi="en-US"/>
        </w:rPr>
        <w:t xml:space="preserve">parloaga </w:t>
      </w:r>
      <w:r>
        <w:rPr>
          <w:color w:val="000000"/>
          <w:spacing w:val="0"/>
          <w:w w:val="100"/>
          <w:position w:val="0"/>
          <w:sz w:val="24"/>
          <w:szCs w:val="24"/>
          <w:shd w:val="clear" w:color="auto" w:fill="auto"/>
          <w:lang w:val="ru-RU" w:eastAsia="ru-RU" w:bidi="ru-RU"/>
        </w:rPr>
        <w:t>- 0,9%.</w:t>
      </w:r>
    </w:p>
    <w:p>
      <w:pPr>
        <w:pStyle w:val="Style51"/>
        <w:keepNext w:val="0"/>
        <w:keepLines w:val="0"/>
        <w:widowControl w:val="0"/>
        <w:numPr>
          <w:ilvl w:val="0"/>
          <w:numId w:val="75"/>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 xml:space="preserve">Important este de mentionat, ca suprafata terenurilor amenajate pentru irigare, constituie </w:t>
      </w:r>
      <w:r>
        <w:rPr>
          <w:color w:val="000000"/>
          <w:spacing w:val="0"/>
          <w:w w:val="100"/>
          <w:position w:val="0"/>
          <w:sz w:val="24"/>
          <w:szCs w:val="24"/>
          <w:shd w:val="clear" w:color="auto" w:fill="auto"/>
          <w:lang w:val="ru-RU" w:eastAsia="ru-RU" w:bidi="ru-RU"/>
        </w:rPr>
        <w:t xml:space="preserve">228,3 </w:t>
      </w:r>
      <w:r>
        <w:rPr>
          <w:color w:val="000000"/>
          <w:spacing w:val="0"/>
          <w:w w:val="100"/>
          <w:position w:val="0"/>
          <w:sz w:val="24"/>
          <w:szCs w:val="24"/>
          <w:shd w:val="clear" w:color="auto" w:fill="auto"/>
          <w:lang w:val="en-US" w:eastAsia="en-US" w:bidi="en-US"/>
        </w:rPr>
        <w:t xml:space="preserve">mii ha, ceea ce reprezinta </w:t>
      </w:r>
      <w:r>
        <w:rPr>
          <w:color w:val="000000"/>
          <w:spacing w:val="0"/>
          <w:w w:val="100"/>
          <w:position w:val="0"/>
          <w:sz w:val="24"/>
          <w:szCs w:val="24"/>
          <w:shd w:val="clear" w:color="auto" w:fill="auto"/>
          <w:lang w:val="ru-RU" w:eastAsia="ru-RU" w:bidi="ru-RU"/>
        </w:rPr>
        <w:t xml:space="preserve">6,7% </w:t>
      </w:r>
      <w:r>
        <w:rPr>
          <w:color w:val="000000"/>
          <w:spacing w:val="0"/>
          <w:w w:val="100"/>
          <w:position w:val="0"/>
          <w:sz w:val="24"/>
          <w:szCs w:val="24"/>
          <w:shd w:val="clear" w:color="auto" w:fill="auto"/>
          <w:lang w:val="en-US" w:eastAsia="en-US" w:bidi="en-US"/>
        </w:rPr>
        <w:t xml:space="preserve">din suprafata terenurilor cu destinatie agricola, mentionate mai sus si din care, </w:t>
      </w:r>
      <w:r>
        <w:rPr>
          <w:color w:val="000000"/>
          <w:spacing w:val="0"/>
          <w:w w:val="100"/>
          <w:position w:val="0"/>
          <w:sz w:val="24"/>
          <w:szCs w:val="24"/>
          <w:shd w:val="clear" w:color="auto" w:fill="auto"/>
          <w:lang w:val="ru-RU" w:eastAsia="ru-RU" w:bidi="ru-RU"/>
        </w:rPr>
        <w:t xml:space="preserve">13,3 </w:t>
      </w:r>
      <w:r>
        <w:rPr>
          <w:color w:val="000000"/>
          <w:spacing w:val="0"/>
          <w:w w:val="100"/>
          <w:position w:val="0"/>
          <w:sz w:val="24"/>
          <w:szCs w:val="24"/>
          <w:shd w:val="clear" w:color="auto" w:fill="auto"/>
          <w:lang w:val="en-US" w:eastAsia="en-US" w:bidi="en-US"/>
        </w:rPr>
        <w:t>mii ha, sunt culturi multianuale.</w:t>
      </w:r>
    </w:p>
    <w:p>
      <w:pPr>
        <w:pStyle w:val="Style51"/>
        <w:keepNext w:val="0"/>
        <w:keepLines w:val="0"/>
        <w:widowControl w:val="0"/>
        <w:numPr>
          <w:ilvl w:val="0"/>
          <w:numId w:val="75"/>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 xml:space="preserve">Cu parere de rau, aceste resurse nu se folosesc la justa valoare si serviciile de irigatii centralizate, administrate de stat, nu functioneaza sau functioneaza partial, neasigurand producatorii cu apa calitativa pentru irigare si la timpul potrivit, ceea ce a dus inevitabil la scaderea dramatica a suprafetelor de facto irigate, iar in </w:t>
      </w:r>
      <w:r>
        <w:rPr>
          <w:color w:val="000000"/>
          <w:spacing w:val="0"/>
          <w:w w:val="100"/>
          <w:position w:val="0"/>
          <w:sz w:val="24"/>
          <w:szCs w:val="24"/>
          <w:shd w:val="clear" w:color="auto" w:fill="auto"/>
          <w:lang w:val="ru-RU" w:eastAsia="ru-RU" w:bidi="ru-RU"/>
        </w:rPr>
        <w:t xml:space="preserve">2020 </w:t>
      </w:r>
      <w:r>
        <w:rPr>
          <w:color w:val="000000"/>
          <w:spacing w:val="0"/>
          <w:w w:val="100"/>
          <w:position w:val="0"/>
          <w:sz w:val="24"/>
          <w:szCs w:val="24"/>
          <w:shd w:val="clear" w:color="auto" w:fill="auto"/>
          <w:lang w:val="en-US" w:eastAsia="en-US" w:bidi="en-US"/>
        </w:rPr>
        <w:t xml:space="preserve">au fost irigate doar cca </w:t>
      </w:r>
      <w:r>
        <w:rPr>
          <w:color w:val="000000"/>
          <w:spacing w:val="0"/>
          <w:w w:val="100"/>
          <w:position w:val="0"/>
          <w:sz w:val="24"/>
          <w:szCs w:val="24"/>
          <w:shd w:val="clear" w:color="auto" w:fill="auto"/>
          <w:lang w:val="ru-RU" w:eastAsia="ru-RU" w:bidi="ru-RU"/>
        </w:rPr>
        <w:t xml:space="preserve">6 </w:t>
      </w:r>
      <w:r>
        <w:rPr>
          <w:color w:val="000000"/>
          <w:spacing w:val="0"/>
          <w:w w:val="100"/>
          <w:position w:val="0"/>
          <w:sz w:val="24"/>
          <w:szCs w:val="24"/>
          <w:shd w:val="clear" w:color="auto" w:fill="auto"/>
          <w:lang w:val="en-US" w:eastAsia="en-US" w:bidi="en-US"/>
        </w:rPr>
        <w:t xml:space="preserve">mii ha, din suprafata amenajata pentru irigare, ceea ce constituie doar </w:t>
      </w:r>
      <w:r>
        <w:rPr>
          <w:color w:val="000000"/>
          <w:spacing w:val="0"/>
          <w:w w:val="100"/>
          <w:position w:val="0"/>
          <w:sz w:val="24"/>
          <w:szCs w:val="24"/>
          <w:shd w:val="clear" w:color="auto" w:fill="auto"/>
          <w:lang w:val="ru-RU" w:eastAsia="ru-RU" w:bidi="ru-RU"/>
        </w:rPr>
        <w:t xml:space="preserve">5 % </w:t>
      </w:r>
      <w:r>
        <w:rPr>
          <w:color w:val="000000"/>
          <w:spacing w:val="0"/>
          <w:w w:val="100"/>
          <w:position w:val="0"/>
          <w:sz w:val="24"/>
          <w:szCs w:val="24"/>
          <w:shd w:val="clear" w:color="auto" w:fill="auto"/>
          <w:lang w:val="en-US" w:eastAsia="en-US" w:bidi="en-US"/>
        </w:rPr>
        <w:t>din suprafata terenurilor de referinta.</w:t>
      </w:r>
    </w:p>
    <w:p>
      <w:pPr>
        <w:pStyle w:val="Style51"/>
        <w:keepNext w:val="0"/>
        <w:keepLines w:val="0"/>
        <w:widowControl w:val="0"/>
        <w:numPr>
          <w:ilvl w:val="0"/>
          <w:numId w:val="75"/>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Dezvoltarea si cresterea productiei agricole, depinde de conditiile agro-climaterice care si determina specializarea agriculturii pentru fiecare zona agro-climaterica.</w:t>
      </w:r>
    </w:p>
    <w:p>
      <w:pPr>
        <w:pStyle w:val="Style51"/>
        <w:keepNext w:val="0"/>
        <w:keepLines w:val="0"/>
        <w:widowControl w:val="0"/>
        <w:numPr>
          <w:ilvl w:val="0"/>
          <w:numId w:val="75"/>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 xml:space="preserve">intreg teritoriul Moldovei este situat in regiunea cu umiditate insuficienta, unde precipitatiile atmosferice cad neuniform pe parcursul anului (in zona de sud </w:t>
      </w:r>
      <w:r>
        <w:rPr>
          <w:color w:val="000000"/>
          <w:spacing w:val="0"/>
          <w:w w:val="100"/>
          <w:position w:val="0"/>
          <w:sz w:val="24"/>
          <w:szCs w:val="24"/>
          <w:shd w:val="clear" w:color="auto" w:fill="auto"/>
          <w:lang w:val="ru-RU" w:eastAsia="ru-RU" w:bidi="ru-RU"/>
        </w:rPr>
        <w:t xml:space="preserve">250 </w:t>
      </w:r>
      <w:r>
        <w:rPr>
          <w:color w:val="000000"/>
          <w:spacing w:val="0"/>
          <w:w w:val="100"/>
          <w:position w:val="0"/>
          <w:sz w:val="24"/>
          <w:szCs w:val="24"/>
          <w:shd w:val="clear" w:color="auto" w:fill="auto"/>
          <w:lang w:val="en-US" w:eastAsia="en-US" w:bidi="en-US"/>
        </w:rPr>
        <w:t xml:space="preserve">mm/an, in zona de nord </w:t>
      </w:r>
      <w:r>
        <w:rPr>
          <w:color w:val="000000"/>
          <w:spacing w:val="0"/>
          <w:w w:val="100"/>
          <w:position w:val="0"/>
          <w:sz w:val="24"/>
          <w:szCs w:val="24"/>
          <w:shd w:val="clear" w:color="auto" w:fill="auto"/>
          <w:lang w:val="ru-RU" w:eastAsia="ru-RU" w:bidi="ru-RU"/>
        </w:rPr>
        <w:t xml:space="preserve">650 </w:t>
      </w:r>
      <w:r>
        <w:rPr>
          <w:color w:val="000000"/>
          <w:spacing w:val="0"/>
          <w:w w:val="100"/>
          <w:position w:val="0"/>
          <w:sz w:val="24"/>
          <w:szCs w:val="24"/>
          <w:shd w:val="clear" w:color="auto" w:fill="auto"/>
          <w:lang w:val="en-US" w:eastAsia="en-US" w:bidi="en-US"/>
        </w:rPr>
        <w:t>mm/an, exceptie fiind ultimii ani, cand au cazut mult mai putine precipitatii).</w:t>
      </w:r>
    </w:p>
    <w:p>
      <w:pPr>
        <w:pStyle w:val="Style51"/>
        <w:keepNext w:val="0"/>
        <w:keepLines w:val="0"/>
        <w:widowControl w:val="0"/>
        <w:numPr>
          <w:ilvl w:val="0"/>
          <w:numId w:val="75"/>
        </w:numPr>
        <w:shd w:val="clear" w:color="auto" w:fill="auto"/>
        <w:tabs>
          <w:tab w:pos="784" w:val="left"/>
        </w:tabs>
        <w:bidi w:val="0"/>
        <w:spacing w:before="0" w:after="0" w:line="240" w:lineRule="auto"/>
        <w:ind w:left="0" w:right="0" w:firstLine="280"/>
        <w:jc w:val="both"/>
      </w:pPr>
      <w:r>
        <w:rPr>
          <w:color w:val="000000"/>
          <w:spacing w:val="0"/>
          <w:w w:val="100"/>
          <w:position w:val="0"/>
          <w:sz w:val="24"/>
          <w:szCs w:val="24"/>
          <w:shd w:val="clear" w:color="auto" w:fill="auto"/>
          <w:lang w:val="en-US" w:eastAsia="en-US" w:bidi="en-US"/>
        </w:rPr>
        <w:t xml:space="preserve">Diferenta de precipitatii dintre nordul si sudul tarii constituie aproximativ </w:t>
      </w:r>
      <w:r>
        <w:rPr>
          <w:color w:val="000000"/>
          <w:spacing w:val="0"/>
          <w:w w:val="100"/>
          <w:position w:val="0"/>
          <w:sz w:val="24"/>
          <w:szCs w:val="24"/>
          <w:shd w:val="clear" w:color="auto" w:fill="auto"/>
          <w:lang w:val="ru-RU" w:eastAsia="ru-RU" w:bidi="ru-RU"/>
        </w:rPr>
        <w:t xml:space="preserve">80 </w:t>
      </w:r>
      <w:r>
        <w:rPr>
          <w:color w:val="000000"/>
          <w:spacing w:val="0"/>
          <w:w w:val="100"/>
          <w:position w:val="0"/>
          <w:sz w:val="24"/>
          <w:szCs w:val="24"/>
          <w:shd w:val="clear" w:color="auto" w:fill="auto"/>
          <w:lang w:val="en-US" w:eastAsia="en-US" w:bidi="en-US"/>
        </w:rPr>
        <w:t>mm.</w:t>
      </w:r>
    </w:p>
    <w:p>
      <w:pPr>
        <w:pStyle w:val="Style51"/>
        <w:keepNext w:val="0"/>
        <w:keepLines w:val="0"/>
        <w:widowControl w:val="0"/>
        <w:numPr>
          <w:ilvl w:val="0"/>
          <w:numId w:val="75"/>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Potentialul si particularitatile cresterii productiei agricole, trebuie analizate si evaluate corespunzator, pentru fiecare zona in parte: conditiile climaterice, specializarea in producerea de culturi agricole, productivitatea culturilor, roada, riscurile si calamitatile care afecteaza producerea agricola, care sunt consecintele si cum am putea sa minimizam efectele negative de la schimbarile climatice si calamitatile naturale.</w:t>
      </w:r>
    </w:p>
    <w:p>
      <w:pPr>
        <w:pStyle w:val="Style51"/>
        <w:keepNext w:val="0"/>
        <w:keepLines w:val="0"/>
        <w:widowControl w:val="0"/>
        <w:numPr>
          <w:ilvl w:val="0"/>
          <w:numId w:val="75"/>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Din discutiile avute cu fermierii, am concluzionat, ca daca ar fi asigurat accesul la apa pentru irigare, ei vor putea extinde suprafetele culturilor cu valoare adaugata, solicitate pe piata.</w:t>
      </w:r>
    </w:p>
    <w:p>
      <w:pPr>
        <w:pStyle w:val="Style51"/>
        <w:keepNext w:val="0"/>
        <w:keepLines w:val="0"/>
        <w:widowControl w:val="0"/>
        <w:numPr>
          <w:ilvl w:val="0"/>
          <w:numId w:val="75"/>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intreprinderile mari, care opereaza pe suprafete extinse, de cateva mii de hectare, sunt specializate in producerea de cereale si culturi tehnice, iar in prezent, nu utilizeaza irigarea la aceste culturi, din diferite motive: nu au acces sau unul limitat la apa pentru irigare, le lipseste echipamentul pentru irigare, pretul pentru apa este foarte inalt, iar pretul la comercializarea produselor agricole foarte jos.</w:t>
      </w:r>
    </w:p>
    <w:p>
      <w:pPr>
        <w:pStyle w:val="Style51"/>
        <w:keepNext w:val="0"/>
        <w:keepLines w:val="0"/>
        <w:widowControl w:val="0"/>
        <w:numPr>
          <w:ilvl w:val="0"/>
          <w:numId w:val="75"/>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Producatorii mici utilizeaza tehnologii avansate de irigare, specializandu-se in cultivarea cartofului timpuriu, verzei timpurii, ardeiului gras etc. Fermierii au procurat sisteme de irigare prin picurare, aspersiune si majoritatea utilizeaza irigarea pe loturi mici.</w:t>
      </w:r>
    </w:p>
    <w:p>
      <w:pPr>
        <w:pStyle w:val="Style51"/>
        <w:keepNext w:val="0"/>
        <w:keepLines w:val="0"/>
        <w:widowControl w:val="0"/>
        <w:numPr>
          <w:ilvl w:val="0"/>
          <w:numId w:val="75"/>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Secetele au devenit frecvente si afecteaza semnificativ productivitatea culturilor agricole, in toate cele trei zone. Din aceste considerente, este important ca fermierii sa fie constienti de necesitatea utilizarii tehnologiilor moderne, adaptate la schimbarile climatice in procesul de producere (soiuri si hibrizi noi mai rezistenti si mai productivi, managementul integrat al bolilor si daunatorilor, utilizarea sistemelor de irigare inovatoare, eficiente).</w:t>
      </w:r>
    </w:p>
    <w:p>
      <w:pPr>
        <w:pStyle w:val="Style51"/>
        <w:keepNext w:val="0"/>
        <w:keepLines w:val="0"/>
        <w:widowControl w:val="0"/>
        <w:numPr>
          <w:ilvl w:val="0"/>
          <w:numId w:val="75"/>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 xml:space="preserve">Ponderea plantatiilor multianuale, din totalul terenurilor agricole, traditional a constituit in jur de </w:t>
      </w:r>
      <w:r>
        <w:rPr>
          <w:color w:val="000000"/>
          <w:spacing w:val="0"/>
          <w:w w:val="100"/>
          <w:position w:val="0"/>
          <w:sz w:val="24"/>
          <w:szCs w:val="24"/>
          <w:shd w:val="clear" w:color="auto" w:fill="auto"/>
          <w:lang w:val="ru-RU" w:eastAsia="ru-RU" w:bidi="ru-RU"/>
        </w:rPr>
        <w:t xml:space="preserve">300 </w:t>
      </w:r>
      <w:r>
        <w:rPr>
          <w:color w:val="000000"/>
          <w:spacing w:val="0"/>
          <w:w w:val="100"/>
          <w:position w:val="0"/>
          <w:sz w:val="24"/>
          <w:szCs w:val="24"/>
          <w:shd w:val="clear" w:color="auto" w:fill="auto"/>
          <w:lang w:val="en-US" w:eastAsia="en-US" w:bidi="en-US"/>
        </w:rPr>
        <w:t xml:space="preserve">ha, sau circa </w:t>
      </w:r>
      <w:r>
        <w:rPr>
          <w:color w:val="000000"/>
          <w:spacing w:val="0"/>
          <w:w w:val="100"/>
          <w:position w:val="0"/>
          <w:sz w:val="24"/>
          <w:szCs w:val="24"/>
          <w:shd w:val="clear" w:color="auto" w:fill="auto"/>
          <w:lang w:val="ru-RU" w:eastAsia="ru-RU" w:bidi="ru-RU"/>
        </w:rPr>
        <w:t xml:space="preserve">9%. </w:t>
      </w:r>
      <w:r>
        <w:rPr>
          <w:color w:val="000000"/>
          <w:spacing w:val="0"/>
          <w:w w:val="100"/>
          <w:position w:val="0"/>
          <w:sz w:val="24"/>
          <w:szCs w:val="24"/>
          <w:shd w:val="clear" w:color="auto" w:fill="auto"/>
          <w:lang w:val="en-US" w:eastAsia="en-US" w:bidi="en-US"/>
        </w:rPr>
        <w:t>Fructele, pomusoarele si strugurii sunt produsele strategice.</w:t>
      </w:r>
    </w:p>
    <w:p>
      <w:pPr>
        <w:pStyle w:val="Style51"/>
        <w:keepNext w:val="0"/>
        <w:keepLines w:val="0"/>
        <w:widowControl w:val="0"/>
        <w:numPr>
          <w:ilvl w:val="0"/>
          <w:numId w:val="75"/>
        </w:numPr>
        <w:shd w:val="clear" w:color="auto" w:fill="auto"/>
        <w:tabs>
          <w:tab w:pos="784" w:val="left"/>
        </w:tabs>
        <w:bidi w:val="0"/>
        <w:spacing w:before="0" w:after="0" w:line="240" w:lineRule="auto"/>
        <w:ind w:left="0" w:right="0" w:firstLine="280"/>
        <w:jc w:val="both"/>
      </w:pPr>
      <w:r>
        <w:rPr>
          <w:color w:val="000000"/>
          <w:spacing w:val="0"/>
          <w:w w:val="100"/>
          <w:position w:val="0"/>
          <w:sz w:val="24"/>
          <w:szCs w:val="24"/>
          <w:shd w:val="clear" w:color="auto" w:fill="auto"/>
          <w:lang w:val="en-US" w:eastAsia="en-US" w:bidi="en-US"/>
        </w:rPr>
        <w:t xml:space="preserve">Practic s-au dublat suprafetele cu struguri de masa, constituind </w:t>
      </w:r>
      <w:r>
        <w:rPr>
          <w:color w:val="000000"/>
          <w:spacing w:val="0"/>
          <w:w w:val="100"/>
          <w:position w:val="0"/>
          <w:sz w:val="24"/>
          <w:szCs w:val="24"/>
          <w:shd w:val="clear" w:color="auto" w:fill="auto"/>
          <w:lang w:val="ru-RU" w:eastAsia="ru-RU" w:bidi="ru-RU"/>
        </w:rPr>
        <w:t xml:space="preserve">53 </w:t>
      </w:r>
      <w:r>
        <w:rPr>
          <w:color w:val="000000"/>
          <w:spacing w:val="0"/>
          <w:w w:val="100"/>
          <w:position w:val="0"/>
          <w:sz w:val="24"/>
          <w:szCs w:val="24"/>
          <w:shd w:val="clear" w:color="auto" w:fill="auto"/>
          <w:lang w:val="en-US" w:eastAsia="en-US" w:bidi="en-US"/>
        </w:rPr>
        <w:t xml:space="preserve">mii ha in </w:t>
      </w:r>
      <w:r>
        <w:rPr>
          <w:color w:val="000000"/>
          <w:spacing w:val="0"/>
          <w:w w:val="100"/>
          <w:position w:val="0"/>
          <w:sz w:val="24"/>
          <w:szCs w:val="24"/>
          <w:shd w:val="clear" w:color="auto" w:fill="auto"/>
          <w:lang w:val="ru-RU" w:eastAsia="ru-RU" w:bidi="ru-RU"/>
        </w:rPr>
        <w:t>2019.</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 xml:space="preserve">in </w:t>
      </w:r>
      <w:r>
        <w:rPr>
          <w:color w:val="000000"/>
          <w:spacing w:val="0"/>
          <w:w w:val="100"/>
          <w:position w:val="0"/>
          <w:sz w:val="24"/>
          <w:szCs w:val="24"/>
          <w:shd w:val="clear" w:color="auto" w:fill="auto"/>
          <w:lang w:val="ru-RU" w:eastAsia="ru-RU" w:bidi="ru-RU"/>
        </w:rPr>
        <w:t xml:space="preserve">2019, </w:t>
      </w:r>
      <w:r>
        <w:rPr>
          <w:color w:val="000000"/>
          <w:spacing w:val="0"/>
          <w:w w:val="100"/>
          <w:position w:val="0"/>
          <w:sz w:val="24"/>
          <w:szCs w:val="24"/>
          <w:shd w:val="clear" w:color="auto" w:fill="auto"/>
          <w:lang w:val="en-US" w:eastAsia="en-US" w:bidi="en-US"/>
        </w:rPr>
        <w:t xml:space="preserve">strugurii de masa au fost exportati in </w:t>
      </w:r>
      <w:r>
        <w:rPr>
          <w:color w:val="000000"/>
          <w:spacing w:val="0"/>
          <w:w w:val="100"/>
          <w:position w:val="0"/>
          <w:sz w:val="24"/>
          <w:szCs w:val="24"/>
          <w:shd w:val="clear" w:color="auto" w:fill="auto"/>
          <w:lang w:val="ru-RU" w:eastAsia="ru-RU" w:bidi="ru-RU"/>
        </w:rPr>
        <w:t xml:space="preserve">28 </w:t>
      </w:r>
      <w:r>
        <w:rPr>
          <w:color w:val="000000"/>
          <w:spacing w:val="0"/>
          <w:w w:val="100"/>
          <w:position w:val="0"/>
          <w:sz w:val="24"/>
          <w:szCs w:val="24"/>
          <w:shd w:val="clear" w:color="auto" w:fill="auto"/>
          <w:lang w:val="en-US" w:eastAsia="en-US" w:bidi="en-US"/>
        </w:rPr>
        <w:t xml:space="preserve">de tari, iar Republica Moldova s-a clasat pe locul </w:t>
      </w:r>
      <w:r>
        <w:rPr>
          <w:color w:val="000000"/>
          <w:spacing w:val="0"/>
          <w:w w:val="100"/>
          <w:position w:val="0"/>
          <w:sz w:val="24"/>
          <w:szCs w:val="24"/>
          <w:shd w:val="clear" w:color="auto" w:fill="auto"/>
          <w:lang w:val="ru-RU" w:eastAsia="ru-RU" w:bidi="ru-RU"/>
        </w:rPr>
        <w:t xml:space="preserve">19 </w:t>
      </w:r>
      <w:r>
        <w:rPr>
          <w:color w:val="000000"/>
          <w:spacing w:val="0"/>
          <w:w w:val="100"/>
          <w:position w:val="0"/>
          <w:sz w:val="24"/>
          <w:szCs w:val="24"/>
          <w:shd w:val="clear" w:color="auto" w:fill="auto"/>
          <w:lang w:val="en-US" w:eastAsia="en-US" w:bidi="en-US"/>
        </w:rPr>
        <w:t xml:space="preserve">in topul mondial, dupa valoarea strugurilor exportati si pe locul </w:t>
      </w:r>
      <w:r>
        <w:rPr>
          <w:color w:val="000000"/>
          <w:spacing w:val="0"/>
          <w:w w:val="100"/>
          <w:position w:val="0"/>
          <w:sz w:val="24"/>
          <w:szCs w:val="24"/>
          <w:shd w:val="clear" w:color="auto" w:fill="auto"/>
          <w:lang w:val="ru-RU" w:eastAsia="ru-RU" w:bidi="ru-RU"/>
        </w:rPr>
        <w:t xml:space="preserve">15, </w:t>
      </w:r>
      <w:r>
        <w:rPr>
          <w:color w:val="000000"/>
          <w:spacing w:val="0"/>
          <w:w w:val="100"/>
          <w:position w:val="0"/>
          <w:sz w:val="24"/>
          <w:szCs w:val="24"/>
          <w:shd w:val="clear" w:color="auto" w:fill="auto"/>
          <w:lang w:val="en-US" w:eastAsia="en-US" w:bidi="en-US"/>
        </w:rPr>
        <w:t>dupa cantitatea exportata (</w:t>
      </w:r>
      <w:r>
        <w:rPr>
          <w:i/>
          <w:iCs/>
          <w:color w:val="000000"/>
          <w:spacing w:val="0"/>
          <w:w w:val="100"/>
          <w:position w:val="0"/>
          <w:sz w:val="24"/>
          <w:szCs w:val="24"/>
          <w:shd w:val="clear" w:color="auto" w:fill="auto"/>
          <w:lang w:val="en-US" w:eastAsia="en-US" w:bidi="en-US"/>
        </w:rPr>
        <w:t>sursa:</w:t>
      </w:r>
      <w:r>
        <w:rPr>
          <w:color w:val="000000"/>
          <w:spacing w:val="0"/>
          <w:w w:val="100"/>
          <w:position w:val="0"/>
          <w:sz w:val="24"/>
          <w:szCs w:val="24"/>
          <w:shd w:val="clear" w:color="auto" w:fill="auto"/>
          <w:lang w:val="en-US" w:eastAsia="en-US" w:bidi="en-US"/>
        </w:rPr>
        <w:t xml:space="preserve"> Agrobusiness).</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 xml:space="preserve">Potrivit datelor Top World Exports, Republica Moldova se claseaza pe locul </w:t>
      </w:r>
      <w:r>
        <w:rPr>
          <w:color w:val="000000"/>
          <w:spacing w:val="0"/>
          <w:w w:val="100"/>
          <w:position w:val="0"/>
          <w:sz w:val="24"/>
          <w:szCs w:val="24"/>
          <w:shd w:val="clear" w:color="auto" w:fill="auto"/>
          <w:lang w:val="ru-RU" w:eastAsia="ru-RU" w:bidi="ru-RU"/>
        </w:rPr>
        <w:t xml:space="preserve">12 </w:t>
      </w:r>
      <w:r>
        <w:rPr>
          <w:color w:val="000000"/>
          <w:spacing w:val="0"/>
          <w:w w:val="100"/>
          <w:position w:val="0"/>
          <w:sz w:val="24"/>
          <w:szCs w:val="24"/>
          <w:shd w:val="clear" w:color="auto" w:fill="auto"/>
          <w:lang w:val="en-US" w:eastAsia="en-US" w:bidi="en-US"/>
        </w:rPr>
        <w:t xml:space="preserve">la nivel mondial, dupa valoarea obtinuta din exportul merelor (datele anului </w:t>
      </w:r>
      <w:r>
        <w:rPr>
          <w:color w:val="000000"/>
          <w:spacing w:val="0"/>
          <w:w w:val="100"/>
          <w:position w:val="0"/>
          <w:sz w:val="24"/>
          <w:szCs w:val="24"/>
          <w:shd w:val="clear" w:color="auto" w:fill="auto"/>
          <w:lang w:val="ru-RU" w:eastAsia="ru-RU" w:bidi="ru-RU"/>
        </w:rPr>
        <w:t xml:space="preserve">2019, </w:t>
      </w:r>
      <w:r>
        <w:rPr>
          <w:color w:val="000000"/>
          <w:spacing w:val="0"/>
          <w:w w:val="100"/>
          <w:position w:val="0"/>
          <w:sz w:val="24"/>
          <w:szCs w:val="24"/>
          <w:shd w:val="clear" w:color="auto" w:fill="auto"/>
          <w:lang w:val="en-US" w:eastAsia="en-US" w:bidi="en-US"/>
        </w:rPr>
        <w:t xml:space="preserve">sursa, agrobusines.md/ </w:t>
      </w:r>
      <w:r>
        <w:rPr>
          <w:i/>
          <w:iCs/>
          <w:color w:val="000000"/>
          <w:spacing w:val="0"/>
          <w:w w:val="100"/>
          <w:position w:val="0"/>
          <w:sz w:val="24"/>
          <w:szCs w:val="24"/>
          <w:shd w:val="clear" w:color="auto" w:fill="auto"/>
          <w:lang w:val="en-US" w:eastAsia="en-US" w:bidi="en-US"/>
        </w:rPr>
        <w:t>Sursa:</w:t>
      </w:r>
      <w:r>
        <w:rPr>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en-US" w:eastAsia="en-US" w:bidi="en-US"/>
        </w:rPr>
        <w:t>worldstopexports.com</w:t>
      </w:r>
      <w:r>
        <w:rPr>
          <w:color w:val="000000"/>
          <w:spacing w:val="0"/>
          <w:w w:val="100"/>
          <w:position w:val="0"/>
          <w:sz w:val="24"/>
          <w:szCs w:val="24"/>
          <w:shd w:val="clear" w:color="auto" w:fill="auto"/>
          <w:lang w:val="en-US" w:eastAsia="en-US" w:bidi="en-US"/>
        </w:rPr>
        <w:t xml:space="preserve">), de asemenea a fost inclusa in TOP </w:t>
      </w:r>
      <w:r>
        <w:rPr>
          <w:color w:val="000000"/>
          <w:spacing w:val="0"/>
          <w:w w:val="100"/>
          <w:position w:val="0"/>
          <w:sz w:val="24"/>
          <w:szCs w:val="24"/>
          <w:shd w:val="clear" w:color="auto" w:fill="auto"/>
          <w:lang w:val="ru-RU" w:eastAsia="ru-RU" w:bidi="ru-RU"/>
        </w:rPr>
        <w:t xml:space="preserve">3 </w:t>
      </w:r>
      <w:r>
        <w:rPr>
          <w:color w:val="000000"/>
          <w:spacing w:val="0"/>
          <w:w w:val="100"/>
          <w:position w:val="0"/>
          <w:sz w:val="24"/>
          <w:szCs w:val="24"/>
          <w:shd w:val="clear" w:color="auto" w:fill="auto"/>
          <w:lang w:val="en-US" w:eastAsia="en-US" w:bidi="en-US"/>
        </w:rPr>
        <w:t>Exportatori Mondiali de struguri de masa, dupa volumul exportat per cap de locuitor.</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Productivitatea si profitabilitatea este demonstrata la culturile multianuale in gospodariile specializate, care respecta tehnologia de cultivare si sunt azi competitive, atat pe piata locala, cat si international.</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Fermierii nu intotdeauna au echipamentul si tehnologiile necesare, ca sa obtina calitatea asteptata pe pietele premium. Acesti producatori, au acces limitat la resurse financiare si cunostinte, nu au capacitatea/posibilitatea de a investi in tehnologii care sa asigure roada buna si calitativa.</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Producatorii trebuie sa invete, cum sa gestioneze eficient atat producerea, cat si accesul la piata de desfacere, sa produca si sa vanda in baza cererii pietei.</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Multor producatori le lipseste orientarea strategica pentru planificarea producerii si ajustarea acesteia la cererea pietei, ceea ce le reduce profitul pe care l-ar putea obtine de la culturile lor.</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Multi producatori cultiva traditional soiuri vechi, fara irigare si/sau fara protectie impotriva ingheturilor. Desi tehnologiile avansate sunt disponibile si sunt folosite de producatorii mai mari, pentru majoritatea producatorilor aceste tehnologii nu sunt accesibile.</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intreprinderile cele mai competitive si capabile sa exporte direct, sunt intreprinderile mari cu capacitati manageriale si tehnice, care integreaza procesul de la producere, la pastrare, ambalare si export.</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Producatorii au nevoie de cunostinte manageriale si viziune, ca sa invete cum sa raspunda la cererea pietei, dar si acces la finante pentru investitiile necesare, oricum este importanta dorinta de a efectua schimbarea si de a lua si implementa decizii strategice, indeplinind cerintele pietei.</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Sistemul de asigurare cu apa pentru irigare a sectorului agricol este subdezvoltata, pentru toate domeniile agriculturii, inclusiv si pentru culturile multianuale.</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Deficitul de apa, are un impact negativ asupra tuturor culturilor agricole si in special asupra celor iubitoare de apa, care necesita umiditate suficienta pentru formarea fructelor suculente si acumularea proprietatilor gustative si de aspect necesare, ca sa corespunda cerintelor pietei.</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La unele culturi, datorita irigarii, roada poate sa sporeasca cu 20-50%. Asigurarea cu apa si substantele nutritive necesare, are un impact pozitiv, crescand rezistenta plantei la boli si daunatori.</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Pentru dezvoltarea optima a fructelor, strugurilor si pomusoarelor, apa calitativa trebuie livrata gradual si ciclic, prin sisteme de irigare prin picurare la suprafata sau subteran.</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Utilizarea sistemului de irigare prin picurare, conform tehnologiei elaborate, este un aspect important care trebuie luat in calcul deja la etapa de planificare si plantare a culturilor.</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Eficienta, productivitatea si profitabilitatea culturilor multianuale, depinde in mare masura si de sistemele de irigare utilizate.</w:t>
      </w:r>
    </w:p>
    <w:p>
      <w:pPr>
        <w:pStyle w:val="Style51"/>
        <w:keepNext w:val="0"/>
        <w:keepLines w:val="0"/>
        <w:widowControl w:val="0"/>
        <w:numPr>
          <w:ilvl w:val="0"/>
          <w:numId w:val="77"/>
        </w:numPr>
        <w:shd w:val="clear" w:color="auto" w:fill="auto"/>
        <w:tabs>
          <w:tab w:pos="815"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Stimularea investitiilor pentru infiintarea, modernizarea si defrisarea planta^iilor multianuale, inclusiv a planta^iilor viticole si a planta^iilor pomicole, reprezinta o prioritate pentru sectorul agricol si este implementat prin intermediul AIPA.</w:t>
      </w:r>
    </w:p>
    <w:p>
      <w:pPr>
        <w:pStyle w:val="Style51"/>
        <w:keepNext w:val="0"/>
        <w:keepLines w:val="0"/>
        <w:widowControl w:val="0"/>
        <w:numPr>
          <w:ilvl w:val="0"/>
          <w:numId w:val="77"/>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Pentru implementarea tehnologiilor avansate de infiintare si intretinere a plantatiilor si majorarea indicatorilor de calitate a productiei la nivelul standardelor international, precum si dotarea plantatiilor multianuale cu sisteme antiinghet si instalatii antigrindina si antiploaie in perioada anilor (2017-2019), au fost alocate subventii in suma 190 mln lei, ceea ce a permis inflintarea plantatiilor pomicole moderne, noi pe o suprafata de peste 10 mii ha.</w:t>
      </w:r>
    </w:p>
    <w:p>
      <w:pPr>
        <w:pStyle w:val="Style51"/>
        <w:keepNext w:val="0"/>
        <w:keepLines w:val="0"/>
        <w:widowControl w:val="0"/>
        <w:numPr>
          <w:ilvl w:val="0"/>
          <w:numId w:val="77"/>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Pentru infiintarea plantatiilor viticole, in aceiasi perioada au fost alocati 96,7 mln lei, ce au fost directionati spre infiintarea a 2129,8 ha, de plantatii viticole.</w:t>
      </w:r>
    </w:p>
    <w:p>
      <w:pPr>
        <w:pStyle w:val="Style51"/>
        <w:keepNext w:val="0"/>
        <w:keepLines w:val="0"/>
        <w:widowControl w:val="0"/>
        <w:numPr>
          <w:ilvl w:val="0"/>
          <w:numId w:val="77"/>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Suprafata terenurilor, pe care sunt cultivate culturile cerealiere si cele tehnice, este in crestere, insa suprafata terenurilor cultivate cu legume si cele pe care sunt cultivate plantele pentru nutreturi, scade usor. Cultivarea legumelor presupune expres utilizarea irigarii.</w:t>
      </w:r>
    </w:p>
    <w:p>
      <w:pPr>
        <w:pStyle w:val="Style51"/>
        <w:keepNext w:val="0"/>
        <w:keepLines w:val="0"/>
        <w:widowControl w:val="0"/>
        <w:numPr>
          <w:ilvl w:val="0"/>
          <w:numId w:val="77"/>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Structura de cultivare in Moldova este relativ stabila pe parcursul ultimei decade, fiind puternic dominata de grau, porumb si floarea-soarelui. Aceasta se datoreaza in mare masura cererii sporite pe piata, la produsele date, eforturilor din ultimii ani de a asigura producatorii cu echipamente moderne, cat si necesitatea relativ nu mare a fortei de munca/operatorilor necesari pentru efectuarea operatiilor tehnologice.</w:t>
      </w:r>
    </w:p>
    <w:p>
      <w:pPr>
        <w:pStyle w:val="Style51"/>
        <w:keepNext w:val="0"/>
        <w:keepLines w:val="0"/>
        <w:widowControl w:val="0"/>
        <w:numPr>
          <w:ilvl w:val="0"/>
          <w:numId w:val="77"/>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in timp ce suprafata plantata cu principalele culturi de camp, ramane relativ stabila pe parcursul anilor, productivitatea si profitabilitatea au fluctuat de la un an la altul, fiind direct legate de expunerea la conditiile climaterice, cantitatea de precipitatii, piata de desfacere etc.</w:t>
      </w:r>
    </w:p>
    <w:p>
      <w:pPr>
        <w:pStyle w:val="Style51"/>
        <w:keepNext w:val="0"/>
        <w:keepLines w:val="0"/>
        <w:widowControl w:val="0"/>
        <w:numPr>
          <w:ilvl w:val="0"/>
          <w:numId w:val="77"/>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Producerea de legume pe tara a variat de la an la an, inregistrand in anul 2019, pe o suprafata de 63 mii ha, un volum total de 306 mii t, o majorare cu 22,7 mii tone sau cu (8%) comparativ cu anul precedent.</w:t>
      </w:r>
    </w:p>
    <w:p>
      <w:pPr>
        <w:pStyle w:val="Style51"/>
        <w:keepNext w:val="0"/>
        <w:keepLines w:val="0"/>
        <w:widowControl w:val="0"/>
        <w:numPr>
          <w:ilvl w:val="0"/>
          <w:numId w:val="77"/>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Producerea legumelor atat in camp deschis cat si in sere este foarte profitabila, deoarece permite inregistrarea rezultatelor economice atractive si avantajoase pentru antreprenori (ACED, analiza veniturilor si cheltuielilor pentru 21 de culturi legumicole, actualizata pentru anul 2019).</w:t>
      </w:r>
    </w:p>
    <w:p>
      <w:pPr>
        <w:pStyle w:val="Style51"/>
        <w:keepNext w:val="0"/>
        <w:keepLines w:val="0"/>
        <w:widowControl w:val="0"/>
        <w:numPr>
          <w:ilvl w:val="0"/>
          <w:numId w:val="77"/>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Producerea legumelor pentru piata, in stare proaspata, ofera cea mai inalta valoare adaugata, producatorilor agricoli, astfel fiind cea mai profitabila, in cazul in care este asigurata calitatea inalta a produsului pe tot parcursul lantului valoric.</w:t>
      </w:r>
    </w:p>
    <w:p>
      <w:pPr>
        <w:pStyle w:val="Style51"/>
        <w:keepNext w:val="0"/>
        <w:keepLines w:val="0"/>
        <w:widowControl w:val="0"/>
        <w:numPr>
          <w:ilvl w:val="0"/>
          <w:numId w:val="77"/>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Pentru sporirea productivitatii, calitatii si competitivitatii sectorului de cultivare a legumelor si fructelor pe teren protejat in perioada anilor 2017-2019, au fost alocate subventii in suma de peste 30 mln lei, ce au contribuit la constructia si modernizarea a peste 408 ha, destinate producerii legumelor si fructelor pe teren protejat.</w:t>
      </w:r>
    </w:p>
    <w:p>
      <w:pPr>
        <w:pStyle w:val="Style51"/>
        <w:keepNext w:val="0"/>
        <w:keepLines w:val="0"/>
        <w:widowControl w:val="0"/>
        <w:numPr>
          <w:ilvl w:val="0"/>
          <w:numId w:val="77"/>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Importanta economica a acestei ramuri rezulta din ponderea legumelor in alimentatia populatiei, utilizarea intensiva a terenurilor si a fortei de munca, sporirea productiei, precum si a veniturilor considerabile.</w:t>
      </w:r>
    </w:p>
    <w:p>
      <w:pPr>
        <w:pStyle w:val="Style51"/>
        <w:keepNext w:val="0"/>
        <w:keepLines w:val="0"/>
        <w:widowControl w:val="0"/>
        <w:numPr>
          <w:ilvl w:val="0"/>
          <w:numId w:val="77"/>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Sectorul legumicol contribuie la cresterea economica si la crearea unor locuri de munca directe si indirecte in localitatile rurale, asigurand functionarea economiei rurale.</w:t>
      </w:r>
    </w:p>
    <w:p>
      <w:pPr>
        <w:pStyle w:val="Style51"/>
        <w:keepNext w:val="0"/>
        <w:keepLines w:val="0"/>
        <w:widowControl w:val="0"/>
        <w:numPr>
          <w:ilvl w:val="0"/>
          <w:numId w:val="77"/>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Dezvoltarea afacerilor agricole trebuie sa se bazeze pe competitivitatea productiei si asigurarea calitatii, in conformitate cu solicitarile consumatorului final.</w:t>
      </w:r>
    </w:p>
    <w:p>
      <w:pPr>
        <w:pStyle w:val="Style51"/>
        <w:keepNext w:val="0"/>
        <w:keepLines w:val="0"/>
        <w:widowControl w:val="0"/>
        <w:numPr>
          <w:ilvl w:val="0"/>
          <w:numId w:val="77"/>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Dezvoltarea unui sector agricol competitiv ar permite substituirea in mare parte a importurilor la produsele, care pot fi usor cultivate de agricultorii locali, contribuind la asigurarea securitatii alimentare, satisfacerea cererii pe piata locala, iar surplusul obtinut de exportat pe pietele cheie.</w:t>
      </w:r>
    </w:p>
    <w:p>
      <w:pPr>
        <w:pStyle w:val="Style51"/>
        <w:keepNext w:val="0"/>
        <w:keepLines w:val="0"/>
        <w:widowControl w:val="0"/>
        <w:numPr>
          <w:ilvl w:val="0"/>
          <w:numId w:val="77"/>
        </w:numPr>
        <w:shd w:val="clear" w:color="auto" w:fill="auto"/>
        <w:tabs>
          <w:tab w:pos="784" w:val="left"/>
        </w:tabs>
        <w:bidi w:val="0"/>
        <w:spacing w:before="0" w:after="0" w:line="240" w:lineRule="auto"/>
        <w:ind w:left="780" w:right="0" w:hanging="480"/>
        <w:jc w:val="both"/>
      </w:pPr>
      <w:r>
        <w:rPr>
          <w:color w:val="000000"/>
          <w:spacing w:val="0"/>
          <w:w w:val="100"/>
          <w:position w:val="0"/>
          <w:sz w:val="24"/>
          <w:szCs w:val="24"/>
          <w:shd w:val="clear" w:color="auto" w:fill="auto"/>
          <w:lang w:val="en-US" w:eastAsia="en-US" w:bidi="en-US"/>
        </w:rPr>
        <w:t xml:space="preserve">Reiesind din constatarile mentionate, este absolut necesar de implementat un sistem modern de irigare, care va reprezenta un mijloc radical de adaptare la </w:t>
      </w:r>
      <w:r>
        <w:rPr>
          <w:color w:val="000000"/>
          <w:spacing w:val="0"/>
          <w:w w:val="100"/>
          <w:position w:val="0"/>
          <w:sz w:val="24"/>
          <w:szCs w:val="24"/>
          <w:shd w:val="clear" w:color="auto" w:fill="auto"/>
          <w:lang w:val="en-US" w:eastAsia="en-US" w:bidi="en-US"/>
        </w:rPr>
        <w:t>conditiile de seceta, precum si o cale spre dezvoltarea durabila a complexului agroindustrial.</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500"/>
        <w:jc w:val="both"/>
      </w:pPr>
      <w:r>
        <w:rPr>
          <w:color w:val="000000"/>
          <w:spacing w:val="0"/>
          <w:w w:val="100"/>
          <w:position w:val="0"/>
          <w:sz w:val="24"/>
          <w:szCs w:val="24"/>
          <w:shd w:val="clear" w:color="auto" w:fill="auto"/>
          <w:lang w:val="en-US" w:eastAsia="en-US" w:bidi="en-US"/>
        </w:rPr>
        <w:t xml:space="preserve">Dezvoltarea extensiva a sectorului de irigare a avut loc in perioada sovietica, inregistrand o suprafata irigabila a terenurilor agricole, de circa </w:t>
      </w:r>
      <w:r>
        <w:rPr>
          <w:color w:val="000000"/>
          <w:spacing w:val="0"/>
          <w:w w:val="100"/>
          <w:position w:val="0"/>
          <w:sz w:val="24"/>
          <w:szCs w:val="24"/>
          <w:shd w:val="clear" w:color="auto" w:fill="auto"/>
          <w:lang w:val="ru-RU" w:eastAsia="ru-RU" w:bidi="ru-RU"/>
        </w:rPr>
        <w:t xml:space="preserve">300 </w:t>
      </w:r>
      <w:r>
        <w:rPr>
          <w:color w:val="000000"/>
          <w:spacing w:val="0"/>
          <w:w w:val="100"/>
          <w:position w:val="0"/>
          <w:sz w:val="24"/>
          <w:szCs w:val="24"/>
          <w:shd w:val="clear" w:color="auto" w:fill="auto"/>
          <w:lang w:val="en-US" w:eastAsia="en-US" w:bidi="en-US"/>
        </w:rPr>
        <w:t xml:space="preserve">mii ha utilizand un volum de circa </w:t>
      </w:r>
      <w:r>
        <w:rPr>
          <w:color w:val="000000"/>
          <w:spacing w:val="0"/>
          <w:w w:val="100"/>
          <w:position w:val="0"/>
          <w:sz w:val="24"/>
          <w:szCs w:val="24"/>
          <w:shd w:val="clear" w:color="auto" w:fill="auto"/>
          <w:lang w:val="ru-RU" w:eastAsia="ru-RU" w:bidi="ru-RU"/>
        </w:rPr>
        <w:t xml:space="preserve">700 </w:t>
      </w:r>
      <w:r>
        <w:rPr>
          <w:color w:val="000000"/>
          <w:spacing w:val="0"/>
          <w:w w:val="100"/>
          <w:position w:val="0"/>
          <w:sz w:val="24"/>
          <w:szCs w:val="24"/>
          <w:shd w:val="clear" w:color="auto" w:fill="auto"/>
          <w:lang w:val="en-US" w:eastAsia="en-US" w:bidi="en-US"/>
        </w:rPr>
        <w:t>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 de apa.</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500"/>
        <w:jc w:val="both"/>
      </w:pPr>
      <w:r>
        <w:rPr>
          <w:color w:val="000000"/>
          <w:spacing w:val="0"/>
          <w:w w:val="100"/>
          <w:position w:val="0"/>
          <w:sz w:val="24"/>
          <w:szCs w:val="24"/>
          <w:shd w:val="clear" w:color="auto" w:fill="auto"/>
          <w:lang w:val="en-US" w:eastAsia="en-US" w:bidi="en-US"/>
        </w:rPr>
        <w:t>Culturile principale irigate total sau partial fiind: legumele (cartoful, tomatele, ceapa, varza, morcovul, sfecla rosie, dovleceii etc.), livezile de fructe, vita-de-vie, graul, porumbul, floarea-soarelui, culturile furajere si altele dupa necesitate.</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500"/>
        <w:jc w:val="both"/>
      </w:pPr>
      <w:r>
        <w:rPr>
          <w:color w:val="000000"/>
          <w:spacing w:val="0"/>
          <w:w w:val="100"/>
          <w:position w:val="0"/>
          <w:sz w:val="24"/>
          <w:szCs w:val="24"/>
          <w:shd w:val="clear" w:color="auto" w:fill="auto"/>
          <w:lang w:val="en-US" w:eastAsia="en-US" w:bidi="en-US"/>
        </w:rPr>
        <w:t xml:space="preserve">Roada medie la culturile irigate, era de obicei cu </w:t>
      </w:r>
      <w:r>
        <w:rPr>
          <w:color w:val="000000"/>
          <w:spacing w:val="0"/>
          <w:w w:val="100"/>
          <w:position w:val="0"/>
          <w:sz w:val="24"/>
          <w:szCs w:val="24"/>
          <w:shd w:val="clear" w:color="auto" w:fill="auto"/>
          <w:lang w:val="ru-RU" w:eastAsia="ru-RU" w:bidi="ru-RU"/>
        </w:rPr>
        <w:t xml:space="preserve">35-50% </w:t>
      </w:r>
      <w:r>
        <w:rPr>
          <w:color w:val="000000"/>
          <w:spacing w:val="0"/>
          <w:w w:val="100"/>
          <w:position w:val="0"/>
          <w:sz w:val="24"/>
          <w:szCs w:val="24"/>
          <w:shd w:val="clear" w:color="auto" w:fill="auto"/>
          <w:lang w:val="en-US" w:eastAsia="en-US" w:bidi="en-US"/>
        </w:rPr>
        <w:t>mai mare, decat la aceleasi culturi in aceeasi zona, dar neirigate, demonstrand un avantaj semnificativ din punct de vedere al rentabilitatii, asigurand securitatea alimentara si, totodata, cantitati importante pentru export.</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500"/>
        <w:jc w:val="both"/>
      </w:pPr>
      <w:r>
        <w:rPr>
          <w:color w:val="000000"/>
          <w:spacing w:val="0"/>
          <w:w w:val="100"/>
          <w:position w:val="0"/>
          <w:sz w:val="24"/>
          <w:szCs w:val="24"/>
          <w:shd w:val="clear" w:color="auto" w:fill="auto"/>
          <w:lang w:val="en-US" w:eastAsia="en-US" w:bidi="en-US"/>
        </w:rPr>
        <w:t xml:space="preserve">in anii </w:t>
      </w:r>
      <w:r>
        <w:rPr>
          <w:color w:val="000000"/>
          <w:spacing w:val="0"/>
          <w:w w:val="100"/>
          <w:position w:val="0"/>
          <w:sz w:val="24"/>
          <w:szCs w:val="24"/>
          <w:shd w:val="clear" w:color="auto" w:fill="auto"/>
          <w:lang w:val="ru-RU" w:eastAsia="ru-RU" w:bidi="ru-RU"/>
        </w:rPr>
        <w:t xml:space="preserve">'90, </w:t>
      </w:r>
      <w:r>
        <w:rPr>
          <w:color w:val="000000"/>
          <w:spacing w:val="0"/>
          <w:w w:val="100"/>
          <w:position w:val="0"/>
          <w:sz w:val="24"/>
          <w:szCs w:val="24"/>
          <w:shd w:val="clear" w:color="auto" w:fill="auto"/>
          <w:lang w:val="en-US" w:eastAsia="en-US" w:bidi="en-US"/>
        </w:rPr>
        <w:t>odata cu destramarea fostului lagar socialist, Republica Moldova a pierdut treptat piata fostelor republici sovietice, cu toate consecintele ulterioare de decadere a sectorului agricol si inclusiv degradarea sectorului de irigare, nefiind utilizate serviciile si corespunzator nefiind efectuate lucrarile de intretinere a sistemelor de irigare centralizate.</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500"/>
        <w:jc w:val="both"/>
      </w:pPr>
      <w:r>
        <w:rPr>
          <w:color w:val="000000"/>
          <w:spacing w:val="0"/>
          <w:w w:val="100"/>
          <w:position w:val="0"/>
          <w:sz w:val="24"/>
          <w:szCs w:val="24"/>
          <w:shd w:val="clear" w:color="auto" w:fill="auto"/>
          <w:lang w:val="en-US" w:eastAsia="en-US" w:bidi="en-US"/>
        </w:rPr>
        <w:t xml:space="preserve">Conform informatiei de la BNS, la </w:t>
      </w:r>
      <w:r>
        <w:rPr>
          <w:color w:val="000000"/>
          <w:spacing w:val="0"/>
          <w:w w:val="100"/>
          <w:position w:val="0"/>
          <w:sz w:val="24"/>
          <w:szCs w:val="24"/>
          <w:shd w:val="clear" w:color="auto" w:fill="auto"/>
          <w:lang w:val="ru-RU" w:eastAsia="ru-RU" w:bidi="ru-RU"/>
        </w:rPr>
        <w:t xml:space="preserve">1 </w:t>
      </w:r>
      <w:r>
        <w:rPr>
          <w:color w:val="000000"/>
          <w:spacing w:val="0"/>
          <w:w w:val="100"/>
          <w:position w:val="0"/>
          <w:sz w:val="24"/>
          <w:szCs w:val="24"/>
          <w:shd w:val="clear" w:color="auto" w:fill="auto"/>
          <w:lang w:val="en-US" w:eastAsia="en-US" w:bidi="en-US"/>
        </w:rPr>
        <w:t xml:space="preserve">ianuarie </w:t>
      </w:r>
      <w:r>
        <w:rPr>
          <w:color w:val="000000"/>
          <w:spacing w:val="0"/>
          <w:w w:val="100"/>
          <w:position w:val="0"/>
          <w:sz w:val="24"/>
          <w:szCs w:val="24"/>
          <w:shd w:val="clear" w:color="auto" w:fill="auto"/>
          <w:lang w:val="ru-RU" w:eastAsia="ru-RU" w:bidi="ru-RU"/>
        </w:rPr>
        <w:t xml:space="preserve">2018, </w:t>
      </w:r>
      <w:r>
        <w:rPr>
          <w:color w:val="000000"/>
          <w:spacing w:val="0"/>
          <w:w w:val="100"/>
          <w:position w:val="0"/>
          <w:sz w:val="24"/>
          <w:szCs w:val="24"/>
          <w:shd w:val="clear" w:color="auto" w:fill="auto"/>
          <w:lang w:val="en-US" w:eastAsia="en-US" w:bidi="en-US"/>
        </w:rPr>
        <w:t xml:space="preserve">suprafata terenurilor amenajate pentru irigare, constituie </w:t>
      </w:r>
      <w:r>
        <w:rPr>
          <w:color w:val="000000"/>
          <w:spacing w:val="0"/>
          <w:w w:val="100"/>
          <w:position w:val="0"/>
          <w:sz w:val="24"/>
          <w:szCs w:val="24"/>
          <w:shd w:val="clear" w:color="auto" w:fill="auto"/>
          <w:lang w:val="ru-RU" w:eastAsia="ru-RU" w:bidi="ru-RU"/>
        </w:rPr>
        <w:t xml:space="preserve">228,3 </w:t>
      </w:r>
      <w:r>
        <w:rPr>
          <w:color w:val="000000"/>
          <w:spacing w:val="0"/>
          <w:w w:val="100"/>
          <w:position w:val="0"/>
          <w:sz w:val="24"/>
          <w:szCs w:val="24"/>
          <w:shd w:val="clear" w:color="auto" w:fill="auto"/>
          <w:lang w:val="en-US" w:eastAsia="en-US" w:bidi="en-US"/>
        </w:rPr>
        <w:t xml:space="preserve">mii ha, ceea ce reprezinta </w:t>
      </w:r>
      <w:r>
        <w:rPr>
          <w:color w:val="000000"/>
          <w:spacing w:val="0"/>
          <w:w w:val="100"/>
          <w:position w:val="0"/>
          <w:sz w:val="24"/>
          <w:szCs w:val="24"/>
          <w:shd w:val="clear" w:color="auto" w:fill="auto"/>
          <w:lang w:val="ru-RU" w:eastAsia="ru-RU" w:bidi="ru-RU"/>
        </w:rPr>
        <w:t xml:space="preserve">6,7% </w:t>
      </w:r>
      <w:r>
        <w:rPr>
          <w:color w:val="000000"/>
          <w:spacing w:val="0"/>
          <w:w w:val="100"/>
          <w:position w:val="0"/>
          <w:sz w:val="24"/>
          <w:szCs w:val="24"/>
          <w:shd w:val="clear" w:color="auto" w:fill="auto"/>
          <w:lang w:val="en-US" w:eastAsia="en-US" w:bidi="en-US"/>
        </w:rPr>
        <w:t>din suprafata terenurilor cu destinatie agricola.</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500"/>
        <w:jc w:val="both"/>
      </w:pPr>
      <w:r>
        <w:rPr>
          <w:color w:val="000000"/>
          <w:spacing w:val="0"/>
          <w:w w:val="100"/>
          <w:position w:val="0"/>
          <w:sz w:val="24"/>
          <w:szCs w:val="24"/>
          <w:shd w:val="clear" w:color="auto" w:fill="auto"/>
          <w:lang w:val="en-US" w:eastAsia="en-US" w:bidi="en-US"/>
        </w:rPr>
        <w:t xml:space="preserve">in anii </w:t>
      </w:r>
      <w:r>
        <w:rPr>
          <w:color w:val="000000"/>
          <w:spacing w:val="0"/>
          <w:w w:val="100"/>
          <w:position w:val="0"/>
          <w:sz w:val="24"/>
          <w:szCs w:val="24"/>
          <w:shd w:val="clear" w:color="auto" w:fill="auto"/>
          <w:lang w:val="ru-RU" w:eastAsia="ru-RU" w:bidi="ru-RU"/>
        </w:rPr>
        <w:t xml:space="preserve">2012-2015, </w:t>
      </w:r>
      <w:r>
        <w:rPr>
          <w:color w:val="000000"/>
          <w:spacing w:val="0"/>
          <w:w w:val="100"/>
          <w:position w:val="0"/>
          <w:sz w:val="24"/>
          <w:szCs w:val="24"/>
          <w:shd w:val="clear" w:color="auto" w:fill="auto"/>
          <w:lang w:val="en-US" w:eastAsia="en-US" w:bidi="en-US"/>
        </w:rPr>
        <w:t xml:space="preserve">ca rezultat al lucrarilor de reabilitare a sistemelor centrale de irigare de catre Guvern, in cadrul proiectului COMPACT, au fost modernizate </w:t>
      </w:r>
      <w:r>
        <w:rPr>
          <w:color w:val="000000"/>
          <w:spacing w:val="0"/>
          <w:w w:val="100"/>
          <w:position w:val="0"/>
          <w:sz w:val="24"/>
          <w:szCs w:val="24"/>
          <w:shd w:val="clear" w:color="auto" w:fill="auto"/>
          <w:lang w:val="ru-RU" w:eastAsia="ru-RU" w:bidi="ru-RU"/>
        </w:rPr>
        <w:t xml:space="preserve">10 </w:t>
      </w:r>
      <w:r>
        <w:rPr>
          <w:color w:val="000000"/>
          <w:spacing w:val="0"/>
          <w:w w:val="100"/>
          <w:position w:val="0"/>
          <w:sz w:val="24"/>
          <w:szCs w:val="24"/>
          <w:shd w:val="clear" w:color="auto" w:fill="auto"/>
          <w:lang w:val="en-US" w:eastAsia="en-US" w:bidi="en-US"/>
        </w:rPr>
        <w:t xml:space="preserve">sisteme centrale de irigare, cu aria totala de deservire de peste </w:t>
      </w:r>
      <w:r>
        <w:rPr>
          <w:color w:val="000000"/>
          <w:spacing w:val="0"/>
          <w:w w:val="100"/>
          <w:position w:val="0"/>
          <w:sz w:val="24"/>
          <w:szCs w:val="24"/>
          <w:shd w:val="clear" w:color="auto" w:fill="auto"/>
          <w:lang w:val="ru-RU" w:eastAsia="ru-RU" w:bidi="ru-RU"/>
        </w:rPr>
        <w:t xml:space="preserve">13 </w:t>
      </w:r>
      <w:r>
        <w:rPr>
          <w:color w:val="000000"/>
          <w:spacing w:val="0"/>
          <w:w w:val="100"/>
          <w:position w:val="0"/>
          <w:sz w:val="24"/>
          <w:szCs w:val="24"/>
          <w:shd w:val="clear" w:color="auto" w:fill="auto"/>
          <w:lang w:val="en-US" w:eastAsia="en-US" w:bidi="en-US"/>
        </w:rPr>
        <w:t xml:space="preserve">mii ha. in </w:t>
      </w:r>
      <w:r>
        <w:rPr>
          <w:color w:val="000000"/>
          <w:spacing w:val="0"/>
          <w:w w:val="100"/>
          <w:position w:val="0"/>
          <w:sz w:val="24"/>
          <w:szCs w:val="24"/>
          <w:shd w:val="clear" w:color="auto" w:fill="auto"/>
          <w:lang w:val="ru-RU" w:eastAsia="ru-RU" w:bidi="ru-RU"/>
        </w:rPr>
        <w:t xml:space="preserve">2020, </w:t>
      </w:r>
      <w:r>
        <w:rPr>
          <w:color w:val="000000"/>
          <w:spacing w:val="0"/>
          <w:w w:val="100"/>
          <w:position w:val="0"/>
          <w:sz w:val="24"/>
          <w:szCs w:val="24"/>
          <w:shd w:val="clear" w:color="auto" w:fill="auto"/>
          <w:lang w:val="en-US" w:eastAsia="en-US" w:bidi="en-US"/>
        </w:rPr>
        <w:t xml:space="preserve">au fost irigate in jur de </w:t>
      </w:r>
      <w:r>
        <w:rPr>
          <w:color w:val="000000"/>
          <w:spacing w:val="0"/>
          <w:w w:val="100"/>
          <w:position w:val="0"/>
          <w:sz w:val="24"/>
          <w:szCs w:val="24"/>
          <w:shd w:val="clear" w:color="auto" w:fill="auto"/>
          <w:lang w:val="ru-RU" w:eastAsia="ru-RU" w:bidi="ru-RU"/>
        </w:rPr>
        <w:t xml:space="preserve">45% </w:t>
      </w:r>
      <w:r>
        <w:rPr>
          <w:color w:val="000000"/>
          <w:spacing w:val="0"/>
          <w:w w:val="100"/>
          <w:position w:val="0"/>
          <w:sz w:val="24"/>
          <w:szCs w:val="24"/>
          <w:shd w:val="clear" w:color="auto" w:fill="auto"/>
          <w:lang w:val="en-US" w:eastAsia="en-US" w:bidi="en-US"/>
        </w:rPr>
        <w:t>din aceste suprafete.</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500"/>
        <w:jc w:val="both"/>
      </w:pPr>
      <w:r>
        <w:rPr>
          <w:color w:val="000000"/>
          <w:spacing w:val="0"/>
          <w:w w:val="100"/>
          <w:position w:val="0"/>
          <w:sz w:val="24"/>
          <w:szCs w:val="24"/>
          <w:shd w:val="clear" w:color="auto" w:fill="auto"/>
          <w:lang w:val="en-US" w:eastAsia="en-US" w:bidi="en-US"/>
        </w:rPr>
        <w:t>Pentru a fi utilizate eficient aceste terenuri, este important ca fermierii sa fie dotati cu echipamente performante, necesare pentru irigare, care nu sunt disponibile pe deplin la ziua de azi din diferite motive; acces insuficient la subventii si resurse financiare, insuficienta gajului, impedimente legislative etc.</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500"/>
        <w:jc w:val="both"/>
      </w:pPr>
      <w:r>
        <w:rPr>
          <w:color w:val="000000"/>
          <w:spacing w:val="0"/>
          <w:w w:val="100"/>
          <w:position w:val="0"/>
          <w:sz w:val="24"/>
          <w:szCs w:val="24"/>
          <w:shd w:val="clear" w:color="auto" w:fill="auto"/>
          <w:lang w:val="en-US" w:eastAsia="en-US" w:bidi="en-US"/>
        </w:rPr>
        <w:t xml:space="preserve">in sustinerea ideii eficientizarii producerii agricole prin irigare, trebuie de mentionat, ca in </w:t>
      </w:r>
      <w:r>
        <w:rPr>
          <w:color w:val="000000"/>
          <w:spacing w:val="0"/>
          <w:w w:val="100"/>
          <w:position w:val="0"/>
          <w:sz w:val="24"/>
          <w:szCs w:val="24"/>
          <w:shd w:val="clear" w:color="auto" w:fill="auto"/>
          <w:lang w:val="ru-RU" w:eastAsia="ru-RU" w:bidi="ru-RU"/>
        </w:rPr>
        <w:t xml:space="preserve">2019, </w:t>
      </w:r>
      <w:r>
        <w:rPr>
          <w:color w:val="000000"/>
          <w:spacing w:val="0"/>
          <w:w w:val="100"/>
          <w:position w:val="0"/>
          <w:sz w:val="24"/>
          <w:szCs w:val="24"/>
          <w:shd w:val="clear" w:color="auto" w:fill="auto"/>
          <w:lang w:val="en-US" w:eastAsia="en-US" w:bidi="en-US"/>
        </w:rPr>
        <w:t xml:space="preserve">prin intermediul AIPA si a masurii </w:t>
      </w:r>
      <w:r>
        <w:rPr>
          <w:color w:val="000000"/>
          <w:spacing w:val="0"/>
          <w:w w:val="100"/>
          <w:position w:val="0"/>
          <w:sz w:val="24"/>
          <w:szCs w:val="24"/>
          <w:shd w:val="clear" w:color="auto" w:fill="auto"/>
          <w:lang w:val="ru-RU" w:eastAsia="ru-RU" w:bidi="ru-RU"/>
        </w:rPr>
        <w:t xml:space="preserve">2.2, </w:t>
      </w:r>
      <w:r>
        <w:rPr>
          <w:color w:val="000000"/>
          <w:spacing w:val="0"/>
          <w:w w:val="100"/>
          <w:position w:val="0"/>
          <w:sz w:val="24"/>
          <w:szCs w:val="24"/>
          <w:shd w:val="clear" w:color="auto" w:fill="auto"/>
          <w:lang w:val="en-US" w:eastAsia="en-US" w:bidi="en-US"/>
        </w:rPr>
        <w:t xml:space="preserve">statul a oferit subventii de circa </w:t>
      </w:r>
      <w:r>
        <w:rPr>
          <w:color w:val="000000"/>
          <w:spacing w:val="0"/>
          <w:w w:val="100"/>
          <w:position w:val="0"/>
          <w:sz w:val="24"/>
          <w:szCs w:val="24"/>
          <w:shd w:val="clear" w:color="auto" w:fill="auto"/>
          <w:lang w:val="ru-RU" w:eastAsia="ru-RU" w:bidi="ru-RU"/>
        </w:rPr>
        <w:t xml:space="preserve">35 </w:t>
      </w:r>
      <w:r>
        <w:rPr>
          <w:color w:val="000000"/>
          <w:spacing w:val="0"/>
          <w:w w:val="100"/>
          <w:position w:val="0"/>
          <w:sz w:val="24"/>
          <w:szCs w:val="24"/>
          <w:shd w:val="clear" w:color="auto" w:fill="auto"/>
          <w:lang w:val="en-US" w:eastAsia="en-US" w:bidi="en-US"/>
        </w:rPr>
        <w:t xml:space="preserve">mln lei pentru procurarea echipamentului de irigare la </w:t>
      </w:r>
      <w:r>
        <w:rPr>
          <w:color w:val="000000"/>
          <w:spacing w:val="0"/>
          <w:w w:val="100"/>
          <w:position w:val="0"/>
          <w:sz w:val="24"/>
          <w:szCs w:val="24"/>
          <w:shd w:val="clear" w:color="auto" w:fill="auto"/>
          <w:lang w:val="ru-RU" w:eastAsia="ru-RU" w:bidi="ru-RU"/>
        </w:rPr>
        <w:t xml:space="preserve">183 </w:t>
      </w:r>
      <w:r>
        <w:rPr>
          <w:color w:val="000000"/>
          <w:spacing w:val="0"/>
          <w:w w:val="100"/>
          <w:position w:val="0"/>
          <w:sz w:val="24"/>
          <w:szCs w:val="24"/>
          <w:shd w:val="clear" w:color="auto" w:fill="auto"/>
          <w:lang w:val="en-US" w:eastAsia="en-US" w:bidi="en-US"/>
        </w:rPr>
        <w:t xml:space="preserve">beneficiari, ceea ce a generat investitii in acest sector de peste </w:t>
      </w:r>
      <w:r>
        <w:rPr>
          <w:color w:val="000000"/>
          <w:spacing w:val="0"/>
          <w:w w:val="100"/>
          <w:position w:val="0"/>
          <w:sz w:val="24"/>
          <w:szCs w:val="24"/>
          <w:shd w:val="clear" w:color="auto" w:fill="auto"/>
          <w:lang w:val="ru-RU" w:eastAsia="ru-RU" w:bidi="ru-RU"/>
        </w:rPr>
        <w:t xml:space="preserve">100 </w:t>
      </w:r>
      <w:r>
        <w:rPr>
          <w:color w:val="000000"/>
          <w:spacing w:val="0"/>
          <w:w w:val="100"/>
          <w:position w:val="0"/>
          <w:sz w:val="24"/>
          <w:szCs w:val="24"/>
          <w:shd w:val="clear" w:color="auto" w:fill="auto"/>
          <w:lang w:val="en-US" w:eastAsia="en-US" w:bidi="en-US"/>
        </w:rPr>
        <w:t xml:space="preserve">mln lei si prin intermediul masurii </w:t>
      </w:r>
      <w:r>
        <w:rPr>
          <w:color w:val="000000"/>
          <w:spacing w:val="0"/>
          <w:w w:val="100"/>
          <w:position w:val="0"/>
          <w:sz w:val="24"/>
          <w:szCs w:val="24"/>
          <w:shd w:val="clear" w:color="auto" w:fill="auto"/>
          <w:lang w:val="ru-RU" w:eastAsia="ru-RU" w:bidi="ru-RU"/>
        </w:rPr>
        <w:t xml:space="preserve">2.3 </w:t>
      </w:r>
      <w:r>
        <w:rPr>
          <w:color w:val="000000"/>
          <w:spacing w:val="0"/>
          <w:w w:val="100"/>
          <w:position w:val="0"/>
          <w:sz w:val="24"/>
          <w:szCs w:val="24"/>
          <w:shd w:val="clear" w:color="auto" w:fill="auto"/>
          <w:lang w:val="en-US" w:eastAsia="en-US" w:bidi="en-US"/>
        </w:rPr>
        <w:t xml:space="preserve">statul a compensat o parte a cheltuielilor pentru irigare, in suma de </w:t>
      </w:r>
      <w:r>
        <w:rPr>
          <w:color w:val="000000"/>
          <w:spacing w:val="0"/>
          <w:w w:val="100"/>
          <w:position w:val="0"/>
          <w:sz w:val="24"/>
          <w:szCs w:val="24"/>
          <w:shd w:val="clear" w:color="auto" w:fill="auto"/>
          <w:lang w:val="ru-RU" w:eastAsia="ru-RU" w:bidi="ru-RU"/>
        </w:rPr>
        <w:t xml:space="preserve">3,7 </w:t>
      </w:r>
      <w:r>
        <w:rPr>
          <w:color w:val="000000"/>
          <w:spacing w:val="0"/>
          <w:w w:val="100"/>
          <w:position w:val="0"/>
          <w:sz w:val="24"/>
          <w:szCs w:val="24"/>
          <w:shd w:val="clear" w:color="auto" w:fill="auto"/>
          <w:lang w:val="en-US" w:eastAsia="en-US" w:bidi="en-US"/>
        </w:rPr>
        <w:t>mln lei.</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500"/>
        <w:jc w:val="both"/>
      </w:pPr>
      <w:r>
        <w:rPr>
          <w:color w:val="000000"/>
          <w:spacing w:val="0"/>
          <w:w w:val="100"/>
          <w:position w:val="0"/>
          <w:sz w:val="24"/>
          <w:szCs w:val="24"/>
          <w:shd w:val="clear" w:color="auto" w:fill="auto"/>
          <w:lang w:val="en-US" w:eastAsia="en-US" w:bidi="en-US"/>
        </w:rPr>
        <w:t xml:space="preserve">Efectele negative ale secetei din </w:t>
      </w:r>
      <w:r>
        <w:rPr>
          <w:color w:val="000000"/>
          <w:spacing w:val="0"/>
          <w:w w:val="100"/>
          <w:position w:val="0"/>
          <w:sz w:val="24"/>
          <w:szCs w:val="24"/>
          <w:shd w:val="clear" w:color="auto" w:fill="auto"/>
          <w:lang w:val="ru-RU" w:eastAsia="ru-RU" w:bidi="ru-RU"/>
        </w:rPr>
        <w:t xml:space="preserve">2020, </w:t>
      </w:r>
      <w:r>
        <w:rPr>
          <w:color w:val="000000"/>
          <w:spacing w:val="0"/>
          <w:w w:val="100"/>
          <w:position w:val="0"/>
          <w:sz w:val="24"/>
          <w:szCs w:val="24"/>
          <w:shd w:val="clear" w:color="auto" w:fill="auto"/>
          <w:lang w:val="en-US" w:eastAsia="en-US" w:bidi="en-US"/>
        </w:rPr>
        <w:t>au demonstrat inca o data ca deficitul de precipitatii si aprovizionarea insuficienta a plantelor cu umiditate, este un factor limitator important al productivitatii acestora.</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500"/>
        <w:jc w:val="both"/>
      </w:pPr>
      <w:r>
        <w:rPr>
          <w:color w:val="000000"/>
          <w:spacing w:val="0"/>
          <w:w w:val="100"/>
          <w:position w:val="0"/>
          <w:sz w:val="24"/>
          <w:szCs w:val="24"/>
          <w:shd w:val="clear" w:color="auto" w:fill="auto"/>
          <w:lang w:val="en-US" w:eastAsia="en-US" w:bidi="en-US"/>
        </w:rPr>
        <w:t>Eficienta producerii agricole utilizand irigarea, in conditiile insuficientei de umiditate, este demonstrata atat din punct de vedere stiintific, cat si practic. in conditiile Moldovei, cultivarea majoritatii culturilor cu valoare adaugata, necesita irigare pentru asigurarea productivitatii si calitatii productiei. Irigarea este absolut obligatorie, in cazul producerii de legume, dar si foarte necesara pentru a mari productivitatea si calitatea culturilor multianuale si de camp.</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500"/>
        <w:jc w:val="both"/>
      </w:pPr>
      <w:r>
        <w:rPr>
          <w:color w:val="000000"/>
          <w:spacing w:val="0"/>
          <w:w w:val="100"/>
          <w:position w:val="0"/>
          <w:sz w:val="24"/>
          <w:szCs w:val="24"/>
          <w:shd w:val="clear" w:color="auto" w:fill="auto"/>
          <w:lang w:val="en-US" w:eastAsia="en-US" w:bidi="en-US"/>
        </w:rPr>
        <w:t>Aplicarea sistematica a ingrasamintelor minerale si organice asigura utilizarea rationala a umiditatii, mentine/sporeste fertilitatea solului si asigura obtinerea recoltelor preconizate.</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500"/>
        <w:jc w:val="both"/>
      </w:pPr>
      <w:r>
        <w:rPr>
          <w:color w:val="000000"/>
          <w:spacing w:val="0"/>
          <w:w w:val="100"/>
          <w:position w:val="0"/>
          <w:sz w:val="24"/>
          <w:szCs w:val="24"/>
          <w:shd w:val="clear" w:color="auto" w:fill="auto"/>
          <w:lang w:val="en-US" w:eastAsia="en-US" w:bidi="en-US"/>
        </w:rPr>
        <w:t>Agricultorii locali preponderent utilizeaza sistemele de irigare prin: aspersiune, microaspersiune, picurare si picurare subterana.</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500"/>
        <w:jc w:val="both"/>
      </w:pPr>
      <w:r>
        <w:rPr>
          <w:color w:val="000000"/>
          <w:spacing w:val="0"/>
          <w:w w:val="100"/>
          <w:position w:val="0"/>
          <w:sz w:val="24"/>
          <w:szCs w:val="24"/>
          <w:shd w:val="clear" w:color="auto" w:fill="auto"/>
          <w:lang w:val="en-US" w:eastAsia="en-US" w:bidi="en-US"/>
        </w:rPr>
        <w:t xml:space="preserve">Conditiile climaterice locale, determina cerintele individuale ale fiecarei culturi pentru irigare si corespunzator programarea irigarii. Precipitatiile, temperatura aerului, umiditatea solului, sunt datele minime, necesare pentru a calcula </w:t>
      </w:r>
      <w:r>
        <w:rPr>
          <w:color w:val="000000"/>
          <w:spacing w:val="0"/>
          <w:w w:val="100"/>
          <w:position w:val="0"/>
          <w:sz w:val="24"/>
          <w:szCs w:val="24"/>
          <w:shd w:val="clear" w:color="auto" w:fill="auto"/>
          <w:lang w:val="en-US" w:eastAsia="en-US" w:bidi="en-US"/>
        </w:rPr>
        <w:t>necesitatile de apa pentru irigarea fiecarei culturi in parte. Identificarea strategiilor optime de irigare, se bazeaza pe corelatia dintre apa utilizata, productivitatea si eficienta irigarii.</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Agricultura irigata trebuie sa se bazeze pe obiective economice, maximizand beneficiile obtinute si nu numai pe obiective biologice, de majorare a recoltei.</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Fara aplicarea competenta a ingrasamintelor, mijloacelor de protectie a plantelor, ingrijirii la timp si calitative a plantelor, iriga^ia nu poate asigura rezultatele scontate.</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Pentru a asigura recolte stabile si inalte, a culturilor agricole, este necesar urgent de dezvoltat sectorul de irigare, asigurand calitatea si cantitatea necesara de apa (circa 700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 de apa calitativa pentru irigarea a circa 300 mii ha), reabilitand infrastructura de irigare, dezvoltand capacitati de acumulare a apei in extrasezon, imbunatatind managementul si intretinerea sistemelor de irigare.</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Istoricul irigarii in Republica Moldova ne sugereaza in prima etapa de planificat asigurarea irigarii a circa 300 mii ha, utilizand apa calitativa pentru irigare in volum de circa 700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w:t>
      </w:r>
    </w:p>
    <w:p>
      <w:pPr>
        <w:pStyle w:val="Style51"/>
        <w:keepNext w:val="0"/>
        <w:keepLines w:val="0"/>
        <w:widowControl w:val="0"/>
        <w:numPr>
          <w:ilvl w:val="0"/>
          <w:numId w:val="77"/>
        </w:numPr>
        <w:shd w:val="clear" w:color="auto" w:fill="auto"/>
        <w:tabs>
          <w:tab w:pos="800" w:val="left"/>
        </w:tabs>
        <w:bidi w:val="0"/>
        <w:spacing w:before="0" w:after="0" w:line="240" w:lineRule="auto"/>
        <w:ind w:left="800" w:right="0" w:hanging="480"/>
        <w:jc w:val="both"/>
      </w:pPr>
      <w:r>
        <w:rPr>
          <w:color w:val="000000"/>
          <w:spacing w:val="0"/>
          <w:w w:val="100"/>
          <w:position w:val="0"/>
          <w:sz w:val="24"/>
          <w:szCs w:val="24"/>
          <w:shd w:val="clear" w:color="auto" w:fill="auto"/>
          <w:lang w:val="en-US" w:eastAsia="en-US" w:bidi="en-US"/>
        </w:rPr>
        <w:t>Pentru etapa 2, ideal ar putea fi planificata irigarea integrala a terenurilor pretabile pentru irigare care constituie circa 1,2 mln ha. Rezerva necesara de apa calitativa pentru irigarea suprafetei pretabile de 1,2 mln ha ar constitui in jur de 2 mlrd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in dependenta de culturile cultivate, precipitatiile atmosferice, temperaturi, tehnologiile de irigare utilizate etc.</w:t>
      </w:r>
    </w:p>
    <w:p>
      <w:pPr>
        <w:pStyle w:val="Style51"/>
        <w:keepNext w:val="0"/>
        <w:keepLines w:val="0"/>
        <w:widowControl w:val="0"/>
        <w:numPr>
          <w:ilvl w:val="0"/>
          <w:numId w:val="77"/>
        </w:numPr>
        <w:shd w:val="clear" w:color="auto" w:fill="auto"/>
        <w:tabs>
          <w:tab w:pos="800" w:val="left"/>
        </w:tabs>
        <w:bidi w:val="0"/>
        <w:spacing w:before="0" w:after="540" w:line="240" w:lineRule="auto"/>
        <w:ind w:left="800" w:right="0" w:hanging="480"/>
        <w:jc w:val="both"/>
      </w:pPr>
      <w:r>
        <w:rPr>
          <w:color w:val="000000"/>
          <w:spacing w:val="0"/>
          <w:w w:val="100"/>
          <w:position w:val="0"/>
          <w:sz w:val="24"/>
          <w:szCs w:val="24"/>
          <w:shd w:val="clear" w:color="auto" w:fill="auto"/>
          <w:lang w:val="en-US" w:eastAsia="en-US" w:bidi="en-US"/>
        </w:rPr>
        <w:t>Implementarea unui sistem modern de irigare, va reprezenta un mijloc radical de adaptare la conditiile de seceta, precum si o cale spre dezvoltarea durabila a complexului agroindustrial.</w:t>
      </w:r>
    </w:p>
    <w:p>
      <w:pPr>
        <w:pStyle w:val="Style84"/>
        <w:keepNext w:val="0"/>
        <w:keepLines w:val="0"/>
        <w:widowControl w:val="0"/>
        <w:shd w:val="clear" w:color="auto" w:fill="auto"/>
        <w:bidi w:val="0"/>
        <w:spacing w:before="0" w:after="0" w:line="240" w:lineRule="auto"/>
        <w:ind w:left="293" w:right="0" w:firstLine="0"/>
        <w:jc w:val="left"/>
        <w:rPr>
          <w:sz w:val="24"/>
          <w:szCs w:val="24"/>
        </w:rPr>
      </w:pPr>
      <w:bookmarkStart w:id="182" w:name="bookmark182"/>
      <w:r>
        <w:rPr>
          <w:b/>
          <w:bCs/>
          <w:color w:val="1F497D"/>
          <w:spacing w:val="0"/>
          <w:w w:val="100"/>
          <w:position w:val="0"/>
          <w:sz w:val="24"/>
          <w:szCs w:val="24"/>
          <w:shd w:val="clear" w:color="auto" w:fill="auto"/>
          <w:lang w:val="en-US" w:eastAsia="en-US" w:bidi="en-US"/>
        </w:rPr>
        <w:t>2.9.2. Analiza SWOT</w:t>
      </w:r>
      <w:bookmarkEnd w:id="182"/>
    </w:p>
    <w:tbl>
      <w:tblPr>
        <w:tblOverlap w:val="never"/>
        <w:jc w:val="center"/>
        <w:tblLayout w:type="fixed"/>
      </w:tblPr>
      <w:tblGrid>
        <w:gridCol w:w="4651"/>
        <w:gridCol w:w="4661"/>
      </w:tblGrid>
      <w:tr>
        <w:trPr>
          <w:trHeight w:val="274" w:hRule="exact"/>
        </w:trPr>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S (puncte forte)</w:t>
            </w:r>
          </w:p>
        </w:tc>
        <w:tc>
          <w:tcPr>
            <w:tcBorders>
              <w:top w:val="single" w:sz="4"/>
              <w:right w:val="single" w:sz="4"/>
            </w:tcBorders>
            <w:shd w:val="clear" w:color="auto" w:fill="D6DCE3"/>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W (puncte slabe)</w:t>
            </w:r>
          </w:p>
        </w:tc>
      </w:tr>
      <w:tr>
        <w:trPr>
          <w:trHeight w:val="6302" w:hRule="exact"/>
        </w:trPr>
        <w:tc>
          <w:tcPr>
            <w:tcBorders>
              <w:top w:val="single" w:sz="4"/>
              <w:left w:val="single" w:sz="4"/>
              <w:bottom w:val="single" w:sz="4"/>
            </w:tcBorders>
            <w:shd w:val="clear" w:color="auto" w:fill="FFFFFF"/>
            <w:vAlign w:val="bottom"/>
          </w:tcPr>
          <w:p>
            <w:pPr>
              <w:pStyle w:val="Style13"/>
              <w:keepNext w:val="0"/>
              <w:keepLines w:val="0"/>
              <w:widowControl w:val="0"/>
              <w:numPr>
                <w:ilvl w:val="0"/>
                <w:numId w:val="79"/>
              </w:numPr>
              <w:shd w:val="clear" w:color="auto" w:fill="auto"/>
              <w:tabs>
                <w:tab w:pos="307" w:val="left"/>
              </w:tabs>
              <w:bidi w:val="0"/>
              <w:spacing w:before="0" w:after="0" w:line="240" w:lineRule="auto"/>
              <w:ind w:left="320" w:right="0" w:hanging="320"/>
              <w:jc w:val="both"/>
              <w:rPr>
                <w:sz w:val="22"/>
                <w:szCs w:val="22"/>
              </w:rPr>
            </w:pPr>
            <w:r>
              <w:rPr>
                <w:color w:val="000000"/>
                <w:spacing w:val="0"/>
                <w:w w:val="100"/>
                <w:position w:val="0"/>
                <w:sz w:val="22"/>
                <w:szCs w:val="22"/>
                <w:shd w:val="clear" w:color="auto" w:fill="auto"/>
                <w:lang w:val="en-US" w:eastAsia="en-US" w:bidi="en-US"/>
              </w:rPr>
              <w:t>Republica Moldova detine resursele naturale necesare, de teren arabil si apa pentru irigare ca sa asigure durabilitatea, eficienta si competitivitatea sectorului agricol.</w:t>
            </w:r>
          </w:p>
          <w:p>
            <w:pPr>
              <w:pStyle w:val="Style13"/>
              <w:keepNext w:val="0"/>
              <w:keepLines w:val="0"/>
              <w:widowControl w:val="0"/>
              <w:numPr>
                <w:ilvl w:val="0"/>
                <w:numId w:val="79"/>
              </w:numPr>
              <w:shd w:val="clear" w:color="auto" w:fill="auto"/>
              <w:tabs>
                <w:tab w:pos="307" w:val="left"/>
              </w:tabs>
              <w:bidi w:val="0"/>
              <w:spacing w:before="0" w:after="0" w:line="240" w:lineRule="auto"/>
              <w:ind w:left="320" w:right="0" w:hanging="320"/>
              <w:jc w:val="both"/>
              <w:rPr>
                <w:sz w:val="22"/>
                <w:szCs w:val="22"/>
              </w:rPr>
            </w:pPr>
            <w:r>
              <w:rPr>
                <w:color w:val="000000"/>
                <w:spacing w:val="0"/>
                <w:w w:val="100"/>
                <w:position w:val="0"/>
                <w:sz w:val="22"/>
                <w:szCs w:val="22"/>
                <w:shd w:val="clear" w:color="auto" w:fill="auto"/>
                <w:lang w:val="en-US" w:eastAsia="en-US" w:bidi="en-US"/>
              </w:rPr>
              <w:t>Existenta a doua surse principale de apa calitative pentru irigare (Nistru, Prut).</w:t>
            </w:r>
          </w:p>
          <w:p>
            <w:pPr>
              <w:pStyle w:val="Style13"/>
              <w:keepNext w:val="0"/>
              <w:keepLines w:val="0"/>
              <w:widowControl w:val="0"/>
              <w:numPr>
                <w:ilvl w:val="0"/>
                <w:numId w:val="79"/>
              </w:numPr>
              <w:shd w:val="clear" w:color="auto" w:fill="auto"/>
              <w:tabs>
                <w:tab w:pos="307"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Existenta sistemelor centralizate de irigare.</w:t>
            </w:r>
          </w:p>
          <w:p>
            <w:pPr>
              <w:pStyle w:val="Style13"/>
              <w:keepNext w:val="0"/>
              <w:keepLines w:val="0"/>
              <w:widowControl w:val="0"/>
              <w:numPr>
                <w:ilvl w:val="0"/>
                <w:numId w:val="79"/>
              </w:numPr>
              <w:shd w:val="clear" w:color="auto" w:fill="auto"/>
              <w:tabs>
                <w:tab w:pos="307" w:val="left"/>
              </w:tabs>
              <w:bidi w:val="0"/>
              <w:spacing w:before="0" w:after="0" w:line="240" w:lineRule="auto"/>
              <w:ind w:left="320" w:right="0" w:hanging="320"/>
              <w:jc w:val="both"/>
              <w:rPr>
                <w:sz w:val="22"/>
                <w:szCs w:val="22"/>
              </w:rPr>
            </w:pPr>
            <w:r>
              <w:rPr>
                <w:color w:val="000000"/>
                <w:spacing w:val="0"/>
                <w:w w:val="100"/>
                <w:position w:val="0"/>
                <w:sz w:val="22"/>
                <w:szCs w:val="22"/>
                <w:shd w:val="clear" w:color="auto" w:fill="auto"/>
                <w:lang w:val="en-US" w:eastAsia="en-US" w:bidi="en-US"/>
              </w:rPr>
              <w:t>Sectorului de irigare, istoric, in perioada sovietica, a inregistrat o suprafata irigabila si terenuri agricole irigate pe suprafata de circa 300 mii ha.</w:t>
            </w:r>
          </w:p>
          <w:p>
            <w:pPr>
              <w:pStyle w:val="Style13"/>
              <w:keepNext w:val="0"/>
              <w:keepLines w:val="0"/>
              <w:widowControl w:val="0"/>
              <w:numPr>
                <w:ilvl w:val="0"/>
                <w:numId w:val="79"/>
              </w:numPr>
              <w:shd w:val="clear" w:color="auto" w:fill="auto"/>
              <w:tabs>
                <w:tab w:pos="307" w:val="left"/>
              </w:tabs>
              <w:bidi w:val="0"/>
              <w:spacing w:before="0" w:after="0" w:line="240" w:lineRule="auto"/>
              <w:ind w:left="320" w:right="0" w:hanging="320"/>
              <w:jc w:val="both"/>
              <w:rPr>
                <w:sz w:val="22"/>
                <w:szCs w:val="22"/>
              </w:rPr>
            </w:pPr>
            <w:r>
              <w:rPr>
                <w:color w:val="000000"/>
                <w:spacing w:val="0"/>
                <w:w w:val="100"/>
                <w:position w:val="0"/>
                <w:sz w:val="22"/>
                <w:szCs w:val="22"/>
                <w:shd w:val="clear" w:color="auto" w:fill="auto"/>
                <w:lang w:val="en-US" w:eastAsia="en-US" w:bidi="en-US"/>
              </w:rPr>
              <w:t>Agricultorii cunosc avantajele utilizarii irigarii. Eficienta producerii agricole utilizand irigarea, in conditiile insuficientei de umiditate, este demonstrata atat din punct de vedere stiintific, cat si practice.</w:t>
            </w:r>
          </w:p>
          <w:p>
            <w:pPr>
              <w:pStyle w:val="Style13"/>
              <w:keepNext w:val="0"/>
              <w:keepLines w:val="0"/>
              <w:widowControl w:val="0"/>
              <w:numPr>
                <w:ilvl w:val="0"/>
                <w:numId w:val="79"/>
              </w:numPr>
              <w:shd w:val="clear" w:color="auto" w:fill="auto"/>
              <w:tabs>
                <w:tab w:pos="307" w:val="left"/>
              </w:tabs>
              <w:bidi w:val="0"/>
              <w:spacing w:before="0" w:after="0" w:line="240" w:lineRule="auto"/>
              <w:ind w:left="320" w:right="0" w:hanging="320"/>
              <w:jc w:val="both"/>
              <w:rPr>
                <w:sz w:val="22"/>
                <w:szCs w:val="22"/>
              </w:rPr>
            </w:pPr>
            <w:r>
              <w:rPr>
                <w:color w:val="000000"/>
                <w:spacing w:val="0"/>
                <w:w w:val="100"/>
                <w:position w:val="0"/>
                <w:sz w:val="22"/>
                <w:szCs w:val="22"/>
                <w:shd w:val="clear" w:color="auto" w:fill="auto"/>
                <w:lang w:val="en-US" w:eastAsia="en-US" w:bidi="en-US"/>
              </w:rPr>
              <w:t>Tehnologiile si echipamentele moderne de irigare sunt disponibile pe piata locala.</w:t>
            </w:r>
          </w:p>
          <w:p>
            <w:pPr>
              <w:pStyle w:val="Style13"/>
              <w:keepNext w:val="0"/>
              <w:keepLines w:val="0"/>
              <w:widowControl w:val="0"/>
              <w:numPr>
                <w:ilvl w:val="0"/>
                <w:numId w:val="79"/>
              </w:numPr>
              <w:shd w:val="clear" w:color="auto" w:fill="auto"/>
              <w:tabs>
                <w:tab w:pos="307" w:val="left"/>
                <w:tab w:pos="1200" w:val="left"/>
                <w:tab w:pos="3096"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Statul</w:t>
              <w:tab/>
              <w:t>subventioneaza</w:t>
              <w:tab/>
              <w:t>implementarea</w:t>
            </w:r>
          </w:p>
          <w:p>
            <w:pPr>
              <w:pStyle w:val="Style13"/>
              <w:keepNext w:val="0"/>
              <w:keepLines w:val="0"/>
              <w:widowControl w:val="0"/>
              <w:shd w:val="clear" w:color="auto" w:fill="auto"/>
              <w:bidi w:val="0"/>
              <w:spacing w:before="0" w:after="0" w:line="240" w:lineRule="auto"/>
              <w:ind w:left="320" w:right="0" w:firstLine="0"/>
              <w:jc w:val="both"/>
              <w:rPr>
                <w:sz w:val="22"/>
                <w:szCs w:val="22"/>
              </w:rPr>
            </w:pPr>
            <w:r>
              <w:rPr>
                <w:color w:val="000000"/>
                <w:spacing w:val="0"/>
                <w:w w:val="100"/>
                <w:position w:val="0"/>
                <w:sz w:val="22"/>
                <w:szCs w:val="22"/>
                <w:shd w:val="clear" w:color="auto" w:fill="auto"/>
                <w:lang w:val="en-US" w:eastAsia="en-US" w:bidi="en-US"/>
              </w:rPr>
              <w:t>tehnologiilor moderne, procurarea echipamentelor mai eficiente pentru irigare.</w:t>
            </w:r>
          </w:p>
          <w:p>
            <w:pPr>
              <w:pStyle w:val="Style13"/>
              <w:keepNext w:val="0"/>
              <w:keepLines w:val="0"/>
              <w:widowControl w:val="0"/>
              <w:numPr>
                <w:ilvl w:val="0"/>
                <w:numId w:val="79"/>
              </w:numPr>
              <w:shd w:val="clear" w:color="auto" w:fill="auto"/>
              <w:tabs>
                <w:tab w:pos="307" w:val="left"/>
              </w:tabs>
              <w:bidi w:val="0"/>
              <w:spacing w:before="0" w:after="0" w:line="240" w:lineRule="auto"/>
              <w:ind w:left="320" w:right="0" w:hanging="320"/>
              <w:jc w:val="both"/>
              <w:rPr>
                <w:sz w:val="22"/>
                <w:szCs w:val="22"/>
              </w:rPr>
            </w:pPr>
            <w:r>
              <w:rPr>
                <w:color w:val="000000"/>
                <w:spacing w:val="0"/>
                <w:w w:val="100"/>
                <w:position w:val="0"/>
                <w:sz w:val="22"/>
                <w:szCs w:val="22"/>
                <w:shd w:val="clear" w:color="auto" w:fill="auto"/>
                <w:lang w:val="en-US" w:eastAsia="en-US" w:bidi="en-US"/>
              </w:rPr>
              <w:t>Experienta pozitiva in reabilitarea sistemelor centrale de irigare de catre Guvern, in cadrul proiectului COMPACT: au fost modernizate 10</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numPr>
                <w:ilvl w:val="0"/>
                <w:numId w:val="81"/>
              </w:numPr>
              <w:shd w:val="clear" w:color="auto" w:fill="auto"/>
              <w:tabs>
                <w:tab w:pos="307" w:val="left"/>
              </w:tabs>
              <w:bidi w:val="0"/>
              <w:spacing w:before="0" w:after="0" w:line="240" w:lineRule="auto"/>
              <w:ind w:left="320" w:right="0" w:hanging="320"/>
              <w:jc w:val="both"/>
              <w:rPr>
                <w:sz w:val="22"/>
                <w:szCs w:val="22"/>
              </w:rPr>
            </w:pPr>
            <w:r>
              <w:rPr>
                <w:color w:val="000000"/>
                <w:spacing w:val="0"/>
                <w:w w:val="100"/>
                <w:position w:val="0"/>
                <w:sz w:val="22"/>
                <w:szCs w:val="22"/>
                <w:shd w:val="clear" w:color="auto" w:fill="auto"/>
                <w:lang w:val="en-US" w:eastAsia="en-US" w:bidi="en-US"/>
              </w:rPr>
              <w:t>Resursele naturale disponibile nu sunt valorificate rational si pe deplina masura.</w:t>
            </w:r>
          </w:p>
          <w:p>
            <w:pPr>
              <w:pStyle w:val="Style13"/>
              <w:keepNext w:val="0"/>
              <w:keepLines w:val="0"/>
              <w:widowControl w:val="0"/>
              <w:numPr>
                <w:ilvl w:val="0"/>
                <w:numId w:val="81"/>
              </w:numPr>
              <w:shd w:val="clear" w:color="auto" w:fill="auto"/>
              <w:tabs>
                <w:tab w:pos="307" w:val="left"/>
              </w:tabs>
              <w:bidi w:val="0"/>
              <w:spacing w:before="0" w:after="0" w:line="240" w:lineRule="auto"/>
              <w:ind w:left="320" w:right="0" w:hanging="320"/>
              <w:jc w:val="both"/>
              <w:rPr>
                <w:sz w:val="22"/>
                <w:szCs w:val="22"/>
              </w:rPr>
            </w:pPr>
            <w:r>
              <w:rPr>
                <w:color w:val="000000"/>
                <w:spacing w:val="0"/>
                <w:w w:val="100"/>
                <w:position w:val="0"/>
                <w:sz w:val="22"/>
                <w:szCs w:val="22"/>
                <w:shd w:val="clear" w:color="auto" w:fill="auto"/>
                <w:lang w:val="en-US" w:eastAsia="en-US" w:bidi="en-US"/>
              </w:rPr>
              <w:t>Folosirea surselor de apa principale, fiind rauri transfrontaliere, depind de respectarea acordurilor interstatale.</w:t>
            </w:r>
          </w:p>
          <w:p>
            <w:pPr>
              <w:pStyle w:val="Style13"/>
              <w:keepNext w:val="0"/>
              <w:keepLines w:val="0"/>
              <w:widowControl w:val="0"/>
              <w:numPr>
                <w:ilvl w:val="0"/>
                <w:numId w:val="81"/>
              </w:numPr>
              <w:shd w:val="clear" w:color="auto" w:fill="auto"/>
              <w:tabs>
                <w:tab w:pos="307" w:val="left"/>
              </w:tabs>
              <w:bidi w:val="0"/>
              <w:spacing w:before="0" w:after="0" w:line="240" w:lineRule="auto"/>
              <w:ind w:left="320" w:right="0" w:hanging="320"/>
              <w:jc w:val="both"/>
              <w:rPr>
                <w:sz w:val="22"/>
                <w:szCs w:val="22"/>
              </w:rPr>
            </w:pPr>
            <w:r>
              <w:rPr>
                <w:color w:val="000000"/>
                <w:spacing w:val="0"/>
                <w:w w:val="100"/>
                <w:position w:val="0"/>
                <w:sz w:val="22"/>
                <w:szCs w:val="22"/>
                <w:shd w:val="clear" w:color="auto" w:fill="auto"/>
                <w:lang w:val="en-US" w:eastAsia="en-US" w:bidi="en-US"/>
              </w:rPr>
              <w:t>Serviciile de irigatii centralizate, administrate de stat, nu functioneaza sau functioneaza partial, neasigurand producatorii cu apa calitativa pentru irigare si la timpul potrivit</w:t>
            </w:r>
          </w:p>
          <w:p>
            <w:pPr>
              <w:pStyle w:val="Style13"/>
              <w:keepNext w:val="0"/>
              <w:keepLines w:val="0"/>
              <w:widowControl w:val="0"/>
              <w:numPr>
                <w:ilvl w:val="0"/>
                <w:numId w:val="81"/>
              </w:numPr>
              <w:shd w:val="clear" w:color="auto" w:fill="auto"/>
              <w:tabs>
                <w:tab w:pos="307" w:val="left"/>
              </w:tabs>
              <w:bidi w:val="0"/>
              <w:spacing w:before="0" w:after="0" w:line="240" w:lineRule="auto"/>
              <w:ind w:left="320" w:right="0" w:hanging="320"/>
              <w:jc w:val="both"/>
              <w:rPr>
                <w:sz w:val="22"/>
                <w:szCs w:val="22"/>
              </w:rPr>
            </w:pPr>
            <w:r>
              <w:rPr>
                <w:color w:val="000000"/>
                <w:spacing w:val="0"/>
                <w:w w:val="100"/>
                <w:position w:val="0"/>
                <w:sz w:val="22"/>
                <w:szCs w:val="22"/>
                <w:shd w:val="clear" w:color="auto" w:fill="auto"/>
                <w:lang w:val="en-US" w:eastAsia="en-US" w:bidi="en-US"/>
              </w:rPr>
              <w:t xml:space="preserve">Suprafetele de teren </w:t>
            </w:r>
            <w:r>
              <w:rPr>
                <w:i/>
                <w:iCs/>
                <w:color w:val="000000"/>
                <w:spacing w:val="0"/>
                <w:w w:val="100"/>
                <w:position w:val="0"/>
                <w:sz w:val="22"/>
                <w:szCs w:val="22"/>
                <w:shd w:val="clear" w:color="auto" w:fill="auto"/>
                <w:lang w:val="en-US" w:eastAsia="en-US" w:bidi="en-US"/>
              </w:rPr>
              <w:t>de facto</w:t>
            </w:r>
            <w:r>
              <w:rPr>
                <w:color w:val="000000"/>
                <w:spacing w:val="0"/>
                <w:w w:val="100"/>
                <w:position w:val="0"/>
                <w:sz w:val="22"/>
                <w:szCs w:val="22"/>
                <w:shd w:val="clear" w:color="auto" w:fill="auto"/>
                <w:lang w:val="en-US" w:eastAsia="en-US" w:bidi="en-US"/>
              </w:rPr>
              <w:t xml:space="preserve"> irigate au scazut dramatic in ultimii 30 ani.</w:t>
            </w:r>
          </w:p>
          <w:p>
            <w:pPr>
              <w:pStyle w:val="Style13"/>
              <w:keepNext w:val="0"/>
              <w:keepLines w:val="0"/>
              <w:widowControl w:val="0"/>
              <w:numPr>
                <w:ilvl w:val="0"/>
                <w:numId w:val="81"/>
              </w:numPr>
              <w:shd w:val="clear" w:color="auto" w:fill="auto"/>
              <w:tabs>
                <w:tab w:pos="307"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Secetele au devenit frecvente si afecteaza</w:t>
            </w:r>
          </w:p>
          <w:p>
            <w:pPr>
              <w:pStyle w:val="Style13"/>
              <w:keepNext w:val="0"/>
              <w:keepLines w:val="0"/>
              <w:widowControl w:val="0"/>
              <w:shd w:val="clear" w:color="auto" w:fill="auto"/>
              <w:tabs>
                <w:tab w:pos="1851" w:val="left"/>
                <w:tab w:pos="3704" w:val="left"/>
              </w:tabs>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semnificativ</w:t>
              <w:tab/>
              <w:t>productivitatea</w:t>
              <w:tab/>
              <w:t>culturilor</w:t>
            </w:r>
          </w:p>
          <w:p>
            <w:pPr>
              <w:pStyle w:val="Style13"/>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en-US" w:eastAsia="en-US" w:bidi="en-US"/>
              </w:rPr>
              <w:t>agricole sau o distrug in totalitate.</w:t>
            </w:r>
          </w:p>
          <w:p>
            <w:pPr>
              <w:pStyle w:val="Style13"/>
              <w:keepNext w:val="0"/>
              <w:keepLines w:val="0"/>
              <w:widowControl w:val="0"/>
              <w:numPr>
                <w:ilvl w:val="0"/>
                <w:numId w:val="81"/>
              </w:numPr>
              <w:shd w:val="clear" w:color="auto" w:fill="auto"/>
              <w:tabs>
                <w:tab w:pos="307" w:val="left"/>
              </w:tabs>
              <w:bidi w:val="0"/>
              <w:spacing w:before="0" w:after="0" w:line="240" w:lineRule="auto"/>
              <w:ind w:left="320" w:right="0" w:hanging="320"/>
              <w:jc w:val="both"/>
              <w:rPr>
                <w:sz w:val="22"/>
                <w:szCs w:val="22"/>
              </w:rPr>
            </w:pPr>
            <w:r>
              <w:rPr>
                <w:color w:val="000000"/>
                <w:spacing w:val="0"/>
                <w:w w:val="100"/>
                <w:position w:val="0"/>
                <w:sz w:val="22"/>
                <w:szCs w:val="22"/>
                <w:shd w:val="clear" w:color="auto" w:fill="auto"/>
                <w:lang w:val="en-US" w:eastAsia="en-US" w:bidi="en-US"/>
              </w:rPr>
              <w:t>Sectorul de asigurare cu apa calitativa pentru irigare a sectorului agricol este subdezvoltata.</w:t>
            </w:r>
          </w:p>
          <w:p>
            <w:pPr>
              <w:pStyle w:val="Style13"/>
              <w:keepNext w:val="0"/>
              <w:keepLines w:val="0"/>
              <w:widowControl w:val="0"/>
              <w:numPr>
                <w:ilvl w:val="0"/>
                <w:numId w:val="81"/>
              </w:numPr>
              <w:shd w:val="clear" w:color="auto" w:fill="auto"/>
              <w:tabs>
                <w:tab w:pos="307" w:val="left"/>
              </w:tabs>
              <w:bidi w:val="0"/>
              <w:spacing w:before="0" w:after="0" w:line="240" w:lineRule="auto"/>
              <w:ind w:left="320" w:right="0" w:hanging="320"/>
              <w:jc w:val="both"/>
              <w:rPr>
                <w:sz w:val="22"/>
                <w:szCs w:val="22"/>
              </w:rPr>
            </w:pPr>
            <w:r>
              <w:rPr>
                <w:color w:val="000000"/>
                <w:spacing w:val="0"/>
                <w:w w:val="100"/>
                <w:position w:val="0"/>
                <w:sz w:val="22"/>
                <w:szCs w:val="22"/>
                <w:shd w:val="clear" w:color="auto" w:fill="auto"/>
                <w:lang w:val="en-US" w:eastAsia="en-US" w:bidi="en-US"/>
              </w:rPr>
              <w:t>Deficitul de umiditate in perioada critica de vegetatie, are un impact negativ asupra tuturor culturilor agricole si in special asupra celor hidrofile.</w:t>
            </w:r>
          </w:p>
          <w:p>
            <w:pPr>
              <w:pStyle w:val="Style13"/>
              <w:keepNext w:val="0"/>
              <w:keepLines w:val="0"/>
              <w:widowControl w:val="0"/>
              <w:numPr>
                <w:ilvl w:val="0"/>
                <w:numId w:val="81"/>
              </w:numPr>
              <w:shd w:val="clear" w:color="auto" w:fill="auto"/>
              <w:tabs>
                <w:tab w:pos="307" w:val="left"/>
              </w:tabs>
              <w:bidi w:val="0"/>
              <w:spacing w:before="0" w:after="0" w:line="240" w:lineRule="auto"/>
              <w:ind w:left="320" w:right="0" w:hanging="320"/>
              <w:jc w:val="both"/>
              <w:rPr>
                <w:sz w:val="22"/>
                <w:szCs w:val="22"/>
              </w:rPr>
            </w:pPr>
            <w:r>
              <w:rPr>
                <w:color w:val="000000"/>
                <w:spacing w:val="0"/>
                <w:w w:val="100"/>
                <w:position w:val="0"/>
                <w:sz w:val="22"/>
                <w:szCs w:val="22"/>
                <w:shd w:val="clear" w:color="auto" w:fill="auto"/>
                <w:lang w:val="en-US" w:eastAsia="en-US" w:bidi="en-US"/>
              </w:rPr>
              <w:t>Contributia sectorului agricol la produsul intern brut este in descrestere in ultimii ani, datorita dezvoltarii altor sectoare, cum ar fi cel al serviciilor.</w:t>
            </w:r>
          </w:p>
        </w:tc>
      </w:tr>
    </w:tbl>
    <w:p>
      <w:pPr>
        <w:widowControl w:val="0"/>
        <w:spacing w:line="1" w:lineRule="exact"/>
      </w:pPr>
      <w:r>
        <w:br w:type="page"/>
      </w:r>
    </w:p>
    <w:tbl>
      <w:tblPr>
        <w:tblOverlap w:val="never"/>
        <w:jc w:val="center"/>
        <w:tblLayout w:type="fixed"/>
      </w:tblPr>
      <w:tblGrid>
        <w:gridCol w:w="4651"/>
        <w:gridCol w:w="4661"/>
      </w:tblGrid>
      <w:tr>
        <w:trPr>
          <w:trHeight w:val="13906"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300" w:right="0" w:firstLine="20"/>
              <w:jc w:val="both"/>
              <w:rPr>
                <w:sz w:val="22"/>
                <w:szCs w:val="22"/>
              </w:rPr>
            </w:pPr>
            <w:r>
              <w:rPr>
                <w:color w:val="000000"/>
                <w:spacing w:val="0"/>
                <w:w w:val="100"/>
                <w:position w:val="0"/>
                <w:sz w:val="22"/>
                <w:szCs w:val="22"/>
                <w:shd w:val="clear" w:color="auto" w:fill="auto"/>
                <w:lang w:val="en-US" w:eastAsia="en-US" w:bidi="en-US"/>
              </w:rPr>
              <w:t>sisteme centrale de irigare si transmise in gestiunea AUAI.</w:t>
            </w:r>
          </w:p>
          <w:p>
            <w:pPr>
              <w:pStyle w:val="Style13"/>
              <w:keepNext w:val="0"/>
              <w:keepLines w:val="0"/>
              <w:widowControl w:val="0"/>
              <w:numPr>
                <w:ilvl w:val="0"/>
                <w:numId w:val="83"/>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Experienta de implementare a proiectelor in domeniul irigarii la scara mica de UCIMPA, 2kR, Livada Moldovei, FIDA, FAO, USAID s.a.</w:t>
            </w:r>
          </w:p>
          <w:p>
            <w:pPr>
              <w:pStyle w:val="Style13"/>
              <w:keepNext w:val="0"/>
              <w:keepLines w:val="0"/>
              <w:widowControl w:val="0"/>
              <w:numPr>
                <w:ilvl w:val="0"/>
                <w:numId w:val="83"/>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Potentialul agriculturii Republicii Moldova poate asigura securitatea alimentara si acoperi integral cererea de pe piata interna.</w:t>
            </w:r>
          </w:p>
          <w:p>
            <w:pPr>
              <w:pStyle w:val="Style13"/>
              <w:keepNext w:val="0"/>
              <w:keepLines w:val="0"/>
              <w:widowControl w:val="0"/>
              <w:numPr>
                <w:ilvl w:val="0"/>
                <w:numId w:val="83"/>
              </w:numPr>
              <w:shd w:val="clear" w:color="auto" w:fill="auto"/>
              <w:tabs>
                <w:tab w:pos="307" w:val="left"/>
              </w:tabs>
              <w:bidi w:val="0"/>
              <w:spacing w:before="0" w:after="0" w:line="254" w:lineRule="auto"/>
              <w:ind w:left="300" w:right="0" w:hanging="300"/>
              <w:jc w:val="both"/>
              <w:rPr>
                <w:sz w:val="22"/>
                <w:szCs w:val="22"/>
              </w:rPr>
            </w:pPr>
            <w:r>
              <w:rPr>
                <w:color w:val="000000"/>
                <w:spacing w:val="0"/>
                <w:w w:val="100"/>
                <w:position w:val="0"/>
                <w:sz w:val="22"/>
                <w:szCs w:val="22"/>
                <w:shd w:val="clear" w:color="auto" w:fill="auto"/>
                <w:lang w:val="en-US" w:eastAsia="en-US" w:bidi="en-US"/>
              </w:rPr>
              <w:t>Republica Moldova este un exportator net de produse agricole si alimentare.</w:t>
            </w:r>
          </w:p>
          <w:p>
            <w:pPr>
              <w:pStyle w:val="Style13"/>
              <w:keepNext w:val="0"/>
              <w:keepLines w:val="0"/>
              <w:widowControl w:val="0"/>
              <w:shd w:val="clear" w:color="auto" w:fill="auto"/>
              <w:bidi w:val="0"/>
              <w:spacing w:before="0" w:after="0" w:line="240" w:lineRule="auto"/>
              <w:ind w:left="300" w:right="0" w:hanging="300"/>
              <w:jc w:val="both"/>
              <w:rPr>
                <w:sz w:val="22"/>
                <w:szCs w:val="22"/>
              </w:rPr>
            </w:pPr>
            <w:r>
              <w:rPr>
                <w:rFonts w:ascii="Arial" w:eastAsia="Arial" w:hAnsi="Arial" w:cs="Arial"/>
                <w:color w:val="000000"/>
                <w:spacing w:val="0"/>
                <w:w w:val="100"/>
                <w:position w:val="0"/>
                <w:sz w:val="20"/>
                <w:szCs w:val="20"/>
                <w:shd w:val="clear" w:color="auto" w:fill="auto"/>
                <w:lang w:val="ru-RU" w:eastAsia="ru-RU" w:bidi="ru-RU"/>
              </w:rPr>
              <w:t xml:space="preserve">• </w:t>
            </w:r>
            <w:r>
              <w:rPr>
                <w:color w:val="000000"/>
                <w:spacing w:val="0"/>
                <w:w w:val="100"/>
                <w:position w:val="0"/>
                <w:sz w:val="22"/>
                <w:szCs w:val="22"/>
                <w:shd w:val="clear" w:color="auto" w:fill="auto"/>
                <w:lang w:val="en-US" w:eastAsia="en-US" w:bidi="en-US"/>
              </w:rPr>
              <w:t xml:space="preserve">Exporturile de produse agroalimentare au constituit in </w:t>
            </w:r>
            <w:r>
              <w:rPr>
                <w:color w:val="000000"/>
                <w:spacing w:val="0"/>
                <w:w w:val="100"/>
                <w:position w:val="0"/>
                <w:sz w:val="22"/>
                <w:szCs w:val="22"/>
                <w:shd w:val="clear" w:color="auto" w:fill="auto"/>
                <w:lang w:val="ru-RU" w:eastAsia="ru-RU" w:bidi="ru-RU"/>
              </w:rPr>
              <w:t xml:space="preserve">2019 </w:t>
            </w:r>
            <w:r>
              <w:rPr>
                <w:color w:val="000000"/>
                <w:spacing w:val="0"/>
                <w:w w:val="100"/>
                <w:position w:val="0"/>
                <w:sz w:val="22"/>
                <w:szCs w:val="22"/>
                <w:shd w:val="clear" w:color="auto" w:fill="auto"/>
                <w:lang w:val="en-US" w:eastAsia="en-US" w:bidi="en-US"/>
              </w:rPr>
              <w:t xml:space="preserve">cca </w:t>
            </w:r>
            <w:r>
              <w:rPr>
                <w:color w:val="000000"/>
                <w:spacing w:val="0"/>
                <w:w w:val="100"/>
                <w:position w:val="0"/>
                <w:sz w:val="22"/>
                <w:szCs w:val="22"/>
                <w:shd w:val="clear" w:color="auto" w:fill="auto"/>
                <w:lang w:val="ru-RU" w:eastAsia="ru-RU" w:bidi="ru-RU"/>
              </w:rPr>
              <w:t xml:space="preserve">44% </w:t>
            </w:r>
            <w:r>
              <w:rPr>
                <w:color w:val="000000"/>
                <w:spacing w:val="0"/>
                <w:w w:val="100"/>
                <w:position w:val="0"/>
                <w:sz w:val="22"/>
                <w:szCs w:val="22"/>
                <w:shd w:val="clear" w:color="auto" w:fill="auto"/>
                <w:lang w:val="en-US" w:eastAsia="en-US" w:bidi="en-US"/>
              </w:rPr>
              <w:t>din totalul exporturilor moldovenesti, avand un aport semnificativ la formarea rezervelor valutare.</w:t>
            </w:r>
          </w:p>
          <w:p>
            <w:pPr>
              <w:pStyle w:val="Style13"/>
              <w:keepNext w:val="0"/>
              <w:keepLines w:val="0"/>
              <w:widowControl w:val="0"/>
              <w:numPr>
                <w:ilvl w:val="0"/>
                <w:numId w:val="83"/>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 xml:space="preserve">in </w:t>
            </w:r>
            <w:r>
              <w:rPr>
                <w:color w:val="000000"/>
                <w:spacing w:val="0"/>
                <w:w w:val="100"/>
                <w:position w:val="0"/>
                <w:sz w:val="22"/>
                <w:szCs w:val="22"/>
                <w:shd w:val="clear" w:color="auto" w:fill="auto"/>
                <w:lang w:val="ru-RU" w:eastAsia="ru-RU" w:bidi="ru-RU"/>
              </w:rPr>
              <w:t xml:space="preserve">2019, </w:t>
            </w:r>
            <w:r>
              <w:rPr>
                <w:color w:val="000000"/>
                <w:spacing w:val="0"/>
                <w:w w:val="100"/>
                <w:position w:val="0"/>
                <w:sz w:val="22"/>
                <w:szCs w:val="22"/>
                <w:shd w:val="clear" w:color="auto" w:fill="auto"/>
                <w:lang w:val="en-US" w:eastAsia="en-US" w:bidi="en-US"/>
              </w:rPr>
              <w:t xml:space="preserve">strugurii de masa au fost exportati in </w:t>
            </w:r>
            <w:r>
              <w:rPr>
                <w:color w:val="000000"/>
                <w:spacing w:val="0"/>
                <w:w w:val="100"/>
                <w:position w:val="0"/>
                <w:sz w:val="22"/>
                <w:szCs w:val="22"/>
                <w:shd w:val="clear" w:color="auto" w:fill="auto"/>
                <w:lang w:val="ru-RU" w:eastAsia="ru-RU" w:bidi="ru-RU"/>
              </w:rPr>
              <w:t xml:space="preserve">28 </w:t>
            </w:r>
            <w:r>
              <w:rPr>
                <w:color w:val="000000"/>
                <w:spacing w:val="0"/>
                <w:w w:val="100"/>
                <w:position w:val="0"/>
                <w:sz w:val="22"/>
                <w:szCs w:val="22"/>
                <w:shd w:val="clear" w:color="auto" w:fill="auto"/>
                <w:lang w:val="en-US" w:eastAsia="en-US" w:bidi="en-US"/>
              </w:rPr>
              <w:t xml:space="preserve">de tari, iar </w:t>
            </w:r>
            <w:r>
              <w:rPr>
                <w:color w:val="000000"/>
                <w:spacing w:val="0"/>
                <w:w w:val="100"/>
                <w:position w:val="0"/>
                <w:sz w:val="24"/>
                <w:szCs w:val="24"/>
                <w:shd w:val="clear" w:color="auto" w:fill="auto"/>
                <w:lang w:val="en-US" w:eastAsia="en-US" w:bidi="en-US"/>
              </w:rPr>
              <w:t xml:space="preserve">Republica </w:t>
            </w:r>
            <w:r>
              <w:rPr>
                <w:color w:val="000000"/>
                <w:spacing w:val="0"/>
                <w:w w:val="100"/>
                <w:position w:val="0"/>
                <w:sz w:val="22"/>
                <w:szCs w:val="22"/>
                <w:shd w:val="clear" w:color="auto" w:fill="auto"/>
                <w:lang w:val="en-US" w:eastAsia="en-US" w:bidi="en-US"/>
              </w:rPr>
              <w:t xml:space="preserve">Moldova s-a clasat pe locul </w:t>
            </w:r>
            <w:r>
              <w:rPr>
                <w:color w:val="000000"/>
                <w:spacing w:val="0"/>
                <w:w w:val="100"/>
                <w:position w:val="0"/>
                <w:sz w:val="22"/>
                <w:szCs w:val="22"/>
                <w:shd w:val="clear" w:color="auto" w:fill="auto"/>
                <w:lang w:val="ru-RU" w:eastAsia="ru-RU" w:bidi="ru-RU"/>
              </w:rPr>
              <w:t xml:space="preserve">19 </w:t>
            </w:r>
            <w:r>
              <w:rPr>
                <w:color w:val="000000"/>
                <w:spacing w:val="0"/>
                <w:w w:val="100"/>
                <w:position w:val="0"/>
                <w:sz w:val="22"/>
                <w:szCs w:val="22"/>
                <w:shd w:val="clear" w:color="auto" w:fill="auto"/>
                <w:lang w:val="en-US" w:eastAsia="en-US" w:bidi="en-US"/>
              </w:rPr>
              <w:t xml:space="preserve">in topul mondial, dupa valoarea strugurilor exportati si pe locul </w:t>
            </w:r>
            <w:r>
              <w:rPr>
                <w:color w:val="000000"/>
                <w:spacing w:val="0"/>
                <w:w w:val="100"/>
                <w:position w:val="0"/>
                <w:sz w:val="22"/>
                <w:szCs w:val="22"/>
                <w:shd w:val="clear" w:color="auto" w:fill="auto"/>
                <w:lang w:val="ru-RU" w:eastAsia="ru-RU" w:bidi="ru-RU"/>
              </w:rPr>
              <w:t xml:space="preserve">15, </w:t>
            </w:r>
            <w:r>
              <w:rPr>
                <w:color w:val="000000"/>
                <w:spacing w:val="0"/>
                <w:w w:val="100"/>
                <w:position w:val="0"/>
                <w:sz w:val="22"/>
                <w:szCs w:val="22"/>
                <w:shd w:val="clear" w:color="auto" w:fill="auto"/>
                <w:lang w:val="en-US" w:eastAsia="en-US" w:bidi="en-US"/>
              </w:rPr>
              <w:t>dupa cantitatea exportata.</w:t>
            </w:r>
          </w:p>
          <w:p>
            <w:pPr>
              <w:pStyle w:val="Style13"/>
              <w:keepNext w:val="0"/>
              <w:keepLines w:val="0"/>
              <w:widowControl w:val="0"/>
              <w:numPr>
                <w:ilvl w:val="0"/>
                <w:numId w:val="83"/>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Republica Moldova este autosuficienta in producerea cerealelor de baza (grau, orz, porumb), dar si floarea-soarelui, fructe, struguri de masa si alte produse agricole.</w:t>
            </w:r>
          </w:p>
          <w:p>
            <w:pPr>
              <w:pStyle w:val="Style13"/>
              <w:keepNext w:val="0"/>
              <w:keepLines w:val="0"/>
              <w:widowControl w:val="0"/>
              <w:numPr>
                <w:ilvl w:val="0"/>
                <w:numId w:val="83"/>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Calitatea si disponibilitatea factorilor de productie a crescut, acestia sunt disponibili pe piata.</w:t>
            </w:r>
          </w:p>
          <w:p>
            <w:pPr>
              <w:pStyle w:val="Style13"/>
              <w:keepNext w:val="0"/>
              <w:keepLines w:val="0"/>
              <w:widowControl w:val="0"/>
              <w:numPr>
                <w:ilvl w:val="0"/>
                <w:numId w:val="83"/>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Admiterea pentru importul, comercializarea si utilizarea soiurilor performante inregistrate in Catalogul comun al soiurilor de plante agricole din Uniunea Europeana.</w:t>
            </w:r>
          </w:p>
          <w:p>
            <w:pPr>
              <w:pStyle w:val="Style13"/>
              <w:keepNext w:val="0"/>
              <w:keepLines w:val="0"/>
              <w:widowControl w:val="0"/>
              <w:shd w:val="clear" w:color="auto" w:fill="auto"/>
              <w:bidi w:val="0"/>
              <w:spacing w:before="0" w:after="0" w:line="240" w:lineRule="auto"/>
              <w:ind w:left="300" w:right="0" w:hanging="300"/>
              <w:jc w:val="both"/>
              <w:rPr>
                <w:sz w:val="22"/>
                <w:szCs w:val="22"/>
              </w:rPr>
            </w:pPr>
            <w:r>
              <w:rPr>
                <w:rFonts w:ascii="Arial" w:eastAsia="Arial" w:hAnsi="Arial" w:cs="Arial"/>
                <w:color w:val="000000"/>
                <w:spacing w:val="0"/>
                <w:w w:val="100"/>
                <w:position w:val="0"/>
                <w:sz w:val="20"/>
                <w:szCs w:val="20"/>
                <w:shd w:val="clear" w:color="auto" w:fill="auto"/>
                <w:lang w:val="ru-RU" w:eastAsia="ru-RU" w:bidi="ru-RU"/>
              </w:rPr>
              <w:t xml:space="preserve">• </w:t>
            </w:r>
            <w:r>
              <w:rPr>
                <w:color w:val="000000"/>
                <w:spacing w:val="0"/>
                <w:w w:val="100"/>
                <w:position w:val="0"/>
                <w:sz w:val="22"/>
                <w:szCs w:val="22"/>
                <w:shd w:val="clear" w:color="auto" w:fill="auto"/>
                <w:lang w:val="en-US" w:eastAsia="en-US" w:bidi="en-US"/>
              </w:rPr>
              <w:t>Proceduri simplificate pentru omologarea produselor fitosanitare, autorizate in Uniunea Europeana.</w:t>
            </w:r>
          </w:p>
          <w:p>
            <w:pPr>
              <w:pStyle w:val="Style13"/>
              <w:keepNext w:val="0"/>
              <w:keepLines w:val="0"/>
              <w:widowControl w:val="0"/>
              <w:numPr>
                <w:ilvl w:val="0"/>
                <w:numId w:val="83"/>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Apropierea geografica de piata UE - cumparatori potentiali ai productiei de valoare inalta.</w:t>
            </w:r>
          </w:p>
          <w:p>
            <w:pPr>
              <w:pStyle w:val="Style13"/>
              <w:keepNext w:val="0"/>
              <w:keepLines w:val="0"/>
              <w:widowControl w:val="0"/>
              <w:numPr>
                <w:ilvl w:val="0"/>
                <w:numId w:val="83"/>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Soluri bune, potrivite pentru productia de fructe, pomusoare, struguri si legume conventionale si ecologice.</w:t>
            </w:r>
          </w:p>
          <w:p>
            <w:pPr>
              <w:pStyle w:val="Style13"/>
              <w:keepNext w:val="0"/>
              <w:keepLines w:val="0"/>
              <w:widowControl w:val="0"/>
              <w:numPr>
                <w:ilvl w:val="0"/>
                <w:numId w:val="83"/>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Conditii climatice adecvate pentru producerea culturilor cu valoare inalta in regiunile de centru, nord si sud.</w:t>
            </w:r>
          </w:p>
          <w:p>
            <w:pPr>
              <w:pStyle w:val="Style13"/>
              <w:keepNext w:val="0"/>
              <w:keepLines w:val="0"/>
              <w:widowControl w:val="0"/>
              <w:numPr>
                <w:ilvl w:val="0"/>
                <w:numId w:val="83"/>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Productivitatea si profitabilitatea culturilor de valoare inalta este atractiva pentru agricultori.</w:t>
            </w:r>
          </w:p>
          <w:p>
            <w:pPr>
              <w:pStyle w:val="Style13"/>
              <w:keepNext w:val="0"/>
              <w:keepLines w:val="0"/>
              <w:widowControl w:val="0"/>
              <w:numPr>
                <w:ilvl w:val="0"/>
                <w:numId w:val="83"/>
              </w:numPr>
              <w:shd w:val="clear" w:color="auto" w:fill="auto"/>
              <w:tabs>
                <w:tab w:pos="307" w:val="left"/>
              </w:tabs>
              <w:bidi w:val="0"/>
              <w:spacing w:before="0" w:after="0" w:line="254" w:lineRule="auto"/>
              <w:ind w:left="300" w:right="0" w:hanging="300"/>
              <w:jc w:val="both"/>
              <w:rPr>
                <w:sz w:val="22"/>
                <w:szCs w:val="22"/>
              </w:rPr>
            </w:pPr>
            <w:r>
              <w:rPr>
                <w:color w:val="000000"/>
                <w:spacing w:val="0"/>
                <w:w w:val="100"/>
                <w:position w:val="0"/>
                <w:sz w:val="22"/>
                <w:szCs w:val="22"/>
                <w:shd w:val="clear" w:color="auto" w:fill="auto"/>
                <w:lang w:val="en-US" w:eastAsia="en-US" w:bidi="en-US"/>
              </w:rPr>
              <w:t>Existenta cadrului normativ primar, raliat la directivele europene privind apa.</w:t>
            </w:r>
          </w:p>
          <w:p>
            <w:pPr>
              <w:pStyle w:val="Style13"/>
              <w:keepNext w:val="0"/>
              <w:keepLines w:val="0"/>
              <w:widowControl w:val="0"/>
              <w:numPr>
                <w:ilvl w:val="0"/>
                <w:numId w:val="83"/>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Existenta bazei normative privind cadrul asociativ al utilizatorilor de apa pentru irigare si administrarea sistemelor centralizate de catre acestea.</w:t>
            </w:r>
          </w:p>
          <w:p>
            <w:pPr>
              <w:pStyle w:val="Style13"/>
              <w:keepNext w:val="0"/>
              <w:keepLines w:val="0"/>
              <w:widowControl w:val="0"/>
              <w:numPr>
                <w:ilvl w:val="0"/>
                <w:numId w:val="83"/>
              </w:numPr>
              <w:shd w:val="clear" w:color="auto" w:fill="auto"/>
              <w:tabs>
                <w:tab w:pos="307" w:val="left"/>
              </w:tabs>
              <w:bidi w:val="0"/>
              <w:spacing w:before="0" w:after="0" w:line="254" w:lineRule="auto"/>
              <w:ind w:left="300" w:right="0" w:hanging="300"/>
              <w:jc w:val="both"/>
              <w:rPr>
                <w:sz w:val="22"/>
                <w:szCs w:val="22"/>
              </w:rPr>
            </w:pPr>
            <w:r>
              <w:rPr>
                <w:color w:val="000000"/>
                <w:spacing w:val="0"/>
                <w:w w:val="100"/>
                <w:position w:val="0"/>
                <w:sz w:val="22"/>
                <w:szCs w:val="22"/>
                <w:shd w:val="clear" w:color="auto" w:fill="auto"/>
                <w:lang w:val="en-US" w:eastAsia="en-US" w:bidi="en-US"/>
              </w:rPr>
              <w:t>Experienta institutionala vasta in domeniul gestionarii resurselor de apa.</w:t>
            </w:r>
          </w:p>
        </w:tc>
        <w:tc>
          <w:tcPr>
            <w:tcBorders>
              <w:top w:val="single" w:sz="4"/>
              <w:left w:val="single" w:sz="4"/>
              <w:right w:val="single" w:sz="4"/>
            </w:tcBorders>
            <w:shd w:val="clear" w:color="auto" w:fill="FFFFFF"/>
            <w:vAlign w:val="top"/>
          </w:tcPr>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Declinul din sfera agricola din ultimele decenii, a cauzat o multitudine de probleme economice, inclusiv nevalorificarea resurselor disponibile (in special a terenurilor agricole si a resurselor de apa).</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Fermierii nu intotdeauna dispun de echipament si tehnologiile necesare, ca sa obtina calitatea asteptata pe pietele premium.</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 xml:space="preserve">Dependenta determinanta (cca 90%) a producatorilor din </w:t>
            </w:r>
            <w:r>
              <w:rPr>
                <w:color w:val="000000"/>
                <w:spacing w:val="0"/>
                <w:w w:val="100"/>
                <w:position w:val="0"/>
                <w:sz w:val="24"/>
                <w:szCs w:val="24"/>
                <w:shd w:val="clear" w:color="auto" w:fill="auto"/>
                <w:lang w:val="en-US" w:eastAsia="en-US" w:bidi="en-US"/>
              </w:rPr>
              <w:t xml:space="preserve">Republica </w:t>
            </w:r>
            <w:r>
              <w:rPr>
                <w:color w:val="000000"/>
                <w:spacing w:val="0"/>
                <w:w w:val="100"/>
                <w:position w:val="0"/>
                <w:sz w:val="22"/>
                <w:szCs w:val="22"/>
                <w:shd w:val="clear" w:color="auto" w:fill="auto"/>
                <w:lang w:val="en-US" w:eastAsia="en-US" w:bidi="en-US"/>
              </w:rPr>
              <w:t>Moldova de factorii de productie importati.</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Institutiile nationale de suport tehnico- stiintific si de cercetare se afla in stare precara.</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Lipsa cadrelor calificate si a unui sistem de pregatire in domeniu.</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Infrastructura post recoltare insuficienta (limitata).</w:t>
            </w:r>
          </w:p>
          <w:p>
            <w:pPr>
              <w:pStyle w:val="Style13"/>
              <w:keepNext w:val="0"/>
              <w:keepLines w:val="0"/>
              <w:widowControl w:val="0"/>
              <w:numPr>
                <w:ilvl w:val="0"/>
                <w:numId w:val="85"/>
              </w:numPr>
              <w:shd w:val="clear" w:color="auto" w:fill="auto"/>
              <w:tabs>
                <w:tab w:pos="298"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Piata/cerere si preturi instabile.</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Competitivitatea redusa a produselor agroalimentare.</w:t>
            </w:r>
          </w:p>
          <w:p>
            <w:pPr>
              <w:pStyle w:val="Style13"/>
              <w:keepNext w:val="0"/>
              <w:keepLines w:val="0"/>
              <w:widowControl w:val="0"/>
              <w:numPr>
                <w:ilvl w:val="0"/>
                <w:numId w:val="85"/>
              </w:numPr>
              <w:shd w:val="clear" w:color="auto" w:fill="auto"/>
              <w:tabs>
                <w:tab w:pos="298"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Insuficienta fortei de munca calificata.</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Majoritatea celor angajati in agricultura au venituri instabile, mici si sunt vulnerabili la schimbarile pietei, climei etc.</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Insuficient acces la surse financiare si subventii.</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Implementarea lenta a standardelor de calitate solicitate de piata UE.</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Micsorarea considerabila a suprafetelor terenurilor hidroameliorative.</w:t>
            </w:r>
          </w:p>
          <w:p>
            <w:pPr>
              <w:pStyle w:val="Style13"/>
              <w:keepNext w:val="0"/>
              <w:keepLines w:val="0"/>
              <w:widowControl w:val="0"/>
              <w:numPr>
                <w:ilvl w:val="0"/>
                <w:numId w:val="85"/>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Eficienta mica in utilizarea terenurilor irigabile desecate.</w:t>
            </w:r>
          </w:p>
          <w:p>
            <w:pPr>
              <w:pStyle w:val="Style13"/>
              <w:keepNext w:val="0"/>
              <w:keepLines w:val="0"/>
              <w:widowControl w:val="0"/>
              <w:numPr>
                <w:ilvl w:val="0"/>
                <w:numId w:val="85"/>
              </w:numPr>
              <w:shd w:val="clear" w:color="auto" w:fill="auto"/>
              <w:tabs>
                <w:tab w:pos="307"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Utilizarea nerationala a resurselor de apa.</w:t>
            </w:r>
          </w:p>
          <w:p>
            <w:pPr>
              <w:pStyle w:val="Style13"/>
              <w:keepNext w:val="0"/>
              <w:keepLines w:val="0"/>
              <w:widowControl w:val="0"/>
              <w:numPr>
                <w:ilvl w:val="0"/>
                <w:numId w:val="85"/>
              </w:numPr>
              <w:shd w:val="clear" w:color="auto" w:fill="auto"/>
              <w:tabs>
                <w:tab w:pos="307" w:val="left"/>
                <w:tab w:pos="3480"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Necorespunderea condifiilor</w:t>
              <w:tab/>
              <w:t>tehnice a</w:t>
            </w:r>
          </w:p>
          <w:p>
            <w:pPr>
              <w:pStyle w:val="Style13"/>
              <w:keepNext w:val="0"/>
              <w:keepLines w:val="0"/>
              <w:widowControl w:val="0"/>
              <w:shd w:val="clear" w:color="auto" w:fill="auto"/>
              <w:bidi w:val="0"/>
              <w:spacing w:before="0" w:after="0" w:line="240" w:lineRule="auto"/>
              <w:ind w:left="0" w:right="0" w:firstLine="300"/>
              <w:jc w:val="both"/>
              <w:rPr>
                <w:sz w:val="22"/>
                <w:szCs w:val="22"/>
              </w:rPr>
            </w:pPr>
            <w:r>
              <w:rPr>
                <w:color w:val="000000"/>
                <w:spacing w:val="0"/>
                <w:w w:val="100"/>
                <w:position w:val="0"/>
                <w:sz w:val="22"/>
                <w:szCs w:val="22"/>
                <w:shd w:val="clear" w:color="auto" w:fill="auto"/>
                <w:lang w:val="en-US" w:eastAsia="en-US" w:bidi="en-US"/>
              </w:rPr>
              <w:t>lacurilor de acumulare celor proiectate.</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Starea tehnica necorespunzatoare digurilor de protecfie contra inundafiilor.</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Insuficienta echipamentului de irigare modern.</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Lipsa recomandarilor stiintifice in domeniul irigarii culturilor agricole in conditiile actuale.</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Nu sunt delimitate terenurile fondului apelor. de-a lungul raurilor $i lacurilor de acumulare.</w:t>
            </w:r>
          </w:p>
          <w:p>
            <w:pPr>
              <w:pStyle w:val="Style13"/>
              <w:keepNext w:val="0"/>
              <w:keepLines w:val="0"/>
              <w:widowControl w:val="0"/>
              <w:numPr>
                <w:ilvl w:val="0"/>
                <w:numId w:val="85"/>
              </w:numPr>
              <w:shd w:val="clear" w:color="auto" w:fill="auto"/>
              <w:tabs>
                <w:tab w:pos="298"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Pretul mare la resursele energetice utilizate la pomparea apei s.a.</w:t>
            </w:r>
          </w:p>
        </w:tc>
      </w:tr>
      <w:tr>
        <w:trPr>
          <w:trHeight w:val="274" w:hRule="exact"/>
        </w:trPr>
        <w:tc>
          <w:tcPr>
            <w:tcBorders>
              <w:top w:val="single" w:sz="4"/>
              <w:left w:val="single" w:sz="4"/>
              <w:bottom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O (oportunitati)</w:t>
            </w:r>
          </w:p>
        </w:tc>
        <w:tc>
          <w:tcPr>
            <w:tcBorders>
              <w:top w:val="single" w:sz="4"/>
              <w:left w:val="single" w:sz="4"/>
              <w:bottom w:val="single" w:sz="4"/>
              <w:righ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T (amenintari)</w:t>
            </w:r>
          </w:p>
        </w:tc>
      </w:tr>
    </w:tbl>
    <w:p>
      <w:pPr>
        <w:spacing w:lineRule="exact" w:line="1"/>
        <w:rPr>
          <w:sz w:val="2"/>
          <w:szCs w:val="2"/>
        </w:rPr>
      </w:pPr>
      <w:r>
        <w:br w:type="page"/>
      </w:r>
    </w:p>
    <w:p>
      <w:pPr>
        <w:pStyle w:val="Style51"/>
        <w:keepNext w:val="0"/>
        <w:keepLines w:val="0"/>
        <w:widowControl w:val="0"/>
        <w:numPr>
          <w:ilvl w:val="0"/>
          <w:numId w:val="87"/>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 xml:space="preserve">Modernizarea sectorului agricol in vederea sporirii productivitatii si competitivitatii prin majorarea suprafetei terenurilor agricole irigate cu circa </w:t>
      </w:r>
      <w:r>
        <w:rPr>
          <w:color w:val="000000"/>
          <w:spacing w:val="0"/>
          <w:w w:val="100"/>
          <w:position w:val="0"/>
          <w:sz w:val="22"/>
          <w:szCs w:val="22"/>
          <w:shd w:val="clear" w:color="auto" w:fill="auto"/>
          <w:lang w:val="ru-RU" w:eastAsia="ru-RU" w:bidi="ru-RU"/>
        </w:rPr>
        <w:t xml:space="preserve">250 </w:t>
      </w:r>
      <w:r>
        <w:rPr>
          <w:color w:val="000000"/>
          <w:spacing w:val="0"/>
          <w:w w:val="100"/>
          <w:position w:val="0"/>
          <w:sz w:val="22"/>
          <w:szCs w:val="22"/>
          <w:shd w:val="clear" w:color="auto" w:fill="auto"/>
          <w:lang w:val="en-US" w:eastAsia="en-US" w:bidi="en-US"/>
        </w:rPr>
        <w:t>mii ha.</w:t>
      </w:r>
    </w:p>
    <w:p>
      <w:pPr>
        <w:pStyle w:val="Style51"/>
        <w:keepNext w:val="0"/>
        <w:keepLines w:val="0"/>
        <w:widowControl w:val="0"/>
        <w:numPr>
          <w:ilvl w:val="0"/>
          <w:numId w:val="87"/>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Implementarea unui sistem modern de irigare va reprezenta un mijloc radical de adaptare la conditiile de seceta, precum si o cale spre dezvoltarea durabila a complexului agroindustrial.</w:t>
      </w:r>
    </w:p>
    <w:p>
      <w:pPr>
        <w:pStyle w:val="Style51"/>
        <w:keepNext w:val="0"/>
        <w:keepLines w:val="0"/>
        <w:widowControl w:val="0"/>
        <w:numPr>
          <w:ilvl w:val="0"/>
          <w:numId w:val="87"/>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Dezvoltare sistemului de pregatire a cadrelor calificate.</w:t>
      </w:r>
    </w:p>
    <w:p>
      <w:pPr>
        <w:pStyle w:val="Style51"/>
        <w:keepNext w:val="0"/>
        <w:keepLines w:val="0"/>
        <w:widowControl w:val="0"/>
        <w:numPr>
          <w:ilvl w:val="0"/>
          <w:numId w:val="87"/>
        </w:numPr>
        <w:shd w:val="clear" w:color="auto" w:fill="auto"/>
        <w:tabs>
          <w:tab w:pos="307" w:val="left"/>
          <w:tab w:pos="2880" w:val="left"/>
          <w:tab w:pos="4397"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Dezvoltarea cadrului</w:t>
        <w:tab/>
        <w:t>institutional</w:t>
        <w:tab/>
        <w:t>si</w:t>
      </w:r>
    </w:p>
    <w:p>
      <w:pPr>
        <w:pStyle w:val="Style51"/>
        <w:keepNext w:val="0"/>
        <w:keepLines w:val="0"/>
        <w:widowControl w:val="0"/>
        <w:shd w:val="clear" w:color="auto" w:fill="auto"/>
        <w:bidi w:val="0"/>
        <w:spacing w:before="0" w:after="0" w:line="240" w:lineRule="auto"/>
        <w:ind w:left="0" w:right="0" w:firstLine="300"/>
        <w:jc w:val="left"/>
        <w:rPr>
          <w:sz w:val="22"/>
          <w:szCs w:val="22"/>
        </w:rPr>
      </w:pPr>
      <w:r>
        <w:rPr>
          <w:color w:val="000000"/>
          <w:spacing w:val="0"/>
          <w:w w:val="100"/>
          <w:position w:val="0"/>
          <w:sz w:val="22"/>
          <w:szCs w:val="22"/>
          <w:shd w:val="clear" w:color="auto" w:fill="auto"/>
          <w:lang w:val="en-US" w:eastAsia="en-US" w:bidi="en-US"/>
        </w:rPr>
        <w:t>regulatoriu adecvat cerintelor sectorului.</w:t>
      </w:r>
    </w:p>
    <w:p>
      <w:pPr>
        <w:pStyle w:val="Style51"/>
        <w:keepNext w:val="0"/>
        <w:keepLines w:val="0"/>
        <w:widowControl w:val="0"/>
        <w:numPr>
          <w:ilvl w:val="0"/>
          <w:numId w:val="87"/>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Cresterea ponderii produselor locale in asigurarea securitatii alimentare.</w:t>
      </w:r>
    </w:p>
    <w:p>
      <w:pPr>
        <w:pStyle w:val="Style51"/>
        <w:keepNext w:val="0"/>
        <w:keepLines w:val="0"/>
        <w:widowControl w:val="0"/>
        <w:numPr>
          <w:ilvl w:val="0"/>
          <w:numId w:val="87"/>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Reabilitarea SCI, dezvoltarea/constructia capacitatilor de pompare si acumulare a rezervelor necesare de apa calitativa pentru irigare.</w:t>
      </w:r>
    </w:p>
    <w:p>
      <w:pPr>
        <w:pStyle w:val="Style51"/>
        <w:keepNext w:val="0"/>
        <w:keepLines w:val="0"/>
        <w:widowControl w:val="0"/>
        <w:numPr>
          <w:ilvl w:val="0"/>
          <w:numId w:val="87"/>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Diminuarea poluarii surselor de apa cu ape residual, conditionarea apelor reziduale si utilizarea lor la irigare.</w:t>
      </w:r>
    </w:p>
    <w:p>
      <w:pPr>
        <w:pStyle w:val="Style51"/>
        <w:keepNext w:val="0"/>
        <w:keepLines w:val="0"/>
        <w:widowControl w:val="0"/>
        <w:numPr>
          <w:ilvl w:val="0"/>
          <w:numId w:val="87"/>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Diminuarea/atenuarea impactului negativ a schimbarilor climatice.</w:t>
      </w:r>
    </w:p>
    <w:p>
      <w:pPr>
        <w:pStyle w:val="Style51"/>
        <w:keepNext w:val="0"/>
        <w:keepLines w:val="0"/>
        <w:widowControl w:val="0"/>
        <w:numPr>
          <w:ilvl w:val="0"/>
          <w:numId w:val="87"/>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Asigurarea necesitatilor agricultorilor cu tehnologii de irigare eficiente, inovatoare si acces la sursa de apa calitativa pentru irigare</w:t>
      </w:r>
    </w:p>
    <w:p>
      <w:pPr>
        <w:pStyle w:val="Style51"/>
        <w:keepNext w:val="0"/>
        <w:keepLines w:val="0"/>
        <w:widowControl w:val="0"/>
        <w:numPr>
          <w:ilvl w:val="0"/>
          <w:numId w:val="87"/>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Implementarea managementului durabil a resurselor naturale.</w:t>
      </w:r>
    </w:p>
    <w:p>
      <w:pPr>
        <w:pStyle w:val="Style51"/>
        <w:keepNext w:val="0"/>
        <w:keepLines w:val="0"/>
        <w:widowControl w:val="0"/>
        <w:numPr>
          <w:ilvl w:val="0"/>
          <w:numId w:val="87"/>
        </w:numPr>
        <w:shd w:val="clear" w:color="auto" w:fill="auto"/>
        <w:tabs>
          <w:tab w:pos="307"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Conservarea calitatii fondului funciar.</w:t>
      </w:r>
    </w:p>
    <w:p>
      <w:pPr>
        <w:pStyle w:val="Style51"/>
        <w:keepNext w:val="0"/>
        <w:keepLines w:val="0"/>
        <w:widowControl w:val="0"/>
        <w:numPr>
          <w:ilvl w:val="0"/>
          <w:numId w:val="87"/>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Extinderea si diversificarea suprafetelor culturilor cu valoare adaugata conventionale si ecologice.</w:t>
      </w:r>
    </w:p>
    <w:p>
      <w:pPr>
        <w:pStyle w:val="Style51"/>
        <w:keepNext w:val="0"/>
        <w:keepLines w:val="0"/>
        <w:widowControl w:val="0"/>
        <w:numPr>
          <w:ilvl w:val="0"/>
          <w:numId w:val="87"/>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Potential inalt de acces pe pietele premium pentru fructele, pomusoarele, strugurii si legumele moldovenesti, conventionale si ecologice.</w:t>
      </w:r>
    </w:p>
    <w:p>
      <w:pPr>
        <w:pStyle w:val="Style51"/>
        <w:keepNext w:val="0"/>
        <w:keepLines w:val="0"/>
        <w:widowControl w:val="0"/>
        <w:numPr>
          <w:ilvl w:val="0"/>
          <w:numId w:val="87"/>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Satisfacerea cererii in crestere la produsele de valoare inalta.</w:t>
      </w:r>
    </w:p>
    <w:p>
      <w:pPr>
        <w:pStyle w:val="Style51"/>
        <w:keepNext w:val="0"/>
        <w:keepLines w:val="0"/>
        <w:widowControl w:val="0"/>
        <w:numPr>
          <w:ilvl w:val="0"/>
          <w:numId w:val="87"/>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Asigurarea cererii de alimente calitative atat pe piata locala, cat si internationala.</w:t>
      </w:r>
    </w:p>
    <w:p>
      <w:pPr>
        <w:pStyle w:val="Style51"/>
        <w:keepNext w:val="0"/>
        <w:keepLines w:val="0"/>
        <w:widowControl w:val="0"/>
        <w:numPr>
          <w:ilvl w:val="0"/>
          <w:numId w:val="87"/>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Dezvoltarea infrastructurii post recoltare/stocare, racire si procesare pentru productia de valoare inalta.</w:t>
      </w:r>
    </w:p>
    <w:p>
      <w:pPr>
        <w:pStyle w:val="Style51"/>
        <w:keepNext w:val="0"/>
        <w:keepLines w:val="0"/>
        <w:widowControl w:val="0"/>
        <w:numPr>
          <w:ilvl w:val="0"/>
          <w:numId w:val="87"/>
        </w:numPr>
        <w:shd w:val="clear" w:color="auto" w:fill="auto"/>
        <w:tabs>
          <w:tab w:pos="307" w:val="left"/>
        </w:tabs>
        <w:bidi w:val="0"/>
        <w:spacing w:before="0" w:after="56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Dezvoltarea mediului rural, crearea locurilor de munca, diminuarea migratiei.</w:t>
      </w:r>
    </w:p>
    <w:p>
      <w:pPr>
        <w:pStyle w:val="Style30"/>
        <w:keepNext/>
        <w:keepLines/>
        <w:widowControl w:val="0"/>
        <w:numPr>
          <w:ilvl w:val="0"/>
          <w:numId w:val="89"/>
        </w:numPr>
        <w:shd w:val="clear" w:color="auto" w:fill="auto"/>
        <w:tabs>
          <w:tab w:pos="1016" w:val="left"/>
        </w:tabs>
        <w:bidi w:val="0"/>
        <w:spacing w:before="0" w:line="240" w:lineRule="auto"/>
        <w:ind w:left="0" w:right="0" w:firstLine="300"/>
        <w:jc w:val="left"/>
      </w:pPr>
      <w:r>
        <mc:AlternateContent>
          <mc:Choice Requires="wps">
            <w:drawing>
              <wp:anchor distT="0" distB="0" distL="0" distR="0" simplePos="0" relativeHeight="125829424" behindDoc="0" locked="0" layoutInCell="1" allowOverlap="1">
                <wp:simplePos x="0" y="0"/>
                <wp:positionH relativeFrom="page">
                  <wp:posOffset>3870325</wp:posOffset>
                </wp:positionH>
                <wp:positionV relativeFrom="margin">
                  <wp:posOffset>99060</wp:posOffset>
                </wp:positionV>
                <wp:extent cx="2959735" cy="3206750"/>
                <wp:wrapSquare wrapText="bothSides"/>
                <wp:docPr id="88" name="Shape 88"/>
                <a:graphic xmlns:a="http://schemas.openxmlformats.org/drawingml/2006/main">
                  <a:graphicData uri="http://schemas.microsoft.com/office/word/2010/wordprocessingShape">
                    <wps:wsp>
                      <wps:cNvSpPr txBox="1"/>
                      <wps:spPr>
                        <a:xfrm>
                          <a:ext cx="2959735" cy="3206750"/>
                        </a:xfrm>
                        <a:prstGeom prst="rect"/>
                        <a:noFill/>
                      </wps:spPr>
                      <wps:txbx>
                        <w:txbxContent>
                          <w:p>
                            <w:pPr>
                              <w:pStyle w:val="Style51"/>
                              <w:keepNext w:val="0"/>
                              <w:keepLines w:val="0"/>
                              <w:widowControl w:val="0"/>
                              <w:numPr>
                                <w:ilvl w:val="0"/>
                                <w:numId w:val="71"/>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Insuficienta/acces limitat la resursele si sursele calitative de apa pentru irigare.</w:t>
                            </w:r>
                          </w:p>
                          <w:p>
                            <w:pPr>
                              <w:pStyle w:val="Style51"/>
                              <w:keepNext w:val="0"/>
                              <w:keepLines w:val="0"/>
                              <w:widowControl w:val="0"/>
                              <w:numPr>
                                <w:ilvl w:val="0"/>
                                <w:numId w:val="71"/>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Cresterea preturilor la imputurile agricole (resurse energetice, ingrasaminte, produse chimice etc.).</w:t>
                            </w:r>
                          </w:p>
                          <w:p>
                            <w:pPr>
                              <w:pStyle w:val="Style51"/>
                              <w:keepNext w:val="0"/>
                              <w:keepLines w:val="0"/>
                              <w:widowControl w:val="0"/>
                              <w:numPr>
                                <w:ilvl w:val="0"/>
                                <w:numId w:val="71"/>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Instabilitatea preturilor la produsele agricole si agroalimentare.</w:t>
                            </w:r>
                          </w:p>
                          <w:p>
                            <w:pPr>
                              <w:pStyle w:val="Style51"/>
                              <w:keepNext w:val="0"/>
                              <w:keepLines w:val="0"/>
                              <w:widowControl w:val="0"/>
                              <w:numPr>
                                <w:ilvl w:val="0"/>
                                <w:numId w:val="71"/>
                              </w:numPr>
                              <w:shd w:val="clear" w:color="auto" w:fill="auto"/>
                              <w:tabs>
                                <w:tab w:pos="307"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Accesul limitat la pietele de desfacere.</w:t>
                            </w:r>
                          </w:p>
                          <w:p>
                            <w:pPr>
                              <w:pStyle w:val="Style51"/>
                              <w:keepNext w:val="0"/>
                              <w:keepLines w:val="0"/>
                              <w:widowControl w:val="0"/>
                              <w:numPr>
                                <w:ilvl w:val="0"/>
                                <w:numId w:val="71"/>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Migratia intensiva a fortei de munca din zonele rurale.</w:t>
                            </w:r>
                          </w:p>
                          <w:p>
                            <w:pPr>
                              <w:pStyle w:val="Style51"/>
                              <w:keepNext w:val="0"/>
                              <w:keepLines w:val="0"/>
                              <w:widowControl w:val="0"/>
                              <w:numPr>
                                <w:ilvl w:val="0"/>
                                <w:numId w:val="71"/>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Instabilitatea masurilor de politici publice/masurilor de sprijin.</w:t>
                            </w:r>
                          </w:p>
                          <w:p>
                            <w:pPr>
                              <w:pStyle w:val="Style51"/>
                              <w:keepNext w:val="0"/>
                              <w:keepLines w:val="0"/>
                              <w:widowControl w:val="0"/>
                              <w:numPr>
                                <w:ilvl w:val="0"/>
                                <w:numId w:val="71"/>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Schimbari climatice/secete, temperaturi aride.</w:t>
                            </w:r>
                          </w:p>
                          <w:p>
                            <w:pPr>
                              <w:pStyle w:val="Style51"/>
                              <w:keepNext w:val="0"/>
                              <w:keepLines w:val="0"/>
                              <w:widowControl w:val="0"/>
                              <w:numPr>
                                <w:ilvl w:val="0"/>
                                <w:numId w:val="71"/>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Destabilizarea echilibrului ecologic (de exemplu, degradarea solurilor, poluarea apelor, amenintarea biodiversitatii).</w:t>
                            </w:r>
                          </w:p>
                          <w:p>
                            <w:pPr>
                              <w:pStyle w:val="Style51"/>
                              <w:keepNext w:val="0"/>
                              <w:keepLines w:val="0"/>
                              <w:widowControl w:val="0"/>
                              <w:numPr>
                                <w:ilvl w:val="0"/>
                                <w:numId w:val="71"/>
                              </w:numPr>
                              <w:shd w:val="clear" w:color="auto" w:fill="auto"/>
                              <w:tabs>
                                <w:tab w:pos="307"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Penuria financiara.</w:t>
                            </w:r>
                          </w:p>
                          <w:p>
                            <w:pPr>
                              <w:pStyle w:val="Style51"/>
                              <w:keepNext w:val="0"/>
                              <w:keepLines w:val="0"/>
                              <w:widowControl w:val="0"/>
                              <w:numPr>
                                <w:ilvl w:val="0"/>
                                <w:numId w:val="71"/>
                              </w:numPr>
                              <w:shd w:val="clear" w:color="auto" w:fill="auto"/>
                              <w:tabs>
                                <w:tab w:pos="307"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Accesul limitat la surse financiare ieftine.</w:t>
                            </w:r>
                          </w:p>
                        </w:txbxContent>
                      </wps:txbx>
                      <wps:bodyPr lIns="0" tIns="0" rIns="0" bIns="0">
                        <a:noAutoFit/>
                      </wps:bodyPr>
                    </wps:wsp>
                  </a:graphicData>
                </a:graphic>
              </wp:anchor>
            </w:drawing>
          </mc:Choice>
          <mc:Fallback>
            <w:pict>
              <v:shape id="_x0000_s1114" type="#_x0000_t202" style="position:absolute;margin-left:304.75pt;margin-top:7.7999999999999998pt;width:233.05000000000001pt;height:252.5pt;z-index:-125829329;mso-wrap-distance-left:0;mso-wrap-distance-right:0;mso-position-horizontal-relative:page;mso-position-vertical-relative:margin" filled="f" stroked="f">
                <v:textbox inset="0,0,0,0">
                  <w:txbxContent>
                    <w:p>
                      <w:pPr>
                        <w:pStyle w:val="Style51"/>
                        <w:keepNext w:val="0"/>
                        <w:keepLines w:val="0"/>
                        <w:widowControl w:val="0"/>
                        <w:numPr>
                          <w:ilvl w:val="0"/>
                          <w:numId w:val="71"/>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Insuficienta/acces limitat la resursele si sursele calitative de apa pentru irigare.</w:t>
                      </w:r>
                    </w:p>
                    <w:p>
                      <w:pPr>
                        <w:pStyle w:val="Style51"/>
                        <w:keepNext w:val="0"/>
                        <w:keepLines w:val="0"/>
                        <w:widowControl w:val="0"/>
                        <w:numPr>
                          <w:ilvl w:val="0"/>
                          <w:numId w:val="71"/>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Cresterea preturilor la imputurile agricole (resurse energetice, ingrasaminte, produse chimice etc.).</w:t>
                      </w:r>
                    </w:p>
                    <w:p>
                      <w:pPr>
                        <w:pStyle w:val="Style51"/>
                        <w:keepNext w:val="0"/>
                        <w:keepLines w:val="0"/>
                        <w:widowControl w:val="0"/>
                        <w:numPr>
                          <w:ilvl w:val="0"/>
                          <w:numId w:val="71"/>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Instabilitatea preturilor la produsele agricole si agroalimentare.</w:t>
                      </w:r>
                    </w:p>
                    <w:p>
                      <w:pPr>
                        <w:pStyle w:val="Style51"/>
                        <w:keepNext w:val="0"/>
                        <w:keepLines w:val="0"/>
                        <w:widowControl w:val="0"/>
                        <w:numPr>
                          <w:ilvl w:val="0"/>
                          <w:numId w:val="71"/>
                        </w:numPr>
                        <w:shd w:val="clear" w:color="auto" w:fill="auto"/>
                        <w:tabs>
                          <w:tab w:pos="307"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Accesul limitat la pietele de desfacere.</w:t>
                      </w:r>
                    </w:p>
                    <w:p>
                      <w:pPr>
                        <w:pStyle w:val="Style51"/>
                        <w:keepNext w:val="0"/>
                        <w:keepLines w:val="0"/>
                        <w:widowControl w:val="0"/>
                        <w:numPr>
                          <w:ilvl w:val="0"/>
                          <w:numId w:val="71"/>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Migratia intensiva a fortei de munca din zonele rurale.</w:t>
                      </w:r>
                    </w:p>
                    <w:p>
                      <w:pPr>
                        <w:pStyle w:val="Style51"/>
                        <w:keepNext w:val="0"/>
                        <w:keepLines w:val="0"/>
                        <w:widowControl w:val="0"/>
                        <w:numPr>
                          <w:ilvl w:val="0"/>
                          <w:numId w:val="71"/>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Instabilitatea masurilor de politici publice/masurilor de sprijin.</w:t>
                      </w:r>
                    </w:p>
                    <w:p>
                      <w:pPr>
                        <w:pStyle w:val="Style51"/>
                        <w:keepNext w:val="0"/>
                        <w:keepLines w:val="0"/>
                        <w:widowControl w:val="0"/>
                        <w:numPr>
                          <w:ilvl w:val="0"/>
                          <w:numId w:val="71"/>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Schimbari climatice/secete, temperaturi aride.</w:t>
                      </w:r>
                    </w:p>
                    <w:p>
                      <w:pPr>
                        <w:pStyle w:val="Style51"/>
                        <w:keepNext w:val="0"/>
                        <w:keepLines w:val="0"/>
                        <w:widowControl w:val="0"/>
                        <w:numPr>
                          <w:ilvl w:val="0"/>
                          <w:numId w:val="71"/>
                        </w:numPr>
                        <w:shd w:val="clear" w:color="auto" w:fill="auto"/>
                        <w:tabs>
                          <w:tab w:pos="307" w:val="left"/>
                        </w:tabs>
                        <w:bidi w:val="0"/>
                        <w:spacing w:before="0" w:after="0" w:line="240" w:lineRule="auto"/>
                        <w:ind w:left="300" w:right="0" w:hanging="300"/>
                        <w:jc w:val="both"/>
                        <w:rPr>
                          <w:sz w:val="22"/>
                          <w:szCs w:val="22"/>
                        </w:rPr>
                      </w:pPr>
                      <w:r>
                        <w:rPr>
                          <w:color w:val="000000"/>
                          <w:spacing w:val="0"/>
                          <w:w w:val="100"/>
                          <w:position w:val="0"/>
                          <w:sz w:val="22"/>
                          <w:szCs w:val="22"/>
                          <w:shd w:val="clear" w:color="auto" w:fill="auto"/>
                          <w:lang w:val="en-US" w:eastAsia="en-US" w:bidi="en-US"/>
                        </w:rPr>
                        <w:t>Destabilizarea echilibrului ecologic (de exemplu, degradarea solurilor, poluarea apelor, amenintarea biodiversitatii).</w:t>
                      </w:r>
                    </w:p>
                    <w:p>
                      <w:pPr>
                        <w:pStyle w:val="Style51"/>
                        <w:keepNext w:val="0"/>
                        <w:keepLines w:val="0"/>
                        <w:widowControl w:val="0"/>
                        <w:numPr>
                          <w:ilvl w:val="0"/>
                          <w:numId w:val="71"/>
                        </w:numPr>
                        <w:shd w:val="clear" w:color="auto" w:fill="auto"/>
                        <w:tabs>
                          <w:tab w:pos="307"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Penuria financiara.</w:t>
                      </w:r>
                    </w:p>
                    <w:p>
                      <w:pPr>
                        <w:pStyle w:val="Style51"/>
                        <w:keepNext w:val="0"/>
                        <w:keepLines w:val="0"/>
                        <w:widowControl w:val="0"/>
                        <w:numPr>
                          <w:ilvl w:val="0"/>
                          <w:numId w:val="71"/>
                        </w:numPr>
                        <w:shd w:val="clear" w:color="auto" w:fill="auto"/>
                        <w:tabs>
                          <w:tab w:pos="307"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Accesul limitat la surse financiare ieftine.</w:t>
                      </w:r>
                    </w:p>
                  </w:txbxContent>
                </v:textbox>
                <w10:wrap type="square" anchorx="page" anchory="margin"/>
              </v:shape>
            </w:pict>
          </mc:Fallback>
        </mc:AlternateContent>
      </w:r>
      <w:bookmarkStart w:id="183" w:name="bookmark183"/>
      <w:bookmarkStart w:id="184" w:name="bookmark184"/>
      <w:bookmarkStart w:id="185" w:name="bookmark185"/>
      <w:r>
        <w:rPr>
          <w:rFonts w:ascii="Cambria" w:eastAsia="Cambria" w:hAnsi="Cambria" w:cs="Cambria"/>
          <w:color w:val="1F497D"/>
          <w:spacing w:val="0"/>
          <w:w w:val="100"/>
          <w:position w:val="0"/>
          <w:sz w:val="24"/>
          <w:szCs w:val="24"/>
          <w:shd w:val="clear" w:color="auto" w:fill="auto"/>
          <w:lang w:val="en-US" w:eastAsia="en-US" w:bidi="en-US"/>
        </w:rPr>
        <w:t xml:space="preserve">Posibile consecinte si riscuri in cazul </w:t>
      </w:r>
      <w:r>
        <w:rPr>
          <w:rFonts w:ascii="Times New Roman" w:eastAsia="Times New Roman" w:hAnsi="Times New Roman" w:cs="Times New Roman"/>
          <w:color w:val="1F497D"/>
          <w:spacing w:val="0"/>
          <w:w w:val="100"/>
          <w:position w:val="0"/>
          <w:sz w:val="24"/>
          <w:szCs w:val="24"/>
          <w:shd w:val="clear" w:color="auto" w:fill="auto"/>
          <w:lang w:val="en-US" w:eastAsia="en-US" w:bidi="en-US"/>
        </w:rPr>
        <w:t xml:space="preserve">„neinterventiei” (Optiunea </w:t>
      </w:r>
      <w:r>
        <w:rPr>
          <w:rFonts w:ascii="Times New Roman" w:eastAsia="Times New Roman" w:hAnsi="Times New Roman" w:cs="Times New Roman"/>
          <w:color w:val="1F497D"/>
          <w:spacing w:val="0"/>
          <w:w w:val="100"/>
          <w:position w:val="0"/>
          <w:sz w:val="24"/>
          <w:szCs w:val="24"/>
          <w:shd w:val="clear" w:color="auto" w:fill="auto"/>
          <w:lang w:val="ru-RU" w:eastAsia="ru-RU" w:bidi="ru-RU"/>
        </w:rPr>
        <w:t>„0”)</w:t>
      </w:r>
      <w:bookmarkEnd w:id="184"/>
      <w:bookmarkEnd w:id="185"/>
      <w:bookmarkEnd w:id="183"/>
    </w:p>
    <w:p>
      <w:pPr>
        <w:pStyle w:val="Style51"/>
        <w:keepNext w:val="0"/>
        <w:keepLines w:val="0"/>
        <w:widowControl w:val="0"/>
        <w:shd w:val="clear" w:color="auto" w:fill="auto"/>
        <w:bidi w:val="0"/>
        <w:spacing w:before="0" w:after="280" w:line="240" w:lineRule="auto"/>
        <w:ind w:left="300" w:right="0" w:firstLine="20"/>
        <w:jc w:val="both"/>
      </w:pPr>
      <w:r>
        <w:rPr>
          <w:color w:val="000000"/>
          <w:spacing w:val="0"/>
          <w:w w:val="100"/>
          <w:position w:val="0"/>
          <w:sz w:val="24"/>
          <w:szCs w:val="24"/>
          <w:shd w:val="clear" w:color="auto" w:fill="auto"/>
          <w:lang w:val="en-US" w:eastAsia="en-US" w:bidi="en-US"/>
        </w:rPr>
        <w:t xml:space="preserve">in cazul </w:t>
      </w:r>
      <w:r>
        <w:rPr>
          <w:i/>
          <w:iCs/>
          <w:color w:val="000000"/>
          <w:spacing w:val="0"/>
          <w:w w:val="100"/>
          <w:position w:val="0"/>
          <w:sz w:val="24"/>
          <w:szCs w:val="24"/>
          <w:shd w:val="clear" w:color="auto" w:fill="auto"/>
          <w:lang w:val="en-US" w:eastAsia="en-US" w:bidi="en-US"/>
        </w:rPr>
        <w:t>„neinterventiei”</w:t>
      </w:r>
      <w:r>
        <w:rPr>
          <w:color w:val="000000"/>
          <w:spacing w:val="0"/>
          <w:w w:val="100"/>
          <w:position w:val="0"/>
          <w:sz w:val="24"/>
          <w:szCs w:val="24"/>
          <w:shd w:val="clear" w:color="auto" w:fill="auto"/>
          <w:lang w:val="en-US" w:eastAsia="en-US" w:bidi="en-US"/>
        </w:rPr>
        <w:t xml:space="preserve">, sectorul agricol va ramane in continuare vulnerabil la schimbarile climatice, neadaptat la conditiile de seceta, resursele naturale disponibile nu vor fi valorificate rational si eficient, sistemele de irigatii centralizate, administrate de </w:t>
      </w:r>
      <w:r>
        <w:rPr>
          <w:color w:val="000000"/>
          <w:spacing w:val="0"/>
          <w:w w:val="100"/>
          <w:position w:val="0"/>
          <w:sz w:val="24"/>
          <w:szCs w:val="24"/>
          <w:shd w:val="clear" w:color="auto" w:fill="auto"/>
          <w:lang w:val="en-US" w:eastAsia="en-US" w:bidi="en-US"/>
        </w:rPr>
        <w:t>stat, nu vor functiona sau vor functiona partial, neasigurand producatorii cu apa calitativa pentru irigare si, corespunzator, nu vor putea fi obtinute rezultatele scontate:</w:t>
      </w:r>
    </w:p>
    <w:p>
      <w:pPr>
        <w:pStyle w:val="Style51"/>
        <w:keepNext w:val="0"/>
        <w:keepLines w:val="0"/>
        <w:widowControl w:val="0"/>
        <w:numPr>
          <w:ilvl w:val="0"/>
          <w:numId w:val="91"/>
        </w:numPr>
        <w:shd w:val="clear" w:color="auto" w:fill="auto"/>
        <w:tabs>
          <w:tab w:pos="74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Majorarea volumului si calitatii produselor de valoare inalta/produse competitive.</w:t>
      </w:r>
    </w:p>
    <w:p>
      <w:pPr>
        <w:pStyle w:val="Style51"/>
        <w:keepNext w:val="0"/>
        <w:keepLines w:val="0"/>
        <w:widowControl w:val="0"/>
        <w:numPr>
          <w:ilvl w:val="0"/>
          <w:numId w:val="91"/>
        </w:numPr>
        <w:shd w:val="clear" w:color="auto" w:fill="auto"/>
        <w:tabs>
          <w:tab w:pos="74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Diversificarea pietelor de desfacere/cerere si preturi stabile.</w:t>
      </w:r>
    </w:p>
    <w:p>
      <w:pPr>
        <w:pStyle w:val="Style51"/>
        <w:keepNext w:val="0"/>
        <w:keepLines w:val="0"/>
        <w:widowControl w:val="0"/>
        <w:numPr>
          <w:ilvl w:val="0"/>
          <w:numId w:val="91"/>
        </w:numPr>
        <w:shd w:val="clear" w:color="auto" w:fill="auto"/>
        <w:tabs>
          <w:tab w:pos="740"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Crearea locurilor noi de munca/cadre calificate si un sistem de pregatire in domeniu.</w:t>
      </w:r>
    </w:p>
    <w:p>
      <w:pPr>
        <w:pStyle w:val="Style51"/>
        <w:keepNext w:val="0"/>
        <w:keepLines w:val="0"/>
        <w:widowControl w:val="0"/>
        <w:numPr>
          <w:ilvl w:val="0"/>
          <w:numId w:val="91"/>
        </w:numPr>
        <w:shd w:val="clear" w:color="auto" w:fill="auto"/>
        <w:tabs>
          <w:tab w:pos="74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Majorarea veniturilor populatiei din zonele rurale.</w:t>
      </w:r>
    </w:p>
    <w:p>
      <w:pPr>
        <w:pStyle w:val="Style51"/>
        <w:keepNext w:val="0"/>
        <w:keepLines w:val="0"/>
        <w:widowControl w:val="0"/>
        <w:numPr>
          <w:ilvl w:val="0"/>
          <w:numId w:val="91"/>
        </w:numPr>
        <w:shd w:val="clear" w:color="auto" w:fill="auto"/>
        <w:tabs>
          <w:tab w:pos="74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Majorarea contributiei sectorului agricol la PIB.</w:t>
      </w:r>
    </w:p>
    <w:p>
      <w:pPr>
        <w:pStyle w:val="Style51"/>
        <w:keepNext w:val="0"/>
        <w:keepLines w:val="0"/>
        <w:widowControl w:val="0"/>
        <w:numPr>
          <w:ilvl w:val="0"/>
          <w:numId w:val="91"/>
        </w:numPr>
        <w:shd w:val="clear" w:color="auto" w:fill="auto"/>
        <w:tabs>
          <w:tab w:pos="740"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Crearea oportunitatilor de dezvoltare pentru sectoarele adiacente: infrastructura post recoltare, transport, turism.</w:t>
      </w:r>
    </w:p>
    <w:p>
      <w:pPr>
        <w:pStyle w:val="Style51"/>
        <w:keepNext w:val="0"/>
        <w:keepLines w:val="0"/>
        <w:widowControl w:val="0"/>
        <w:numPr>
          <w:ilvl w:val="0"/>
          <w:numId w:val="91"/>
        </w:numPr>
        <w:shd w:val="clear" w:color="auto" w:fill="auto"/>
        <w:tabs>
          <w:tab w:pos="740" w:val="left"/>
        </w:tabs>
        <w:bidi w:val="0"/>
        <w:spacing w:before="0" w:after="280" w:line="240" w:lineRule="auto"/>
        <w:ind w:left="740" w:right="0" w:hanging="360"/>
        <w:jc w:val="both"/>
      </w:pPr>
      <w:r>
        <w:rPr>
          <w:color w:val="000000"/>
          <w:spacing w:val="0"/>
          <w:w w:val="100"/>
          <w:position w:val="0"/>
          <w:sz w:val="24"/>
          <w:szCs w:val="24"/>
          <w:shd w:val="clear" w:color="auto" w:fill="auto"/>
          <w:lang w:val="en-US" w:eastAsia="en-US" w:bidi="en-US"/>
        </w:rPr>
        <w:t>Gestionarea eficienta a resurselor de apa si a fondului irigational, prevenirea si atenuarea riscurilor naturale si antropogene.</w:t>
      </w:r>
    </w:p>
    <w:p>
      <w:pPr>
        <w:pStyle w:val="Style51"/>
        <w:keepNext w:val="0"/>
        <w:keepLines w:val="0"/>
        <w:widowControl w:val="0"/>
        <w:shd w:val="clear" w:color="auto" w:fill="auto"/>
        <w:bidi w:val="0"/>
        <w:spacing w:before="0" w:after="140" w:line="240" w:lineRule="auto"/>
        <w:ind w:left="0" w:right="0" w:firstLine="0"/>
        <w:jc w:val="both"/>
        <w:sectPr>
          <w:footnotePr>
            <w:pos w:val="pageBottom"/>
            <w:numFmt w:val="decimal"/>
            <w:numStart w:val="4"/>
            <w:numRestart w:val="continuous"/>
            <w15:footnoteColumns w:val="1"/>
          </w:footnotePr>
          <w:pgSz w:w="11900" w:h="16840"/>
          <w:pgMar w:top="991" w:left="1305" w:right="1216" w:bottom="1032" w:header="0" w:footer="3" w:gutter="0"/>
          <w:cols w:space="720"/>
          <w:noEndnote/>
          <w:rtlGutter w:val="0"/>
          <w:docGrid w:linePitch="360"/>
        </w:sectPr>
      </w:pPr>
      <w:r>
        <w:rPr>
          <w:color w:val="000000"/>
          <w:spacing w:val="0"/>
          <w:w w:val="100"/>
          <w:position w:val="0"/>
          <w:sz w:val="24"/>
          <w:szCs w:val="24"/>
          <w:shd w:val="clear" w:color="auto" w:fill="auto"/>
          <w:lang w:val="en-US" w:eastAsia="en-US" w:bidi="en-US"/>
        </w:rPr>
        <w:t>Deficitul de umiditate in perioada critica de vegetatie, va avea in continuare un impact negativ asupra tuturor culturilor agricole si, in special, asupra celor hidrofile, in anii secetosi in unele regiuni va duce si la pierderea integrala a roadei, punand in pericol nu numai situatia economica a intreprinderilor agricole, dar inclusiv si securitatea alimentara a tarii.</w:t>
      </w:r>
    </w:p>
    <w:p>
      <w:pPr>
        <w:pStyle w:val="Style43"/>
        <w:keepNext/>
        <w:keepLines/>
        <w:widowControl w:val="0"/>
        <w:shd w:val="clear" w:color="auto" w:fill="auto"/>
        <w:bidi w:val="0"/>
        <w:spacing w:before="0" w:after="540" w:line="240" w:lineRule="auto"/>
        <w:ind w:left="0" w:right="0" w:firstLine="260"/>
        <w:jc w:val="left"/>
      </w:pPr>
      <w:bookmarkStart w:id="186" w:name="bookmark186"/>
      <w:bookmarkStart w:id="187" w:name="bookmark187"/>
      <w:bookmarkStart w:id="188" w:name="bookmark188"/>
      <w:r>
        <w:rPr>
          <w:spacing w:val="0"/>
          <w:w w:val="100"/>
          <w:position w:val="0"/>
          <w:shd w:val="clear" w:color="auto" w:fill="auto"/>
          <w:lang w:val="en-US" w:eastAsia="en-US" w:bidi="en-US"/>
        </w:rPr>
        <w:t>Strategia nationala de dezvoltare a sectorului de irigare</w:t>
      </w:r>
      <w:bookmarkEnd w:id="187"/>
      <w:bookmarkEnd w:id="188"/>
      <w:bookmarkEnd w:id="186"/>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Conform Regulamentului cu privire la planificarea, elaborarea, aprobarea, implementarea, monitorizarea si evaluarea documentelor de politici publice, aprobat prin HG nr. 386/2020, structura Strategiei include:</w:t>
      </w:r>
    </w:p>
    <w:p>
      <w:pPr>
        <w:pStyle w:val="Style51"/>
        <w:keepNext w:val="0"/>
        <w:keepLines w:val="0"/>
        <w:widowControl w:val="0"/>
        <w:numPr>
          <w:ilvl w:val="0"/>
          <w:numId w:val="91"/>
        </w:numPr>
        <w:shd w:val="clear" w:color="auto" w:fill="auto"/>
        <w:tabs>
          <w:tab w:pos="746"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obiective (descrierea rezultatelor preconizate in domeniul de activitate);</w:t>
      </w:r>
    </w:p>
    <w:p>
      <w:pPr>
        <w:pStyle w:val="Style51"/>
        <w:keepNext w:val="0"/>
        <w:keepLines w:val="0"/>
        <w:widowControl w:val="0"/>
        <w:numPr>
          <w:ilvl w:val="0"/>
          <w:numId w:val="91"/>
        </w:numPr>
        <w:shd w:val="clear" w:color="auto" w:fill="auto"/>
        <w:tabs>
          <w:tab w:pos="746"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directii prioritare (descrierea activitatilor planificate din domeniul de activitate pentru a atinge fiecare obiectiv in parte);</w:t>
      </w:r>
    </w:p>
    <w:p>
      <w:pPr>
        <w:pStyle w:val="Style51"/>
        <w:keepNext w:val="0"/>
        <w:keepLines w:val="0"/>
        <w:widowControl w:val="0"/>
        <w:numPr>
          <w:ilvl w:val="0"/>
          <w:numId w:val="91"/>
        </w:numPr>
        <w:shd w:val="clear" w:color="auto" w:fill="auto"/>
        <w:tabs>
          <w:tab w:pos="746"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descrierea impactului pe termen lung - schimbarile anticipate in mediul economic, social, ecologic si administrativ in urma implementarii strategiei;</w:t>
      </w:r>
    </w:p>
    <w:p>
      <w:pPr>
        <w:pStyle w:val="Style51"/>
        <w:keepNext w:val="0"/>
        <w:keepLines w:val="0"/>
        <w:widowControl w:val="0"/>
        <w:numPr>
          <w:ilvl w:val="0"/>
          <w:numId w:val="91"/>
        </w:numPr>
        <w:shd w:val="clear" w:color="auto" w:fill="auto"/>
        <w:tabs>
          <w:tab w:pos="746"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descrierea indicatorilor de monitorizare a activitatilor preconizate, prin intermediul carora este masurat gradul de implementare a strategiei, precum si a indicatorilor de evaluare, prin intermediul carora este stabilit nivelul de realizare a obiectivelor;</w:t>
      </w:r>
    </w:p>
    <w:p>
      <w:pPr>
        <w:pStyle w:val="Style51"/>
        <w:keepNext w:val="0"/>
        <w:keepLines w:val="0"/>
        <w:widowControl w:val="0"/>
        <w:numPr>
          <w:ilvl w:val="0"/>
          <w:numId w:val="91"/>
        </w:numPr>
        <w:shd w:val="clear" w:color="auto" w:fill="auto"/>
        <w:tabs>
          <w:tab w:pos="746"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descrierea riscurilor anticipate si a masurilor de diminuare sau inlaturare a acestora;</w:t>
      </w:r>
    </w:p>
    <w:p>
      <w:pPr>
        <w:pStyle w:val="Style51"/>
        <w:keepNext w:val="0"/>
        <w:keepLines w:val="0"/>
        <w:widowControl w:val="0"/>
        <w:numPr>
          <w:ilvl w:val="0"/>
          <w:numId w:val="91"/>
        </w:numPr>
        <w:shd w:val="clear" w:color="auto" w:fill="auto"/>
        <w:tabs>
          <w:tab w:pos="746"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indicarea autoritatilor/institutiilor publice responsabile, sau care contribuie la implementarea strategiei, precum si a altor parti implicate;</w:t>
      </w:r>
    </w:p>
    <w:p>
      <w:pPr>
        <w:pStyle w:val="Style51"/>
        <w:keepNext w:val="0"/>
        <w:keepLines w:val="0"/>
        <w:widowControl w:val="0"/>
        <w:numPr>
          <w:ilvl w:val="0"/>
          <w:numId w:val="91"/>
        </w:numPr>
        <w:shd w:val="clear" w:color="auto" w:fill="auto"/>
        <w:tabs>
          <w:tab w:pos="746" w:val="left"/>
        </w:tabs>
        <w:bidi w:val="0"/>
        <w:spacing w:before="0" w:after="540" w:line="228" w:lineRule="auto"/>
        <w:ind w:left="740" w:right="0" w:hanging="360"/>
        <w:jc w:val="both"/>
      </w:pPr>
      <w:r>
        <w:rPr>
          <w:color w:val="000000"/>
          <w:spacing w:val="0"/>
          <w:w w:val="100"/>
          <w:position w:val="0"/>
          <w:sz w:val="24"/>
          <w:szCs w:val="24"/>
          <w:shd w:val="clear" w:color="auto" w:fill="auto"/>
          <w:lang w:val="en-US" w:eastAsia="en-US" w:bidi="en-US"/>
        </w:rPr>
        <w:t>proceduri de raportare (descrierea metodelor de monitorizare si evaluare, indicarea autoritatilor/institutiilor publice si subdiviziunilor responsabile de raportare si a periodicitatii de monitorizare, evaluare si raportare).</w:t>
      </w:r>
    </w:p>
    <w:p>
      <w:pPr>
        <w:pStyle w:val="Style20"/>
        <w:keepNext/>
        <w:keepLines/>
        <w:widowControl w:val="0"/>
        <w:numPr>
          <w:ilvl w:val="0"/>
          <w:numId w:val="93"/>
        </w:numPr>
        <w:shd w:val="clear" w:color="auto" w:fill="auto"/>
        <w:tabs>
          <w:tab w:pos="746" w:val="left"/>
        </w:tabs>
        <w:bidi w:val="0"/>
        <w:spacing w:before="0" w:after="260" w:line="240" w:lineRule="auto"/>
        <w:ind w:left="0" w:right="0" w:firstLine="0"/>
        <w:jc w:val="both"/>
      </w:pPr>
      <w:bookmarkStart w:id="189" w:name="bookmark189"/>
      <w:bookmarkStart w:id="190" w:name="bookmark190"/>
      <w:bookmarkStart w:id="191" w:name="bookmark191"/>
      <w:r>
        <w:rPr>
          <w:rFonts w:ascii="Cambria" w:eastAsia="Cambria" w:hAnsi="Cambria" w:cs="Cambria"/>
          <w:color w:val="1F497D"/>
          <w:spacing w:val="0"/>
          <w:w w:val="100"/>
          <w:position w:val="0"/>
          <w:shd w:val="clear" w:color="auto" w:fill="auto"/>
          <w:lang w:val="en-US" w:eastAsia="en-US" w:bidi="en-US"/>
        </w:rPr>
        <w:t>Viziunea privind dezvoltarea sectorului de irigare</w:t>
      </w:r>
      <w:bookmarkEnd w:id="190"/>
      <w:bookmarkEnd w:id="191"/>
      <w:bookmarkEnd w:id="189"/>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Sectorul agricol competitiv, durabil adaptabil la schimbarile climatice si productivitatea culturilor strategice este asigurata utilizand la necesitate irigarea lor.</w:t>
      </w:r>
    </w:p>
    <w:p>
      <w:pPr>
        <w:pStyle w:val="Style51"/>
        <w:keepNext w:val="0"/>
        <w:keepLines w:val="0"/>
        <w:widowControl w:val="0"/>
        <w:shd w:val="clear" w:color="auto" w:fill="auto"/>
        <w:bidi w:val="0"/>
        <w:spacing w:before="0" w:line="240" w:lineRule="auto"/>
        <w:ind w:left="0" w:right="0" w:firstLine="0"/>
        <w:jc w:val="both"/>
      </w:pPr>
      <w:r>
        <w:rPr>
          <w:b/>
          <w:bCs/>
          <w:i/>
          <w:iCs/>
          <w:color w:val="000000"/>
          <w:spacing w:val="0"/>
          <w:w w:val="100"/>
          <w:position w:val="0"/>
          <w:sz w:val="24"/>
          <w:szCs w:val="24"/>
          <w:shd w:val="clear" w:color="auto" w:fill="auto"/>
          <w:lang w:val="en-US" w:eastAsia="en-US" w:bidi="en-US"/>
        </w:rPr>
        <w:t>Sectorul de irigare care face fata cerintelor agricultorilor asigurand cu apa calitativa pentru irigare suprafetele si culturile strategice.</w:t>
      </w:r>
    </w:p>
    <w:p>
      <w:pPr>
        <w:pStyle w:val="Style51"/>
        <w:keepNext w:val="0"/>
        <w:keepLines w:val="0"/>
        <w:widowControl w:val="0"/>
        <w:shd w:val="clear" w:color="auto" w:fill="auto"/>
        <w:bidi w:val="0"/>
        <w:spacing w:before="0" w:line="240" w:lineRule="auto"/>
        <w:ind w:left="0" w:right="0" w:firstLine="0"/>
        <w:jc w:val="both"/>
      </w:pPr>
      <w:r>
        <w:rPr>
          <w:b/>
          <w:bCs/>
          <w:i/>
          <w:iCs/>
          <w:color w:val="000000"/>
          <w:spacing w:val="0"/>
          <w:w w:val="100"/>
          <w:position w:val="0"/>
          <w:sz w:val="24"/>
          <w:szCs w:val="24"/>
          <w:shd w:val="clear" w:color="auto" w:fill="auto"/>
          <w:lang w:val="en-US" w:eastAsia="en-US" w:bidi="en-US"/>
        </w:rPr>
        <w:t>Surse de apa calitativa si terenuri pentru irigare disponibile, valorificate, in mare masura si la justa valoare.</w:t>
      </w:r>
    </w:p>
    <w:p>
      <w:pPr>
        <w:pStyle w:val="Style51"/>
        <w:keepNext w:val="0"/>
        <w:keepLines w:val="0"/>
        <w:widowControl w:val="0"/>
        <w:shd w:val="clear" w:color="auto" w:fill="auto"/>
        <w:bidi w:val="0"/>
        <w:spacing w:before="0" w:line="240" w:lineRule="auto"/>
        <w:ind w:left="0" w:right="0" w:firstLine="0"/>
        <w:jc w:val="both"/>
      </w:pPr>
      <w:r>
        <w:rPr>
          <w:b/>
          <w:bCs/>
          <w:i/>
          <w:iCs/>
          <w:color w:val="000000"/>
          <w:spacing w:val="0"/>
          <w:w w:val="100"/>
          <w:position w:val="0"/>
          <w:sz w:val="24"/>
          <w:szCs w:val="24"/>
          <w:shd w:val="clear" w:color="auto" w:fill="auto"/>
          <w:lang w:val="en-US" w:eastAsia="en-US" w:bidi="en-US"/>
        </w:rPr>
        <w:t>Irigarea ce ofera perspective si oportunitati de dezvoltare a sectorului agricol intr- unul modern, durabil si competitiv, asigurand securitatea alimentara a tarii si majorarea volumelor $i exporturilor de produse agricole, crearea locurilor atractive de munca $i dezvoltarea durabila a spafiului rural.</w:t>
      </w:r>
    </w:p>
    <w:p>
      <w:pPr>
        <w:pStyle w:val="Style51"/>
        <w:keepNext w:val="0"/>
        <w:keepLines w:val="0"/>
        <w:widowControl w:val="0"/>
        <w:shd w:val="clear" w:color="auto" w:fill="auto"/>
        <w:bidi w:val="0"/>
        <w:spacing w:before="0" w:line="240" w:lineRule="auto"/>
        <w:ind w:left="0" w:right="0" w:firstLine="0"/>
        <w:jc w:val="both"/>
      </w:pPr>
      <w:r>
        <w:rPr>
          <w:b/>
          <w:bCs/>
          <w:i/>
          <w:iCs/>
          <w:color w:val="000000"/>
          <w:spacing w:val="0"/>
          <w:w w:val="100"/>
          <w:position w:val="0"/>
          <w:sz w:val="24"/>
          <w:szCs w:val="24"/>
          <w:shd w:val="clear" w:color="auto" w:fill="auto"/>
          <w:lang w:val="en-US" w:eastAsia="en-US" w:bidi="en-US"/>
        </w:rPr>
        <w:t>Cadrul normativ comprehensiv, autoritate de implementare independenta din punct de vedere financiar si capabila din punct de vedere uman si material, implicarea larga a beneficiarilor de apa pentru irigatii in procesul de gestiune a acestora.</w:t>
      </w:r>
      <w:r>
        <w:br w:type="page"/>
      </w:r>
    </w:p>
    <w:p>
      <w:pPr>
        <w:widowControl w:val="0"/>
        <w:jc w:val="center"/>
        <w:rPr>
          <w:sz w:val="2"/>
          <w:szCs w:val="2"/>
        </w:rPr>
      </w:pPr>
      <w:r>
        <w:drawing>
          <wp:inline>
            <wp:extent cx="5901055" cy="2670175"/>
            <wp:docPr id="90" name="Picutre 90"/>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49"/>
                    <a:stretch/>
                  </pic:blipFill>
                  <pic:spPr>
                    <a:xfrm>
                      <a:ext cx="5901055" cy="2670175"/>
                    </a:xfrm>
                    <a:prstGeom prst="rect"/>
                  </pic:spPr>
                </pic:pic>
              </a:graphicData>
            </a:graphic>
          </wp:inline>
        </w:drawing>
      </w:r>
    </w:p>
    <w:p>
      <w:pPr>
        <w:pStyle w:val="Style7"/>
        <w:keepNext w:val="0"/>
        <w:keepLines w:val="0"/>
        <w:widowControl w:val="0"/>
        <w:shd w:val="clear" w:color="auto" w:fill="auto"/>
        <w:bidi w:val="0"/>
        <w:spacing w:before="0" w:after="0" w:line="240" w:lineRule="auto"/>
        <w:ind w:left="0" w:right="0" w:firstLine="0"/>
        <w:jc w:val="left"/>
        <w:rPr>
          <w:sz w:val="24"/>
          <w:szCs w:val="24"/>
        </w:rPr>
        <w:sectPr>
          <w:footnotePr>
            <w:pos w:val="pageBottom"/>
            <w:numFmt w:val="decimal"/>
            <w:numStart w:val="4"/>
            <w:numRestart w:val="continuous"/>
            <w15:footnoteColumns w:val="1"/>
          </w:footnotePr>
          <w:pgSz w:w="11900" w:h="16840"/>
          <w:pgMar w:top="1119" w:left="1531" w:right="1037" w:bottom="2637" w:header="0" w:footer="3" w:gutter="0"/>
          <w:cols w:space="720"/>
          <w:noEndnote/>
          <w:rtlGutter w:val="0"/>
          <w:docGrid w:linePitch="360"/>
        </w:sectPr>
      </w:pPr>
      <w:r>
        <w:rPr>
          <w:i/>
          <w:iCs/>
          <w:color w:val="000000"/>
          <w:spacing w:val="0"/>
          <w:w w:val="100"/>
          <w:position w:val="0"/>
          <w:sz w:val="24"/>
          <w:szCs w:val="24"/>
          <w:shd w:val="clear" w:color="auto" w:fill="auto"/>
          <w:lang w:val="en-US" w:eastAsia="en-US" w:bidi="en-US"/>
        </w:rPr>
        <w:t xml:space="preserve">Figura </w:t>
      </w:r>
      <w:r>
        <w:rPr>
          <w:i/>
          <w:iCs/>
          <w:color w:val="000000"/>
          <w:spacing w:val="0"/>
          <w:w w:val="100"/>
          <w:position w:val="0"/>
          <w:sz w:val="24"/>
          <w:szCs w:val="24"/>
          <w:shd w:val="clear" w:color="auto" w:fill="auto"/>
          <w:lang w:val="ru-RU" w:eastAsia="ru-RU" w:bidi="ru-RU"/>
        </w:rPr>
        <w:t>3.1.1.</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Foaia de parcurs pentru modernizarea agriculturii irigate si rezistente la schimbari climatice (Preluat: Moldova. Diagnostic in domeniul securitatii apei si perspective pe viitor. Banca Mondiala, </w:t>
      </w:r>
      <w:r>
        <w:rPr>
          <w:color w:val="000000"/>
          <w:spacing w:val="0"/>
          <w:w w:val="100"/>
          <w:position w:val="0"/>
          <w:sz w:val="24"/>
          <w:szCs w:val="24"/>
          <w:shd w:val="clear" w:color="auto" w:fill="auto"/>
          <w:lang w:val="ru-RU" w:eastAsia="ru-RU" w:bidi="ru-RU"/>
        </w:rPr>
        <w:t>2020)</w:t>
      </w:r>
    </w:p>
    <w:p>
      <w:pPr>
        <w:pStyle w:val="Style20"/>
        <w:keepNext/>
        <w:keepLines/>
        <w:widowControl w:val="0"/>
        <w:numPr>
          <w:ilvl w:val="0"/>
          <w:numId w:val="93"/>
        </w:numPr>
        <w:shd w:val="clear" w:color="auto" w:fill="auto"/>
        <w:tabs>
          <w:tab w:pos="350" w:val="left"/>
        </w:tabs>
        <w:bidi w:val="0"/>
        <w:spacing w:before="0" w:after="280" w:line="240" w:lineRule="auto"/>
        <w:ind w:left="0" w:right="0" w:hanging="280"/>
        <w:jc w:val="left"/>
      </w:pPr>
      <w:bookmarkStart w:id="192" w:name="bookmark192"/>
      <w:bookmarkStart w:id="193" w:name="bookmark193"/>
      <w:bookmarkStart w:id="194" w:name="bookmark194"/>
      <w:r>
        <w:rPr>
          <w:rFonts w:ascii="Cambria" w:eastAsia="Cambria" w:hAnsi="Cambria" w:cs="Cambria"/>
          <w:color w:val="1F497D"/>
          <w:spacing w:val="0"/>
          <w:w w:val="100"/>
          <w:position w:val="0"/>
          <w:shd w:val="clear" w:color="auto" w:fill="auto"/>
          <w:lang w:val="en-US" w:eastAsia="en-US" w:bidi="en-US"/>
        </w:rPr>
        <w:t>Obiective</w:t>
      </w:r>
      <w:bookmarkEnd w:id="193"/>
      <w:bookmarkEnd w:id="194"/>
      <w:bookmarkEnd w:id="192"/>
    </w:p>
    <w:p>
      <w:pPr>
        <w:pStyle w:val="Style51"/>
        <w:keepNext w:val="0"/>
        <w:keepLines w:val="0"/>
        <w:widowControl w:val="0"/>
        <w:numPr>
          <w:ilvl w:val="0"/>
          <w:numId w:val="95"/>
        </w:numPr>
        <w:shd w:val="clear" w:color="auto" w:fill="auto"/>
        <w:tabs>
          <w:tab w:pos="350" w:val="left"/>
        </w:tabs>
        <w:bidi w:val="0"/>
        <w:spacing w:before="0" w:after="0" w:line="240" w:lineRule="auto"/>
        <w:ind w:left="460" w:right="0" w:hanging="460"/>
        <w:jc w:val="both"/>
      </w:pPr>
      <w:r>
        <w:rPr>
          <w:color w:val="000000"/>
          <w:spacing w:val="0"/>
          <w:w w:val="100"/>
          <w:position w:val="0"/>
          <w:sz w:val="24"/>
          <w:szCs w:val="24"/>
          <w:shd w:val="clear" w:color="auto" w:fill="auto"/>
          <w:lang w:val="en-US" w:eastAsia="en-US" w:bidi="en-US"/>
        </w:rPr>
        <w:t>Pregatirea cadrelor in domeniul sectorului de irigare si fortificarea potentialului stiintific si de cercetare in domeniu.</w:t>
      </w:r>
    </w:p>
    <w:p>
      <w:pPr>
        <w:pStyle w:val="Style51"/>
        <w:keepNext w:val="0"/>
        <w:keepLines w:val="0"/>
        <w:widowControl w:val="0"/>
        <w:numPr>
          <w:ilvl w:val="0"/>
          <w:numId w:val="95"/>
        </w:numPr>
        <w:shd w:val="clear" w:color="auto" w:fill="auto"/>
        <w:tabs>
          <w:tab w:pos="350" w:val="left"/>
        </w:tabs>
        <w:bidi w:val="0"/>
        <w:spacing w:before="0" w:after="0" w:line="240" w:lineRule="auto"/>
        <w:ind w:left="460" w:right="0" w:hanging="460"/>
        <w:jc w:val="both"/>
      </w:pPr>
      <w:r>
        <w:rPr>
          <w:color w:val="000000"/>
          <w:spacing w:val="0"/>
          <w:w w:val="100"/>
          <w:position w:val="0"/>
          <w:sz w:val="24"/>
          <w:szCs w:val="24"/>
          <w:shd w:val="clear" w:color="auto" w:fill="auto"/>
          <w:lang w:val="en-US" w:eastAsia="en-US" w:bidi="en-US"/>
        </w:rPr>
        <w:t>Eficientizarea/fortificarea si optimizarea cadrului institutional existent in sectorul de irigare.</w:t>
      </w:r>
    </w:p>
    <w:p>
      <w:pPr>
        <w:pStyle w:val="Style51"/>
        <w:keepNext w:val="0"/>
        <w:keepLines w:val="0"/>
        <w:widowControl w:val="0"/>
        <w:numPr>
          <w:ilvl w:val="0"/>
          <w:numId w:val="95"/>
        </w:numPr>
        <w:shd w:val="clear" w:color="auto" w:fill="auto"/>
        <w:tabs>
          <w:tab w:pos="350" w:val="left"/>
        </w:tabs>
        <w:bidi w:val="0"/>
        <w:spacing w:before="0" w:after="0" w:line="240" w:lineRule="auto"/>
        <w:ind w:left="460" w:right="0" w:hanging="460"/>
        <w:jc w:val="both"/>
      </w:pPr>
      <w:r>
        <w:rPr>
          <w:color w:val="000000"/>
          <w:spacing w:val="0"/>
          <w:w w:val="100"/>
          <w:position w:val="0"/>
          <w:sz w:val="24"/>
          <w:szCs w:val="24"/>
          <w:shd w:val="clear" w:color="auto" w:fill="auto"/>
          <w:lang w:val="en-US" w:eastAsia="en-US" w:bidi="en-US"/>
        </w:rPr>
        <w:t>Facilitarea accesului la apa pentru irigare prin imbunatatirea/amendarea cadrului normativ; Perfectionarea sistemului de subventionare in vederea incurajarii utilizatorilor de apa pentru a dezvolta infrastructura interna de acumulare si utilizare a apelor; Optimizarea taxelor la apa pentru irigare si evaluarea costurilor post modernizare; Stimularea asocierii utilizatorilor de apa pentru irigatie, inclusiv facilitarea transmiterii SCI in folosinta AUAI.</w:t>
      </w:r>
    </w:p>
    <w:p>
      <w:pPr>
        <w:pStyle w:val="Style51"/>
        <w:keepNext w:val="0"/>
        <w:keepLines w:val="0"/>
        <w:widowControl w:val="0"/>
        <w:numPr>
          <w:ilvl w:val="0"/>
          <w:numId w:val="95"/>
        </w:numPr>
        <w:shd w:val="clear" w:color="auto" w:fill="auto"/>
        <w:tabs>
          <w:tab w:pos="350" w:val="left"/>
        </w:tabs>
        <w:bidi w:val="0"/>
        <w:spacing w:before="0" w:after="0" w:line="240" w:lineRule="auto"/>
        <w:ind w:left="460" w:right="0" w:hanging="460"/>
        <w:jc w:val="both"/>
      </w:pPr>
      <w:r>
        <w:rPr>
          <w:color w:val="000000"/>
          <w:spacing w:val="0"/>
          <w:w w:val="100"/>
          <w:position w:val="0"/>
          <w:sz w:val="24"/>
          <w:szCs w:val="24"/>
          <w:shd w:val="clear" w:color="auto" w:fill="auto"/>
          <w:lang w:val="en-US" w:eastAsia="en-US" w:bidi="en-US"/>
        </w:rPr>
        <w:t xml:space="preserve">Majorarea suprafetelor de teren irigat pana la </w:t>
      </w:r>
      <w:r>
        <w:rPr>
          <w:color w:val="000000"/>
          <w:spacing w:val="0"/>
          <w:w w:val="100"/>
          <w:position w:val="0"/>
          <w:sz w:val="24"/>
          <w:szCs w:val="24"/>
          <w:shd w:val="clear" w:color="auto" w:fill="auto"/>
          <w:lang w:val="ru-RU" w:eastAsia="ru-RU" w:bidi="ru-RU"/>
        </w:rPr>
        <w:t xml:space="preserve">300 </w:t>
      </w:r>
      <w:r>
        <w:rPr>
          <w:color w:val="000000"/>
          <w:spacing w:val="0"/>
          <w:w w:val="100"/>
          <w:position w:val="0"/>
          <w:sz w:val="24"/>
          <w:szCs w:val="24"/>
          <w:shd w:val="clear" w:color="auto" w:fill="auto"/>
          <w:lang w:val="en-US" w:eastAsia="en-US" w:bidi="en-US"/>
        </w:rPr>
        <w:t>mii ha, atat din contul SCI reabilitate, cat §i al celor construite noi si irigare la scara mica - pana la finele anului 2030.</w:t>
      </w:r>
    </w:p>
    <w:p>
      <w:pPr>
        <w:pStyle w:val="Style51"/>
        <w:keepNext w:val="0"/>
        <w:keepLines w:val="0"/>
        <w:widowControl w:val="0"/>
        <w:numPr>
          <w:ilvl w:val="0"/>
          <w:numId w:val="95"/>
        </w:numPr>
        <w:shd w:val="clear" w:color="auto" w:fill="auto"/>
        <w:tabs>
          <w:tab w:pos="350" w:val="left"/>
        </w:tabs>
        <w:bidi w:val="0"/>
        <w:spacing w:before="0" w:after="0" w:line="240" w:lineRule="auto"/>
        <w:ind w:left="460" w:right="0" w:hanging="460"/>
        <w:jc w:val="both"/>
      </w:pPr>
      <w:r>
        <w:rPr>
          <w:color w:val="000000"/>
          <w:spacing w:val="0"/>
          <w:w w:val="100"/>
          <w:position w:val="0"/>
          <w:sz w:val="24"/>
          <w:szCs w:val="24"/>
          <w:shd w:val="clear" w:color="auto" w:fill="auto"/>
          <w:lang w:val="en-US" w:eastAsia="en-US" w:bidi="en-US"/>
        </w:rPr>
        <w:t>Dezvoltarea capacitatilor si folosirea infrastructurii apeductelor existente si pentru scopuri de irigare.</w:t>
      </w:r>
    </w:p>
    <w:p>
      <w:pPr>
        <w:pStyle w:val="Style51"/>
        <w:keepNext w:val="0"/>
        <w:keepLines w:val="0"/>
        <w:widowControl w:val="0"/>
        <w:numPr>
          <w:ilvl w:val="0"/>
          <w:numId w:val="95"/>
        </w:numPr>
        <w:shd w:val="clear" w:color="auto" w:fill="auto"/>
        <w:tabs>
          <w:tab w:pos="350" w:val="left"/>
        </w:tabs>
        <w:bidi w:val="0"/>
        <w:spacing w:before="0" w:after="0" w:line="240" w:lineRule="auto"/>
        <w:ind w:left="460" w:right="0" w:hanging="460"/>
        <w:jc w:val="both"/>
      </w:pPr>
      <w:r>
        <w:rPr>
          <w:color w:val="000000"/>
          <w:spacing w:val="0"/>
          <w:w w:val="100"/>
          <w:position w:val="0"/>
          <w:sz w:val="24"/>
          <w:szCs w:val="24"/>
          <w:shd w:val="clear" w:color="auto" w:fill="auto"/>
          <w:lang w:val="en-US" w:eastAsia="en-US" w:bidi="en-US"/>
        </w:rPr>
        <w:t>Asigurarea alimentarii cu apa pentru irigare a raurilor mici si lacurilor de acumulare din Nistru, Prut si Dunarea (l. Cahul).</w:t>
      </w:r>
    </w:p>
    <w:p>
      <w:pPr>
        <w:pStyle w:val="Style51"/>
        <w:keepNext w:val="0"/>
        <w:keepLines w:val="0"/>
        <w:widowControl w:val="0"/>
        <w:numPr>
          <w:ilvl w:val="0"/>
          <w:numId w:val="95"/>
        </w:numPr>
        <w:shd w:val="clear" w:color="auto" w:fill="auto"/>
        <w:tabs>
          <w:tab w:pos="350"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Asigurarea conditiilor de utilizare a apelor reziduale pentru irigare.</w:t>
      </w:r>
    </w:p>
    <w:p>
      <w:pPr>
        <w:pStyle w:val="Style51"/>
        <w:keepNext w:val="0"/>
        <w:keepLines w:val="0"/>
        <w:widowControl w:val="0"/>
        <w:numPr>
          <w:ilvl w:val="0"/>
          <w:numId w:val="95"/>
        </w:numPr>
        <w:shd w:val="clear" w:color="auto" w:fill="auto"/>
        <w:tabs>
          <w:tab w:pos="350" w:val="left"/>
        </w:tabs>
        <w:bidi w:val="0"/>
        <w:spacing w:before="0" w:after="0" w:line="240" w:lineRule="auto"/>
        <w:ind w:left="460" w:right="0" w:hanging="460"/>
        <w:jc w:val="left"/>
      </w:pPr>
      <w:r>
        <w:rPr>
          <w:color w:val="000000"/>
          <w:spacing w:val="0"/>
          <w:w w:val="100"/>
          <w:position w:val="0"/>
          <w:sz w:val="24"/>
          <w:szCs w:val="24"/>
          <w:shd w:val="clear" w:color="auto" w:fill="auto"/>
          <w:lang w:val="en-US" w:eastAsia="en-US" w:bidi="en-US"/>
        </w:rPr>
        <w:t>Asigurarea conditiilor de retinere/captare a apelor atmosferice pentru irigare; Reabilitarea si constructia bazinelor de acumulare.</w:t>
      </w:r>
    </w:p>
    <w:p>
      <w:pPr>
        <w:pStyle w:val="Style51"/>
        <w:keepNext w:val="0"/>
        <w:keepLines w:val="0"/>
        <w:widowControl w:val="0"/>
        <w:numPr>
          <w:ilvl w:val="0"/>
          <w:numId w:val="95"/>
        </w:numPr>
        <w:shd w:val="clear" w:color="auto" w:fill="auto"/>
        <w:tabs>
          <w:tab w:pos="350" w:val="left"/>
        </w:tabs>
        <w:bidi w:val="0"/>
        <w:spacing w:before="0" w:after="0" w:line="240" w:lineRule="auto"/>
        <w:ind w:left="460" w:right="0" w:hanging="460"/>
        <w:jc w:val="left"/>
      </w:pPr>
      <w:r>
        <w:rPr>
          <w:color w:val="000000"/>
          <w:spacing w:val="0"/>
          <w:w w:val="100"/>
          <w:position w:val="0"/>
          <w:sz w:val="24"/>
          <w:szCs w:val="24"/>
          <w:shd w:val="clear" w:color="auto" w:fill="auto"/>
          <w:lang w:val="en-US" w:eastAsia="en-US" w:bidi="en-US"/>
        </w:rPr>
        <w:t>Formarea rezervelor de apa in sol prin promovarea udarilor de aprovizionare pentru formarea proviziei/rezervelor de apa in sol; Implementarea tehnologiilor de conservare a apei in sol (inclusiv prin impadurire si aplicarea tehnologiilor conservative); imbunatatiri funciare (de corelat cu Program); Identificarea si dezvoltarea surselor de compensare a deficitului de umiditate in sol.</w:t>
      </w:r>
    </w:p>
    <w:p>
      <w:pPr>
        <w:pStyle w:val="Style51"/>
        <w:keepNext w:val="0"/>
        <w:keepLines w:val="0"/>
        <w:widowControl w:val="0"/>
        <w:numPr>
          <w:ilvl w:val="0"/>
          <w:numId w:val="95"/>
        </w:numPr>
        <w:shd w:val="clear" w:color="auto" w:fill="auto"/>
        <w:tabs>
          <w:tab w:pos="432" w:val="left"/>
        </w:tabs>
        <w:bidi w:val="0"/>
        <w:spacing w:before="0" w:after="0" w:line="240" w:lineRule="auto"/>
        <w:ind w:left="460" w:right="0" w:hanging="460"/>
        <w:jc w:val="left"/>
      </w:pPr>
      <w:r>
        <w:rPr>
          <w:color w:val="000000"/>
          <w:spacing w:val="0"/>
          <w:w w:val="100"/>
          <w:position w:val="0"/>
          <w:sz w:val="24"/>
          <w:szCs w:val="24"/>
          <w:shd w:val="clear" w:color="auto" w:fill="auto"/>
          <w:lang w:val="en-US" w:eastAsia="en-US" w:bidi="en-US"/>
        </w:rPr>
        <w:t>Sporirea randamentului producerii pe terenurile irigate, implementand tehnologiile avansate si durabile obtinand sporul de roada conform celor mai bune practici cunoscute.</w:t>
      </w:r>
    </w:p>
    <w:p>
      <w:pPr>
        <w:pStyle w:val="Style51"/>
        <w:keepNext w:val="0"/>
        <w:keepLines w:val="0"/>
        <w:widowControl w:val="0"/>
        <w:numPr>
          <w:ilvl w:val="0"/>
          <w:numId w:val="95"/>
        </w:numPr>
        <w:shd w:val="clear" w:color="auto" w:fill="auto"/>
        <w:tabs>
          <w:tab w:pos="432" w:val="left"/>
        </w:tabs>
        <w:bidi w:val="0"/>
        <w:spacing w:before="0" w:after="0" w:line="240" w:lineRule="auto"/>
        <w:ind w:left="460" w:right="0" w:hanging="460"/>
        <w:jc w:val="left"/>
      </w:pPr>
      <w:r>
        <w:rPr>
          <w:color w:val="000000"/>
          <w:spacing w:val="0"/>
          <w:w w:val="100"/>
          <w:position w:val="0"/>
          <w:sz w:val="24"/>
          <w:szCs w:val="24"/>
          <w:shd w:val="clear" w:color="auto" w:fill="auto"/>
          <w:lang w:val="en-US" w:eastAsia="en-US" w:bidi="en-US"/>
        </w:rPr>
        <w:t>Asigurarea protec^iei impotriva inunda^iei a 90 localita^i §i 61,7 mii ha de teren agricol - pana la finele anului 2030.</w:t>
      </w:r>
    </w:p>
    <w:p>
      <w:pPr>
        <w:pStyle w:val="Style51"/>
        <w:keepNext w:val="0"/>
        <w:keepLines w:val="0"/>
        <w:widowControl w:val="0"/>
        <w:numPr>
          <w:ilvl w:val="0"/>
          <w:numId w:val="95"/>
        </w:numPr>
        <w:shd w:val="clear" w:color="auto" w:fill="auto"/>
        <w:tabs>
          <w:tab w:pos="432" w:val="left"/>
        </w:tabs>
        <w:bidi w:val="0"/>
        <w:spacing w:before="0" w:after="0" w:line="240" w:lineRule="auto"/>
        <w:ind w:left="0" w:right="0" w:firstLine="0"/>
        <w:jc w:val="left"/>
        <w:sectPr>
          <w:footnotePr>
            <w:pos w:val="pageBottom"/>
            <w:numFmt w:val="decimal"/>
            <w:numStart w:val="4"/>
            <w:numRestart w:val="continuous"/>
            <w15:footnoteColumns w:val="1"/>
          </w:footnotePr>
          <w:pgSz w:w="11900" w:h="16840"/>
          <w:pgMar w:top="1114" w:left="1731" w:right="1088" w:bottom="1114" w:header="0" w:footer="3" w:gutter="0"/>
          <w:cols w:space="720"/>
          <w:noEndnote/>
          <w:rtlGutter w:val="0"/>
          <w:docGrid w:linePitch="360"/>
        </w:sectPr>
      </w:pPr>
      <w:r>
        <w:rPr>
          <w:color w:val="000000"/>
          <w:spacing w:val="0"/>
          <w:w w:val="100"/>
          <w:position w:val="0"/>
          <w:sz w:val="24"/>
          <w:szCs w:val="24"/>
          <w:shd w:val="clear" w:color="auto" w:fill="auto"/>
          <w:lang w:val="en-US" w:eastAsia="en-US" w:bidi="en-US"/>
        </w:rPr>
        <w:t>Monitorizarea si gestionarea rationala a resurselor de apa §i sol in irigare.</w:t>
      </w:r>
    </w:p>
    <w:p>
      <w:pPr>
        <w:pStyle w:val="Style20"/>
        <w:keepNext/>
        <w:keepLines/>
        <w:widowControl w:val="0"/>
        <w:numPr>
          <w:ilvl w:val="0"/>
          <w:numId w:val="93"/>
        </w:numPr>
        <w:shd w:val="clear" w:color="auto" w:fill="auto"/>
        <w:tabs>
          <w:tab w:pos="733" w:val="left"/>
        </w:tabs>
        <w:bidi w:val="0"/>
        <w:spacing w:before="140" w:after="280" w:line="240" w:lineRule="auto"/>
        <w:ind w:left="0" w:right="0" w:firstLine="0"/>
        <w:jc w:val="both"/>
      </w:pPr>
      <w:bookmarkStart w:id="195" w:name="bookmark195"/>
      <w:bookmarkStart w:id="196" w:name="bookmark196"/>
      <w:bookmarkStart w:id="197" w:name="bookmark197"/>
      <w:r>
        <w:rPr>
          <w:rFonts w:ascii="Cambria" w:eastAsia="Cambria" w:hAnsi="Cambria" w:cs="Cambria"/>
          <w:color w:val="1F497D"/>
          <w:spacing w:val="0"/>
          <w:w w:val="100"/>
          <w:position w:val="0"/>
          <w:shd w:val="clear" w:color="auto" w:fill="auto"/>
          <w:lang w:val="en-US" w:eastAsia="en-US" w:bidi="en-US"/>
        </w:rPr>
        <w:t>Directii prioritare</w:t>
      </w:r>
      <w:bookmarkEnd w:id="196"/>
      <w:bookmarkEnd w:id="197"/>
      <w:bookmarkEnd w:id="195"/>
    </w:p>
    <w:p>
      <w:pPr>
        <w:pStyle w:val="Style30"/>
        <w:keepNext/>
        <w:keepLines/>
        <w:widowControl w:val="0"/>
        <w:numPr>
          <w:ilvl w:val="0"/>
          <w:numId w:val="97"/>
        </w:numPr>
        <w:shd w:val="clear" w:color="auto" w:fill="auto"/>
        <w:tabs>
          <w:tab w:pos="733" w:val="left"/>
        </w:tabs>
        <w:bidi w:val="0"/>
        <w:spacing w:before="0" w:after="280" w:line="233" w:lineRule="auto"/>
        <w:ind w:left="740" w:right="0" w:hanging="740"/>
        <w:jc w:val="both"/>
      </w:pPr>
      <w:bookmarkStart w:id="198" w:name="bookmark198"/>
      <w:bookmarkStart w:id="199" w:name="bookmark199"/>
      <w:bookmarkStart w:id="200" w:name="bookmark200"/>
      <w:r>
        <w:rPr>
          <w:rFonts w:ascii="Cambria" w:eastAsia="Cambria" w:hAnsi="Cambria" w:cs="Cambria"/>
          <w:color w:val="1F497D"/>
          <w:spacing w:val="0"/>
          <w:w w:val="100"/>
          <w:position w:val="0"/>
          <w:sz w:val="24"/>
          <w:szCs w:val="24"/>
          <w:shd w:val="clear" w:color="auto" w:fill="auto"/>
          <w:lang w:val="en-US" w:eastAsia="en-US" w:bidi="en-US"/>
        </w:rPr>
        <w:t>Pregatirea cadrelor in domeniul sectorului de irigare si fortificarea potentialului stiintific si de cercetare in domeniu</w:t>
      </w:r>
      <w:bookmarkEnd w:id="199"/>
      <w:bookmarkEnd w:id="200"/>
      <w:bookmarkEnd w:id="198"/>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 xml:space="preserve">MADRM, MECC in comun cu UASM, USM, Agenda </w:t>
      </w:r>
      <w:r>
        <w:rPr>
          <w:rFonts w:ascii="Times New Roman" w:eastAsia="Times New Roman" w:hAnsi="Times New Roman" w:cs="Times New Roman"/>
          <w:color w:val="000000"/>
          <w:spacing w:val="0"/>
          <w:w w:val="100"/>
          <w:position w:val="0"/>
          <w:sz w:val="24"/>
          <w:szCs w:val="24"/>
          <w:shd w:val="clear" w:color="auto" w:fill="auto"/>
          <w:lang w:val="en-US" w:eastAsia="en-US" w:bidi="en-US"/>
        </w:rPr>
        <w:t>„Apele Moldovei”, IPAPS „N. Dimo”, t</w:t>
      </w:r>
      <w:r>
        <w:rPr>
          <w:color w:val="000000"/>
          <w:spacing w:val="0"/>
          <w:w w:val="100"/>
          <w:position w:val="0"/>
          <w:sz w:val="24"/>
          <w:szCs w:val="24"/>
          <w:shd w:val="clear" w:color="auto" w:fill="auto"/>
          <w:lang w:val="en-US" w:eastAsia="en-US" w:bidi="en-US"/>
        </w:rPr>
        <w:t>.S. IPOT, cu sustinerea proiectelor de dezvoltare (nationale/internationale) vor incuraja institutiile de invatamant/institutiile stiintifico-aplicative in scopul pregatirii cadrelor in domeniul sectorului de irigare, domeniul imbunatatiri funciare, si fortificarea potentialului stiintific si de cercetare in domeniu.</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Vor fi organizate si efectuate actiuni de racordare a sistemului de cercetare si invatamant (conf. CNCRM), la prioritatile domeniului de irigare in vederea implementarii masurilor de formare/crestere a calitatii formarii profesionale a cadrelor de inalta calificare in domeniul irigatiei, imbunatatirilor funciare, protectiei si sporirii fertilitatii solurilor cu scopul amenajarii suplimentare a irigarii pe terenurile agricole, cu aplicarea tehnologiilor cu nivel inalt de economie a energiei, securitatea ecologica si utilizarea rationala a resurselor de apa si sol, care au un aspect durabil de expl oatare a resurselor.</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Obiectivele si scopurile racordarii sistemului de cercetare si invatamant la prioritatile domeniului de irigare sunt:</w:t>
      </w:r>
    </w:p>
    <w:p>
      <w:pPr>
        <w:pStyle w:val="Style51"/>
        <w:keepNext w:val="0"/>
        <w:keepLines w:val="0"/>
        <w:widowControl w:val="0"/>
        <w:numPr>
          <w:ilvl w:val="0"/>
          <w:numId w:val="99"/>
        </w:numPr>
        <w:shd w:val="clear" w:color="auto" w:fill="auto"/>
        <w:tabs>
          <w:tab w:pos="365" w:val="left"/>
        </w:tabs>
        <w:bidi w:val="0"/>
        <w:spacing w:before="0" w:after="0" w:line="240" w:lineRule="auto"/>
        <w:ind w:left="380" w:right="0" w:hanging="380"/>
        <w:jc w:val="both"/>
      </w:pPr>
      <w:r>
        <w:rPr>
          <w:color w:val="000000"/>
          <w:spacing w:val="0"/>
          <w:w w:val="100"/>
          <w:position w:val="0"/>
          <w:sz w:val="24"/>
          <w:szCs w:val="24"/>
          <w:shd w:val="clear" w:color="auto" w:fill="auto"/>
          <w:lang w:val="en-US" w:eastAsia="en-US" w:bidi="en-US"/>
        </w:rPr>
        <w:t>Restructurarea organizationala si crearea programelor de studii in sistemul de invatamant agricol (nivele 3-5 CNCRM):</w:t>
      </w:r>
    </w:p>
    <w:p>
      <w:pPr>
        <w:pStyle w:val="Style51"/>
        <w:keepNext w:val="0"/>
        <w:keepLines w:val="0"/>
        <w:widowControl w:val="0"/>
        <w:numPr>
          <w:ilvl w:val="0"/>
          <w:numId w:val="91"/>
        </w:numPr>
        <w:shd w:val="clear" w:color="auto" w:fill="auto"/>
        <w:tabs>
          <w:tab w:pos="733"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Elaborarea si realizarea Curriculumurilor si programelor de studii pentru pregatirea specialistilor in domeniul hidroameliorarii.</w:t>
      </w:r>
    </w:p>
    <w:p>
      <w:pPr>
        <w:pStyle w:val="Style51"/>
        <w:keepNext w:val="0"/>
        <w:keepLines w:val="0"/>
        <w:widowControl w:val="0"/>
        <w:numPr>
          <w:ilvl w:val="0"/>
          <w:numId w:val="99"/>
        </w:numPr>
        <w:shd w:val="clear" w:color="auto" w:fill="auto"/>
        <w:tabs>
          <w:tab w:pos="365" w:val="left"/>
        </w:tabs>
        <w:bidi w:val="0"/>
        <w:spacing w:before="0" w:after="0" w:line="240" w:lineRule="auto"/>
        <w:ind w:left="380" w:right="0" w:hanging="380"/>
        <w:jc w:val="both"/>
      </w:pPr>
      <w:r>
        <w:rPr>
          <w:color w:val="000000"/>
          <w:spacing w:val="0"/>
          <w:w w:val="100"/>
          <w:position w:val="0"/>
          <w:sz w:val="24"/>
          <w:szCs w:val="24"/>
          <w:shd w:val="clear" w:color="auto" w:fill="auto"/>
          <w:lang w:val="en-US" w:eastAsia="en-US" w:bidi="en-US"/>
        </w:rPr>
        <w:t>Restructurarea organizationala si crearea programelor de studii in sistemul de invafamant agricol superior (nivele 6-8 CNCRM):</w:t>
      </w:r>
    </w:p>
    <w:p>
      <w:pPr>
        <w:pStyle w:val="Style51"/>
        <w:keepNext w:val="0"/>
        <w:keepLines w:val="0"/>
        <w:widowControl w:val="0"/>
        <w:numPr>
          <w:ilvl w:val="0"/>
          <w:numId w:val="91"/>
        </w:numPr>
        <w:shd w:val="clear" w:color="auto" w:fill="auto"/>
        <w:tabs>
          <w:tab w:pos="733"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Elaborarea si realizarea Curriculumurilor si programului de studii pentru reluarea in cadrul Universitatii Agrare de Stat din Moldova a pregatirii specialistilor din domeniul hidroamelioratiei cu studii de licenta si masterat.</w:t>
      </w:r>
    </w:p>
    <w:p>
      <w:pPr>
        <w:pStyle w:val="Style51"/>
        <w:keepNext w:val="0"/>
        <w:keepLines w:val="0"/>
        <w:widowControl w:val="0"/>
        <w:numPr>
          <w:ilvl w:val="0"/>
          <w:numId w:val="91"/>
        </w:numPr>
        <w:shd w:val="clear" w:color="auto" w:fill="auto"/>
        <w:tabs>
          <w:tab w:pos="733"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Elaborarea programelor de studii pentru studii in doctorat in institutiile de invatamant superior/institutiile stiintifice din RM.</w:t>
      </w:r>
    </w:p>
    <w:p>
      <w:pPr>
        <w:pStyle w:val="Style51"/>
        <w:keepNext w:val="0"/>
        <w:keepLines w:val="0"/>
        <w:widowControl w:val="0"/>
        <w:numPr>
          <w:ilvl w:val="0"/>
          <w:numId w:val="99"/>
        </w:numPr>
        <w:shd w:val="clear" w:color="auto" w:fill="auto"/>
        <w:tabs>
          <w:tab w:pos="365" w:val="left"/>
        </w:tabs>
        <w:bidi w:val="0"/>
        <w:spacing w:before="0" w:after="0" w:line="240" w:lineRule="auto"/>
        <w:ind w:left="380" w:right="0" w:hanging="380"/>
        <w:jc w:val="both"/>
      </w:pPr>
      <w:r>
        <w:rPr>
          <w:color w:val="000000"/>
          <w:spacing w:val="0"/>
          <w:w w:val="100"/>
          <w:position w:val="0"/>
          <w:sz w:val="24"/>
          <w:szCs w:val="24"/>
          <w:shd w:val="clear" w:color="auto" w:fill="auto"/>
          <w:lang w:val="en-US" w:eastAsia="en-US" w:bidi="en-US"/>
        </w:rPr>
        <w:t>Cresterea calitatii formarii profesionale initiale a cadrelor de inalta calificare in domeniul imbunatatirilor funciare, irigatiei, protectiei si sporirii fertilitatii solurilor in cadrul programelor de studii superioare de licenta, master si doctorat:</w:t>
      </w:r>
    </w:p>
    <w:p>
      <w:pPr>
        <w:pStyle w:val="Style51"/>
        <w:keepNext w:val="0"/>
        <w:keepLines w:val="0"/>
        <w:widowControl w:val="0"/>
        <w:numPr>
          <w:ilvl w:val="0"/>
          <w:numId w:val="91"/>
        </w:numPr>
        <w:shd w:val="clear" w:color="auto" w:fill="auto"/>
        <w:tabs>
          <w:tab w:pos="733"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Modernizarea Curriculumurilor si programelor de studii conform necesitatilor pietei muncii si Strategiei de dezvoltare a agriculturii §i mediului rural din Republica Moldova.</w:t>
      </w:r>
    </w:p>
    <w:p>
      <w:pPr>
        <w:pStyle w:val="Style51"/>
        <w:keepNext w:val="0"/>
        <w:keepLines w:val="0"/>
        <w:widowControl w:val="0"/>
        <w:numPr>
          <w:ilvl w:val="0"/>
          <w:numId w:val="91"/>
        </w:numPr>
        <w:shd w:val="clear" w:color="auto" w:fill="auto"/>
        <w:tabs>
          <w:tab w:pos="733"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Stimularea la nivel de stat a educatiei din domeniu prin crearea bazei materiale didactice si infrastructura institutiilor de invatamant.</w:t>
      </w:r>
    </w:p>
    <w:p>
      <w:pPr>
        <w:pStyle w:val="Style51"/>
        <w:keepNext w:val="0"/>
        <w:keepLines w:val="0"/>
        <w:widowControl w:val="0"/>
        <w:numPr>
          <w:ilvl w:val="0"/>
          <w:numId w:val="91"/>
        </w:numPr>
        <w:shd w:val="clear" w:color="auto" w:fill="auto"/>
        <w:tabs>
          <w:tab w:pos="733"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Sustinerea atractivitatii studiilor in domeniul hidroameliorarii si celor conexe (imbunatatiri funciare, organizarea teritoriului etc.) prin crearea conditiilor, oferirea burselor si crearea posibilitatilor pe piata muncii a absolventilor din domeniu.</w:t>
      </w:r>
    </w:p>
    <w:p>
      <w:pPr>
        <w:pStyle w:val="Style51"/>
        <w:keepNext w:val="0"/>
        <w:keepLines w:val="0"/>
        <w:widowControl w:val="0"/>
        <w:numPr>
          <w:ilvl w:val="0"/>
          <w:numId w:val="91"/>
        </w:numPr>
        <w:shd w:val="clear" w:color="auto" w:fill="auto"/>
        <w:tabs>
          <w:tab w:pos="733"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Perfectionarea continua a cadrelor didactice in centre de producere cu experienta la nivel national si international.</w:t>
      </w:r>
    </w:p>
    <w:p>
      <w:pPr>
        <w:pStyle w:val="Style51"/>
        <w:keepNext w:val="0"/>
        <w:keepLines w:val="0"/>
        <w:widowControl w:val="0"/>
        <w:numPr>
          <w:ilvl w:val="0"/>
          <w:numId w:val="99"/>
        </w:numPr>
        <w:shd w:val="clear" w:color="auto" w:fill="auto"/>
        <w:tabs>
          <w:tab w:pos="365" w:val="left"/>
        </w:tabs>
        <w:bidi w:val="0"/>
        <w:spacing w:before="0" w:after="280" w:line="259" w:lineRule="auto"/>
        <w:ind w:left="380" w:right="0" w:hanging="380"/>
        <w:jc w:val="both"/>
      </w:pPr>
      <w:r>
        <w:rPr>
          <w:color w:val="000000"/>
          <w:spacing w:val="0"/>
          <w:w w:val="100"/>
          <w:position w:val="0"/>
          <w:sz w:val="24"/>
          <w:szCs w:val="24"/>
          <w:shd w:val="clear" w:color="auto" w:fill="auto"/>
          <w:lang w:val="en-US" w:eastAsia="en-US" w:bidi="en-US"/>
        </w:rPr>
        <w:t>Elaborarea programelor de instruire a detinatorilor de terenuri agricole/fermierilor/persoanelor cointeresate privind implementarea tehnologiilor de irigare, imbunatatiri funciare, protectia si sporirea fertilitatii solurilor (in conf. ord. 70 MECC din 25.01.2019):</w:t>
      </w:r>
    </w:p>
    <w:p>
      <w:pPr>
        <w:pStyle w:val="Style51"/>
        <w:keepNext w:val="0"/>
        <w:keepLines w:val="0"/>
        <w:widowControl w:val="0"/>
        <w:numPr>
          <w:ilvl w:val="0"/>
          <w:numId w:val="91"/>
        </w:numPr>
        <w:shd w:val="clear" w:color="auto" w:fill="auto"/>
        <w:tabs>
          <w:tab w:pos="750" w:val="left"/>
        </w:tabs>
        <w:bidi w:val="0"/>
        <w:spacing w:before="0" w:after="0" w:line="259" w:lineRule="auto"/>
        <w:ind w:left="740" w:right="0" w:hanging="340"/>
        <w:jc w:val="both"/>
      </w:pPr>
      <w:r>
        <w:rPr>
          <w:color w:val="000000"/>
          <w:spacing w:val="0"/>
          <w:w w:val="100"/>
          <w:position w:val="0"/>
          <w:sz w:val="24"/>
          <w:szCs w:val="24"/>
          <w:shd w:val="clear" w:color="auto" w:fill="auto"/>
          <w:lang w:val="en-US" w:eastAsia="en-US" w:bidi="en-US"/>
        </w:rPr>
        <w:t xml:space="preserve">Cursuri tematice si programe de perfectionare/specializare pentru persoane cointeresate (pana la </w:t>
      </w:r>
      <w:r>
        <w:rPr>
          <w:color w:val="000000"/>
          <w:spacing w:val="0"/>
          <w:w w:val="100"/>
          <w:position w:val="0"/>
          <w:sz w:val="24"/>
          <w:szCs w:val="24"/>
          <w:shd w:val="clear" w:color="auto" w:fill="auto"/>
          <w:lang w:val="ru-RU" w:eastAsia="ru-RU" w:bidi="ru-RU"/>
        </w:rPr>
        <w:t xml:space="preserve">90 </w:t>
      </w:r>
      <w:r>
        <w:rPr>
          <w:color w:val="000000"/>
          <w:spacing w:val="0"/>
          <w:w w:val="100"/>
          <w:position w:val="0"/>
          <w:sz w:val="24"/>
          <w:szCs w:val="24"/>
          <w:shd w:val="clear" w:color="auto" w:fill="auto"/>
          <w:lang w:val="en-US" w:eastAsia="en-US" w:bidi="en-US"/>
        </w:rPr>
        <w:t xml:space="preserve">ore; pana la </w:t>
      </w:r>
      <w:r>
        <w:rPr>
          <w:color w:val="000000"/>
          <w:spacing w:val="0"/>
          <w:w w:val="100"/>
          <w:position w:val="0"/>
          <w:sz w:val="24"/>
          <w:szCs w:val="24"/>
          <w:shd w:val="clear" w:color="auto" w:fill="auto"/>
          <w:lang w:val="ru-RU" w:eastAsia="ru-RU" w:bidi="ru-RU"/>
        </w:rPr>
        <w:t xml:space="preserve">3 </w:t>
      </w:r>
      <w:r>
        <w:rPr>
          <w:color w:val="000000"/>
          <w:spacing w:val="0"/>
          <w:w w:val="100"/>
          <w:position w:val="0"/>
          <w:sz w:val="24"/>
          <w:szCs w:val="24"/>
          <w:shd w:val="clear" w:color="auto" w:fill="auto"/>
          <w:lang w:val="en-US" w:eastAsia="en-US" w:bidi="en-US"/>
        </w:rPr>
        <w:t>credite).</w:t>
      </w:r>
    </w:p>
    <w:p>
      <w:pPr>
        <w:pStyle w:val="Style51"/>
        <w:keepNext w:val="0"/>
        <w:keepLines w:val="0"/>
        <w:widowControl w:val="0"/>
        <w:numPr>
          <w:ilvl w:val="0"/>
          <w:numId w:val="91"/>
        </w:numPr>
        <w:shd w:val="clear" w:color="auto" w:fill="auto"/>
        <w:tabs>
          <w:tab w:pos="750" w:val="left"/>
        </w:tabs>
        <w:bidi w:val="0"/>
        <w:spacing w:before="0" w:after="0" w:line="259" w:lineRule="auto"/>
        <w:ind w:left="740" w:right="0" w:hanging="340"/>
        <w:jc w:val="both"/>
      </w:pPr>
      <w:r>
        <w:rPr>
          <w:color w:val="000000"/>
          <w:spacing w:val="0"/>
          <w:w w:val="100"/>
          <w:position w:val="0"/>
          <w:sz w:val="24"/>
          <w:szCs w:val="24"/>
          <w:shd w:val="clear" w:color="auto" w:fill="auto"/>
          <w:lang w:val="en-US" w:eastAsia="en-US" w:bidi="en-US"/>
        </w:rPr>
        <w:t xml:space="preserve">Cursuri si programe de perfectionare/specializare de scurta durata preconizate pentru formarea/perfectionarea/recalificarea specialistilor din domeniile conexe (de la </w:t>
      </w:r>
      <w:r>
        <w:rPr>
          <w:color w:val="000000"/>
          <w:spacing w:val="0"/>
          <w:w w:val="100"/>
          <w:position w:val="0"/>
          <w:sz w:val="24"/>
          <w:szCs w:val="24"/>
          <w:shd w:val="clear" w:color="auto" w:fill="auto"/>
          <w:lang w:val="ru-RU" w:eastAsia="ru-RU" w:bidi="ru-RU"/>
        </w:rPr>
        <w:t xml:space="preserve">90 </w:t>
      </w:r>
      <w:r>
        <w:rPr>
          <w:color w:val="000000"/>
          <w:spacing w:val="0"/>
          <w:w w:val="100"/>
          <w:position w:val="0"/>
          <w:sz w:val="24"/>
          <w:szCs w:val="24"/>
          <w:shd w:val="clear" w:color="auto" w:fill="auto"/>
          <w:lang w:val="en-US" w:eastAsia="en-US" w:bidi="en-US"/>
        </w:rPr>
        <w:t xml:space="preserve">ore pana la </w:t>
      </w:r>
      <w:r>
        <w:rPr>
          <w:color w:val="000000"/>
          <w:spacing w:val="0"/>
          <w:w w:val="100"/>
          <w:position w:val="0"/>
          <w:sz w:val="24"/>
          <w:szCs w:val="24"/>
          <w:shd w:val="clear" w:color="auto" w:fill="auto"/>
          <w:lang w:val="ru-RU" w:eastAsia="ru-RU" w:bidi="ru-RU"/>
        </w:rPr>
        <w:t xml:space="preserve">300 </w:t>
      </w:r>
      <w:r>
        <w:rPr>
          <w:color w:val="000000"/>
          <w:spacing w:val="0"/>
          <w:w w:val="100"/>
          <w:position w:val="0"/>
          <w:sz w:val="24"/>
          <w:szCs w:val="24"/>
          <w:shd w:val="clear" w:color="auto" w:fill="auto"/>
          <w:lang w:val="en-US" w:eastAsia="en-US" w:bidi="en-US"/>
        </w:rPr>
        <w:t xml:space="preserve">de ore; </w:t>
      </w:r>
      <w:r>
        <w:rPr>
          <w:color w:val="000000"/>
          <w:spacing w:val="0"/>
          <w:w w:val="100"/>
          <w:position w:val="0"/>
          <w:sz w:val="24"/>
          <w:szCs w:val="24"/>
          <w:shd w:val="clear" w:color="auto" w:fill="auto"/>
          <w:lang w:val="ru-RU" w:eastAsia="ru-RU" w:bidi="ru-RU"/>
        </w:rPr>
        <w:t xml:space="preserve">3-10 </w:t>
      </w:r>
      <w:r>
        <w:rPr>
          <w:color w:val="000000"/>
          <w:spacing w:val="0"/>
          <w:w w:val="100"/>
          <w:position w:val="0"/>
          <w:sz w:val="24"/>
          <w:szCs w:val="24"/>
          <w:shd w:val="clear" w:color="auto" w:fill="auto"/>
          <w:lang w:val="en-US" w:eastAsia="en-US" w:bidi="en-US"/>
        </w:rPr>
        <w:t>credite).</w:t>
      </w:r>
    </w:p>
    <w:p>
      <w:pPr>
        <w:pStyle w:val="Style51"/>
        <w:keepNext w:val="0"/>
        <w:keepLines w:val="0"/>
        <w:widowControl w:val="0"/>
        <w:numPr>
          <w:ilvl w:val="0"/>
          <w:numId w:val="99"/>
        </w:numPr>
        <w:shd w:val="clear" w:color="auto" w:fill="auto"/>
        <w:tabs>
          <w:tab w:pos="360" w:val="left"/>
        </w:tabs>
        <w:bidi w:val="0"/>
        <w:spacing w:before="0" w:after="0" w:line="259" w:lineRule="auto"/>
        <w:ind w:left="380" w:right="0" w:hanging="380"/>
        <w:jc w:val="both"/>
      </w:pPr>
      <w:r>
        <w:rPr>
          <w:color w:val="000000"/>
          <w:spacing w:val="0"/>
          <w:w w:val="100"/>
          <w:position w:val="0"/>
          <w:sz w:val="24"/>
          <w:szCs w:val="24"/>
          <w:shd w:val="clear" w:color="auto" w:fill="auto"/>
          <w:lang w:val="en-US" w:eastAsia="en-US" w:bidi="en-US"/>
        </w:rPr>
        <w:t>Formarea formatorilor in domeniul irigarii si imbunatatirilor funciare in scopul instruirii detinatorilor de terenuri agricole:</w:t>
      </w:r>
    </w:p>
    <w:p>
      <w:pPr>
        <w:pStyle w:val="Style51"/>
        <w:keepNext w:val="0"/>
        <w:keepLines w:val="0"/>
        <w:widowControl w:val="0"/>
        <w:numPr>
          <w:ilvl w:val="0"/>
          <w:numId w:val="91"/>
        </w:numPr>
        <w:shd w:val="clear" w:color="auto" w:fill="auto"/>
        <w:tabs>
          <w:tab w:pos="750" w:val="left"/>
        </w:tabs>
        <w:bidi w:val="0"/>
        <w:spacing w:before="0" w:line="240" w:lineRule="auto"/>
        <w:ind w:left="740" w:right="0" w:hanging="340"/>
        <w:jc w:val="both"/>
      </w:pPr>
      <w:r>
        <w:rPr>
          <w:color w:val="000000"/>
          <w:spacing w:val="0"/>
          <w:w w:val="100"/>
          <w:position w:val="0"/>
          <w:sz w:val="24"/>
          <w:szCs w:val="24"/>
          <w:shd w:val="clear" w:color="auto" w:fill="auto"/>
          <w:lang w:val="en-US" w:eastAsia="en-US" w:bidi="en-US"/>
        </w:rPr>
        <w:t>asistenta tehnica intru implementarea actiunilor in cadrul Programelor de dezvoltare a sectorului de irigare; de imbunatatiri funciare in scopul asigurarii managementului durabil al resurselor de sol.</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Totodata, intru solutionarea problemelor identificate in asigurarea elaborarii recomandarilor tehnico-stiintifice in domeniul hidroamelioratiei si implementarii acestora sunt necesare:</w:t>
      </w:r>
    </w:p>
    <w:p>
      <w:pPr>
        <w:pStyle w:val="Style51"/>
        <w:keepNext w:val="0"/>
        <w:keepLines w:val="0"/>
        <w:widowControl w:val="0"/>
        <w:numPr>
          <w:ilvl w:val="0"/>
          <w:numId w:val="101"/>
        </w:numPr>
        <w:shd w:val="clear" w:color="auto" w:fill="auto"/>
        <w:tabs>
          <w:tab w:pos="360" w:val="left"/>
        </w:tabs>
        <w:bidi w:val="0"/>
        <w:spacing w:before="0" w:after="0" w:line="240" w:lineRule="auto"/>
        <w:ind w:left="380" w:right="0" w:hanging="380"/>
        <w:jc w:val="both"/>
      </w:pPr>
      <w:r>
        <w:rPr>
          <w:color w:val="000000"/>
          <w:spacing w:val="0"/>
          <w:w w:val="100"/>
          <w:position w:val="0"/>
          <w:sz w:val="24"/>
          <w:szCs w:val="24"/>
          <w:shd w:val="clear" w:color="auto" w:fill="auto"/>
          <w:lang w:val="en-US" w:eastAsia="en-US" w:bidi="en-US"/>
        </w:rPr>
        <w:t>Majorarea finantarii bazei tehnico-materiale si stiintifice a institutiilor implicate in realizarea activitatilor de cercetari stiintifice in domeniile, printre care:</w:t>
      </w:r>
    </w:p>
    <w:p>
      <w:pPr>
        <w:pStyle w:val="Style51"/>
        <w:keepNext w:val="0"/>
        <w:keepLines w:val="0"/>
        <w:widowControl w:val="0"/>
        <w:numPr>
          <w:ilvl w:val="0"/>
          <w:numId w:val="91"/>
        </w:numPr>
        <w:shd w:val="clear" w:color="auto" w:fill="auto"/>
        <w:tabs>
          <w:tab w:pos="750" w:val="left"/>
        </w:tabs>
        <w:bidi w:val="0"/>
        <w:spacing w:before="0" w:after="0" w:line="240" w:lineRule="auto"/>
        <w:ind w:left="740" w:right="0" w:hanging="340"/>
        <w:jc w:val="both"/>
      </w:pPr>
      <w:r>
        <w:rPr>
          <w:color w:val="000000"/>
          <w:spacing w:val="0"/>
          <w:w w:val="100"/>
          <w:position w:val="0"/>
          <w:sz w:val="24"/>
          <w:szCs w:val="24"/>
          <w:shd w:val="clear" w:color="auto" w:fill="auto"/>
          <w:lang w:val="en-US" w:eastAsia="en-US" w:bidi="en-US"/>
        </w:rPr>
        <w:t>Resursele de apa disponibile si calitatea lor; rezervele si pretabilitatea pentru scopuri de irigare in conditiile Republicii Moldova.</w:t>
      </w:r>
    </w:p>
    <w:p>
      <w:pPr>
        <w:pStyle w:val="Style51"/>
        <w:keepNext w:val="0"/>
        <w:keepLines w:val="0"/>
        <w:widowControl w:val="0"/>
        <w:numPr>
          <w:ilvl w:val="0"/>
          <w:numId w:val="91"/>
        </w:numPr>
        <w:shd w:val="clear" w:color="auto" w:fill="auto"/>
        <w:tabs>
          <w:tab w:pos="75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Conditiile interrelatiilor apa-sol in agroecosistem.</w:t>
      </w:r>
    </w:p>
    <w:p>
      <w:pPr>
        <w:pStyle w:val="Style51"/>
        <w:keepNext w:val="0"/>
        <w:keepLines w:val="0"/>
        <w:widowControl w:val="0"/>
        <w:numPr>
          <w:ilvl w:val="0"/>
          <w:numId w:val="91"/>
        </w:numPr>
        <w:shd w:val="clear" w:color="auto" w:fill="auto"/>
        <w:tabs>
          <w:tab w:pos="750" w:val="left"/>
        </w:tabs>
        <w:bidi w:val="0"/>
        <w:spacing w:before="0" w:after="0" w:line="240" w:lineRule="auto"/>
        <w:ind w:left="740" w:right="0" w:hanging="340"/>
        <w:jc w:val="both"/>
      </w:pPr>
      <w:r>
        <w:rPr>
          <w:color w:val="000000"/>
          <w:spacing w:val="0"/>
          <w:w w:val="100"/>
          <w:position w:val="0"/>
          <w:sz w:val="24"/>
          <w:szCs w:val="24"/>
          <w:shd w:val="clear" w:color="auto" w:fill="auto"/>
          <w:lang w:val="en-US" w:eastAsia="en-US" w:bidi="en-US"/>
        </w:rPr>
        <w:t>Fondul irigational/pedoameliorativ al tarii; calitatea solurilor irigate si pretabilitatea lor pentru diverse conditii de exploatare agricola.</w:t>
      </w:r>
    </w:p>
    <w:p>
      <w:pPr>
        <w:pStyle w:val="Style51"/>
        <w:keepNext w:val="0"/>
        <w:keepLines w:val="0"/>
        <w:widowControl w:val="0"/>
        <w:numPr>
          <w:ilvl w:val="0"/>
          <w:numId w:val="91"/>
        </w:numPr>
        <w:shd w:val="clear" w:color="auto" w:fill="auto"/>
        <w:tabs>
          <w:tab w:pos="75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Regimul de irigare la utilizarea apei pentru diferite culturi.</w:t>
      </w:r>
    </w:p>
    <w:p>
      <w:pPr>
        <w:pStyle w:val="Style51"/>
        <w:keepNext w:val="0"/>
        <w:keepLines w:val="0"/>
        <w:widowControl w:val="0"/>
        <w:numPr>
          <w:ilvl w:val="0"/>
          <w:numId w:val="91"/>
        </w:numPr>
        <w:shd w:val="clear" w:color="auto" w:fill="auto"/>
        <w:tabs>
          <w:tab w:pos="750" w:val="left"/>
        </w:tabs>
        <w:bidi w:val="0"/>
        <w:spacing w:before="0" w:after="0" w:line="240" w:lineRule="auto"/>
        <w:ind w:left="740" w:right="0" w:hanging="340"/>
        <w:jc w:val="both"/>
      </w:pPr>
      <w:r>
        <w:rPr>
          <w:color w:val="000000"/>
          <w:spacing w:val="0"/>
          <w:w w:val="100"/>
          <w:position w:val="0"/>
          <w:sz w:val="24"/>
          <w:szCs w:val="24"/>
          <w:shd w:val="clear" w:color="auto" w:fill="auto"/>
          <w:lang w:val="en-US" w:eastAsia="en-US" w:bidi="en-US"/>
        </w:rPr>
        <w:t>Conditionarea resurselor de apa disponibile; metode si tehnologii de conditionare a apei pentru scopuri de irigare daca aceasta nu corespunde cerintelor de calitate.</w:t>
      </w:r>
    </w:p>
    <w:p>
      <w:pPr>
        <w:pStyle w:val="Style51"/>
        <w:keepNext w:val="0"/>
        <w:keepLines w:val="0"/>
        <w:widowControl w:val="0"/>
        <w:numPr>
          <w:ilvl w:val="0"/>
          <w:numId w:val="91"/>
        </w:numPr>
        <w:shd w:val="clear" w:color="auto" w:fill="auto"/>
        <w:tabs>
          <w:tab w:pos="750"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Epurarea apelor reziduale si utilizarea lor pentru irigare.</w:t>
      </w:r>
    </w:p>
    <w:p>
      <w:pPr>
        <w:pStyle w:val="Style51"/>
        <w:keepNext w:val="0"/>
        <w:keepLines w:val="0"/>
        <w:widowControl w:val="0"/>
        <w:numPr>
          <w:ilvl w:val="0"/>
          <w:numId w:val="91"/>
        </w:numPr>
        <w:shd w:val="clear" w:color="auto" w:fill="auto"/>
        <w:tabs>
          <w:tab w:pos="750" w:val="left"/>
        </w:tabs>
        <w:bidi w:val="0"/>
        <w:spacing w:before="0" w:after="0" w:line="240" w:lineRule="auto"/>
        <w:ind w:left="740" w:right="0" w:hanging="340"/>
        <w:jc w:val="both"/>
      </w:pPr>
      <w:r>
        <w:rPr>
          <w:color w:val="000000"/>
          <w:spacing w:val="0"/>
          <w:w w:val="100"/>
          <w:position w:val="0"/>
          <w:sz w:val="24"/>
          <w:szCs w:val="24"/>
          <w:shd w:val="clear" w:color="auto" w:fill="auto"/>
          <w:lang w:val="en-US" w:eastAsia="en-US" w:bidi="en-US"/>
        </w:rPr>
        <w:t>imbunatatiri funciare, ameliorarea terenurilor modificate si degradate (inclusiv si ca urmare a irigarii necorespunzatoare) s.a.</w:t>
      </w:r>
    </w:p>
    <w:p>
      <w:pPr>
        <w:pStyle w:val="Style51"/>
        <w:keepNext w:val="0"/>
        <w:keepLines w:val="0"/>
        <w:widowControl w:val="0"/>
        <w:numPr>
          <w:ilvl w:val="0"/>
          <w:numId w:val="101"/>
        </w:numPr>
        <w:shd w:val="clear" w:color="auto" w:fill="auto"/>
        <w:tabs>
          <w:tab w:pos="360" w:val="left"/>
        </w:tabs>
        <w:bidi w:val="0"/>
        <w:spacing w:before="0" w:after="0" w:line="240" w:lineRule="auto"/>
        <w:ind w:left="380" w:right="0" w:hanging="380"/>
        <w:jc w:val="both"/>
      </w:pPr>
      <w:r>
        <w:rPr>
          <w:color w:val="000000"/>
          <w:spacing w:val="0"/>
          <w:w w:val="100"/>
          <w:position w:val="0"/>
          <w:sz w:val="24"/>
          <w:szCs w:val="24"/>
          <w:shd w:val="clear" w:color="auto" w:fill="auto"/>
          <w:lang w:val="en-US" w:eastAsia="en-US" w:bidi="en-US"/>
        </w:rPr>
        <w:t>Delegarea unei entitati din institutiile subordonate MARDM a responsabilitatilor pentru elaborarea actelor normative si recomandarilor stiintifico-tehnice in domeniul irigarii.</w:t>
      </w:r>
    </w:p>
    <w:p>
      <w:pPr>
        <w:pStyle w:val="Style51"/>
        <w:keepNext w:val="0"/>
        <w:keepLines w:val="0"/>
        <w:widowControl w:val="0"/>
        <w:numPr>
          <w:ilvl w:val="0"/>
          <w:numId w:val="101"/>
        </w:numPr>
        <w:shd w:val="clear" w:color="auto" w:fill="auto"/>
        <w:tabs>
          <w:tab w:pos="360" w:val="left"/>
        </w:tabs>
        <w:bidi w:val="0"/>
        <w:spacing w:before="0" w:after="0" w:line="240" w:lineRule="auto"/>
        <w:ind w:left="380" w:right="0" w:hanging="380"/>
        <w:jc w:val="both"/>
      </w:pPr>
      <w:r>
        <w:rPr>
          <w:color w:val="000000"/>
          <w:spacing w:val="0"/>
          <w:w w:val="100"/>
          <w:position w:val="0"/>
          <w:sz w:val="24"/>
          <w:szCs w:val="24"/>
          <w:shd w:val="clear" w:color="auto" w:fill="auto"/>
          <w:lang w:val="en-US" w:eastAsia="en-US" w:bidi="en-US"/>
        </w:rPr>
        <w:t>Adoptarea recomandarilor/instructiunilor stiintifico-tehnice existente/elaborate noi in vederea eficientizarii maxime din punct de vedere a eficientei energetice, securitatii ecologice si folosirii rationale a resurselor de apa si sol.</w:t>
      </w:r>
    </w:p>
    <w:p>
      <w:pPr>
        <w:pStyle w:val="Style51"/>
        <w:keepNext w:val="0"/>
        <w:keepLines w:val="0"/>
        <w:widowControl w:val="0"/>
        <w:numPr>
          <w:ilvl w:val="0"/>
          <w:numId w:val="101"/>
        </w:numPr>
        <w:shd w:val="clear" w:color="auto" w:fill="auto"/>
        <w:tabs>
          <w:tab w:pos="360" w:val="left"/>
        </w:tabs>
        <w:bidi w:val="0"/>
        <w:spacing w:before="0" w:after="0" w:line="271" w:lineRule="auto"/>
        <w:ind w:left="0" w:right="0" w:firstLine="0"/>
        <w:jc w:val="both"/>
      </w:pPr>
      <w:r>
        <w:rPr>
          <w:color w:val="000000"/>
          <w:spacing w:val="0"/>
          <w:w w:val="100"/>
          <w:position w:val="0"/>
          <w:sz w:val="24"/>
          <w:szCs w:val="24"/>
          <w:shd w:val="clear" w:color="auto" w:fill="auto"/>
          <w:lang w:val="en-US" w:eastAsia="en-US" w:bidi="en-US"/>
        </w:rPr>
        <w:t>Elaborarea si aprobarea metodologiei studiilor pedologice pentru sectorul de irigare.</w:t>
      </w:r>
    </w:p>
    <w:p>
      <w:pPr>
        <w:pStyle w:val="Style51"/>
        <w:keepNext w:val="0"/>
        <w:keepLines w:val="0"/>
        <w:widowControl w:val="0"/>
        <w:numPr>
          <w:ilvl w:val="0"/>
          <w:numId w:val="101"/>
        </w:numPr>
        <w:shd w:val="clear" w:color="auto" w:fill="auto"/>
        <w:tabs>
          <w:tab w:pos="360" w:val="left"/>
        </w:tabs>
        <w:bidi w:val="0"/>
        <w:spacing w:before="0" w:after="0" w:line="254" w:lineRule="auto"/>
        <w:ind w:left="380" w:right="0" w:hanging="380"/>
        <w:jc w:val="both"/>
      </w:pPr>
      <w:r>
        <w:rPr>
          <w:color w:val="000000"/>
          <w:spacing w:val="0"/>
          <w:w w:val="100"/>
          <w:position w:val="0"/>
          <w:sz w:val="24"/>
          <w:szCs w:val="24"/>
          <w:shd w:val="clear" w:color="auto" w:fill="auto"/>
          <w:lang w:val="en-US" w:eastAsia="en-US" w:bidi="en-US"/>
        </w:rPr>
        <w:t>Elaborarea/actualizarea metodologiei privind organizarea monitoringului resurselor acvatice utilizate pentru irigare.</w:t>
      </w:r>
    </w:p>
    <w:p>
      <w:pPr>
        <w:pStyle w:val="Style51"/>
        <w:keepNext w:val="0"/>
        <w:keepLines w:val="0"/>
        <w:widowControl w:val="0"/>
        <w:numPr>
          <w:ilvl w:val="0"/>
          <w:numId w:val="101"/>
        </w:numPr>
        <w:shd w:val="clear" w:color="auto" w:fill="auto"/>
        <w:tabs>
          <w:tab w:pos="360" w:val="left"/>
        </w:tabs>
        <w:bidi w:val="0"/>
        <w:spacing w:before="0" w:after="0" w:line="240" w:lineRule="auto"/>
        <w:ind w:left="380" w:right="0" w:hanging="380"/>
        <w:jc w:val="both"/>
      </w:pPr>
      <w:r>
        <w:rPr>
          <w:color w:val="000000"/>
          <w:spacing w:val="0"/>
          <w:w w:val="100"/>
          <w:position w:val="0"/>
          <w:sz w:val="24"/>
          <w:szCs w:val="24"/>
          <w:shd w:val="clear" w:color="auto" w:fill="auto"/>
          <w:lang w:val="en-US" w:eastAsia="en-US" w:bidi="en-US"/>
        </w:rPr>
        <w:t>Elaborarea/actualizarea metodologiei privind organizarea monitoringului starii de calitate a solurilor irigate.</w:t>
      </w:r>
    </w:p>
    <w:p>
      <w:pPr>
        <w:pStyle w:val="Style51"/>
        <w:keepNext w:val="0"/>
        <w:keepLines w:val="0"/>
        <w:widowControl w:val="0"/>
        <w:numPr>
          <w:ilvl w:val="0"/>
          <w:numId w:val="101"/>
        </w:numPr>
        <w:shd w:val="clear" w:color="auto" w:fill="auto"/>
        <w:tabs>
          <w:tab w:pos="360" w:val="left"/>
        </w:tabs>
        <w:bidi w:val="0"/>
        <w:spacing w:before="0" w:after="0" w:line="254" w:lineRule="auto"/>
        <w:ind w:left="380" w:right="0" w:hanging="380"/>
        <w:jc w:val="both"/>
      </w:pPr>
      <w:r>
        <w:rPr>
          <w:color w:val="000000"/>
          <w:spacing w:val="0"/>
          <w:w w:val="100"/>
          <w:position w:val="0"/>
          <w:sz w:val="24"/>
          <w:szCs w:val="24"/>
          <w:shd w:val="clear" w:color="auto" w:fill="auto"/>
          <w:lang w:val="en-US" w:eastAsia="en-US" w:bidi="en-US"/>
        </w:rPr>
        <w:t>Elaborarea instructiunilor privind studiul de fezabilitate la executarea lucrarilor de irigare in conditii pedologice concrete.</w:t>
      </w:r>
    </w:p>
    <w:p>
      <w:pPr>
        <w:pStyle w:val="Style51"/>
        <w:keepNext w:val="0"/>
        <w:keepLines w:val="0"/>
        <w:widowControl w:val="0"/>
        <w:numPr>
          <w:ilvl w:val="0"/>
          <w:numId w:val="101"/>
        </w:numPr>
        <w:shd w:val="clear" w:color="auto" w:fill="auto"/>
        <w:tabs>
          <w:tab w:pos="360" w:val="left"/>
        </w:tabs>
        <w:bidi w:val="0"/>
        <w:spacing w:before="0" w:after="540" w:line="254" w:lineRule="auto"/>
        <w:ind w:left="380" w:right="0" w:hanging="380"/>
        <w:jc w:val="both"/>
      </w:pPr>
      <w:r>
        <w:rPr>
          <w:color w:val="000000"/>
          <w:spacing w:val="0"/>
          <w:w w:val="100"/>
          <w:position w:val="0"/>
          <w:sz w:val="24"/>
          <w:szCs w:val="24"/>
          <w:shd w:val="clear" w:color="auto" w:fill="auto"/>
          <w:lang w:val="en-US" w:eastAsia="en-US" w:bidi="en-US"/>
        </w:rPr>
        <w:t xml:space="preserve">Elaborarea recomandarilor/ghidurilor practice pentru implementarea tehnologiilor avansate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si „prietenoase mediului” in </w:t>
      </w:r>
      <w:r>
        <w:rPr>
          <w:color w:val="000000"/>
          <w:spacing w:val="0"/>
          <w:w w:val="100"/>
          <w:position w:val="0"/>
          <w:sz w:val="24"/>
          <w:szCs w:val="24"/>
          <w:shd w:val="clear" w:color="auto" w:fill="auto"/>
          <w:lang w:val="en-US" w:eastAsia="en-US" w:bidi="en-US"/>
        </w:rPr>
        <w:t>irigare s.a.</w:t>
      </w:r>
    </w:p>
    <w:p>
      <w:pPr>
        <w:pStyle w:val="Style30"/>
        <w:keepNext/>
        <w:keepLines/>
        <w:widowControl w:val="0"/>
        <w:numPr>
          <w:ilvl w:val="0"/>
          <w:numId w:val="97"/>
        </w:numPr>
        <w:shd w:val="clear" w:color="auto" w:fill="auto"/>
        <w:tabs>
          <w:tab w:pos="750" w:val="left"/>
        </w:tabs>
        <w:bidi w:val="0"/>
        <w:spacing w:before="0" w:line="240" w:lineRule="auto"/>
        <w:ind w:left="740" w:right="0" w:hanging="740"/>
        <w:jc w:val="both"/>
      </w:pPr>
      <w:bookmarkStart w:id="201" w:name="bookmark201"/>
      <w:bookmarkStart w:id="202" w:name="bookmark202"/>
      <w:bookmarkStart w:id="203" w:name="bookmark203"/>
      <w:r>
        <w:rPr>
          <w:rFonts w:ascii="Cambria" w:eastAsia="Cambria" w:hAnsi="Cambria" w:cs="Cambria"/>
          <w:color w:val="1F497D"/>
          <w:spacing w:val="0"/>
          <w:w w:val="100"/>
          <w:position w:val="0"/>
          <w:sz w:val="24"/>
          <w:szCs w:val="24"/>
          <w:shd w:val="clear" w:color="auto" w:fill="auto"/>
          <w:lang w:val="en-US" w:eastAsia="en-US" w:bidi="en-US"/>
        </w:rPr>
        <w:t>Eficientizarea/fortificarea si optimizarea cadrului institutional existent in sectorul de irigare</w:t>
      </w:r>
      <w:bookmarkEnd w:id="202"/>
      <w:bookmarkEnd w:id="203"/>
      <w:bookmarkEnd w:id="201"/>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 xml:space="preserve">Existenta unor autoritati administrative eficiente este o premisa importanta pentru dezvoltarea irigarii in Republica Moldova. Multiplele reforme ale organelor de creare a politicilor in domeniul agriculturii si, implicit, irigarii, precum si a autoritatii de </w:t>
      </w:r>
      <w:r>
        <w:rPr>
          <w:color w:val="000000"/>
          <w:spacing w:val="0"/>
          <w:w w:val="100"/>
          <w:position w:val="0"/>
          <w:sz w:val="24"/>
          <w:szCs w:val="24"/>
          <w:shd w:val="clear" w:color="auto" w:fill="auto"/>
          <w:lang w:val="en-US" w:eastAsia="en-US" w:bidi="en-US"/>
        </w:rPr>
        <w:t>implementare, nu au facut decat sa pauperizeze domeniul si, in particular, sa distruga sistemele centralizate de irigatii.</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O abordare diferita, va permite relansarea sectorului irigarii. insa pentru aceasta trebuie de facut o reforma institutionala.</w:t>
      </w:r>
    </w:p>
    <w:p>
      <w:pPr>
        <w:pStyle w:val="Style51"/>
        <w:keepNext w:val="0"/>
        <w:keepLines w:val="0"/>
        <w:widowControl w:val="0"/>
        <w:shd w:val="clear" w:color="auto" w:fill="auto"/>
        <w:bidi w:val="0"/>
        <w:spacing w:before="0" w:after="200" w:line="240" w:lineRule="auto"/>
        <w:ind w:left="0" w:right="0" w:firstLine="0"/>
        <w:jc w:val="both"/>
      </w:pPr>
      <w:r>
        <w:rPr>
          <w:color w:val="000000"/>
          <w:spacing w:val="0"/>
          <w:w w:val="100"/>
          <w:position w:val="0"/>
          <w:sz w:val="24"/>
          <w:szCs w:val="24"/>
          <w:shd w:val="clear" w:color="auto" w:fill="auto"/>
          <w:lang w:val="en-US" w:eastAsia="en-US" w:bidi="en-US"/>
        </w:rPr>
        <w:t xml:space="preserve">in cele ce urmeaza, sunt prezentate cateva propuneri de reformare institutional, iar mai multe detalii sunt prezentate in </w:t>
      </w:r>
      <w:r>
        <w:rPr>
          <w:i/>
          <w:iCs/>
          <w:color w:val="000000"/>
          <w:spacing w:val="0"/>
          <w:w w:val="100"/>
          <w:position w:val="0"/>
          <w:sz w:val="24"/>
          <w:szCs w:val="24"/>
          <w:shd w:val="clear" w:color="auto" w:fill="auto"/>
          <w:lang w:val="en-US" w:eastAsia="en-US" w:bidi="en-US"/>
        </w:rPr>
        <w:t>Anexa 33.2.1.</w:t>
      </w:r>
    </w:p>
    <w:p>
      <w:pPr>
        <w:pStyle w:val="Style51"/>
        <w:keepNext w:val="0"/>
        <w:keepLines w:val="0"/>
        <w:widowControl w:val="0"/>
        <w:numPr>
          <w:ilvl w:val="0"/>
          <w:numId w:val="103"/>
        </w:numPr>
        <w:shd w:val="clear" w:color="auto" w:fill="auto"/>
        <w:tabs>
          <w:tab w:pos="737" w:val="left"/>
        </w:tabs>
        <w:bidi w:val="0"/>
        <w:spacing w:before="0" w:after="200" w:line="223" w:lineRule="auto"/>
        <w:ind w:left="740" w:right="0" w:hanging="340"/>
        <w:jc w:val="both"/>
      </w:pPr>
      <w:r>
        <w:rPr>
          <w:b/>
          <w:bCs/>
          <w:color w:val="000000"/>
          <w:spacing w:val="0"/>
          <w:w w:val="100"/>
          <w:position w:val="0"/>
          <w:sz w:val="24"/>
          <w:szCs w:val="24"/>
          <w:shd w:val="clear" w:color="auto" w:fill="auto"/>
          <w:lang w:val="en-US" w:eastAsia="en-US" w:bidi="en-US"/>
        </w:rPr>
        <w:t>Abilitarea Agentiei Apele Moldovei cu deplina autonomie financiara</w:t>
      </w:r>
      <w:r>
        <w:rPr>
          <w:color w:val="000000"/>
          <w:spacing w:val="0"/>
          <w:w w:val="100"/>
          <w:position w:val="0"/>
          <w:sz w:val="24"/>
          <w:szCs w:val="24"/>
          <w:shd w:val="clear" w:color="auto" w:fill="auto"/>
          <w:lang w:val="en-US" w:eastAsia="en-US" w:bidi="en-US"/>
        </w:rPr>
        <w:t>, ceea ce ar pune in valoare calitatea sa de institutie publica si, respectiv, autoritate administrativa de gestionare a apelor si a terenurilor fondului apelor, care asigura implementarea politicii in domeniul gospodaririi apelor si hidroamelioratiei, alimentarii cu apa si canalizare, protectiei localitatilor si terenurilor agricole impotriva inundatiilor.</w:t>
      </w:r>
    </w:p>
    <w:p>
      <w:pPr>
        <w:pStyle w:val="Style51"/>
        <w:keepNext w:val="0"/>
        <w:keepLines w:val="0"/>
        <w:widowControl w:val="0"/>
        <w:numPr>
          <w:ilvl w:val="0"/>
          <w:numId w:val="103"/>
        </w:numPr>
        <w:shd w:val="clear" w:color="auto" w:fill="auto"/>
        <w:tabs>
          <w:tab w:pos="737" w:val="left"/>
        </w:tabs>
        <w:bidi w:val="0"/>
        <w:spacing w:before="0" w:after="200" w:line="206" w:lineRule="auto"/>
        <w:ind w:left="740" w:right="0" w:hanging="340"/>
        <w:jc w:val="both"/>
      </w:pPr>
      <w:r>
        <w:rPr>
          <w:b/>
          <w:bCs/>
          <w:color w:val="000000"/>
          <w:spacing w:val="0"/>
          <w:w w:val="100"/>
          <w:position w:val="0"/>
          <w:sz w:val="24"/>
          <w:szCs w:val="24"/>
          <w:shd w:val="clear" w:color="auto" w:fill="auto"/>
          <w:lang w:val="en-US" w:eastAsia="en-US" w:bidi="en-US"/>
        </w:rPr>
        <w:t>Abilitarea cu dreptul de a actiona in calitate de agent constatator in cazurile de incalcare a legislatiei in domeniu si, respectiv, aplicare de sanctiuni contraventionale.</w:t>
      </w:r>
    </w:p>
    <w:p>
      <w:pPr>
        <w:pStyle w:val="Style51"/>
        <w:keepNext w:val="0"/>
        <w:keepLines w:val="0"/>
        <w:widowControl w:val="0"/>
        <w:numPr>
          <w:ilvl w:val="0"/>
          <w:numId w:val="103"/>
        </w:numPr>
        <w:shd w:val="clear" w:color="auto" w:fill="auto"/>
        <w:tabs>
          <w:tab w:pos="737" w:val="left"/>
        </w:tabs>
        <w:bidi w:val="0"/>
        <w:spacing w:before="0" w:after="200" w:line="209" w:lineRule="auto"/>
        <w:ind w:left="740" w:right="0" w:hanging="340"/>
        <w:jc w:val="both"/>
      </w:pPr>
      <w:r>
        <w:rPr>
          <w:b/>
          <w:bCs/>
          <w:color w:val="000000"/>
          <w:spacing w:val="0"/>
          <w:w w:val="100"/>
          <w:position w:val="0"/>
          <w:sz w:val="24"/>
          <w:szCs w:val="24"/>
          <w:shd w:val="clear" w:color="auto" w:fill="auto"/>
          <w:lang w:val="en-US" w:eastAsia="en-US" w:bidi="en-US"/>
        </w:rPr>
        <w:t>Abilitarea agentiei cu dreptul de a gestiona platile pentru apa. Taxa pentru folosinta speciala a apei trebuie facut venit la bugetul Agentiei</w:t>
      </w:r>
      <w:r>
        <w:rPr>
          <w:color w:val="000000"/>
          <w:spacing w:val="0"/>
          <w:w w:val="100"/>
          <w:position w:val="0"/>
          <w:sz w:val="24"/>
          <w:szCs w:val="24"/>
          <w:shd w:val="clear" w:color="auto" w:fill="auto"/>
          <w:lang w:val="en-US" w:eastAsia="en-US" w:bidi="en-US"/>
        </w:rPr>
        <w:t>, prin preluarea acesteia de la bugetele APL.</w:t>
      </w:r>
    </w:p>
    <w:p>
      <w:pPr>
        <w:pStyle w:val="Style30"/>
        <w:keepNext/>
        <w:keepLines/>
        <w:widowControl w:val="0"/>
        <w:numPr>
          <w:ilvl w:val="0"/>
          <w:numId w:val="103"/>
        </w:numPr>
        <w:shd w:val="clear" w:color="auto" w:fill="auto"/>
        <w:tabs>
          <w:tab w:pos="737" w:val="left"/>
        </w:tabs>
        <w:bidi w:val="0"/>
        <w:spacing w:before="0" w:after="0" w:line="192" w:lineRule="auto"/>
        <w:ind w:left="740" w:right="0" w:hanging="340"/>
        <w:jc w:val="both"/>
      </w:pPr>
      <w:bookmarkStart w:id="204" w:name="bookmark204"/>
      <w:bookmarkStart w:id="205" w:name="bookmark205"/>
      <w:r>
        <w:rPr>
          <w:rFonts w:ascii="Cambria" w:eastAsia="Cambria" w:hAnsi="Cambria" w:cs="Cambria"/>
          <w:color w:val="000000"/>
          <w:spacing w:val="0"/>
          <w:w w:val="100"/>
          <w:position w:val="0"/>
          <w:sz w:val="24"/>
          <w:szCs w:val="24"/>
          <w:shd w:val="clear" w:color="auto" w:fill="auto"/>
          <w:lang w:val="en-US" w:eastAsia="en-US" w:bidi="en-US"/>
        </w:rPr>
        <w:t>Organizarea activitatilor Agentiei pe principiul de organizare a districtelor bazinelor hidrografice:</w:t>
      </w:r>
      <w:bookmarkEnd w:id="204"/>
      <w:bookmarkEnd w:id="205"/>
    </w:p>
    <w:p>
      <w:pPr>
        <w:pStyle w:val="Style51"/>
        <w:keepNext w:val="0"/>
        <w:keepLines w:val="0"/>
        <w:widowControl w:val="0"/>
        <w:numPr>
          <w:ilvl w:val="0"/>
          <w:numId w:val="105"/>
        </w:numPr>
        <w:shd w:val="clear" w:color="auto" w:fill="auto"/>
        <w:tabs>
          <w:tab w:pos="1027" w:val="left"/>
        </w:tabs>
        <w:bidi w:val="0"/>
        <w:spacing w:before="0" w:after="0" w:line="161" w:lineRule="auto"/>
        <w:ind w:left="0" w:right="0" w:firstLine="820"/>
        <w:jc w:val="left"/>
      </w:pPr>
      <w:r>
        <w:rPr>
          <w:color w:val="000000"/>
          <w:spacing w:val="0"/>
          <w:w w:val="100"/>
          <w:position w:val="0"/>
          <w:sz w:val="24"/>
          <w:szCs w:val="24"/>
          <w:shd w:val="clear" w:color="auto" w:fill="auto"/>
          <w:lang w:val="en-US" w:eastAsia="en-US" w:bidi="en-US"/>
        </w:rPr>
        <w:t>Districtul bazinului hidrografic Nistru;</w:t>
      </w:r>
    </w:p>
    <w:p>
      <w:pPr>
        <w:pStyle w:val="Style51"/>
        <w:keepNext w:val="0"/>
        <w:keepLines w:val="0"/>
        <w:widowControl w:val="0"/>
        <w:numPr>
          <w:ilvl w:val="0"/>
          <w:numId w:val="105"/>
        </w:numPr>
        <w:shd w:val="clear" w:color="auto" w:fill="auto"/>
        <w:tabs>
          <w:tab w:pos="1027" w:val="left"/>
        </w:tabs>
        <w:bidi w:val="0"/>
        <w:spacing w:before="0" w:after="200" w:line="161" w:lineRule="auto"/>
        <w:ind w:left="0" w:right="0" w:firstLine="820"/>
        <w:jc w:val="left"/>
      </w:pPr>
      <w:r>
        <w:rPr>
          <w:color w:val="000000"/>
          <w:spacing w:val="0"/>
          <w:w w:val="100"/>
          <w:position w:val="0"/>
          <w:sz w:val="24"/>
          <w:szCs w:val="24"/>
          <w:shd w:val="clear" w:color="auto" w:fill="auto"/>
          <w:lang w:val="en-US" w:eastAsia="en-US" w:bidi="en-US"/>
        </w:rPr>
        <w:t>Districtul bazinului hidrografic Dunarea-Prut si Marea Neagra.</w:t>
      </w:r>
    </w:p>
    <w:p>
      <w:pPr>
        <w:pStyle w:val="Style51"/>
        <w:keepNext w:val="0"/>
        <w:keepLines w:val="0"/>
        <w:widowControl w:val="0"/>
        <w:numPr>
          <w:ilvl w:val="0"/>
          <w:numId w:val="103"/>
        </w:numPr>
        <w:shd w:val="clear" w:color="auto" w:fill="auto"/>
        <w:tabs>
          <w:tab w:pos="737" w:val="left"/>
        </w:tabs>
        <w:bidi w:val="0"/>
        <w:spacing w:before="0" w:after="560" w:line="209" w:lineRule="auto"/>
        <w:ind w:left="740" w:right="0" w:hanging="340"/>
        <w:jc w:val="both"/>
      </w:pPr>
      <w:r>
        <w:rPr>
          <w:b/>
          <w:bCs/>
          <w:color w:val="000000"/>
          <w:spacing w:val="0"/>
          <w:w w:val="100"/>
          <w:position w:val="0"/>
          <w:sz w:val="24"/>
          <w:szCs w:val="24"/>
          <w:shd w:val="clear" w:color="auto" w:fill="auto"/>
          <w:lang w:val="en-US" w:eastAsia="en-US" w:bidi="en-US"/>
        </w:rPr>
        <w:t xml:space="preserve">Fortificarea Directiei Management integrat al Apelor din cadrul MADRM </w:t>
      </w:r>
      <w:r>
        <w:rPr>
          <w:color w:val="000000"/>
          <w:spacing w:val="0"/>
          <w:w w:val="100"/>
          <w:position w:val="0"/>
          <w:sz w:val="24"/>
          <w:szCs w:val="24"/>
          <w:shd w:val="clear" w:color="auto" w:fill="auto"/>
          <w:lang w:val="en-US" w:eastAsia="en-US" w:bidi="en-US"/>
        </w:rPr>
        <w:t>(Actualment, MADRM are doar 2 persoane, ce se ocupa de politici de irigare si nici un specialist in irigare!).</w:t>
      </w:r>
    </w:p>
    <w:p>
      <w:pPr>
        <w:pStyle w:val="Style51"/>
        <w:keepNext w:val="0"/>
        <w:keepLines w:val="0"/>
        <w:widowControl w:val="0"/>
        <w:numPr>
          <w:ilvl w:val="0"/>
          <w:numId w:val="97"/>
        </w:numPr>
        <w:shd w:val="clear" w:color="auto" w:fill="auto"/>
        <w:tabs>
          <w:tab w:pos="737" w:val="left"/>
        </w:tabs>
        <w:bidi w:val="0"/>
        <w:spacing w:before="0" w:after="280" w:line="240" w:lineRule="auto"/>
        <w:ind w:left="740" w:right="0" w:hanging="740"/>
        <w:jc w:val="both"/>
      </w:pPr>
      <w:bookmarkStart w:id="206" w:name="bookmark206"/>
      <w:r>
        <w:rPr>
          <w:b/>
          <w:bCs/>
          <w:color w:val="1F497D"/>
          <w:spacing w:val="0"/>
          <w:w w:val="100"/>
          <w:position w:val="0"/>
          <w:sz w:val="24"/>
          <w:szCs w:val="24"/>
          <w:shd w:val="clear" w:color="auto" w:fill="auto"/>
          <w:lang w:val="en-US" w:eastAsia="en-US" w:bidi="en-US"/>
        </w:rPr>
        <w:t>Facilitarea accesului la apa pentru irigare prin imbunatatirea/amendarea cadrului normativ; Perfectionarea sistemului de subventionare in vederea incurajarii utilizatorilor de apa pentru a dezvolta infrastructura interna de acumulare si utilizare a apelor; Analiza taxelor la apa pentru irigare si evaluarea costurilor post modernizare; Stimularea asocierii utilizatorilor de apa pentru irigajie, inclusiv facilitarea transmiterii SCI in folosinta AUAI</w:t>
      </w:r>
      <w:bookmarkEnd w:id="206"/>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Cadrul normativ, referitor la irigare, este vast, diversificat, neuniform. Consolidarea acestuia, revizuirea normelor depasite, elaborarea altor noi, va permite crearea bazei normative eficiente pentru dezvoltarea domeniului agriculturii irigate, stimularea agricultorilor sa utilizeze apa pentru irigatii, sa construiasca sisteme private de irigatii, sa (co-)participe la administrarea sistemelor centralizate de irigare si, nu in ultimul rand, va impulsiona atragerea de investitii interne si externe in domeniu.</w:t>
      </w:r>
    </w:p>
    <w:p>
      <w:pPr>
        <w:pStyle w:val="Style51"/>
        <w:keepNext w:val="0"/>
        <w:keepLines w:val="0"/>
        <w:widowControl w:val="0"/>
        <w:shd w:val="clear" w:color="auto" w:fill="auto"/>
        <w:bidi w:val="0"/>
        <w:spacing w:before="0" w:after="200" w:line="240" w:lineRule="auto"/>
        <w:ind w:left="0" w:right="0" w:firstLine="0"/>
        <w:jc w:val="both"/>
      </w:pPr>
      <w:r>
        <w:rPr>
          <w:color w:val="000000"/>
          <w:spacing w:val="0"/>
          <w:w w:val="100"/>
          <w:position w:val="0"/>
          <w:sz w:val="24"/>
          <w:szCs w:val="24"/>
          <w:shd w:val="clear" w:color="auto" w:fill="auto"/>
          <w:lang w:val="en-US" w:eastAsia="en-US" w:bidi="en-US"/>
        </w:rPr>
        <w:t xml:space="preserve">Expunerea succinta a propunerilor este prezentata mai jos, iar mai multe detalii - in </w:t>
      </w:r>
      <w:r>
        <w:rPr>
          <w:i/>
          <w:iCs/>
          <w:color w:val="000000"/>
          <w:spacing w:val="0"/>
          <w:w w:val="100"/>
          <w:position w:val="0"/>
          <w:sz w:val="24"/>
          <w:szCs w:val="24"/>
          <w:shd w:val="clear" w:color="auto" w:fill="auto"/>
          <w:lang w:val="en-US" w:eastAsia="en-US" w:bidi="en-US"/>
        </w:rPr>
        <w:t>Anexa 3.3.3.I.</w:t>
      </w:r>
    </w:p>
    <w:p>
      <w:pPr>
        <w:pStyle w:val="Style30"/>
        <w:keepNext/>
        <w:keepLines/>
        <w:widowControl w:val="0"/>
        <w:numPr>
          <w:ilvl w:val="0"/>
          <w:numId w:val="107"/>
        </w:numPr>
        <w:shd w:val="clear" w:color="auto" w:fill="auto"/>
        <w:tabs>
          <w:tab w:pos="927" w:val="left"/>
        </w:tabs>
        <w:bidi w:val="0"/>
        <w:spacing w:before="0" w:after="180" w:line="240" w:lineRule="auto"/>
        <w:ind w:left="0" w:right="0" w:firstLine="0"/>
        <w:jc w:val="both"/>
      </w:pPr>
      <w:bookmarkStart w:id="207" w:name="bookmark207"/>
      <w:bookmarkStart w:id="208" w:name="bookmark208"/>
      <w:r>
        <w:rPr>
          <w:rFonts w:ascii="Cambria" w:eastAsia="Cambria" w:hAnsi="Cambria" w:cs="Cambria"/>
          <w:color w:val="000000"/>
          <w:spacing w:val="0"/>
          <w:w w:val="100"/>
          <w:position w:val="0"/>
          <w:sz w:val="24"/>
          <w:szCs w:val="24"/>
          <w:shd w:val="clear" w:color="auto" w:fill="auto"/>
          <w:lang w:val="en-US" w:eastAsia="en-US" w:bidi="en-US"/>
        </w:rPr>
        <w:t>Facilitarea accesului la apa pentru irigare prin imbunatatirea/amendarea cadrului normativ</w:t>
      </w:r>
      <w:bookmarkEnd w:id="207"/>
      <w:bookmarkEnd w:id="208"/>
    </w:p>
    <w:p>
      <w:pPr>
        <w:pStyle w:val="Style51"/>
        <w:keepNext w:val="0"/>
        <w:keepLines w:val="0"/>
        <w:widowControl w:val="0"/>
        <w:numPr>
          <w:ilvl w:val="0"/>
          <w:numId w:val="103"/>
        </w:numPr>
        <w:shd w:val="clear" w:color="auto" w:fill="auto"/>
        <w:tabs>
          <w:tab w:pos="761" w:val="left"/>
        </w:tabs>
        <w:bidi w:val="0"/>
        <w:spacing w:before="0" w:after="0" w:line="226" w:lineRule="auto"/>
        <w:ind w:left="740" w:right="0" w:hanging="340"/>
        <w:jc w:val="both"/>
      </w:pPr>
      <w:r>
        <w:rPr>
          <w:color w:val="000000"/>
          <w:spacing w:val="0"/>
          <w:w w:val="100"/>
          <w:position w:val="0"/>
          <w:sz w:val="24"/>
          <w:szCs w:val="24"/>
          <w:shd w:val="clear" w:color="auto" w:fill="auto"/>
          <w:lang w:val="en-US" w:eastAsia="en-US" w:bidi="en-US"/>
        </w:rPr>
        <w:t>Reglementarea obligativitatii statului de a asigura, din cont propriu, pomparea apei pentru irigatii pana la bazinele de acumulare. Cele mai considerabile cheltuieli sunt cele ce implica asigurarea accesului la apa, in special aceasta se refera la utilizatorii ce detin terenuri in arealele indepartate de astfel de surse ca Prut si Nistru. Pentru acestia, este practic imposibil sa isi asume investitiile necesare de a aduce apa si, eventual, a o depozita in rezervoare, amplasate in zone accesibile, precum si este extrem de dificil de a obtine autorizatiile si coordonarile necesare.</w:t>
      </w:r>
    </w:p>
    <w:p>
      <w:pPr>
        <w:pStyle w:val="Style51"/>
        <w:keepNext w:val="0"/>
        <w:keepLines w:val="0"/>
        <w:widowControl w:val="0"/>
        <w:numPr>
          <w:ilvl w:val="0"/>
          <w:numId w:val="103"/>
        </w:numPr>
        <w:shd w:val="clear" w:color="auto" w:fill="auto"/>
        <w:tabs>
          <w:tab w:pos="761" w:val="left"/>
        </w:tabs>
        <w:bidi w:val="0"/>
        <w:spacing w:before="0" w:after="0" w:line="218" w:lineRule="auto"/>
        <w:ind w:left="740" w:right="0" w:hanging="340"/>
        <w:jc w:val="both"/>
      </w:pPr>
      <w:r>
        <w:rPr>
          <w:color w:val="000000"/>
          <w:spacing w:val="0"/>
          <w:w w:val="100"/>
          <w:position w:val="0"/>
          <w:sz w:val="24"/>
          <w:szCs w:val="24"/>
          <w:shd w:val="clear" w:color="auto" w:fill="auto"/>
          <w:lang w:val="en-US" w:eastAsia="en-US" w:bidi="en-US"/>
        </w:rPr>
        <w:t>Reglementarea conditiilor de creare a infrastructurii de acumulare a apei din diverse surse si utilizare a acesteia. Sursele de apa sunt limitate, cele mai mari fiind Prut si Nistru. Surse suplimentare, recomandate - ape pluviale, zapada. Pentru aceasta este necesar de dezvoltat infrastructura si de creat cadrul normativ pentru utilizarea acesteia.</w:t>
      </w:r>
    </w:p>
    <w:p>
      <w:pPr>
        <w:pStyle w:val="Style51"/>
        <w:keepNext w:val="0"/>
        <w:keepLines w:val="0"/>
        <w:widowControl w:val="0"/>
        <w:numPr>
          <w:ilvl w:val="0"/>
          <w:numId w:val="103"/>
        </w:numPr>
        <w:shd w:val="clear" w:color="auto" w:fill="auto"/>
        <w:tabs>
          <w:tab w:pos="761" w:val="left"/>
        </w:tabs>
        <w:bidi w:val="0"/>
        <w:spacing w:before="0" w:after="0" w:line="228" w:lineRule="auto"/>
        <w:ind w:left="740" w:right="0" w:hanging="340"/>
        <w:jc w:val="both"/>
      </w:pPr>
      <w:r>
        <w:rPr>
          <w:color w:val="000000"/>
          <w:spacing w:val="0"/>
          <w:w w:val="100"/>
          <w:position w:val="0"/>
          <w:sz w:val="24"/>
          <w:szCs w:val="24"/>
          <w:shd w:val="clear" w:color="auto" w:fill="auto"/>
          <w:lang w:val="en-US" w:eastAsia="en-US" w:bidi="en-US"/>
        </w:rPr>
        <w:t>Reglementarea oportunitatii de concesionare (concesiune clasica, PPP etc.) a infrastructurii de irigare catre entitati juridice din domeniul agricol (SRL, GT, SA), cu obligarea acestora de a livra apa, in conditii contractuale, catre persoanele interesate, la un tarif rezonabil. O buna parte din SCI existente sunt intr-o stare deplorabila si, respectiv, nu sunt solicitanti (AUAI) de a le prelua, fie, chiar daca sunt in stare relativ acceptabila, oricum nu sunt solicitanti. Pe de alta parte, exista oportunitati de a interesa agentii economici locali de a prelua aceste sisteme si, in anumite conditii, sa le utilizeze atat in interes propriu, cat si sa asigure solicitantii cu apa pentru irigare.</w:t>
      </w:r>
    </w:p>
    <w:p>
      <w:pPr>
        <w:pStyle w:val="Style51"/>
        <w:keepNext w:val="0"/>
        <w:keepLines w:val="0"/>
        <w:widowControl w:val="0"/>
        <w:numPr>
          <w:ilvl w:val="0"/>
          <w:numId w:val="103"/>
        </w:numPr>
        <w:shd w:val="clear" w:color="auto" w:fill="auto"/>
        <w:tabs>
          <w:tab w:pos="761" w:val="left"/>
        </w:tabs>
        <w:bidi w:val="0"/>
        <w:spacing w:before="0" w:after="0" w:line="163" w:lineRule="auto"/>
        <w:ind w:left="0" w:right="0" w:firstLine="400"/>
        <w:jc w:val="both"/>
      </w:pPr>
      <w:r>
        <w:rPr>
          <w:color w:val="000000"/>
          <w:spacing w:val="0"/>
          <w:w w:val="100"/>
          <w:position w:val="0"/>
          <w:sz w:val="24"/>
          <w:szCs w:val="24"/>
          <w:shd w:val="clear" w:color="auto" w:fill="auto"/>
          <w:lang w:val="en-US" w:eastAsia="en-US" w:bidi="en-US"/>
        </w:rPr>
        <w:t xml:space="preserve">Elaborarea </w:t>
      </w:r>
      <w:r>
        <w:rPr>
          <w:b/>
          <w:bCs/>
          <w:i/>
          <w:iCs/>
          <w:color w:val="000000"/>
          <w:spacing w:val="0"/>
          <w:w w:val="100"/>
          <w:position w:val="0"/>
          <w:sz w:val="24"/>
          <w:szCs w:val="24"/>
          <w:shd w:val="clear" w:color="auto" w:fill="auto"/>
          <w:lang w:val="en-US" w:eastAsia="en-US" w:bidi="en-US"/>
        </w:rPr>
        <w:t>Legii Irigarii (si desecarii)</w:t>
      </w:r>
      <w:r>
        <w:rPr>
          <w:i/>
          <w:iCs/>
          <w:color w:val="000000"/>
          <w:spacing w:val="0"/>
          <w:w w:val="100"/>
          <w:position w:val="0"/>
          <w:sz w:val="24"/>
          <w:szCs w:val="24"/>
          <w:shd w:val="clear" w:color="auto" w:fill="auto"/>
          <w:lang w:val="en-US" w:eastAsia="en-US" w:bidi="en-US"/>
        </w:rPr>
        <w:t>.</w:t>
      </w:r>
    </w:p>
    <w:p>
      <w:pPr>
        <w:pStyle w:val="Style51"/>
        <w:keepNext w:val="0"/>
        <w:keepLines w:val="0"/>
        <w:widowControl w:val="0"/>
        <w:numPr>
          <w:ilvl w:val="0"/>
          <w:numId w:val="103"/>
        </w:numPr>
        <w:shd w:val="clear" w:color="auto" w:fill="auto"/>
        <w:tabs>
          <w:tab w:pos="761" w:val="left"/>
        </w:tabs>
        <w:bidi w:val="0"/>
        <w:spacing w:before="0" w:after="0" w:line="218" w:lineRule="auto"/>
        <w:ind w:left="740" w:right="0" w:hanging="340"/>
        <w:jc w:val="both"/>
      </w:pPr>
      <w:r>
        <w:rPr>
          <w:color w:val="000000"/>
          <w:spacing w:val="0"/>
          <w:w w:val="100"/>
          <w:position w:val="0"/>
          <w:sz w:val="24"/>
          <w:szCs w:val="24"/>
          <w:shd w:val="clear" w:color="auto" w:fill="auto"/>
          <w:lang w:val="en-US" w:eastAsia="en-US" w:bidi="en-US"/>
        </w:rPr>
        <w:t xml:space="preserve">Elaborarea </w:t>
      </w:r>
      <w:r>
        <w:rPr>
          <w:color w:val="333333"/>
          <w:spacing w:val="0"/>
          <w:w w:val="100"/>
          <w:position w:val="0"/>
          <w:sz w:val="24"/>
          <w:szCs w:val="24"/>
          <w:shd w:val="clear" w:color="auto" w:fill="auto"/>
          <w:lang w:val="en-US" w:eastAsia="en-US" w:bidi="en-US"/>
        </w:rPr>
        <w:t xml:space="preserve">unui Regulament cu privire la </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color w:val="333333"/>
          <w:spacing w:val="0"/>
          <w:w w:val="100"/>
          <w:position w:val="0"/>
          <w:sz w:val="24"/>
          <w:szCs w:val="24"/>
          <w:shd w:val="clear" w:color="auto" w:fill="auto"/>
          <w:lang w:val="en-US" w:eastAsia="en-US" w:bidi="en-US"/>
        </w:rPr>
        <w:t xml:space="preserve">irigafia la scara </w:t>
      </w:r>
      <w:r>
        <w:rPr>
          <w:rFonts w:ascii="Times New Roman" w:eastAsia="Times New Roman" w:hAnsi="Times New Roman" w:cs="Times New Roman"/>
          <w:color w:val="333333"/>
          <w:spacing w:val="0"/>
          <w:w w:val="100"/>
          <w:position w:val="0"/>
          <w:sz w:val="24"/>
          <w:szCs w:val="24"/>
          <w:shd w:val="clear" w:color="auto" w:fill="auto"/>
          <w:lang w:val="en-US" w:eastAsia="en-US" w:bidi="en-US"/>
        </w:rPr>
        <w:t>mica</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rFonts w:ascii="Times New Roman" w:eastAsia="Times New Roman" w:hAnsi="Times New Roman" w:cs="Times New Roman"/>
          <w:color w:val="333333"/>
          <w:spacing w:val="0"/>
          <w:w w:val="100"/>
          <w:position w:val="0"/>
          <w:sz w:val="24"/>
          <w:szCs w:val="24"/>
          <w:shd w:val="clear" w:color="auto" w:fill="auto"/>
          <w:lang w:val="en-US" w:eastAsia="en-US" w:bidi="en-US"/>
        </w:rPr>
        <w:t xml:space="preserve">, </w:t>
      </w:r>
      <w:r>
        <w:rPr>
          <w:color w:val="333333"/>
          <w:spacing w:val="0"/>
          <w:w w:val="100"/>
          <w:position w:val="0"/>
          <w:sz w:val="24"/>
          <w:szCs w:val="24"/>
          <w:shd w:val="clear" w:color="auto" w:fill="auto"/>
          <w:lang w:val="en-US" w:eastAsia="en-US" w:bidi="en-US"/>
        </w:rPr>
        <w:t>care trebuie sa cuprinda probleme organizatorice (proceduri de proiectare, coordonare, obfinere a permiselor etc.), tehnico-tehnologice (un set de cerinfe tehnice fafa de instalafii, harfi tehnologice etc.), de calificare (nivelul necesar de pregatire), juridice §i altele (de exemplu, in domeniul evidenfei, asistenfei consultative etc.);</w:t>
      </w:r>
    </w:p>
    <w:p>
      <w:pPr>
        <w:pStyle w:val="Style51"/>
        <w:keepNext w:val="0"/>
        <w:keepLines w:val="0"/>
        <w:widowControl w:val="0"/>
        <w:numPr>
          <w:ilvl w:val="0"/>
          <w:numId w:val="103"/>
        </w:numPr>
        <w:shd w:val="clear" w:color="auto" w:fill="auto"/>
        <w:tabs>
          <w:tab w:pos="761" w:val="left"/>
        </w:tabs>
        <w:bidi w:val="0"/>
        <w:spacing w:before="0" w:after="0" w:line="223" w:lineRule="auto"/>
        <w:ind w:left="740" w:right="0" w:hanging="340"/>
        <w:jc w:val="both"/>
      </w:pPr>
      <w:r>
        <w:rPr>
          <w:color w:val="000000"/>
          <w:spacing w:val="0"/>
          <w:w w:val="100"/>
          <w:position w:val="0"/>
          <w:sz w:val="24"/>
          <w:szCs w:val="24"/>
          <w:shd w:val="clear" w:color="auto" w:fill="auto"/>
          <w:lang w:val="en-US" w:eastAsia="en-US" w:bidi="en-US"/>
        </w:rPr>
        <w:t>Reglementarea (Legea apelor) interdictiei de a elibera autorizatii, in aria de deservire a unei AUAI altor utilizatori (cu exceptia irigarii la scara mica). Aceasta este si o posibilitate de a asigura sustenabilitatea AUAI. Autorizatia de folosinta speciala a apei poate fi solicitata si obtinuta de orice solicitant, care intruneste anumite conditii. Practica arata ca in aria de deservire a unei AUAI, sunt eliberate autorizatii si altor utilizatori de apa pentru irigatii.</w:t>
      </w:r>
    </w:p>
    <w:p>
      <w:pPr>
        <w:pStyle w:val="Style51"/>
        <w:keepNext w:val="0"/>
        <w:keepLines w:val="0"/>
        <w:widowControl w:val="0"/>
        <w:numPr>
          <w:ilvl w:val="0"/>
          <w:numId w:val="103"/>
        </w:numPr>
        <w:shd w:val="clear" w:color="auto" w:fill="auto"/>
        <w:tabs>
          <w:tab w:pos="761" w:val="left"/>
        </w:tabs>
        <w:bidi w:val="0"/>
        <w:spacing w:before="0" w:after="0" w:line="223" w:lineRule="auto"/>
        <w:ind w:left="740" w:right="0" w:hanging="340"/>
        <w:jc w:val="both"/>
      </w:pPr>
      <w:r>
        <w:rPr>
          <w:color w:val="000000"/>
          <w:spacing w:val="0"/>
          <w:w w:val="100"/>
          <w:position w:val="0"/>
          <w:sz w:val="24"/>
          <w:szCs w:val="24"/>
          <w:shd w:val="clear" w:color="auto" w:fill="auto"/>
          <w:lang w:val="en-US" w:eastAsia="en-US" w:bidi="en-US"/>
        </w:rPr>
        <w:t>R</w:t>
      </w:r>
      <w:r>
        <w:rPr>
          <w:color w:val="333333"/>
          <w:spacing w:val="0"/>
          <w:w w:val="100"/>
          <w:position w:val="0"/>
          <w:sz w:val="24"/>
          <w:szCs w:val="24"/>
          <w:shd w:val="clear" w:color="auto" w:fill="auto"/>
          <w:lang w:val="en-US" w:eastAsia="en-US" w:bidi="en-US"/>
        </w:rPr>
        <w:t xml:space="preserve">evizuirea competentelor, fie stabilirea unor proceduri clare si neunivoce, referitoare la clasarea terenurilor drept irigate sau neirigate, evidenta acestora, crearea unui registru unic cu posibilitate de interoperabilitate etc. </w:t>
      </w:r>
      <w:r>
        <w:rPr>
          <w:color w:val="000000"/>
          <w:spacing w:val="0"/>
          <w:w w:val="100"/>
          <w:position w:val="0"/>
          <w:sz w:val="24"/>
          <w:szCs w:val="24"/>
          <w:shd w:val="clear" w:color="auto" w:fill="auto"/>
          <w:lang w:val="en-US" w:eastAsia="en-US" w:bidi="en-US"/>
        </w:rPr>
        <w:t>Conform H.G. nr. 707/1993, clasarea terenurilor in irigate sau neirigate, este de competenta APL de nivel I. Aceasta imprejurare duce la o lipsa a evidentei terenurilor irigate, dinamicii schimbarilor, statisticii terenurilor irigate etc.</w:t>
      </w:r>
    </w:p>
    <w:p>
      <w:pPr>
        <w:pStyle w:val="Style51"/>
        <w:keepNext w:val="0"/>
        <w:keepLines w:val="0"/>
        <w:widowControl w:val="0"/>
        <w:numPr>
          <w:ilvl w:val="0"/>
          <w:numId w:val="103"/>
        </w:numPr>
        <w:shd w:val="clear" w:color="auto" w:fill="auto"/>
        <w:tabs>
          <w:tab w:pos="761" w:val="left"/>
        </w:tabs>
        <w:bidi w:val="0"/>
        <w:spacing w:before="0" w:line="194" w:lineRule="auto"/>
        <w:ind w:left="740" w:right="0" w:hanging="340"/>
        <w:jc w:val="both"/>
      </w:pPr>
      <w:r>
        <w:rPr>
          <w:color w:val="333333"/>
          <w:spacing w:val="0"/>
          <w:w w:val="100"/>
          <w:position w:val="0"/>
          <w:sz w:val="24"/>
          <w:szCs w:val="24"/>
          <w:shd w:val="clear" w:color="auto" w:fill="auto"/>
          <w:lang w:val="en-US" w:eastAsia="en-US" w:bidi="en-US"/>
        </w:rPr>
        <w:t>Reglementarea, la nivel de H.G., procedurilor de identificare si creare a zonelor irigabile.</w:t>
      </w:r>
    </w:p>
    <w:p>
      <w:pPr>
        <w:pStyle w:val="Style51"/>
        <w:keepNext w:val="0"/>
        <w:keepLines w:val="0"/>
        <w:widowControl w:val="0"/>
        <w:numPr>
          <w:ilvl w:val="0"/>
          <w:numId w:val="107"/>
        </w:numPr>
        <w:shd w:val="clear" w:color="auto" w:fill="auto"/>
        <w:tabs>
          <w:tab w:pos="979" w:val="left"/>
        </w:tabs>
        <w:bidi w:val="0"/>
        <w:spacing w:before="0" w:after="220" w:line="240" w:lineRule="auto"/>
        <w:ind w:left="0" w:right="0" w:firstLine="0"/>
        <w:jc w:val="both"/>
      </w:pPr>
      <w:r>
        <w:rPr>
          <w:b/>
          <w:bCs/>
          <w:color w:val="000000"/>
          <w:spacing w:val="0"/>
          <w:w w:val="100"/>
          <w:position w:val="0"/>
          <w:sz w:val="24"/>
          <w:szCs w:val="24"/>
          <w:shd w:val="clear" w:color="auto" w:fill="auto"/>
          <w:lang w:val="en-US" w:eastAsia="en-US" w:bidi="en-US"/>
        </w:rPr>
        <w:t>Perfectionarea sistemului de subventionare in vederea incurajarii utilizatorilor de apa pentru a dezvolta infrastructura interna de acumulare si utilizare a apelor</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Actualmente, chiar daca toti producatorii agricoli constientizeaza necesitatea utilizarii irigarii in cresterea culturilor agricole, nu toti o folosesc. Pentru aceasta, este necesar de dezvoltat si de implementat mijloace de determinare a lor privind utilizarea irigarii. Printre astfel de mijloace este subventionarea agriculturii irigate.</w:t>
      </w:r>
    </w:p>
    <w:p>
      <w:pPr>
        <w:pStyle w:val="Style51"/>
        <w:keepNext w:val="0"/>
        <w:keepLines w:val="0"/>
        <w:widowControl w:val="0"/>
        <w:numPr>
          <w:ilvl w:val="0"/>
          <w:numId w:val="103"/>
        </w:numPr>
        <w:shd w:val="clear" w:color="auto" w:fill="auto"/>
        <w:tabs>
          <w:tab w:pos="750" w:val="left"/>
        </w:tabs>
        <w:bidi w:val="0"/>
        <w:spacing w:before="0" w:after="0" w:line="163" w:lineRule="auto"/>
        <w:ind w:left="0" w:right="0" w:firstLine="400"/>
        <w:jc w:val="both"/>
      </w:pPr>
      <w:r>
        <w:rPr>
          <w:color w:val="333333"/>
          <w:spacing w:val="0"/>
          <w:w w:val="100"/>
          <w:position w:val="0"/>
          <w:sz w:val="24"/>
          <w:szCs w:val="24"/>
          <w:shd w:val="clear" w:color="auto" w:fill="auto"/>
          <w:lang w:val="en-US" w:eastAsia="en-US" w:bidi="en-US"/>
        </w:rPr>
        <w:t>Energia electrica, utilizata la irigare, sa fie subventionata suta la suta.</w:t>
      </w:r>
    </w:p>
    <w:p>
      <w:pPr>
        <w:pStyle w:val="Style51"/>
        <w:keepNext w:val="0"/>
        <w:keepLines w:val="0"/>
        <w:widowControl w:val="0"/>
        <w:numPr>
          <w:ilvl w:val="0"/>
          <w:numId w:val="103"/>
        </w:numPr>
        <w:shd w:val="clear" w:color="auto" w:fill="auto"/>
        <w:tabs>
          <w:tab w:pos="750" w:val="left"/>
        </w:tabs>
        <w:bidi w:val="0"/>
        <w:spacing w:before="0" w:after="0" w:line="209" w:lineRule="auto"/>
        <w:ind w:left="740" w:right="0" w:hanging="340"/>
        <w:jc w:val="both"/>
      </w:pPr>
      <w:r>
        <w:rPr>
          <w:color w:val="333333"/>
          <w:spacing w:val="0"/>
          <w:w w:val="100"/>
          <w:position w:val="0"/>
          <w:sz w:val="24"/>
          <w:szCs w:val="24"/>
          <w:shd w:val="clear" w:color="auto" w:fill="auto"/>
          <w:lang w:val="en-US" w:eastAsia="en-US" w:bidi="en-US"/>
        </w:rPr>
        <w:t>Revenirea la posibilitatea de a obtine subventii si in cazul in care utilajele si tehnica agricola au fost procurate din contul surselor de grant (acoperire partiala) si aceasta sa se refere si la AUAI, nu doar la producatorii agricoli.</w:t>
      </w:r>
    </w:p>
    <w:p>
      <w:pPr>
        <w:pStyle w:val="Style51"/>
        <w:keepNext w:val="0"/>
        <w:keepLines w:val="0"/>
        <w:widowControl w:val="0"/>
        <w:numPr>
          <w:ilvl w:val="0"/>
          <w:numId w:val="103"/>
        </w:numPr>
        <w:shd w:val="clear" w:color="auto" w:fill="auto"/>
        <w:tabs>
          <w:tab w:pos="750" w:val="left"/>
        </w:tabs>
        <w:bidi w:val="0"/>
        <w:spacing w:before="0" w:line="209" w:lineRule="auto"/>
        <w:ind w:left="740" w:right="0" w:hanging="340"/>
        <w:jc w:val="both"/>
      </w:pPr>
      <w:r>
        <w:rPr>
          <w:color w:val="000000"/>
          <w:spacing w:val="0"/>
          <w:w w:val="100"/>
          <w:position w:val="0"/>
          <w:sz w:val="24"/>
          <w:szCs w:val="24"/>
          <w:shd w:val="clear" w:color="auto" w:fill="auto"/>
          <w:lang w:val="en-US" w:eastAsia="en-US" w:bidi="en-US"/>
        </w:rPr>
        <w:t>Subventionarea, in proportie de cel putin 50%, a agricultorilor care doresc sa construiasca propriile sisteme de irigare, iar pentru cei ce construiesc sisteme de purificare - nu mai putin de 80% din costuri.</w:t>
      </w:r>
    </w:p>
    <w:p>
      <w:pPr>
        <w:pStyle w:val="Style30"/>
        <w:keepNext/>
        <w:keepLines/>
        <w:widowControl w:val="0"/>
        <w:numPr>
          <w:ilvl w:val="0"/>
          <w:numId w:val="107"/>
        </w:numPr>
        <w:shd w:val="clear" w:color="auto" w:fill="auto"/>
        <w:tabs>
          <w:tab w:pos="936" w:val="left"/>
        </w:tabs>
        <w:bidi w:val="0"/>
        <w:spacing w:before="0" w:line="240" w:lineRule="auto"/>
        <w:ind w:left="0" w:right="0" w:firstLine="0"/>
        <w:jc w:val="both"/>
      </w:pPr>
      <w:bookmarkStart w:id="209" w:name="bookmark209"/>
      <w:bookmarkStart w:id="210" w:name="bookmark210"/>
      <w:r>
        <w:rPr>
          <w:rFonts w:ascii="Cambria" w:eastAsia="Cambria" w:hAnsi="Cambria" w:cs="Cambria"/>
          <w:color w:val="000000"/>
          <w:spacing w:val="0"/>
          <w:w w:val="100"/>
          <w:position w:val="0"/>
          <w:sz w:val="24"/>
          <w:szCs w:val="24"/>
          <w:shd w:val="clear" w:color="auto" w:fill="auto"/>
          <w:lang w:val="en-US" w:eastAsia="en-US" w:bidi="en-US"/>
        </w:rPr>
        <w:t>Analiza tarifului la apa pentru irigare si evaluarea costurilor post modernizare</w:t>
      </w:r>
      <w:bookmarkEnd w:id="209"/>
      <w:bookmarkEnd w:id="210"/>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Tariful la apa pentru irigare va fi stabilit de fiecare operator in parte in dependenta de costurile suportate pentru a livra aceste servicii. Tariful la apa va varia in functie de aria de deservire, numarul utilizatorilor, volumul utilizat, echipamentul folosit si un sir de alti factori care influenteaza direct si indirect formarea costului la acest produs. AUAI vor fi responsabile sa stabileasca de sine statator tariful pentru membrii si non-membrii asociatiei.</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Analiza economica comparativa, a cultivarii culturilor prezentata mai sus in capitolul de analiza a sectorului, care a fost facuta luand in calcul costurile </w:t>
      </w:r>
      <w:r>
        <w:rPr>
          <w:b/>
          <w:bCs/>
          <w:color w:val="000000"/>
          <w:spacing w:val="0"/>
          <w:w w:val="100"/>
          <w:position w:val="0"/>
          <w:sz w:val="24"/>
          <w:szCs w:val="24"/>
          <w:shd w:val="clear" w:color="auto" w:fill="auto"/>
          <w:lang w:val="en-US" w:eastAsia="en-US" w:bidi="en-US"/>
        </w:rPr>
        <w:t>(inclusiv si tariful la apa pentru irigare care variaza in dependenta de SCI si echipamentul de irigare utilizat de la 3 lei/m</w:t>
      </w:r>
      <w:r>
        <w:rPr>
          <w:b/>
          <w:bCs/>
          <w:color w:val="000000"/>
          <w:spacing w:val="0"/>
          <w:w w:val="100"/>
          <w:position w:val="0"/>
          <w:sz w:val="24"/>
          <w:szCs w:val="24"/>
          <w:shd w:val="clear" w:color="auto" w:fill="auto"/>
          <w:vertAlign w:val="superscript"/>
          <w:lang w:val="en-US" w:eastAsia="en-US" w:bidi="en-US"/>
        </w:rPr>
        <w:t>3</w:t>
      </w:r>
      <w:r>
        <w:rPr>
          <w:b/>
          <w:bCs/>
          <w:color w:val="000000"/>
          <w:spacing w:val="0"/>
          <w:w w:val="100"/>
          <w:position w:val="0"/>
          <w:sz w:val="24"/>
          <w:szCs w:val="24"/>
          <w:shd w:val="clear" w:color="auto" w:fill="auto"/>
          <w:lang w:val="en-US" w:eastAsia="en-US" w:bidi="en-US"/>
        </w:rPr>
        <w:t xml:space="preserve"> pana la 7 lei/m</w:t>
      </w:r>
      <w:r>
        <w:rPr>
          <w:b/>
          <w:bCs/>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si rezultatele in conditii de irigare si fara irigare ne sugereaza ca sporul de roada la majoritatea culturilor in conditiile Republicii Moldova este in mediu de circa 40-50% in conditii de irigare (la unele culturi chiar depasind si 50%), utilizand aceeasi tehnologie de producere (respectand aplicarea optima a irigarii, ingrasamintelor, controlul bolilor si daunatorilor etc.). Este evident din rezultatele obtinute, ca in conditii de irigare si profitul este mult mai mare comparativ cu producerea fara a utiliza irigarea asigurand o rentabilitate mai buna a culturilor.</w:t>
      </w:r>
    </w:p>
    <w:p>
      <w:pPr>
        <w:pStyle w:val="Style51"/>
        <w:keepNext w:val="0"/>
        <w:keepLines w:val="0"/>
        <w:widowControl w:val="0"/>
        <w:shd w:val="clear" w:color="auto" w:fill="auto"/>
        <w:bidi w:val="0"/>
        <w:spacing w:before="0" w:line="240" w:lineRule="auto"/>
        <w:ind w:left="0" w:right="0" w:firstLine="0"/>
        <w:jc w:val="both"/>
      </w:pPr>
      <w:r>
        <w:rPr>
          <w:b/>
          <w:bCs/>
          <w:color w:val="000000"/>
          <w:spacing w:val="0"/>
          <w:w w:val="100"/>
          <w:position w:val="0"/>
          <w:sz w:val="24"/>
          <w:szCs w:val="24"/>
          <w:shd w:val="clear" w:color="auto" w:fill="auto"/>
          <w:lang w:val="en-US" w:eastAsia="en-US" w:bidi="en-US"/>
        </w:rPr>
        <w:t>Aceasta rentabilitate demonstreaza si asigura capacitatea de plata a utilizatorilor de apa pentru irigare pentru serviciile de livrare a apei atat din SCI, cat si in cazul sistemelor de irigare la scara mica.</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De asemenea, este evident, ca este mult mai avantajos, si se recomanda prioritar de a cultiva culturi cu valoare inalta: fructe, struguri de masa, pomusoare, legume etc., dar fara a exclude culturile de cimp care joaca si ele un rol important in asigurarea securitatii alimentare interne a tarii, cat si exporturi semnificative de cereale.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Veniturile mai mari de la producerea culturilor cu valoare inalta, presupun de asemenea si cheltuieli mai mari, riscuri mai ridicate, asociate cu fluctuatia preturilor in sezon. Riscurile vor fi eliminate asigurand dezvoltarea continua a infrastructurii post recoltare pe masura si piata de desfacere stabila. Micsorarea cheltuielilor pentru apa utilizata la irigare poate fi facuta alegand corect cultura, sistemul, norma de irigare s.a., consultand expertii din domeniu la etapa planificarii investitiei, sau adaptand pe parcurs elementele posibile.</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en-US" w:eastAsia="en-US" w:bidi="en-US"/>
        </w:rPr>
        <w:t xml:space="preserve">Investitia necesara in reabilitarea, constructia SCI si echipamentul necesar pentru asigurarea irigarii eficiente este estimata pentru suprafata de </w:t>
      </w:r>
      <w:r>
        <w:rPr>
          <w:color w:val="000000"/>
          <w:spacing w:val="0"/>
          <w:w w:val="100"/>
          <w:position w:val="0"/>
          <w:sz w:val="24"/>
          <w:szCs w:val="24"/>
          <w:shd w:val="clear" w:color="auto" w:fill="auto"/>
          <w:lang w:val="ru-RU" w:eastAsia="ru-RU" w:bidi="ru-RU"/>
        </w:rPr>
        <w:t xml:space="preserve">250 </w:t>
      </w:r>
      <w:r>
        <w:rPr>
          <w:color w:val="000000"/>
          <w:spacing w:val="0"/>
          <w:w w:val="100"/>
          <w:position w:val="0"/>
          <w:sz w:val="24"/>
          <w:szCs w:val="24"/>
          <w:shd w:val="clear" w:color="auto" w:fill="auto"/>
          <w:lang w:val="en-US" w:eastAsia="en-US" w:bidi="en-US"/>
        </w:rPr>
        <w:t xml:space="preserve">mii ha si constituie aproximativ suma de </w:t>
      </w:r>
      <w:r>
        <w:rPr>
          <w:color w:val="000000"/>
          <w:spacing w:val="0"/>
          <w:w w:val="100"/>
          <w:position w:val="0"/>
          <w:sz w:val="24"/>
          <w:szCs w:val="24"/>
          <w:shd w:val="clear" w:color="auto" w:fill="auto"/>
          <w:lang w:val="ru-RU" w:eastAsia="ru-RU" w:bidi="ru-RU"/>
        </w:rPr>
        <w:t xml:space="preserve">1,9 </w:t>
      </w:r>
      <w:r>
        <w:rPr>
          <w:color w:val="000000"/>
          <w:spacing w:val="0"/>
          <w:w w:val="100"/>
          <w:position w:val="0"/>
          <w:sz w:val="24"/>
          <w:szCs w:val="24"/>
          <w:shd w:val="clear" w:color="auto" w:fill="auto"/>
          <w:lang w:val="en-US" w:eastAsia="en-US" w:bidi="en-US"/>
        </w:rPr>
        <w:t>miliarde Euro.</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en-US" w:eastAsia="en-US" w:bidi="en-US"/>
        </w:rPr>
        <w:t xml:space="preserve">Profitul brut obtinut anual estimat de pe suprafata de </w:t>
      </w:r>
      <w:r>
        <w:rPr>
          <w:color w:val="000000"/>
          <w:spacing w:val="0"/>
          <w:w w:val="100"/>
          <w:position w:val="0"/>
          <w:sz w:val="24"/>
          <w:szCs w:val="24"/>
          <w:shd w:val="clear" w:color="auto" w:fill="auto"/>
          <w:lang w:val="ru-RU" w:eastAsia="ru-RU" w:bidi="ru-RU"/>
        </w:rPr>
        <w:t xml:space="preserve">250 </w:t>
      </w:r>
      <w:r>
        <w:rPr>
          <w:color w:val="000000"/>
          <w:spacing w:val="0"/>
          <w:w w:val="100"/>
          <w:position w:val="0"/>
          <w:sz w:val="24"/>
          <w:szCs w:val="24"/>
          <w:shd w:val="clear" w:color="auto" w:fill="auto"/>
          <w:lang w:val="en-US" w:eastAsia="en-US" w:bidi="en-US"/>
        </w:rPr>
        <w:t xml:space="preserve">mii ha (structura culturilor: rod deplin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plantatii multianuale </w:t>
      </w:r>
      <w:r>
        <w:rPr>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 xml:space="preserve">legume </w:t>
      </w:r>
      <w:r>
        <w:rPr>
          <w:color w:val="000000"/>
          <w:spacing w:val="0"/>
          <w:w w:val="100"/>
          <w:position w:val="0"/>
          <w:sz w:val="24"/>
          <w:szCs w:val="24"/>
          <w:shd w:val="clear" w:color="auto" w:fill="auto"/>
          <w:lang w:val="ru-RU" w:eastAsia="ru-RU" w:bidi="ru-RU"/>
        </w:rPr>
        <w:t xml:space="preserve">25% </w:t>
      </w:r>
      <w:r>
        <w:rPr>
          <w:color w:val="000000"/>
          <w:spacing w:val="0"/>
          <w:w w:val="100"/>
          <w:position w:val="0"/>
          <w:sz w:val="24"/>
          <w:szCs w:val="24"/>
          <w:shd w:val="clear" w:color="auto" w:fill="auto"/>
          <w:lang w:val="en-US" w:eastAsia="en-US" w:bidi="en-US"/>
        </w:rPr>
        <w:t xml:space="preserve">si culturi de camp </w:t>
      </w:r>
      <w:r>
        <w:rPr>
          <w:color w:val="000000"/>
          <w:spacing w:val="0"/>
          <w:w w:val="100"/>
          <w:position w:val="0"/>
          <w:sz w:val="24"/>
          <w:szCs w:val="24"/>
          <w:shd w:val="clear" w:color="auto" w:fill="auto"/>
          <w:lang w:val="ru-RU" w:eastAsia="ru-RU" w:bidi="ru-RU"/>
        </w:rPr>
        <w:t xml:space="preserve">25%) </w:t>
      </w:r>
      <w:r>
        <w:rPr>
          <w:color w:val="000000"/>
          <w:spacing w:val="0"/>
          <w:w w:val="100"/>
          <w:position w:val="0"/>
          <w:sz w:val="24"/>
          <w:szCs w:val="24"/>
          <w:shd w:val="clear" w:color="auto" w:fill="auto"/>
          <w:lang w:val="en-US" w:eastAsia="en-US" w:bidi="en-US"/>
        </w:rPr>
        <w:t xml:space="preserve">este de </w:t>
      </w:r>
      <w:r>
        <w:rPr>
          <w:b/>
          <w:bCs/>
          <w:color w:val="000000"/>
          <w:spacing w:val="0"/>
          <w:w w:val="100"/>
          <w:position w:val="0"/>
          <w:sz w:val="24"/>
          <w:szCs w:val="24"/>
          <w:shd w:val="clear" w:color="auto" w:fill="auto"/>
          <w:lang w:val="ru-RU" w:eastAsia="ru-RU" w:bidi="ru-RU"/>
        </w:rPr>
        <w:t xml:space="preserve">1,7 </w:t>
      </w:r>
      <w:r>
        <w:rPr>
          <w:b/>
          <w:bCs/>
          <w:color w:val="000000"/>
          <w:spacing w:val="0"/>
          <w:w w:val="100"/>
          <w:position w:val="0"/>
          <w:sz w:val="24"/>
          <w:szCs w:val="24"/>
          <w:shd w:val="clear" w:color="auto" w:fill="auto"/>
          <w:lang w:val="en-US" w:eastAsia="en-US" w:bidi="en-US"/>
        </w:rPr>
        <w:t>miliarde de euro</w:t>
      </w:r>
      <w:r>
        <w:rPr>
          <w:color w:val="000000"/>
          <w:spacing w:val="0"/>
          <w:w w:val="100"/>
          <w:position w:val="0"/>
          <w:sz w:val="24"/>
          <w:szCs w:val="24"/>
          <w:shd w:val="clear" w:color="auto" w:fill="auto"/>
          <w:lang w:val="en-US" w:eastAsia="en-US" w:bidi="en-US"/>
        </w:rPr>
        <w:t>. Aceasta va asigura recuperarea investitiilor si justifica pe deplin investitiile propuse pentru implementarea acestei strategii.</w:t>
      </w:r>
    </w:p>
    <w:p>
      <w:pPr>
        <w:pStyle w:val="Style30"/>
        <w:keepNext/>
        <w:keepLines/>
        <w:widowControl w:val="0"/>
        <w:numPr>
          <w:ilvl w:val="0"/>
          <w:numId w:val="107"/>
        </w:numPr>
        <w:shd w:val="clear" w:color="auto" w:fill="auto"/>
        <w:tabs>
          <w:tab w:pos="979" w:val="left"/>
        </w:tabs>
        <w:bidi w:val="0"/>
        <w:spacing w:before="0" w:line="240" w:lineRule="auto"/>
        <w:ind w:left="0" w:right="0" w:firstLine="0"/>
        <w:jc w:val="left"/>
      </w:pPr>
      <w:bookmarkStart w:id="211" w:name="bookmark211"/>
      <w:bookmarkStart w:id="212" w:name="bookmark212"/>
      <w:r>
        <w:rPr>
          <w:rFonts w:ascii="Cambria" w:eastAsia="Cambria" w:hAnsi="Cambria" w:cs="Cambria"/>
          <w:color w:val="000000"/>
          <w:spacing w:val="0"/>
          <w:w w:val="100"/>
          <w:position w:val="0"/>
          <w:sz w:val="24"/>
          <w:szCs w:val="24"/>
          <w:shd w:val="clear" w:color="auto" w:fill="auto"/>
          <w:lang w:val="en-US" w:eastAsia="en-US" w:bidi="en-US"/>
        </w:rPr>
        <w:t>Stimularea asocierii utilizatorilor de apa pentru irigajie, inclusiv facilitarea transmiterii SCI in folosinta AUAI</w:t>
      </w:r>
      <w:bookmarkEnd w:id="211"/>
      <w:bookmarkEnd w:id="212"/>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en-US" w:eastAsia="en-US" w:bidi="en-US"/>
        </w:rPr>
        <w:t>Cu toate ca in ultimii ani se observa o dinamica pozitiva in asocierea agricultorilor in asociatii ale utilizatorilor de apa pentru irigatii, numarul acestora este inca mic.</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en-US" w:eastAsia="en-US" w:bidi="en-US"/>
        </w:rPr>
        <w:t>O buna parte dintre agricultori sunt deceptionati de lipsa pietelor de desfacere, preturi inalte la materia prima si relativ mica la produsele lor etc.</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en-US" w:eastAsia="en-US" w:bidi="en-US"/>
        </w:rPr>
        <w:t>Un sir de masuri se impun de implementat pentru a-i determina sa adere la asociatii, fie sa creeze asociatii noi.</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en-US" w:eastAsia="en-US" w:bidi="en-US"/>
        </w:rPr>
        <w:t>Pentru aceasta se cere:</w:t>
      </w:r>
    </w:p>
    <w:p>
      <w:pPr>
        <w:pStyle w:val="Style51"/>
        <w:keepNext w:val="0"/>
        <w:keepLines w:val="0"/>
        <w:widowControl w:val="0"/>
        <w:numPr>
          <w:ilvl w:val="0"/>
          <w:numId w:val="91"/>
        </w:numPr>
        <w:shd w:val="clear" w:color="auto" w:fill="auto"/>
        <w:tabs>
          <w:tab w:pos="781" w:val="left"/>
        </w:tabs>
        <w:bidi w:val="0"/>
        <w:spacing w:before="0" w:after="0" w:line="240" w:lineRule="auto"/>
        <w:ind w:left="780" w:right="0" w:hanging="360"/>
        <w:jc w:val="left"/>
      </w:pPr>
      <w:r>
        <w:rPr>
          <w:color w:val="000000"/>
          <w:spacing w:val="0"/>
          <w:w w:val="100"/>
          <w:position w:val="0"/>
          <w:sz w:val="24"/>
          <w:szCs w:val="24"/>
          <w:shd w:val="clear" w:color="auto" w:fill="auto"/>
          <w:lang w:val="en-US" w:eastAsia="en-US" w:bidi="en-US"/>
        </w:rPr>
        <w:t>Simplificarea procedurilor de creare si inregistrare a asociatiilor utilizatorilor de apa pentru irigatii, in special pentru asociatiile cu un numar mic de membri.</w:t>
      </w:r>
    </w:p>
    <w:p>
      <w:pPr>
        <w:pStyle w:val="Style51"/>
        <w:keepNext w:val="0"/>
        <w:keepLines w:val="0"/>
        <w:widowControl w:val="0"/>
        <w:numPr>
          <w:ilvl w:val="0"/>
          <w:numId w:val="91"/>
        </w:numPr>
        <w:shd w:val="clear" w:color="auto" w:fill="auto"/>
        <w:tabs>
          <w:tab w:pos="781" w:val="left"/>
        </w:tabs>
        <w:bidi w:val="0"/>
        <w:spacing w:before="0" w:after="0" w:line="240" w:lineRule="auto"/>
        <w:ind w:left="780" w:right="0" w:hanging="360"/>
        <w:jc w:val="left"/>
      </w:pPr>
      <w:r>
        <w:rPr>
          <w:color w:val="000000"/>
          <w:spacing w:val="0"/>
          <w:w w:val="100"/>
          <w:position w:val="0"/>
          <w:sz w:val="24"/>
          <w:szCs w:val="24"/>
          <w:shd w:val="clear" w:color="auto" w:fill="auto"/>
          <w:lang w:val="en-US" w:eastAsia="en-US" w:bidi="en-US"/>
        </w:rPr>
        <w:t>De simplificat procedurile interne de lucru ale organelor de conducere ale asociatiilor.</w:t>
      </w:r>
    </w:p>
    <w:p>
      <w:pPr>
        <w:pStyle w:val="Style51"/>
        <w:keepNext w:val="0"/>
        <w:keepLines w:val="0"/>
        <w:widowControl w:val="0"/>
        <w:numPr>
          <w:ilvl w:val="0"/>
          <w:numId w:val="91"/>
        </w:numPr>
        <w:shd w:val="clear" w:color="auto" w:fill="auto"/>
        <w:tabs>
          <w:tab w:pos="781" w:val="left"/>
        </w:tabs>
        <w:bidi w:val="0"/>
        <w:spacing w:before="0" w:after="0" w:line="240" w:lineRule="auto"/>
        <w:ind w:left="780" w:right="0" w:hanging="360"/>
        <w:jc w:val="left"/>
      </w:pPr>
      <w:r>
        <w:rPr>
          <w:color w:val="000000"/>
          <w:spacing w:val="0"/>
          <w:w w:val="100"/>
          <w:position w:val="0"/>
          <w:sz w:val="24"/>
          <w:szCs w:val="24"/>
          <w:shd w:val="clear" w:color="auto" w:fill="auto"/>
          <w:lang w:val="en-US" w:eastAsia="en-US" w:bidi="en-US"/>
        </w:rPr>
        <w:t xml:space="preserve">Reglementarea dreptului de a crea asociatii ale utilizatorilor de apa pentru irigare care sa nu fie conditionat de o singura asociatie pe un sistem centralizat de irigare, precum si de </w:t>
      </w:r>
      <w:r>
        <w:rPr>
          <w:color w:val="333333"/>
          <w:spacing w:val="0"/>
          <w:w w:val="100"/>
          <w:position w:val="0"/>
          <w:sz w:val="24"/>
          <w:szCs w:val="24"/>
          <w:shd w:val="clear" w:color="auto" w:fill="auto"/>
          <w:lang w:val="en-US" w:eastAsia="en-US" w:bidi="en-US"/>
        </w:rPr>
        <w:t>intrunirea a cel pu£in 50% plus unu din detinatorii de terenuri aflate in aria de deservire.</w:t>
      </w:r>
    </w:p>
    <w:p>
      <w:pPr>
        <w:pStyle w:val="Style51"/>
        <w:keepNext w:val="0"/>
        <w:keepLines w:val="0"/>
        <w:widowControl w:val="0"/>
        <w:numPr>
          <w:ilvl w:val="0"/>
          <w:numId w:val="91"/>
        </w:numPr>
        <w:shd w:val="clear" w:color="auto" w:fill="auto"/>
        <w:tabs>
          <w:tab w:pos="781" w:val="left"/>
        </w:tabs>
        <w:bidi w:val="0"/>
        <w:spacing w:before="0" w:after="0" w:line="240" w:lineRule="auto"/>
        <w:ind w:left="780" w:right="0" w:hanging="360"/>
        <w:jc w:val="left"/>
      </w:pPr>
      <w:r>
        <w:rPr>
          <w:color w:val="000000"/>
          <w:spacing w:val="0"/>
          <w:w w:val="100"/>
          <w:position w:val="0"/>
          <w:sz w:val="24"/>
          <w:szCs w:val="24"/>
          <w:shd w:val="clear" w:color="auto" w:fill="auto"/>
          <w:lang w:val="en-US" w:eastAsia="en-US" w:bidi="en-US"/>
        </w:rPr>
        <w:t>Legea nr. 171/2010 de completat cu reglementari referitoare la sistemele de irigare construite cu componente de grant, plus investitii ale beneficiarilor.</w:t>
      </w:r>
    </w:p>
    <w:p>
      <w:pPr>
        <w:pStyle w:val="Style51"/>
        <w:keepNext w:val="0"/>
        <w:keepLines w:val="0"/>
        <w:widowControl w:val="0"/>
        <w:numPr>
          <w:ilvl w:val="0"/>
          <w:numId w:val="91"/>
        </w:numPr>
        <w:shd w:val="clear" w:color="auto" w:fill="auto"/>
        <w:tabs>
          <w:tab w:pos="781" w:val="left"/>
        </w:tabs>
        <w:bidi w:val="0"/>
        <w:spacing w:before="0" w:after="0" w:line="240" w:lineRule="auto"/>
        <w:ind w:left="780" w:right="0" w:hanging="360"/>
        <w:jc w:val="left"/>
      </w:pPr>
      <w:r>
        <w:rPr>
          <w:color w:val="000000"/>
          <w:spacing w:val="0"/>
          <w:w w:val="100"/>
          <w:position w:val="0"/>
          <w:sz w:val="24"/>
          <w:szCs w:val="24"/>
          <w:shd w:val="clear" w:color="auto" w:fill="auto"/>
          <w:lang w:val="en-US" w:eastAsia="en-US" w:bidi="en-US"/>
        </w:rPr>
        <w:t>Reglementarea crearii AUAI nu doar in baza unui sistem centralizat de irigare existent, ci si crearea AUAI in vederea constructiei unor noi sisteme de irigare private.</w:t>
      </w:r>
    </w:p>
    <w:p>
      <w:pPr>
        <w:pStyle w:val="Style51"/>
        <w:keepNext w:val="0"/>
        <w:keepLines w:val="0"/>
        <w:widowControl w:val="0"/>
        <w:numPr>
          <w:ilvl w:val="0"/>
          <w:numId w:val="91"/>
        </w:numPr>
        <w:shd w:val="clear" w:color="auto" w:fill="auto"/>
        <w:tabs>
          <w:tab w:pos="781" w:val="left"/>
        </w:tabs>
        <w:bidi w:val="0"/>
        <w:spacing w:before="0" w:after="0" w:line="240" w:lineRule="auto"/>
        <w:ind w:left="780" w:right="0" w:hanging="360"/>
        <w:jc w:val="left"/>
      </w:pPr>
      <w:r>
        <w:rPr>
          <w:color w:val="000000"/>
          <w:spacing w:val="0"/>
          <w:w w:val="100"/>
          <w:position w:val="0"/>
          <w:sz w:val="24"/>
          <w:szCs w:val="24"/>
          <w:shd w:val="clear" w:color="auto" w:fill="auto"/>
          <w:lang w:val="en-US" w:eastAsia="en-US" w:bidi="en-US"/>
        </w:rPr>
        <w:t>Reglementarea caracterului obligatoriu al calitatii de membru al AUAI (similar calitatii de membru in condominiul locativ).</w:t>
      </w:r>
    </w:p>
    <w:p>
      <w:pPr>
        <w:pStyle w:val="Style51"/>
        <w:keepNext w:val="0"/>
        <w:keepLines w:val="0"/>
        <w:widowControl w:val="0"/>
        <w:numPr>
          <w:ilvl w:val="0"/>
          <w:numId w:val="91"/>
        </w:numPr>
        <w:shd w:val="clear" w:color="auto" w:fill="auto"/>
        <w:tabs>
          <w:tab w:pos="781" w:val="left"/>
        </w:tabs>
        <w:bidi w:val="0"/>
        <w:spacing w:before="0" w:after="0" w:line="240" w:lineRule="auto"/>
        <w:ind w:left="780" w:right="0" w:hanging="360"/>
        <w:jc w:val="left"/>
      </w:pPr>
      <w:r>
        <w:rPr>
          <w:color w:val="000000"/>
          <w:spacing w:val="0"/>
          <w:w w:val="100"/>
          <w:position w:val="0"/>
          <w:sz w:val="24"/>
          <w:szCs w:val="24"/>
          <w:shd w:val="clear" w:color="auto" w:fill="auto"/>
          <w:lang w:val="en-US" w:eastAsia="en-US" w:bidi="en-US"/>
        </w:rPr>
        <w:t>Crearea de mecanisme legale: stimulare fiscala, subventionare etc., ce ar determina detinatorii de terenuri sa devina membri/sa adere la asociatie.</w:t>
      </w:r>
    </w:p>
    <w:p>
      <w:pPr>
        <w:pStyle w:val="Style51"/>
        <w:keepNext w:val="0"/>
        <w:keepLines w:val="0"/>
        <w:widowControl w:val="0"/>
        <w:numPr>
          <w:ilvl w:val="0"/>
          <w:numId w:val="91"/>
        </w:numPr>
        <w:shd w:val="clear" w:color="auto" w:fill="auto"/>
        <w:tabs>
          <w:tab w:pos="781" w:val="left"/>
        </w:tabs>
        <w:bidi w:val="0"/>
        <w:spacing w:before="0" w:after="0" w:line="240" w:lineRule="auto"/>
        <w:ind w:left="780" w:right="0" w:hanging="360"/>
        <w:jc w:val="left"/>
      </w:pPr>
      <w:r>
        <w:rPr>
          <w:color w:val="000000"/>
          <w:spacing w:val="0"/>
          <w:w w:val="100"/>
          <w:position w:val="0"/>
          <w:sz w:val="24"/>
          <w:szCs w:val="24"/>
          <w:shd w:val="clear" w:color="auto" w:fill="auto"/>
          <w:lang w:val="en-US" w:eastAsia="en-US" w:bidi="en-US"/>
        </w:rPr>
        <w:t>Modificarea art. 24 din Codul Fiscal, in vederea acordarii dreptului AUAI de a trece cotizatiile, achitate de membrii asociatiilor, la categoria de cheltuieli deductibile in scopuri de calculare si plata a impozitelor, fara limitare la fondul de salarizare.</w:t>
      </w:r>
    </w:p>
    <w:p>
      <w:pPr>
        <w:pStyle w:val="Style51"/>
        <w:keepNext w:val="0"/>
        <w:keepLines w:val="0"/>
        <w:widowControl w:val="0"/>
        <w:numPr>
          <w:ilvl w:val="0"/>
          <w:numId w:val="91"/>
        </w:numPr>
        <w:shd w:val="clear" w:color="auto" w:fill="auto"/>
        <w:tabs>
          <w:tab w:pos="781" w:val="left"/>
        </w:tabs>
        <w:bidi w:val="0"/>
        <w:spacing w:before="0" w:after="0" w:line="240" w:lineRule="auto"/>
        <w:ind w:left="780" w:right="0" w:hanging="360"/>
        <w:jc w:val="left"/>
      </w:pPr>
      <w:r>
        <w:rPr>
          <w:color w:val="000000"/>
          <w:spacing w:val="0"/>
          <w:w w:val="100"/>
          <w:position w:val="0"/>
          <w:sz w:val="24"/>
          <w:szCs w:val="24"/>
          <w:shd w:val="clear" w:color="auto" w:fill="auto"/>
          <w:lang w:val="en-US" w:eastAsia="en-US" w:bidi="en-US"/>
        </w:rPr>
        <w:t>Includerea AUAI printre organizatiile necomerciale, care ar putea fi scutite de impozitul pe venit (art. 52 Cod Fiscal).</w:t>
      </w:r>
    </w:p>
    <w:p>
      <w:pPr>
        <w:pStyle w:val="Style51"/>
        <w:keepNext w:val="0"/>
        <w:keepLines w:val="0"/>
        <w:widowControl w:val="0"/>
        <w:numPr>
          <w:ilvl w:val="0"/>
          <w:numId w:val="91"/>
        </w:numPr>
        <w:shd w:val="clear" w:color="auto" w:fill="auto"/>
        <w:tabs>
          <w:tab w:pos="781" w:val="left"/>
        </w:tabs>
        <w:bidi w:val="0"/>
        <w:spacing w:before="0" w:line="240" w:lineRule="auto"/>
        <w:ind w:left="780" w:right="0" w:hanging="360"/>
        <w:jc w:val="left"/>
      </w:pPr>
      <w:r>
        <w:rPr>
          <w:color w:val="000000"/>
          <w:spacing w:val="0"/>
          <w:w w:val="100"/>
          <w:position w:val="0"/>
          <w:sz w:val="24"/>
          <w:szCs w:val="24"/>
          <w:shd w:val="clear" w:color="auto" w:fill="auto"/>
          <w:lang w:val="en-US" w:eastAsia="en-US" w:bidi="en-US"/>
        </w:rPr>
        <w:t>Stabilirea unui impozit distinct, achitat de utilizatorii de apa pentru irigatii. Oportunitatea de a-si iriga terenurile, acorda detinatorilor acestora posibilitatea de a obtine venituri considerabile, in raport cu altii. Respectiv, ar fi util ca acestia sa plateasca un impozit funciar mai mare (cu 50%, de exemplu). Acesta este un impozit local. APL, in vederea determinarii aderarii detinatorilor de terenuri la AUAI, ar putea sa stabileasca reduceri la plata acestui impozit s.a.</w:t>
      </w:r>
    </w:p>
    <w:p>
      <w:pPr>
        <w:pStyle w:val="Style51"/>
        <w:keepNext w:val="0"/>
        <w:keepLines w:val="0"/>
        <w:widowControl w:val="0"/>
        <w:numPr>
          <w:ilvl w:val="0"/>
          <w:numId w:val="97"/>
        </w:numPr>
        <w:shd w:val="clear" w:color="auto" w:fill="auto"/>
        <w:tabs>
          <w:tab w:pos="1072" w:val="left"/>
        </w:tabs>
        <w:bidi w:val="0"/>
        <w:spacing w:before="0" w:line="240" w:lineRule="auto"/>
        <w:ind w:left="1060" w:right="0" w:hanging="720"/>
        <w:jc w:val="both"/>
      </w:pPr>
      <w:bookmarkStart w:id="213" w:name="bookmark213"/>
      <w:r>
        <w:rPr>
          <w:b/>
          <w:bCs/>
          <w:color w:val="1F497D"/>
          <w:spacing w:val="0"/>
          <w:w w:val="100"/>
          <w:position w:val="0"/>
          <w:sz w:val="24"/>
          <w:szCs w:val="24"/>
          <w:shd w:val="clear" w:color="auto" w:fill="auto"/>
          <w:lang w:val="en-US" w:eastAsia="en-US" w:bidi="en-US"/>
        </w:rPr>
        <w:t>Majorarea suprafetelor de teren irigat pana la 300 mii ha, atat din contul SCI reabilitate, cat $i al celor construite noi si irigare la scara mica - pana la finele anului 2030</w:t>
      </w:r>
      <w:bookmarkEnd w:id="213"/>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Istoricul irigarii in Republica Moldova ne sugereaza in prima etapa de planificat asigurarea irigarii a circa 300 mii ha utilizand apa calitativa pentru irigare in volum de circa 700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Aceasta este confirmat si de analizele facute, conform carora pentru dezvoltarea durabila a sectorului agricol si concomitent asigurarea securitatii alimentare a tarii, la prima este necesara obtinerea unor recolte stabile competitive pe o suprafata de 300 mii hectare de terenuri irigate pana la finele anului 2030 cu urmatoarea structura a culturilor: 50% plantatii multianuale, 25% legume si 25% culturi de camp, ajustarea structurii culturilor fiind facuta de agricultori pe parcurs in dependenta de particularitatile si cerintele pietei.</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Pentru a asigura recolte stabile si inalte, a culturilor agricole, este necesar urgent de dezvoltat sectorul de irigare, asigurand calitatea si cantitatea necesara de apa (circa 700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 de apa calitativa pentru irigarea a cca 300 mii ha) dupa cum urmeaza:</w:t>
      </w:r>
    </w:p>
    <w:p>
      <w:pPr>
        <w:pStyle w:val="Style51"/>
        <w:keepNext w:val="0"/>
        <w:keepLines w:val="0"/>
        <w:widowControl w:val="0"/>
        <w:numPr>
          <w:ilvl w:val="0"/>
          <w:numId w:val="87"/>
        </w:numPr>
        <w:shd w:val="clear" w:color="auto" w:fill="auto"/>
        <w:tabs>
          <w:tab w:pos="1063" w:val="left"/>
        </w:tabs>
        <w:bidi w:val="0"/>
        <w:spacing w:before="0" w:after="0" w:line="266" w:lineRule="auto"/>
        <w:ind w:left="0" w:right="0" w:firstLine="700"/>
        <w:jc w:val="both"/>
      </w:pPr>
      <w:r>
        <w:rPr>
          <w:color w:val="000000"/>
          <w:spacing w:val="0"/>
          <w:w w:val="100"/>
          <w:position w:val="0"/>
          <w:sz w:val="24"/>
          <w:szCs w:val="24"/>
          <w:shd w:val="clear" w:color="auto" w:fill="auto"/>
          <w:lang w:val="en-US" w:eastAsia="en-US" w:bidi="en-US"/>
        </w:rPr>
        <w:t>Reabilitand infrastructura de irigare 108 mii ha.</w:t>
      </w:r>
    </w:p>
    <w:p>
      <w:pPr>
        <w:pStyle w:val="Style51"/>
        <w:keepNext w:val="0"/>
        <w:keepLines w:val="0"/>
        <w:widowControl w:val="0"/>
        <w:numPr>
          <w:ilvl w:val="0"/>
          <w:numId w:val="87"/>
        </w:numPr>
        <w:shd w:val="clear" w:color="auto" w:fill="auto"/>
        <w:tabs>
          <w:tab w:pos="1063" w:val="left"/>
        </w:tabs>
        <w:bidi w:val="0"/>
        <w:spacing w:before="0" w:after="0" w:line="266" w:lineRule="auto"/>
        <w:ind w:left="0" w:right="0" w:firstLine="700"/>
        <w:jc w:val="both"/>
      </w:pPr>
      <w:r>
        <w:rPr>
          <w:color w:val="000000"/>
          <w:spacing w:val="0"/>
          <w:w w:val="100"/>
          <w:position w:val="0"/>
          <w:sz w:val="24"/>
          <w:szCs w:val="24"/>
          <w:shd w:val="clear" w:color="auto" w:fill="auto"/>
          <w:lang w:val="en-US" w:eastAsia="en-US" w:bidi="en-US"/>
        </w:rPr>
        <w:t>Construind sisteme noi de irigare, inclusiv la scara mica 142 mii ha.</w:t>
      </w:r>
    </w:p>
    <w:p>
      <w:pPr>
        <w:pStyle w:val="Style51"/>
        <w:keepNext w:val="0"/>
        <w:keepLines w:val="0"/>
        <w:widowControl w:val="0"/>
        <w:numPr>
          <w:ilvl w:val="0"/>
          <w:numId w:val="87"/>
        </w:numPr>
        <w:shd w:val="clear" w:color="auto" w:fill="auto"/>
        <w:tabs>
          <w:tab w:pos="1063" w:val="left"/>
        </w:tabs>
        <w:bidi w:val="0"/>
        <w:spacing w:before="0" w:after="0" w:line="266" w:lineRule="auto"/>
        <w:ind w:left="0" w:right="0" w:firstLine="700"/>
        <w:jc w:val="both"/>
      </w:pPr>
      <w:r>
        <w:rPr>
          <w:color w:val="000000"/>
          <w:spacing w:val="0"/>
          <w:w w:val="100"/>
          <w:position w:val="0"/>
          <w:sz w:val="24"/>
          <w:szCs w:val="24"/>
          <w:shd w:val="clear" w:color="auto" w:fill="auto"/>
          <w:lang w:val="en-US" w:eastAsia="en-US" w:bidi="en-US"/>
        </w:rPr>
        <w:t>Dezvoltand capacitati de acumulare a apei in extrasezon.</w:t>
      </w:r>
    </w:p>
    <w:p>
      <w:pPr>
        <w:pStyle w:val="Style51"/>
        <w:keepNext w:val="0"/>
        <w:keepLines w:val="0"/>
        <w:widowControl w:val="0"/>
        <w:numPr>
          <w:ilvl w:val="0"/>
          <w:numId w:val="87"/>
        </w:numPr>
        <w:shd w:val="clear" w:color="auto" w:fill="auto"/>
        <w:tabs>
          <w:tab w:pos="1063" w:val="left"/>
        </w:tabs>
        <w:bidi w:val="0"/>
        <w:spacing w:before="0" w:line="266" w:lineRule="auto"/>
        <w:ind w:left="0" w:right="0" w:firstLine="700"/>
        <w:jc w:val="both"/>
      </w:pPr>
      <w:r>
        <w:rPr>
          <w:color w:val="000000"/>
          <w:spacing w:val="0"/>
          <w:w w:val="100"/>
          <w:position w:val="0"/>
          <w:sz w:val="24"/>
          <w:szCs w:val="24"/>
          <w:shd w:val="clear" w:color="auto" w:fill="auto"/>
          <w:lang w:val="en-US" w:eastAsia="en-US" w:bidi="en-US"/>
        </w:rPr>
        <w:t>imbunatatind managementul si intretinerea sistemelor de irigare.</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Total - 250 mii ha amenajate si echipate cu echipamente performante pentru irigare pana in 2030.</w:t>
      </w:r>
    </w:p>
    <w:p>
      <w:pPr>
        <w:pStyle w:val="Style51"/>
        <w:keepNext w:val="0"/>
        <w:keepLines w:val="0"/>
        <w:widowControl w:val="0"/>
        <w:shd w:val="clear" w:color="auto" w:fill="auto"/>
        <w:bidi w:val="0"/>
        <w:spacing w:before="0" w:line="240" w:lineRule="auto"/>
        <w:ind w:left="340" w:right="0" w:firstLine="0"/>
        <w:jc w:val="both"/>
      </w:pPr>
      <w:r>
        <w:rPr>
          <w:b/>
          <w:bCs/>
          <w:color w:val="000000"/>
          <w:spacing w:val="0"/>
          <w:w w:val="100"/>
          <w:position w:val="0"/>
          <w:sz w:val="24"/>
          <w:szCs w:val="24"/>
          <w:shd w:val="clear" w:color="auto" w:fill="auto"/>
          <w:lang w:val="en-US" w:eastAsia="en-US" w:bidi="en-US"/>
        </w:rPr>
        <w:t>Irigarea suplimentara a 250 mii ha de terenuri agricole conform estimarilor expertilor va permite obtinerea profitului brut de pe aceasta suprafata cultivand culturi de valoare inalta si utilizand tehnologii moderne, durabile, inovationale impreuna cu o irigare eficienta de circa 1,7 mlrd Euro anual (</w:t>
      </w:r>
      <w:r>
        <w:rPr>
          <w:b/>
          <w:bCs/>
          <w:i/>
          <w:iCs/>
          <w:color w:val="000000"/>
          <w:spacing w:val="0"/>
          <w:w w:val="100"/>
          <w:position w:val="0"/>
          <w:sz w:val="24"/>
          <w:szCs w:val="24"/>
          <w:shd w:val="clear" w:color="auto" w:fill="auto"/>
          <w:lang w:val="en-US" w:eastAsia="en-US" w:bidi="en-US"/>
        </w:rPr>
        <w:t>tabelul 3.3.4.1</w:t>
      </w:r>
      <w:r>
        <w:rPr>
          <w:b/>
          <w:bCs/>
          <w:color w:val="000000"/>
          <w:spacing w:val="0"/>
          <w:w w:val="100"/>
          <w:position w:val="0"/>
          <w:sz w:val="24"/>
          <w:szCs w:val="24"/>
          <w:shd w:val="clear" w:color="auto" w:fill="auto"/>
          <w:lang w:val="en-US" w:eastAsia="en-US" w:bidi="en-US"/>
        </w:rPr>
        <w:t>) ceea ce va asigura recuperarea investitiilor si justifica pe deplin investitiile propuse pentru implementarea acestei Strategii.</w:t>
      </w:r>
    </w:p>
    <w:p>
      <w:pPr>
        <w:pStyle w:val="Style51"/>
        <w:keepNext w:val="0"/>
        <w:keepLines w:val="0"/>
        <w:widowControl w:val="0"/>
        <w:shd w:val="clear" w:color="auto" w:fill="auto"/>
        <w:bidi w:val="0"/>
        <w:spacing w:before="0" w:after="0" w:line="240" w:lineRule="auto"/>
        <w:ind w:left="0" w:right="0" w:firstLine="340"/>
        <w:jc w:val="both"/>
      </w:pPr>
      <w:r>
        <w:rPr>
          <w:i/>
          <w:iCs/>
          <w:color w:val="000000"/>
          <w:spacing w:val="0"/>
          <w:w w:val="100"/>
          <w:position w:val="0"/>
          <w:sz w:val="24"/>
          <w:szCs w:val="24"/>
          <w:shd w:val="clear" w:color="auto" w:fill="auto"/>
          <w:lang w:val="en-US" w:eastAsia="en-US" w:bidi="en-US"/>
        </w:rPr>
        <w:t>Tabelul 3.3.4.1</w:t>
      </w:r>
    </w:p>
    <w:p>
      <w:pPr>
        <w:pStyle w:val="Style51"/>
        <w:keepNext w:val="0"/>
        <w:keepLines w:val="0"/>
        <w:widowControl w:val="0"/>
        <w:shd w:val="clear" w:color="auto" w:fill="auto"/>
        <w:bidi w:val="0"/>
        <w:spacing w:before="0" w:line="240" w:lineRule="auto"/>
        <w:ind w:left="0" w:right="0" w:firstLine="340"/>
        <w:jc w:val="both"/>
      </w:pPr>
      <w:r>
        <w:rPr>
          <w:b/>
          <w:bCs/>
          <w:color w:val="000000"/>
          <w:spacing w:val="0"/>
          <w:w w:val="100"/>
          <w:position w:val="0"/>
          <w:sz w:val="24"/>
          <w:szCs w:val="24"/>
          <w:shd w:val="clear" w:color="auto" w:fill="auto"/>
          <w:lang w:val="en-US" w:eastAsia="en-US" w:bidi="en-US"/>
        </w:rPr>
        <w:t>Estimarile privind suprafata irigata de 250 mii ha in 2030</w:t>
      </w:r>
    </w:p>
    <w:tbl>
      <w:tblPr>
        <w:tblOverlap w:val="never"/>
        <w:jc w:val="center"/>
        <w:tblLayout w:type="fixed"/>
      </w:tblPr>
      <w:tblGrid>
        <w:gridCol w:w="3696"/>
        <w:gridCol w:w="850"/>
        <w:gridCol w:w="850"/>
        <w:gridCol w:w="1982"/>
        <w:gridCol w:w="2002"/>
      </w:tblGrid>
      <w:tr>
        <w:trPr>
          <w:trHeight w:val="802" w:hRule="exact"/>
        </w:trPr>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Structura estimata a culturilor</w:t>
            </w: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 mii ha</w:t>
            </w: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Profit brut, anual, total, mii Euro</w:t>
            </w:r>
          </w:p>
        </w:tc>
        <w:tc>
          <w:tcPr>
            <w:tcBorders>
              <w:top w:val="single" w:sz="4"/>
              <w:left w:val="single" w:sz="4"/>
              <w:righ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Profit brut, anual spor, total, mii Euro</w:t>
            </w:r>
          </w:p>
        </w:tc>
      </w:tr>
      <w:tr>
        <w:trPr>
          <w:trHeight w:val="26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250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4" w:hRule="exact"/>
        </w:trPr>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Plantatii multianuale</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1190521</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686728</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Legume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453516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453516</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Culturi de camp</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45000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33172</w:t>
            </w:r>
          </w:p>
        </w:tc>
      </w:tr>
      <w:tr>
        <w:trPr>
          <w:trHeight w:val="288" w:hRule="exact"/>
        </w:trPr>
        <w:tc>
          <w:tcPr>
            <w:tcBorders>
              <w:top w:val="single" w:sz="4"/>
              <w:left w:val="single" w:sz="4"/>
              <w:bottom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100%</w:t>
            </w:r>
          </w:p>
        </w:tc>
        <w:tc>
          <w:tcPr>
            <w:tcBorders>
              <w:top w:val="single" w:sz="4"/>
              <w:left w:val="single" w:sz="4"/>
              <w:bottom w:val="single" w:sz="4"/>
            </w:tcBorders>
            <w:shd w:val="clear" w:color="auto" w:fill="9BC1E6"/>
            <w:vAlign w:val="top"/>
          </w:tcPr>
          <w:p>
            <w:pPr>
              <w:widowControl w:val="0"/>
              <w:rPr>
                <w:sz w:val="10"/>
                <w:szCs w:val="10"/>
              </w:rPr>
            </w:pPr>
          </w:p>
        </w:tc>
        <w:tc>
          <w:tcPr>
            <w:tcBorders>
              <w:top w:val="single" w:sz="4"/>
              <w:left w:val="single" w:sz="4"/>
              <w:bottom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1689036</w:t>
            </w:r>
          </w:p>
        </w:tc>
        <w:tc>
          <w:tcPr>
            <w:tcBorders>
              <w:top w:val="single" w:sz="4"/>
              <w:left w:val="single" w:sz="4"/>
              <w:bottom w:val="single" w:sz="4"/>
              <w:righ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1173415</w:t>
            </w:r>
          </w:p>
        </w:tc>
      </w:tr>
    </w:tbl>
    <w:p>
      <w:pPr>
        <w:widowControl w:val="0"/>
        <w:spacing w:after="559" w:line="1" w:lineRule="exact"/>
      </w:pPr>
    </w:p>
    <w:p>
      <w:pPr>
        <w:pStyle w:val="Style51"/>
        <w:keepNext w:val="0"/>
        <w:keepLines w:val="0"/>
        <w:widowControl w:val="0"/>
        <w:shd w:val="clear" w:color="auto" w:fill="auto"/>
        <w:bidi w:val="0"/>
        <w:spacing w:before="0" w:line="240" w:lineRule="auto"/>
        <w:ind w:left="340" w:right="0" w:firstLine="0"/>
        <w:jc w:val="both"/>
      </w:pPr>
      <w:r>
        <w:rPr>
          <w:b/>
          <w:bCs/>
          <w:color w:val="000000"/>
          <w:spacing w:val="0"/>
          <w:w w:val="100"/>
          <w:position w:val="0"/>
          <w:sz w:val="24"/>
          <w:szCs w:val="24"/>
          <w:shd w:val="clear" w:color="auto" w:fill="auto"/>
          <w:lang w:val="en-US" w:eastAsia="en-US" w:bidi="en-US"/>
        </w:rPr>
        <w:t>Reabilitand infrastructura de irigare</w:t>
      </w:r>
      <w:r>
        <w:rPr>
          <w:color w:val="000000"/>
          <w:spacing w:val="0"/>
          <w:w w:val="100"/>
          <w:position w:val="0"/>
          <w:sz w:val="24"/>
          <w:szCs w:val="24"/>
          <w:shd w:val="clear" w:color="auto" w:fill="auto"/>
          <w:lang w:val="en-US" w:eastAsia="en-US" w:bidi="en-US"/>
        </w:rPr>
        <w:t xml:space="preserve">. Anual pana in 2030 se vor construi/amenaja pentru irigare circa 11 mii ha terenuri pretabile pentru irigare conectate la surse durabile </w:t>
      </w:r>
      <w:r>
        <w:rPr>
          <w:color w:val="000000"/>
          <w:spacing w:val="0"/>
          <w:w w:val="100"/>
          <w:position w:val="0"/>
          <w:sz w:val="24"/>
          <w:szCs w:val="24"/>
          <w:shd w:val="clear" w:color="auto" w:fill="auto"/>
          <w:lang w:val="en-US" w:eastAsia="en-US" w:bidi="en-US"/>
        </w:rPr>
        <w:t xml:space="preserve">de apa calitativa pentru irigare. Aceasta ar permite pana in </w:t>
      </w:r>
      <w:r>
        <w:rPr>
          <w:color w:val="000000"/>
          <w:spacing w:val="0"/>
          <w:w w:val="100"/>
          <w:position w:val="0"/>
          <w:sz w:val="24"/>
          <w:szCs w:val="24"/>
          <w:shd w:val="clear" w:color="auto" w:fill="auto"/>
          <w:lang w:val="ru-RU" w:eastAsia="ru-RU" w:bidi="ru-RU"/>
        </w:rPr>
        <w:t xml:space="preserve">2030 </w:t>
      </w:r>
      <w:r>
        <w:rPr>
          <w:color w:val="000000"/>
          <w:spacing w:val="0"/>
          <w:w w:val="100"/>
          <w:position w:val="0"/>
          <w:sz w:val="24"/>
          <w:szCs w:val="24"/>
          <w:shd w:val="clear" w:color="auto" w:fill="auto"/>
          <w:lang w:val="en-US" w:eastAsia="en-US" w:bidi="en-US"/>
        </w:rPr>
        <w:t xml:space="preserve">sa fie amenajate suplimentar pentru irigare minim </w:t>
      </w:r>
      <w:r>
        <w:rPr>
          <w:color w:val="000000"/>
          <w:spacing w:val="0"/>
          <w:w w:val="100"/>
          <w:position w:val="0"/>
          <w:sz w:val="24"/>
          <w:szCs w:val="24"/>
          <w:shd w:val="clear" w:color="auto" w:fill="auto"/>
          <w:lang w:val="ru-RU" w:eastAsia="ru-RU" w:bidi="ru-RU"/>
        </w:rPr>
        <w:t xml:space="preserve">108 </w:t>
      </w:r>
      <w:r>
        <w:rPr>
          <w:color w:val="000000"/>
          <w:spacing w:val="0"/>
          <w:w w:val="100"/>
          <w:position w:val="0"/>
          <w:sz w:val="24"/>
          <w:szCs w:val="24"/>
          <w:shd w:val="clear" w:color="auto" w:fill="auto"/>
          <w:lang w:val="en-US" w:eastAsia="en-US" w:bidi="en-US"/>
        </w:rPr>
        <w:t xml:space="preserve">mii ha in aria de deservire a </w:t>
      </w:r>
      <w:r>
        <w:rPr>
          <w:color w:val="000000"/>
          <w:spacing w:val="0"/>
          <w:w w:val="100"/>
          <w:position w:val="0"/>
          <w:sz w:val="24"/>
          <w:szCs w:val="24"/>
          <w:shd w:val="clear" w:color="auto" w:fill="auto"/>
          <w:lang w:val="ru-RU" w:eastAsia="ru-RU" w:bidi="ru-RU"/>
        </w:rPr>
        <w:t xml:space="preserve">77 </w:t>
      </w:r>
      <w:r>
        <w:rPr>
          <w:color w:val="000000"/>
          <w:spacing w:val="0"/>
          <w:w w:val="100"/>
          <w:position w:val="0"/>
          <w:sz w:val="24"/>
          <w:szCs w:val="24"/>
          <w:shd w:val="clear" w:color="auto" w:fill="auto"/>
          <w:lang w:val="en-US" w:eastAsia="en-US" w:bidi="en-US"/>
        </w:rPr>
        <w:t>SCI reabilitate, restul suprafetelor pentru atingerea acestui obiectiv fiind amenajate in cadrul sistemelor de irigare centralizate nefinalizate si private la scara mica.</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Prioritar vor fi sustinute investitiile in SCI de irigatii, unde fermierii prezinta un potential ridicat de utilizare si intretinere a sistemelor, precum si de contributie la investitiile in amenajare, luandu-se in calcul modernizarea infrastructurii de irigatii prin reducerea pierderilor de apa si a consumului de energie.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Total resursele de apa disponibile pentru utilizare sunt estimate in volum de </w:t>
      </w:r>
      <w:r>
        <w:rPr>
          <w:color w:val="000000"/>
          <w:spacing w:val="0"/>
          <w:w w:val="100"/>
          <w:position w:val="0"/>
          <w:sz w:val="24"/>
          <w:szCs w:val="24"/>
          <w:shd w:val="clear" w:color="auto" w:fill="auto"/>
          <w:lang w:val="ru-RU" w:eastAsia="ru-RU" w:bidi="ru-RU"/>
        </w:rPr>
        <w:t xml:space="preserve">5,585 </w:t>
      </w:r>
      <w:r>
        <w:rPr>
          <w:color w:val="000000"/>
          <w:spacing w:val="0"/>
          <w:w w:val="100"/>
          <w:position w:val="0"/>
          <w:sz w:val="24"/>
          <w:szCs w:val="24"/>
          <w:shd w:val="clear" w:color="auto" w:fill="auto"/>
          <w:lang w:val="en-US" w:eastAsia="en-US" w:bidi="en-US"/>
        </w:rPr>
        <w:t>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/an, din care potential ar putea fi utilizate pentru irigare cca </w:t>
      </w:r>
      <w:r>
        <w:rPr>
          <w:b/>
          <w:bCs/>
          <w:color w:val="000000"/>
          <w:spacing w:val="0"/>
          <w:w w:val="100"/>
          <w:position w:val="0"/>
          <w:sz w:val="24"/>
          <w:szCs w:val="24"/>
          <w:shd w:val="clear" w:color="auto" w:fill="auto"/>
          <w:lang w:val="ru-RU" w:eastAsia="ru-RU" w:bidi="ru-RU"/>
        </w:rPr>
        <w:t xml:space="preserve">2,000 </w:t>
      </w:r>
      <w:r>
        <w:rPr>
          <w:b/>
          <w:bCs/>
          <w:color w:val="000000"/>
          <w:spacing w:val="0"/>
          <w:w w:val="100"/>
          <w:position w:val="0"/>
          <w:sz w:val="24"/>
          <w:szCs w:val="24"/>
          <w:shd w:val="clear" w:color="auto" w:fill="auto"/>
          <w:lang w:val="en-US" w:eastAsia="en-US" w:bidi="en-US"/>
        </w:rPr>
        <w:t>mln m</w:t>
      </w:r>
      <w:r>
        <w:rPr>
          <w:b/>
          <w:bCs/>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 dupa cum urmeaza: Nistru </w:t>
      </w:r>
      <w:r>
        <w:rPr>
          <w:color w:val="000000"/>
          <w:spacing w:val="0"/>
          <w:w w:val="100"/>
          <w:position w:val="0"/>
          <w:sz w:val="24"/>
          <w:szCs w:val="24"/>
          <w:shd w:val="clear" w:color="auto" w:fill="auto"/>
          <w:lang w:val="ru-RU" w:eastAsia="ru-RU" w:bidi="ru-RU"/>
        </w:rPr>
        <w:t xml:space="preserve">- 1,217 </w:t>
      </w:r>
      <w:r>
        <w:rPr>
          <w:color w:val="000000"/>
          <w:spacing w:val="0"/>
          <w:w w:val="100"/>
          <w:position w:val="0"/>
          <w:sz w:val="24"/>
          <w:szCs w:val="24"/>
          <w:shd w:val="clear" w:color="auto" w:fill="auto"/>
          <w:lang w:val="en-US" w:eastAsia="en-US" w:bidi="en-US"/>
        </w:rPr>
        <w:t>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 Prut </w:t>
      </w:r>
      <w:r>
        <w:rPr>
          <w:color w:val="000000"/>
          <w:spacing w:val="0"/>
          <w:w w:val="100"/>
          <w:position w:val="0"/>
          <w:sz w:val="24"/>
          <w:szCs w:val="24"/>
          <w:shd w:val="clear" w:color="auto" w:fill="auto"/>
          <w:lang w:val="ru-RU" w:eastAsia="ru-RU" w:bidi="ru-RU"/>
        </w:rPr>
        <w:t xml:space="preserve">- 400 </w:t>
      </w:r>
      <w:r>
        <w:rPr>
          <w:color w:val="000000"/>
          <w:spacing w:val="0"/>
          <w:w w:val="100"/>
          <w:position w:val="0"/>
          <w:sz w:val="24"/>
          <w:szCs w:val="24"/>
          <w:shd w:val="clear" w:color="auto" w:fill="auto"/>
          <w:lang w:val="en-US" w:eastAsia="en-US" w:bidi="en-US"/>
        </w:rPr>
        <w:t>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 Dunarea (l. Cahul) </w:t>
      </w:r>
      <w:r>
        <w:rPr>
          <w:color w:val="000000"/>
          <w:spacing w:val="0"/>
          <w:w w:val="100"/>
          <w:position w:val="0"/>
          <w:sz w:val="24"/>
          <w:szCs w:val="24"/>
          <w:shd w:val="clear" w:color="auto" w:fill="auto"/>
          <w:lang w:val="ru-RU" w:eastAsia="ru-RU" w:bidi="ru-RU"/>
        </w:rPr>
        <w:t xml:space="preserve">- 60 </w:t>
      </w:r>
      <w:r>
        <w:rPr>
          <w:color w:val="000000"/>
          <w:spacing w:val="0"/>
          <w:w w:val="100"/>
          <w:position w:val="0"/>
          <w:sz w:val="24"/>
          <w:szCs w:val="24"/>
          <w:shd w:val="clear" w:color="auto" w:fill="auto"/>
          <w:lang w:val="en-US" w:eastAsia="en-US" w:bidi="en-US"/>
        </w:rPr>
        <w:t>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 apele interne (raurile mici si lacuri de acumulare) </w:t>
      </w:r>
      <w:r>
        <w:rPr>
          <w:color w:val="000000"/>
          <w:spacing w:val="0"/>
          <w:w w:val="100"/>
          <w:position w:val="0"/>
          <w:sz w:val="24"/>
          <w:szCs w:val="24"/>
          <w:shd w:val="clear" w:color="auto" w:fill="auto"/>
          <w:lang w:val="ru-RU" w:eastAsia="ru-RU" w:bidi="ru-RU"/>
        </w:rPr>
        <w:t xml:space="preserve">- 262 </w:t>
      </w:r>
      <w:r>
        <w:rPr>
          <w:color w:val="000000"/>
          <w:spacing w:val="0"/>
          <w:w w:val="100"/>
          <w:position w:val="0"/>
          <w:sz w:val="24"/>
          <w:szCs w:val="24"/>
          <w:shd w:val="clear" w:color="auto" w:fill="auto"/>
          <w:lang w:val="en-US" w:eastAsia="en-US" w:bidi="en-US"/>
        </w:rPr>
        <w:t xml:space="preserve">mln </w:t>
      </w:r>
      <w:r>
        <w:rPr>
          <w:color w:val="000000"/>
          <w:spacing w:val="0"/>
          <w:w w:val="100"/>
          <w:position w:val="0"/>
          <w:sz w:val="24"/>
          <w:szCs w:val="24"/>
          <w:shd w:val="clear" w:color="auto" w:fill="auto"/>
          <w:vertAlign w:val="superscript"/>
          <w:lang w:val="en-US" w:eastAsia="en-US" w:bidi="en-US"/>
        </w:rPr>
        <w:t>m3</w:t>
      </w:r>
      <w:r>
        <w:rPr>
          <w:color w:val="000000"/>
          <w:spacing w:val="0"/>
          <w:w w:val="100"/>
          <w:position w:val="0"/>
          <w:sz w:val="24"/>
          <w:szCs w:val="24"/>
          <w:shd w:val="clear" w:color="auto" w:fill="auto"/>
          <w:lang w:val="en-US" w:eastAsia="en-US" w:bidi="en-US"/>
        </w:rPr>
        <w:t xml:space="preserve">; apele subterane (daca permite calitatea) </w:t>
      </w:r>
      <w:r>
        <w:rPr>
          <w:color w:val="000000"/>
          <w:spacing w:val="0"/>
          <w:w w:val="100"/>
          <w:position w:val="0"/>
          <w:sz w:val="24"/>
          <w:szCs w:val="24"/>
          <w:shd w:val="clear" w:color="auto" w:fill="auto"/>
          <w:lang w:val="ru-RU" w:eastAsia="ru-RU" w:bidi="ru-RU"/>
        </w:rPr>
        <w:t xml:space="preserve">- 61 </w:t>
      </w:r>
      <w:r>
        <w:rPr>
          <w:color w:val="000000"/>
          <w:spacing w:val="0"/>
          <w:w w:val="100"/>
          <w:position w:val="0"/>
          <w:sz w:val="24"/>
          <w:szCs w:val="24"/>
          <w:shd w:val="clear" w:color="auto" w:fill="auto"/>
          <w:lang w:val="en-US" w:eastAsia="en-US" w:bidi="en-US"/>
        </w:rPr>
        <w:t>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en-US" w:eastAsia="en-US" w:bidi="en-US"/>
        </w:rPr>
        <w:t>Principiile pentru prioritizarea proiectelor investitionale fiind urmatoarele:</w:t>
      </w:r>
    </w:p>
    <w:p>
      <w:pPr>
        <w:pStyle w:val="Style51"/>
        <w:keepNext w:val="0"/>
        <w:keepLines w:val="0"/>
        <w:widowControl w:val="0"/>
        <w:numPr>
          <w:ilvl w:val="0"/>
          <w:numId w:val="109"/>
        </w:numPr>
        <w:shd w:val="clear" w:color="auto" w:fill="auto"/>
        <w:tabs>
          <w:tab w:pos="790" w:val="left"/>
        </w:tabs>
        <w:bidi w:val="0"/>
        <w:spacing w:before="0" w:after="0" w:line="240" w:lineRule="auto"/>
        <w:ind w:left="780" w:right="0" w:hanging="360"/>
        <w:jc w:val="both"/>
      </w:pPr>
      <w:r>
        <w:rPr>
          <w:color w:val="000000"/>
          <w:spacing w:val="0"/>
          <w:w w:val="100"/>
          <w:position w:val="0"/>
          <w:sz w:val="24"/>
          <w:szCs w:val="24"/>
          <w:shd w:val="clear" w:color="auto" w:fill="auto"/>
          <w:lang w:val="en-US" w:eastAsia="en-US" w:bidi="en-US"/>
        </w:rPr>
        <w:t>Evaluarea viabilitatii tehnico-economice a sistemelor centrale de irigare, ce demonstreaza rentabilitatea operationala prestand servicii de livrare a apei pentru irigare.</w:t>
      </w:r>
    </w:p>
    <w:p>
      <w:pPr>
        <w:pStyle w:val="Style51"/>
        <w:keepNext w:val="0"/>
        <w:keepLines w:val="0"/>
        <w:widowControl w:val="0"/>
        <w:numPr>
          <w:ilvl w:val="0"/>
          <w:numId w:val="109"/>
        </w:numPr>
        <w:shd w:val="clear" w:color="auto" w:fill="auto"/>
        <w:tabs>
          <w:tab w:pos="790" w:val="left"/>
        </w:tabs>
        <w:bidi w:val="0"/>
        <w:spacing w:before="0" w:after="0" w:line="240" w:lineRule="auto"/>
        <w:ind w:left="780" w:right="0" w:hanging="360"/>
        <w:jc w:val="both"/>
      </w:pPr>
      <w:r>
        <w:rPr>
          <w:color w:val="000000"/>
          <w:spacing w:val="0"/>
          <w:w w:val="100"/>
          <w:position w:val="0"/>
          <w:sz w:val="24"/>
          <w:szCs w:val="24"/>
          <w:shd w:val="clear" w:color="auto" w:fill="auto"/>
          <w:lang w:val="en-US" w:eastAsia="en-US" w:bidi="en-US"/>
        </w:rPr>
        <w:t>Exprimarea interesului din partea utilizatorilor. Investitiile se realizeaza numai la solicitarea potentialilor beneficiari. Practica locala si internationala demonstreaza ca fara implicarea activa a utilizatorilor, orice investitie nu este sustenabila si trebuie exclus un altfel de principiu.</w:t>
      </w:r>
    </w:p>
    <w:p>
      <w:pPr>
        <w:pStyle w:val="Style51"/>
        <w:keepNext w:val="0"/>
        <w:keepLines w:val="0"/>
        <w:widowControl w:val="0"/>
        <w:numPr>
          <w:ilvl w:val="0"/>
          <w:numId w:val="109"/>
        </w:numPr>
        <w:shd w:val="clear" w:color="auto" w:fill="auto"/>
        <w:tabs>
          <w:tab w:pos="790" w:val="left"/>
        </w:tabs>
        <w:bidi w:val="0"/>
        <w:spacing w:before="0" w:after="0" w:line="240" w:lineRule="auto"/>
        <w:ind w:left="780" w:right="0" w:hanging="360"/>
        <w:jc w:val="both"/>
      </w:pPr>
      <w:r>
        <w:rPr>
          <w:color w:val="000000"/>
          <w:spacing w:val="0"/>
          <w:w w:val="100"/>
          <w:position w:val="0"/>
          <w:sz w:val="24"/>
          <w:szCs w:val="24"/>
          <w:shd w:val="clear" w:color="auto" w:fill="auto"/>
          <w:lang w:val="en-US" w:eastAsia="en-US" w:bidi="en-US"/>
        </w:rPr>
        <w:t>Este important ca fermierii ce urmeaza sa beneficieze de investitii trebuie sa detina propria contributie in reabilitarea/modernizarea sau crearea unor amenajari noi.</w:t>
      </w:r>
    </w:p>
    <w:p>
      <w:pPr>
        <w:pStyle w:val="Style51"/>
        <w:keepNext w:val="0"/>
        <w:keepLines w:val="0"/>
        <w:widowControl w:val="0"/>
        <w:numPr>
          <w:ilvl w:val="0"/>
          <w:numId w:val="109"/>
        </w:numPr>
        <w:shd w:val="clear" w:color="auto" w:fill="auto"/>
        <w:tabs>
          <w:tab w:pos="790" w:val="left"/>
        </w:tabs>
        <w:bidi w:val="0"/>
        <w:spacing w:before="0" w:after="0" w:line="240" w:lineRule="auto"/>
        <w:ind w:left="780" w:right="0" w:hanging="360"/>
        <w:jc w:val="both"/>
      </w:pPr>
      <w:r>
        <w:rPr>
          <w:color w:val="000000"/>
          <w:spacing w:val="0"/>
          <w:w w:val="100"/>
          <w:position w:val="0"/>
          <w:sz w:val="24"/>
          <w:szCs w:val="24"/>
          <w:shd w:val="clear" w:color="auto" w:fill="auto"/>
          <w:lang w:val="en-US" w:eastAsia="en-US" w:bidi="en-US"/>
        </w:rPr>
        <w:t>Utilizarea irigarii reprezinta o treapta superioara in dezvoltarea agriculturii si a gospodariei agricole care trebuie sa detina capacitati de organizare eficienta a activitatii, flexibilitate in orientare catre piata, capacitati de administrare financiare si capacitati tehnice/expertiza etc.</w:t>
      </w:r>
    </w:p>
    <w:p>
      <w:pPr>
        <w:pStyle w:val="Style51"/>
        <w:keepNext w:val="0"/>
        <w:keepLines w:val="0"/>
        <w:widowControl w:val="0"/>
        <w:numPr>
          <w:ilvl w:val="0"/>
          <w:numId w:val="109"/>
        </w:numPr>
        <w:shd w:val="clear" w:color="auto" w:fill="auto"/>
        <w:tabs>
          <w:tab w:pos="790" w:val="left"/>
        </w:tabs>
        <w:bidi w:val="0"/>
        <w:spacing w:before="0" w:after="0" w:line="240" w:lineRule="auto"/>
        <w:ind w:left="780" w:right="0" w:hanging="360"/>
        <w:jc w:val="both"/>
      </w:pPr>
      <w:r>
        <w:rPr>
          <w:color w:val="000000"/>
          <w:spacing w:val="0"/>
          <w:w w:val="100"/>
          <w:position w:val="0"/>
          <w:sz w:val="24"/>
          <w:szCs w:val="24"/>
          <w:shd w:val="clear" w:color="auto" w:fill="auto"/>
          <w:lang w:val="en-US" w:eastAsia="en-US" w:bidi="en-US"/>
        </w:rPr>
        <w:t>Cultivarea culturilor receptive la irigare. Important este ca structura culturilor practicata pe terenurile irigate trebuie sa permita acoperirea tuturor costurilor aferente irigarii, inclusiv intretinerea amenajarilor si contributii la reabilitari/modernizari, dar ti obtinerea unui profit consistent utilizatorilor.</w:t>
      </w:r>
    </w:p>
    <w:p>
      <w:pPr>
        <w:pStyle w:val="Style51"/>
        <w:keepNext w:val="0"/>
        <w:keepLines w:val="0"/>
        <w:widowControl w:val="0"/>
        <w:numPr>
          <w:ilvl w:val="0"/>
          <w:numId w:val="109"/>
        </w:numPr>
        <w:shd w:val="clear" w:color="auto" w:fill="auto"/>
        <w:tabs>
          <w:tab w:pos="790" w:val="left"/>
        </w:tabs>
        <w:bidi w:val="0"/>
        <w:spacing w:before="0" w:after="0" w:line="240" w:lineRule="auto"/>
        <w:ind w:left="780" w:right="0" w:hanging="360"/>
        <w:jc w:val="both"/>
      </w:pPr>
      <w:r>
        <w:rPr>
          <w:color w:val="000000"/>
          <w:spacing w:val="0"/>
          <w:w w:val="100"/>
          <w:position w:val="0"/>
          <w:sz w:val="24"/>
          <w:szCs w:val="24"/>
          <w:shd w:val="clear" w:color="auto" w:fill="auto"/>
          <w:lang w:val="en-US" w:eastAsia="en-US" w:bidi="en-US"/>
        </w:rPr>
        <w:t>Este foarte important ca modernizarile sa raspunda celor mai noi tehnologii si cerintelor utilizatorilor in privinta metodelor de irigatie adoptate de utilizatori.</w:t>
      </w:r>
    </w:p>
    <w:p>
      <w:pPr>
        <w:pStyle w:val="Style51"/>
        <w:keepNext w:val="0"/>
        <w:keepLines w:val="0"/>
        <w:widowControl w:val="0"/>
        <w:numPr>
          <w:ilvl w:val="0"/>
          <w:numId w:val="109"/>
        </w:numPr>
        <w:shd w:val="clear" w:color="auto" w:fill="auto"/>
        <w:tabs>
          <w:tab w:pos="790" w:val="left"/>
        </w:tabs>
        <w:bidi w:val="0"/>
        <w:spacing w:before="0" w:line="240" w:lineRule="auto"/>
        <w:ind w:left="780" w:right="0" w:hanging="360"/>
        <w:jc w:val="both"/>
      </w:pPr>
      <w:r>
        <w:rPr>
          <w:color w:val="000000"/>
          <w:spacing w:val="0"/>
          <w:w w:val="100"/>
          <w:position w:val="0"/>
          <w:sz w:val="24"/>
          <w:szCs w:val="24"/>
          <w:shd w:val="clear" w:color="auto" w:fill="auto"/>
          <w:lang w:val="en-US" w:eastAsia="en-US" w:bidi="en-US"/>
        </w:rPr>
        <w:t>Irigarea nu inseamna doar utilizarea Sistemelor Centrale de Irigare (CIS). Trebuie sustinute oricare tipuri de sisteme de irigatii, nu numai cele din proprietatea statului si administrate/sau potential administrate de AUAPI; Strategia urmareste si sustinerea dezvoltarii si modernizarii sistemelor de irigare private, sisteme noi sau reproiectarea fundamentala a SCI ce pot fi chiar separate sau modificate.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Reabilitarea si/sau constructia noilor SCI se va efectua prioritar in zonele si pe terenurile pretabile pentru irigare, cu conditii favorabile pentru cultivarea culturilor de valoare inalta solicitate atat pentru consum intern, cat si pe piata internationala.</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Pentru a asigura utilizarea eficienta a investitiilor facute, reabilitarea si/sau constructia noilor SCI se va efectua in stransa conlucrare/coordonare cu agentii economici, doritori, solicitantii, utilizatorii apei pentru irigare dupa aceleasi principii enumerate mai sus.</w:t>
      </w:r>
      <w:r>
        <w:br w:type="page"/>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 xml:space="preserve">Reiesind din aceste principii generale prioritar la prima etapa vor fi atrase surse financiare atat de la partenerii de dezvoltare FPM, BEI, cat si private pentru reabilitarea a </w:t>
      </w:r>
      <w:r>
        <w:rPr>
          <w:b/>
          <w:bCs/>
          <w:i/>
          <w:iCs/>
          <w:color w:val="000000"/>
          <w:spacing w:val="0"/>
          <w:w w:val="100"/>
          <w:position w:val="0"/>
          <w:sz w:val="24"/>
          <w:szCs w:val="24"/>
          <w:shd w:val="clear" w:color="auto" w:fill="auto"/>
          <w:lang w:val="ru-RU" w:eastAsia="ru-RU" w:bidi="ru-RU"/>
        </w:rPr>
        <w:t xml:space="preserve">77 </w:t>
      </w:r>
      <w:r>
        <w:rPr>
          <w:b/>
          <w:bCs/>
          <w:i/>
          <w:iCs/>
          <w:color w:val="000000"/>
          <w:spacing w:val="0"/>
          <w:w w:val="100"/>
          <w:position w:val="0"/>
          <w:sz w:val="24"/>
          <w:szCs w:val="24"/>
          <w:shd w:val="clear" w:color="auto" w:fill="auto"/>
          <w:lang w:val="en-US" w:eastAsia="en-US" w:bidi="en-US"/>
        </w:rPr>
        <w:t>SCI</w:t>
      </w:r>
      <w:r>
        <w:rPr>
          <w:color w:val="000000"/>
          <w:spacing w:val="0"/>
          <w:w w:val="100"/>
          <w:position w:val="0"/>
          <w:sz w:val="24"/>
          <w:szCs w:val="24"/>
          <w:shd w:val="clear" w:color="auto" w:fill="auto"/>
          <w:lang w:val="en-US" w:eastAsia="en-US" w:bidi="en-US"/>
        </w:rPr>
        <w:t xml:space="preserve"> cu aria de deservire istorica de circa </w:t>
      </w:r>
      <w:r>
        <w:rPr>
          <w:color w:val="000000"/>
          <w:spacing w:val="0"/>
          <w:w w:val="100"/>
          <w:position w:val="0"/>
          <w:sz w:val="24"/>
          <w:szCs w:val="24"/>
          <w:shd w:val="clear" w:color="auto" w:fill="auto"/>
          <w:lang w:val="ru-RU" w:eastAsia="ru-RU" w:bidi="ru-RU"/>
        </w:rPr>
        <w:t xml:space="preserve">108 </w:t>
      </w:r>
      <w:r>
        <w:rPr>
          <w:color w:val="000000"/>
          <w:spacing w:val="0"/>
          <w:w w:val="100"/>
          <w:position w:val="0"/>
          <w:sz w:val="24"/>
          <w:szCs w:val="24"/>
          <w:shd w:val="clear" w:color="auto" w:fill="auto"/>
          <w:lang w:val="en-US" w:eastAsia="en-US" w:bidi="en-US"/>
        </w:rPr>
        <w:t xml:space="preserve">mii ha, dupa cum urmeaza: </w:t>
      </w:r>
      <w:r>
        <w:rPr>
          <w:color w:val="000000"/>
          <w:spacing w:val="0"/>
          <w:w w:val="100"/>
          <w:position w:val="0"/>
          <w:sz w:val="24"/>
          <w:szCs w:val="24"/>
          <w:shd w:val="clear" w:color="auto" w:fill="auto"/>
          <w:lang w:val="ru-RU" w:eastAsia="ru-RU" w:bidi="ru-RU"/>
        </w:rPr>
        <w:t xml:space="preserve">20 </w:t>
      </w:r>
      <w:r>
        <w:rPr>
          <w:color w:val="000000"/>
          <w:spacing w:val="0"/>
          <w:w w:val="100"/>
          <w:position w:val="0"/>
          <w:sz w:val="24"/>
          <w:szCs w:val="24"/>
          <w:shd w:val="clear" w:color="auto" w:fill="auto"/>
          <w:lang w:val="en-US" w:eastAsia="en-US" w:bidi="en-US"/>
        </w:rPr>
        <w:t xml:space="preserve">SCI pe Nistru, </w:t>
      </w:r>
      <w:r>
        <w:rPr>
          <w:color w:val="000000"/>
          <w:spacing w:val="0"/>
          <w:w w:val="100"/>
          <w:position w:val="0"/>
          <w:sz w:val="24"/>
          <w:szCs w:val="24"/>
          <w:shd w:val="clear" w:color="auto" w:fill="auto"/>
          <w:lang w:val="ru-RU" w:eastAsia="ru-RU" w:bidi="ru-RU"/>
        </w:rPr>
        <w:t xml:space="preserve">22 </w:t>
      </w:r>
      <w:r>
        <w:rPr>
          <w:color w:val="000000"/>
          <w:spacing w:val="0"/>
          <w:w w:val="100"/>
          <w:position w:val="0"/>
          <w:sz w:val="24"/>
          <w:szCs w:val="24"/>
          <w:shd w:val="clear" w:color="auto" w:fill="auto"/>
          <w:lang w:val="en-US" w:eastAsia="en-US" w:bidi="en-US"/>
        </w:rPr>
        <w:t xml:space="preserve">SCI pe Prut, </w:t>
      </w:r>
      <w:r>
        <w:rPr>
          <w:color w:val="000000"/>
          <w:spacing w:val="0"/>
          <w:w w:val="100"/>
          <w:position w:val="0"/>
          <w:sz w:val="24"/>
          <w:szCs w:val="24"/>
          <w:shd w:val="clear" w:color="auto" w:fill="auto"/>
          <w:lang w:val="ru-RU" w:eastAsia="ru-RU" w:bidi="ru-RU"/>
        </w:rPr>
        <w:t xml:space="preserve">12 </w:t>
      </w:r>
      <w:r>
        <w:rPr>
          <w:color w:val="000000"/>
          <w:spacing w:val="0"/>
          <w:w w:val="100"/>
          <w:position w:val="0"/>
          <w:sz w:val="24"/>
          <w:szCs w:val="24"/>
          <w:shd w:val="clear" w:color="auto" w:fill="auto"/>
          <w:lang w:val="en-US" w:eastAsia="en-US" w:bidi="en-US"/>
        </w:rPr>
        <w:t xml:space="preserve">SCI pe raurile interne, </w:t>
      </w:r>
      <w:r>
        <w:rPr>
          <w:color w:val="000000"/>
          <w:spacing w:val="0"/>
          <w:w w:val="100"/>
          <w:position w:val="0"/>
          <w:sz w:val="24"/>
          <w:szCs w:val="24"/>
          <w:shd w:val="clear" w:color="auto" w:fill="auto"/>
          <w:lang w:val="ru-RU" w:eastAsia="ru-RU" w:bidi="ru-RU"/>
        </w:rPr>
        <w:t xml:space="preserve">2 </w:t>
      </w:r>
      <w:r>
        <w:rPr>
          <w:color w:val="000000"/>
          <w:spacing w:val="0"/>
          <w:w w:val="100"/>
          <w:position w:val="0"/>
          <w:sz w:val="24"/>
          <w:szCs w:val="24"/>
          <w:shd w:val="clear" w:color="auto" w:fill="auto"/>
          <w:lang w:val="en-US" w:eastAsia="en-US" w:bidi="en-US"/>
        </w:rPr>
        <w:t xml:space="preserve">in preajma lacului Cahul si altele </w:t>
      </w:r>
      <w:r>
        <w:rPr>
          <w:color w:val="000000"/>
          <w:spacing w:val="0"/>
          <w:w w:val="100"/>
          <w:position w:val="0"/>
          <w:sz w:val="24"/>
          <w:szCs w:val="24"/>
          <w:shd w:val="clear" w:color="auto" w:fill="auto"/>
          <w:lang w:val="ru-RU" w:eastAsia="ru-RU" w:bidi="ru-RU"/>
        </w:rPr>
        <w:t xml:space="preserve">21 </w:t>
      </w:r>
      <w:r>
        <w:rPr>
          <w:color w:val="000000"/>
          <w:spacing w:val="0"/>
          <w:w w:val="100"/>
          <w:position w:val="0"/>
          <w:sz w:val="24"/>
          <w:szCs w:val="24"/>
          <w:shd w:val="clear" w:color="auto" w:fill="auto"/>
          <w:lang w:val="en-US" w:eastAsia="en-US" w:bidi="en-US"/>
        </w:rPr>
        <w:t>langa lacurile de acumulare (</w:t>
      </w:r>
      <w:r>
        <w:rPr>
          <w:i/>
          <w:iCs/>
          <w:color w:val="000000"/>
          <w:spacing w:val="0"/>
          <w:w w:val="100"/>
          <w:position w:val="0"/>
          <w:sz w:val="24"/>
          <w:szCs w:val="24"/>
          <w:shd w:val="clear" w:color="auto" w:fill="auto"/>
          <w:lang w:val="en-US" w:eastAsia="en-US" w:bidi="en-US"/>
        </w:rPr>
        <w:t xml:space="preserve">tabelele </w:t>
      </w:r>
      <w:r>
        <w:rPr>
          <w:i/>
          <w:iCs/>
          <w:color w:val="000000"/>
          <w:spacing w:val="0"/>
          <w:w w:val="100"/>
          <w:position w:val="0"/>
          <w:sz w:val="24"/>
          <w:szCs w:val="24"/>
          <w:shd w:val="clear" w:color="auto" w:fill="auto"/>
          <w:lang w:val="ru-RU" w:eastAsia="ru-RU" w:bidi="ru-RU"/>
        </w:rPr>
        <w:t>3.3.4.2</w:t>
      </w:r>
      <w:r>
        <w:rPr>
          <w:color w:val="000000"/>
          <w:spacing w:val="0"/>
          <w:w w:val="100"/>
          <w:position w:val="0"/>
          <w:sz w:val="24"/>
          <w:szCs w:val="24"/>
          <w:shd w:val="clear" w:color="auto" w:fill="auto"/>
          <w:lang w:val="ru-RU" w:eastAsia="ru-RU" w:bidi="ru-RU"/>
        </w:rPr>
        <w:t>-</w:t>
      </w:r>
      <w:r>
        <w:rPr>
          <w:i/>
          <w:iCs/>
          <w:color w:val="000000"/>
          <w:spacing w:val="0"/>
          <w:w w:val="100"/>
          <w:position w:val="0"/>
          <w:sz w:val="24"/>
          <w:szCs w:val="24"/>
          <w:shd w:val="clear" w:color="auto" w:fill="auto"/>
          <w:lang w:val="ru-RU" w:eastAsia="ru-RU" w:bidi="ru-RU"/>
        </w:rPr>
        <w:t>3.3.4.3)</w:t>
      </w:r>
      <w:r>
        <w:rPr>
          <w:color w:val="000000"/>
          <w:spacing w:val="0"/>
          <w:w w:val="100"/>
          <w:position w:val="0"/>
          <w:sz w:val="24"/>
          <w:szCs w:val="24"/>
          <w:shd w:val="clear" w:color="auto" w:fill="auto"/>
          <w:lang w:val="ru-RU" w:eastAsia="ru-RU" w:bidi="ru-RU"/>
        </w:rPr>
        <w:t>.</w:t>
      </w:r>
    </w:p>
    <w:p>
      <w:pPr>
        <w:pStyle w:val="Style51"/>
        <w:keepNext w:val="0"/>
        <w:keepLines w:val="0"/>
        <w:widowControl w:val="0"/>
        <w:shd w:val="clear" w:color="auto" w:fill="auto"/>
        <w:bidi w:val="0"/>
        <w:spacing w:before="0" w:after="0" w:line="240" w:lineRule="auto"/>
        <w:ind w:left="0" w:right="0" w:firstLine="340"/>
        <w:jc w:val="left"/>
      </w:pP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3.3.4.2</w:t>
      </w:r>
    </w:p>
    <w:p>
      <w:pPr>
        <w:pStyle w:val="Style51"/>
        <w:keepNext w:val="0"/>
        <w:keepLines w:val="0"/>
        <w:widowControl w:val="0"/>
        <w:shd w:val="clear" w:color="auto" w:fill="auto"/>
        <w:bidi w:val="0"/>
        <w:spacing w:before="0" w:line="240" w:lineRule="auto"/>
        <w:ind w:left="0" w:right="0" w:firstLine="340"/>
        <w:jc w:val="left"/>
      </w:pPr>
      <w:r>
        <w:rPr>
          <w:b/>
          <w:bCs/>
          <w:color w:val="000000"/>
          <w:spacing w:val="0"/>
          <w:w w:val="100"/>
          <w:position w:val="0"/>
          <w:sz w:val="24"/>
          <w:szCs w:val="24"/>
          <w:shd w:val="clear" w:color="auto" w:fill="auto"/>
          <w:lang w:val="en-US" w:eastAsia="en-US" w:bidi="en-US"/>
        </w:rPr>
        <w:t>Prima etapa de dezvoltare</w:t>
      </w:r>
    </w:p>
    <w:tbl>
      <w:tblPr>
        <w:tblOverlap w:val="never"/>
        <w:jc w:val="center"/>
        <w:tblLayout w:type="fixed"/>
      </w:tblPr>
      <w:tblGrid>
        <w:gridCol w:w="571"/>
        <w:gridCol w:w="2270"/>
        <w:gridCol w:w="2266"/>
        <w:gridCol w:w="1416"/>
        <w:gridCol w:w="1421"/>
        <w:gridCol w:w="1426"/>
      </w:tblGrid>
      <w:tr>
        <w:trPr>
          <w:trHeight w:val="955" w:hRule="exact"/>
        </w:trPr>
        <w:tc>
          <w:tcPr>
            <w:tcBorders>
              <w:top w:val="single" w:sz="4"/>
              <w:left w:val="single" w:sz="4"/>
            </w:tcBorders>
            <w:shd w:val="clear" w:color="auto" w:fill="D6DCE3"/>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D6DCE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Denumirea SI</w:t>
            </w:r>
          </w:p>
        </w:tc>
        <w:tc>
          <w:tcPr>
            <w:tcBorders>
              <w:top w:val="single" w:sz="4"/>
              <w:left w:val="single" w:sz="4"/>
            </w:tcBorders>
            <w:shd w:val="clear" w:color="auto" w:fill="D6DCE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Denumirea AUAI</w:t>
            </w:r>
          </w:p>
        </w:tc>
        <w:tc>
          <w:tcPr>
            <w:tcBorders>
              <w:top w:val="single" w:sz="4"/>
              <w:left w:val="single" w:sz="4"/>
            </w:tcBorders>
            <w:shd w:val="clear" w:color="auto" w:fill="D6DCE3"/>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Suprafata propusa pentru reabilitare, ha</w:t>
            </w:r>
          </w:p>
        </w:tc>
        <w:tc>
          <w:tcPr>
            <w:tcBorders>
              <w:top w:val="single" w:sz="4"/>
              <w:left w:val="single" w:sz="4"/>
            </w:tcBorders>
            <w:shd w:val="clear" w:color="auto" w:fill="D6DCE3"/>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Posibilitatea extinderii SI, ha</w:t>
            </w:r>
          </w:p>
        </w:tc>
        <w:tc>
          <w:tcPr>
            <w:tcBorders>
              <w:top w:val="single" w:sz="4"/>
              <w:left w:val="single" w:sz="4"/>
              <w:right w:val="single" w:sz="4"/>
            </w:tcBorders>
            <w:shd w:val="clear" w:color="auto" w:fill="D6DCE3"/>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Sursa de apa</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Puhacenii de Sus</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Dubasarii Vechi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2337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7096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 Nistru</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Holercani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Holercani-Ustia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2431</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 Nistru</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Corjeuti</w:t>
            </w: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Irigare Nord</w:t>
            </w: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1690</w:t>
            </w: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 Lopatnic</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Tetcani</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 Vilia</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Beliaventi</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 Vilia</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Criulenii de Sus</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Criulenii de Sus</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1095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 Nistru</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Masivul Suvorov</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Nistru</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6378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3632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 Nistru</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Caplani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Irig-Com</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4900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l.a. Caplani</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Tudora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Irig-Com</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681</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 Nistru</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Masivul Causeni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Cazal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5947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2100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 Nistru</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Etulia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Altan-Su</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4436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1720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Lacul Cahul</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Varnita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Varnita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1442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 Nistru</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Gura Cainarului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Marculesti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1390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 Cainari</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Beresti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MurMur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 Prut</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Talmaza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Agrobalta Talmaza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2003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465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 Nistru</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Nistrean</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Dajida-Prim</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f. Nistru</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Costesti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Costesti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195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 Botna</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Ciora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Levantica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1105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 Prut</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Calinesti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Padurea Domneasca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200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 Prut</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Boroseni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Malinovca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275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l.a. local</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Ghidighici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Siret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246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l.a. Ghidighici</w:t>
            </w:r>
          </w:p>
        </w:tc>
      </w:tr>
      <w:tr>
        <w:trPr>
          <w:trHeight w:val="278"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39741</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15513</w:t>
            </w: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559" w:line="1" w:lineRule="exact"/>
      </w:pPr>
    </w:p>
    <w:p>
      <w:pPr>
        <w:pStyle w:val="Style51"/>
        <w:keepNext w:val="0"/>
        <w:keepLines w:val="0"/>
        <w:widowControl w:val="0"/>
        <w:shd w:val="clear" w:color="auto" w:fill="auto"/>
        <w:bidi w:val="0"/>
        <w:spacing w:before="0" w:after="0" w:line="240" w:lineRule="auto"/>
        <w:ind w:left="0" w:right="0" w:firstLine="340"/>
        <w:jc w:val="left"/>
      </w:pP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3.3.4.3</w:t>
      </w:r>
    </w:p>
    <w:p>
      <w:pPr>
        <w:pStyle w:val="Style51"/>
        <w:keepNext w:val="0"/>
        <w:keepLines w:val="0"/>
        <w:widowControl w:val="0"/>
        <w:shd w:val="clear" w:color="auto" w:fill="auto"/>
        <w:bidi w:val="0"/>
        <w:spacing w:before="0" w:line="240" w:lineRule="auto"/>
        <w:ind w:left="0" w:right="0" w:firstLine="340"/>
        <w:jc w:val="left"/>
      </w:pPr>
      <w:r>
        <w:rPr>
          <w:b/>
          <w:bCs/>
          <w:color w:val="000000"/>
          <w:spacing w:val="0"/>
          <w:w w:val="100"/>
          <w:position w:val="0"/>
          <w:sz w:val="24"/>
          <w:szCs w:val="24"/>
          <w:shd w:val="clear" w:color="auto" w:fill="auto"/>
          <w:lang w:val="en-US" w:eastAsia="en-US" w:bidi="en-US"/>
        </w:rPr>
        <w:t>Bazinele de acumulare cu potential de irigare la scara mica</w:t>
      </w:r>
    </w:p>
    <w:tbl>
      <w:tblPr>
        <w:tblOverlap w:val="never"/>
        <w:jc w:val="center"/>
        <w:tblLayout w:type="fixed"/>
      </w:tblPr>
      <w:tblGrid>
        <w:gridCol w:w="571"/>
        <w:gridCol w:w="2270"/>
        <w:gridCol w:w="2266"/>
        <w:gridCol w:w="1987"/>
        <w:gridCol w:w="2275"/>
      </w:tblGrid>
      <w:tr>
        <w:trPr>
          <w:trHeight w:val="533" w:hRule="exact"/>
        </w:trPr>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Raionul</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Suprafata totala, ha</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Numarul bazinelor</w:t>
            </w:r>
          </w:p>
        </w:tc>
        <w:tc>
          <w:tcPr>
            <w:tcBorders>
              <w:top w:val="single" w:sz="4"/>
              <w:left w:val="single" w:sz="4"/>
              <w:righ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Volumul total al apei acumulate, mln m</w:t>
            </w:r>
            <w:r>
              <w:rPr>
                <w:b/>
                <w:bCs/>
                <w:color w:val="000000"/>
                <w:spacing w:val="0"/>
                <w:w w:val="100"/>
                <w:position w:val="0"/>
                <w:sz w:val="22"/>
                <w:szCs w:val="22"/>
                <w:shd w:val="clear" w:color="auto" w:fill="auto"/>
                <w:vertAlign w:val="superscript"/>
                <w:lang w:val="en-US" w:eastAsia="en-US" w:bidi="en-US"/>
              </w:rPr>
              <w:t>3</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left"/>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740"/>
              <w:jc w:val="left"/>
              <w:rPr>
                <w:sz w:val="22"/>
                <w:szCs w:val="22"/>
              </w:rPr>
            </w:pPr>
            <w:r>
              <w:rPr>
                <w:color w:val="000000"/>
                <w:spacing w:val="0"/>
                <w:w w:val="100"/>
                <w:position w:val="0"/>
                <w:sz w:val="22"/>
                <w:szCs w:val="22"/>
                <w:shd w:val="clear" w:color="auto" w:fill="auto"/>
                <w:lang w:val="en-US" w:eastAsia="en-US" w:bidi="en-US"/>
              </w:rPr>
              <w:t>Briceni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1221,95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6,11</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left"/>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Edinet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2078,21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10,39</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left"/>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740"/>
              <w:jc w:val="left"/>
              <w:rPr>
                <w:sz w:val="22"/>
                <w:szCs w:val="22"/>
              </w:rPr>
            </w:pPr>
            <w:r>
              <w:rPr>
                <w:color w:val="000000"/>
                <w:spacing w:val="0"/>
                <w:w w:val="100"/>
                <w:position w:val="0"/>
                <w:sz w:val="22"/>
                <w:szCs w:val="22"/>
                <w:shd w:val="clear" w:color="auto" w:fill="auto"/>
                <w:lang w:val="en-US" w:eastAsia="en-US" w:bidi="en-US"/>
              </w:rPr>
              <w:t>Ocnita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630,88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3,15</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left"/>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Dondu?eni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455,01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2,28</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left"/>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Drochia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740"/>
              <w:jc w:val="left"/>
              <w:rPr>
                <w:sz w:val="22"/>
                <w:szCs w:val="22"/>
              </w:rPr>
            </w:pPr>
            <w:r>
              <w:rPr>
                <w:color w:val="000000"/>
                <w:spacing w:val="0"/>
                <w:w w:val="100"/>
                <w:position w:val="0"/>
                <w:sz w:val="22"/>
                <w:szCs w:val="22"/>
                <w:shd w:val="clear" w:color="auto" w:fill="auto"/>
                <w:lang w:val="en-US" w:eastAsia="en-US" w:bidi="en-US"/>
              </w:rPr>
              <w:t>1164,19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78</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5,82</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left"/>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Soroca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458,05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2,29</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left"/>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Flore?ti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316,99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1,58</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left"/>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Glodeni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110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left"/>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Ra?cani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2807,35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14,04</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left"/>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740"/>
              <w:jc w:val="left"/>
              <w:rPr>
                <w:sz w:val="22"/>
                <w:szCs w:val="22"/>
              </w:rPr>
            </w:pPr>
            <w:r>
              <w:rPr>
                <w:color w:val="000000"/>
                <w:spacing w:val="0"/>
                <w:w w:val="100"/>
                <w:position w:val="0"/>
                <w:sz w:val="22"/>
                <w:szCs w:val="22"/>
                <w:shd w:val="clear" w:color="auto" w:fill="auto"/>
                <w:lang w:val="en-US" w:eastAsia="en-US" w:bidi="en-US"/>
              </w:rPr>
              <w:t>Fale?ti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1100" w:right="0" w:firstLine="0"/>
              <w:jc w:val="lef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left"/>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Calara?i</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263,74</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1,32</w:t>
            </w:r>
          </w:p>
        </w:tc>
      </w:tr>
    </w:tbl>
    <w:p>
      <w:pPr>
        <w:spacing w:lineRule="exact" w:line="1"/>
        <w:rPr>
          <w:sz w:val="2"/>
          <w:szCs w:val="2"/>
        </w:rPr>
      </w:pPr>
      <w:r>
        <w:br w:type="page"/>
      </w:r>
    </w:p>
    <w:tbl>
      <w:tblPr>
        <w:tblOverlap w:val="never"/>
        <w:jc w:val="center"/>
        <w:tblLayout w:type="fixed"/>
      </w:tblPr>
      <w:tblGrid>
        <w:gridCol w:w="571"/>
        <w:gridCol w:w="2270"/>
        <w:gridCol w:w="2266"/>
        <w:gridCol w:w="1987"/>
        <w:gridCol w:w="2275"/>
      </w:tblGrid>
      <w:tr>
        <w:trPr>
          <w:trHeight w:val="533" w:hRule="exact"/>
        </w:trPr>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Raionul</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Suprafata totala, ha</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Numarul bazinelor</w:t>
            </w:r>
          </w:p>
        </w:tc>
        <w:tc>
          <w:tcPr>
            <w:tcBorders>
              <w:top w:val="single" w:sz="4"/>
              <w:left w:val="single" w:sz="4"/>
              <w:righ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Volumul total al apei acumulate, mln m</w:t>
            </w:r>
            <w:r>
              <w:rPr>
                <w:b/>
                <w:bCs/>
                <w:color w:val="000000"/>
                <w:spacing w:val="0"/>
                <w:w w:val="100"/>
                <w:position w:val="0"/>
                <w:sz w:val="22"/>
                <w:szCs w:val="22"/>
                <w:shd w:val="clear" w:color="auto" w:fill="auto"/>
                <w:vertAlign w:val="superscript"/>
                <w:lang w:val="en-US" w:eastAsia="en-US" w:bidi="en-US"/>
              </w:rPr>
              <w:t>3</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Straseni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289,48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1,45</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Nisporeni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123,34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0,62</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Ungheni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Mun. Balfi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Orhei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263,74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1,32</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Rezina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113,82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920"/>
              <w:jc w:val="both"/>
              <w:rPr>
                <w:sz w:val="22"/>
                <w:szCs w:val="22"/>
              </w:rPr>
            </w:pPr>
            <w:r>
              <w:rPr>
                <w:color w:val="000000"/>
                <w:spacing w:val="0"/>
                <w:w w:val="100"/>
                <w:position w:val="0"/>
                <w:sz w:val="22"/>
                <w:szCs w:val="22"/>
                <w:shd w:val="clear" w:color="auto" w:fill="auto"/>
                <w:lang w:val="en-US" w:eastAsia="en-US" w:bidi="en-US"/>
              </w:rPr>
              <w:t>0,57</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Sangerei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$oldane$ti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920"/>
              <w:jc w:val="both"/>
              <w:rPr>
                <w:sz w:val="22"/>
                <w:szCs w:val="22"/>
              </w:rPr>
            </w:pPr>
            <w:r>
              <w:rPr>
                <w:color w:val="000000"/>
                <w:spacing w:val="0"/>
                <w:w w:val="100"/>
                <w:position w:val="0"/>
                <w:sz w:val="22"/>
                <w:szCs w:val="22"/>
                <w:shd w:val="clear" w:color="auto" w:fill="auto"/>
                <w:lang w:val="en-US" w:eastAsia="en-US" w:bidi="en-US"/>
              </w:rPr>
              <w:t>0,07</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Telenesti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Criuleni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211,54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1,06</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22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Dubasari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23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Anenii Noi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518,62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2,59</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24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Ialoveni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1802,56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9,01</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Causeni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Hancesti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407,33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2,04</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Leova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372,01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1,86</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28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Basarabeasca</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29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Cimi^lia</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Cantemir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553,65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920"/>
              <w:jc w:val="both"/>
              <w:rPr>
                <w:sz w:val="22"/>
                <w:szCs w:val="22"/>
              </w:rPr>
            </w:pPr>
            <w:r>
              <w:rPr>
                <w:color w:val="000000"/>
                <w:spacing w:val="0"/>
                <w:w w:val="100"/>
                <w:position w:val="0"/>
                <w:sz w:val="22"/>
                <w:szCs w:val="22"/>
                <w:shd w:val="clear" w:color="auto" w:fill="auto"/>
                <w:lang w:val="en-US" w:eastAsia="en-US" w:bidi="en-US"/>
              </w:rPr>
              <w:t>2,77</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Cahul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6004,86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44</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30,02</w:t>
            </w:r>
          </w:p>
        </w:tc>
      </w:tr>
      <w:tr>
        <w:trPr>
          <w:trHeight w:val="26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32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Taraclia</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$tefan Voda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1065,31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5,33</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34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UTA Gagauzia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443,47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2,22</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2"/>
                <w:szCs w:val="22"/>
              </w:rPr>
            </w:pPr>
            <w:r>
              <w:rPr>
                <w:color w:val="000000"/>
                <w:spacing w:val="0"/>
                <w:w w:val="100"/>
                <w:position w:val="0"/>
                <w:sz w:val="22"/>
                <w:szCs w:val="22"/>
                <w:shd w:val="clear" w:color="auto" w:fill="auto"/>
                <w:lang w:val="en-US" w:eastAsia="en-US" w:bidi="en-US"/>
              </w:rPr>
              <w:t>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Mun. Chisinau</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960,30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4,80</w:t>
            </w:r>
          </w:p>
        </w:tc>
      </w:tr>
      <w:tr>
        <w:trPr>
          <w:trHeight w:val="278"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22539,70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767</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112,71</w:t>
            </w:r>
          </w:p>
        </w:tc>
      </w:tr>
    </w:tbl>
    <w:p>
      <w:pPr>
        <w:widowControl w:val="0"/>
        <w:spacing w:after="559" w:line="1" w:lineRule="exact"/>
      </w:pPr>
    </w:p>
    <w:p>
      <w:pPr>
        <w:pStyle w:val="Style51"/>
        <w:keepNext w:val="0"/>
        <w:keepLines w:val="0"/>
        <w:widowControl w:val="0"/>
        <w:shd w:val="clear" w:color="auto" w:fill="auto"/>
        <w:bidi w:val="0"/>
        <w:spacing w:before="0" w:after="280" w:line="240" w:lineRule="auto"/>
        <w:ind w:left="340" w:right="0" w:firstLine="0"/>
        <w:jc w:val="both"/>
      </w:pPr>
      <w:r>
        <w:rPr>
          <w:color w:val="000000"/>
          <w:spacing w:val="0"/>
          <w:w w:val="100"/>
          <w:position w:val="0"/>
          <w:sz w:val="24"/>
          <w:szCs w:val="24"/>
          <w:shd w:val="clear" w:color="auto" w:fill="auto"/>
          <w:lang w:val="en-US" w:eastAsia="en-US" w:bidi="en-US"/>
        </w:rPr>
        <w:t>La etapa urmatoare se propune, dupa constituirea AUAI, reabilitarea sistemelor de irigare, care nu au fost incluse la prima etapa.</w:t>
      </w:r>
    </w:p>
    <w:p>
      <w:pPr>
        <w:pStyle w:val="Style51"/>
        <w:keepNext w:val="0"/>
        <w:keepLines w:val="0"/>
        <w:widowControl w:val="0"/>
        <w:shd w:val="clear" w:color="auto" w:fill="auto"/>
        <w:bidi w:val="0"/>
        <w:spacing w:before="0" w:after="280" w:line="240" w:lineRule="auto"/>
        <w:ind w:left="340" w:right="0" w:firstLine="0"/>
        <w:jc w:val="both"/>
      </w:pPr>
      <w:r>
        <w:rPr>
          <w:b/>
          <w:bCs/>
          <w:color w:val="000000"/>
          <w:spacing w:val="0"/>
          <w:w w:val="100"/>
          <w:position w:val="0"/>
          <w:sz w:val="24"/>
          <w:szCs w:val="24"/>
          <w:shd w:val="clear" w:color="auto" w:fill="auto"/>
          <w:lang w:val="en-US" w:eastAsia="en-US" w:bidi="en-US"/>
        </w:rPr>
        <w:t xml:space="preserve">Construind sisteme noi de irigare, inclusiv la scara mica. </w:t>
      </w:r>
      <w:r>
        <w:rPr>
          <w:color w:val="000000"/>
          <w:spacing w:val="0"/>
          <w:w w:val="100"/>
          <w:position w:val="0"/>
          <w:sz w:val="24"/>
          <w:szCs w:val="24"/>
          <w:shd w:val="clear" w:color="auto" w:fill="auto"/>
          <w:lang w:val="en-US" w:eastAsia="en-US" w:bidi="en-US"/>
        </w:rPr>
        <w:t xml:space="preserve">De asemenea, se vor intreprinde masuri pentru construcfia unor noi sisteme de irigare pe o suprafata de </w:t>
      </w:r>
      <w:r>
        <w:rPr>
          <w:color w:val="000000"/>
          <w:spacing w:val="0"/>
          <w:w w:val="100"/>
          <w:position w:val="0"/>
          <w:sz w:val="24"/>
          <w:szCs w:val="24"/>
          <w:shd w:val="clear" w:color="auto" w:fill="auto"/>
          <w:lang w:val="ru-RU" w:eastAsia="ru-RU" w:bidi="ru-RU"/>
        </w:rPr>
        <w:t xml:space="preserve">112 </w:t>
      </w:r>
      <w:r>
        <w:rPr>
          <w:color w:val="000000"/>
          <w:spacing w:val="0"/>
          <w:w w:val="100"/>
          <w:position w:val="0"/>
          <w:sz w:val="24"/>
          <w:szCs w:val="24"/>
          <w:shd w:val="clear" w:color="auto" w:fill="auto"/>
          <w:lang w:val="en-US" w:eastAsia="en-US" w:bidi="en-US"/>
        </w:rPr>
        <w:t>mii ha §i implementarea tehnologiilor §i a echipamentelor de irigare moderne pentru atingerea obiectivului de 300 mii ha irigate in 2030.</w:t>
      </w:r>
    </w:p>
    <w:p>
      <w:pPr>
        <w:pStyle w:val="Style51"/>
        <w:keepNext w:val="0"/>
        <w:keepLines w:val="0"/>
        <w:widowControl w:val="0"/>
        <w:shd w:val="clear" w:color="auto" w:fill="auto"/>
        <w:bidi w:val="0"/>
        <w:spacing w:before="0" w:after="280" w:line="240" w:lineRule="auto"/>
        <w:ind w:left="340" w:right="0" w:firstLine="0"/>
        <w:jc w:val="both"/>
      </w:pPr>
      <w:r>
        <w:rPr>
          <w:color w:val="000000"/>
          <w:spacing w:val="0"/>
          <w:w w:val="100"/>
          <w:position w:val="0"/>
          <w:sz w:val="24"/>
          <w:szCs w:val="24"/>
          <w:shd w:val="clear" w:color="auto" w:fill="auto"/>
          <w:lang w:val="en-US" w:eastAsia="en-US" w:bidi="en-US"/>
        </w:rPr>
        <w:t>Totodata, se propune de a extinde suprafafa SCI la care au fost indeplinite lucrari de prima etapa:</w:t>
      </w:r>
    </w:p>
    <w:p>
      <w:pPr>
        <w:pStyle w:val="Style13"/>
        <w:keepNext w:val="0"/>
        <w:keepLines w:val="0"/>
        <w:widowControl w:val="0"/>
        <w:shd w:val="clear" w:color="auto" w:fill="auto"/>
        <w:bidi w:val="0"/>
        <w:spacing w:before="0" w:after="0" w:line="290" w:lineRule="auto"/>
        <w:ind w:left="0" w:right="0" w:firstLine="720"/>
        <w:jc w:val="both"/>
      </w:pPr>
      <w:r>
        <w:rPr>
          <w:rFonts w:ascii="Arial" w:eastAsia="Arial" w:hAnsi="Arial" w:cs="Arial"/>
          <w:color w:val="000000"/>
          <w:spacing w:val="0"/>
          <w:w w:val="100"/>
          <w:position w:val="0"/>
          <w:sz w:val="20"/>
          <w:szCs w:val="20"/>
          <w:shd w:val="clear" w:color="auto" w:fill="auto"/>
          <w:lang w:val="ru-RU" w:eastAsia="ru-RU" w:bidi="ru-RU"/>
        </w:rPr>
        <w:t xml:space="preserve">Ф </w:t>
      </w:r>
      <w:r>
        <w:rPr>
          <w:rFonts w:ascii="Times New Roman" w:eastAsia="Times New Roman" w:hAnsi="Times New Roman" w:cs="Times New Roman"/>
          <w:b/>
          <w:bCs/>
          <w:i/>
          <w:iCs/>
          <w:color w:val="000000"/>
          <w:spacing w:val="0"/>
          <w:w w:val="100"/>
          <w:position w:val="0"/>
          <w:sz w:val="24"/>
          <w:szCs w:val="24"/>
          <w:shd w:val="clear" w:color="auto" w:fill="auto"/>
          <w:lang w:val="en-US" w:eastAsia="en-US" w:bidi="en-US"/>
        </w:rPr>
        <w:t>„Masivul de irigare Causeni”</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 extins pe o suprafafa de 22 mii ha;</w:t>
      </w:r>
    </w:p>
    <w:p>
      <w:pPr>
        <w:pStyle w:val="Style13"/>
        <w:keepNext w:val="0"/>
        <w:keepLines w:val="0"/>
        <w:widowControl w:val="0"/>
        <w:shd w:val="clear" w:color="auto" w:fill="auto"/>
        <w:bidi w:val="0"/>
        <w:spacing w:before="0" w:after="0" w:line="264" w:lineRule="auto"/>
        <w:ind w:left="1060" w:right="0" w:hanging="340"/>
        <w:jc w:val="both"/>
      </w:pPr>
      <w:r>
        <w:rPr>
          <w:rFonts w:ascii="Arial" w:eastAsia="Arial" w:hAnsi="Arial" w:cs="Arial"/>
          <w:color w:val="000000"/>
          <w:spacing w:val="0"/>
          <w:w w:val="100"/>
          <w:position w:val="0"/>
          <w:sz w:val="20"/>
          <w:szCs w:val="20"/>
          <w:shd w:val="clear" w:color="auto" w:fill="auto"/>
          <w:lang w:val="ru-RU" w:eastAsia="ru-RU" w:bidi="ru-RU"/>
        </w:rPr>
        <w:t xml:space="preserve">Ф </w:t>
      </w:r>
      <w:r>
        <w:rPr>
          <w:rFonts w:ascii="Times New Roman" w:eastAsia="Times New Roman" w:hAnsi="Times New Roman" w:cs="Times New Roman"/>
          <w:b/>
          <w:bCs/>
          <w:i/>
          <w:iCs/>
          <w:color w:val="000000"/>
          <w:spacing w:val="0"/>
          <w:w w:val="100"/>
          <w:position w:val="0"/>
          <w:sz w:val="24"/>
          <w:szCs w:val="24"/>
          <w:shd w:val="clear" w:color="auto" w:fill="auto"/>
          <w:lang w:val="en-US" w:eastAsia="en-US" w:bidi="en-US"/>
        </w:rPr>
        <w:t>„Irigarea din lacul Cahul”</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 cu extinderea SCI Etulia pe o suprafafa de 20 mii ha (</w:t>
      </w:r>
      <w:r>
        <w:rPr>
          <w:rFonts w:ascii="Times New Roman" w:eastAsia="Times New Roman" w:hAnsi="Times New Roman" w:cs="Times New Roman"/>
          <w:i/>
          <w:iCs/>
          <w:color w:val="000000"/>
          <w:spacing w:val="0"/>
          <w:w w:val="100"/>
          <w:position w:val="0"/>
          <w:sz w:val="24"/>
          <w:szCs w:val="24"/>
          <w:shd w:val="clear" w:color="auto" w:fill="auto"/>
          <w:lang w:val="en-US" w:eastAsia="en-US" w:bidi="en-US"/>
        </w:rPr>
        <w:t>Anexa 3.3.4.1</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p>
    <w:p>
      <w:pPr>
        <w:pStyle w:val="Style13"/>
        <w:keepNext w:val="0"/>
        <w:keepLines w:val="0"/>
        <w:widowControl w:val="0"/>
        <w:shd w:val="clear" w:color="auto" w:fill="auto"/>
        <w:bidi w:val="0"/>
        <w:spacing w:before="0" w:after="0" w:line="257" w:lineRule="auto"/>
        <w:ind w:left="1060" w:right="0" w:hanging="340"/>
        <w:jc w:val="both"/>
      </w:pPr>
      <w:r>
        <w:rPr>
          <w:rFonts w:ascii="Arial" w:eastAsia="Arial" w:hAnsi="Arial" w:cs="Arial"/>
          <w:color w:val="000000"/>
          <w:spacing w:val="0"/>
          <w:w w:val="100"/>
          <w:position w:val="0"/>
          <w:sz w:val="20"/>
          <w:szCs w:val="20"/>
          <w:shd w:val="clear" w:color="auto" w:fill="auto"/>
          <w:lang w:val="ru-RU" w:eastAsia="ru-RU" w:bidi="ru-RU"/>
        </w:rPr>
        <w:t xml:space="preserve">Ф </w:t>
      </w:r>
      <w:r>
        <w:rPr>
          <w:rFonts w:ascii="Times New Roman" w:eastAsia="Times New Roman" w:hAnsi="Times New Roman" w:cs="Times New Roman"/>
          <w:b/>
          <w:bCs/>
          <w:i/>
          <w:iCs/>
          <w:color w:val="000000"/>
          <w:spacing w:val="0"/>
          <w:w w:val="100"/>
          <w:position w:val="0"/>
          <w:sz w:val="24"/>
          <w:szCs w:val="24"/>
          <w:shd w:val="clear" w:color="auto" w:fill="auto"/>
          <w:lang w:val="en-US" w:eastAsia="en-US" w:bidi="en-US"/>
        </w:rPr>
        <w:t>„Dezvoltarea irigarii in Stepa Bugeacului”</w:t>
      </w:r>
      <w:r>
        <w:rPr>
          <w:rFonts w:ascii="Times New Roman" w:eastAsia="Times New Roman" w:hAnsi="Times New Roman" w:cs="Times New Roman"/>
          <w:i/>
          <w:iCs/>
          <w:color w:val="000000"/>
          <w:spacing w:val="0"/>
          <w:w w:val="100"/>
          <w:position w:val="0"/>
          <w:sz w:val="24"/>
          <w:szCs w:val="24"/>
          <w:shd w:val="clear" w:color="auto" w:fill="auto"/>
          <w:lang w:val="en-US" w:eastAsia="en-US" w:bidi="en-US"/>
        </w:rPr>
        <w:t>,</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 folosind resursele raului Prut, cu implementarea primei etape de proiect pe o suprafata de cel putin 40 mii ha </w:t>
      </w:r>
      <w:r>
        <w:rPr>
          <w:rFonts w:ascii="Times New Roman" w:eastAsia="Times New Roman" w:hAnsi="Times New Roman" w:cs="Times New Roman"/>
          <w:i/>
          <w:iCs/>
          <w:color w:val="000000"/>
          <w:spacing w:val="0"/>
          <w:w w:val="100"/>
          <w:position w:val="0"/>
          <w:sz w:val="24"/>
          <w:szCs w:val="24"/>
          <w:shd w:val="clear" w:color="auto" w:fill="auto"/>
          <w:lang w:val="en-US" w:eastAsia="en-US" w:bidi="en-US"/>
        </w:rPr>
        <w:t>(Anexa 3.3.4.2</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p>
    <w:p>
      <w:pPr>
        <w:pStyle w:val="Style13"/>
        <w:keepNext w:val="0"/>
        <w:keepLines w:val="0"/>
        <w:widowControl w:val="0"/>
        <w:shd w:val="clear" w:color="auto" w:fill="auto"/>
        <w:bidi w:val="0"/>
        <w:spacing w:before="0" w:after="280" w:line="257" w:lineRule="auto"/>
        <w:ind w:left="1060" w:right="0" w:hanging="340"/>
        <w:jc w:val="both"/>
      </w:pPr>
      <w:r>
        <w:rPr>
          <w:rFonts w:ascii="Arial" w:eastAsia="Arial" w:hAnsi="Arial" w:cs="Arial"/>
          <w:color w:val="000000"/>
          <w:spacing w:val="0"/>
          <w:w w:val="100"/>
          <w:position w:val="0"/>
          <w:sz w:val="20"/>
          <w:szCs w:val="20"/>
          <w:shd w:val="clear" w:color="auto" w:fill="auto"/>
          <w:lang w:val="ru-RU" w:eastAsia="ru-RU" w:bidi="ru-RU"/>
        </w:rPr>
        <w:t xml:space="preserve">Ф </w:t>
      </w:r>
      <w:r>
        <w:rPr>
          <w:rFonts w:ascii="Times New Roman" w:eastAsia="Times New Roman" w:hAnsi="Times New Roman" w:cs="Times New Roman"/>
          <w:b/>
          <w:bCs/>
          <w:i/>
          <w:iCs/>
          <w:color w:val="000000"/>
          <w:spacing w:val="0"/>
          <w:w w:val="100"/>
          <w:position w:val="0"/>
          <w:sz w:val="24"/>
          <w:szCs w:val="24"/>
          <w:shd w:val="clear" w:color="auto" w:fill="auto"/>
          <w:lang w:val="en-US" w:eastAsia="en-US" w:bidi="en-US"/>
        </w:rPr>
        <w:t>„Irigarea in regiunile de nord ale fariifolosindscurgerea fluviului Nistru in Cubolta, Cainari”</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 cu asigurarea cu apa in prima etapa de proiect a suprafetei de cel putin 30 mii ha (</w:t>
      </w:r>
      <w:r>
        <w:rPr>
          <w:rFonts w:ascii="Times New Roman" w:eastAsia="Times New Roman" w:hAnsi="Times New Roman" w:cs="Times New Roman"/>
          <w:i/>
          <w:iCs/>
          <w:color w:val="000000"/>
          <w:spacing w:val="0"/>
          <w:w w:val="100"/>
          <w:position w:val="0"/>
          <w:sz w:val="24"/>
          <w:szCs w:val="24"/>
          <w:shd w:val="clear" w:color="auto" w:fill="auto"/>
          <w:lang w:val="en-US" w:eastAsia="en-US" w:bidi="en-US"/>
        </w:rPr>
        <w:t>Anexa 3.3.4.3</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after="280" w:line="240" w:lineRule="auto"/>
        <w:ind w:left="340" w:right="0" w:firstLine="0"/>
        <w:jc w:val="both"/>
      </w:pPr>
      <w:r>
        <w:rPr>
          <w:b/>
          <w:bCs/>
          <w:color w:val="000000"/>
          <w:spacing w:val="0"/>
          <w:w w:val="100"/>
          <w:position w:val="0"/>
          <w:sz w:val="24"/>
          <w:szCs w:val="24"/>
          <w:shd w:val="clear" w:color="auto" w:fill="auto"/>
          <w:lang w:val="en-US" w:eastAsia="en-US" w:bidi="en-US"/>
        </w:rPr>
        <w:t>Irigarea la scara mica sau sistemele de irigare individuale</w:t>
      </w:r>
      <w:r>
        <w:rPr>
          <w:color w:val="000000"/>
          <w:spacing w:val="0"/>
          <w:w w:val="100"/>
          <w:position w:val="0"/>
          <w:sz w:val="24"/>
          <w:szCs w:val="24"/>
          <w:shd w:val="clear" w:color="auto" w:fill="auto"/>
          <w:lang w:val="en-US" w:eastAsia="en-US" w:bidi="en-US"/>
        </w:rPr>
        <w:t>, in mare masura, folosesc resursele de apa locale din bazine de acumulare (lacuri de acumulare si iazuri). Lista bazinelor cu calitatea apei satisfacatoare pentru irigare, cu oglinda apei de peste 4 ha, a</w:t>
      </w:r>
    </w:p>
    <w:p>
      <w:pPr>
        <w:pStyle w:val="Style51"/>
        <w:keepNext w:val="0"/>
        <w:keepLines w:val="0"/>
        <w:widowControl w:val="0"/>
        <w:shd w:val="clear" w:color="auto" w:fill="auto"/>
        <w:bidi w:val="0"/>
        <w:spacing w:before="0" w:after="0" w:line="240" w:lineRule="auto"/>
        <w:ind w:left="0" w:right="0" w:firstLine="360"/>
        <w:jc w:val="both"/>
      </w:pPr>
      <w:r>
        <w:rPr>
          <w:color w:val="000000"/>
          <w:spacing w:val="0"/>
          <w:w w:val="100"/>
          <w:position w:val="0"/>
          <w:sz w:val="24"/>
          <w:szCs w:val="24"/>
          <w:shd w:val="clear" w:color="auto" w:fill="auto"/>
          <w:lang w:val="en-US" w:eastAsia="en-US" w:bidi="en-US"/>
        </w:rPr>
        <w:t xml:space="preserve">fost intocmita in baza datelor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Institutului „Acvaproiect” si </w:t>
      </w:r>
      <w:r>
        <w:rPr>
          <w:color w:val="000000"/>
          <w:spacing w:val="0"/>
          <w:w w:val="100"/>
          <w:position w:val="0"/>
          <w:sz w:val="24"/>
          <w:szCs w:val="24"/>
          <w:shd w:val="clear" w:color="auto" w:fill="auto"/>
          <w:lang w:val="en-US" w:eastAsia="en-US" w:bidi="en-US"/>
        </w:rPr>
        <w:t xml:space="preserve">este prezentata in </w:t>
      </w:r>
      <w:r>
        <w:rPr>
          <w:i/>
          <w:iCs/>
          <w:color w:val="000000"/>
          <w:spacing w:val="0"/>
          <w:w w:val="100"/>
          <w:position w:val="0"/>
          <w:sz w:val="24"/>
          <w:szCs w:val="24"/>
          <w:shd w:val="clear" w:color="auto" w:fill="auto"/>
          <w:lang w:val="en-US" w:eastAsia="en-US" w:bidi="en-US"/>
        </w:rPr>
        <w:t>Tabelul</w:t>
      </w:r>
    </w:p>
    <w:p>
      <w:pPr>
        <w:pStyle w:val="Style51"/>
        <w:keepNext w:val="0"/>
        <w:keepLines w:val="0"/>
        <w:widowControl w:val="0"/>
        <w:shd w:val="clear" w:color="auto" w:fill="auto"/>
        <w:bidi w:val="0"/>
        <w:spacing w:before="0" w:line="240" w:lineRule="auto"/>
        <w:ind w:left="0" w:right="0" w:firstLine="360"/>
        <w:jc w:val="both"/>
      </w:pPr>
      <w:r>
        <w:rPr>
          <w:i/>
          <w:iCs/>
          <w:color w:val="000000"/>
          <w:spacing w:val="0"/>
          <w:w w:val="100"/>
          <w:position w:val="0"/>
          <w:sz w:val="24"/>
          <w:szCs w:val="24"/>
          <w:shd w:val="clear" w:color="auto" w:fill="auto"/>
          <w:lang w:val="ru-RU" w:eastAsia="ru-RU" w:bidi="ru-RU"/>
        </w:rPr>
        <w:t>3.3.4.3.</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Potential, apa din aceste surse poate fi utilizata pentru irigare in proportie de </w:t>
      </w:r>
      <w:r>
        <w:rPr>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 xml:space="preserve">sau in jur de </w:t>
      </w:r>
      <w:r>
        <w:rPr>
          <w:color w:val="000000"/>
          <w:spacing w:val="0"/>
          <w:w w:val="100"/>
          <w:position w:val="0"/>
          <w:sz w:val="24"/>
          <w:szCs w:val="24"/>
          <w:shd w:val="clear" w:color="auto" w:fill="auto"/>
          <w:lang w:val="ru-RU" w:eastAsia="ru-RU" w:bidi="ru-RU"/>
        </w:rPr>
        <w:t xml:space="preserve">55 </w:t>
      </w:r>
      <w:r>
        <w:rPr>
          <w:color w:val="000000"/>
          <w:spacing w:val="0"/>
          <w:w w:val="100"/>
          <w:position w:val="0"/>
          <w:sz w:val="24"/>
          <w:szCs w:val="24"/>
          <w:shd w:val="clear" w:color="auto" w:fill="auto"/>
          <w:lang w:val="en-US" w:eastAsia="en-US" w:bidi="en-US"/>
        </w:rPr>
        <w:t>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xml:space="preserve"> (luand in calcul evaporarea si infiltrarea), asigurand irigarea culturilor agricole pe o suprafata de </w:t>
      </w:r>
      <w:r>
        <w:rPr>
          <w:color w:val="000000"/>
          <w:spacing w:val="0"/>
          <w:w w:val="100"/>
          <w:position w:val="0"/>
          <w:sz w:val="24"/>
          <w:szCs w:val="24"/>
          <w:shd w:val="clear" w:color="auto" w:fill="auto"/>
          <w:lang w:val="ru-RU" w:eastAsia="ru-RU" w:bidi="ru-RU"/>
        </w:rPr>
        <w:t xml:space="preserve">30 </w:t>
      </w:r>
      <w:r>
        <w:rPr>
          <w:color w:val="000000"/>
          <w:spacing w:val="0"/>
          <w:w w:val="100"/>
          <w:position w:val="0"/>
          <w:sz w:val="24"/>
          <w:szCs w:val="24"/>
          <w:shd w:val="clear" w:color="auto" w:fill="auto"/>
          <w:lang w:val="en-US" w:eastAsia="en-US" w:bidi="en-US"/>
        </w:rPr>
        <w:t xml:space="preserve">mii ha, care vor fi amenajate inclusiv in cadrul sistemelor de irigare private la scara mica cu suportul AIPA, IFAD, Proiectul </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Livada Moldovei</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 FAO, PNUD, proiectelor finantate de UE, USAID, etc.</w:t>
      </w:r>
    </w:p>
    <w:p>
      <w:pPr>
        <w:pStyle w:val="Style51"/>
        <w:keepNext w:val="0"/>
        <w:keepLines w:val="0"/>
        <w:widowControl w:val="0"/>
        <w:shd w:val="clear" w:color="auto" w:fill="auto"/>
        <w:bidi w:val="0"/>
        <w:spacing w:before="0" w:line="240" w:lineRule="auto"/>
        <w:ind w:left="360" w:right="0" w:firstLine="20"/>
        <w:jc w:val="both"/>
      </w:pPr>
      <w:r>
        <w:rPr>
          <w:b/>
          <w:bCs/>
          <w:color w:val="000000"/>
          <w:spacing w:val="0"/>
          <w:w w:val="100"/>
          <w:position w:val="0"/>
          <w:sz w:val="24"/>
          <w:szCs w:val="24"/>
          <w:shd w:val="clear" w:color="auto" w:fill="auto"/>
          <w:lang w:val="en-US" w:eastAsia="en-US" w:bidi="en-US"/>
        </w:rPr>
        <w:t xml:space="preserve">Dezvoltand capacitati de acumulare a apei in extrasezon. </w:t>
      </w:r>
      <w:r>
        <w:rPr>
          <w:color w:val="000000"/>
          <w:spacing w:val="0"/>
          <w:w w:val="100"/>
          <w:position w:val="0"/>
          <w:sz w:val="24"/>
          <w:szCs w:val="24"/>
          <w:shd w:val="clear" w:color="auto" w:fill="auto"/>
          <w:lang w:val="en-US" w:eastAsia="en-US" w:bidi="en-US"/>
        </w:rPr>
        <w:t xml:space="preserve">Atat dezvoltarea capacitatilor si folosirea infrastructurii apeductelor existente si pentru scopuri de irigare, cat si asigurarea alimentarii cu apa pentru irigare din Nistru, Prut si Dunarea (l. Cahul) a raurilor mici si lacurilor de acumulare, de asemenea, vor contribui in mare masura la atingerea obiectivului de </w:t>
      </w:r>
      <w:r>
        <w:rPr>
          <w:color w:val="000000"/>
          <w:spacing w:val="0"/>
          <w:w w:val="100"/>
          <w:position w:val="0"/>
          <w:sz w:val="24"/>
          <w:szCs w:val="24"/>
          <w:shd w:val="clear" w:color="auto" w:fill="auto"/>
          <w:lang w:val="ru-RU" w:eastAsia="ru-RU" w:bidi="ru-RU"/>
        </w:rPr>
        <w:t xml:space="preserve">300 </w:t>
      </w:r>
      <w:r>
        <w:rPr>
          <w:color w:val="000000"/>
          <w:spacing w:val="0"/>
          <w:w w:val="100"/>
          <w:position w:val="0"/>
          <w:sz w:val="24"/>
          <w:szCs w:val="24"/>
          <w:shd w:val="clear" w:color="auto" w:fill="auto"/>
          <w:lang w:val="en-US" w:eastAsia="en-US" w:bidi="en-US"/>
        </w:rPr>
        <w:t xml:space="preserve">mii ha irigate in </w:t>
      </w:r>
      <w:r>
        <w:rPr>
          <w:color w:val="000000"/>
          <w:spacing w:val="0"/>
          <w:w w:val="100"/>
          <w:position w:val="0"/>
          <w:sz w:val="24"/>
          <w:szCs w:val="24"/>
          <w:shd w:val="clear" w:color="auto" w:fill="auto"/>
          <w:lang w:val="ru-RU" w:eastAsia="ru-RU" w:bidi="ru-RU"/>
        </w:rPr>
        <w:t xml:space="preserve">2030, </w:t>
      </w:r>
      <w:r>
        <w:rPr>
          <w:color w:val="000000"/>
          <w:spacing w:val="0"/>
          <w:w w:val="100"/>
          <w:position w:val="0"/>
          <w:sz w:val="24"/>
          <w:szCs w:val="24"/>
          <w:shd w:val="clear" w:color="auto" w:fill="auto"/>
          <w:lang w:val="en-US" w:eastAsia="en-US" w:bidi="en-US"/>
        </w:rPr>
        <w:t>mai multe detalii fiind prezentate in capitolul urmator.</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Pentru implementarea cu succes si asigurarea durabilitatii obiectivului propus, prioritar, este necesar de a asigura cantitatea necesara de apa in perioada critica de vegetatie a culturilor agricole prin colectarea, stocarea si alimentarea cu apa pentru irigare din Nistru si Prut a rauletelor mici din interiorul tarii in perioada extrasezon. in acest scop vor fi construite bazinele de acumulare a apei in luncile raurilor mici.</w:t>
      </w:r>
    </w:p>
    <w:p>
      <w:pPr>
        <w:pStyle w:val="Style51"/>
        <w:keepNext w:val="0"/>
        <w:keepLines w:val="0"/>
        <w:widowControl w:val="0"/>
        <w:shd w:val="clear" w:color="auto" w:fill="auto"/>
        <w:bidi w:val="0"/>
        <w:spacing w:before="0" w:line="240" w:lineRule="auto"/>
        <w:ind w:left="360" w:right="0" w:firstLine="20"/>
        <w:jc w:val="both"/>
      </w:pPr>
      <w:r>
        <w:rPr>
          <w:b/>
          <w:bCs/>
          <w:color w:val="000000"/>
          <w:spacing w:val="0"/>
          <w:w w:val="100"/>
          <w:position w:val="0"/>
          <w:sz w:val="24"/>
          <w:szCs w:val="24"/>
          <w:shd w:val="clear" w:color="auto" w:fill="auto"/>
          <w:lang w:val="en-US" w:eastAsia="en-US" w:bidi="en-US"/>
        </w:rPr>
        <w:t xml:space="preserve">Imbunatatind managementul si intretinerea sistemelor de irigare. </w:t>
      </w:r>
      <w:r>
        <w:rPr>
          <w:color w:val="000000"/>
          <w:spacing w:val="0"/>
          <w:w w:val="100"/>
          <w:position w:val="0"/>
          <w:sz w:val="24"/>
          <w:szCs w:val="24"/>
          <w:shd w:val="clear" w:color="auto" w:fill="auto"/>
          <w:lang w:val="en-US" w:eastAsia="en-US" w:bidi="en-US"/>
        </w:rPr>
        <w:t xml:space="preserve">Asigurarea managementului eficient al SCI este o preconditie pentru reabilitarea si/sau constructia noilor SCI, care poate fi asigurat conform practicii internationale si a proiectului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„Compact” </w:t>
      </w:r>
      <w:r>
        <w:rPr>
          <w:color w:val="000000"/>
          <w:spacing w:val="0"/>
          <w:w w:val="100"/>
          <w:position w:val="0"/>
          <w:sz w:val="24"/>
          <w:szCs w:val="24"/>
          <w:shd w:val="clear" w:color="auto" w:fill="auto"/>
          <w:lang w:val="en-US" w:eastAsia="en-US" w:bidi="en-US"/>
        </w:rPr>
        <w:t>de catre AUAI in baza acordului de transfer al managementului in coordonare cu Apele Moldovei mai multe detalii fiind prezentate in capitolul anterior.</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De mentionat, ca acest obiectiv, de asemenea, corespunde, complementeaza, faciliteaza si sustine implementarea documentelor de politici aprobate de Guvern, inclusiv:</w:t>
      </w:r>
    </w:p>
    <w:p>
      <w:pPr>
        <w:pStyle w:val="Style51"/>
        <w:keepNext w:val="0"/>
        <w:keepLines w:val="0"/>
        <w:widowControl w:val="0"/>
        <w:numPr>
          <w:ilvl w:val="0"/>
          <w:numId w:val="111"/>
        </w:numPr>
        <w:shd w:val="clear" w:color="auto" w:fill="auto"/>
        <w:tabs>
          <w:tab w:pos="692" w:val="left"/>
        </w:tabs>
        <w:bidi w:val="0"/>
        <w:spacing w:before="0" w:line="240" w:lineRule="auto"/>
        <w:ind w:left="360" w:right="0" w:firstLine="20"/>
        <w:jc w:val="both"/>
      </w:pPr>
      <w:r>
        <w:rPr>
          <w:b/>
          <w:bCs/>
          <w:i/>
          <w:iCs/>
          <w:color w:val="000000"/>
          <w:spacing w:val="0"/>
          <w:w w:val="100"/>
          <w:position w:val="0"/>
          <w:sz w:val="24"/>
          <w:szCs w:val="24"/>
          <w:shd w:val="clear" w:color="auto" w:fill="auto"/>
          <w:lang w:val="en-US" w:eastAsia="en-US" w:bidi="en-US"/>
        </w:rPr>
        <w:t>Programul de dezvoltare a horticulturii pentru anii 2021-2025</w:t>
      </w:r>
      <w:r>
        <w:rPr>
          <w:color w:val="000000"/>
          <w:spacing w:val="0"/>
          <w:w w:val="100"/>
          <w:position w:val="0"/>
          <w:sz w:val="24"/>
          <w:szCs w:val="24"/>
          <w:shd w:val="clear" w:color="auto" w:fill="auto"/>
          <w:lang w:val="en-US" w:eastAsia="en-US" w:bidi="en-US"/>
        </w:rPr>
        <w:t>, care isi propune actualizarea politicilor de sustinere a cresterii si diversificarii sectorului horticol axat pe o dezvoltare bazata pe inovatii si inalta competitivitate. in acest context prin Obiectivul specific 2.3 Modernizarea si eficientizarea tehnologiilor de producere pentru atenuarea rezilientei climatice asupra sectorului horticol, astfel incat pana in 2025 suprafata terenurilor irigate pentru horticultura sa creasca pana la 91,1 mii ha si pana la 241,8 ha - suprafata terenurilor protejate.</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Stimularea irigarii terenurilor noi pentru culturi horticole in vederea atenuarii efectelor negative ale secetei.</w:t>
      </w:r>
    </w:p>
    <w:p>
      <w:pPr>
        <w:pStyle w:val="Style51"/>
        <w:keepNext w:val="0"/>
        <w:keepLines w:val="0"/>
        <w:widowControl w:val="0"/>
        <w:numPr>
          <w:ilvl w:val="0"/>
          <w:numId w:val="111"/>
        </w:numPr>
        <w:shd w:val="clear" w:color="auto" w:fill="auto"/>
        <w:tabs>
          <w:tab w:pos="692" w:val="left"/>
        </w:tabs>
        <w:bidi w:val="0"/>
        <w:spacing w:before="0" w:line="240" w:lineRule="auto"/>
        <w:ind w:left="360" w:right="0" w:firstLine="20"/>
        <w:jc w:val="both"/>
      </w:pPr>
      <w:r>
        <w:rPr>
          <w:b/>
          <w:bCs/>
          <w:i/>
          <w:iCs/>
          <w:color w:val="000000"/>
          <w:spacing w:val="0"/>
          <w:w w:val="100"/>
          <w:position w:val="0"/>
          <w:sz w:val="24"/>
          <w:szCs w:val="24"/>
          <w:shd w:val="clear" w:color="auto" w:fill="auto"/>
          <w:lang w:val="en-US" w:eastAsia="en-US" w:bidi="en-US"/>
        </w:rPr>
        <w:t>Programul de imbunatatiri funciare in scopul asigurarii managementului durabil al resurselor de sol pentru anii 2021-2025</w:t>
      </w:r>
      <w:r>
        <w:rPr>
          <w:color w:val="000000"/>
          <w:spacing w:val="0"/>
          <w:w w:val="100"/>
          <w:position w:val="0"/>
          <w:sz w:val="24"/>
          <w:szCs w:val="24"/>
          <w:shd w:val="clear" w:color="auto" w:fill="auto"/>
          <w:lang w:val="en-US" w:eastAsia="en-US" w:bidi="en-US"/>
        </w:rPr>
        <w:t>, care isi propune restabilirea sistemelor de irigatii/desecare, efectuarea cercetarilor pedologice in vederea aprecierii starii de calitate a solurilor irigate si instituirea monitoringului pedo-irigational.</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Programul va fi implementat integral in anii 2021-2025 §i divizat pe etape de realizare, de trei ani si, respectiv, doi ani.</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Prima etapa cuprinde anii </w:t>
      </w:r>
      <w:r>
        <w:rPr>
          <w:color w:val="000000"/>
          <w:spacing w:val="0"/>
          <w:w w:val="100"/>
          <w:position w:val="0"/>
          <w:sz w:val="24"/>
          <w:szCs w:val="24"/>
          <w:shd w:val="clear" w:color="auto" w:fill="auto"/>
          <w:lang w:val="ru-RU" w:eastAsia="ru-RU" w:bidi="ru-RU"/>
        </w:rPr>
        <w:t xml:space="preserve">2021-2023 </w:t>
      </w:r>
      <w:r>
        <w:rPr>
          <w:color w:val="000000"/>
          <w:spacing w:val="0"/>
          <w:w w:val="100"/>
          <w:position w:val="0"/>
          <w:sz w:val="24"/>
          <w:szCs w:val="24"/>
          <w:shd w:val="clear" w:color="auto" w:fill="auto"/>
          <w:lang w:val="en-US" w:eastAsia="en-US" w:bidi="en-US"/>
        </w:rPr>
        <w:t>si prevede lucrari de imbunatatiri funciare, protectie, conservare si sporire a fertilitatii solurilor, realizate pentru:</w:t>
      </w:r>
    </w:p>
    <w:p>
      <w:pPr>
        <w:pStyle w:val="Style51"/>
        <w:keepNext w:val="0"/>
        <w:keepLines w:val="0"/>
        <w:widowControl w:val="0"/>
        <w:numPr>
          <w:ilvl w:val="0"/>
          <w:numId w:val="113"/>
        </w:numPr>
        <w:shd w:val="clear" w:color="auto" w:fill="auto"/>
        <w:tabs>
          <w:tab w:pos="1076" w:val="left"/>
        </w:tabs>
        <w:bidi w:val="0"/>
        <w:spacing w:before="0" w:after="0" w:line="240" w:lineRule="auto"/>
        <w:ind w:left="720" w:right="0" w:firstLine="20"/>
        <w:jc w:val="both"/>
      </w:pPr>
      <w:r>
        <w:rPr>
          <w:color w:val="000000"/>
          <w:spacing w:val="0"/>
          <w:w w:val="100"/>
          <w:position w:val="0"/>
          <w:sz w:val="24"/>
          <w:szCs w:val="24"/>
          <w:shd w:val="clear" w:color="auto" w:fill="auto"/>
          <w:lang w:val="en-US" w:eastAsia="en-US" w:bidi="en-US"/>
        </w:rPr>
        <w:t>a proteja solul impotriva actiunii mecanice a apei si a vantului (categorie care cuprinde complexul de lucrari de prevenire si combatere (control) a eroziunii solului);</w:t>
      </w:r>
    </w:p>
    <w:p>
      <w:pPr>
        <w:pStyle w:val="Style51"/>
        <w:keepNext w:val="0"/>
        <w:keepLines w:val="0"/>
        <w:widowControl w:val="0"/>
        <w:numPr>
          <w:ilvl w:val="0"/>
          <w:numId w:val="113"/>
        </w:numPr>
        <w:shd w:val="clear" w:color="auto" w:fill="auto"/>
        <w:tabs>
          <w:tab w:pos="1081" w:val="left"/>
        </w:tabs>
        <w:bidi w:val="0"/>
        <w:spacing w:before="0" w:after="0" w:line="240" w:lineRule="auto"/>
        <w:ind w:left="720" w:right="0" w:firstLine="20"/>
        <w:jc w:val="both"/>
      </w:pPr>
      <w:r>
        <w:rPr>
          <w:color w:val="000000"/>
          <w:spacing w:val="0"/>
          <w:w w:val="100"/>
          <w:position w:val="0"/>
          <w:sz w:val="24"/>
          <w:szCs w:val="24"/>
          <w:shd w:val="clear" w:color="auto" w:fill="auto"/>
          <w:lang w:val="en-US" w:eastAsia="en-US" w:bidi="en-US"/>
        </w:rPr>
        <w:t>a reface (a completa) deficitul de umiditate (categorie care cuprinde irigarea terenurilor);</w:t>
      </w:r>
    </w:p>
    <w:p>
      <w:pPr>
        <w:pStyle w:val="Style51"/>
        <w:keepNext w:val="0"/>
        <w:keepLines w:val="0"/>
        <w:widowControl w:val="0"/>
        <w:numPr>
          <w:ilvl w:val="0"/>
          <w:numId w:val="113"/>
        </w:numPr>
        <w:shd w:val="clear" w:color="auto" w:fill="auto"/>
        <w:tabs>
          <w:tab w:pos="1086" w:val="left"/>
        </w:tabs>
        <w:bidi w:val="0"/>
        <w:spacing w:before="0" w:after="0" w:line="240" w:lineRule="auto"/>
        <w:ind w:left="720" w:right="0" w:firstLine="20"/>
        <w:jc w:val="both"/>
      </w:pPr>
      <w:r>
        <w:rPr>
          <w:color w:val="000000"/>
          <w:spacing w:val="0"/>
          <w:w w:val="100"/>
          <w:position w:val="0"/>
          <w:sz w:val="24"/>
          <w:szCs w:val="24"/>
          <w:shd w:val="clear" w:color="auto" w:fill="auto"/>
          <w:lang w:val="en-US" w:eastAsia="en-US" w:bidi="en-US"/>
        </w:rPr>
        <w:t>a preveni sau a elimina excesul de apa din sol, de la suprafata acestuia (categorie in care se incadreaza desecarea si drenajul);</w:t>
      </w:r>
    </w:p>
    <w:p>
      <w:pPr>
        <w:pStyle w:val="Style51"/>
        <w:keepNext w:val="0"/>
        <w:keepLines w:val="0"/>
        <w:widowControl w:val="0"/>
        <w:numPr>
          <w:ilvl w:val="0"/>
          <w:numId w:val="113"/>
        </w:numPr>
        <w:shd w:val="clear" w:color="auto" w:fill="auto"/>
        <w:tabs>
          <w:tab w:pos="1086" w:val="left"/>
        </w:tabs>
        <w:bidi w:val="0"/>
        <w:spacing w:before="0" w:line="240" w:lineRule="auto"/>
        <w:ind w:left="720" w:right="0" w:firstLine="20"/>
        <w:jc w:val="both"/>
      </w:pPr>
      <w:r>
        <w:rPr>
          <w:color w:val="000000"/>
          <w:spacing w:val="0"/>
          <w:w w:val="100"/>
          <w:position w:val="0"/>
          <w:sz w:val="24"/>
          <w:szCs w:val="24"/>
          <w:shd w:val="clear" w:color="auto" w:fill="auto"/>
          <w:lang w:val="en-US" w:eastAsia="en-US" w:bidi="en-US"/>
        </w:rPr>
        <w:t>a restabili solurile (categorie in care se incadreaza lucrarile de constructie si exploatare a obiectelor hidrotehnice, lucrarile de decopertare selectiva §i de copertare a terenurilor deteriorate sau degradate, lucrarile de ameliorare a solurilor alcalice si saline).</w:t>
      </w:r>
    </w:p>
    <w:p>
      <w:pPr>
        <w:pStyle w:val="Style51"/>
        <w:keepNext w:val="0"/>
        <w:keepLines w:val="0"/>
        <w:widowControl w:val="0"/>
        <w:shd w:val="clear" w:color="auto" w:fill="auto"/>
        <w:bidi w:val="0"/>
        <w:spacing w:before="0" w:after="540" w:line="240" w:lineRule="auto"/>
        <w:ind w:left="360" w:right="0" w:firstLine="20"/>
        <w:jc w:val="both"/>
      </w:pPr>
      <w:r>
        <w:rPr>
          <w:color w:val="000000"/>
          <w:spacing w:val="0"/>
          <w:w w:val="100"/>
          <w:position w:val="0"/>
          <w:sz w:val="24"/>
          <w:szCs w:val="24"/>
          <w:shd w:val="clear" w:color="auto" w:fill="auto"/>
          <w:lang w:val="en-US" w:eastAsia="en-US" w:bidi="en-US"/>
        </w:rPr>
        <w:t>Pe perioada implementarii Programului se planifica atingerea indicelui privind reabilitarea sistemelor de irigare pe o suprafata de 68 mii ha. Majorarea suprafetelor irigate cu 68 mii ha va atenua efectele secetei pedologice.</w:t>
      </w:r>
    </w:p>
    <w:p>
      <w:pPr>
        <w:pStyle w:val="Style30"/>
        <w:keepNext/>
        <w:keepLines/>
        <w:widowControl w:val="0"/>
        <w:shd w:val="clear" w:color="auto" w:fill="auto"/>
        <w:bidi w:val="0"/>
        <w:spacing w:before="0" w:line="240" w:lineRule="auto"/>
        <w:ind w:left="0" w:right="0" w:firstLine="360"/>
        <w:jc w:val="both"/>
      </w:pPr>
      <w:bookmarkStart w:id="214" w:name="bookmark214"/>
      <w:bookmarkStart w:id="215" w:name="bookmark215"/>
      <w:r>
        <w:rPr>
          <w:rFonts w:ascii="Cambria" w:eastAsia="Cambria" w:hAnsi="Cambria" w:cs="Cambria"/>
          <w:color w:val="000000"/>
          <w:spacing w:val="0"/>
          <w:w w:val="100"/>
          <w:position w:val="0"/>
          <w:sz w:val="24"/>
          <w:szCs w:val="24"/>
          <w:shd w:val="clear" w:color="auto" w:fill="auto"/>
          <w:lang w:val="en-US" w:eastAsia="en-US" w:bidi="en-US"/>
        </w:rPr>
        <w:t>Investitiile necesare</w:t>
      </w:r>
      <w:bookmarkEnd w:id="214"/>
      <w:bookmarkEnd w:id="215"/>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Deoarece astazi nu exista o statistica exacta a suprafetelor irigate in republica, evaluarea independenta, estimeaza suprafetele irigate la scara mica, cat si din SCI, cultivate cu legume, livezi intensive si superintensive, vita-de-vie irigata, ca ar constitui in jur de 50 mii ha. in acest fel constatam, indirect ca de fapt se utilizeaza irigarea pe o suprafata de circa 50 mii ha.</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Obiectivul strategiei este ca in prima etapa, pana in 2030 sa fie amenajata pentru irigare cu echipament performant si ss se irige suprafata de circa 300 mii ha, in perioada </w:t>
      </w:r>
      <w:r>
        <w:rPr>
          <w:color w:val="000000"/>
          <w:spacing w:val="0"/>
          <w:w w:val="100"/>
          <w:position w:val="0"/>
          <w:sz w:val="24"/>
          <w:szCs w:val="24"/>
          <w:shd w:val="clear" w:color="auto" w:fill="auto"/>
          <w:lang w:val="ru-RU" w:eastAsia="ru-RU" w:bidi="ru-RU"/>
        </w:rPr>
        <w:t>2021</w:t>
        <w:softHyphen/>
      </w:r>
      <w:r>
        <w:rPr>
          <w:color w:val="000000"/>
          <w:spacing w:val="0"/>
          <w:w w:val="100"/>
          <w:position w:val="0"/>
          <w:sz w:val="24"/>
          <w:szCs w:val="24"/>
          <w:shd w:val="clear" w:color="auto" w:fill="auto"/>
          <w:lang w:val="en-US" w:eastAsia="en-US" w:bidi="en-US"/>
        </w:rPr>
      </w:r>
      <w:r>
        <w:rPr>
          <w:color w:val="000000"/>
          <w:spacing w:val="0"/>
          <w:w w:val="100"/>
          <w:position w:val="0"/>
          <w:sz w:val="24"/>
          <w:szCs w:val="24"/>
          <w:shd w:val="clear" w:color="auto" w:fill="auto"/>
          <w:lang w:val="ru-RU" w:eastAsia="ru-RU" w:bidi="ru-RU"/>
        </w:rPr>
        <w:t>2030</w:t>
      </w:r>
      <w:r>
        <w:rPr>
          <w:color w:val="000000"/>
          <w:spacing w:val="0"/>
          <w:w w:val="100"/>
          <w:position w:val="0"/>
          <w:sz w:val="24"/>
          <w:szCs w:val="24"/>
          <w:shd w:val="clear" w:color="auto" w:fill="auto"/>
          <w:lang w:val="en-US" w:eastAsia="en-US" w:bidi="en-US"/>
        </w:rPr>
        <w:t xml:space="preserve"> trebuie atrase si facute investitii in infrastructura si sistemele performante de irigare pentru o suprafata de circa 250 mii ha, suma totala fiind estimata la 1,9 miliarde Euro, dintre care investitia partenerilor de dezvoltare, donatorilor, statului in reabilitarea SCI este estimata la 1,1 miliard, si in subventionarea echipamentului pentru irigare de 404 mln Euro. Sectorul privat va contribui cu 404 mln Euro. Detalii privind estimarile facute sunt prezentate mai jos:</w:t>
      </w:r>
    </w:p>
    <w:p>
      <w:pPr>
        <w:pStyle w:val="Style51"/>
        <w:keepNext w:val="0"/>
        <w:keepLines w:val="0"/>
        <w:widowControl w:val="0"/>
        <w:shd w:val="clear" w:color="auto" w:fill="auto"/>
        <w:bidi w:val="0"/>
        <w:spacing w:before="0" w:line="240" w:lineRule="auto"/>
        <w:ind w:left="860" w:right="0" w:firstLine="20"/>
        <w:jc w:val="both"/>
        <w:rPr>
          <w:sz w:val="22"/>
          <w:szCs w:val="22"/>
        </w:rPr>
      </w:pPr>
      <w:r>
        <w:rPr>
          <w:color w:val="000000"/>
          <w:spacing w:val="0"/>
          <w:w w:val="100"/>
          <w:position w:val="0"/>
          <w:sz w:val="22"/>
          <w:szCs w:val="22"/>
          <w:shd w:val="clear" w:color="auto" w:fill="auto"/>
          <w:lang w:val="en-US" w:eastAsia="en-US" w:bidi="en-US"/>
        </w:rPr>
        <w:t>Investitia la 1 ha reabilitat pana la hidrant in cadrul SCI in mediu este estimata la 5000 Euro. Reabilitarea a 77 SCI cu aria de deservire de 108 mii ha ar necesita aproximativ o investitie de 543 mln Euro pentru a aduce apa la hidrant. Aditional este nevoie de a procura echipament de irigare in dependenta de cultura si tehnologia utilizata.</w:t>
      </w:r>
    </w:p>
    <w:p>
      <w:pPr>
        <w:pStyle w:val="Style51"/>
        <w:keepNext w:val="0"/>
        <w:keepLines w:val="0"/>
        <w:widowControl w:val="0"/>
        <w:shd w:val="clear" w:color="auto" w:fill="auto"/>
        <w:bidi w:val="0"/>
        <w:spacing w:before="0" w:line="240" w:lineRule="auto"/>
        <w:ind w:left="860" w:right="0" w:firstLine="20"/>
        <w:jc w:val="both"/>
        <w:rPr>
          <w:sz w:val="22"/>
          <w:szCs w:val="22"/>
        </w:rPr>
      </w:pPr>
      <w:r>
        <w:rPr>
          <w:color w:val="000000"/>
          <w:spacing w:val="0"/>
          <w:w w:val="100"/>
          <w:position w:val="0"/>
          <w:sz w:val="22"/>
          <w:szCs w:val="22"/>
          <w:shd w:val="clear" w:color="auto" w:fill="auto"/>
          <w:lang w:val="en-US" w:eastAsia="en-US" w:bidi="en-US"/>
        </w:rPr>
        <w:t>Deoarece irigarea prin picurare este cea mai eficienta, presupunem ca pe 70% din suprafetele din aria de acoperire mentionata agricultorii vor prefera irigarea prin picurare aeriana si, preponderent, subterana, care aproximativ este estimata la acelasi cost si in dependenta de cultura, amplasament variaza costul, dar impreuna cu bazinul de acumulare, filtru, statia de fertigare s.a. in mediu ar costa circa de 3500 Euro/ha. Investitia totala pentru suprafata de 76 mii ha ar constitui 266 mln Euro.</w:t>
      </w:r>
    </w:p>
    <w:p>
      <w:pPr>
        <w:pStyle w:val="Style51"/>
        <w:keepNext w:val="0"/>
        <w:keepLines w:val="0"/>
        <w:widowControl w:val="0"/>
        <w:shd w:val="clear" w:color="auto" w:fill="auto"/>
        <w:bidi w:val="0"/>
        <w:spacing w:before="0" w:line="240" w:lineRule="auto"/>
        <w:ind w:left="860" w:right="0" w:firstLine="20"/>
        <w:jc w:val="both"/>
        <w:rPr>
          <w:sz w:val="22"/>
          <w:szCs w:val="22"/>
        </w:rPr>
      </w:pPr>
      <w:r>
        <w:rPr>
          <w:color w:val="000000"/>
          <w:spacing w:val="0"/>
          <w:w w:val="100"/>
          <w:position w:val="0"/>
          <w:sz w:val="22"/>
          <w:szCs w:val="22"/>
          <w:shd w:val="clear" w:color="auto" w:fill="auto"/>
          <w:lang w:val="en-US" w:eastAsia="en-US" w:bidi="en-US"/>
        </w:rPr>
        <w:t>Sistemele de irigare prin aspersiune si microaspersiune sunt in mediu cu 30% mai ieftine la procurare, dar sunt mai putin eficiente in exploatare circa cu 50%, spun expertii. Costurile pentru 32 mii ha ar constitui aproximativ 79 mln Euro.</w:t>
      </w:r>
    </w:p>
    <w:p>
      <w:pPr>
        <w:pStyle w:val="Style51"/>
        <w:keepNext w:val="0"/>
        <w:keepLines w:val="0"/>
        <w:widowControl w:val="0"/>
        <w:shd w:val="clear" w:color="auto" w:fill="auto"/>
        <w:bidi w:val="0"/>
        <w:spacing w:before="0" w:line="240" w:lineRule="auto"/>
        <w:ind w:left="840" w:right="0" w:firstLine="0"/>
        <w:jc w:val="both"/>
        <w:rPr>
          <w:sz w:val="22"/>
          <w:szCs w:val="22"/>
        </w:rPr>
      </w:pPr>
      <w:r>
        <w:rPr>
          <w:color w:val="000000"/>
          <w:spacing w:val="0"/>
          <w:w w:val="100"/>
          <w:position w:val="0"/>
          <w:sz w:val="22"/>
          <w:szCs w:val="22"/>
          <w:shd w:val="clear" w:color="auto" w:fill="auto"/>
          <w:lang w:val="en-US" w:eastAsia="en-US" w:bidi="en-US"/>
        </w:rPr>
        <w:t xml:space="preserve">Investitia de </w:t>
      </w:r>
      <w:r>
        <w:rPr>
          <w:color w:val="000000"/>
          <w:spacing w:val="0"/>
          <w:w w:val="100"/>
          <w:position w:val="0"/>
          <w:sz w:val="22"/>
          <w:szCs w:val="22"/>
          <w:shd w:val="clear" w:color="auto" w:fill="auto"/>
          <w:lang w:val="ru-RU" w:eastAsia="ru-RU" w:bidi="ru-RU"/>
        </w:rPr>
        <w:t xml:space="preserve">543 </w:t>
      </w:r>
      <w:r>
        <w:rPr>
          <w:color w:val="000000"/>
          <w:spacing w:val="0"/>
          <w:w w:val="100"/>
          <w:position w:val="0"/>
          <w:sz w:val="22"/>
          <w:szCs w:val="22"/>
          <w:shd w:val="clear" w:color="auto" w:fill="auto"/>
          <w:lang w:val="en-US" w:eastAsia="en-US" w:bidi="en-US"/>
        </w:rPr>
        <w:t xml:space="preserve">mln Euro in </w:t>
      </w:r>
      <w:r>
        <w:rPr>
          <w:color w:val="000000"/>
          <w:spacing w:val="0"/>
          <w:w w:val="100"/>
          <w:position w:val="0"/>
          <w:sz w:val="22"/>
          <w:szCs w:val="22"/>
          <w:shd w:val="clear" w:color="auto" w:fill="auto"/>
          <w:lang w:val="ru-RU" w:eastAsia="ru-RU" w:bidi="ru-RU"/>
        </w:rPr>
        <w:t xml:space="preserve">77 </w:t>
      </w:r>
      <w:r>
        <w:rPr>
          <w:color w:val="000000"/>
          <w:spacing w:val="0"/>
          <w:w w:val="100"/>
          <w:position w:val="0"/>
          <w:sz w:val="22"/>
          <w:szCs w:val="22"/>
          <w:shd w:val="clear" w:color="auto" w:fill="auto"/>
          <w:lang w:val="en-US" w:eastAsia="en-US" w:bidi="en-US"/>
        </w:rPr>
        <w:t xml:space="preserve">SCI primare pana la hidrant cu aria de deservire de </w:t>
      </w:r>
      <w:r>
        <w:rPr>
          <w:color w:val="000000"/>
          <w:spacing w:val="0"/>
          <w:w w:val="100"/>
          <w:position w:val="0"/>
          <w:sz w:val="22"/>
          <w:szCs w:val="22"/>
          <w:shd w:val="clear" w:color="auto" w:fill="auto"/>
          <w:lang w:val="ru-RU" w:eastAsia="ru-RU" w:bidi="ru-RU"/>
        </w:rPr>
        <w:t xml:space="preserve">108 </w:t>
      </w:r>
      <w:r>
        <w:rPr>
          <w:color w:val="000000"/>
          <w:spacing w:val="0"/>
          <w:w w:val="100"/>
          <w:position w:val="0"/>
          <w:sz w:val="22"/>
          <w:szCs w:val="22"/>
          <w:shd w:val="clear" w:color="auto" w:fill="auto"/>
          <w:lang w:val="en-US" w:eastAsia="en-US" w:bidi="en-US"/>
        </w:rPr>
        <w:t>mii ha se propune de a fi facuta ca investitie public, identificand resursele la partenerii de dezvoltare, cum ar fi Banca Mondiala, FPM, EIB, s.a., prioritar fiind selectate acele SCI, care corespund cerintelor si criteriilor de eligibilitate mentionate mai sus. In paralel cu reabilitarea este important sa fie initiat si procesul de creare a AUAPI si procedura de transfer gratuit a managementului SCI reabilitate.</w:t>
      </w:r>
    </w:p>
    <w:p>
      <w:pPr>
        <w:pStyle w:val="Style51"/>
        <w:keepNext w:val="0"/>
        <w:keepLines w:val="0"/>
        <w:widowControl w:val="0"/>
        <w:shd w:val="clear" w:color="auto" w:fill="auto"/>
        <w:bidi w:val="0"/>
        <w:spacing w:before="0" w:line="240" w:lineRule="auto"/>
        <w:ind w:left="840" w:right="0" w:firstLine="0"/>
        <w:jc w:val="both"/>
        <w:rPr>
          <w:sz w:val="22"/>
          <w:szCs w:val="22"/>
        </w:rPr>
      </w:pPr>
      <w:r>
        <w:rPr>
          <w:color w:val="000000"/>
          <w:spacing w:val="0"/>
          <w:w w:val="100"/>
          <w:position w:val="0"/>
          <w:sz w:val="22"/>
          <w:szCs w:val="22"/>
          <w:shd w:val="clear" w:color="auto" w:fill="auto"/>
          <w:lang w:val="en-US" w:eastAsia="en-US" w:bidi="en-US"/>
        </w:rPr>
        <w:t>Investitiile in echipamentul de irigare si infrastructura tertiara, bazine, statii de fertigare etc. necesare pentru suprafata de 108,7 mii ha si estimate la costul de aproximativ 346 mln Euro, se propune ca sa fie subventionate in proportie de 50% din fondul de subventionare sau de diferiti donatori prin intermediul proiectelor relevante (USAID, IFAD, UN, UE etc., si in proportie de 50% de beneficiari.</w:t>
      </w:r>
    </w:p>
    <w:p>
      <w:pPr>
        <w:pStyle w:val="Style51"/>
        <w:keepNext w:val="0"/>
        <w:keepLines w:val="0"/>
        <w:widowControl w:val="0"/>
        <w:shd w:val="clear" w:color="auto" w:fill="auto"/>
        <w:bidi w:val="0"/>
        <w:spacing w:before="0" w:line="240" w:lineRule="auto"/>
        <w:ind w:left="840" w:right="0" w:firstLine="0"/>
        <w:jc w:val="both"/>
        <w:rPr>
          <w:sz w:val="22"/>
          <w:szCs w:val="22"/>
        </w:rPr>
      </w:pPr>
      <w:r>
        <w:rPr>
          <w:color w:val="000000"/>
          <w:spacing w:val="0"/>
          <w:w w:val="100"/>
          <w:position w:val="0"/>
          <w:sz w:val="22"/>
          <w:szCs w:val="22"/>
          <w:shd w:val="clear" w:color="auto" w:fill="auto"/>
          <w:lang w:val="en-US" w:eastAsia="en-US" w:bidi="en-US"/>
        </w:rPr>
        <w:t>Totalul investitiei pentru a iriga aceasta suprafata de 108,7 mii ha ar constitui aproximativ suma de 889 mln Euro din care investitia din partea donatorilor, partenerilor de dezvoltare, statului ar fi de circa 716 mln Euro si investitia sectorului privat 173 mln Euro.</w:t>
      </w:r>
    </w:p>
    <w:p>
      <w:pPr>
        <w:pStyle w:val="Style30"/>
        <w:keepNext/>
        <w:keepLines/>
        <w:widowControl w:val="0"/>
        <w:shd w:val="clear" w:color="auto" w:fill="auto"/>
        <w:bidi w:val="0"/>
        <w:spacing w:before="0" w:line="240" w:lineRule="auto"/>
        <w:ind w:left="0" w:right="0" w:firstLine="340"/>
        <w:jc w:val="left"/>
      </w:pPr>
      <w:bookmarkStart w:id="216" w:name="bookmark216"/>
      <w:bookmarkStart w:id="217" w:name="bookmark217"/>
      <w:r>
        <w:rPr>
          <w:rFonts w:ascii="Cambria" w:eastAsia="Cambria" w:hAnsi="Cambria" w:cs="Cambria"/>
          <w:color w:val="000000"/>
          <w:spacing w:val="0"/>
          <w:w w:val="100"/>
          <w:position w:val="0"/>
          <w:sz w:val="24"/>
          <w:szCs w:val="24"/>
          <w:shd w:val="clear" w:color="auto" w:fill="auto"/>
          <w:lang w:val="en-US" w:eastAsia="en-US" w:bidi="en-US"/>
        </w:rPr>
        <w:t>Constructia SCI si extinderea suprafetelor</w:t>
      </w:r>
      <w:bookmarkEnd w:id="216"/>
      <w:bookmarkEnd w:id="217"/>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Investitiile in sistemele centrale noi de irigare ar constitui 560 mln Euro pentru suprafata de 112 mii ha. Investitiile in echipamentul de irigare si infrastructura tertiara le estimam folosind acelasi raport de 70% irigare prin picurare si 30% aspersiune si microaspersiune ar constitui in jur de 356 mln Euro si se propune ca sa fie subventionate in proportie de 50% din fondul de subventionare sau de diferiti donatori prin intermediul proiectelor relevante (USAID, IFAD, UN, UE etc., si in proportie de 50% de beneficiari. Investitia din partea statului ar fi de 178 mln Euro, si investitia sectorului privat 178 mln Euro.</w:t>
      </w:r>
    </w:p>
    <w:p>
      <w:pPr>
        <w:pStyle w:val="Style51"/>
        <w:keepNext w:val="0"/>
        <w:keepLines w:val="0"/>
        <w:widowControl w:val="0"/>
        <w:shd w:val="clear" w:color="auto" w:fill="auto"/>
        <w:bidi w:val="0"/>
        <w:spacing w:before="0" w:line="240" w:lineRule="auto"/>
        <w:ind w:left="340" w:right="0" w:firstLine="0"/>
        <w:jc w:val="both"/>
      </w:pPr>
      <w:r>
        <w:rPr>
          <w:color w:val="000000"/>
          <w:spacing w:val="0"/>
          <w:w w:val="100"/>
          <w:position w:val="0"/>
          <w:sz w:val="24"/>
          <w:szCs w:val="24"/>
          <w:shd w:val="clear" w:color="auto" w:fill="auto"/>
          <w:lang w:val="en-US" w:eastAsia="en-US" w:bidi="en-US"/>
        </w:rPr>
        <w:t xml:space="preserve">Totalul investitiei pentru a iriga aceasta suprafata de 112 mii ha ar constitui aproximativ suma de 917 mln Euro, din care investitia din partea donatorilor, partenerilor de dezvoltare, statului ar fi de cca 716 mln Euro si investitia sectorului privat 173 mln Euro. </w:t>
      </w:r>
      <w:r>
        <w:rPr>
          <w:b/>
          <w:bCs/>
          <w:color w:val="000000"/>
          <w:spacing w:val="0"/>
          <w:w w:val="100"/>
          <w:position w:val="0"/>
          <w:sz w:val="24"/>
          <w:szCs w:val="24"/>
          <w:shd w:val="clear" w:color="auto" w:fill="auto"/>
          <w:lang w:val="en-US" w:eastAsia="en-US" w:bidi="en-US"/>
        </w:rPr>
        <w:t>Amenajarea terenurilor la scara mica 30 mii ha</w:t>
      </w:r>
      <w:r>
        <w:rPr>
          <w:color w:val="000000"/>
          <w:spacing w:val="0"/>
          <w:w w:val="100"/>
          <w:position w:val="0"/>
          <w:sz w:val="24"/>
          <w:szCs w:val="24"/>
          <w:shd w:val="clear" w:color="auto" w:fill="auto"/>
          <w:lang w:val="en-US" w:eastAsia="en-US" w:bidi="en-US"/>
        </w:rPr>
        <w:t>. Echipamentul de irigare si infrastructura tertiara, bazine, statii de fertigare s.a. necesare pentru suprafata de 30 mii ha si estimate la costul de aproximativ 105 mln Euro.</w:t>
      </w:r>
    </w:p>
    <w:p>
      <w:pPr>
        <w:pStyle w:val="Style51"/>
        <w:keepNext w:val="0"/>
        <w:keepLines w:val="0"/>
        <w:widowControl w:val="0"/>
        <w:shd w:val="clear" w:color="auto" w:fill="auto"/>
        <w:bidi w:val="0"/>
        <w:spacing w:before="0" w:after="0" w:line="240" w:lineRule="auto"/>
        <w:ind w:left="340" w:right="0" w:firstLine="0"/>
        <w:jc w:val="both"/>
      </w:pPr>
      <w:r>
        <w:rPr>
          <w:color w:val="000000"/>
          <w:spacing w:val="0"/>
          <w:w w:val="100"/>
          <w:position w:val="0"/>
          <w:sz w:val="24"/>
          <w:szCs w:val="24"/>
          <w:shd w:val="clear" w:color="auto" w:fill="auto"/>
          <w:lang w:val="en-US" w:eastAsia="en-US" w:bidi="en-US"/>
        </w:rPr>
        <w:t>Pentru implementarea acestui proiect si amenajarea pentru irigare a 250 mii ha in perioda 2021-2030 sunt necesare investitii in suma de cca 1,9 miliarde Euro (</w:t>
      </w:r>
      <w:r>
        <w:rPr>
          <w:i/>
          <w:iCs/>
          <w:color w:val="000000"/>
          <w:spacing w:val="0"/>
          <w:w w:val="100"/>
          <w:position w:val="0"/>
          <w:sz w:val="24"/>
          <w:szCs w:val="24"/>
          <w:shd w:val="clear" w:color="auto" w:fill="auto"/>
          <w:lang w:val="en-US" w:eastAsia="en-US" w:bidi="en-US"/>
        </w:rPr>
        <w:t>tabelele</w:t>
      </w:r>
    </w:p>
    <w:p>
      <w:pPr>
        <w:pStyle w:val="Style51"/>
        <w:keepNext w:val="0"/>
        <w:keepLines w:val="0"/>
        <w:widowControl w:val="0"/>
        <w:numPr>
          <w:ilvl w:val="0"/>
          <w:numId w:val="115"/>
        </w:numPr>
        <w:shd w:val="clear" w:color="auto" w:fill="auto"/>
        <w:tabs>
          <w:tab w:pos="1176" w:val="left"/>
        </w:tabs>
        <w:bidi w:val="0"/>
        <w:spacing w:before="0" w:line="240" w:lineRule="auto"/>
        <w:ind w:left="340" w:right="0" w:firstLine="0"/>
        <w:jc w:val="both"/>
      </w:pPr>
      <w:r>
        <w:rPr>
          <w:i/>
          <w:iCs/>
          <w:color w:val="000000"/>
          <w:spacing w:val="0"/>
          <w:w w:val="100"/>
          <w:position w:val="0"/>
          <w:sz w:val="24"/>
          <w:szCs w:val="24"/>
          <w:shd w:val="clear" w:color="auto" w:fill="auto"/>
          <w:lang w:val="en-US" w:eastAsia="en-US" w:bidi="en-US"/>
        </w:rPr>
        <w:t>3.3.4.5</w:t>
      </w:r>
      <w:r>
        <w:rPr>
          <w:color w:val="000000"/>
          <w:spacing w:val="0"/>
          <w:w w:val="100"/>
          <w:position w:val="0"/>
          <w:sz w:val="24"/>
          <w:szCs w:val="24"/>
          <w:shd w:val="clear" w:color="auto" w:fill="auto"/>
          <w:lang w:val="en-US" w:eastAsia="en-US" w:bidi="en-US"/>
        </w:rPr>
        <w:t>), din care investitia donatorilor, partenerilor de dezvoltare, statului in reabilitarea SCI este estimata la 1,1 miliarde, si in subventionarea echipamentului de irigare de 404 mln, la care sectorul privat va contribui aditional cu 404 mln Euro.</w:t>
      </w:r>
    </w:p>
    <w:p>
      <w:pPr>
        <w:pStyle w:val="Style51"/>
        <w:keepNext w:val="0"/>
        <w:keepLines w:val="0"/>
        <w:widowControl w:val="0"/>
        <w:shd w:val="clear" w:color="auto" w:fill="auto"/>
        <w:bidi w:val="0"/>
        <w:spacing w:before="0" w:after="0" w:line="240" w:lineRule="auto"/>
        <w:ind w:left="0" w:right="0" w:firstLine="340"/>
        <w:jc w:val="left"/>
      </w:pPr>
      <w:r>
        <w:rPr>
          <w:i/>
          <w:iCs/>
          <w:color w:val="000000"/>
          <w:spacing w:val="0"/>
          <w:w w:val="100"/>
          <w:position w:val="0"/>
          <w:sz w:val="24"/>
          <w:szCs w:val="24"/>
          <w:shd w:val="clear" w:color="auto" w:fill="auto"/>
          <w:lang w:val="en-US" w:eastAsia="en-US" w:bidi="en-US"/>
        </w:rPr>
        <w:t>Tabelul 3.3.4.4</w:t>
      </w:r>
    </w:p>
    <w:p>
      <w:pPr>
        <w:pStyle w:val="Style51"/>
        <w:keepNext w:val="0"/>
        <w:keepLines w:val="0"/>
        <w:widowControl w:val="0"/>
        <w:shd w:val="clear" w:color="auto" w:fill="auto"/>
        <w:bidi w:val="0"/>
        <w:spacing w:before="0" w:line="240" w:lineRule="auto"/>
        <w:ind w:left="0" w:right="0" w:firstLine="340"/>
        <w:jc w:val="left"/>
      </w:pPr>
      <w:r>
        <w:rPr>
          <w:b/>
          <w:bCs/>
          <w:color w:val="000000"/>
          <w:spacing w:val="0"/>
          <w:w w:val="100"/>
          <w:position w:val="0"/>
          <w:sz w:val="24"/>
          <w:szCs w:val="24"/>
          <w:shd w:val="clear" w:color="auto" w:fill="auto"/>
          <w:lang w:val="en-US" w:eastAsia="en-US" w:bidi="en-US"/>
        </w:rPr>
        <w:t>Estimarea investitiilor necesare pentru implementarea proiectului</w:t>
      </w:r>
    </w:p>
    <w:tbl>
      <w:tblPr>
        <w:tblOverlap w:val="never"/>
        <w:jc w:val="center"/>
        <w:tblLayout w:type="fixed"/>
      </w:tblPr>
      <w:tblGrid>
        <w:gridCol w:w="5395"/>
        <w:gridCol w:w="1133"/>
        <w:gridCol w:w="1138"/>
        <w:gridCol w:w="1714"/>
      </w:tblGrid>
      <w:tr>
        <w:trPr>
          <w:trHeight w:val="322" w:hRule="exact"/>
        </w:trPr>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Investitiile propuse</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ha</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Euro/ha</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Total/Euro</w:t>
            </w:r>
          </w:p>
        </w:tc>
      </w:tr>
      <w:tr>
        <w:trPr>
          <w:trHeight w:val="30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Reabilitarea 77 SCI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108.715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5000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543.575.000</w:t>
            </w:r>
          </w:p>
        </w:tc>
      </w:tr>
      <w:tr>
        <w:trPr>
          <w:trHeight w:val="30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echipamentelor de irigare moderne/picurare, 70%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76.115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266.351.750</w:t>
            </w:r>
          </w:p>
        </w:tc>
      </w:tr>
      <w:tr>
        <w:trPr>
          <w:trHeight w:val="307"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aspersiune, microaspersiune s.a. 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32.600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2450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79.905.525</w:t>
            </w:r>
          </w:p>
        </w:tc>
      </w:tr>
      <w:tr>
        <w:trPr>
          <w:trHeight w:val="30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 investitii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108.715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8500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889.832.275</w:t>
            </w:r>
          </w:p>
        </w:tc>
      </w:tr>
      <w:tr>
        <w:trPr>
          <w:trHeight w:val="302" w:hRule="exact"/>
        </w:trPr>
        <w:tc>
          <w:tcPr>
            <w:tcBorders>
              <w:top w:val="single" w:sz="4"/>
              <w:left w:val="single" w:sz="4"/>
            </w:tcBorders>
            <w:shd w:val="clear" w:color="auto" w:fill="A9D08F"/>
            <w:vAlign w:val="top"/>
          </w:tcPr>
          <w:p>
            <w:pPr>
              <w:widowControl w:val="0"/>
              <w:rPr>
                <w:sz w:val="10"/>
                <w:szCs w:val="10"/>
              </w:rPr>
            </w:pPr>
          </w:p>
        </w:tc>
        <w:tc>
          <w:tcPr>
            <w:tcBorders>
              <w:top w:val="single" w:sz="4"/>
              <w:left w:val="single" w:sz="4"/>
            </w:tcBorders>
            <w:shd w:val="clear" w:color="auto" w:fill="A9D08F"/>
            <w:vAlign w:val="top"/>
          </w:tcPr>
          <w:p>
            <w:pPr>
              <w:widowControl w:val="0"/>
              <w:rPr>
                <w:sz w:val="10"/>
                <w:szCs w:val="10"/>
              </w:rPr>
            </w:pPr>
          </w:p>
        </w:tc>
        <w:tc>
          <w:tcPr>
            <w:tcBorders>
              <w:top w:val="single" w:sz="4"/>
              <w:left w:val="single" w:sz="4"/>
            </w:tcBorders>
            <w:shd w:val="clear" w:color="auto" w:fill="A9D08F"/>
            <w:vAlign w:val="top"/>
          </w:tcPr>
          <w:p>
            <w:pPr>
              <w:widowControl w:val="0"/>
              <w:rPr>
                <w:sz w:val="10"/>
                <w:szCs w:val="10"/>
              </w:rPr>
            </w:pPr>
          </w:p>
        </w:tc>
        <w:tc>
          <w:tcPr>
            <w:tcBorders>
              <w:top w:val="single" w:sz="4"/>
              <w:left w:val="single" w:sz="4"/>
              <w:right w:val="single" w:sz="4"/>
            </w:tcBorders>
            <w:shd w:val="clear" w:color="auto" w:fill="A9D08F"/>
            <w:vAlign w:val="top"/>
          </w:tcPr>
          <w:p>
            <w:pPr>
              <w:widowControl w:val="0"/>
              <w:rPr>
                <w:sz w:val="10"/>
                <w:szCs w:val="10"/>
              </w:rPr>
            </w:pPr>
          </w:p>
        </w:tc>
      </w:tr>
      <w:tr>
        <w:trPr>
          <w:trHeight w:val="307"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Constructia SCI si extinderea suprafetelor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112.000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5000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560.000.000</w:t>
            </w:r>
          </w:p>
        </w:tc>
      </w:tr>
      <w:tr>
        <w:trPr>
          <w:trHeight w:val="312"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echipamentelor de irigare moderne/picurare, 70%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78.400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3500</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274.400.000</w:t>
            </w:r>
          </w:p>
        </w:tc>
      </w:tr>
    </w:tbl>
    <w:tbl>
      <w:tblPr>
        <w:tblOverlap w:val="never"/>
        <w:jc w:val="center"/>
        <w:tblLayout w:type="fixed"/>
      </w:tblPr>
      <w:tblGrid>
        <w:gridCol w:w="5395"/>
        <w:gridCol w:w="1133"/>
        <w:gridCol w:w="1138"/>
        <w:gridCol w:w="1714"/>
      </w:tblGrid>
      <w:tr>
        <w:trPr>
          <w:trHeight w:val="326" w:hRule="exact"/>
        </w:trPr>
        <w:tc>
          <w:tcPr>
            <w:tcBorders>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aspersiune, microaspersiune s.a. 30%</w:t>
            </w:r>
          </w:p>
        </w:tc>
        <w:tc>
          <w:tcPr>
            <w:tcBorders>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33.600</w:t>
            </w:r>
          </w:p>
        </w:tc>
        <w:tc>
          <w:tcPr>
            <w:tcBorders>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2450</w:t>
            </w:r>
          </w:p>
        </w:tc>
        <w:tc>
          <w:tcPr>
            <w:tcBorders>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82.320.000</w:t>
            </w:r>
          </w:p>
        </w:tc>
      </w:tr>
      <w:tr>
        <w:trPr>
          <w:trHeight w:val="307"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 investitii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112.000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8500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916.720.000</w:t>
            </w:r>
          </w:p>
        </w:tc>
      </w:tr>
      <w:tr>
        <w:trPr>
          <w:trHeight w:val="302" w:hRule="exact"/>
        </w:trPr>
        <w:tc>
          <w:tcPr>
            <w:tcBorders>
              <w:top w:val="single" w:sz="4"/>
              <w:left w:val="single" w:sz="4"/>
            </w:tcBorders>
            <w:shd w:val="clear" w:color="auto" w:fill="A9D08F"/>
            <w:vAlign w:val="top"/>
          </w:tcPr>
          <w:p>
            <w:pPr>
              <w:widowControl w:val="0"/>
              <w:rPr>
                <w:sz w:val="10"/>
                <w:szCs w:val="10"/>
              </w:rPr>
            </w:pPr>
          </w:p>
        </w:tc>
        <w:tc>
          <w:tcPr>
            <w:tcBorders>
              <w:top w:val="single" w:sz="4"/>
              <w:left w:val="single" w:sz="4"/>
            </w:tcBorders>
            <w:shd w:val="clear" w:color="auto" w:fill="A9D08F"/>
            <w:vAlign w:val="top"/>
          </w:tcPr>
          <w:p>
            <w:pPr>
              <w:widowControl w:val="0"/>
              <w:rPr>
                <w:sz w:val="10"/>
                <w:szCs w:val="10"/>
              </w:rPr>
            </w:pPr>
          </w:p>
        </w:tc>
        <w:tc>
          <w:tcPr>
            <w:tcBorders>
              <w:top w:val="single" w:sz="4"/>
              <w:left w:val="single" w:sz="4"/>
            </w:tcBorders>
            <w:shd w:val="clear" w:color="auto" w:fill="A9D08F"/>
            <w:vAlign w:val="top"/>
          </w:tcPr>
          <w:p>
            <w:pPr>
              <w:widowControl w:val="0"/>
              <w:rPr>
                <w:sz w:val="10"/>
                <w:szCs w:val="10"/>
              </w:rPr>
            </w:pPr>
          </w:p>
        </w:tc>
        <w:tc>
          <w:tcPr>
            <w:tcBorders>
              <w:top w:val="single" w:sz="4"/>
              <w:left w:val="single" w:sz="4"/>
              <w:right w:val="single" w:sz="4"/>
            </w:tcBorders>
            <w:shd w:val="clear" w:color="auto" w:fill="A9D08F"/>
            <w:vAlign w:val="top"/>
          </w:tcPr>
          <w:p>
            <w:pPr>
              <w:widowControl w:val="0"/>
              <w:rPr>
                <w:sz w:val="10"/>
                <w:szCs w:val="10"/>
              </w:rPr>
            </w:pPr>
          </w:p>
        </w:tc>
      </w:tr>
      <w:tr>
        <w:trPr>
          <w:trHeight w:val="78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Dezvoltarea irigarii la scara mica/sisteme echipamente de irigare individuale/calcul pentru 100% picurare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30.000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3.500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105.000.000</w:t>
            </w:r>
          </w:p>
        </w:tc>
      </w:tr>
      <w:tr>
        <w:trPr>
          <w:trHeight w:val="307"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36" w:hRule="exact"/>
        </w:trPr>
        <w:tc>
          <w:tcPr>
            <w:tcBorders>
              <w:top w:val="single" w:sz="4"/>
              <w:left w:val="single" w:sz="4"/>
              <w:bottom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 investitii</w:t>
            </w:r>
          </w:p>
        </w:tc>
        <w:tc>
          <w:tcPr>
            <w:tcBorders>
              <w:top w:val="single" w:sz="4"/>
              <w:left w:val="single" w:sz="4"/>
              <w:bottom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250.715</w:t>
            </w:r>
          </w:p>
        </w:tc>
        <w:tc>
          <w:tcPr>
            <w:tcBorders>
              <w:top w:val="single" w:sz="4"/>
              <w:left w:val="single" w:sz="4"/>
              <w:bottom w:val="single" w:sz="4"/>
            </w:tcBorders>
            <w:shd w:val="clear" w:color="auto" w:fill="A9D08F"/>
            <w:vAlign w:val="top"/>
          </w:tcPr>
          <w:p>
            <w:pPr>
              <w:widowControl w:val="0"/>
              <w:rPr>
                <w:sz w:val="10"/>
                <w:szCs w:val="10"/>
              </w:rPr>
            </w:pPr>
          </w:p>
        </w:tc>
        <w:tc>
          <w:tcPr>
            <w:tcBorders>
              <w:top w:val="single" w:sz="4"/>
              <w:left w:val="single" w:sz="4"/>
              <w:bottom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1.911.552.275</w:t>
            </w:r>
          </w:p>
        </w:tc>
      </w:tr>
    </w:tbl>
    <w:p>
      <w:pPr>
        <w:widowControl w:val="0"/>
        <w:spacing w:after="539" w:line="1" w:lineRule="exact"/>
      </w:pPr>
    </w:p>
    <w:p>
      <w:pPr>
        <w:pStyle w:val="Style51"/>
        <w:keepNext w:val="0"/>
        <w:keepLines w:val="0"/>
        <w:widowControl w:val="0"/>
        <w:shd w:val="clear" w:color="auto" w:fill="auto"/>
        <w:bidi w:val="0"/>
        <w:spacing w:before="0" w:after="0" w:line="240" w:lineRule="auto"/>
        <w:ind w:left="0" w:right="0" w:firstLine="360"/>
        <w:jc w:val="left"/>
      </w:pP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3.3.4.5</w:t>
      </w:r>
    </w:p>
    <w:p>
      <w:pPr>
        <w:pStyle w:val="Style51"/>
        <w:keepNext w:val="0"/>
        <w:keepLines w:val="0"/>
        <w:widowControl w:val="0"/>
        <w:shd w:val="clear" w:color="auto" w:fill="auto"/>
        <w:bidi w:val="0"/>
        <w:spacing w:before="0" w:line="240" w:lineRule="auto"/>
        <w:ind w:left="0" w:right="0" w:firstLine="360"/>
        <w:jc w:val="both"/>
      </w:pPr>
      <w:r>
        <w:rPr>
          <w:b/>
          <w:bCs/>
          <w:color w:val="000000"/>
          <w:spacing w:val="0"/>
          <w:w w:val="100"/>
          <w:position w:val="0"/>
          <w:sz w:val="24"/>
          <w:szCs w:val="24"/>
          <w:shd w:val="clear" w:color="auto" w:fill="auto"/>
          <w:lang w:val="en-US" w:eastAsia="en-US" w:bidi="en-US"/>
        </w:rPr>
        <w:t>Planul de investitii</w:t>
      </w:r>
    </w:p>
    <w:tbl>
      <w:tblPr>
        <w:tblOverlap w:val="never"/>
        <w:jc w:val="center"/>
        <w:tblLayout w:type="fixed"/>
      </w:tblPr>
      <w:tblGrid>
        <w:gridCol w:w="2275"/>
        <w:gridCol w:w="677"/>
        <w:gridCol w:w="624"/>
        <w:gridCol w:w="624"/>
        <w:gridCol w:w="624"/>
        <w:gridCol w:w="624"/>
        <w:gridCol w:w="624"/>
        <w:gridCol w:w="624"/>
        <w:gridCol w:w="624"/>
        <w:gridCol w:w="624"/>
        <w:gridCol w:w="624"/>
        <w:gridCol w:w="859"/>
      </w:tblGrid>
      <w:tr>
        <w:trPr>
          <w:trHeight w:val="278" w:hRule="exact"/>
        </w:trPr>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Anii</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2021</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2022</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2023</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2024</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2026</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2027</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2028</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2029</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2030</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w:t>
            </w:r>
          </w:p>
        </w:tc>
      </w:tr>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Suprafafa, ha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12000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22000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26000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30000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30000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30000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31000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31000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31000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250000</w:t>
            </w:r>
          </w:p>
        </w:tc>
      </w:tr>
      <w:tr>
        <w:trPr>
          <w:trHeight w:val="283" w:hRule="exact"/>
        </w:trPr>
        <w:tc>
          <w:tcPr>
            <w:tcBorders>
              <w:top w:val="single" w:sz="4"/>
              <w:left w:val="single" w:sz="4"/>
              <w:bottom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Investifii, mln Euro</w:t>
            </w:r>
          </w:p>
        </w:tc>
        <w:tc>
          <w:tcPr>
            <w:tcBorders>
              <w:top w:val="single" w:sz="4"/>
              <w:left w:val="single" w:sz="4"/>
              <w:bottom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53,2</w:t>
            </w:r>
          </w:p>
        </w:tc>
        <w:tc>
          <w:tcPr>
            <w:tcBorders>
              <w:top w:val="single" w:sz="4"/>
              <w:left w:val="single" w:sz="4"/>
              <w:bottom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91,2</w:t>
            </w:r>
          </w:p>
        </w:tc>
        <w:tc>
          <w:tcPr>
            <w:tcBorders>
              <w:top w:val="single" w:sz="4"/>
              <w:left w:val="single" w:sz="4"/>
              <w:bottom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167,2</w:t>
            </w:r>
          </w:p>
        </w:tc>
        <w:tc>
          <w:tcPr>
            <w:tcBorders>
              <w:top w:val="single" w:sz="4"/>
              <w:left w:val="single" w:sz="4"/>
              <w:bottom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197,6</w:t>
            </w:r>
          </w:p>
        </w:tc>
        <w:tc>
          <w:tcPr>
            <w:tcBorders>
              <w:top w:val="single" w:sz="4"/>
              <w:left w:val="single" w:sz="4"/>
              <w:bottom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228</w:t>
            </w:r>
          </w:p>
        </w:tc>
        <w:tc>
          <w:tcPr>
            <w:tcBorders>
              <w:top w:val="single" w:sz="4"/>
              <w:left w:val="single" w:sz="4"/>
              <w:bottom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228</w:t>
            </w:r>
          </w:p>
        </w:tc>
        <w:tc>
          <w:tcPr>
            <w:tcBorders>
              <w:top w:val="single" w:sz="4"/>
              <w:left w:val="single" w:sz="4"/>
              <w:bottom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228</w:t>
            </w:r>
          </w:p>
        </w:tc>
        <w:tc>
          <w:tcPr>
            <w:tcBorders>
              <w:top w:val="single" w:sz="4"/>
              <w:left w:val="single" w:sz="4"/>
              <w:bottom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235,6</w:t>
            </w:r>
          </w:p>
        </w:tc>
        <w:tc>
          <w:tcPr>
            <w:tcBorders>
              <w:top w:val="single" w:sz="4"/>
              <w:left w:val="single" w:sz="4"/>
              <w:bottom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235,6</w:t>
            </w:r>
          </w:p>
        </w:tc>
        <w:tc>
          <w:tcPr>
            <w:tcBorders>
              <w:top w:val="single" w:sz="4"/>
              <w:left w:val="single" w:sz="4"/>
              <w:bottom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235,6</w:t>
            </w:r>
          </w:p>
        </w:tc>
        <w:tc>
          <w:tcPr>
            <w:tcBorders>
              <w:top w:val="single" w:sz="4"/>
              <w:left w:val="single" w:sz="4"/>
              <w:bottom w:val="single" w:sz="4"/>
              <w:righ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1900</w:t>
            </w:r>
          </w:p>
        </w:tc>
      </w:tr>
    </w:tbl>
    <w:p>
      <w:pPr>
        <w:widowControl w:val="0"/>
        <w:spacing w:after="539" w:line="1" w:lineRule="exact"/>
      </w:pP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Valoarea investitiilor in alimentarea cu apa a raurilor mici Cubolta si Raut din Nistru, cat si investitiile necesare in alimentarea cu apa a raului Ialpug si ulterior sudul Moldovei din Prut vor fi prezentate separat in capitolele urmatoare.</w:t>
      </w:r>
    </w:p>
    <w:p>
      <w:pPr>
        <w:pStyle w:val="Style51"/>
        <w:keepNext w:val="0"/>
        <w:keepLines w:val="0"/>
        <w:widowControl w:val="0"/>
        <w:shd w:val="clear" w:color="auto" w:fill="auto"/>
        <w:bidi w:val="0"/>
        <w:spacing w:before="0" w:line="240" w:lineRule="auto"/>
        <w:ind w:left="360" w:right="0" w:firstLine="0"/>
        <w:jc w:val="both"/>
      </w:pPr>
      <w:r>
        <w:rPr>
          <w:color w:val="000000"/>
          <w:spacing w:val="0"/>
          <w:w w:val="100"/>
          <w:position w:val="0"/>
          <w:sz w:val="24"/>
          <w:szCs w:val="24"/>
          <w:shd w:val="clear" w:color="auto" w:fill="auto"/>
          <w:lang w:val="en-US" w:eastAsia="en-US" w:bidi="en-US"/>
        </w:rPr>
        <w:t>Pe termen lung, in perspectiva, pentru urmatoarea etapa, ideal ar putea fi planificata irigarea integrala a terenurilor pretabile pentru irigare, care constituie circa 1,2 mln ha. Rezerva necesara de apa calitativa pentru irigare pentru suprafata pretabila pentru irigare de 1,2 mln ha ar constitui cca 2 mlrd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 in dependenta de culturile cultivate, precipitatiile atmosferice, temperaturi, tehnologiile de irigare utilizate s.a.</w:t>
      </w:r>
    </w:p>
    <w:p>
      <w:pPr>
        <w:pStyle w:val="Style51"/>
        <w:keepNext w:val="0"/>
        <w:keepLines w:val="0"/>
        <w:widowControl w:val="0"/>
        <w:shd w:val="clear" w:color="auto" w:fill="auto"/>
        <w:bidi w:val="0"/>
        <w:spacing w:before="0" w:after="540" w:line="240" w:lineRule="auto"/>
        <w:ind w:left="360" w:right="0" w:firstLine="0"/>
        <w:jc w:val="both"/>
      </w:pPr>
      <w:r>
        <w:rPr>
          <w:b/>
          <w:bCs/>
          <w:i/>
          <w:iCs/>
          <w:color w:val="000000"/>
          <w:spacing w:val="0"/>
          <w:w w:val="100"/>
          <w:position w:val="0"/>
          <w:sz w:val="24"/>
          <w:szCs w:val="24"/>
          <w:shd w:val="clear" w:color="auto" w:fill="auto"/>
          <w:lang w:val="en-US" w:eastAsia="en-US" w:bidi="en-US"/>
        </w:rPr>
        <w:t>Dezvoltarea unui sector/sistem modern de irigare, va reprezenta un mijloc radical de adaptare la conditiile de seceta, precum si o cale spre dezvoltarea durabila a complexului agroindustrial.</w:t>
      </w:r>
    </w:p>
    <w:p>
      <w:pPr>
        <w:pStyle w:val="Style30"/>
        <w:keepNext/>
        <w:keepLines/>
        <w:widowControl w:val="0"/>
        <w:numPr>
          <w:ilvl w:val="0"/>
          <w:numId w:val="97"/>
        </w:numPr>
        <w:shd w:val="clear" w:color="auto" w:fill="auto"/>
        <w:tabs>
          <w:tab w:pos="1076" w:val="left"/>
        </w:tabs>
        <w:bidi w:val="0"/>
        <w:spacing w:before="0" w:line="240" w:lineRule="auto"/>
        <w:ind w:left="1100" w:right="0" w:hanging="740"/>
        <w:jc w:val="both"/>
      </w:pPr>
      <w:bookmarkStart w:id="218" w:name="bookmark218"/>
      <w:bookmarkStart w:id="219" w:name="bookmark219"/>
      <w:bookmarkStart w:id="220" w:name="bookmark220"/>
      <w:r>
        <w:rPr>
          <w:rFonts w:ascii="Cambria" w:eastAsia="Cambria" w:hAnsi="Cambria" w:cs="Cambria"/>
          <w:color w:val="1F497D"/>
          <w:spacing w:val="0"/>
          <w:w w:val="100"/>
          <w:position w:val="0"/>
          <w:sz w:val="24"/>
          <w:szCs w:val="24"/>
          <w:shd w:val="clear" w:color="auto" w:fill="auto"/>
          <w:lang w:val="en-US" w:eastAsia="en-US" w:bidi="en-US"/>
        </w:rPr>
        <w:t>Dezvoltarea capacitatilor si folosirea infrastructurii apeductelor existente si pentru scopuri de irigare</w:t>
      </w:r>
      <w:bookmarkEnd w:id="219"/>
      <w:bookmarkEnd w:id="220"/>
      <w:bookmarkEnd w:id="218"/>
    </w:p>
    <w:p>
      <w:pPr>
        <w:pStyle w:val="Style51"/>
        <w:keepNext w:val="0"/>
        <w:keepLines w:val="0"/>
        <w:widowControl w:val="0"/>
        <w:shd w:val="clear" w:color="auto" w:fill="auto"/>
        <w:bidi w:val="0"/>
        <w:spacing w:before="0" w:line="240" w:lineRule="auto"/>
        <w:ind w:left="360" w:right="0" w:firstLine="0"/>
        <w:jc w:val="both"/>
      </w:pPr>
      <w:r>
        <w:rPr>
          <w:b/>
          <w:bCs/>
          <w:color w:val="000000"/>
          <w:spacing w:val="0"/>
          <w:w w:val="100"/>
          <w:position w:val="0"/>
          <w:sz w:val="24"/>
          <w:szCs w:val="24"/>
          <w:shd w:val="clear" w:color="auto" w:fill="auto"/>
          <w:lang w:val="en-US" w:eastAsia="en-US" w:bidi="en-US"/>
        </w:rPr>
        <w:t>Apeductul Soroca-Balti</w:t>
      </w:r>
      <w:r>
        <w:rPr>
          <w:color w:val="000000"/>
          <w:spacing w:val="0"/>
          <w:w w:val="100"/>
          <w:position w:val="0"/>
          <w:sz w:val="24"/>
          <w:szCs w:val="24"/>
          <w:shd w:val="clear" w:color="auto" w:fill="auto"/>
          <w:lang w:val="en-US" w:eastAsia="en-US" w:bidi="en-US"/>
        </w:rPr>
        <w:t>. Pe langa irigarea terenurilor agricole, infrastructura apeductului poate fi utilizata pentru aprovizionarea cu apa a raului Cainari. Pentru aceasta, se propune construirea unui apeduct de la statia de pompare nr. 3 pana la raul Bolata, un afluent al raului Cainari, cu o lungime de aproximativ 8 km. Prin acest apeduct va fi posibila livrarea de apa la raul Cainari in volum de circa 2,5 mln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/luna. Aprovizionarea cu apa a raului Cainari va imbunatati starea ecologica a raului Bolata, practic pe toata lungimea si a raului Cainari in aval de satul Bulboci. Prin constructia unor bazine de acumulare, va fi posibila stocarea apei pentru dezvoltarea irigatiilor la scara mica pe o suprafata de aproximativ 10 mii de hectare.</w:t>
      </w:r>
    </w:p>
    <w:p>
      <w:pPr>
        <w:pStyle w:val="Style51"/>
        <w:keepNext w:val="0"/>
        <w:keepLines w:val="0"/>
        <w:widowControl w:val="0"/>
        <w:shd w:val="clear" w:color="auto" w:fill="auto"/>
        <w:bidi w:val="0"/>
        <w:spacing w:before="0" w:line="240" w:lineRule="auto"/>
        <w:ind w:left="360" w:right="0" w:firstLine="0"/>
        <w:jc w:val="both"/>
      </w:pPr>
      <w:r>
        <w:rPr>
          <w:b/>
          <w:bCs/>
          <w:color w:val="000000"/>
          <w:spacing w:val="0"/>
          <w:w w:val="100"/>
          <w:position w:val="0"/>
          <w:sz w:val="24"/>
          <w:szCs w:val="24"/>
          <w:shd w:val="clear" w:color="auto" w:fill="auto"/>
          <w:lang w:val="en-US" w:eastAsia="en-US" w:bidi="en-US"/>
        </w:rPr>
        <w:t xml:space="preserve">Apeductul Vadul lui Voda-Chisinau </w:t>
      </w:r>
      <w:r>
        <w:rPr>
          <w:color w:val="000000"/>
          <w:spacing w:val="0"/>
          <w:w w:val="100"/>
          <w:position w:val="0"/>
          <w:sz w:val="24"/>
          <w:szCs w:val="24"/>
          <w:shd w:val="clear" w:color="auto" w:fill="auto"/>
          <w:lang w:val="en-US" w:eastAsia="en-US" w:bidi="en-US"/>
        </w:rPr>
        <w:t xml:space="preserve">dispune de capacitafi de a mari numarul agenfilor economici care sunt cointeresafi in irigare. SA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„Apa-Canal Chisinau” </w:t>
      </w:r>
      <w:r>
        <w:rPr>
          <w:color w:val="000000"/>
          <w:spacing w:val="0"/>
          <w:w w:val="100"/>
          <w:position w:val="0"/>
          <w:sz w:val="24"/>
          <w:szCs w:val="24"/>
          <w:shd w:val="clear" w:color="auto" w:fill="auto"/>
          <w:lang w:val="en-US" w:eastAsia="en-US" w:bidi="en-US"/>
        </w:rPr>
        <w:t>a confirmat disponibilitatea pentru un dialog constructiv in contextul dezvoltarii sistemelor de irigare in zona apeductului in limita posibilitafilor tehnice a stafiilor de pompare §i conductelor magistrale.</w:t>
      </w:r>
    </w:p>
    <w:p>
      <w:pPr>
        <w:pStyle w:val="Style51"/>
        <w:keepNext w:val="0"/>
        <w:keepLines w:val="0"/>
        <w:widowControl w:val="0"/>
        <w:shd w:val="clear" w:color="auto" w:fill="auto"/>
        <w:bidi w:val="0"/>
        <w:spacing w:before="0" w:line="240" w:lineRule="auto"/>
        <w:ind w:left="360" w:right="0" w:firstLine="20"/>
        <w:jc w:val="both"/>
      </w:pPr>
      <w:r>
        <w:rPr>
          <w:b/>
          <w:bCs/>
          <w:color w:val="000000"/>
          <w:spacing w:val="0"/>
          <w:w w:val="100"/>
          <w:position w:val="0"/>
          <w:sz w:val="24"/>
          <w:szCs w:val="24"/>
          <w:shd w:val="clear" w:color="auto" w:fill="auto"/>
          <w:lang w:val="en-US" w:eastAsia="en-US" w:bidi="en-US"/>
        </w:rPr>
        <w:t xml:space="preserve">Tarasova-Rezina-Rabnita. </w:t>
      </w:r>
      <w:r>
        <w:rPr>
          <w:color w:val="000000"/>
          <w:spacing w:val="0"/>
          <w:w w:val="100"/>
          <w:position w:val="0"/>
          <w:sz w:val="24"/>
          <w:szCs w:val="24"/>
          <w:shd w:val="clear" w:color="auto" w:fill="auto"/>
          <w:lang w:val="en-US" w:eastAsia="en-US" w:bidi="en-US"/>
        </w:rPr>
        <w:t xml:space="preserve">Statia de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pompare „Tarasova” apartine </w:t>
      </w:r>
      <w:r>
        <w:rPr>
          <w:color w:val="000000"/>
          <w:spacing w:val="0"/>
          <w:w w:val="100"/>
          <w:position w:val="0"/>
          <w:sz w:val="24"/>
          <w:szCs w:val="24"/>
          <w:shd w:val="clear" w:color="auto" w:fill="auto"/>
          <w:lang w:val="en-US" w:eastAsia="en-US" w:bidi="en-US"/>
        </w:rPr>
        <w:t>uzinei metalurgice din Rabnita are capacitatea de 6000 m</w:t>
      </w:r>
      <w:r>
        <w:rPr>
          <w:color w:val="000000"/>
          <w:spacing w:val="0"/>
          <w:w w:val="100"/>
          <w:position w:val="0"/>
          <w:sz w:val="24"/>
          <w:szCs w:val="24"/>
          <w:shd w:val="clear" w:color="auto" w:fill="auto"/>
          <w:vertAlign w:val="superscript"/>
          <w:lang w:val="en-US" w:eastAsia="en-US" w:bidi="en-US"/>
        </w:rPr>
        <w:t>3</w:t>
      </w:r>
      <w:r>
        <w:rPr>
          <w:color w:val="000000"/>
          <w:spacing w:val="0"/>
          <w:w w:val="100"/>
          <w:position w:val="0"/>
          <w:sz w:val="24"/>
          <w:szCs w:val="24"/>
          <w:shd w:val="clear" w:color="auto" w:fill="auto"/>
          <w:lang w:val="en-US" w:eastAsia="en-US" w:bidi="en-US"/>
        </w:rPr>
        <w:t>/ora. La moment sase agenti economici utilizeaza la irigare apa din apeductul Tarasova-Rezina-Rabnita. Din acest apeduct e posibila irigarea a circa 2500 ha in satele Mateuti, Alcedar, Bosernita si Solonceni. Pentru aceasta este necesar de construit un apeduct si bazine de acumulare.</w:t>
      </w:r>
    </w:p>
    <w:p>
      <w:pPr>
        <w:pStyle w:val="Style51"/>
        <w:keepNext w:val="0"/>
        <w:keepLines w:val="0"/>
        <w:widowControl w:val="0"/>
        <w:shd w:val="clear" w:color="auto" w:fill="auto"/>
        <w:bidi w:val="0"/>
        <w:spacing w:before="0" w:after="560" w:line="240" w:lineRule="auto"/>
        <w:ind w:left="360" w:right="0" w:firstLine="20"/>
        <w:jc w:val="both"/>
      </w:pPr>
      <w:r>
        <w:rPr>
          <w:b/>
          <w:bCs/>
          <w:color w:val="000000"/>
          <w:spacing w:val="0"/>
          <w:w w:val="100"/>
          <w:position w:val="0"/>
          <w:sz w:val="24"/>
          <w:szCs w:val="24"/>
          <w:shd w:val="clear" w:color="auto" w:fill="auto"/>
          <w:lang w:val="en-US" w:eastAsia="en-US" w:bidi="en-US"/>
        </w:rPr>
        <w:t xml:space="preserve">Prut-Falesti. </w:t>
      </w:r>
      <w:r>
        <w:rPr>
          <w:color w:val="000000"/>
          <w:spacing w:val="0"/>
          <w:w w:val="100"/>
          <w:position w:val="0"/>
          <w:sz w:val="24"/>
          <w:szCs w:val="24"/>
          <w:shd w:val="clear" w:color="auto" w:fill="auto"/>
          <w:lang w:val="en-US" w:eastAsia="en-US" w:bidi="en-US"/>
        </w:rPr>
        <w:t xml:space="preserve">Pentru asigurarea irigarii terenurilor agricole in zona apeductului Prut - Falesti este prevazuta reabilitarea SCI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„Sculeni” pe </w:t>
      </w:r>
      <w:r>
        <w:rPr>
          <w:color w:val="000000"/>
          <w:spacing w:val="0"/>
          <w:w w:val="100"/>
          <w:position w:val="0"/>
          <w:sz w:val="24"/>
          <w:szCs w:val="24"/>
          <w:shd w:val="clear" w:color="auto" w:fill="auto"/>
          <w:lang w:val="en-US" w:eastAsia="en-US" w:bidi="en-US"/>
        </w:rPr>
        <w:t>o suprafata de 234 ha cu ulterioara extindere a ariei de deservire pana la 1374 ha.</w:t>
      </w:r>
    </w:p>
    <w:p>
      <w:pPr>
        <w:pStyle w:val="Style30"/>
        <w:keepNext/>
        <w:keepLines/>
        <w:widowControl w:val="0"/>
        <w:numPr>
          <w:ilvl w:val="0"/>
          <w:numId w:val="97"/>
        </w:numPr>
        <w:shd w:val="clear" w:color="auto" w:fill="auto"/>
        <w:tabs>
          <w:tab w:pos="1096" w:val="left"/>
        </w:tabs>
        <w:bidi w:val="0"/>
        <w:spacing w:before="0" w:line="240" w:lineRule="auto"/>
        <w:ind w:left="1080" w:right="0" w:hanging="700"/>
        <w:jc w:val="both"/>
      </w:pPr>
      <w:bookmarkStart w:id="221" w:name="bookmark221"/>
      <w:bookmarkStart w:id="222" w:name="bookmark222"/>
      <w:bookmarkStart w:id="223" w:name="bookmark223"/>
      <w:r>
        <w:rPr>
          <w:rFonts w:ascii="Cambria" w:eastAsia="Cambria" w:hAnsi="Cambria" w:cs="Cambria"/>
          <w:color w:val="1F497D"/>
          <w:spacing w:val="0"/>
          <w:w w:val="100"/>
          <w:position w:val="0"/>
          <w:sz w:val="24"/>
          <w:szCs w:val="24"/>
          <w:shd w:val="clear" w:color="auto" w:fill="auto"/>
          <w:lang w:val="en-US" w:eastAsia="en-US" w:bidi="en-US"/>
        </w:rPr>
        <w:t>Asigurarea alimentarii cu apa pentru irigare din Nistru, Prut si Dunarea (l. Cahul) a raurilor mici si lacurilor de acumulare</w:t>
      </w:r>
      <w:bookmarkEnd w:id="222"/>
      <w:bookmarkEnd w:id="223"/>
      <w:bookmarkEnd w:id="221"/>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Dezvoltarea capacitatii de acumulare a apei in extrasezon este o prioritate. Atat dezvoltarea capacitatilor si folosirea infrastructurii apeductelor existente pentru scopuri de irigare, cat si asigurarea alimentarii cu apa pentru irigare din Nistru, Prut si Dunarea (l. Cahul) a raurilor mici si lacurilor de acumulare, de asemenea, vor contribui in mare masura la atingerea obiectivului de 300 mii ha irigate in 2030.</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Pentru implementarea cu succes si asigurarea durabilitatii obiectivului propus, prioritar, este necesar de a asigura cantitatea necesara de apa in perioada critica de vegetatie a culturilor agricole prin colectarea, stocarea si alimentarea cu apa pentru irigare din Nistru si Prut a rauletelor mici din interiorul tarii in perioada extrasezon. in acest scop vor fi construite si bazinele de acumulare a apei in luncile raurilor mici.</w:t>
      </w:r>
    </w:p>
    <w:p>
      <w:pPr>
        <w:pStyle w:val="Style51"/>
        <w:keepNext w:val="0"/>
        <w:keepLines w:val="0"/>
        <w:widowControl w:val="0"/>
        <w:shd w:val="clear" w:color="auto" w:fill="auto"/>
        <w:bidi w:val="0"/>
        <w:spacing w:before="0" w:line="240" w:lineRule="auto"/>
        <w:ind w:left="840" w:right="0" w:firstLine="20"/>
        <w:jc w:val="both"/>
      </w:pPr>
      <w:r>
        <w:rPr>
          <w:b/>
          <w:bCs/>
          <w:i/>
          <w:iCs/>
          <w:color w:val="000000"/>
          <w:spacing w:val="0"/>
          <w:w w:val="100"/>
          <w:position w:val="0"/>
          <w:sz w:val="24"/>
          <w:szCs w:val="24"/>
          <w:shd w:val="clear" w:color="auto" w:fill="auto"/>
          <w:lang w:val="en-US" w:eastAsia="en-US" w:bidi="en-US"/>
        </w:rPr>
        <w:t>In acest context vor fi purtate negocieri pentru identificarea surselor de finantare, donatorilor si corespunzator elaborate proiectele detaliate pentru implementare.</w:t>
      </w:r>
    </w:p>
    <w:p>
      <w:pPr>
        <w:pStyle w:val="Style30"/>
        <w:keepNext/>
        <w:keepLines/>
        <w:widowControl w:val="0"/>
        <w:shd w:val="clear" w:color="auto" w:fill="auto"/>
        <w:bidi w:val="0"/>
        <w:spacing w:before="0" w:line="240" w:lineRule="auto"/>
        <w:ind w:left="0" w:right="0" w:firstLine="360"/>
        <w:jc w:val="both"/>
      </w:pPr>
      <w:bookmarkStart w:id="224" w:name="bookmark224"/>
      <w:bookmarkStart w:id="225" w:name="bookmark225"/>
      <w:r>
        <w:rPr>
          <w:rFonts w:ascii="Cambria" w:eastAsia="Cambria" w:hAnsi="Cambria" w:cs="Cambria"/>
          <w:color w:val="000000"/>
          <w:spacing w:val="0"/>
          <w:w w:val="100"/>
          <w:position w:val="0"/>
          <w:sz w:val="24"/>
          <w:szCs w:val="24"/>
          <w:shd w:val="clear" w:color="auto" w:fill="auto"/>
          <w:lang w:val="en-US" w:eastAsia="en-US" w:bidi="en-US"/>
        </w:rPr>
        <w:t>Regiunea de nord</w:t>
      </w:r>
      <w:bookmarkEnd w:id="224"/>
      <w:bookmarkEnd w:id="225"/>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Datorita disponibilitatii reduse a resurselor de apa in regiunile nordice ale tarii, aceasta problema, fiind nesolutionata pana in prezent, este destul de actuala.</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Luand in considerare situatia economica dificila actuala din Republica Moldova, la prima etapa se propune utilizarea infrastructurii existente concepute pentru aprovizionarea cu apa pentru necesitatile gospodaresti, care in prezent nu este utilizata la maxim sau nu este utilizata deloc.</w:t>
      </w:r>
    </w:p>
    <w:p>
      <w:pPr>
        <w:pStyle w:val="Style51"/>
        <w:keepNext w:val="0"/>
        <w:keepLines w:val="0"/>
        <w:widowControl w:val="0"/>
        <w:shd w:val="clear" w:color="auto" w:fill="auto"/>
        <w:bidi w:val="0"/>
        <w:spacing w:before="0" w:line="240" w:lineRule="auto"/>
        <w:ind w:left="840" w:right="0" w:firstLine="20"/>
        <w:jc w:val="both"/>
      </w:pPr>
      <w:r>
        <w:rPr>
          <w:b/>
          <w:bCs/>
          <w:i/>
          <w:iCs/>
          <w:color w:val="000000"/>
          <w:spacing w:val="0"/>
          <w:w w:val="100"/>
          <w:position w:val="0"/>
          <w:sz w:val="24"/>
          <w:szCs w:val="24"/>
          <w:shd w:val="clear" w:color="auto" w:fill="auto"/>
          <w:lang w:val="en-US" w:eastAsia="en-US" w:bidi="en-US"/>
        </w:rPr>
        <w:t>Pentru majorarea scurgerii raului Cubolta poate fi utilizata fosta statie de pompare a Fabricii de zahar in satul Garbova dupa reabilitarea acesteia. Costul estimativ - 85-90 mln lei.</w:t>
      </w:r>
    </w:p>
    <w:p>
      <w:pPr>
        <w:pStyle w:val="Style51"/>
        <w:keepNext w:val="0"/>
        <w:keepLines w:val="0"/>
        <w:widowControl w:val="0"/>
        <w:shd w:val="clear" w:color="auto" w:fill="auto"/>
        <w:bidi w:val="0"/>
        <w:spacing w:before="0" w:line="240" w:lineRule="auto"/>
        <w:ind w:left="840" w:right="0" w:firstLine="20"/>
        <w:jc w:val="both"/>
      </w:pPr>
      <w:r>
        <w:rPr>
          <w:b/>
          <w:bCs/>
          <w:i/>
          <w:iCs/>
          <w:color w:val="000000"/>
          <w:spacing w:val="0"/>
          <w:w w:val="100"/>
          <w:position w:val="0"/>
          <w:sz w:val="24"/>
          <w:szCs w:val="24"/>
          <w:shd w:val="clear" w:color="auto" w:fill="auto"/>
          <w:lang w:val="en-US" w:eastAsia="en-US" w:bidi="en-US"/>
        </w:rPr>
        <w:t>Pentru majorarea scurgerii raurilor Raut, Cainari si Ciuhur este necesar de construit o statie de pompare noua. Pretul estimativ - 110-130 mln USD.</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Pentru asigurarea functionarii normale a sistemelor de irigare cu alimentare cu apa din raurile mici, este necesar sa se prevada, in zona fiecarui sistem de irigare, construirea unor bazine de stocare/acumulare. Rezervoarele de stocare construite de-a lungul </w:t>
      </w:r>
      <w:r>
        <w:rPr>
          <w:color w:val="000000"/>
          <w:spacing w:val="0"/>
          <w:w w:val="100"/>
          <w:position w:val="0"/>
          <w:sz w:val="24"/>
          <w:szCs w:val="24"/>
          <w:shd w:val="clear" w:color="auto" w:fill="auto"/>
          <w:lang w:val="en-US" w:eastAsia="en-US" w:bidi="en-US"/>
        </w:rPr>
        <w:t>raurilor mici vor fi umplute, preponderent, in timpul viiturilor de primavara si vara, si alimentate in timpul sezonului de vegetatie, dupa necesitate.</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Desigur, ca toate optiunile privind asigurarea cu apa ar trebui responsabil justificate in baza studiilor de fezabilitate speciale, indeosebi de mediu.</w:t>
      </w:r>
    </w:p>
    <w:p>
      <w:pPr>
        <w:pStyle w:val="Style30"/>
        <w:keepNext/>
        <w:keepLines/>
        <w:widowControl w:val="0"/>
        <w:shd w:val="clear" w:color="auto" w:fill="auto"/>
        <w:bidi w:val="0"/>
        <w:spacing w:before="0" w:line="240" w:lineRule="auto"/>
        <w:ind w:left="360" w:right="0" w:firstLine="20"/>
        <w:jc w:val="both"/>
      </w:pPr>
      <w:bookmarkStart w:id="226" w:name="bookmark226"/>
      <w:bookmarkStart w:id="227" w:name="bookmark227"/>
      <w:r>
        <w:rPr>
          <w:rFonts w:ascii="Cambria" w:eastAsia="Cambria" w:hAnsi="Cambria" w:cs="Cambria"/>
          <w:color w:val="000000"/>
          <w:spacing w:val="0"/>
          <w:w w:val="100"/>
          <w:position w:val="0"/>
          <w:sz w:val="24"/>
          <w:szCs w:val="24"/>
          <w:shd w:val="clear" w:color="auto" w:fill="auto"/>
          <w:lang w:val="en-US" w:eastAsia="en-US" w:bidi="en-US"/>
        </w:rPr>
        <w:t>Regiunile de centru si sud-est</w:t>
      </w:r>
      <w:bookmarkEnd w:id="226"/>
      <w:bookmarkEnd w:id="227"/>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Pentru asigurarea cu apa si irigarea terenurilor agricole in raioanele de centru si sud-est, proiectele principale de perspectiva sunt:</w:t>
      </w:r>
    </w:p>
    <w:p>
      <w:pPr>
        <w:pStyle w:val="Style51"/>
        <w:keepNext w:val="0"/>
        <w:keepLines w:val="0"/>
        <w:widowControl w:val="0"/>
        <w:shd w:val="clear" w:color="auto" w:fill="auto"/>
        <w:bidi w:val="0"/>
        <w:spacing w:before="0" w:line="240" w:lineRule="auto"/>
        <w:ind w:left="860" w:right="0" w:firstLine="0"/>
        <w:jc w:val="both"/>
      </w:pPr>
      <w:r>
        <w:rPr>
          <w:b/>
          <w:bCs/>
          <w:i/>
          <w:iCs/>
          <w:color w:val="000000"/>
          <w:spacing w:val="0"/>
          <w:w w:val="100"/>
          <w:position w:val="0"/>
          <w:sz w:val="24"/>
          <w:szCs w:val="24"/>
          <w:shd w:val="clear" w:color="auto" w:fill="auto"/>
          <w:lang w:val="en-US" w:eastAsia="en-US" w:bidi="en-US"/>
        </w:rPr>
        <w:t>Masivul Causeni</w:t>
      </w:r>
      <w:r>
        <w:rPr>
          <w:color w:val="000000"/>
          <w:spacing w:val="0"/>
          <w:w w:val="100"/>
          <w:position w:val="0"/>
          <w:sz w:val="24"/>
          <w:szCs w:val="24"/>
          <w:shd w:val="clear" w:color="auto" w:fill="auto"/>
          <w:lang w:val="en-US" w:eastAsia="en-US" w:bidi="en-US"/>
        </w:rPr>
        <w:t xml:space="preserve"> - suprafata irigata conform proiectului - </w:t>
      </w:r>
      <w:r>
        <w:rPr>
          <w:b/>
          <w:bCs/>
          <w:color w:val="000000"/>
          <w:spacing w:val="0"/>
          <w:w w:val="100"/>
          <w:position w:val="0"/>
          <w:sz w:val="24"/>
          <w:szCs w:val="24"/>
          <w:shd w:val="clear" w:color="auto" w:fill="auto"/>
          <w:lang w:val="en-US" w:eastAsia="en-US" w:bidi="en-US"/>
        </w:rPr>
        <w:t xml:space="preserve">28 mii ha </w:t>
      </w:r>
      <w:r>
        <w:rPr>
          <w:color w:val="000000"/>
          <w:spacing w:val="0"/>
          <w:w w:val="100"/>
          <w:position w:val="0"/>
          <w:sz w:val="24"/>
          <w:szCs w:val="24"/>
          <w:shd w:val="clear" w:color="auto" w:fill="auto"/>
          <w:lang w:val="en-US" w:eastAsia="en-US" w:bidi="en-US"/>
        </w:rPr>
        <w:t>(pana in anul 1990 a fost dat in exploatare sistemul de irigare pe o suprafata de doar 6 mii ha).</w:t>
      </w:r>
    </w:p>
    <w:p>
      <w:pPr>
        <w:pStyle w:val="Style51"/>
        <w:keepNext w:val="0"/>
        <w:keepLines w:val="0"/>
        <w:widowControl w:val="0"/>
        <w:shd w:val="clear" w:color="auto" w:fill="auto"/>
        <w:bidi w:val="0"/>
        <w:spacing w:before="0" w:line="240" w:lineRule="auto"/>
        <w:ind w:left="860" w:right="0" w:firstLine="0"/>
        <w:jc w:val="both"/>
      </w:pPr>
      <w:r>
        <w:rPr>
          <w:b/>
          <w:bCs/>
          <w:i/>
          <w:iCs/>
          <w:color w:val="000000"/>
          <w:spacing w:val="0"/>
          <w:w w:val="100"/>
          <w:position w:val="0"/>
          <w:sz w:val="24"/>
          <w:szCs w:val="24"/>
          <w:shd w:val="clear" w:color="auto" w:fill="auto"/>
          <w:lang w:val="en-US" w:eastAsia="en-US" w:bidi="en-US"/>
        </w:rPr>
        <w:t>Irigarea interfluviului Botna-Bac</w:t>
      </w:r>
      <w:r>
        <w:rPr>
          <w:color w:val="000000"/>
          <w:spacing w:val="0"/>
          <w:w w:val="100"/>
          <w:position w:val="0"/>
          <w:sz w:val="24"/>
          <w:szCs w:val="24"/>
          <w:shd w:val="clear" w:color="auto" w:fill="auto"/>
          <w:lang w:val="en-US" w:eastAsia="en-US" w:bidi="en-US"/>
        </w:rPr>
        <w:t xml:space="preserve"> - initial a fost elaborata doar sarcina tehnica. Suprafata preconizata pentru irigare este de circa </w:t>
      </w:r>
      <w:r>
        <w:rPr>
          <w:b/>
          <w:bCs/>
          <w:color w:val="000000"/>
          <w:spacing w:val="0"/>
          <w:w w:val="100"/>
          <w:position w:val="0"/>
          <w:sz w:val="24"/>
          <w:szCs w:val="24"/>
          <w:shd w:val="clear" w:color="auto" w:fill="auto"/>
          <w:lang w:val="en-US" w:eastAsia="en-US" w:bidi="en-US"/>
        </w:rPr>
        <w:t>70 mii ha</w:t>
      </w:r>
      <w:r>
        <w:rPr>
          <w:color w:val="000000"/>
          <w:spacing w:val="0"/>
          <w:w w:val="100"/>
          <w:position w:val="0"/>
          <w:sz w:val="24"/>
          <w:szCs w:val="24"/>
          <w:shd w:val="clear" w:color="auto" w:fill="auto"/>
          <w:lang w:val="en-US" w:eastAsia="en-US" w:bidi="en-US"/>
        </w:rPr>
        <w:t>, sursa de irigare - fluviul Nistru.</w:t>
      </w:r>
    </w:p>
    <w:p>
      <w:pPr>
        <w:pStyle w:val="Style51"/>
        <w:keepNext w:val="0"/>
        <w:keepLines w:val="0"/>
        <w:widowControl w:val="0"/>
        <w:shd w:val="clear" w:color="auto" w:fill="auto"/>
        <w:bidi w:val="0"/>
        <w:spacing w:before="0" w:line="240" w:lineRule="auto"/>
        <w:ind w:left="860" w:right="0" w:firstLine="0"/>
        <w:jc w:val="both"/>
      </w:pPr>
      <w:r>
        <w:rPr>
          <w:color w:val="000000"/>
          <w:spacing w:val="0"/>
          <w:w w:val="100"/>
          <w:position w:val="0"/>
          <w:sz w:val="24"/>
          <w:szCs w:val="24"/>
          <w:shd w:val="clear" w:color="auto" w:fill="auto"/>
          <w:lang w:val="en-US" w:eastAsia="en-US" w:bidi="en-US"/>
        </w:rPr>
        <w:t xml:space="preserve">Regularizarea resurselor scurgerii fluviului Nistru prin </w:t>
      </w:r>
      <w:r>
        <w:rPr>
          <w:b/>
          <w:bCs/>
          <w:i/>
          <w:iCs/>
          <w:color w:val="000000"/>
          <w:spacing w:val="0"/>
          <w:w w:val="100"/>
          <w:position w:val="0"/>
          <w:sz w:val="24"/>
          <w:szCs w:val="24"/>
          <w:shd w:val="clear" w:color="auto" w:fill="auto"/>
          <w:lang w:val="en-US" w:eastAsia="en-US" w:bidi="en-US"/>
        </w:rPr>
        <w:t>amenajarea lacurilor de acumulare de presiune (de 30-50 m)</w:t>
      </w:r>
      <w:r>
        <w:rPr>
          <w:color w:val="000000"/>
          <w:spacing w:val="0"/>
          <w:w w:val="100"/>
          <w:position w:val="0"/>
          <w:sz w:val="24"/>
          <w:szCs w:val="24"/>
          <w:shd w:val="clear" w:color="auto" w:fill="auto"/>
          <w:lang w:val="en-US" w:eastAsia="en-US" w:bidi="en-US"/>
        </w:rPr>
        <w:t xml:space="preserve">. Acumularea apei se preconiza a fi efectuata prin intermediul statiilor de pompare in perioada </w:t>
      </w:r>
      <w:r>
        <w:rPr>
          <w:rFonts w:ascii="Times New Roman" w:eastAsia="Times New Roman" w:hAnsi="Times New Roman" w:cs="Times New Roman"/>
          <w:color w:val="000000"/>
          <w:spacing w:val="0"/>
          <w:w w:val="100"/>
          <w:position w:val="0"/>
          <w:sz w:val="24"/>
          <w:szCs w:val="24"/>
          <w:shd w:val="clear" w:color="auto" w:fill="auto"/>
          <w:lang w:val="en-US" w:eastAsia="en-US" w:bidi="en-US"/>
        </w:rPr>
        <w:t>„apelor mari”.</w:t>
      </w:r>
    </w:p>
    <w:p>
      <w:pPr>
        <w:pStyle w:val="Style30"/>
        <w:keepNext/>
        <w:keepLines/>
        <w:widowControl w:val="0"/>
        <w:shd w:val="clear" w:color="auto" w:fill="auto"/>
        <w:bidi w:val="0"/>
        <w:spacing w:before="0" w:line="240" w:lineRule="auto"/>
        <w:ind w:left="0" w:right="0" w:firstLine="360"/>
        <w:jc w:val="both"/>
      </w:pPr>
      <w:bookmarkStart w:id="228" w:name="bookmark228"/>
      <w:bookmarkStart w:id="229" w:name="bookmark229"/>
      <w:r>
        <w:rPr>
          <w:rFonts w:ascii="Cambria" w:eastAsia="Cambria" w:hAnsi="Cambria" w:cs="Cambria"/>
          <w:color w:val="000000"/>
          <w:spacing w:val="0"/>
          <w:w w:val="100"/>
          <w:position w:val="0"/>
          <w:sz w:val="24"/>
          <w:szCs w:val="24"/>
          <w:shd w:val="clear" w:color="auto" w:fill="auto"/>
          <w:lang w:val="en-US" w:eastAsia="en-US" w:bidi="en-US"/>
        </w:rPr>
        <w:t>Regiunea de sud</w:t>
      </w:r>
      <w:bookmarkEnd w:id="228"/>
      <w:bookmarkEnd w:id="229"/>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Dupa cum s-a mentionat, utilizarea apei din lacul Ialpug, in prezent, nu este posibila. Datorita problemei nerezolvate a desalinizarii lacului Ialpug, precum si constructia planificata a canalului Dunarea-Nisporeni fiind un proiect infezabil, problema acuta a alimentarii cu apa a regiunii sudice a tarii ramane actuala pana in prezent. </w:t>
      </w:r>
      <w:r>
        <w:rPr>
          <w:b/>
          <w:bCs/>
          <w:color w:val="000000"/>
          <w:spacing w:val="0"/>
          <w:w w:val="100"/>
          <w:position w:val="0"/>
          <w:sz w:val="24"/>
          <w:szCs w:val="24"/>
          <w:shd w:val="clear" w:color="auto" w:fill="auto"/>
          <w:lang w:val="en-US" w:eastAsia="en-US" w:bidi="en-US"/>
        </w:rPr>
        <w:t>Problema gasirii celor mai accesibile si mai fiabile surse de apa, precum si a modalitatilor reale si economice de a livra apa in stepa Bugeacului, este dominanta(!).</w:t>
      </w:r>
    </w:p>
    <w:p>
      <w:pPr>
        <w:pStyle w:val="Style51"/>
        <w:keepNext w:val="0"/>
        <w:keepLines w:val="0"/>
        <w:widowControl w:val="0"/>
        <w:shd w:val="clear" w:color="auto" w:fill="auto"/>
        <w:bidi w:val="0"/>
        <w:spacing w:before="0" w:line="240" w:lineRule="auto"/>
        <w:ind w:left="360" w:right="0" w:firstLine="20"/>
        <w:jc w:val="both"/>
      </w:pPr>
      <w:r>
        <w:rPr>
          <w:b/>
          <w:bCs/>
          <w:i/>
          <w:iCs/>
          <w:color w:val="000000"/>
          <w:spacing w:val="0"/>
          <w:w w:val="100"/>
          <w:position w:val="0"/>
          <w:sz w:val="24"/>
          <w:szCs w:val="24"/>
          <w:shd w:val="clear" w:color="auto" w:fill="auto"/>
          <w:lang w:val="en-US" w:eastAsia="en-US" w:bidi="en-US"/>
        </w:rPr>
        <w:t>Irigarea din lacul de acumulare Taraclia.</w:t>
      </w:r>
      <w:r>
        <w:rPr>
          <w:color w:val="000000"/>
          <w:spacing w:val="0"/>
          <w:w w:val="100"/>
          <w:position w:val="0"/>
          <w:sz w:val="24"/>
          <w:szCs w:val="24"/>
          <w:shd w:val="clear" w:color="auto" w:fill="auto"/>
          <w:lang w:val="en-US" w:eastAsia="en-US" w:bidi="en-US"/>
        </w:rPr>
        <w:t xml:space="preserve"> Tinand cont de situatia creata, Institutul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„Acvaproiect” </w:t>
      </w:r>
      <w:r>
        <w:rPr>
          <w:color w:val="000000"/>
          <w:spacing w:val="0"/>
          <w:w w:val="100"/>
          <w:position w:val="0"/>
          <w:sz w:val="24"/>
          <w:szCs w:val="24"/>
          <w:shd w:val="clear" w:color="auto" w:fill="auto"/>
          <w:lang w:val="en-US" w:eastAsia="en-US" w:bidi="en-US"/>
        </w:rPr>
        <w:t>a elaborat mai multe optiuni pentru redictionarea apei din raul Prut in lacul de acumulare Taraclia, dupa golirea partiala a acestuia si aducerea calitatii apei in conditii acceptabile, precum si construirea unor rezervoare de apa suplimentare care ar permite irigarea terenurilor din stepa Bugeacului.</w:t>
      </w:r>
    </w:p>
    <w:p>
      <w:pPr>
        <w:pStyle w:val="Style51"/>
        <w:keepNext w:val="0"/>
        <w:keepLines w:val="0"/>
        <w:widowControl w:val="0"/>
        <w:shd w:val="clear" w:color="auto" w:fill="auto"/>
        <w:bidi w:val="0"/>
        <w:spacing w:before="0" w:line="240" w:lineRule="auto"/>
        <w:ind w:left="740" w:right="0" w:firstLine="0"/>
        <w:jc w:val="both"/>
        <w:rPr>
          <w:sz w:val="22"/>
          <w:szCs w:val="22"/>
        </w:rPr>
      </w:pPr>
      <w:r>
        <w:rPr>
          <w:b/>
          <w:bCs/>
          <w:i/>
          <w:iCs/>
          <w:color w:val="000000"/>
          <w:spacing w:val="0"/>
          <w:w w:val="100"/>
          <w:position w:val="0"/>
          <w:sz w:val="22"/>
          <w:szCs w:val="22"/>
          <w:shd w:val="clear" w:color="auto" w:fill="auto"/>
          <w:lang w:val="en-US" w:eastAsia="en-US" w:bidi="en-US"/>
        </w:rPr>
        <w:t xml:space="preserve">Varianta I </w:t>
      </w:r>
      <w:r>
        <w:rPr>
          <w:i/>
          <w:iCs/>
          <w:color w:val="000000"/>
          <w:spacing w:val="0"/>
          <w:w w:val="100"/>
          <w:position w:val="0"/>
          <w:sz w:val="22"/>
          <w:szCs w:val="22"/>
          <w:shd w:val="clear" w:color="auto" w:fill="auto"/>
          <w:lang w:val="en-US" w:eastAsia="en-US" w:bidi="en-US"/>
        </w:rPr>
        <w:t>-</w:t>
      </w:r>
      <w:r>
        <w:rPr>
          <w:color w:val="000000"/>
          <w:spacing w:val="0"/>
          <w:w w:val="100"/>
          <w:position w:val="0"/>
          <w:sz w:val="22"/>
          <w:szCs w:val="22"/>
          <w:shd w:val="clear" w:color="auto" w:fill="auto"/>
          <w:lang w:val="en-US" w:eastAsia="en-US" w:bidi="en-US"/>
        </w:rPr>
        <w:t xml:space="preserve"> a fost examinata cu captarea apei prin priza or. Leova si livrarea acesteia prin traseul de-a lungul drumului Leova-Iargara cu transferul catre defileul Valea Adinca prin satul Visniovca in defileul Sagighiol si apoi in raul Ialpugel si lacul de acumulare Taraclia. De</w:t>
        <w:softHyphen/>
        <w:t>a lungul traseului redirectionarii apei este posibil de amenajat o serie de lacuri de acumulare: in aval de Visniovka (o cascada de doua lacuri cu un volum de 5-10 mil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si 3-5 mil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si pe rau. Ialpugel cu un volum de 15-40 mln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Este posibila amenajarea unui lac de acumulare in aval de lacul de acumulare Taraclia la o presiune, echivalenta cotei Nivelului Normal de Retentie al lacului de acumulare Taraclia care corespunde cotei de 22,5 m, volumul posibil acumularii se estimeaza la 55-75 mil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Astfel, volumul total al acumularii posibile, tinand cont de lacul de acumulare Taraclia, se poate ridica la 138-190 mil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Pentru livrarea a astfel de volume de apa la un debit al statiei de pompare de 10 m3/s, vor fi necesare 5,5-7,5 luni de functionare continua.</w:t>
      </w:r>
    </w:p>
    <w:p>
      <w:pPr>
        <w:pStyle w:val="Style51"/>
        <w:keepNext w:val="0"/>
        <w:keepLines w:val="0"/>
        <w:widowControl w:val="0"/>
        <w:shd w:val="clear" w:color="auto" w:fill="auto"/>
        <w:bidi w:val="0"/>
        <w:spacing w:before="0" w:line="240" w:lineRule="auto"/>
        <w:ind w:left="740" w:right="0" w:firstLine="0"/>
        <w:jc w:val="both"/>
        <w:rPr>
          <w:sz w:val="22"/>
          <w:szCs w:val="22"/>
        </w:rPr>
      </w:pPr>
      <w:r>
        <w:rPr>
          <w:b/>
          <w:bCs/>
          <w:i/>
          <w:iCs/>
          <w:color w:val="000000"/>
          <w:spacing w:val="0"/>
          <w:w w:val="100"/>
          <w:position w:val="0"/>
          <w:sz w:val="22"/>
          <w:szCs w:val="22"/>
          <w:shd w:val="clear" w:color="auto" w:fill="auto"/>
          <w:lang w:val="en-US" w:eastAsia="en-US" w:bidi="en-US"/>
        </w:rPr>
        <w:t xml:space="preserve">Varianta II </w:t>
      </w:r>
      <w:r>
        <w:rPr>
          <w:i/>
          <w:iCs/>
          <w:color w:val="000000"/>
          <w:spacing w:val="0"/>
          <w:w w:val="100"/>
          <w:position w:val="0"/>
          <w:sz w:val="22"/>
          <w:szCs w:val="22"/>
          <w:shd w:val="clear" w:color="auto" w:fill="auto"/>
          <w:lang w:val="en-US" w:eastAsia="en-US" w:bidi="en-US"/>
        </w:rPr>
        <w:t>-</w:t>
      </w:r>
      <w:r>
        <w:rPr>
          <w:color w:val="000000"/>
          <w:spacing w:val="0"/>
          <w:w w:val="100"/>
          <w:position w:val="0"/>
          <w:sz w:val="22"/>
          <w:szCs w:val="22"/>
          <w:shd w:val="clear" w:color="auto" w:fill="auto"/>
          <w:lang w:val="en-US" w:eastAsia="en-US" w:bidi="en-US"/>
        </w:rPr>
        <w:t xml:space="preserve"> e posibila prin intermediul prizei de apa situata in amonte de s. Hanasenii Noi si livrarea apei prin traseul de-a lungul drumului Leova-Filipeni-Tigheci (3km), ulterior pina la periferia nordica s. Tigheci de-a lungul caii ferate pina la periferia sudica a or. Iargara si </w:t>
      </w:r>
      <w:r>
        <w:rPr>
          <w:color w:val="000000"/>
          <w:spacing w:val="0"/>
          <w:w w:val="100"/>
          <w:position w:val="0"/>
          <w:sz w:val="22"/>
          <w:szCs w:val="22"/>
          <w:shd w:val="clear" w:color="auto" w:fill="auto"/>
          <w:lang w:val="en-US" w:eastAsia="en-US" w:bidi="en-US"/>
        </w:rPr>
        <w:t>analogic primei variante transferul catre defileul Valea-Dinche prin satul Visniovca in defileul Sasucel si apoi in raul Ialpugel si lacul de acumulare Taraclia. Posibilitatea amenajarii lacurilor de acumulare conform variantei I.</w:t>
      </w:r>
    </w:p>
    <w:p>
      <w:pPr>
        <w:pStyle w:val="Style51"/>
        <w:keepNext w:val="0"/>
        <w:keepLines w:val="0"/>
        <w:widowControl w:val="0"/>
        <w:shd w:val="clear" w:color="auto" w:fill="auto"/>
        <w:bidi w:val="0"/>
        <w:spacing w:before="0" w:line="240" w:lineRule="auto"/>
        <w:ind w:left="740" w:right="0" w:firstLine="0"/>
        <w:jc w:val="both"/>
        <w:rPr>
          <w:sz w:val="22"/>
          <w:szCs w:val="22"/>
        </w:rPr>
      </w:pPr>
      <w:r>
        <w:rPr>
          <w:b/>
          <w:bCs/>
          <w:i/>
          <w:iCs/>
          <w:color w:val="000000"/>
          <w:spacing w:val="0"/>
          <w:w w:val="100"/>
          <w:position w:val="0"/>
          <w:sz w:val="22"/>
          <w:szCs w:val="22"/>
          <w:shd w:val="clear" w:color="auto" w:fill="auto"/>
          <w:lang w:val="en-US" w:eastAsia="en-US" w:bidi="en-US"/>
        </w:rPr>
        <w:t>Varianta III</w:t>
      </w:r>
      <w:r>
        <w:rPr>
          <w:color w:val="000000"/>
          <w:spacing w:val="0"/>
          <w:w w:val="100"/>
          <w:position w:val="0"/>
          <w:sz w:val="22"/>
          <w:szCs w:val="22"/>
          <w:shd w:val="clear" w:color="auto" w:fill="auto"/>
          <w:lang w:val="en-US" w:eastAsia="en-US" w:bidi="en-US"/>
        </w:rPr>
        <w:t xml:space="preserve"> - priza de apa din s.Nicolaevca in regiunea regiunea confluentei raurilor Sarata si Prut. Livrarea apei se efectueaza de-a lungul luncii inundabile a raului Sarata pana la drumul Leovo-Filippeni-Tighech, ulterior conform traseului din varianta II. Posibilitatea amenajarii lacurilor de acumulare conform variantei I.</w:t>
      </w:r>
    </w:p>
    <w:p>
      <w:pPr>
        <w:pStyle w:val="Style51"/>
        <w:keepNext w:val="0"/>
        <w:keepLines w:val="0"/>
        <w:widowControl w:val="0"/>
        <w:shd w:val="clear" w:color="auto" w:fill="auto"/>
        <w:bidi w:val="0"/>
        <w:spacing w:before="0" w:line="240" w:lineRule="auto"/>
        <w:ind w:left="740" w:right="0" w:firstLine="0"/>
        <w:jc w:val="both"/>
        <w:rPr>
          <w:sz w:val="22"/>
          <w:szCs w:val="22"/>
        </w:rPr>
      </w:pPr>
      <w:r>
        <w:rPr>
          <w:b/>
          <w:bCs/>
          <w:i/>
          <w:iCs/>
          <w:color w:val="000000"/>
          <w:spacing w:val="0"/>
          <w:w w:val="100"/>
          <w:position w:val="0"/>
          <w:sz w:val="22"/>
          <w:szCs w:val="22"/>
          <w:shd w:val="clear" w:color="auto" w:fill="auto"/>
          <w:lang w:val="en-US" w:eastAsia="en-US" w:bidi="en-US"/>
        </w:rPr>
        <w:t>Varianta IV</w:t>
      </w:r>
      <w:r>
        <w:rPr>
          <w:color w:val="000000"/>
          <w:spacing w:val="0"/>
          <w:w w:val="100"/>
          <w:position w:val="0"/>
          <w:sz w:val="22"/>
          <w:szCs w:val="22"/>
          <w:shd w:val="clear" w:color="auto" w:fill="auto"/>
          <w:lang w:val="en-US" w:eastAsia="en-US" w:bidi="en-US"/>
        </w:rPr>
        <w:t xml:space="preserve"> - priza de apa in amonte de crescatoria de peste Cahul (1,7 km). Livrarea apei in raul Salcia Mare in regiunea s.Moscovei si apoi gravitational pina in satul Ciumai in magistrala din lacul Ialpug in lacul de acumulare Taraclia (regiunea s.Chirilovca) apoi prin intermediul statiei de pompare in lacul de acumulare.</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Implementarea masurilor pentru redirectionarea apei din raul Prut in lacul de acumulare Taraclia va face posibila reabilitarea sistemului de irigatii pe o suprafata de aproximativ </w:t>
      </w:r>
      <w:r>
        <w:rPr>
          <w:b/>
          <w:bCs/>
          <w:color w:val="000000"/>
          <w:spacing w:val="0"/>
          <w:w w:val="100"/>
          <w:position w:val="0"/>
          <w:sz w:val="24"/>
          <w:szCs w:val="24"/>
          <w:shd w:val="clear" w:color="auto" w:fill="auto"/>
          <w:lang w:val="en-US" w:eastAsia="en-US" w:bidi="en-US"/>
        </w:rPr>
        <w:t xml:space="preserve">22 mii ha </w:t>
      </w:r>
      <w:r>
        <w:rPr>
          <w:color w:val="000000"/>
          <w:spacing w:val="0"/>
          <w:w w:val="100"/>
          <w:position w:val="0"/>
          <w:sz w:val="24"/>
          <w:szCs w:val="24"/>
          <w:shd w:val="clear" w:color="auto" w:fill="auto"/>
          <w:lang w:val="en-US" w:eastAsia="en-US" w:bidi="en-US"/>
        </w:rPr>
        <w:t xml:space="preserve">si constructia altelor noi sisteme pe o suprafata de aproximativ </w:t>
      </w:r>
      <w:r>
        <w:rPr>
          <w:b/>
          <w:bCs/>
          <w:color w:val="000000"/>
          <w:spacing w:val="0"/>
          <w:w w:val="100"/>
          <w:position w:val="0"/>
          <w:sz w:val="24"/>
          <w:szCs w:val="24"/>
          <w:shd w:val="clear" w:color="auto" w:fill="auto"/>
          <w:lang w:val="en-US" w:eastAsia="en-US" w:bidi="en-US"/>
        </w:rPr>
        <w:t>55-60 mii ha</w:t>
      </w:r>
      <w:r>
        <w:rPr>
          <w:color w:val="000000"/>
          <w:spacing w:val="0"/>
          <w:w w:val="100"/>
          <w:position w:val="0"/>
          <w:sz w:val="24"/>
          <w:szCs w:val="24"/>
          <w:shd w:val="clear" w:color="auto" w:fill="auto"/>
          <w:lang w:val="en-US" w:eastAsia="en-US" w:bidi="en-US"/>
        </w:rPr>
        <w:t>.</w:t>
      </w:r>
    </w:p>
    <w:p>
      <w:pPr>
        <w:pStyle w:val="Style51"/>
        <w:keepNext w:val="0"/>
        <w:keepLines w:val="0"/>
        <w:widowControl w:val="0"/>
        <w:shd w:val="clear" w:color="auto" w:fill="auto"/>
        <w:bidi w:val="0"/>
        <w:spacing w:before="0" w:line="240" w:lineRule="auto"/>
        <w:ind w:left="360" w:right="0" w:firstLine="20"/>
        <w:jc w:val="both"/>
      </w:pPr>
      <w:r>
        <w:rPr>
          <w:b/>
          <w:bCs/>
          <w:i/>
          <w:iCs/>
          <w:color w:val="000000"/>
          <w:spacing w:val="0"/>
          <w:w w:val="100"/>
          <w:position w:val="0"/>
          <w:sz w:val="24"/>
          <w:szCs w:val="24"/>
          <w:shd w:val="clear" w:color="auto" w:fill="auto"/>
          <w:lang w:val="en-US" w:eastAsia="en-US" w:bidi="en-US"/>
        </w:rPr>
        <w:t>Asigurarea alimentarii cu apa a sistemelor de irigare din lacul Cahul.</w:t>
      </w:r>
      <w:r>
        <w:rPr>
          <w:color w:val="000000"/>
          <w:spacing w:val="0"/>
          <w:w w:val="100"/>
          <w:position w:val="0"/>
          <w:sz w:val="24"/>
          <w:szCs w:val="24"/>
          <w:shd w:val="clear" w:color="auto" w:fill="auto"/>
          <w:lang w:val="en-US" w:eastAsia="en-US" w:bidi="en-US"/>
        </w:rPr>
        <w:t xml:space="preserve"> in prezent, pentru a asigura functionarea normala a sistemelor de irigare locale, este necesara curatarea canalului de alimentare catre statia de pompare principala din lacul Cahul.</w:t>
      </w:r>
    </w:p>
    <w:p>
      <w:pPr>
        <w:pStyle w:val="Style51"/>
        <w:keepNext w:val="0"/>
        <w:keepLines w:val="0"/>
        <w:widowControl w:val="0"/>
        <w:shd w:val="clear" w:color="auto" w:fill="auto"/>
        <w:bidi w:val="0"/>
        <w:spacing w:before="0" w:after="560" w:line="240" w:lineRule="auto"/>
        <w:ind w:left="360" w:right="0" w:firstLine="20"/>
        <w:jc w:val="both"/>
      </w:pPr>
      <w:r>
        <w:rPr>
          <w:color w:val="000000"/>
          <w:spacing w:val="0"/>
          <w:w w:val="100"/>
          <w:position w:val="0"/>
          <w:sz w:val="24"/>
          <w:szCs w:val="24"/>
          <w:shd w:val="clear" w:color="auto" w:fill="auto"/>
          <w:lang w:val="en-US" w:eastAsia="en-US" w:bidi="en-US"/>
        </w:rPr>
        <w:t xml:space="preserve">De mentionat, ca rezervele lacului Cahul, convenite anterior cu Ucraina, permit irigarea de cca </w:t>
      </w:r>
      <w:r>
        <w:rPr>
          <w:b/>
          <w:bCs/>
          <w:color w:val="000000"/>
          <w:spacing w:val="0"/>
          <w:w w:val="100"/>
          <w:position w:val="0"/>
          <w:sz w:val="24"/>
          <w:szCs w:val="24"/>
          <w:shd w:val="clear" w:color="auto" w:fill="auto"/>
          <w:lang w:val="en-US" w:eastAsia="en-US" w:bidi="en-US"/>
        </w:rPr>
        <w:t xml:space="preserve">30 mii ha </w:t>
      </w:r>
      <w:r>
        <w:rPr>
          <w:color w:val="000000"/>
          <w:spacing w:val="0"/>
          <w:w w:val="100"/>
          <w:position w:val="0"/>
          <w:sz w:val="24"/>
          <w:szCs w:val="24"/>
          <w:shd w:val="clear" w:color="auto" w:fill="auto"/>
          <w:lang w:val="en-US" w:eastAsia="en-US" w:bidi="en-US"/>
        </w:rPr>
        <w:t>terenuri agricole cu grad de pretabilitate inalt.</w:t>
      </w:r>
    </w:p>
    <w:p>
      <w:pPr>
        <w:pStyle w:val="Style30"/>
        <w:keepNext/>
        <w:keepLines/>
        <w:widowControl w:val="0"/>
        <w:numPr>
          <w:ilvl w:val="0"/>
          <w:numId w:val="97"/>
        </w:numPr>
        <w:shd w:val="clear" w:color="auto" w:fill="auto"/>
        <w:tabs>
          <w:tab w:pos="1081" w:val="left"/>
        </w:tabs>
        <w:bidi w:val="0"/>
        <w:spacing w:before="0" w:line="240" w:lineRule="auto"/>
        <w:ind w:left="0" w:right="0" w:firstLine="360"/>
        <w:jc w:val="left"/>
      </w:pPr>
      <w:bookmarkStart w:id="230" w:name="bookmark230"/>
      <w:bookmarkStart w:id="231" w:name="bookmark231"/>
      <w:bookmarkStart w:id="232" w:name="bookmark232"/>
      <w:r>
        <w:rPr>
          <w:rFonts w:ascii="Cambria" w:eastAsia="Cambria" w:hAnsi="Cambria" w:cs="Cambria"/>
          <w:color w:val="1F497D"/>
          <w:spacing w:val="0"/>
          <w:w w:val="100"/>
          <w:position w:val="0"/>
          <w:sz w:val="24"/>
          <w:szCs w:val="24"/>
          <w:shd w:val="clear" w:color="auto" w:fill="auto"/>
          <w:lang w:val="en-US" w:eastAsia="en-US" w:bidi="en-US"/>
        </w:rPr>
        <w:t>Asigurarea conditiilor de utilizare a apelor reziduale pentru irigare</w:t>
      </w:r>
      <w:bookmarkEnd w:id="231"/>
      <w:bookmarkEnd w:id="232"/>
      <w:bookmarkEnd w:id="230"/>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Pentru asigurarea conditiilor de utilizare a apelor reziduale in scopuri de irigare este necesara implementarea si respectarea unor masuri neintarziate, printre care:</w:t>
      </w:r>
    </w:p>
    <w:p>
      <w:pPr>
        <w:pStyle w:val="Style51"/>
        <w:keepNext w:val="0"/>
        <w:keepLines w:val="0"/>
        <w:widowControl w:val="0"/>
        <w:numPr>
          <w:ilvl w:val="0"/>
          <w:numId w:val="91"/>
        </w:numPr>
        <w:shd w:val="clear" w:color="auto" w:fill="auto"/>
        <w:tabs>
          <w:tab w:pos="1455" w:val="left"/>
        </w:tabs>
        <w:bidi w:val="0"/>
        <w:spacing w:before="0" w:after="0" w:line="240" w:lineRule="auto"/>
        <w:ind w:left="1100" w:right="0" w:firstLine="0"/>
        <w:jc w:val="left"/>
      </w:pPr>
      <w:r>
        <w:rPr>
          <w:color w:val="000000"/>
          <w:spacing w:val="0"/>
          <w:w w:val="100"/>
          <w:position w:val="0"/>
          <w:sz w:val="24"/>
          <w:szCs w:val="24"/>
          <w:shd w:val="clear" w:color="auto" w:fill="auto"/>
          <w:lang w:val="en-US" w:eastAsia="en-US" w:bidi="en-US"/>
        </w:rPr>
        <w:t>Fortificarea capacitatilor tehnologice ale statiilor de epurare existente.</w:t>
      </w:r>
    </w:p>
    <w:p>
      <w:pPr>
        <w:pStyle w:val="Style51"/>
        <w:keepNext w:val="0"/>
        <w:keepLines w:val="0"/>
        <w:widowControl w:val="0"/>
        <w:numPr>
          <w:ilvl w:val="0"/>
          <w:numId w:val="91"/>
        </w:numPr>
        <w:shd w:val="clear" w:color="auto" w:fill="auto"/>
        <w:tabs>
          <w:tab w:pos="1455" w:val="left"/>
        </w:tabs>
        <w:bidi w:val="0"/>
        <w:spacing w:before="0" w:after="0" w:line="240" w:lineRule="auto"/>
        <w:ind w:left="1100" w:right="0" w:firstLine="0"/>
        <w:jc w:val="left"/>
      </w:pPr>
      <w:r>
        <w:rPr>
          <w:color w:val="000000"/>
          <w:spacing w:val="0"/>
          <w:w w:val="100"/>
          <w:position w:val="0"/>
          <w:sz w:val="24"/>
          <w:szCs w:val="24"/>
          <w:shd w:val="clear" w:color="auto" w:fill="auto"/>
          <w:lang w:val="en-US" w:eastAsia="en-US" w:bidi="en-US"/>
        </w:rPr>
        <w:t>Proiectarea si constructia statiilor noi in conformitate cu normele existente .</w:t>
      </w:r>
    </w:p>
    <w:p>
      <w:pPr>
        <w:pStyle w:val="Style51"/>
        <w:keepNext w:val="0"/>
        <w:keepLines w:val="0"/>
        <w:widowControl w:val="0"/>
        <w:numPr>
          <w:ilvl w:val="0"/>
          <w:numId w:val="91"/>
        </w:numPr>
        <w:shd w:val="clear" w:color="auto" w:fill="auto"/>
        <w:tabs>
          <w:tab w:pos="1455" w:val="left"/>
        </w:tabs>
        <w:bidi w:val="0"/>
        <w:spacing w:before="0" w:after="0" w:line="240" w:lineRule="auto"/>
        <w:ind w:left="1460" w:right="0" w:hanging="360"/>
        <w:jc w:val="both"/>
      </w:pPr>
      <w:r>
        <w:rPr>
          <w:color w:val="000000"/>
          <w:spacing w:val="0"/>
          <w:w w:val="100"/>
          <w:position w:val="0"/>
          <w:sz w:val="24"/>
          <w:szCs w:val="24"/>
          <w:shd w:val="clear" w:color="auto" w:fill="auto"/>
          <w:lang w:val="en-US" w:eastAsia="en-US" w:bidi="en-US"/>
        </w:rPr>
        <w:t>Intensificarea controlului si stabilirea responsabilitatilor in conformitate cu actele normative in vigoare.</w:t>
      </w:r>
    </w:p>
    <w:p>
      <w:pPr>
        <w:pStyle w:val="Style51"/>
        <w:keepNext w:val="0"/>
        <w:keepLines w:val="0"/>
        <w:widowControl w:val="0"/>
        <w:numPr>
          <w:ilvl w:val="0"/>
          <w:numId w:val="91"/>
        </w:numPr>
        <w:shd w:val="clear" w:color="auto" w:fill="auto"/>
        <w:tabs>
          <w:tab w:pos="1455" w:val="left"/>
        </w:tabs>
        <w:bidi w:val="0"/>
        <w:spacing w:before="0" w:after="0" w:line="240" w:lineRule="auto"/>
        <w:ind w:left="1460" w:right="0" w:hanging="360"/>
        <w:jc w:val="both"/>
      </w:pPr>
      <w:r>
        <w:rPr>
          <w:color w:val="000000"/>
          <w:spacing w:val="0"/>
          <w:w w:val="100"/>
          <w:position w:val="0"/>
          <w:sz w:val="24"/>
          <w:szCs w:val="24"/>
          <w:shd w:val="clear" w:color="auto" w:fill="auto"/>
          <w:lang w:val="en-US" w:eastAsia="en-US" w:bidi="en-US"/>
        </w:rPr>
        <w:t>Asigurarea respectarii conditiilor tehnologice de functionare a statiilor de epurare.</w:t>
      </w:r>
    </w:p>
    <w:p>
      <w:pPr>
        <w:pStyle w:val="Style51"/>
        <w:keepNext w:val="0"/>
        <w:keepLines w:val="0"/>
        <w:widowControl w:val="0"/>
        <w:numPr>
          <w:ilvl w:val="0"/>
          <w:numId w:val="91"/>
        </w:numPr>
        <w:shd w:val="clear" w:color="auto" w:fill="auto"/>
        <w:tabs>
          <w:tab w:pos="1455" w:val="left"/>
        </w:tabs>
        <w:bidi w:val="0"/>
        <w:spacing w:before="0" w:after="0" w:line="240" w:lineRule="auto"/>
        <w:ind w:left="1460" w:right="0" w:hanging="360"/>
        <w:jc w:val="both"/>
      </w:pPr>
      <w:r>
        <w:rPr>
          <w:color w:val="000000"/>
          <w:spacing w:val="0"/>
          <w:w w:val="100"/>
          <w:position w:val="0"/>
          <w:sz w:val="24"/>
          <w:szCs w:val="24"/>
          <w:shd w:val="clear" w:color="auto" w:fill="auto"/>
          <w:lang w:val="en-US" w:eastAsia="en-US" w:bidi="en-US"/>
        </w:rPr>
        <w:t xml:space="preserve">Promovarea tehnologiilor industriale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„prietenoase mediului”, </w:t>
      </w:r>
      <w:r>
        <w:rPr>
          <w:color w:val="000000"/>
          <w:spacing w:val="0"/>
          <w:w w:val="100"/>
          <w:position w:val="0"/>
          <w:sz w:val="24"/>
          <w:szCs w:val="24"/>
          <w:shd w:val="clear" w:color="auto" w:fill="auto"/>
          <w:lang w:val="en-US" w:eastAsia="en-US" w:bidi="en-US"/>
        </w:rPr>
        <w:t>cu consum redus de ape si poluanti.</w:t>
      </w:r>
    </w:p>
    <w:p>
      <w:pPr>
        <w:pStyle w:val="Style51"/>
        <w:keepNext w:val="0"/>
        <w:keepLines w:val="0"/>
        <w:widowControl w:val="0"/>
        <w:numPr>
          <w:ilvl w:val="0"/>
          <w:numId w:val="91"/>
        </w:numPr>
        <w:shd w:val="clear" w:color="auto" w:fill="auto"/>
        <w:tabs>
          <w:tab w:pos="1455" w:val="left"/>
        </w:tabs>
        <w:bidi w:val="0"/>
        <w:spacing w:before="0" w:after="560" w:line="240" w:lineRule="auto"/>
        <w:ind w:left="1100" w:right="0" w:firstLine="0"/>
        <w:jc w:val="left"/>
      </w:pPr>
      <w:r>
        <w:rPr>
          <w:color w:val="000000"/>
          <w:spacing w:val="0"/>
          <w:w w:val="100"/>
          <w:position w:val="0"/>
          <w:sz w:val="24"/>
          <w:szCs w:val="24"/>
          <w:shd w:val="clear" w:color="auto" w:fill="auto"/>
          <w:lang w:val="en-US" w:eastAsia="en-US" w:bidi="en-US"/>
        </w:rPr>
        <w:t>Promovarea tehnologiilor de epurare adecvate necesitatilor individuale etc.</w:t>
      </w:r>
    </w:p>
    <w:p>
      <w:pPr>
        <w:pStyle w:val="Style30"/>
        <w:keepNext/>
        <w:keepLines/>
        <w:widowControl w:val="0"/>
        <w:numPr>
          <w:ilvl w:val="0"/>
          <w:numId w:val="97"/>
        </w:numPr>
        <w:shd w:val="clear" w:color="auto" w:fill="auto"/>
        <w:tabs>
          <w:tab w:pos="1101" w:val="left"/>
        </w:tabs>
        <w:bidi w:val="0"/>
        <w:spacing w:before="0" w:line="240" w:lineRule="auto"/>
        <w:ind w:left="1100" w:right="0" w:hanging="720"/>
        <w:jc w:val="both"/>
      </w:pPr>
      <w:bookmarkStart w:id="233" w:name="bookmark233"/>
      <w:bookmarkStart w:id="234" w:name="bookmark234"/>
      <w:bookmarkStart w:id="235" w:name="bookmark235"/>
      <w:r>
        <w:rPr>
          <w:rFonts w:ascii="Cambria" w:eastAsia="Cambria" w:hAnsi="Cambria" w:cs="Cambria"/>
          <w:color w:val="1F497D"/>
          <w:spacing w:val="0"/>
          <w:w w:val="100"/>
          <w:position w:val="0"/>
          <w:sz w:val="24"/>
          <w:szCs w:val="24"/>
          <w:shd w:val="clear" w:color="auto" w:fill="auto"/>
          <w:lang w:val="en-US" w:eastAsia="en-US" w:bidi="en-US"/>
        </w:rPr>
        <w:t>Asigurarea conditiilor de retinere/captare a apelor pluviale; Reabilitarea si constructia bazinelor de acumulare a apei pentru irigare</w:t>
      </w:r>
      <w:bookmarkEnd w:id="234"/>
      <w:bookmarkEnd w:id="235"/>
      <w:bookmarkEnd w:id="233"/>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Conditie fundamentala in vederea proiectarii, instalarii si operarii cu succes a unui sistem de irigare este existenta sursei de apa durabile in preajma terenului agricol. Este important, ca sursa sa fie sigura si protejata; sa asigure garantat volumul de apa necesar pe tot parcursul perioadei de vegetatie. Totodata, exploatarea surselor de apa nu trebuie sa afecteze conditiile naturale existente ale lacurilor si raurilor; sa provoace dezechilibrarea raportului optim intre mediul natural si producerea agricola.</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in prezent, cele mai sigure surse de apa pentru irigare in Republica Moldova raman a fi raurile Nistru si Prut, si unele din rauri mici interne. Rezerva altor surse este nesemnificativa si in timpul verii se reduce considerabil.</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in conditiile actuale, devine tot mai acuta necesitatea folosirii rationale a resurselor de apa prin reglarea si retinerea scurgerii locale, acumularii apelor pluviale, crearii rezervelor de apa in extrasezon pentru prevenirea si atenuarea efectelor secetei in perioadele critice de dezvoltare a culturilor.</w:t>
      </w:r>
    </w:p>
    <w:p>
      <w:pPr>
        <w:pStyle w:val="Style51"/>
        <w:keepNext w:val="0"/>
        <w:keepLines w:val="0"/>
        <w:widowControl w:val="0"/>
        <w:shd w:val="clear" w:color="auto" w:fill="auto"/>
        <w:bidi w:val="0"/>
        <w:spacing w:before="0" w:line="240" w:lineRule="auto"/>
        <w:ind w:left="360" w:right="0" w:firstLine="20"/>
        <w:jc w:val="both"/>
      </w:pPr>
      <w:r>
        <w:rPr>
          <w:b/>
          <w:bCs/>
          <w:color w:val="000000"/>
          <w:spacing w:val="0"/>
          <w:w w:val="100"/>
          <w:position w:val="0"/>
          <w:sz w:val="24"/>
          <w:szCs w:val="24"/>
          <w:shd w:val="clear" w:color="auto" w:fill="auto"/>
          <w:lang w:val="en-US" w:eastAsia="en-US" w:bidi="en-US"/>
        </w:rPr>
        <w:t xml:space="preserve">Structurile hidrotehnice de colectare a apei pluviale (de ploaie) </w:t>
      </w:r>
      <w:r>
        <w:rPr>
          <w:color w:val="000000"/>
          <w:spacing w:val="0"/>
          <w:w w:val="100"/>
          <w:position w:val="0"/>
          <w:sz w:val="24"/>
          <w:szCs w:val="24"/>
          <w:shd w:val="clear" w:color="auto" w:fill="auto"/>
          <w:lang w:val="en-US" w:eastAsia="en-US" w:bidi="en-US"/>
        </w:rPr>
        <w:t>merita o utilizare mai larga in conditiile tarii, indeosebi pe terenurile fara sisteme centralizate de irigare. Dezvoltarea acestor structuri va diminua riscuri asociate cu seceta.</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Conform unor estimari recente</w:t>
      </w:r>
      <w:r>
        <w:rPr>
          <w:color w:val="000000"/>
          <w:spacing w:val="0"/>
          <w:w w:val="100"/>
          <w:position w:val="0"/>
          <w:sz w:val="24"/>
          <w:szCs w:val="24"/>
          <w:shd w:val="clear" w:color="auto" w:fill="auto"/>
          <w:vertAlign w:val="superscript"/>
          <w:lang w:val="en-US" w:eastAsia="en-US" w:bidi="en-US"/>
        </w:rPr>
        <w:footnoteReference w:id="39"/>
      </w:r>
      <w:r>
        <w:rPr>
          <w:color w:val="000000"/>
          <w:spacing w:val="0"/>
          <w:w w:val="100"/>
          <w:position w:val="0"/>
          <w:sz w:val="24"/>
          <w:szCs w:val="24"/>
          <w:shd w:val="clear" w:color="auto" w:fill="auto"/>
          <w:lang w:val="en-US" w:eastAsia="en-US" w:bidi="en-US"/>
        </w:rPr>
        <w:t>, sisteme de colectare a apei de pe acoperisuri reprezinta o solutie ieftina/accesibila si eficienta in folosirea apei de ploaie. Apa colectata este de calitate necesara si poate fi/trebuie folosita in diferite scopuri, inclusiv si pentru irigarea terenurilor agricole.</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Totodata, sistemele de colectare a apei din cursurile de apa efemere reprezinta o practica tot mai raspandita pe teritoriul tarii in ultimii ani. Rezervele de apa de ploaie interceptata si acumulata in asa mod, pot asigura cu apa terenuri de </w:t>
      </w:r>
      <w:r>
        <w:rPr>
          <w:color w:val="000000"/>
          <w:spacing w:val="0"/>
          <w:w w:val="100"/>
          <w:position w:val="0"/>
          <w:sz w:val="24"/>
          <w:szCs w:val="24"/>
          <w:shd w:val="clear" w:color="auto" w:fill="auto"/>
          <w:lang w:val="ru-RU" w:eastAsia="ru-RU" w:bidi="ru-RU"/>
        </w:rPr>
        <w:t xml:space="preserve">1-2 </w:t>
      </w:r>
      <w:r>
        <w:rPr>
          <w:color w:val="000000"/>
          <w:spacing w:val="0"/>
          <w:w w:val="100"/>
          <w:position w:val="0"/>
          <w:sz w:val="24"/>
          <w:szCs w:val="24"/>
          <w:shd w:val="clear" w:color="auto" w:fill="auto"/>
          <w:lang w:val="en-US" w:eastAsia="en-US" w:bidi="en-US"/>
        </w:rPr>
        <w:t xml:space="preserve">ha. Tehnicile de irigare aplicate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 xml:space="preserve">poate fi doar picurarea. Respectiv si culturile agricole udate sunt specifice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livezi, pomusoare, legume in sere s.a.</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Apa de ploaie imediat dupa caderea pe suprafata scoartei terestre nu formeaza imediat scurgere, doar dupa saturarea substratului incepe scurgerea. in procesul scurgerii de pe versant apa (fiind un solvent universal) dizolva multe substante si se transforma din apa relativ pura in solutie, deseori cu proprietati inacceptabile pentru irigare. Din aceste considerente este necesar de efectuat cercetari in scopul elaborarii unei harti a calitatii scurgerii de pe versanti. </w:t>
      </w:r>
      <w:r>
        <w:rPr>
          <w:b/>
          <w:bCs/>
          <w:color w:val="000000"/>
          <w:spacing w:val="0"/>
          <w:w w:val="100"/>
          <w:position w:val="0"/>
          <w:sz w:val="24"/>
          <w:szCs w:val="24"/>
          <w:shd w:val="clear" w:color="auto" w:fill="auto"/>
          <w:lang w:val="en-US" w:eastAsia="en-US" w:bidi="en-US"/>
        </w:rPr>
        <w:t xml:space="preserve">Aceasta harta va avea un nivel foarte inalt de regionalizare si va fi utila in identificarea locurilor de construire a lacurilor de colectare a apelor de ploaie </w:t>
      </w:r>
      <w:r>
        <w:rPr>
          <w:color w:val="000000"/>
          <w:spacing w:val="0"/>
          <w:w w:val="100"/>
          <w:position w:val="0"/>
          <w:sz w:val="24"/>
          <w:szCs w:val="24"/>
          <w:shd w:val="clear" w:color="auto" w:fill="auto"/>
          <w:lang w:val="en-US" w:eastAsia="en-US" w:bidi="en-US"/>
        </w:rPr>
        <w:t>(Colectarea apei de ploaie</w:t>
      </w:r>
      <w:r>
        <w:rPr>
          <w:color w:val="000000"/>
          <w:spacing w:val="0"/>
          <w:w w:val="100"/>
          <w:position w:val="0"/>
          <w:sz w:val="24"/>
          <w:szCs w:val="24"/>
          <w:shd w:val="clear" w:color="auto" w:fill="auto"/>
          <w:lang w:val="ru-RU" w:eastAsia="ru-RU" w:bidi="ru-RU"/>
        </w:rPr>
        <w:t>..., 2020).</w:t>
      </w:r>
    </w:p>
    <w:p>
      <w:pPr>
        <w:pStyle w:val="Style51"/>
        <w:keepNext w:val="0"/>
        <w:keepLines w:val="0"/>
        <w:widowControl w:val="0"/>
        <w:shd w:val="clear" w:color="auto" w:fill="auto"/>
        <w:bidi w:val="0"/>
        <w:spacing w:before="0" w:after="560" w:line="240" w:lineRule="auto"/>
        <w:ind w:left="360" w:right="0" w:firstLine="20"/>
        <w:jc w:val="both"/>
      </w:pPr>
      <w:r>
        <w:rPr>
          <w:color w:val="000000"/>
          <w:spacing w:val="0"/>
          <w:w w:val="100"/>
          <w:position w:val="0"/>
          <w:sz w:val="24"/>
          <w:szCs w:val="24"/>
          <w:shd w:val="clear" w:color="auto" w:fill="auto"/>
          <w:lang w:val="en-US" w:eastAsia="en-US" w:bidi="en-US"/>
        </w:rPr>
        <w:t>Este necesar de ajustat cadrul legal al Republicii Moldova in domeniul colectarii si gestionarii apelor de ploaie in agricultura si alte domenii.</w:t>
      </w:r>
    </w:p>
    <w:p>
      <w:pPr>
        <w:pStyle w:val="Style30"/>
        <w:keepNext/>
        <w:keepLines/>
        <w:widowControl w:val="0"/>
        <w:shd w:val="clear" w:color="auto" w:fill="auto"/>
        <w:bidi w:val="0"/>
        <w:spacing w:before="0" w:line="240" w:lineRule="auto"/>
        <w:ind w:left="360" w:right="0" w:firstLine="20"/>
        <w:jc w:val="both"/>
      </w:pPr>
      <w:bookmarkStart w:id="236" w:name="bookmark236"/>
      <w:bookmarkStart w:id="237" w:name="bookmark237"/>
      <w:r>
        <w:rPr>
          <w:rFonts w:ascii="Cambria" w:eastAsia="Cambria" w:hAnsi="Cambria" w:cs="Cambria"/>
          <w:color w:val="000000"/>
          <w:spacing w:val="0"/>
          <w:w w:val="100"/>
          <w:position w:val="0"/>
          <w:sz w:val="24"/>
          <w:szCs w:val="24"/>
          <w:shd w:val="clear" w:color="auto" w:fill="auto"/>
          <w:lang w:val="en-US" w:eastAsia="en-US" w:bidi="en-US"/>
        </w:rPr>
        <w:t>Reabilitarea si constructia bazinelor noi (lacurilor, iazurilor) de acumulare a apei</w:t>
      </w:r>
      <w:bookmarkEnd w:id="236"/>
      <w:bookmarkEnd w:id="237"/>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Luand in considerare volumul mare si costul ridicat al lucrarilor de reparatii capitale si de decolmatare a bazinelor de acumulare, se propune finantarea acestora din contul bugetului de stat, insa lucrarile de intretinere si reparatii curente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de efectuat din contul platilor pentru arenda acestor lacuri.</w:t>
      </w:r>
    </w:p>
    <w:p>
      <w:pPr>
        <w:pStyle w:val="Style51"/>
        <w:keepNext w:val="0"/>
        <w:keepLines w:val="0"/>
        <w:widowControl w:val="0"/>
        <w:shd w:val="clear" w:color="auto" w:fill="auto"/>
        <w:bidi w:val="0"/>
        <w:spacing w:before="0" w:line="240" w:lineRule="auto"/>
        <w:ind w:left="360" w:right="0" w:firstLine="20"/>
        <w:jc w:val="both"/>
      </w:pPr>
      <w:r>
        <w:rPr>
          <w:color w:val="000000"/>
          <w:spacing w:val="0"/>
          <w:w w:val="100"/>
          <w:position w:val="0"/>
          <w:sz w:val="24"/>
          <w:szCs w:val="24"/>
          <w:shd w:val="clear" w:color="auto" w:fill="auto"/>
          <w:lang w:val="en-US" w:eastAsia="en-US" w:bidi="en-US"/>
        </w:rPr>
        <w:t xml:space="preserve">Toate lucrarile de reparare a constructiilor hidrotehnice ale lacurilor de acumulare/iazurilor, care sunt gestionate de administratiile publice locale, trebuie efectuate din contul platilor de arenda pentru folosinta acestor obiecte, din contul </w:t>
      </w:r>
      <w:r>
        <w:rPr>
          <w:color w:val="000000"/>
          <w:spacing w:val="0"/>
          <w:w w:val="100"/>
          <w:position w:val="0"/>
          <w:sz w:val="24"/>
          <w:szCs w:val="24"/>
          <w:shd w:val="clear" w:color="auto" w:fill="auto"/>
          <w:lang w:val="en-US" w:eastAsia="en-US" w:bidi="en-US"/>
        </w:rPr>
        <w:t xml:space="preserve">bugetelor locale si a mijloacelor arendasilor. Indicatorii privind repararea bazinelor de acumulare sunt prezentati in </w:t>
      </w:r>
      <w:r>
        <w:rPr>
          <w:i/>
          <w:iCs/>
          <w:color w:val="000000"/>
          <w:spacing w:val="0"/>
          <w:w w:val="100"/>
          <w:position w:val="0"/>
          <w:sz w:val="24"/>
          <w:szCs w:val="24"/>
          <w:shd w:val="clear" w:color="auto" w:fill="auto"/>
          <w:lang w:val="en-US" w:eastAsia="en-US" w:bidi="en-US"/>
        </w:rPr>
        <w:t xml:space="preserve">tabelul </w:t>
      </w:r>
      <w:r>
        <w:rPr>
          <w:i/>
          <w:iCs/>
          <w:color w:val="000000"/>
          <w:spacing w:val="0"/>
          <w:w w:val="100"/>
          <w:position w:val="0"/>
          <w:sz w:val="24"/>
          <w:szCs w:val="24"/>
          <w:shd w:val="clear" w:color="auto" w:fill="auto"/>
          <w:lang w:val="ru-RU" w:eastAsia="ru-RU" w:bidi="ru-RU"/>
        </w:rPr>
        <w:t>3.3.8.1</w:t>
      </w:r>
      <w:r>
        <w:rPr>
          <w:color w:val="000000"/>
          <w:spacing w:val="0"/>
          <w:w w:val="100"/>
          <w:position w:val="0"/>
          <w:sz w:val="24"/>
          <w:szCs w:val="24"/>
          <w:shd w:val="clear" w:color="auto" w:fill="auto"/>
          <w:lang w:val="ru-RU" w:eastAsia="ru-RU" w:bidi="ru-RU"/>
        </w:rPr>
        <w:t>.</w:t>
      </w:r>
    </w:p>
    <w:p>
      <w:pPr>
        <w:pStyle w:val="Style51"/>
        <w:keepNext w:val="0"/>
        <w:keepLines w:val="0"/>
        <w:widowControl w:val="0"/>
        <w:shd w:val="clear" w:color="auto" w:fill="auto"/>
        <w:bidi w:val="0"/>
        <w:spacing w:before="0" w:after="0" w:line="240" w:lineRule="auto"/>
        <w:ind w:left="320" w:right="0" w:firstLine="20"/>
        <w:jc w:val="both"/>
      </w:pPr>
      <w:r>
        <w:rPr>
          <w:i/>
          <w:iCs/>
          <w:color w:val="000000"/>
          <w:spacing w:val="0"/>
          <w:w w:val="100"/>
          <w:position w:val="0"/>
          <w:sz w:val="24"/>
          <w:szCs w:val="24"/>
          <w:shd w:val="clear" w:color="auto" w:fill="auto"/>
          <w:lang w:val="en-US" w:eastAsia="en-US" w:bidi="en-US"/>
        </w:rPr>
        <w:t>Tabelul 3.3.8.1</w:t>
      </w:r>
    </w:p>
    <w:p>
      <w:pPr>
        <w:pStyle w:val="Style51"/>
        <w:keepNext w:val="0"/>
        <w:keepLines w:val="0"/>
        <w:widowControl w:val="0"/>
        <w:shd w:val="clear" w:color="auto" w:fill="auto"/>
        <w:bidi w:val="0"/>
        <w:spacing w:before="0" w:line="240" w:lineRule="auto"/>
        <w:ind w:left="320" w:right="0" w:firstLine="20"/>
        <w:jc w:val="both"/>
      </w:pPr>
      <w:r>
        <w:rPr>
          <w:b/>
          <w:bCs/>
          <w:color w:val="000000"/>
          <w:spacing w:val="0"/>
          <w:w w:val="100"/>
          <w:position w:val="0"/>
          <w:sz w:val="24"/>
          <w:szCs w:val="24"/>
          <w:shd w:val="clear" w:color="auto" w:fill="auto"/>
          <w:lang w:val="en-US" w:eastAsia="en-US" w:bidi="en-US"/>
        </w:rPr>
        <w:t>Planul de investitii privind repararea bazinelor de acumulare</w:t>
      </w:r>
    </w:p>
    <w:tbl>
      <w:tblPr>
        <w:tblOverlap w:val="never"/>
        <w:jc w:val="center"/>
        <w:tblLayout w:type="fixed"/>
      </w:tblPr>
      <w:tblGrid>
        <w:gridCol w:w="2275"/>
        <w:gridCol w:w="624"/>
        <w:gridCol w:w="624"/>
        <w:gridCol w:w="624"/>
        <w:gridCol w:w="624"/>
        <w:gridCol w:w="624"/>
        <w:gridCol w:w="624"/>
        <w:gridCol w:w="624"/>
        <w:gridCol w:w="624"/>
        <w:gridCol w:w="624"/>
        <w:gridCol w:w="624"/>
        <w:gridCol w:w="859"/>
      </w:tblGrid>
      <w:tr>
        <w:trPr>
          <w:trHeight w:val="298"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Indicii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2021</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2027</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2030</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en-US" w:eastAsia="en-US" w:bidi="en-US"/>
              </w:rPr>
              <w:t>Total</w:t>
            </w:r>
          </w:p>
        </w:tc>
      </w:tr>
      <w:tr>
        <w:trPr>
          <w:trHeight w:val="288"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Numarul lacurilor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19</w:t>
            </w:r>
          </w:p>
        </w:tc>
      </w:tr>
      <w:tr>
        <w:trPr>
          <w:trHeight w:val="302"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Investi^ii, mii lei</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2800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3000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6500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6500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6000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6000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5500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9500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9500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3000</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58300</w:t>
            </w:r>
          </w:p>
        </w:tc>
      </w:tr>
    </w:tbl>
    <w:p>
      <w:pPr>
        <w:widowControl w:val="0"/>
        <w:spacing w:after="839" w:line="1" w:lineRule="exact"/>
      </w:pPr>
    </w:p>
    <w:p>
      <w:pPr>
        <w:pStyle w:val="Style51"/>
        <w:keepNext w:val="0"/>
        <w:keepLines w:val="0"/>
        <w:widowControl w:val="0"/>
        <w:numPr>
          <w:ilvl w:val="0"/>
          <w:numId w:val="97"/>
        </w:numPr>
        <w:shd w:val="clear" w:color="auto" w:fill="auto"/>
        <w:tabs>
          <w:tab w:pos="1056" w:val="left"/>
        </w:tabs>
        <w:bidi w:val="0"/>
        <w:spacing w:before="0" w:line="240" w:lineRule="auto"/>
        <w:ind w:left="1040" w:right="0" w:hanging="700"/>
        <w:jc w:val="both"/>
      </w:pPr>
      <w:bookmarkStart w:id="238" w:name="bookmark238"/>
      <w:r>
        <w:rPr>
          <w:b/>
          <w:bCs/>
          <w:color w:val="1F497D"/>
          <w:spacing w:val="0"/>
          <w:w w:val="100"/>
          <w:position w:val="0"/>
          <w:sz w:val="24"/>
          <w:szCs w:val="24"/>
          <w:shd w:val="clear" w:color="auto" w:fill="auto"/>
          <w:lang w:val="en-US" w:eastAsia="en-US" w:bidi="en-US"/>
        </w:rPr>
        <w:t>Formarea rezervelor de apa in sol prin promovarea udarilor de aprovizionare pentru formarea proviziei/rezervelor de apa in sol; Implementarea tehnologiilor de conservare a apei in sol (inclusiv prin impadurire si aplicarea tehnologiilor conservative); Imbunatatiri funciare; Identificarea si dezvoltarea surselor de compensare a deficitului de umiditate in sol</w:t>
      </w:r>
      <w:bookmarkEnd w:id="238"/>
    </w:p>
    <w:p>
      <w:pPr>
        <w:pStyle w:val="Style30"/>
        <w:keepNext/>
        <w:keepLines/>
        <w:widowControl w:val="0"/>
        <w:numPr>
          <w:ilvl w:val="0"/>
          <w:numId w:val="117"/>
        </w:numPr>
        <w:shd w:val="clear" w:color="auto" w:fill="auto"/>
        <w:tabs>
          <w:tab w:pos="1280" w:val="left"/>
        </w:tabs>
        <w:bidi w:val="0"/>
        <w:spacing w:before="0" w:line="240" w:lineRule="auto"/>
        <w:ind w:left="320" w:right="0" w:firstLine="20"/>
        <w:jc w:val="both"/>
      </w:pPr>
      <w:bookmarkStart w:id="239" w:name="bookmark239"/>
      <w:bookmarkStart w:id="240" w:name="bookmark240"/>
      <w:r>
        <w:rPr>
          <w:rFonts w:ascii="Cambria" w:eastAsia="Cambria" w:hAnsi="Cambria" w:cs="Cambria"/>
          <w:color w:val="000000"/>
          <w:spacing w:val="0"/>
          <w:w w:val="100"/>
          <w:position w:val="0"/>
          <w:sz w:val="24"/>
          <w:szCs w:val="24"/>
          <w:shd w:val="clear" w:color="auto" w:fill="auto"/>
          <w:lang w:val="en-US" w:eastAsia="en-US" w:bidi="en-US"/>
        </w:rPr>
        <w:t>Formarea rezervelor de apa in sol prin promovarea udarilor de aprovizionare pentru formarea proviziei/rezervelor de apa in sol</w:t>
      </w:r>
      <w:bookmarkEnd w:id="239"/>
      <w:bookmarkEnd w:id="240"/>
    </w:p>
    <w:p>
      <w:pPr>
        <w:pStyle w:val="Style51"/>
        <w:keepNext w:val="0"/>
        <w:keepLines w:val="0"/>
        <w:widowControl w:val="0"/>
        <w:shd w:val="clear" w:color="auto" w:fill="auto"/>
        <w:bidi w:val="0"/>
        <w:spacing w:before="0" w:line="240" w:lineRule="auto"/>
        <w:ind w:left="320" w:right="0" w:firstLine="20"/>
        <w:jc w:val="both"/>
      </w:pPr>
      <w:r>
        <w:rPr>
          <w:b/>
          <w:bCs/>
          <w:i/>
          <w:iCs/>
          <w:color w:val="000000"/>
          <w:spacing w:val="0"/>
          <w:w w:val="100"/>
          <w:position w:val="0"/>
          <w:sz w:val="24"/>
          <w:szCs w:val="24"/>
          <w:shd w:val="clear" w:color="auto" w:fill="auto"/>
          <w:lang w:val="en-US" w:eastAsia="en-US" w:bidi="en-US"/>
        </w:rPr>
        <w:t>MADRM, AIPA, sistemul de extensiune si consultanta</w:t>
      </w:r>
      <w:r>
        <w:rPr>
          <w:color w:val="000000"/>
          <w:spacing w:val="0"/>
          <w:w w:val="100"/>
          <w:position w:val="0"/>
          <w:sz w:val="24"/>
          <w:szCs w:val="24"/>
          <w:shd w:val="clear" w:color="auto" w:fill="auto"/>
          <w:lang w:val="en-US" w:eastAsia="en-US" w:bidi="en-US"/>
        </w:rPr>
        <w:t xml:space="preserve"> impreuna cu companiile specializate vor incuraja producatorii, gospodariile sa practice udari in perioada de repaus = udarea de aprovizionare - toamna inainte sau dupa efectuarea lucrarii adanci si una in perioada de vegetatie, la inceputul acesteia, mai ales in sistemul de cultura clasic jos; daca nu este necesara udarea de aprovizionare, se iriga la inflorit si in perioada de crestere a bobului; daca se aplica mai multe udari, ultima nu se va da mai tarziu decat cu cateva zile inainte de intrarea in parga; lunile cu cel mai ridicat consum de apa sunt iulie si august.</w:t>
      </w:r>
    </w:p>
    <w:p>
      <w:pPr>
        <w:pStyle w:val="Style51"/>
        <w:keepNext w:val="0"/>
        <w:keepLines w:val="0"/>
        <w:widowControl w:val="0"/>
        <w:shd w:val="clear" w:color="auto" w:fill="auto"/>
        <w:bidi w:val="0"/>
        <w:spacing w:before="0" w:line="240" w:lineRule="auto"/>
        <w:ind w:left="820" w:right="0" w:firstLine="0"/>
        <w:jc w:val="both"/>
      </w:pPr>
      <w:r>
        <w:rPr>
          <w:b/>
          <w:bCs/>
          <w:i/>
          <w:iCs/>
          <w:color w:val="000000"/>
          <w:spacing w:val="0"/>
          <w:w w:val="100"/>
          <w:position w:val="0"/>
          <w:sz w:val="24"/>
          <w:szCs w:val="24"/>
          <w:shd w:val="clear" w:color="auto" w:fill="auto"/>
          <w:lang w:val="en-US" w:eastAsia="en-US" w:bidi="en-US"/>
        </w:rPr>
        <w:t>Va fi elaborat mecanismul de subventionare preferentiala (compensate cheltuielile pentru irigare) pentru utilizarea udarilor de aprovizionare in extrasezon.</w:t>
      </w:r>
    </w:p>
    <w:p>
      <w:pPr>
        <w:pStyle w:val="Style51"/>
        <w:keepNext w:val="0"/>
        <w:keepLines w:val="0"/>
        <w:widowControl w:val="0"/>
        <w:shd w:val="clear" w:color="auto" w:fill="auto"/>
        <w:bidi w:val="0"/>
        <w:spacing w:before="0" w:line="240" w:lineRule="auto"/>
        <w:ind w:left="320" w:right="0" w:firstLine="20"/>
        <w:jc w:val="both"/>
      </w:pPr>
      <w:r>
        <w:rPr>
          <w:color w:val="000000"/>
          <w:spacing w:val="0"/>
          <w:w w:val="100"/>
          <w:position w:val="0"/>
          <w:sz w:val="24"/>
          <w:szCs w:val="24"/>
          <w:shd w:val="clear" w:color="auto" w:fill="auto"/>
          <w:lang w:val="en-US" w:eastAsia="en-US" w:bidi="en-US"/>
        </w:rPr>
        <w:t xml:space="preserve">Mai jos sunt prezentate cateva exemple practice cu recomandari privind aplicarea udarilor de aprovizionare, norma de irigare, epoci de irigare, momentul irigarii, norma udarii. Mai multe detalii sunt prezentate in </w:t>
      </w:r>
      <w:r>
        <w:rPr>
          <w:i/>
          <w:iCs/>
          <w:color w:val="000000"/>
          <w:spacing w:val="0"/>
          <w:w w:val="100"/>
          <w:position w:val="0"/>
          <w:sz w:val="24"/>
          <w:szCs w:val="24"/>
          <w:shd w:val="clear" w:color="auto" w:fill="auto"/>
          <w:lang w:val="en-US" w:eastAsia="en-US" w:bidi="en-US"/>
        </w:rPr>
        <w:t>Anexa 3.3.9.1.</w:t>
      </w:r>
    </w:p>
    <w:p>
      <w:pPr>
        <w:pStyle w:val="Style51"/>
        <w:keepNext w:val="0"/>
        <w:keepLines w:val="0"/>
        <w:widowControl w:val="0"/>
        <w:shd w:val="clear" w:color="auto" w:fill="auto"/>
        <w:bidi w:val="0"/>
        <w:spacing w:before="0" w:line="240" w:lineRule="auto"/>
        <w:ind w:left="320" w:right="0" w:firstLine="20"/>
        <w:jc w:val="both"/>
      </w:pPr>
      <w:r>
        <w:rPr>
          <w:color w:val="000000"/>
          <w:spacing w:val="0"/>
          <w:w w:val="100"/>
          <w:position w:val="0"/>
          <w:sz w:val="24"/>
          <w:szCs w:val="24"/>
          <w:shd w:val="clear" w:color="auto" w:fill="auto"/>
          <w:lang w:val="en-US" w:eastAsia="en-US" w:bidi="en-US"/>
        </w:rPr>
        <w:t>In conditiile actuale, devine tot mai acuta necesitatea aprovizionarii regiunilor interne indepartate de la sursele traditionale sigure si folosirea rationala/gestionarea inteligenta a resurselor de apa locale prin reglarea si retinerea scurgerii locale (structuri hidrotehnice/fitoameliorative speciale), acumularea apelor meteorice (de ploaie), crearii rezervelor de apa extrasezon pentru prevenirea si atenuarea efectelor in perioadele secetoase, orientarea practicilor agricole locale spre folosirea udarilor artificiale speciale (de exemplu, udatul de aprovizionare/pentru formarea proviziei/rezervelor de apa in sol; udatul de control climatic/termic s.a.).</w:t>
      </w:r>
    </w:p>
    <w:p>
      <w:pPr>
        <w:pStyle w:val="Style51"/>
        <w:keepNext w:val="0"/>
        <w:keepLines w:val="0"/>
        <w:widowControl w:val="0"/>
        <w:shd w:val="clear" w:color="auto" w:fill="auto"/>
        <w:bidi w:val="0"/>
        <w:spacing w:before="0" w:line="240" w:lineRule="auto"/>
        <w:ind w:left="320" w:right="0" w:firstLine="20"/>
        <w:jc w:val="both"/>
      </w:pPr>
      <w:r>
        <w:rPr>
          <w:color w:val="000000"/>
          <w:spacing w:val="0"/>
          <w:w w:val="100"/>
          <w:position w:val="0"/>
          <w:sz w:val="24"/>
          <w:szCs w:val="24"/>
          <w:shd w:val="clear" w:color="auto" w:fill="auto"/>
          <w:lang w:val="en-US" w:eastAsia="en-US" w:bidi="en-US"/>
        </w:rPr>
        <w:t>Udarile ce se aplica unei culturi inainte de semanat sau rasarire se numesc udari de aprovizionare (udari de inmagazinare sau irigari de acumulare).</w:t>
      </w:r>
    </w:p>
    <w:p>
      <w:pPr>
        <w:pStyle w:val="Style51"/>
        <w:keepNext w:val="0"/>
        <w:keepLines w:val="0"/>
        <w:widowControl w:val="0"/>
        <w:shd w:val="clear" w:color="auto" w:fill="auto"/>
        <w:bidi w:val="0"/>
        <w:spacing w:before="0" w:line="240" w:lineRule="auto"/>
        <w:ind w:left="0" w:right="0" w:firstLine="0"/>
        <w:jc w:val="both"/>
      </w:pPr>
      <w:r>
        <w:rPr>
          <w:b/>
          <w:bCs/>
          <w:i/>
          <w:iCs/>
          <w:color w:val="000000"/>
          <w:spacing w:val="0"/>
          <w:w w:val="100"/>
          <w:position w:val="0"/>
          <w:sz w:val="24"/>
          <w:szCs w:val="24"/>
          <w:shd w:val="clear" w:color="auto" w:fill="auto"/>
          <w:lang w:val="en-US" w:eastAsia="en-US" w:bidi="en-US"/>
        </w:rPr>
        <w:t>Udarea de aprovizionare</w:t>
      </w:r>
      <w:r>
        <w:rPr>
          <w:color w:val="000000"/>
          <w:spacing w:val="0"/>
          <w:w w:val="100"/>
          <w:position w:val="0"/>
          <w:sz w:val="24"/>
          <w:szCs w:val="24"/>
          <w:shd w:val="clear" w:color="auto" w:fill="auto"/>
          <w:lang w:val="en-US" w:eastAsia="en-US" w:bidi="en-US"/>
        </w:rPr>
        <w:t xml:space="preserve"> are scopul de a asigura in sol o umiditate suficienta de care plantele sa beneficieze in primele faze de vegetatie, inlocuind astfel udarile timpurii din cursul perioadei de vegetatie.</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Eficacitatea udarii de aprovizionare depinde nu numai de momentul cand se aplica, ci si de cantitatea de apa ce se introduce in sol. Cu cat se inmagazineaza o cantitate mai mare de apa, cu atat efectul udarii de aprovizionare este mai prelungit, acesta fiind, de fapt, insusi scopul acestei udari.</w:t>
      </w:r>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Marimea normei udarii de aprovizionare trebuie astfel calculata, incat, impreuna cu precipitatiile din timpul iernii, sa asigure in primavara umezirea solului la capacitatea de camp pentru apa, pe adancimea de aproximativ </w:t>
      </w:r>
      <w:r>
        <w:rPr>
          <w:color w:val="000000"/>
          <w:spacing w:val="0"/>
          <w:w w:val="100"/>
          <w:position w:val="0"/>
          <w:sz w:val="24"/>
          <w:szCs w:val="24"/>
          <w:shd w:val="clear" w:color="auto" w:fill="auto"/>
          <w:lang w:val="ru-RU" w:eastAsia="ru-RU" w:bidi="ru-RU"/>
        </w:rPr>
        <w:t xml:space="preserve">1-1,5 </w:t>
      </w:r>
      <w:r>
        <w:rPr>
          <w:color w:val="000000"/>
          <w:spacing w:val="0"/>
          <w:w w:val="100"/>
          <w:position w:val="0"/>
          <w:sz w:val="24"/>
          <w:szCs w:val="24"/>
          <w:shd w:val="clear" w:color="auto" w:fill="auto"/>
          <w:lang w:val="en-US" w:eastAsia="en-US" w:bidi="en-US"/>
        </w:rPr>
        <w:t xml:space="preserve">m. Dificultatea calcularii normei de aprovizionare rezida in dependenta de cuantumul precipitatiilor din cursul iernii si de proportia in care aceste precipitatii se inmagazineaza si se conserva in sol. in general, se considera apa inmagazinata si conservata, aproximativ </w:t>
      </w:r>
      <w:r>
        <w:rPr>
          <w:color w:val="000000"/>
          <w:spacing w:val="0"/>
          <w:w w:val="100"/>
          <w:position w:val="0"/>
          <w:sz w:val="24"/>
          <w:szCs w:val="24"/>
          <w:shd w:val="clear" w:color="auto" w:fill="auto"/>
          <w:lang w:val="ru-RU" w:eastAsia="ru-RU" w:bidi="ru-RU"/>
        </w:rPr>
        <w:t xml:space="preserve">60-70% </w:t>
      </w:r>
      <w:r>
        <w:rPr>
          <w:color w:val="000000"/>
          <w:spacing w:val="0"/>
          <w:w w:val="100"/>
          <w:position w:val="0"/>
          <w:sz w:val="24"/>
          <w:szCs w:val="24"/>
          <w:shd w:val="clear" w:color="auto" w:fill="auto"/>
          <w:lang w:val="en-US" w:eastAsia="en-US" w:bidi="en-US"/>
        </w:rPr>
        <w:t>din precipitatiile cazute in timpul iernii.</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en-US" w:eastAsia="en-US" w:bidi="en-US"/>
        </w:rPr>
        <w:t xml:space="preserve">La fel ca udarile din perioada de vegetatie, </w:t>
      </w:r>
      <w:r>
        <w:rPr>
          <w:i/>
          <w:iCs/>
          <w:color w:val="000000"/>
          <w:spacing w:val="0"/>
          <w:w w:val="100"/>
          <w:position w:val="0"/>
          <w:sz w:val="24"/>
          <w:szCs w:val="24"/>
          <w:shd w:val="clear" w:color="auto" w:fill="auto"/>
          <w:lang w:val="en-US" w:eastAsia="en-US" w:bidi="en-US"/>
        </w:rPr>
        <w:t>udarile de aprovizionare</w:t>
      </w:r>
      <w:r>
        <w:rPr>
          <w:color w:val="000000"/>
          <w:spacing w:val="0"/>
          <w:w w:val="100"/>
          <w:position w:val="0"/>
          <w:sz w:val="24"/>
          <w:szCs w:val="24"/>
          <w:shd w:val="clear" w:color="auto" w:fill="auto"/>
          <w:lang w:val="en-US" w:eastAsia="en-US" w:bidi="en-US"/>
        </w:rPr>
        <w:t xml:space="preserve"> au urmatoarele elemente: data aplicarii, marimea normei, durata udarii si tehnica de aplicare.</w:t>
      </w:r>
    </w:p>
    <w:p>
      <w:pPr>
        <w:pStyle w:val="Style51"/>
        <w:keepNext w:val="0"/>
        <w:keepLines w:val="0"/>
        <w:widowControl w:val="0"/>
        <w:shd w:val="clear" w:color="auto" w:fill="auto"/>
        <w:bidi w:val="0"/>
        <w:spacing w:before="0" w:after="560" w:line="240" w:lineRule="auto"/>
        <w:ind w:left="0" w:right="0" w:firstLine="0"/>
        <w:jc w:val="both"/>
      </w:pPr>
      <w:r>
        <w:rPr>
          <w:color w:val="000000"/>
          <w:spacing w:val="0"/>
          <w:w w:val="100"/>
          <w:position w:val="0"/>
          <w:sz w:val="24"/>
          <w:szCs w:val="24"/>
          <w:shd w:val="clear" w:color="auto" w:fill="auto"/>
          <w:lang w:val="en-US" w:eastAsia="en-US" w:bidi="en-US"/>
        </w:rPr>
        <w:t>in ceea ce priveste data aplicarii udarii de aprovizionare, aceasta poate fi inainte de insamantare sau chiar dupa aceea, atat toamna, cat si primavara, uneori chiar si iarna, daca temperatura este ridicata.</w:t>
      </w:r>
    </w:p>
    <w:p>
      <w:pPr>
        <w:pStyle w:val="Style30"/>
        <w:keepNext/>
        <w:keepLines/>
        <w:widowControl w:val="0"/>
        <w:numPr>
          <w:ilvl w:val="0"/>
          <w:numId w:val="117"/>
        </w:numPr>
        <w:shd w:val="clear" w:color="auto" w:fill="auto"/>
        <w:tabs>
          <w:tab w:pos="922" w:val="left"/>
        </w:tabs>
        <w:bidi w:val="0"/>
        <w:spacing w:before="0" w:line="240" w:lineRule="auto"/>
        <w:ind w:left="0" w:right="0" w:firstLine="0"/>
        <w:jc w:val="both"/>
      </w:pPr>
      <w:bookmarkStart w:id="241" w:name="bookmark241"/>
      <w:bookmarkStart w:id="242" w:name="bookmark242"/>
      <w:r>
        <w:rPr>
          <w:rFonts w:ascii="Cambria" w:eastAsia="Cambria" w:hAnsi="Cambria" w:cs="Cambria"/>
          <w:color w:val="000000"/>
          <w:spacing w:val="0"/>
          <w:w w:val="100"/>
          <w:position w:val="0"/>
          <w:sz w:val="24"/>
          <w:szCs w:val="24"/>
          <w:shd w:val="clear" w:color="auto" w:fill="auto"/>
          <w:lang w:val="en-US" w:eastAsia="en-US" w:bidi="en-US"/>
        </w:rPr>
        <w:t>Implementarea tehnologiilor de conservare a apei in sol (inclusiv prin impadurire si aplicarea tehnologiilor conservative)</w:t>
      </w:r>
      <w:bookmarkEnd w:id="241"/>
      <w:bookmarkEnd w:id="242"/>
    </w:p>
    <w:p>
      <w:pPr>
        <w:pStyle w:val="Style51"/>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en-US" w:eastAsia="en-US" w:bidi="en-US"/>
        </w:rPr>
        <w:t xml:space="preserve">Omul, printr-o folosire abuziva a pamantului, a dus la o micsorare a capacitatii de retinere a apei in sol. Aceasta se evapora, sau se scurge rapid la suprafata, provocand dese inundatii, deoarece lipseste stratul cu vegetatie arborescenta care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sa „amortizeze” </w:t>
      </w:r>
      <w:r>
        <w:rPr>
          <w:color w:val="000000"/>
          <w:spacing w:val="0"/>
          <w:w w:val="100"/>
          <w:position w:val="0"/>
          <w:sz w:val="24"/>
          <w:szCs w:val="24"/>
          <w:shd w:val="clear" w:color="auto" w:fill="auto"/>
          <w:lang w:val="en-US" w:eastAsia="en-US" w:bidi="en-US"/>
        </w:rPr>
        <w:t>efectele precipitatiilor puternice. Aceasta eroziune se datoreaza poluarii cu pesticide si ingrasaminte chimice, ploilor acide, taierilor masive de paduri, lucrarilor necorespunzatoare ale solului, care in timp degradeaza textura acestuia.</w:t>
      </w:r>
    </w:p>
    <w:p>
      <w:pPr>
        <w:pStyle w:val="Style51"/>
        <w:keepNext w:val="0"/>
        <w:keepLines w:val="0"/>
        <w:widowControl w:val="0"/>
        <w:shd w:val="clear" w:color="auto" w:fill="auto"/>
        <w:bidi w:val="0"/>
        <w:spacing w:before="0" w:line="240" w:lineRule="auto"/>
        <w:ind w:left="540" w:right="0" w:firstLine="20"/>
        <w:jc w:val="both"/>
        <w:rPr>
          <w:sz w:val="22"/>
          <w:szCs w:val="22"/>
        </w:rPr>
      </w:pPr>
      <w:r>
        <w:rPr>
          <w:color w:val="000000"/>
          <w:spacing w:val="0"/>
          <w:w w:val="100"/>
          <w:position w:val="0"/>
          <w:sz w:val="22"/>
          <w:szCs w:val="22"/>
          <w:shd w:val="clear" w:color="auto" w:fill="auto"/>
          <w:lang w:val="en-US" w:eastAsia="en-US" w:bidi="en-US"/>
        </w:rPr>
        <w:t>Referinta: Profesorul Rattan Lal, Laureat al Premiului Nobel pentru Pace (2007) si al Premiului Mondial pentru Alimentatie (2020) mentioneaza:</w:t>
      </w:r>
    </w:p>
    <w:p>
      <w:pPr>
        <w:pStyle w:val="Style51"/>
        <w:keepNext w:val="0"/>
        <w:keepLines w:val="0"/>
        <w:widowControl w:val="0"/>
        <w:shd w:val="clear" w:color="auto" w:fill="auto"/>
        <w:bidi w:val="0"/>
        <w:spacing w:before="0" w:line="240" w:lineRule="auto"/>
        <w:ind w:left="540" w:right="0" w:firstLine="20"/>
        <w:jc w:val="both"/>
        <w:rPr>
          <w:sz w:val="22"/>
          <w:szCs w:val="22"/>
        </w:rPr>
      </w:pPr>
      <w:r>
        <w:rPr>
          <w:color w:val="000000"/>
          <w:spacing w:val="0"/>
          <w:w w:val="100"/>
          <w:position w:val="0"/>
          <w:sz w:val="22"/>
          <w:szCs w:val="22"/>
          <w:shd w:val="clear" w:color="auto" w:fill="auto"/>
          <w:lang w:val="en-US" w:eastAsia="en-US" w:bidi="en-US"/>
        </w:rPr>
        <w:t xml:space="preserve">Schimbarile climatice globale cresc atat frecventa, cat si intensitatea proceselor extreme, inclusiv seceta. Cu toate acestea, problema secetei este agravata de utilizarea necorespunzatoare a terenurilor si de gestionarea necorespunzatoare a solului. Rezultatele mai multor experimente de lunga durata, efectuate la Institutul de Cercetare </w:t>
      </w:r>
      <w:r>
        <w:rPr>
          <w:rFonts w:ascii="Times New Roman" w:eastAsia="Times New Roman" w:hAnsi="Times New Roman" w:cs="Times New Roman"/>
          <w:color w:val="000000"/>
          <w:spacing w:val="0"/>
          <w:w w:val="100"/>
          <w:position w:val="0"/>
          <w:sz w:val="22"/>
          <w:szCs w:val="22"/>
          <w:shd w:val="clear" w:color="auto" w:fill="auto"/>
          <w:lang w:val="en-US" w:eastAsia="en-US" w:bidi="en-US"/>
        </w:rPr>
        <w:t>„</w:t>
      </w:r>
      <w:r>
        <w:rPr>
          <w:color w:val="000000"/>
          <w:spacing w:val="0"/>
          <w:w w:val="100"/>
          <w:position w:val="0"/>
          <w:sz w:val="22"/>
          <w:szCs w:val="22"/>
          <w:shd w:val="clear" w:color="auto" w:fill="auto"/>
          <w:lang w:val="en-US" w:eastAsia="en-US" w:bidi="en-US"/>
        </w:rPr>
        <w:t>Selectia</w:t>
      </w:r>
      <w:r>
        <w:rPr>
          <w:rFonts w:ascii="Times New Roman" w:eastAsia="Times New Roman" w:hAnsi="Times New Roman" w:cs="Times New Roman"/>
          <w:color w:val="000000"/>
          <w:spacing w:val="0"/>
          <w:w w:val="100"/>
          <w:position w:val="0"/>
          <w:sz w:val="22"/>
          <w:szCs w:val="22"/>
          <w:shd w:val="clear" w:color="auto" w:fill="auto"/>
          <w:lang w:val="en-US" w:eastAsia="en-US" w:bidi="en-US"/>
        </w:rPr>
        <w:t xml:space="preserve">” </w:t>
      </w:r>
      <w:r>
        <w:rPr>
          <w:color w:val="000000"/>
          <w:spacing w:val="0"/>
          <w:w w:val="100"/>
          <w:position w:val="0"/>
          <w:sz w:val="22"/>
          <w:szCs w:val="22"/>
          <w:shd w:val="clear" w:color="auto" w:fill="auto"/>
          <w:lang w:val="en-US" w:eastAsia="en-US" w:bidi="en-US"/>
        </w:rPr>
        <w:t xml:space="preserve">pentru Culturi de Camp, Balti, Republica Moldova, sub conducerea prof. Boris Boincean, au aratat ca solutia la seceta consta in conservarea apei de ploaie in solurile pe care cade. Strategia este de a minimiza pierderile prin scurgerile de suprafata si evaporare si de a creste </w:t>
      </w:r>
      <w:r>
        <w:rPr>
          <w:rFonts w:ascii="Times New Roman" w:eastAsia="Times New Roman" w:hAnsi="Times New Roman" w:cs="Times New Roman"/>
          <w:color w:val="000000"/>
          <w:spacing w:val="0"/>
          <w:w w:val="100"/>
          <w:position w:val="0"/>
          <w:sz w:val="22"/>
          <w:szCs w:val="22"/>
          <w:shd w:val="clear" w:color="auto" w:fill="auto"/>
          <w:lang w:val="en-US" w:eastAsia="en-US" w:bidi="en-US"/>
        </w:rPr>
        <w:t xml:space="preserve">„capacitatea de stocare a apei verzi in zonele radacinilor”. Apa </w:t>
      </w:r>
      <w:r>
        <w:rPr>
          <w:color w:val="000000"/>
          <w:spacing w:val="0"/>
          <w:w w:val="100"/>
          <w:position w:val="0"/>
          <w:sz w:val="22"/>
          <w:szCs w:val="22"/>
          <w:shd w:val="clear" w:color="auto" w:fill="auto"/>
          <w:lang w:val="en-US" w:eastAsia="en-US" w:bidi="en-US"/>
        </w:rPr>
        <w:t xml:space="preserve">verde se refera la capacitatea de apa disponibila a solului pentru planta. Cernoziomul, cu continutul sau ridicat de materie organica si zona de inradacinare profunda, ar trebui sa fie gestionat de agricultura de conservare pentru a reduce incidenta si severitatea secetei. Agricultura de conservare implica cultivarea fara prelucrare, retinerea reziduurilor de cultura pe suprafata solului, inclusiv culturile de acoperire in ciclul de rotatie si adoptarea sistemelor de reciclare a nutrientilor prin dejectii si utilizarea biofertilizantelor. Seceta este o problema creata </w:t>
      </w:r>
      <w:r>
        <w:rPr>
          <w:color w:val="000000"/>
          <w:spacing w:val="0"/>
          <w:w w:val="100"/>
          <w:position w:val="0"/>
          <w:sz w:val="22"/>
          <w:szCs w:val="22"/>
          <w:shd w:val="clear" w:color="auto" w:fill="auto"/>
          <w:lang w:val="en-US" w:eastAsia="en-US" w:bidi="en-US"/>
        </w:rPr>
        <w:t>antropogen si poate fi atenuata de sistemele recomandate de gestionare a solului si a culturilor care pot restabili sanatatea solului.</w:t>
      </w:r>
    </w:p>
    <w:p>
      <w:pPr>
        <w:pStyle w:val="Style51"/>
        <w:keepNext w:val="0"/>
        <w:keepLines w:val="0"/>
        <w:widowControl w:val="0"/>
        <w:shd w:val="clear" w:color="auto" w:fill="auto"/>
        <w:bidi w:val="0"/>
        <w:spacing w:before="0" w:line="240" w:lineRule="auto"/>
        <w:ind w:left="320" w:right="0" w:firstLine="20"/>
        <w:jc w:val="both"/>
      </w:pPr>
      <w:r>
        <w:rPr>
          <w:color w:val="000000"/>
          <w:spacing w:val="0"/>
          <w:w w:val="100"/>
          <w:position w:val="0"/>
          <w:sz w:val="24"/>
          <w:szCs w:val="24"/>
          <w:shd w:val="clear" w:color="auto" w:fill="auto"/>
          <w:lang w:val="en-US" w:eastAsia="en-US" w:bidi="en-US"/>
        </w:rPr>
        <w:t xml:space="preserve">Lucrarile solului au efecte complexe asupra mediului fizic, chimic si biologic al solului. Intensitatea de prelucrare a solului, cantitatea si modul de incorporare a resturilor vegetale </w:t>
      </w:r>
      <w:r>
        <w:rPr>
          <w:b/>
          <w:bCs/>
          <w:color w:val="000000"/>
          <w:spacing w:val="0"/>
          <w:w w:val="100"/>
          <w:position w:val="0"/>
          <w:sz w:val="24"/>
          <w:szCs w:val="24"/>
          <w:shd w:val="clear" w:color="auto" w:fill="auto"/>
          <w:lang w:val="en-US" w:eastAsia="en-US" w:bidi="en-US"/>
        </w:rPr>
        <w:t>influenteaza continutul de apa din sol</w:t>
      </w:r>
      <w:r>
        <w:rPr>
          <w:color w:val="000000"/>
          <w:spacing w:val="0"/>
          <w:w w:val="100"/>
          <w:position w:val="0"/>
          <w:sz w:val="24"/>
          <w:szCs w:val="24"/>
          <w:shd w:val="clear" w:color="auto" w:fill="auto"/>
          <w:lang w:val="en-US" w:eastAsia="en-US" w:bidi="en-US"/>
        </w:rPr>
        <w:t>, starea de aeratie, temperatura si contactul dintre particulele minerale si cele organice. Aceste modificari in mediul fizic al solului influenteaza organismele care traiesc in spatiul respectiv, variatele categorii de organisme raspunzand diferit la noile conditii.</w:t>
      </w:r>
    </w:p>
    <w:p>
      <w:pPr>
        <w:pStyle w:val="Style51"/>
        <w:keepNext w:val="0"/>
        <w:keepLines w:val="0"/>
        <w:widowControl w:val="0"/>
        <w:shd w:val="clear" w:color="auto" w:fill="auto"/>
        <w:bidi w:val="0"/>
        <w:spacing w:before="0" w:line="240" w:lineRule="auto"/>
        <w:ind w:left="320" w:right="0" w:firstLine="20"/>
        <w:jc w:val="both"/>
      </w:pPr>
      <w:r>
        <w:rPr>
          <w:b/>
          <w:bCs/>
          <w:i/>
          <w:iCs/>
          <w:color w:val="000000"/>
          <w:spacing w:val="0"/>
          <w:w w:val="100"/>
          <w:position w:val="0"/>
          <w:sz w:val="24"/>
          <w:szCs w:val="24"/>
          <w:shd w:val="clear" w:color="auto" w:fill="auto"/>
          <w:lang w:val="en-US" w:eastAsia="en-US" w:bidi="en-US"/>
        </w:rPr>
        <w:t>MADRM, AIPA, sistemul de extensiune si consultanta impreuna cu companiile specializate</w:t>
      </w:r>
      <w:r>
        <w:rPr>
          <w:color w:val="000000"/>
          <w:spacing w:val="0"/>
          <w:w w:val="100"/>
          <w:position w:val="0"/>
          <w:sz w:val="24"/>
          <w:szCs w:val="24"/>
          <w:shd w:val="clear" w:color="auto" w:fill="auto"/>
          <w:lang w:val="en-US" w:eastAsia="en-US" w:bidi="en-US"/>
        </w:rPr>
        <w:t xml:space="preserve"> vor incuraja producatorii, gospodariile sa practice agricultura conservativa, semanatul direct, plantarea fasiilor forestiere, impadurirea terenurilor degradate.</w:t>
      </w:r>
    </w:p>
    <w:p>
      <w:pPr>
        <w:pStyle w:val="Style51"/>
        <w:keepNext w:val="0"/>
        <w:keepLines w:val="0"/>
        <w:widowControl w:val="0"/>
        <w:shd w:val="clear" w:color="auto" w:fill="auto"/>
        <w:bidi w:val="0"/>
        <w:spacing w:before="0" w:line="240" w:lineRule="auto"/>
        <w:ind w:left="840" w:right="0" w:firstLine="0"/>
        <w:jc w:val="both"/>
      </w:pPr>
      <w:r>
        <w:rPr>
          <w:b/>
          <w:bCs/>
          <w:i/>
          <w:iCs/>
          <w:color w:val="000000"/>
          <w:spacing w:val="0"/>
          <w:w w:val="100"/>
          <w:position w:val="0"/>
          <w:sz w:val="24"/>
          <w:szCs w:val="24"/>
          <w:shd w:val="clear" w:color="auto" w:fill="auto"/>
          <w:lang w:val="en-US" w:eastAsia="en-US" w:bidi="en-US"/>
        </w:rPr>
        <w:t>Va fi subventionata implementarea tehnologiilor conservative cu semanat direct, plantarea fasiilor forestiere si impadurirea terenurilor degradate.</w:t>
      </w:r>
    </w:p>
    <w:p>
      <w:pPr>
        <w:pStyle w:val="Style51"/>
        <w:keepNext w:val="0"/>
        <w:keepLines w:val="0"/>
        <w:widowControl w:val="0"/>
        <w:shd w:val="clear" w:color="auto" w:fill="auto"/>
        <w:bidi w:val="0"/>
        <w:spacing w:before="0" w:line="240" w:lineRule="auto"/>
        <w:ind w:left="320" w:right="0" w:firstLine="20"/>
        <w:jc w:val="both"/>
      </w:pPr>
      <w:r>
        <w:rPr>
          <w:color w:val="000000"/>
          <w:spacing w:val="0"/>
          <w:w w:val="100"/>
          <w:position w:val="0"/>
          <w:sz w:val="24"/>
          <w:szCs w:val="24"/>
          <w:shd w:val="clear" w:color="auto" w:fill="auto"/>
          <w:lang w:val="en-US" w:eastAsia="en-US" w:bidi="en-US"/>
        </w:rPr>
        <w:t xml:space="preserve">Mai jos sunt prezentate cateva avantaje, exemple practice ale utilizarii tehnologiilor conservative, plantarii fasiilor forestiere, impaduririi terenurilor degradate, mai multe detalii sunt prezentate in </w:t>
      </w:r>
      <w:r>
        <w:rPr>
          <w:i/>
          <w:iCs/>
          <w:color w:val="000000"/>
          <w:spacing w:val="0"/>
          <w:w w:val="100"/>
          <w:position w:val="0"/>
          <w:sz w:val="24"/>
          <w:szCs w:val="24"/>
          <w:shd w:val="clear" w:color="auto" w:fill="auto"/>
          <w:lang w:val="en-US" w:eastAsia="en-US" w:bidi="en-US"/>
        </w:rPr>
        <w:t>Anexa 3.3.9.2.</w:t>
      </w:r>
    </w:p>
    <w:p>
      <w:pPr>
        <w:pStyle w:val="Style51"/>
        <w:keepNext w:val="0"/>
        <w:keepLines w:val="0"/>
        <w:widowControl w:val="0"/>
        <w:shd w:val="clear" w:color="auto" w:fill="auto"/>
        <w:bidi w:val="0"/>
        <w:spacing w:before="0" w:line="240" w:lineRule="auto"/>
        <w:ind w:left="320" w:right="0" w:firstLine="20"/>
        <w:jc w:val="both"/>
      </w:pPr>
      <w:r>
        <w:rPr>
          <w:color w:val="000000"/>
          <w:spacing w:val="0"/>
          <w:w w:val="100"/>
          <w:position w:val="0"/>
          <w:sz w:val="24"/>
          <w:szCs w:val="24"/>
          <w:shd w:val="clear" w:color="auto" w:fill="auto"/>
          <w:lang w:val="en-US" w:eastAsia="en-US" w:bidi="en-US"/>
        </w:rPr>
        <w:t>in sistemele conservative cu semanat direct, absenta lucrarii solului permite acumularea de resturi vegetale la suprafata solului, furnizand hrana si o protectie mai buna la suprafata impotriva eroziunii, modificand favorabil caracteristicile ambientale de la suprafata si din stratul de sol superior si, in acest fel, creand un microhabitat favorabil pentru toate organismele din sol.</w:t>
      </w:r>
    </w:p>
    <w:p>
      <w:pPr>
        <w:pStyle w:val="Style51"/>
        <w:keepNext w:val="0"/>
        <w:keepLines w:val="0"/>
        <w:widowControl w:val="0"/>
        <w:shd w:val="clear" w:color="auto" w:fill="auto"/>
        <w:bidi w:val="0"/>
        <w:spacing w:before="0" w:line="240" w:lineRule="auto"/>
        <w:ind w:left="320" w:right="0" w:firstLine="20"/>
        <w:jc w:val="both"/>
      </w:pPr>
      <w:r>
        <w:rPr>
          <w:color w:val="000000"/>
          <w:spacing w:val="0"/>
          <w:w w:val="100"/>
          <w:position w:val="0"/>
          <w:sz w:val="24"/>
          <w:szCs w:val="24"/>
          <w:shd w:val="clear" w:color="auto" w:fill="auto"/>
          <w:lang w:val="en-US" w:eastAsia="en-US" w:bidi="en-US"/>
        </w:rPr>
        <w:t>Degradarea biologica a solului inseamna deteriorarea modului de viata al comunitatilor de vietuitoare si a functiilor pe care acestea le exercita.</w:t>
      </w:r>
    </w:p>
    <w:p>
      <w:pPr>
        <w:pStyle w:val="Style51"/>
        <w:keepNext w:val="0"/>
        <w:keepLines w:val="0"/>
        <w:widowControl w:val="0"/>
        <w:shd w:val="clear" w:color="auto" w:fill="auto"/>
        <w:bidi w:val="0"/>
        <w:spacing w:before="0" w:line="240" w:lineRule="auto"/>
        <w:ind w:left="320" w:right="0" w:firstLine="20"/>
        <w:jc w:val="both"/>
      </w:pPr>
      <w:r>
        <w:rPr>
          <w:color w:val="000000"/>
          <w:spacing w:val="0"/>
          <w:w w:val="100"/>
          <w:position w:val="0"/>
          <w:sz w:val="24"/>
          <w:szCs w:val="24"/>
          <w:shd w:val="clear" w:color="auto" w:fill="auto"/>
          <w:lang w:val="en-US" w:eastAsia="en-US" w:bidi="en-US"/>
        </w:rPr>
        <w:t>Aceasta degradare reprezinta consecinta fireasca a factorilor care au condus la procesele deteriorarii fizice si chimice a solului. Cauzele majore sunt: hrana insuficienta, cantitatile mari de agrochimicale, afanarea sau deranjarea excesiva a solului prin numeroase lucrari.</w:t>
      </w:r>
    </w:p>
    <w:p>
      <w:pPr>
        <w:pStyle w:val="Style51"/>
        <w:keepNext w:val="0"/>
        <w:keepLines w:val="0"/>
        <w:widowControl w:val="0"/>
        <w:shd w:val="clear" w:color="auto" w:fill="auto"/>
        <w:bidi w:val="0"/>
        <w:spacing w:before="0" w:line="240" w:lineRule="auto"/>
        <w:ind w:left="320" w:right="0" w:firstLine="20"/>
        <w:jc w:val="both"/>
      </w:pPr>
      <w:r>
        <w:rPr>
          <w:color w:val="000000"/>
          <w:spacing w:val="0"/>
          <w:w w:val="100"/>
          <w:position w:val="0"/>
          <w:sz w:val="24"/>
          <w:szCs w:val="24"/>
          <w:shd w:val="clear" w:color="auto" w:fill="auto"/>
          <w:lang w:val="en-US" w:eastAsia="en-US" w:bidi="en-US"/>
        </w:rPr>
        <w:t>Managementul starii structurale a solului reprezinta principala cale de control a proceselor biologice la nivel de micro- si macroscala.</w:t>
      </w:r>
    </w:p>
    <w:p>
      <w:pPr>
        <w:pStyle w:val="Style51"/>
        <w:keepNext w:val="0"/>
        <w:keepLines w:val="0"/>
        <w:widowControl w:val="0"/>
        <w:shd w:val="clear" w:color="auto" w:fill="auto"/>
        <w:bidi w:val="0"/>
        <w:spacing w:before="0" w:line="240" w:lineRule="auto"/>
        <w:ind w:left="320" w:right="0" w:firstLine="20"/>
        <w:jc w:val="both"/>
      </w:pPr>
      <w:r>
        <w:rPr>
          <w:color w:val="000000"/>
          <w:spacing w:val="0"/>
          <w:w w:val="100"/>
          <w:position w:val="0"/>
          <w:sz w:val="24"/>
          <w:szCs w:val="24"/>
          <w:shd w:val="clear" w:color="auto" w:fill="auto"/>
          <w:lang w:val="en-US" w:eastAsia="en-US" w:bidi="en-US"/>
        </w:rPr>
        <w:t>Acest control poate fi realizat prin construirea unui mediu confortabil determinat de modul de organizare al spatiului poros, de miscarea aerului si apei in sol si materialele nutritive acumulate.</w:t>
      </w:r>
    </w:p>
    <w:p>
      <w:pPr>
        <w:pStyle w:val="Style51"/>
        <w:keepNext w:val="0"/>
        <w:keepLines w:val="0"/>
        <w:widowControl w:val="0"/>
        <w:shd w:val="clear" w:color="auto" w:fill="auto"/>
        <w:bidi w:val="0"/>
        <w:spacing w:before="0" w:line="240" w:lineRule="auto"/>
        <w:ind w:left="320" w:right="0" w:firstLine="20"/>
        <w:jc w:val="both"/>
      </w:pPr>
      <w:r>
        <w:rPr>
          <w:color w:val="000000"/>
          <w:spacing w:val="0"/>
          <w:w w:val="100"/>
          <w:position w:val="0"/>
          <w:sz w:val="24"/>
          <w:szCs w:val="24"/>
          <w:shd w:val="clear" w:color="auto" w:fill="auto"/>
          <w:lang w:val="en-US" w:eastAsia="en-US" w:bidi="en-US"/>
        </w:rPr>
        <w:t>in relatia: lucrarea solului - activitate biologica - procese de mineralizare - formare de compusi noi, cantitatea si calitatea substratului sunt de cea mai mare importanta.</w:t>
      </w:r>
    </w:p>
    <w:p>
      <w:pPr>
        <w:pStyle w:val="Style51"/>
        <w:keepNext w:val="0"/>
        <w:keepLines w:val="0"/>
        <w:widowControl w:val="0"/>
        <w:shd w:val="clear" w:color="auto" w:fill="auto"/>
        <w:bidi w:val="0"/>
        <w:spacing w:before="0" w:line="240" w:lineRule="auto"/>
        <w:ind w:left="320" w:right="0" w:firstLine="20"/>
        <w:jc w:val="both"/>
      </w:pPr>
      <w:r>
        <w:rPr>
          <w:color w:val="000000"/>
          <w:spacing w:val="0"/>
          <w:w w:val="100"/>
          <w:position w:val="0"/>
          <w:sz w:val="24"/>
          <w:szCs w:val="24"/>
          <w:shd w:val="clear" w:color="auto" w:fill="auto"/>
          <w:lang w:val="en-US" w:eastAsia="en-US" w:bidi="en-US"/>
        </w:rPr>
        <w:t>Ca masuri de evitare a eroziunii, omul a folosit inca din vechime, mai ales in Asia, cultivarea in terase limitate de santuri care retin apa; aratul in brazde, care urmeaza curbele de nivel, acoperirea in permanenta a solului cu un strat de resturi vegetale sau de culturi care sa restabileasca echilibrul chimic in sol.</w:t>
      </w:r>
    </w:p>
    <w:p>
      <w:pPr>
        <w:pStyle w:val="Style51"/>
        <w:keepNext w:val="0"/>
        <w:keepLines w:val="0"/>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en-US" w:eastAsia="en-US" w:bidi="en-US"/>
        </w:rPr>
        <w:t>Chimizarea in exces duce la scaderea potentialului productiv. O alta consecinta este acumularea in sol si in apa freatica a unor elemente minerale - nitrati, in concentratii daunatoare.</w:t>
      </w:r>
    </w:p>
    <w:p>
      <w:pPr>
        <w:pStyle w:val="Style51"/>
        <w:keepNext w:val="0"/>
        <w:keepLines w:val="0"/>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en-US" w:eastAsia="en-US" w:bidi="en-US"/>
        </w:rPr>
        <w:t>Folosite timp indelungat ingrasamintele chimice pot opri reciclarea substantelor organice din solurile cultivate, amenintand grav fertilitatea lor. Cresterea cantitatilor de ingrasaminte si humusul din sol.</w:t>
      </w:r>
    </w:p>
    <w:p>
      <w:pPr>
        <w:pStyle w:val="Style51"/>
        <w:keepNext w:val="0"/>
        <w:keepLines w:val="0"/>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en-US" w:eastAsia="en-US" w:bidi="en-US"/>
        </w:rPr>
        <w:t>Aceasta are drept efect deteriorarea structurii pedologice, contribuind astfel la declinul complexului absorbant argilo-humic.</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Pesticidele cu mare toxicitate pot si ele sa degradeze biocenozele din sol, dar in aceasta privinta parerile sunt impartite. Se stie ca pesticidele ajunse in sol pot dauna faunei ce contribuie la incorporarea materiei organice in sol. Dintre acestea, cel dintai sufera ramele, care au un rol primordial in asigurarea fertilitatii solului.</w:t>
      </w:r>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Padurile reprezinta factorul determinant in mentinerea echilibrului ecologic, climatic si hidric, reprezentand ecosistemul cu o capacitate de regenerare de 3-5 ori mai mare, decat oricare alt ecosistem natural.</w:t>
      </w:r>
    </w:p>
    <w:p>
      <w:pPr>
        <w:pStyle w:val="Style51"/>
        <w:keepNext w:val="0"/>
        <w:keepLines w:val="0"/>
        <w:widowControl w:val="0"/>
        <w:shd w:val="clear" w:color="auto" w:fill="auto"/>
        <w:bidi w:val="0"/>
        <w:spacing w:before="0" w:after="560" w:line="240" w:lineRule="auto"/>
        <w:ind w:left="0" w:right="0" w:firstLine="0"/>
        <w:jc w:val="both"/>
      </w:pPr>
      <w:r>
        <w:rPr>
          <w:color w:val="000000"/>
          <w:spacing w:val="0"/>
          <w:w w:val="100"/>
          <w:position w:val="0"/>
          <w:sz w:val="24"/>
          <w:szCs w:val="24"/>
          <w:shd w:val="clear" w:color="auto" w:fill="auto"/>
          <w:lang w:val="en-US" w:eastAsia="en-US" w:bidi="en-US"/>
        </w:rPr>
        <w:t>Pentru mentinerea invelisului protector al ecosferei, care sa fie ferita de eroziune si ariditate, ONU a luat masuri de protectie a padurilor la scara planetara, in sensul conservarii solului, a resurselor de apa, a purificarii aerului si a imbunatatirii climatului. Padurea are si functia de recreare si sursa de ozon pentru om.</w:t>
      </w:r>
    </w:p>
    <w:p>
      <w:pPr>
        <w:pStyle w:val="Style30"/>
        <w:keepNext/>
        <w:keepLines/>
        <w:widowControl w:val="0"/>
        <w:numPr>
          <w:ilvl w:val="0"/>
          <w:numId w:val="117"/>
        </w:numPr>
        <w:shd w:val="clear" w:color="auto" w:fill="auto"/>
        <w:tabs>
          <w:tab w:pos="913" w:val="left"/>
        </w:tabs>
        <w:bidi w:val="0"/>
        <w:spacing w:before="0" w:after="280" w:line="240" w:lineRule="auto"/>
        <w:ind w:left="0" w:right="0" w:firstLine="0"/>
        <w:jc w:val="both"/>
      </w:pPr>
      <w:bookmarkStart w:id="243" w:name="bookmark243"/>
      <w:bookmarkStart w:id="244" w:name="bookmark244"/>
      <w:r>
        <w:rPr>
          <w:rFonts w:ascii="Cambria" w:eastAsia="Cambria" w:hAnsi="Cambria" w:cs="Cambria"/>
          <w:color w:val="000000"/>
          <w:spacing w:val="0"/>
          <w:w w:val="100"/>
          <w:position w:val="0"/>
          <w:sz w:val="24"/>
          <w:szCs w:val="24"/>
          <w:shd w:val="clear" w:color="auto" w:fill="auto"/>
          <w:lang w:val="en-US" w:eastAsia="en-US" w:bidi="en-US"/>
        </w:rPr>
        <w:t>Imbunatatiri funciare</w:t>
      </w:r>
      <w:bookmarkEnd w:id="243"/>
      <w:bookmarkEnd w:id="244"/>
    </w:p>
    <w:p>
      <w:pPr>
        <w:pStyle w:val="Style51"/>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en-US" w:eastAsia="en-US" w:bidi="en-US"/>
        </w:rPr>
        <w:t xml:space="preserve">MADRM, in comun cu MECC, Agenda </w:t>
      </w:r>
      <w:r>
        <w:rPr>
          <w:rFonts w:ascii="Times New Roman" w:eastAsia="Times New Roman" w:hAnsi="Times New Roman" w:cs="Times New Roman"/>
          <w:color w:val="000000"/>
          <w:spacing w:val="0"/>
          <w:w w:val="100"/>
          <w:position w:val="0"/>
          <w:sz w:val="24"/>
          <w:szCs w:val="24"/>
          <w:shd w:val="clear" w:color="auto" w:fill="auto"/>
          <w:lang w:val="en-US" w:eastAsia="en-US" w:bidi="en-US"/>
        </w:rPr>
        <w:t>„Apele Moldovei”, IPAPS „Nicolae Dimo”, t.S. IPOT, Agenda „Moldsilva”, UASM, USM, AIPA</w:t>
      </w:r>
      <w:r>
        <w:rPr>
          <w:color w:val="000000"/>
          <w:spacing w:val="0"/>
          <w:w w:val="100"/>
          <w:position w:val="0"/>
          <w:sz w:val="24"/>
          <w:szCs w:val="24"/>
          <w:shd w:val="clear" w:color="auto" w:fill="auto"/>
          <w:lang w:val="en-US" w:eastAsia="en-US" w:bidi="en-US"/>
        </w:rPr>
        <w:t xml:space="preserve">, UCIP IFAD,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Proiectul „Livada Moldovei”, </w:t>
      </w:r>
      <w:r>
        <w:rPr>
          <w:color w:val="000000"/>
          <w:spacing w:val="0"/>
          <w:w w:val="100"/>
          <w:position w:val="0"/>
          <w:sz w:val="24"/>
          <w:szCs w:val="24"/>
          <w:shd w:val="clear" w:color="auto" w:fill="auto"/>
          <w:lang w:val="en-US" w:eastAsia="en-US" w:bidi="en-US"/>
        </w:rPr>
        <w:t>Fondul de Dezvoltare Durabila Moldova, parteneri de dezvoltare sa implementeze activitati de asigurare a realizarii masurilor de prevenire, minimizare a degradarii solurilor §i de sporire a fertilitatii acestora prin programe de imbunatatiri funciare/de conservare §i sporire a fertilitatii solului si alte programe si proiecte, scopul carora este managementul durabil al solurilor.</w:t>
      </w:r>
    </w:p>
    <w:p>
      <w:pPr>
        <w:pStyle w:val="Style51"/>
        <w:keepNext w:val="0"/>
        <w:keepLines w:val="0"/>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en-US" w:eastAsia="en-US" w:bidi="en-US"/>
        </w:rPr>
        <w:t>Domeniul de actiune propus - proiecte investitionale de implementare a masurilor si activitatilor ce tin de prevenirea si combaterea degradarii solurilor, inclusiv:</w:t>
      </w:r>
    </w:p>
    <w:p>
      <w:pPr>
        <w:pStyle w:val="Style51"/>
        <w:keepNext w:val="0"/>
        <w:keepLines w:val="0"/>
        <w:widowControl w:val="0"/>
        <w:shd w:val="clear" w:color="auto" w:fill="auto"/>
        <w:bidi w:val="0"/>
        <w:spacing w:before="0" w:after="0" w:line="264" w:lineRule="auto"/>
        <w:ind w:left="1120" w:right="0" w:hanging="360"/>
        <w:jc w:val="left"/>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masuri si amenajari antierozionale: proiectarea si organizarea antierozionala a teritoriului s.a.;</w:t>
      </w:r>
    </w:p>
    <w:p>
      <w:pPr>
        <w:pStyle w:val="Style51"/>
        <w:keepNext w:val="0"/>
        <w:keepLines w:val="0"/>
        <w:widowControl w:val="0"/>
        <w:shd w:val="clear" w:color="auto" w:fill="auto"/>
        <w:bidi w:val="0"/>
        <w:spacing w:before="0" w:after="0" w:line="240" w:lineRule="auto"/>
        <w:ind w:left="1120" w:right="0" w:hanging="360"/>
        <w:jc w:val="left"/>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implementarea masurilor antierozionale fitoameliorative (impaduriri; perdele forestiere; inierbare; reabilitarea treptata a vegetatiei pasunilor s.a.);</w:t>
      </w:r>
    </w:p>
    <w:p>
      <w:pPr>
        <w:pStyle w:val="Style51"/>
        <w:keepNext w:val="0"/>
        <w:keepLines w:val="0"/>
        <w:widowControl w:val="0"/>
        <w:shd w:val="clear" w:color="auto" w:fill="auto"/>
        <w:bidi w:val="0"/>
        <w:spacing w:before="0" w:after="0" w:line="240" w:lineRule="auto"/>
        <w:ind w:left="1120" w:right="0" w:hanging="360"/>
        <w:jc w:val="left"/>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masuri agrotehnice pentru protectia antierozionala a solului (agrotehnica si asolamente antierozionale; minimizarea lucrarii solului; efectuarea lucrarii solului pe directia generala a curbelor de nivel; sisteme de culturi specifice pe curbe de nivel in fasii si benzi-tampon inierbate s.a.);</w:t>
      </w:r>
    </w:p>
    <w:p>
      <w:pPr>
        <w:pStyle w:val="Style51"/>
        <w:keepNext w:val="0"/>
        <w:keepLines w:val="0"/>
        <w:widowControl w:val="0"/>
        <w:shd w:val="clear" w:color="auto" w:fill="auto"/>
        <w:bidi w:val="0"/>
        <w:spacing w:before="0" w:after="280" w:line="240" w:lineRule="auto"/>
        <w:ind w:left="1120" w:right="0" w:hanging="360"/>
        <w:jc w:val="left"/>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amenajari antierozionale de reglare a scurgerii de suprafata si combaterea eroziunii de adancime: canale de coasta; debusee de consolidare si evacuare a apelor, cascade, dispersoare de scurgere, diguri de protectie, baraje, constructii si instalatii hidrotehnice, plantatii silvice s.a.;</w:t>
      </w:r>
    </w:p>
    <w:p>
      <w:pPr>
        <w:pStyle w:val="Style93"/>
        <w:keepNext w:val="0"/>
        <w:keepLines w:val="0"/>
        <w:widowControl w:val="0"/>
        <w:shd w:val="clear" w:color="auto" w:fill="auto"/>
        <w:bidi w:val="0"/>
        <w:spacing w:before="0" w:after="0" w:line="240" w:lineRule="auto"/>
        <w:ind w:left="1400" w:right="0" w:hanging="320"/>
        <w:jc w:val="both"/>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prevenirea si combaterea alunecarilor de teren (stabilizarea alunecarilor active prin sisteme de evacuare a apelor pluviale; drenarea terenurilor prin diferite metode; captarea scurgerilor de coasta; impadurirea alunecarilor s.a.);</w:t>
      </w:r>
    </w:p>
    <w:p>
      <w:pPr>
        <w:pStyle w:val="Style93"/>
        <w:keepNext w:val="0"/>
        <w:keepLines w:val="0"/>
        <w:widowControl w:val="0"/>
        <w:shd w:val="clear" w:color="auto" w:fill="auto"/>
        <w:bidi w:val="0"/>
        <w:spacing w:before="0" w:after="0" w:line="240" w:lineRule="auto"/>
        <w:ind w:left="1400" w:right="0" w:hanging="320"/>
        <w:jc w:val="both"/>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 xml:space="preserve">masurile pedoameliorative pentru sporirea fertilitatii solurilor cu exces de umiditate si saraturate (aprecierea ariilor solurilor cu exces de umiditate si saraturate; instalarea/restabilirea retelelor de drenare; amendarea gipsica a soloneturilor </w:t>
      </w:r>
      <w:r>
        <w:rPr>
          <w:color w:val="000000"/>
          <w:spacing w:val="0"/>
          <w:w w:val="100"/>
          <w:position w:val="0"/>
          <w:sz w:val="22"/>
          <w:szCs w:val="22"/>
          <w:shd w:val="clear" w:color="auto" w:fill="auto"/>
          <w:lang w:val="ru-RU" w:eastAsia="ru-RU" w:bidi="ru-RU"/>
        </w:rPr>
        <w:t xml:space="preserve">; </w:t>
      </w:r>
      <w:r>
        <w:rPr>
          <w:color w:val="000000"/>
          <w:spacing w:val="0"/>
          <w:w w:val="100"/>
          <w:position w:val="0"/>
          <w:sz w:val="22"/>
          <w:szCs w:val="22"/>
          <w:shd w:val="clear" w:color="auto" w:fill="auto"/>
          <w:lang w:val="en-US" w:eastAsia="en-US" w:bidi="en-US"/>
        </w:rPr>
        <w:t>spalarea sarurilor in luncile raurilor mici; introducerea in asolamente a culturilor rezistente la salinizare si solonetizare, utilizarea lor in calitate de pasuni s.a.);</w:t>
      </w:r>
    </w:p>
    <w:p>
      <w:pPr>
        <w:pStyle w:val="Style93"/>
        <w:keepNext w:val="0"/>
        <w:keepLines w:val="0"/>
        <w:widowControl w:val="0"/>
        <w:shd w:val="clear" w:color="auto" w:fill="auto"/>
        <w:bidi w:val="0"/>
        <w:spacing w:before="0" w:after="0" w:line="240" w:lineRule="auto"/>
        <w:ind w:left="1400" w:right="0" w:hanging="320"/>
        <w:jc w:val="both"/>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masuri de protectie structurala a solului (implementarea asolamentelor cu ponderea ridicata a ierburilor perene si a sistemului minim de lucrare a solului; afanarea adanca sistematica s.a.);</w:t>
      </w:r>
    </w:p>
    <w:p>
      <w:pPr>
        <w:pStyle w:val="Style93"/>
        <w:keepNext w:val="0"/>
        <w:keepLines w:val="0"/>
        <w:widowControl w:val="0"/>
        <w:shd w:val="clear" w:color="auto" w:fill="auto"/>
        <w:bidi w:val="0"/>
        <w:spacing w:before="0" w:after="0" w:line="226" w:lineRule="auto"/>
        <w:ind w:left="1040" w:right="0" w:firstLine="0"/>
        <w:jc w:val="both"/>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reabilitarea si conservarea solurilor poluate;</w:t>
      </w:r>
    </w:p>
    <w:p>
      <w:pPr>
        <w:pStyle w:val="Style93"/>
        <w:keepNext w:val="0"/>
        <w:keepLines w:val="0"/>
        <w:widowControl w:val="0"/>
        <w:shd w:val="clear" w:color="auto" w:fill="auto"/>
        <w:bidi w:val="0"/>
        <w:spacing w:before="0" w:after="0" w:line="240" w:lineRule="auto"/>
        <w:ind w:left="1400" w:right="0" w:hanging="320"/>
        <w:jc w:val="both"/>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sistemul complex de fertilizare a solurilor (asigurarea bilantului de humus in sol prin introducerea anuala/sistematica a ingrasamintelor organice si minerale, a resturilor vegetale; culturi intermediare s.a.)</w:t>
      </w:r>
    </w:p>
    <w:p>
      <w:pPr>
        <w:pStyle w:val="Style93"/>
        <w:keepNext w:val="0"/>
        <w:keepLines w:val="0"/>
        <w:widowControl w:val="0"/>
        <w:shd w:val="clear" w:color="auto" w:fill="auto"/>
        <w:bidi w:val="0"/>
        <w:spacing w:before="0" w:after="280" w:line="233" w:lineRule="auto"/>
        <w:ind w:left="1400" w:right="0" w:hanging="320"/>
        <w:jc w:val="both"/>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amenajarea sistemelor/retelelor de irigare, ca masura de reglare a regimului de umiditate in sol si de combatere a secetei.</w:t>
      </w:r>
    </w:p>
    <w:p>
      <w:pPr>
        <w:pStyle w:val="Style93"/>
        <w:keepNext w:val="0"/>
        <w:keepLines w:val="0"/>
        <w:widowControl w:val="0"/>
        <w:shd w:val="clear" w:color="auto" w:fill="auto"/>
        <w:bidi w:val="0"/>
        <w:spacing w:before="0" w:after="28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Totodata, va fi sustinuta implementarea activitatilor de prevenire, minimizare a degradarii solurilor ji de sporire a fertilita^ii acestora</w:t>
      </w:r>
      <w:r>
        <w:rPr>
          <w:b/>
          <w:bCs/>
          <w:color w:val="000000"/>
          <w:spacing w:val="0"/>
          <w:w w:val="100"/>
          <w:position w:val="0"/>
          <w:sz w:val="24"/>
          <w:szCs w:val="24"/>
          <w:shd w:val="clear" w:color="auto" w:fill="auto"/>
          <w:lang w:val="en-US" w:eastAsia="en-US" w:bidi="en-US"/>
        </w:rPr>
        <w:t xml:space="preserve">, </w:t>
      </w:r>
      <w:r>
        <w:rPr>
          <w:color w:val="333333"/>
          <w:spacing w:val="0"/>
          <w:w w:val="100"/>
          <w:position w:val="0"/>
          <w:sz w:val="24"/>
          <w:szCs w:val="24"/>
          <w:shd w:val="clear" w:color="auto" w:fill="auto"/>
          <w:lang w:val="en-US" w:eastAsia="en-US" w:bidi="en-US"/>
        </w:rPr>
        <w:t xml:space="preserve">asigurarea managementului durabil al resurselor de sol pentru anii 2021-2030, care se va efectua prin subventionare, finantare/cofinantare in limitele alocatiilor bugetare, aprobate anual in bugetele autoritatilor si institutiilor implicate, precum si din alte surse financiare cu anumit grad de </w:t>
      </w:r>
      <w:r>
        <w:rPr>
          <w:color w:val="000000"/>
          <w:spacing w:val="0"/>
          <w:w w:val="100"/>
          <w:position w:val="0"/>
          <w:sz w:val="24"/>
          <w:szCs w:val="24"/>
          <w:shd w:val="clear" w:color="auto" w:fill="auto"/>
          <w:lang w:val="en-US" w:eastAsia="en-US" w:bidi="en-US"/>
        </w:rPr>
        <w:t xml:space="preserve">contribuire financiara a beneficiarilor </w:t>
      </w:r>
      <w:r>
        <w:rPr>
          <w:color w:val="222222"/>
          <w:spacing w:val="0"/>
          <w:w w:val="100"/>
          <w:position w:val="0"/>
          <w:sz w:val="24"/>
          <w:szCs w:val="24"/>
          <w:shd w:val="clear" w:color="auto" w:fill="auto"/>
          <w:lang w:val="en-US" w:eastAsia="en-US" w:bidi="en-US"/>
        </w:rPr>
        <w:t>din costul total al proiectului investitional eligibil.</w:t>
      </w:r>
    </w:p>
    <w:p>
      <w:pPr>
        <w:pStyle w:val="Style93"/>
        <w:keepNext w:val="0"/>
        <w:keepLines w:val="0"/>
        <w:widowControl w:val="0"/>
        <w:shd w:val="clear" w:color="auto" w:fill="auto"/>
        <w:bidi w:val="0"/>
        <w:spacing w:before="0" w:after="280" w:line="240" w:lineRule="auto"/>
        <w:ind w:left="320" w:right="0" w:firstLine="20"/>
        <w:jc w:val="both"/>
        <w:rPr>
          <w:sz w:val="24"/>
          <w:szCs w:val="24"/>
        </w:rPr>
      </w:pPr>
      <w:r>
        <w:rPr>
          <w:i/>
          <w:iCs/>
          <w:color w:val="000000"/>
          <w:spacing w:val="0"/>
          <w:w w:val="100"/>
          <w:position w:val="0"/>
          <w:sz w:val="24"/>
          <w:szCs w:val="24"/>
          <w:shd w:val="clear" w:color="auto" w:fill="auto"/>
          <w:lang w:val="en-US" w:eastAsia="en-US" w:bidi="en-US"/>
        </w:rPr>
        <w:t xml:space="preserve">Oparte din activitati pentru perioada anilor 2021-2025sunt aprobate prin </w:t>
      </w:r>
      <w:r>
        <w:rPr>
          <w:b/>
          <w:bCs/>
          <w:i/>
          <w:iCs/>
          <w:color w:val="000000"/>
          <w:spacing w:val="0"/>
          <w:w w:val="100"/>
          <w:position w:val="0"/>
          <w:sz w:val="24"/>
          <w:szCs w:val="24"/>
          <w:shd w:val="clear" w:color="auto" w:fill="auto"/>
          <w:lang w:val="en-US" w:eastAsia="en-US" w:bidi="en-US"/>
        </w:rPr>
        <w:t>Programul de imbunatatiri funciare</w:t>
      </w:r>
      <w:r>
        <w:rPr>
          <w:i/>
          <w:iCs/>
          <w:color w:val="000000"/>
          <w:spacing w:val="0"/>
          <w:w w:val="100"/>
          <w:position w:val="0"/>
          <w:sz w:val="24"/>
          <w:szCs w:val="24"/>
          <w:shd w:val="clear" w:color="auto" w:fill="auto"/>
          <w:vertAlign w:val="superscript"/>
          <w:lang w:val="en-US" w:eastAsia="en-US" w:bidi="en-US"/>
        </w:rPr>
        <w:footnoteReference w:id="40"/>
      </w:r>
      <w:r>
        <w:rPr>
          <w:i/>
          <w:iCs/>
          <w:color w:val="000000"/>
          <w:spacing w:val="0"/>
          <w:w w:val="100"/>
          <w:position w:val="0"/>
          <w:sz w:val="24"/>
          <w:szCs w:val="24"/>
          <w:shd w:val="clear" w:color="auto" w:fill="auto"/>
          <w:lang w:val="en-US" w:eastAsia="en-US" w:bidi="en-US"/>
        </w:rPr>
        <w:t>, scopul caruia este prevenirea si combaterea eroziunii solului.</w:t>
      </w:r>
    </w:p>
    <w:p>
      <w:pPr>
        <w:pStyle w:val="Style93"/>
        <w:keepNext w:val="0"/>
        <w:keepLines w:val="0"/>
        <w:widowControl w:val="0"/>
        <w:shd w:val="clear" w:color="auto" w:fill="auto"/>
        <w:bidi w:val="0"/>
        <w:spacing w:before="0" w:after="280" w:line="233" w:lineRule="auto"/>
        <w:ind w:left="320" w:right="0" w:firstLine="20"/>
        <w:jc w:val="both"/>
        <w:rPr>
          <w:sz w:val="24"/>
          <w:szCs w:val="24"/>
        </w:rPr>
      </w:pPr>
      <w:r>
        <w:rPr>
          <w:color w:val="000000"/>
          <w:spacing w:val="0"/>
          <w:w w:val="100"/>
          <w:position w:val="0"/>
          <w:sz w:val="24"/>
          <w:szCs w:val="24"/>
          <w:shd w:val="clear" w:color="auto" w:fill="auto"/>
          <w:lang w:val="en-US" w:eastAsia="en-US" w:bidi="en-US"/>
        </w:rPr>
        <w:t>Programul de imbunatatiri funciare aprobat are drept scop implementarea urmatoarelor obiective generale:</w:t>
      </w:r>
    </w:p>
    <w:p>
      <w:pPr>
        <w:pStyle w:val="Style93"/>
        <w:keepNext w:val="0"/>
        <w:keepLines w:val="0"/>
        <w:widowControl w:val="0"/>
        <w:numPr>
          <w:ilvl w:val="0"/>
          <w:numId w:val="119"/>
        </w:numPr>
        <w:shd w:val="clear" w:color="auto" w:fill="auto"/>
        <w:tabs>
          <w:tab w:pos="1146" w:val="left"/>
        </w:tabs>
        <w:bidi w:val="0"/>
        <w:spacing w:before="0" w:after="0" w:line="240" w:lineRule="auto"/>
        <w:ind w:left="0" w:right="0" w:firstLine="820"/>
        <w:jc w:val="left"/>
        <w:rPr>
          <w:sz w:val="24"/>
          <w:szCs w:val="24"/>
        </w:rPr>
      </w:pPr>
      <w:r>
        <w:rPr>
          <w:color w:val="000000"/>
          <w:spacing w:val="0"/>
          <w:w w:val="100"/>
          <w:position w:val="0"/>
          <w:sz w:val="24"/>
          <w:szCs w:val="24"/>
          <w:shd w:val="clear" w:color="auto" w:fill="auto"/>
          <w:lang w:val="en-US" w:eastAsia="en-US" w:bidi="en-US"/>
        </w:rPr>
        <w:t>Racordarea sistemului de cercetare si invatamant la prioritatile domeniului.</w:t>
      </w:r>
    </w:p>
    <w:p>
      <w:pPr>
        <w:pStyle w:val="Style93"/>
        <w:keepNext w:val="0"/>
        <w:keepLines w:val="0"/>
        <w:widowControl w:val="0"/>
        <w:numPr>
          <w:ilvl w:val="0"/>
          <w:numId w:val="119"/>
        </w:numPr>
        <w:shd w:val="clear" w:color="auto" w:fill="auto"/>
        <w:tabs>
          <w:tab w:pos="1158" w:val="left"/>
        </w:tabs>
        <w:bidi w:val="0"/>
        <w:spacing w:before="0" w:after="0" w:line="240" w:lineRule="auto"/>
        <w:ind w:left="400" w:right="0" w:firstLine="440"/>
        <w:jc w:val="both"/>
        <w:rPr>
          <w:sz w:val="24"/>
          <w:szCs w:val="24"/>
        </w:rPr>
      </w:pPr>
      <w:r>
        <w:rPr>
          <w:color w:val="000000"/>
          <w:spacing w:val="0"/>
          <w:w w:val="100"/>
          <w:position w:val="0"/>
          <w:sz w:val="24"/>
          <w:szCs w:val="24"/>
          <w:shd w:val="clear" w:color="auto" w:fill="auto"/>
          <w:lang w:val="en-US" w:eastAsia="en-US" w:bidi="en-US"/>
        </w:rPr>
        <w:t>Prevenirea si combaterea eroziunii solului pe o suprafata de 2552 hectare de terenuri agricole.</w:t>
      </w:r>
    </w:p>
    <w:p>
      <w:pPr>
        <w:pStyle w:val="Style93"/>
        <w:keepNext w:val="0"/>
        <w:keepLines w:val="0"/>
        <w:widowControl w:val="0"/>
        <w:numPr>
          <w:ilvl w:val="1"/>
          <w:numId w:val="119"/>
        </w:numPr>
        <w:shd w:val="clear" w:color="auto" w:fill="auto"/>
        <w:tabs>
          <w:tab w:pos="1575" w:val="left"/>
        </w:tabs>
        <w:bidi w:val="0"/>
        <w:spacing w:before="0" w:after="0" w:line="240" w:lineRule="auto"/>
        <w:ind w:left="1100" w:right="0" w:firstLine="0"/>
        <w:jc w:val="left"/>
        <w:rPr>
          <w:sz w:val="24"/>
          <w:szCs w:val="24"/>
        </w:rPr>
      </w:pPr>
      <w:r>
        <w:rPr>
          <w:i/>
          <w:iCs/>
          <w:color w:val="000000"/>
          <w:spacing w:val="0"/>
          <w:w w:val="100"/>
          <w:position w:val="0"/>
          <w:sz w:val="24"/>
          <w:szCs w:val="24"/>
          <w:shd w:val="clear" w:color="auto" w:fill="auto"/>
          <w:lang w:val="en-US" w:eastAsia="en-US" w:bidi="en-US"/>
        </w:rPr>
        <w:t>Combaterea eroziunii de suprafata (482 ha de terenuri agricole).</w:t>
      </w:r>
    </w:p>
    <w:p>
      <w:pPr>
        <w:pStyle w:val="Style93"/>
        <w:keepNext w:val="0"/>
        <w:keepLines w:val="0"/>
        <w:widowControl w:val="0"/>
        <w:numPr>
          <w:ilvl w:val="1"/>
          <w:numId w:val="119"/>
        </w:numPr>
        <w:shd w:val="clear" w:color="auto" w:fill="auto"/>
        <w:tabs>
          <w:tab w:pos="1579" w:val="left"/>
        </w:tabs>
        <w:bidi w:val="0"/>
        <w:spacing w:before="0" w:after="0" w:line="240" w:lineRule="auto"/>
        <w:ind w:left="1100" w:right="0" w:firstLine="0"/>
        <w:jc w:val="left"/>
        <w:rPr>
          <w:sz w:val="24"/>
          <w:szCs w:val="24"/>
        </w:rPr>
      </w:pPr>
      <w:r>
        <w:rPr>
          <w:i/>
          <w:iCs/>
          <w:color w:val="000000"/>
          <w:spacing w:val="0"/>
          <w:w w:val="100"/>
          <w:position w:val="0"/>
          <w:sz w:val="24"/>
          <w:szCs w:val="24"/>
          <w:shd w:val="clear" w:color="auto" w:fill="auto"/>
          <w:lang w:val="en-US" w:eastAsia="en-US" w:bidi="en-US"/>
        </w:rPr>
        <w:t>Combaterea eroziunii de adancime (1900 ha de terenuri agricole).</w:t>
      </w:r>
    </w:p>
    <w:p>
      <w:pPr>
        <w:pStyle w:val="Style93"/>
        <w:keepNext w:val="0"/>
        <w:keepLines w:val="0"/>
        <w:widowControl w:val="0"/>
        <w:numPr>
          <w:ilvl w:val="1"/>
          <w:numId w:val="119"/>
        </w:numPr>
        <w:shd w:val="clear" w:color="auto" w:fill="auto"/>
        <w:tabs>
          <w:tab w:pos="1579" w:val="left"/>
        </w:tabs>
        <w:bidi w:val="0"/>
        <w:spacing w:before="0" w:after="0" w:line="240" w:lineRule="auto"/>
        <w:ind w:left="1100" w:right="0" w:firstLine="0"/>
        <w:jc w:val="left"/>
        <w:rPr>
          <w:sz w:val="24"/>
          <w:szCs w:val="24"/>
        </w:rPr>
      </w:pPr>
      <w:r>
        <w:rPr>
          <w:i/>
          <w:iCs/>
          <w:color w:val="000000"/>
          <w:spacing w:val="0"/>
          <w:w w:val="100"/>
          <w:position w:val="0"/>
          <w:sz w:val="24"/>
          <w:szCs w:val="24"/>
          <w:shd w:val="clear" w:color="auto" w:fill="auto"/>
          <w:lang w:val="en-US" w:eastAsia="en-US" w:bidi="en-US"/>
        </w:rPr>
        <w:t>Combaterea eroziunii eoliene (deflatiei) (170 ha de terenuri agricole).</w:t>
      </w:r>
    </w:p>
    <w:p>
      <w:pPr>
        <w:pStyle w:val="Style93"/>
        <w:keepNext w:val="0"/>
        <w:keepLines w:val="0"/>
        <w:widowControl w:val="0"/>
        <w:numPr>
          <w:ilvl w:val="0"/>
          <w:numId w:val="119"/>
        </w:numPr>
        <w:shd w:val="clear" w:color="auto" w:fill="auto"/>
        <w:tabs>
          <w:tab w:pos="1146" w:val="left"/>
        </w:tabs>
        <w:bidi w:val="0"/>
        <w:spacing w:before="0" w:after="0" w:line="240" w:lineRule="auto"/>
        <w:ind w:left="0" w:right="0" w:firstLine="820"/>
        <w:jc w:val="both"/>
        <w:rPr>
          <w:sz w:val="24"/>
          <w:szCs w:val="24"/>
        </w:rPr>
      </w:pPr>
      <w:r>
        <w:rPr>
          <w:color w:val="000000"/>
          <w:spacing w:val="0"/>
          <w:w w:val="100"/>
          <w:position w:val="0"/>
          <w:sz w:val="24"/>
          <w:szCs w:val="24"/>
          <w:shd w:val="clear" w:color="auto" w:fill="auto"/>
          <w:lang w:val="en-US" w:eastAsia="en-US" w:bidi="en-US"/>
        </w:rPr>
        <w:t>Ameliorarea solurilor pe 68 500 hectare de terenuri agricole.</w:t>
      </w:r>
    </w:p>
    <w:p>
      <w:pPr>
        <w:pStyle w:val="Style93"/>
        <w:keepNext w:val="0"/>
        <w:keepLines w:val="0"/>
        <w:widowControl w:val="0"/>
        <w:numPr>
          <w:ilvl w:val="1"/>
          <w:numId w:val="119"/>
        </w:numPr>
        <w:shd w:val="clear" w:color="auto" w:fill="auto"/>
        <w:tabs>
          <w:tab w:pos="1579" w:val="left"/>
        </w:tabs>
        <w:bidi w:val="0"/>
        <w:spacing w:before="0" w:after="0" w:line="240" w:lineRule="auto"/>
        <w:ind w:left="1100" w:right="0" w:firstLine="0"/>
        <w:jc w:val="left"/>
        <w:rPr>
          <w:sz w:val="24"/>
          <w:szCs w:val="24"/>
        </w:rPr>
      </w:pPr>
      <w:r>
        <w:rPr>
          <w:i/>
          <w:iCs/>
          <w:color w:val="000000"/>
          <w:spacing w:val="0"/>
          <w:w w:val="100"/>
          <w:position w:val="0"/>
          <w:sz w:val="24"/>
          <w:szCs w:val="24"/>
          <w:shd w:val="clear" w:color="auto" w:fill="auto"/>
          <w:lang w:val="en-US" w:eastAsia="en-US" w:bidi="en-US"/>
        </w:rPr>
        <w:t>Ameliorarea chimica (500 hectare de terenuri agricole).</w:t>
      </w:r>
    </w:p>
    <w:p>
      <w:pPr>
        <w:pStyle w:val="Style93"/>
        <w:keepNext w:val="0"/>
        <w:keepLines w:val="0"/>
        <w:widowControl w:val="0"/>
        <w:numPr>
          <w:ilvl w:val="1"/>
          <w:numId w:val="119"/>
        </w:numPr>
        <w:shd w:val="clear" w:color="auto" w:fill="auto"/>
        <w:tabs>
          <w:tab w:pos="1579" w:val="left"/>
        </w:tabs>
        <w:bidi w:val="0"/>
        <w:spacing w:before="0" w:after="0" w:line="240" w:lineRule="auto"/>
        <w:ind w:left="1100" w:right="0" w:firstLine="0"/>
        <w:jc w:val="both"/>
        <w:rPr>
          <w:sz w:val="24"/>
          <w:szCs w:val="24"/>
        </w:rPr>
      </w:pPr>
      <w:r>
        <w:rPr>
          <w:i/>
          <w:iCs/>
          <w:color w:val="000000"/>
          <w:spacing w:val="0"/>
          <w:w w:val="100"/>
          <w:position w:val="0"/>
          <w:sz w:val="24"/>
          <w:szCs w:val="24"/>
          <w:shd w:val="clear" w:color="auto" w:fill="auto"/>
          <w:lang w:val="en-US" w:eastAsia="en-US" w:bidi="en-US"/>
        </w:rPr>
        <w:t>Ameliorarea hidrica (amenajari de irigare) - majorarea suprafetelor irigate cu 68000 ha.</w:t>
      </w:r>
    </w:p>
    <w:p>
      <w:pPr>
        <w:pStyle w:val="Style93"/>
        <w:keepNext w:val="0"/>
        <w:keepLines w:val="0"/>
        <w:widowControl w:val="0"/>
        <w:numPr>
          <w:ilvl w:val="0"/>
          <w:numId w:val="119"/>
        </w:numPr>
        <w:shd w:val="clear" w:color="auto" w:fill="auto"/>
        <w:tabs>
          <w:tab w:pos="1153" w:val="left"/>
        </w:tabs>
        <w:bidi w:val="0"/>
        <w:spacing w:before="0" w:after="280" w:line="240" w:lineRule="auto"/>
        <w:ind w:left="400" w:right="0" w:firstLine="440"/>
        <w:jc w:val="both"/>
        <w:rPr>
          <w:sz w:val="24"/>
          <w:szCs w:val="24"/>
        </w:rPr>
      </w:pPr>
      <w:r>
        <w:rPr>
          <w:color w:val="000000"/>
          <w:spacing w:val="0"/>
          <w:w w:val="100"/>
          <w:position w:val="0"/>
          <w:sz w:val="24"/>
          <w:szCs w:val="24"/>
          <w:shd w:val="clear" w:color="auto" w:fill="auto"/>
          <w:lang w:val="en-US" w:eastAsia="en-US" w:bidi="en-US"/>
        </w:rPr>
        <w:t>Conservarea si sporirea fertilitatii solurilor pe o suprafata de 5000 hectare de terenuri agricole.</w:t>
      </w:r>
    </w:p>
    <w:p>
      <w:pPr>
        <w:pStyle w:val="Style93"/>
        <w:keepNext w:val="0"/>
        <w:keepLines w:val="0"/>
        <w:widowControl w:val="0"/>
        <w:shd w:val="clear" w:color="auto" w:fill="auto"/>
        <w:bidi w:val="0"/>
        <w:spacing w:before="0" w:after="28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 xml:space="preserve">Mai jos sunt prezentate cateva exemple de valorificare a obiectivelor, exemple practice a utilizarii masurilor, mecanismelor de finantare (mai multe detalii sunt prezentate in </w:t>
      </w:r>
      <w:r>
        <w:rPr>
          <w:i/>
          <w:iCs/>
          <w:color w:val="000000"/>
          <w:spacing w:val="0"/>
          <w:w w:val="100"/>
          <w:position w:val="0"/>
          <w:sz w:val="24"/>
          <w:szCs w:val="24"/>
          <w:shd w:val="clear" w:color="auto" w:fill="auto"/>
          <w:lang w:val="en-US" w:eastAsia="en-US" w:bidi="en-US"/>
        </w:rPr>
        <w:t>Anexa 3.3.9.3).</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 xml:space="preserve">in contextul realizarii obiectivelor stabilite in </w:t>
      </w:r>
      <w:r>
        <w:rPr>
          <w:i/>
          <w:iCs/>
          <w:color w:val="000000"/>
          <w:spacing w:val="0"/>
          <w:w w:val="100"/>
          <w:position w:val="0"/>
          <w:sz w:val="24"/>
          <w:szCs w:val="24"/>
          <w:shd w:val="clear" w:color="auto" w:fill="auto"/>
          <w:lang w:val="en-US" w:eastAsia="en-US" w:bidi="en-US"/>
        </w:rPr>
        <w:t>Programul de imbunatatiri funciare,</w:t>
      </w:r>
      <w:r>
        <w:rPr>
          <w:color w:val="000000"/>
          <w:spacing w:val="0"/>
          <w:w w:val="100"/>
          <w:position w:val="0"/>
          <w:sz w:val="24"/>
          <w:szCs w:val="24"/>
          <w:shd w:val="clear" w:color="auto" w:fill="auto"/>
          <w:lang w:val="en-US" w:eastAsia="en-US" w:bidi="en-US"/>
        </w:rPr>
        <w:t xml:space="preserve"> a fost aprobat Regulamentul de subventionare, prin care au fost stabilite conditiile si procedura de acordare a asistentei in avans pentru proiectele investitionale de imbunatatiri funciare pentru trei masuri:</w:t>
      </w:r>
    </w:p>
    <w:p>
      <w:pPr>
        <w:pStyle w:val="Style93"/>
        <w:keepNext w:val="0"/>
        <w:keepLines w:val="0"/>
        <w:widowControl w:val="0"/>
        <w:numPr>
          <w:ilvl w:val="0"/>
          <w:numId w:val="121"/>
        </w:numPr>
        <w:shd w:val="clear" w:color="auto" w:fill="auto"/>
        <w:tabs>
          <w:tab w:pos="949" w:val="left"/>
        </w:tabs>
        <w:bidi w:val="0"/>
        <w:spacing w:before="0" w:after="0" w:line="240" w:lineRule="auto"/>
        <w:ind w:left="0" w:right="0" w:firstLine="540"/>
        <w:jc w:val="left"/>
        <w:rPr>
          <w:sz w:val="22"/>
          <w:szCs w:val="22"/>
        </w:rPr>
      </w:pPr>
      <w:r>
        <w:rPr>
          <w:b/>
          <w:bCs/>
          <w:i/>
          <w:iCs/>
          <w:color w:val="000000"/>
          <w:spacing w:val="0"/>
          <w:w w:val="100"/>
          <w:position w:val="0"/>
          <w:sz w:val="22"/>
          <w:szCs w:val="22"/>
          <w:shd w:val="clear" w:color="auto" w:fill="auto"/>
          <w:lang w:val="en-US" w:eastAsia="en-US" w:bidi="en-US"/>
        </w:rPr>
        <w:t>Aplicarea masurilor pentru prevenirea si combaterea eroziunii solului</w:t>
      </w:r>
    </w:p>
    <w:p>
      <w:pPr>
        <w:pStyle w:val="Style93"/>
        <w:keepNext w:val="0"/>
        <w:keepLines w:val="0"/>
        <w:widowControl w:val="0"/>
        <w:shd w:val="clear" w:color="auto" w:fill="auto"/>
        <w:bidi w:val="0"/>
        <w:spacing w:before="0" w:after="0" w:line="240" w:lineRule="auto"/>
        <w:ind w:left="960" w:right="0" w:hanging="420"/>
        <w:jc w:val="left"/>
        <w:rPr>
          <w:sz w:val="22"/>
          <w:szCs w:val="22"/>
        </w:rPr>
      </w:pPr>
      <w:r>
        <w:rPr>
          <w:i/>
          <w:iCs/>
          <w:color w:val="000000"/>
          <w:spacing w:val="0"/>
          <w:w w:val="100"/>
          <w:position w:val="0"/>
          <w:sz w:val="22"/>
          <w:szCs w:val="22"/>
          <w:shd w:val="clear" w:color="auto" w:fill="auto"/>
          <w:lang w:val="en-US" w:eastAsia="en-US" w:bidi="en-US"/>
        </w:rPr>
        <w:t>(obiectiv 2.2.1. Aplicarea masurilor hidrotehnice si fitoameliorative pe terenurile agricole afectate de ravene).</w:t>
      </w:r>
    </w:p>
    <w:p>
      <w:pPr>
        <w:pStyle w:val="Style93"/>
        <w:keepNext w:val="0"/>
        <w:keepLines w:val="0"/>
        <w:widowControl w:val="0"/>
        <w:numPr>
          <w:ilvl w:val="0"/>
          <w:numId w:val="121"/>
        </w:numPr>
        <w:shd w:val="clear" w:color="auto" w:fill="auto"/>
        <w:tabs>
          <w:tab w:pos="949" w:val="left"/>
        </w:tabs>
        <w:bidi w:val="0"/>
        <w:spacing w:before="0" w:after="0" w:line="240" w:lineRule="auto"/>
        <w:ind w:left="0" w:right="0" w:firstLine="540"/>
        <w:jc w:val="left"/>
        <w:rPr>
          <w:sz w:val="22"/>
          <w:szCs w:val="22"/>
        </w:rPr>
      </w:pPr>
      <w:r>
        <w:rPr>
          <w:b/>
          <w:bCs/>
          <w:i/>
          <w:iCs/>
          <w:color w:val="000000"/>
          <w:spacing w:val="0"/>
          <w:w w:val="100"/>
          <w:position w:val="0"/>
          <w:sz w:val="22"/>
          <w:szCs w:val="22"/>
          <w:shd w:val="clear" w:color="auto" w:fill="auto"/>
          <w:lang w:val="en-US" w:eastAsia="en-US" w:bidi="en-US"/>
        </w:rPr>
        <w:t>Aplicarea masurilor de ameliorare chimica a solurilor</w:t>
      </w:r>
    </w:p>
    <w:p>
      <w:pPr>
        <w:pStyle w:val="Style93"/>
        <w:keepNext w:val="0"/>
        <w:keepLines w:val="0"/>
        <w:widowControl w:val="0"/>
        <w:shd w:val="clear" w:color="auto" w:fill="auto"/>
        <w:bidi w:val="0"/>
        <w:spacing w:before="0" w:after="0" w:line="240" w:lineRule="auto"/>
        <w:ind w:left="0" w:right="0" w:firstLine="540"/>
        <w:jc w:val="left"/>
        <w:rPr>
          <w:sz w:val="22"/>
          <w:szCs w:val="22"/>
        </w:rPr>
      </w:pPr>
      <w:r>
        <w:rPr>
          <w:i/>
          <w:iCs/>
          <w:color w:val="000000"/>
          <w:spacing w:val="0"/>
          <w:w w:val="100"/>
          <w:position w:val="0"/>
          <w:sz w:val="22"/>
          <w:szCs w:val="22"/>
          <w:shd w:val="clear" w:color="auto" w:fill="auto"/>
          <w:lang w:val="en-US" w:eastAsia="en-US" w:bidi="en-US"/>
        </w:rPr>
        <w:t>(obiectiv</w:t>
      </w:r>
      <w:r>
        <w:rPr>
          <w:color w:val="000000"/>
          <w:spacing w:val="0"/>
          <w:w w:val="100"/>
          <w:position w:val="0"/>
          <w:sz w:val="22"/>
          <w:szCs w:val="22"/>
          <w:shd w:val="clear" w:color="auto" w:fill="auto"/>
          <w:lang w:val="en-US" w:eastAsia="en-US" w:bidi="en-US"/>
        </w:rPr>
        <w:t xml:space="preserve"> 3.1.1. </w:t>
      </w:r>
      <w:r>
        <w:rPr>
          <w:i/>
          <w:iCs/>
          <w:color w:val="000000"/>
          <w:spacing w:val="0"/>
          <w:w w:val="100"/>
          <w:position w:val="0"/>
          <w:sz w:val="22"/>
          <w:szCs w:val="22"/>
          <w:shd w:val="clear" w:color="auto" w:fill="auto"/>
          <w:lang w:val="en-US" w:eastAsia="en-US" w:bidi="en-US"/>
        </w:rPr>
        <w:t>Lucrari de ameliorare a solurilor saraturate (alcalice));</w:t>
      </w:r>
    </w:p>
    <w:p>
      <w:pPr>
        <w:pStyle w:val="Style93"/>
        <w:keepNext w:val="0"/>
        <w:keepLines w:val="0"/>
        <w:widowControl w:val="0"/>
        <w:numPr>
          <w:ilvl w:val="0"/>
          <w:numId w:val="121"/>
        </w:numPr>
        <w:shd w:val="clear" w:color="auto" w:fill="auto"/>
        <w:tabs>
          <w:tab w:pos="949" w:val="left"/>
        </w:tabs>
        <w:bidi w:val="0"/>
        <w:spacing w:before="0" w:after="0" w:line="240" w:lineRule="auto"/>
        <w:ind w:left="0" w:right="0" w:firstLine="540"/>
        <w:jc w:val="left"/>
        <w:rPr>
          <w:sz w:val="22"/>
          <w:szCs w:val="22"/>
        </w:rPr>
      </w:pPr>
      <w:r>
        <w:rPr>
          <w:b/>
          <w:bCs/>
          <w:i/>
          <w:iCs/>
          <w:color w:val="000000"/>
          <w:spacing w:val="0"/>
          <w:w w:val="100"/>
          <w:position w:val="0"/>
          <w:sz w:val="22"/>
          <w:szCs w:val="22"/>
          <w:shd w:val="clear" w:color="auto" w:fill="auto"/>
          <w:lang w:val="en-US" w:eastAsia="en-US" w:bidi="en-US"/>
        </w:rPr>
        <w:t>Aplicarea masurilor de conservare $i sporire a fertilitafii solurilor</w:t>
      </w:r>
    </w:p>
    <w:p>
      <w:pPr>
        <w:pStyle w:val="Style93"/>
        <w:keepNext w:val="0"/>
        <w:keepLines w:val="0"/>
        <w:widowControl w:val="0"/>
        <w:shd w:val="clear" w:color="auto" w:fill="auto"/>
        <w:bidi w:val="0"/>
        <w:spacing w:before="0" w:after="260" w:line="240" w:lineRule="auto"/>
        <w:ind w:left="960" w:right="0" w:hanging="420"/>
        <w:jc w:val="left"/>
        <w:rPr>
          <w:sz w:val="22"/>
          <w:szCs w:val="22"/>
        </w:rPr>
      </w:pPr>
      <w:r>
        <w:rPr>
          <w:i/>
          <w:iCs/>
          <w:color w:val="000000"/>
          <w:spacing w:val="0"/>
          <w:w w:val="100"/>
          <w:position w:val="0"/>
          <w:sz w:val="22"/>
          <w:szCs w:val="22"/>
          <w:shd w:val="clear" w:color="auto" w:fill="auto"/>
          <w:lang w:val="en-US" w:eastAsia="en-US" w:bidi="en-US"/>
        </w:rPr>
        <w:t>(obiectiv 4.1. Stimularea masurilor de protecfie a solului in cadrulpracticilor agricole (masuri de prevenire a degradarii si refacerii structurii solului)).</w:t>
      </w:r>
    </w:p>
    <w:p>
      <w:pPr>
        <w:pStyle w:val="Style93"/>
        <w:keepNext w:val="0"/>
        <w:keepLines w:val="0"/>
        <w:widowControl w:val="0"/>
        <w:shd w:val="clear" w:color="auto" w:fill="auto"/>
        <w:bidi w:val="0"/>
        <w:spacing w:before="0" w:after="540" w:line="240" w:lineRule="auto"/>
        <w:ind w:left="0" w:right="0" w:firstLine="0"/>
        <w:jc w:val="left"/>
        <w:rPr>
          <w:sz w:val="24"/>
          <w:szCs w:val="24"/>
        </w:rPr>
      </w:pPr>
      <w:r>
        <w:rPr>
          <w:color w:val="000000"/>
          <w:spacing w:val="0"/>
          <w:w w:val="100"/>
          <w:position w:val="0"/>
          <w:sz w:val="24"/>
          <w:szCs w:val="24"/>
          <w:shd w:val="clear" w:color="auto" w:fill="auto"/>
          <w:lang w:val="en-US" w:eastAsia="en-US" w:bidi="en-US"/>
        </w:rPr>
        <w:t>Totodata, sunt prevazute si alte masuri de imbunatatiri funciare, care se realizeaza sau sunt planificate prin activitatile coordonate de MADRM.</w:t>
      </w:r>
    </w:p>
    <w:p>
      <w:pPr>
        <w:pStyle w:val="Style93"/>
        <w:keepNext w:val="0"/>
        <w:keepLines w:val="0"/>
        <w:widowControl w:val="0"/>
        <w:numPr>
          <w:ilvl w:val="0"/>
          <w:numId w:val="123"/>
        </w:numPr>
        <w:shd w:val="clear" w:color="auto" w:fill="auto"/>
        <w:tabs>
          <w:tab w:pos="949" w:val="left"/>
        </w:tabs>
        <w:bidi w:val="0"/>
        <w:spacing w:before="0" w:after="260" w:line="240" w:lineRule="auto"/>
        <w:ind w:left="780" w:right="0" w:hanging="780"/>
        <w:jc w:val="left"/>
        <w:rPr>
          <w:sz w:val="24"/>
          <w:szCs w:val="24"/>
        </w:rPr>
      </w:pPr>
      <w:bookmarkStart w:id="245" w:name="bookmark245"/>
      <w:r>
        <w:rPr>
          <w:b/>
          <w:bCs/>
          <w:color w:val="1F497D"/>
          <w:spacing w:val="0"/>
          <w:w w:val="100"/>
          <w:position w:val="0"/>
          <w:sz w:val="24"/>
          <w:szCs w:val="24"/>
          <w:shd w:val="clear" w:color="auto" w:fill="auto"/>
          <w:lang w:val="en-US" w:eastAsia="en-US" w:bidi="en-US"/>
        </w:rPr>
        <w:t>Sporirea randamentului producerii pe terenurile irigate implementand tehnologiile avansate si durabile obtinand sporul de roada conform celor mai bune practici cunoscute</w:t>
      </w:r>
      <w:bookmarkEnd w:id="245"/>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Conform datelor statistice din lume, in prezent, din cele peste 1,5 miliarde de hectare de teren arabil, aproximativ 300 de mln (20%) de hectare sunt irigate, acestea din urma furnizand in jur de o treime din producfia agricola mondiala. Statele Unite ale Americii, India §i China defin impreuna jumatate din totalul suprafefelor pe care se folose^te irigarea sistematica.</w:t>
      </w:r>
    </w:p>
    <w:p>
      <w:pPr>
        <w:pStyle w:val="Style93"/>
        <w:keepNext w:val="0"/>
        <w:keepLines w:val="0"/>
        <w:widowControl w:val="0"/>
        <w:shd w:val="clear" w:color="auto" w:fill="auto"/>
        <w:bidi w:val="0"/>
        <w:spacing w:before="0" w:after="260" w:line="240" w:lineRule="auto"/>
        <w:ind w:left="540" w:right="0" w:firstLine="0"/>
        <w:jc w:val="both"/>
        <w:rPr>
          <w:sz w:val="24"/>
          <w:szCs w:val="24"/>
        </w:rPr>
      </w:pPr>
      <w:r>
        <w:rPr>
          <w:b/>
          <w:bCs/>
          <w:color w:val="000000"/>
          <w:spacing w:val="0"/>
          <w:w w:val="100"/>
          <w:position w:val="0"/>
          <w:sz w:val="24"/>
          <w:szCs w:val="24"/>
          <w:shd w:val="clear" w:color="auto" w:fill="auto"/>
          <w:lang w:val="en-US" w:eastAsia="en-US" w:bidi="en-US"/>
        </w:rPr>
        <w:t>Republica Moldova isi propune ca pana in 2030 in prima etapa sa fie amenajate pentru irigare suplimentar 250 mii (sau aprox 10% din total pamant agricol) pentru a atinge obiectivul de 300 mii ha irigate utilizand tehnologii durabile, avansate, eficiente si economice la culturile cu valoare si randament inalt.</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Irigarea culturilor este in primul rand promovata ca o metoda de a reduce riscurile de producere in agricultura si de a spori randamentul culturilor asigurand obtinerea recoltelor scontate. Este cunoscut ca prin irigare, mai ales in perioadele de seceta, atat calitatea cat §i randamentul culturilor cresc ceea ce inseamna §i venituri suplimentare pentru agricultori si un trai mai bun.</w:t>
      </w:r>
    </w:p>
    <w:p>
      <w:pPr>
        <w:pStyle w:val="Style30"/>
        <w:keepNext/>
        <w:keepLines/>
        <w:widowControl w:val="0"/>
        <w:shd w:val="clear" w:color="auto" w:fill="auto"/>
        <w:bidi w:val="0"/>
        <w:spacing w:before="0" w:line="240" w:lineRule="auto"/>
        <w:ind w:left="0" w:right="0" w:firstLine="0"/>
        <w:jc w:val="left"/>
      </w:pPr>
      <w:bookmarkStart w:id="246" w:name="bookmark246"/>
      <w:bookmarkStart w:id="247" w:name="bookmark247"/>
      <w:r>
        <w:rPr>
          <w:rFonts w:ascii="Cambria" w:eastAsia="Cambria" w:hAnsi="Cambria" w:cs="Cambria"/>
          <w:color w:val="000000"/>
          <w:spacing w:val="0"/>
          <w:w w:val="100"/>
          <w:position w:val="0"/>
          <w:sz w:val="24"/>
          <w:szCs w:val="24"/>
          <w:shd w:val="clear" w:color="auto" w:fill="auto"/>
          <w:lang w:val="en-US" w:eastAsia="en-US" w:bidi="en-US"/>
        </w:rPr>
        <w:t>Masuri propuse pentru sporirea randamentului la culturile irigate</w:t>
      </w:r>
      <w:bookmarkEnd w:id="246"/>
      <w:bookmarkEnd w:id="247"/>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in paralel cu investitiile facute in SCI, prin fondul de subventionare, proiecte, cu contributia sectorului privat vor fi sustinute investitiile in tehnologiile moderne, durabile, eficiente adaptate la schimbarile de clima, transferul de „know-how” fiind asigurat de serviciul de extensiune si consultanta in agricultura, cat si asistenta in identificarea si accesarea pietelor premium, dezvoltarea planurilor de afaceri pentru investitii in producerea agricola irigata, procesare, consolidarea capacitatilor de management ale agricultorilor.</w:t>
      </w:r>
    </w:p>
    <w:p>
      <w:pPr>
        <w:pStyle w:val="Style93"/>
        <w:keepNext w:val="0"/>
        <w:keepLines w:val="0"/>
        <w:widowControl w:val="0"/>
        <w:shd w:val="clear" w:color="auto" w:fill="auto"/>
        <w:bidi w:val="0"/>
        <w:spacing w:before="0" w:after="28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 xml:space="preserve">Analiza economica comparativa, a cultivarii culturilor prezentata mai sus in capitolul de analiza a sectorului care a fost facuta luand in calcul costurile si rezultatele in conditii de </w:t>
      </w:r>
      <w:r>
        <w:rPr>
          <w:color w:val="000000"/>
          <w:spacing w:val="0"/>
          <w:w w:val="100"/>
          <w:position w:val="0"/>
          <w:sz w:val="24"/>
          <w:szCs w:val="24"/>
          <w:shd w:val="clear" w:color="auto" w:fill="auto"/>
          <w:lang w:val="en-US" w:eastAsia="en-US" w:bidi="en-US"/>
        </w:rPr>
        <w:t xml:space="preserve">irigare si fara irigare ne sugereaza ca sporul de roada la majoritatea culturilor in conditiile Republicii Moldova este in mediu de circa </w:t>
      </w:r>
      <w:r>
        <w:rPr>
          <w:color w:val="000000"/>
          <w:spacing w:val="0"/>
          <w:w w:val="100"/>
          <w:position w:val="0"/>
          <w:sz w:val="24"/>
          <w:szCs w:val="24"/>
          <w:shd w:val="clear" w:color="auto" w:fill="auto"/>
          <w:lang w:val="ru-RU" w:eastAsia="ru-RU" w:bidi="ru-RU"/>
        </w:rPr>
        <w:t xml:space="preserve">40-50% </w:t>
      </w:r>
      <w:r>
        <w:rPr>
          <w:color w:val="000000"/>
          <w:spacing w:val="0"/>
          <w:w w:val="100"/>
          <w:position w:val="0"/>
          <w:sz w:val="24"/>
          <w:szCs w:val="24"/>
          <w:shd w:val="clear" w:color="auto" w:fill="auto"/>
          <w:lang w:val="en-US" w:eastAsia="en-US" w:bidi="en-US"/>
        </w:rPr>
        <w:t xml:space="preserve">in conditii de irigare (la unele culturi chiar depasind </w:t>
      </w:r>
      <w:r>
        <w:rPr>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utilizand aceeasi tehnologie de producere (respectand aplicarea optima a ingrasamintelor, controlul bolilor si daunatorilor etc.). Este evident din rezultatele obtinute, ca in conditii de irigare si profitul este mult mai mare comparativ cu producerea fara a utiliza irigarea, asigurand o rentabilitate mai buna a culturilor. De asemenea, este evident, ca este mult mai avantajos, si se recomanda prioritar de a cultiva culturi cu valoare inalta: fructe, struguri de masa, pomusoare, legume etc., dar fara a exclude culturile de camp, care joaca si ele un rol important in asigurarea securitatii alimentare interne a tarii, cat si exporturi semnificative de cereale.</w:t>
      </w:r>
    </w:p>
    <w:p>
      <w:pPr>
        <w:pStyle w:val="Style93"/>
        <w:keepNext w:val="0"/>
        <w:keepLines w:val="0"/>
        <w:widowControl w:val="0"/>
        <w:shd w:val="clear" w:color="auto" w:fill="auto"/>
        <w:bidi w:val="0"/>
        <w:spacing w:before="0" w:after="28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Veniturile mai mari de la producerea culturilor cu valoare inalta, presupun de asemenea si cheltuieli mai mari, riscuri mai mari, asociate cu fluctuatia preturilor in sezon.</w:t>
      </w:r>
    </w:p>
    <w:p>
      <w:pPr>
        <w:pStyle w:val="Style93"/>
        <w:keepNext w:val="0"/>
        <w:keepLines w:val="0"/>
        <w:widowControl w:val="0"/>
        <w:shd w:val="clear" w:color="auto" w:fill="auto"/>
        <w:bidi w:val="0"/>
        <w:spacing w:before="0" w:after="28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Riscurile vor fi eliminate asigurand dezvoltarea continua a infrastructurii post recoltare pe masura si piata de desfacere stabila prin asistenta oferita de serviciul de extensiune, asociatiile producatorilor de profil si companiilor private specializate in furnizarea acestor servicii.</w:t>
      </w:r>
    </w:p>
    <w:p>
      <w:pPr>
        <w:pStyle w:val="Style93"/>
        <w:keepNext w:val="0"/>
        <w:keepLines w:val="0"/>
        <w:widowControl w:val="0"/>
        <w:shd w:val="clear" w:color="auto" w:fill="auto"/>
        <w:bidi w:val="0"/>
        <w:spacing w:before="0" w:after="280" w:line="240" w:lineRule="auto"/>
        <w:ind w:left="0" w:right="0" w:firstLine="0"/>
        <w:jc w:val="both"/>
        <w:rPr>
          <w:sz w:val="24"/>
          <w:szCs w:val="24"/>
        </w:rPr>
      </w:pPr>
      <w:r>
        <w:rPr>
          <w:b/>
          <w:bCs/>
          <w:color w:val="000000"/>
          <w:spacing w:val="0"/>
          <w:w w:val="100"/>
          <w:position w:val="0"/>
          <w:sz w:val="24"/>
          <w:szCs w:val="24"/>
          <w:shd w:val="clear" w:color="auto" w:fill="auto"/>
          <w:lang w:val="en-US" w:eastAsia="en-US" w:bidi="en-US"/>
        </w:rPr>
        <w:t xml:space="preserve">Pe termen scurt si mediu vor fi sustinute investitiile in afacerile agricole </w:t>
      </w:r>
      <w:r>
        <w:rPr>
          <w:color w:val="000000"/>
          <w:spacing w:val="0"/>
          <w:w w:val="100"/>
          <w:position w:val="0"/>
          <w:sz w:val="24"/>
          <w:szCs w:val="24"/>
          <w:shd w:val="clear" w:color="auto" w:fill="auto"/>
          <w:lang w:val="en-US" w:eastAsia="en-US" w:bidi="en-US"/>
        </w:rPr>
        <w:t>amplasate pe terenurile irigate, pentru imbunatatirea productivitatii si calitatii culturilor atat in gospodariile de producatori mici, cat si in gospodariile medii si mari, asigurand accesul echitabil la asistenta data.</w:t>
      </w:r>
    </w:p>
    <w:p>
      <w:pPr>
        <w:pStyle w:val="Style93"/>
        <w:keepNext w:val="0"/>
        <w:keepLines w:val="0"/>
        <w:widowControl w:val="0"/>
        <w:shd w:val="clear" w:color="auto" w:fill="auto"/>
        <w:bidi w:val="0"/>
        <w:spacing w:before="0" w:after="28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Aceasta va include in primul rand accesul la o varietate, diversificare mai mare a culturilor selectate pentru cultivare, material saditor si seminte calitative, inputuri si tehnologii avansate, procesare si promovare pe pietele premium.</w:t>
      </w:r>
    </w:p>
    <w:p>
      <w:pPr>
        <w:pStyle w:val="Style93"/>
        <w:keepNext w:val="0"/>
        <w:keepLines w:val="0"/>
        <w:widowControl w:val="0"/>
        <w:shd w:val="clear" w:color="auto" w:fill="auto"/>
        <w:bidi w:val="0"/>
        <w:spacing w:before="0" w:after="280" w:line="240" w:lineRule="auto"/>
        <w:ind w:left="0" w:right="0" w:firstLine="0"/>
        <w:jc w:val="both"/>
        <w:rPr>
          <w:sz w:val="24"/>
          <w:szCs w:val="24"/>
        </w:rPr>
      </w:pPr>
      <w:r>
        <w:rPr>
          <w:b/>
          <w:bCs/>
          <w:i/>
          <w:iCs/>
          <w:color w:val="000000"/>
          <w:spacing w:val="0"/>
          <w:w w:val="100"/>
          <w:position w:val="0"/>
          <w:sz w:val="24"/>
          <w:szCs w:val="24"/>
          <w:shd w:val="clear" w:color="auto" w:fill="auto"/>
          <w:lang w:val="en-US" w:eastAsia="en-US" w:bidi="en-US"/>
        </w:rPr>
        <w:t>MADRM, impreuna cu asociatiile producatorilor</w:t>
      </w:r>
      <w:r>
        <w:rPr>
          <w:color w:val="000000"/>
          <w:spacing w:val="0"/>
          <w:w w:val="100"/>
          <w:position w:val="0"/>
          <w:sz w:val="24"/>
          <w:szCs w:val="24"/>
          <w:shd w:val="clear" w:color="auto" w:fill="auto"/>
          <w:lang w:val="en-US" w:eastAsia="en-US" w:bidi="en-US"/>
        </w:rPr>
        <w:t xml:space="preserve"> vor identifica masurile necesare de a fi sustinute si implementate pentru imbunatatirea competitivitatii produselor locale si promovarea lor.</w:t>
      </w:r>
    </w:p>
    <w:p>
      <w:pPr>
        <w:pStyle w:val="Style93"/>
        <w:keepNext w:val="0"/>
        <w:keepLines w:val="0"/>
        <w:widowControl w:val="0"/>
        <w:shd w:val="clear" w:color="auto" w:fill="auto"/>
        <w:bidi w:val="0"/>
        <w:spacing w:before="0" w:after="280" w:line="240" w:lineRule="auto"/>
        <w:ind w:left="0" w:right="0" w:firstLine="0"/>
        <w:jc w:val="both"/>
        <w:rPr>
          <w:sz w:val="24"/>
          <w:szCs w:val="24"/>
        </w:rPr>
      </w:pPr>
      <w:r>
        <w:rPr>
          <w:b/>
          <w:bCs/>
          <w:i/>
          <w:iCs/>
          <w:color w:val="000000"/>
          <w:spacing w:val="0"/>
          <w:w w:val="100"/>
          <w:position w:val="0"/>
          <w:sz w:val="24"/>
          <w:szCs w:val="24"/>
          <w:shd w:val="clear" w:color="auto" w:fill="auto"/>
          <w:lang w:val="en-US" w:eastAsia="en-US" w:bidi="en-US"/>
        </w:rPr>
        <w:t>MADRM va facilita legatura intre institutiile de cercetare cu producatorii</w:t>
      </w:r>
      <w:r>
        <w:rPr>
          <w:b/>
          <w:bCs/>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en-US" w:eastAsia="en-US" w:bidi="en-US"/>
        </w:rPr>
        <w:t>raspunzand la cererea si necesitatile sectorului, asigurand producerea cu soiuri si material calitativ de valoare inalta care va asigura sporul de roada si randamentul inalt.</w:t>
      </w:r>
    </w:p>
    <w:p>
      <w:pPr>
        <w:pStyle w:val="Style93"/>
        <w:keepNext w:val="0"/>
        <w:keepLines w:val="0"/>
        <w:widowControl w:val="0"/>
        <w:shd w:val="clear" w:color="auto" w:fill="auto"/>
        <w:bidi w:val="0"/>
        <w:spacing w:before="0" w:after="280" w:line="240" w:lineRule="auto"/>
        <w:ind w:left="0" w:right="0" w:firstLine="0"/>
        <w:jc w:val="both"/>
        <w:rPr>
          <w:sz w:val="24"/>
          <w:szCs w:val="24"/>
        </w:rPr>
      </w:pPr>
      <w:r>
        <w:rPr>
          <w:b/>
          <w:bCs/>
          <w:i/>
          <w:iCs/>
          <w:color w:val="000000"/>
          <w:spacing w:val="0"/>
          <w:w w:val="100"/>
          <w:position w:val="0"/>
          <w:sz w:val="24"/>
          <w:szCs w:val="24"/>
          <w:shd w:val="clear" w:color="auto" w:fill="auto"/>
          <w:lang w:val="en-US" w:eastAsia="en-US" w:bidi="en-US"/>
        </w:rPr>
        <w:t>Sistemul de extensiune si consultanta,</w:t>
      </w:r>
      <w:r>
        <w:rPr>
          <w:color w:val="000000"/>
          <w:spacing w:val="0"/>
          <w:w w:val="100"/>
          <w:position w:val="0"/>
          <w:sz w:val="24"/>
          <w:szCs w:val="24"/>
          <w:shd w:val="clear" w:color="auto" w:fill="auto"/>
          <w:lang w:val="en-US" w:eastAsia="en-US" w:bidi="en-US"/>
        </w:rPr>
        <w:t xml:space="preserve"> impreuna cu companiile specializate vor consulta producatorii, gospodariile sa devina eficiente, economic viabile, investind si cultivand culturi de valoare inalta, legume, fructe, pomusoare, adaugand valoare inalta, procesand si comercializand la preturi atractive.</w:t>
      </w:r>
    </w:p>
    <w:p>
      <w:pPr>
        <w:pStyle w:val="Style93"/>
        <w:keepNext w:val="0"/>
        <w:keepLines w:val="0"/>
        <w:widowControl w:val="0"/>
        <w:shd w:val="clear" w:color="auto" w:fill="auto"/>
        <w:bidi w:val="0"/>
        <w:spacing w:before="0" w:after="28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 xml:space="preserve">Pentru a spori randamentul si a asigura implementarea tehnologiilor avansate pe terenurile amenajate pentru irigare producatorii vor fi sustinuti prin fondul de subventionare ca sa cultive culturi cu valoare inalta, folosind tehnologii inteligente si eficiente, asigurand rentabilitatea optima a producerii. Politica de subventionare va sustine investitiile in plantatiile multianuale, fiind recunoscute ca investitii rentabile pe suprafata de </w:t>
      </w:r>
      <w:r>
        <w:rPr>
          <w:b/>
          <w:bCs/>
          <w:color w:val="000000"/>
          <w:spacing w:val="0"/>
          <w:w w:val="100"/>
          <w:position w:val="0"/>
          <w:sz w:val="24"/>
          <w:szCs w:val="24"/>
          <w:shd w:val="clear" w:color="auto" w:fill="auto"/>
          <w:lang w:val="ru-RU" w:eastAsia="ru-RU" w:bidi="ru-RU"/>
        </w:rPr>
        <w:t xml:space="preserve">125 </w:t>
      </w:r>
      <w:r>
        <w:rPr>
          <w:b/>
          <w:bCs/>
          <w:color w:val="000000"/>
          <w:spacing w:val="0"/>
          <w:w w:val="100"/>
          <w:position w:val="0"/>
          <w:sz w:val="24"/>
          <w:szCs w:val="24"/>
          <w:shd w:val="clear" w:color="auto" w:fill="auto"/>
          <w:lang w:val="en-US" w:eastAsia="en-US" w:bidi="en-US"/>
        </w:rPr>
        <w:t xml:space="preserve">mii ha, constituind circa </w:t>
      </w:r>
      <w:r>
        <w:rPr>
          <w:b/>
          <w:bCs/>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 xml:space="preserve">din suprafata amenajata pentru irigare, vor asigura un profit brut anual de circa </w:t>
      </w:r>
      <w:r>
        <w:rPr>
          <w:color w:val="000000"/>
          <w:spacing w:val="0"/>
          <w:w w:val="100"/>
          <w:position w:val="0"/>
          <w:sz w:val="24"/>
          <w:szCs w:val="24"/>
          <w:shd w:val="clear" w:color="auto" w:fill="auto"/>
          <w:lang w:val="ru-RU" w:eastAsia="ru-RU" w:bidi="ru-RU"/>
        </w:rPr>
        <w:t xml:space="preserve">1,19 </w:t>
      </w:r>
      <w:r>
        <w:rPr>
          <w:color w:val="000000"/>
          <w:spacing w:val="0"/>
          <w:w w:val="100"/>
          <w:position w:val="0"/>
          <w:sz w:val="24"/>
          <w:szCs w:val="24"/>
          <w:shd w:val="clear" w:color="auto" w:fill="auto"/>
          <w:lang w:val="en-US" w:eastAsia="en-US" w:bidi="en-US"/>
        </w:rPr>
        <w:t xml:space="preserve">miliarde de Euro sau </w:t>
      </w:r>
      <w:r>
        <w:rPr>
          <w:color w:val="000000"/>
          <w:spacing w:val="0"/>
          <w:w w:val="100"/>
          <w:position w:val="0"/>
          <w:sz w:val="24"/>
          <w:szCs w:val="24"/>
          <w:shd w:val="clear" w:color="auto" w:fill="auto"/>
          <w:lang w:val="ru-RU" w:eastAsia="ru-RU" w:bidi="ru-RU"/>
        </w:rPr>
        <w:t xml:space="preserve">70,4% </w:t>
      </w:r>
      <w:r>
        <w:rPr>
          <w:color w:val="000000"/>
          <w:spacing w:val="0"/>
          <w:w w:val="100"/>
          <w:position w:val="0"/>
          <w:sz w:val="24"/>
          <w:szCs w:val="24"/>
          <w:shd w:val="clear" w:color="auto" w:fill="auto"/>
          <w:lang w:val="en-US" w:eastAsia="en-US" w:bidi="en-US"/>
        </w:rPr>
        <w:t xml:space="preserve">din total profit brut obtinut anual de pe suprafata de </w:t>
      </w:r>
      <w:r>
        <w:rPr>
          <w:color w:val="000000"/>
          <w:spacing w:val="0"/>
          <w:w w:val="100"/>
          <w:position w:val="0"/>
          <w:sz w:val="24"/>
          <w:szCs w:val="24"/>
          <w:shd w:val="clear" w:color="auto" w:fill="auto"/>
          <w:lang w:val="ru-RU" w:eastAsia="ru-RU" w:bidi="ru-RU"/>
        </w:rPr>
        <w:t xml:space="preserve">250 </w:t>
      </w:r>
      <w:r>
        <w:rPr>
          <w:color w:val="000000"/>
          <w:spacing w:val="0"/>
          <w:w w:val="100"/>
          <w:position w:val="0"/>
          <w:sz w:val="24"/>
          <w:szCs w:val="24"/>
          <w:shd w:val="clear" w:color="auto" w:fill="auto"/>
          <w:lang w:val="en-US" w:eastAsia="en-US" w:bidi="en-US"/>
        </w:rPr>
        <w:t>mii ha irigate amenajate suplimentar.</w:t>
      </w:r>
    </w:p>
    <w:p>
      <w:pPr>
        <w:pStyle w:val="Style93"/>
        <w:keepNext w:val="0"/>
        <w:keepLines w:val="0"/>
        <w:widowControl w:val="0"/>
        <w:shd w:val="clear" w:color="auto" w:fill="auto"/>
        <w:bidi w:val="0"/>
        <w:spacing w:before="0" w:after="260" w:line="240" w:lineRule="auto"/>
        <w:ind w:left="340" w:right="0" w:firstLine="0"/>
        <w:jc w:val="both"/>
        <w:rPr>
          <w:sz w:val="24"/>
          <w:szCs w:val="24"/>
        </w:rPr>
      </w:pPr>
      <w:r>
        <w:rPr>
          <w:color w:val="000000"/>
          <w:spacing w:val="0"/>
          <w:w w:val="100"/>
          <w:position w:val="0"/>
          <w:sz w:val="24"/>
          <w:szCs w:val="24"/>
          <w:shd w:val="clear" w:color="auto" w:fill="auto"/>
          <w:lang w:val="en-US" w:eastAsia="en-US" w:bidi="en-US"/>
        </w:rPr>
        <w:t xml:space="preserve">Sporul estimat de roada la hectar utilizand irigarea (ca exemplu, vezi </w:t>
      </w:r>
      <w:r>
        <w:rPr>
          <w:i/>
          <w:iCs/>
          <w:color w:val="000000"/>
          <w:spacing w:val="0"/>
          <w:w w:val="100"/>
          <w:position w:val="0"/>
          <w:sz w:val="24"/>
          <w:szCs w:val="24"/>
          <w:shd w:val="clear" w:color="auto" w:fill="auto"/>
          <w:lang w:val="en-US" w:eastAsia="en-US" w:bidi="en-US"/>
        </w:rPr>
        <w:t xml:space="preserve">Tabelul 3.3.10.1) </w:t>
      </w:r>
      <w:r>
        <w:rPr>
          <w:color w:val="000000"/>
          <w:spacing w:val="0"/>
          <w:w w:val="100"/>
          <w:position w:val="0"/>
          <w:sz w:val="24"/>
          <w:szCs w:val="24"/>
          <w:shd w:val="clear" w:color="auto" w:fill="auto"/>
          <w:lang w:val="en-US" w:eastAsia="en-US" w:bidi="en-US"/>
        </w:rPr>
        <w:t xml:space="preserve">variaza de la 50% la mere, nuci, prune si pere, pana la 80% la struguri de masa si cirese. Ponderea cheltuielilor pentru irigare, in total cheltuieli, la fel, variaza de la o cultura la alta, si la culturile multianuale, de obicei, este mai mare decat la legume si culturile de camp, constituind 40-50% in total cheltuieli </w:t>
      </w:r>
      <w:r>
        <w:rPr>
          <w:i/>
          <w:iCs/>
          <w:color w:val="000000"/>
          <w:spacing w:val="0"/>
          <w:w w:val="100"/>
          <w:position w:val="0"/>
          <w:sz w:val="24"/>
          <w:szCs w:val="24"/>
          <w:shd w:val="clear" w:color="auto" w:fill="auto"/>
          <w:lang w:val="en-US" w:eastAsia="en-US" w:bidi="en-US"/>
        </w:rPr>
        <w:t>(tabelele 3.3.10.2</w:t>
      </w:r>
      <w:r>
        <w:rPr>
          <w:color w:val="000000"/>
          <w:spacing w:val="0"/>
          <w:w w:val="100"/>
          <w:position w:val="0"/>
          <w:sz w:val="24"/>
          <w:szCs w:val="24"/>
          <w:shd w:val="clear" w:color="auto" w:fill="auto"/>
          <w:lang w:val="en-US" w:eastAsia="en-US" w:bidi="en-US"/>
        </w:rPr>
        <w:t xml:space="preserve"> si </w:t>
      </w:r>
      <w:r>
        <w:rPr>
          <w:i/>
          <w:iCs/>
          <w:color w:val="000000"/>
          <w:spacing w:val="0"/>
          <w:w w:val="100"/>
          <w:position w:val="0"/>
          <w:sz w:val="24"/>
          <w:szCs w:val="24"/>
          <w:shd w:val="clear" w:color="auto" w:fill="auto"/>
          <w:lang w:val="en-US" w:eastAsia="en-US" w:bidi="en-US"/>
        </w:rPr>
        <w:t>3.3.10.3).</w:t>
      </w:r>
      <w:r>
        <w:rPr>
          <w:color w:val="000000"/>
          <w:spacing w:val="0"/>
          <w:w w:val="100"/>
          <w:position w:val="0"/>
          <w:sz w:val="24"/>
          <w:szCs w:val="24"/>
          <w:shd w:val="clear" w:color="auto" w:fill="auto"/>
          <w:lang w:val="en-US" w:eastAsia="en-US" w:bidi="en-US"/>
        </w:rPr>
        <w:t xml:space="preserve"> in acelasi timp, ponderea cheltuielilor suplimentare pentru irigare in profitul obtinut de la sporul de roada este mai mic de 10%, ceea ce demonstreaza rentabilitatea irigarii.</w:t>
      </w:r>
    </w:p>
    <w:p>
      <w:pPr>
        <w:pStyle w:val="Style93"/>
        <w:keepNext w:val="0"/>
        <w:keepLines w:val="0"/>
        <w:widowControl w:val="0"/>
        <w:shd w:val="clear" w:color="auto" w:fill="auto"/>
        <w:bidi w:val="0"/>
        <w:spacing w:before="0" w:after="260" w:line="240" w:lineRule="auto"/>
        <w:ind w:left="340" w:right="0" w:firstLine="0"/>
        <w:jc w:val="both"/>
        <w:rPr>
          <w:sz w:val="24"/>
          <w:szCs w:val="24"/>
        </w:rPr>
      </w:pPr>
      <w:r>
        <w:rPr>
          <w:color w:val="000000"/>
          <w:spacing w:val="0"/>
          <w:w w:val="100"/>
          <w:position w:val="0"/>
          <w:sz w:val="24"/>
          <w:szCs w:val="24"/>
          <w:shd w:val="clear" w:color="auto" w:fill="auto"/>
          <w:lang w:val="en-US" w:eastAsia="en-US" w:bidi="en-US"/>
        </w:rPr>
        <w:t>Vor fi sustinute si investitiile in producerea legumelor pe o suprafata de 62,5 mii ha, profitul brut anual estimat in jur de 453 mln de Euro sau aproximativ 27% din totalul de 1,7 miliarde. Cultivarea legumelor asigura o rentabilitate inalta, majoritatea lor in conditiile Republicii Moldova necesita obligatoriu irigare si din aceste considerente nu a fost facut calculul, sporul la roada. Ponderea cheltuielilor pentru irigare in total cheltuieli la legume este mai mica comparativ cu culturile multianuale sau de camp si la fel depinde de pretul la apa si variaza de la o cultura la alta, constituind mai putin de 10% in total cheltuieli de producere la culturile de camp (</w:t>
      </w:r>
      <w:r>
        <w:rPr>
          <w:i/>
          <w:iCs/>
          <w:color w:val="000000"/>
          <w:spacing w:val="0"/>
          <w:w w:val="100"/>
          <w:position w:val="0"/>
          <w:sz w:val="24"/>
          <w:szCs w:val="24"/>
          <w:shd w:val="clear" w:color="auto" w:fill="auto"/>
          <w:lang w:val="en-US" w:eastAsia="en-US" w:bidi="en-US"/>
        </w:rPr>
        <w:t>tabelul 3.3.10.3</w:t>
      </w:r>
      <w:r>
        <w:rPr>
          <w:color w:val="000000"/>
          <w:spacing w:val="0"/>
          <w:w w:val="100"/>
          <w:position w:val="0"/>
          <w:sz w:val="24"/>
          <w:szCs w:val="24"/>
          <w:shd w:val="clear" w:color="auto" w:fill="auto"/>
          <w:lang w:val="en-US" w:eastAsia="en-US" w:bidi="en-US"/>
        </w:rPr>
        <w:t>).</w:t>
      </w:r>
    </w:p>
    <w:p>
      <w:pPr>
        <w:pStyle w:val="Style93"/>
        <w:keepNext w:val="0"/>
        <w:keepLines w:val="0"/>
        <w:widowControl w:val="0"/>
        <w:shd w:val="clear" w:color="auto" w:fill="auto"/>
        <w:bidi w:val="0"/>
        <w:spacing w:before="0" w:after="0" w:line="240" w:lineRule="auto"/>
        <w:ind w:left="0" w:right="0" w:firstLine="340"/>
        <w:jc w:val="left"/>
        <w:rPr>
          <w:sz w:val="24"/>
          <w:szCs w:val="24"/>
        </w:rPr>
      </w:pPr>
      <w:r>
        <w:rPr>
          <w:i/>
          <w:iCs/>
          <w:color w:val="000000"/>
          <w:spacing w:val="0"/>
          <w:w w:val="100"/>
          <w:position w:val="0"/>
          <w:sz w:val="24"/>
          <w:szCs w:val="24"/>
          <w:shd w:val="clear" w:color="auto" w:fill="auto"/>
          <w:lang w:val="en-US" w:eastAsia="en-US" w:bidi="en-US"/>
        </w:rPr>
        <w:t>Tabelul 3.3.10.1</w:t>
      </w:r>
    </w:p>
    <w:p>
      <w:pPr>
        <w:pStyle w:val="Style93"/>
        <w:keepNext w:val="0"/>
        <w:keepLines w:val="0"/>
        <w:widowControl w:val="0"/>
        <w:shd w:val="clear" w:color="auto" w:fill="auto"/>
        <w:bidi w:val="0"/>
        <w:spacing w:before="0" w:after="260" w:line="240" w:lineRule="auto"/>
        <w:ind w:left="0" w:right="0" w:firstLine="340"/>
        <w:jc w:val="left"/>
        <w:rPr>
          <w:sz w:val="24"/>
          <w:szCs w:val="24"/>
        </w:rPr>
      </w:pPr>
      <w:r>
        <w:rPr>
          <w:b/>
          <w:bCs/>
          <w:color w:val="000000"/>
          <w:spacing w:val="0"/>
          <w:w w:val="100"/>
          <w:position w:val="0"/>
          <w:sz w:val="24"/>
          <w:szCs w:val="24"/>
          <w:shd w:val="clear" w:color="auto" w:fill="auto"/>
          <w:lang w:val="en-US" w:eastAsia="en-US" w:bidi="en-US"/>
        </w:rPr>
        <w:t>Sporul estimat de roada la culturile multianuale utilizand irigarea</w:t>
      </w:r>
    </w:p>
    <w:tbl>
      <w:tblPr>
        <w:tblOverlap w:val="never"/>
        <w:jc w:val="center"/>
        <w:tblLayout w:type="fixed"/>
      </w:tblPr>
      <w:tblGrid>
        <w:gridCol w:w="1766"/>
        <w:gridCol w:w="739"/>
        <w:gridCol w:w="734"/>
        <w:gridCol w:w="739"/>
        <w:gridCol w:w="739"/>
        <w:gridCol w:w="734"/>
        <w:gridCol w:w="739"/>
        <w:gridCol w:w="734"/>
        <w:gridCol w:w="739"/>
        <w:gridCol w:w="850"/>
        <w:gridCol w:w="864"/>
      </w:tblGrid>
      <w:tr>
        <w:trPr>
          <w:trHeight w:val="720" w:hRule="exact"/>
        </w:trPr>
        <w:tc>
          <w:tcPr>
            <w:tcBorders>
              <w:top w:val="single" w:sz="4"/>
              <w:left w:val="single" w:sz="4"/>
            </w:tcBorders>
            <w:shd w:val="clear" w:color="auto" w:fill="B4C6E6"/>
            <w:vAlign w:val="top"/>
          </w:tcPr>
          <w:p>
            <w:pPr>
              <w:widowControl w:val="0"/>
              <w:rPr>
                <w:sz w:val="10"/>
                <w:szCs w:val="10"/>
              </w:rPr>
            </w:pP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mii 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ne irigat, t/ha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irigat, t/ha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spor roada,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spor, %</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profit brut Eur, 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spor/h a, Euro</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Total, mii Euro</w:t>
            </w:r>
          </w:p>
        </w:tc>
        <w:tc>
          <w:tcPr>
            <w:tcBorders>
              <w:top w:val="single" w:sz="4"/>
              <w:left w:val="single" w:sz="4"/>
              <w:righ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Total, mii Euro spor</w:t>
            </w:r>
          </w:p>
        </w:tc>
      </w:tr>
      <w:tr>
        <w:trPr>
          <w:trHeight w:val="523" w:hRule="exact"/>
        </w:trPr>
        <w:tc>
          <w:tcPr>
            <w:tcBorders>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Plantatii multianuale</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125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mar</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60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13931</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6965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522396</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261198</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nuc, miez</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6500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3250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162500</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81250</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prun</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18,75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5150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96562,5</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48281</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pere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7500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93750</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62500</w:t>
            </w:r>
          </w:p>
        </w:tc>
      </w:tr>
      <w:tr>
        <w:trPr>
          <w:trHeight w:val="269" w:hRule="exact"/>
        </w:trPr>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cirese</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6,25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88</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13050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11419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81562,5</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71367</w:t>
            </w:r>
          </w:p>
        </w:tc>
      </w:tr>
      <w:tr>
        <w:trPr>
          <w:trHeight w:val="52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bacifere/catina alba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9850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4925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61562,5</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30781</w:t>
            </w:r>
          </w:p>
        </w:tc>
      </w:tr>
      <w:tr>
        <w:trPr>
          <w:trHeight w:val="528" w:hRule="exact"/>
        </w:trPr>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bacifere/zmeur remontant</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6,25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17650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13238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110313</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82734</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struguri de masa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4950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3889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61875</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48616</w:t>
            </w:r>
          </w:p>
        </w:tc>
      </w:tr>
      <w:tr>
        <w:trPr>
          <w:trHeight w:val="288" w:hRule="exact"/>
        </w:trPr>
        <w:tc>
          <w:tcPr>
            <w:tcBorders>
              <w:top w:val="single" w:sz="4"/>
              <w:left w:val="single" w:sz="4"/>
              <w:bottom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125</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right"/>
              <w:rPr>
                <w:sz w:val="18"/>
                <w:szCs w:val="18"/>
              </w:rPr>
            </w:pPr>
            <w:r>
              <w:rPr>
                <w:b/>
                <w:bCs/>
                <w:color w:val="000000"/>
                <w:spacing w:val="0"/>
                <w:w w:val="100"/>
                <w:position w:val="0"/>
                <w:sz w:val="18"/>
                <w:szCs w:val="18"/>
                <w:shd w:val="clear" w:color="auto" w:fill="auto"/>
                <w:lang w:val="en-US" w:eastAsia="en-US" w:bidi="en-US"/>
              </w:rPr>
              <w:t>1190521</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686728</w:t>
            </w:r>
          </w:p>
        </w:tc>
      </w:tr>
    </w:tbl>
    <w:p>
      <w:pPr>
        <w:widowControl w:val="0"/>
        <w:spacing w:after="559" w:line="1" w:lineRule="exact"/>
      </w:pPr>
    </w:p>
    <w:p>
      <w:pPr>
        <w:pStyle w:val="Style93"/>
        <w:keepNext w:val="0"/>
        <w:keepLines w:val="0"/>
        <w:widowControl w:val="0"/>
        <w:shd w:val="clear" w:color="auto" w:fill="auto"/>
        <w:bidi w:val="0"/>
        <w:spacing w:before="0" w:after="0" w:line="240" w:lineRule="auto"/>
        <w:ind w:left="0" w:right="0" w:firstLine="340"/>
        <w:jc w:val="left"/>
        <w:rPr>
          <w:sz w:val="24"/>
          <w:szCs w:val="24"/>
        </w:rPr>
      </w:pPr>
      <w:r>
        <w:rPr>
          <w:i/>
          <w:iCs/>
          <w:color w:val="000000"/>
          <w:spacing w:val="0"/>
          <w:w w:val="100"/>
          <w:position w:val="0"/>
          <w:sz w:val="24"/>
          <w:szCs w:val="24"/>
          <w:shd w:val="clear" w:color="auto" w:fill="auto"/>
          <w:lang w:val="en-US" w:eastAsia="en-US" w:bidi="en-US"/>
        </w:rPr>
        <w:t>Tabelul 3.3.10.2</w:t>
      </w:r>
    </w:p>
    <w:p>
      <w:pPr>
        <w:pStyle w:val="Style93"/>
        <w:keepNext w:val="0"/>
        <w:keepLines w:val="0"/>
        <w:widowControl w:val="0"/>
        <w:shd w:val="clear" w:color="auto" w:fill="auto"/>
        <w:bidi w:val="0"/>
        <w:spacing w:before="0" w:after="260" w:line="240" w:lineRule="auto"/>
        <w:ind w:left="0" w:right="0" w:firstLine="340"/>
        <w:jc w:val="left"/>
        <w:rPr>
          <w:sz w:val="24"/>
          <w:szCs w:val="24"/>
        </w:rPr>
      </w:pPr>
      <w:r>
        <w:rPr>
          <w:b/>
          <w:bCs/>
          <w:color w:val="000000"/>
          <w:spacing w:val="0"/>
          <w:w w:val="100"/>
          <w:position w:val="0"/>
          <w:sz w:val="24"/>
          <w:szCs w:val="24"/>
          <w:shd w:val="clear" w:color="auto" w:fill="auto"/>
          <w:lang w:val="en-US" w:eastAsia="en-US" w:bidi="en-US"/>
        </w:rPr>
        <w:t>Cultivarea legumelor/profit brut estimat</w:t>
      </w:r>
    </w:p>
    <w:tbl>
      <w:tblPr>
        <w:tblOverlap w:val="never"/>
        <w:jc w:val="center"/>
        <w:tblLayout w:type="fixed"/>
      </w:tblPr>
      <w:tblGrid>
        <w:gridCol w:w="1709"/>
        <w:gridCol w:w="739"/>
        <w:gridCol w:w="739"/>
        <w:gridCol w:w="734"/>
        <w:gridCol w:w="739"/>
        <w:gridCol w:w="734"/>
        <w:gridCol w:w="739"/>
        <w:gridCol w:w="734"/>
        <w:gridCol w:w="739"/>
        <w:gridCol w:w="850"/>
        <w:gridCol w:w="864"/>
      </w:tblGrid>
      <w:tr>
        <w:trPr>
          <w:trHeight w:val="965" w:hRule="exact"/>
        </w:trPr>
        <w:tc>
          <w:tcPr>
            <w:tcBorders>
              <w:top w:val="single" w:sz="4"/>
              <w:left w:val="single" w:sz="4"/>
            </w:tcBorders>
            <w:shd w:val="clear" w:color="auto" w:fill="B4C6E6"/>
            <w:vAlign w:val="top"/>
          </w:tcPr>
          <w:p>
            <w:pPr>
              <w:widowControl w:val="0"/>
              <w:rPr>
                <w:sz w:val="10"/>
                <w:szCs w:val="10"/>
              </w:rPr>
            </w:pP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mii, 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neiriga t, t/ha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irigat, t/ha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spor roada t/ha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spor %</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profit brut Euro, 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spor/h a, Euro</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Total, mii, Euro</w:t>
            </w:r>
          </w:p>
        </w:tc>
        <w:tc>
          <w:tcPr>
            <w:tcBorders>
              <w:top w:val="single" w:sz="4"/>
              <w:left w:val="single" w:sz="4"/>
              <w:righ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Total, mii Euro spor</w:t>
            </w:r>
          </w:p>
        </w:tc>
      </w:tr>
      <w:tr>
        <w:trPr>
          <w:trHeight w:val="274" w:hRule="exact"/>
        </w:trPr>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Legume in camp</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62,5</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n/a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n/a</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n/a</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n/a</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ciapa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70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5500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51563</w:t>
            </w: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cartof</w:t>
            </w: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9,4</w:t>
            </w: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50</w:t>
            </w: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11000</w:t>
            </w: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103125</w:t>
            </w:r>
          </w:p>
        </w:tc>
        <w:tc>
          <w:tcPr>
            <w:tcBorders>
              <w:top w:val="single" w:sz="4"/>
              <w:left w:val="single" w:sz="4"/>
              <w:right w:val="single" w:sz="4"/>
            </w:tcBorders>
            <w:shd w:val="clear" w:color="auto" w:fill="9BC1E6"/>
            <w:vAlign w:val="top"/>
          </w:tcPr>
          <w:p>
            <w:pPr>
              <w:widowControl w:val="0"/>
              <w:rPr>
                <w:sz w:val="10"/>
                <w:szCs w:val="10"/>
              </w:rPr>
            </w:pPr>
          </w:p>
        </w:tc>
      </w:tr>
      <w:tr>
        <w:trPr>
          <w:trHeight w:val="269" w:hRule="exact"/>
        </w:trPr>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morcov</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70</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13000</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40625</w:t>
            </w:r>
          </w:p>
        </w:tc>
        <w:tc>
          <w:tcPr>
            <w:tcBorders>
              <w:top w:val="single" w:sz="4"/>
              <w:left w:val="single" w:sz="4"/>
              <w:right w:val="single" w:sz="4"/>
            </w:tcBorders>
            <w:shd w:val="clear" w:color="auto" w:fill="C6E0B3"/>
            <w:vAlign w:val="top"/>
          </w:tcPr>
          <w:p>
            <w:pPr>
              <w:widowControl w:val="0"/>
              <w:rPr>
                <w:sz w:val="10"/>
                <w:szCs w:val="10"/>
              </w:rPr>
            </w:pPr>
          </w:p>
        </w:tc>
      </w:tr>
      <w:tr>
        <w:trPr>
          <w:trHeight w:val="269" w:hRule="exact"/>
        </w:trPr>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usturoi</w:t>
            </w: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10000</w:t>
            </w: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31250</w:t>
            </w:r>
          </w:p>
        </w:tc>
        <w:tc>
          <w:tcPr>
            <w:tcBorders>
              <w:top w:val="single" w:sz="4"/>
              <w:left w:val="single" w:sz="4"/>
              <w:right w:val="single" w:sz="4"/>
            </w:tcBorders>
            <w:shd w:val="clear" w:color="auto" w:fill="9BC1E6"/>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vanata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60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8500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26563</w:t>
            </w: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castraveti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7400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23125</w:t>
            </w:r>
          </w:p>
        </w:tc>
        <w:tc>
          <w:tcPr>
            <w:tcBorders>
              <w:top w:val="single" w:sz="4"/>
              <w:left w:val="single" w:sz="4"/>
              <w:right w:val="single" w:sz="4"/>
            </w:tcBorders>
            <w:shd w:val="clear" w:color="auto" w:fill="FFFFFF"/>
            <w:vAlign w:val="top"/>
          </w:tcPr>
          <w:p>
            <w:pPr>
              <w:widowControl w:val="0"/>
              <w:rPr>
                <w:sz w:val="10"/>
                <w:szCs w:val="10"/>
              </w:rPr>
            </w:pPr>
          </w:p>
        </w:tc>
      </w:tr>
      <w:tr>
        <w:trPr>
          <w:trHeight w:val="278" w:hRule="exact"/>
        </w:trPr>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tomate</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6,3</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60</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8000</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50000</w:t>
            </w:r>
          </w:p>
        </w:tc>
        <w:tc>
          <w:tcPr>
            <w:tcBorders>
              <w:top w:val="single" w:sz="4"/>
              <w:left w:val="single" w:sz="4"/>
              <w:bottom w:val="single" w:sz="4"/>
              <w:right w:val="single" w:sz="4"/>
            </w:tcBorders>
            <w:shd w:val="clear" w:color="auto" w:fill="FFFFFF"/>
            <w:vAlign w:val="top"/>
          </w:tcPr>
          <w:p>
            <w:pPr>
              <w:widowControl w:val="0"/>
              <w:rPr>
                <w:sz w:val="10"/>
                <w:szCs w:val="10"/>
              </w:rPr>
            </w:pPr>
          </w:p>
        </w:tc>
      </w:tr>
    </w:tbl>
    <w:tbl>
      <w:tblPr>
        <w:tblOverlap w:val="never"/>
        <w:jc w:val="center"/>
        <w:tblLayout w:type="fixed"/>
      </w:tblPr>
      <w:tblGrid>
        <w:gridCol w:w="1709"/>
        <w:gridCol w:w="739"/>
        <w:gridCol w:w="739"/>
        <w:gridCol w:w="734"/>
        <w:gridCol w:w="739"/>
        <w:gridCol w:w="734"/>
        <w:gridCol w:w="739"/>
        <w:gridCol w:w="734"/>
        <w:gridCol w:w="739"/>
        <w:gridCol w:w="850"/>
        <w:gridCol w:w="864"/>
      </w:tblGrid>
      <w:tr>
        <w:trPr>
          <w:trHeight w:val="960" w:hRule="exact"/>
        </w:trPr>
        <w:tc>
          <w:tcPr>
            <w:tcBorders>
              <w:top w:val="single" w:sz="4"/>
              <w:left w:val="single" w:sz="4"/>
            </w:tcBorders>
            <w:shd w:val="clear" w:color="auto" w:fill="B4C6E6"/>
            <w:vAlign w:val="top"/>
          </w:tcPr>
          <w:p>
            <w:pPr>
              <w:widowControl w:val="0"/>
              <w:rPr>
                <w:sz w:val="10"/>
                <w:szCs w:val="10"/>
              </w:rPr>
            </w:pP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mii, 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neiriga t, t/ha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irigat, t/ha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spor roada t/ha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right"/>
              <w:rPr>
                <w:sz w:val="20"/>
                <w:szCs w:val="20"/>
              </w:rPr>
            </w:pPr>
            <w:r>
              <w:rPr>
                <w:b/>
                <w:bCs/>
                <w:color w:val="000000"/>
                <w:spacing w:val="0"/>
                <w:w w:val="100"/>
                <w:position w:val="0"/>
                <w:sz w:val="20"/>
                <w:szCs w:val="20"/>
                <w:shd w:val="clear" w:color="auto" w:fill="auto"/>
                <w:lang w:val="en-US" w:eastAsia="en-US" w:bidi="en-US"/>
              </w:rPr>
              <w:t>spor %</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profit brut Euro, 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spor/h a, Euro</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Total, mii, Euro</w:t>
            </w:r>
          </w:p>
        </w:tc>
        <w:tc>
          <w:tcPr>
            <w:tcBorders>
              <w:top w:val="single" w:sz="4"/>
              <w:left w:val="single" w:sz="4"/>
              <w:righ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Total, mii Euro spor</w:t>
            </w:r>
          </w:p>
        </w:tc>
      </w:tr>
      <w:tr>
        <w:trPr>
          <w:trHeight w:val="274" w:hRule="exact"/>
        </w:trPr>
        <w:tc>
          <w:tcPr>
            <w:tcBorders>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ardei</w:t>
            </w:r>
          </w:p>
        </w:tc>
        <w:tc>
          <w:tcPr>
            <w:tcBorders>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w:t>
            </w:r>
          </w:p>
        </w:tc>
        <w:tc>
          <w:tcPr>
            <w:tcBorders>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6,3</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8600</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53750</w:t>
            </w:r>
          </w:p>
        </w:tc>
        <w:tc>
          <w:tcPr>
            <w:tcBorders>
              <w:left w:val="single" w:sz="4"/>
              <w:right w:val="single" w:sz="4"/>
            </w:tcBorders>
            <w:shd w:val="clear" w:color="auto" w:fill="FFFFF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varza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left"/>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80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10938</w:t>
            </w: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broccoli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left"/>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7550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23594</w:t>
            </w: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conopida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left"/>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8500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26563</w:t>
            </w: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pepene verde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left"/>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2150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6719</w:t>
            </w: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mazare verde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left"/>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950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2969</w:t>
            </w: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porumb zaharat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left"/>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875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2734</w:t>
            </w:r>
          </w:p>
        </w:tc>
        <w:tc>
          <w:tcPr>
            <w:tcBorders>
              <w:top w:val="single" w:sz="4"/>
              <w:left w:val="single" w:sz="4"/>
              <w:right w:val="single" w:sz="4"/>
            </w:tcBorders>
            <w:shd w:val="clear" w:color="auto" w:fill="FFFFFF"/>
            <w:vAlign w:val="top"/>
          </w:tcPr>
          <w:p>
            <w:pPr>
              <w:widowControl w:val="0"/>
              <w:rPr>
                <w:sz w:val="10"/>
                <w:szCs w:val="10"/>
              </w:rPr>
            </w:pPr>
          </w:p>
        </w:tc>
      </w:tr>
      <w:tr>
        <w:trPr>
          <w:trHeight w:val="288" w:hRule="exact"/>
        </w:trPr>
        <w:tc>
          <w:tcPr>
            <w:tcBorders>
              <w:top w:val="single" w:sz="4"/>
              <w:left w:val="single" w:sz="4"/>
              <w:bottom w:val="single" w:sz="4"/>
            </w:tcBorders>
            <w:shd w:val="clear" w:color="auto" w:fill="B4C6E6"/>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B4C6E6"/>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100%</w:t>
            </w:r>
          </w:p>
        </w:tc>
        <w:tc>
          <w:tcPr>
            <w:tcBorders>
              <w:top w:val="single" w:sz="4"/>
              <w:left w:val="single" w:sz="4"/>
              <w:bottom w:val="single" w:sz="4"/>
            </w:tcBorders>
            <w:shd w:val="clear" w:color="auto" w:fill="B4C6E6"/>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62,5</w:t>
            </w:r>
          </w:p>
        </w:tc>
        <w:tc>
          <w:tcPr>
            <w:tcBorders>
              <w:top w:val="single" w:sz="4"/>
              <w:left w:val="single" w:sz="4"/>
              <w:bottom w:val="single" w:sz="4"/>
            </w:tcBorders>
            <w:shd w:val="clear" w:color="auto" w:fill="B4C6E6"/>
            <w:vAlign w:val="top"/>
          </w:tcPr>
          <w:p>
            <w:pPr>
              <w:widowControl w:val="0"/>
              <w:rPr>
                <w:sz w:val="10"/>
                <w:szCs w:val="10"/>
              </w:rPr>
            </w:pPr>
          </w:p>
        </w:tc>
        <w:tc>
          <w:tcPr>
            <w:tcBorders>
              <w:top w:val="single" w:sz="4"/>
              <w:left w:val="single" w:sz="4"/>
              <w:bottom w:val="single" w:sz="4"/>
            </w:tcBorders>
            <w:shd w:val="clear" w:color="auto" w:fill="B4C6E6"/>
            <w:vAlign w:val="top"/>
          </w:tcPr>
          <w:p>
            <w:pPr>
              <w:widowControl w:val="0"/>
              <w:rPr>
                <w:sz w:val="10"/>
                <w:szCs w:val="10"/>
              </w:rPr>
            </w:pPr>
          </w:p>
        </w:tc>
        <w:tc>
          <w:tcPr>
            <w:tcBorders>
              <w:top w:val="single" w:sz="4"/>
              <w:left w:val="single" w:sz="4"/>
              <w:bottom w:val="single" w:sz="4"/>
            </w:tcBorders>
            <w:shd w:val="clear" w:color="auto" w:fill="B4C6E6"/>
            <w:vAlign w:val="top"/>
          </w:tcPr>
          <w:p>
            <w:pPr>
              <w:widowControl w:val="0"/>
              <w:rPr>
                <w:sz w:val="10"/>
                <w:szCs w:val="10"/>
              </w:rPr>
            </w:pPr>
          </w:p>
        </w:tc>
        <w:tc>
          <w:tcPr>
            <w:tcBorders>
              <w:top w:val="single" w:sz="4"/>
              <w:left w:val="single" w:sz="4"/>
              <w:bottom w:val="single" w:sz="4"/>
            </w:tcBorders>
            <w:shd w:val="clear" w:color="auto" w:fill="B4C6E6"/>
            <w:vAlign w:val="top"/>
          </w:tcPr>
          <w:p>
            <w:pPr>
              <w:widowControl w:val="0"/>
              <w:rPr>
                <w:sz w:val="10"/>
                <w:szCs w:val="10"/>
              </w:rPr>
            </w:pPr>
          </w:p>
        </w:tc>
        <w:tc>
          <w:tcPr>
            <w:tcBorders>
              <w:top w:val="single" w:sz="4"/>
              <w:left w:val="single" w:sz="4"/>
              <w:bottom w:val="single" w:sz="4"/>
            </w:tcBorders>
            <w:shd w:val="clear" w:color="auto" w:fill="B4C6E6"/>
            <w:vAlign w:val="top"/>
          </w:tcPr>
          <w:p>
            <w:pPr>
              <w:widowControl w:val="0"/>
              <w:rPr>
                <w:sz w:val="10"/>
                <w:szCs w:val="10"/>
              </w:rPr>
            </w:pPr>
          </w:p>
        </w:tc>
        <w:tc>
          <w:tcPr>
            <w:tcBorders>
              <w:top w:val="single" w:sz="4"/>
              <w:left w:val="single" w:sz="4"/>
              <w:bottom w:val="single" w:sz="4"/>
            </w:tcBorders>
            <w:shd w:val="clear" w:color="auto" w:fill="B4C6E6"/>
            <w:vAlign w:val="top"/>
          </w:tcPr>
          <w:p>
            <w:pPr>
              <w:widowControl w:val="0"/>
              <w:rPr>
                <w:sz w:val="10"/>
                <w:szCs w:val="10"/>
              </w:rPr>
            </w:pPr>
          </w:p>
        </w:tc>
        <w:tc>
          <w:tcPr>
            <w:tcBorders>
              <w:top w:val="single" w:sz="4"/>
              <w:left w:val="single" w:sz="4"/>
              <w:bottom w:val="single" w:sz="4"/>
            </w:tcBorders>
            <w:shd w:val="clear" w:color="auto" w:fill="B4C6E6"/>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453516</w:t>
            </w:r>
          </w:p>
        </w:tc>
        <w:tc>
          <w:tcPr>
            <w:tcBorders>
              <w:top w:val="single" w:sz="4"/>
              <w:left w:val="single" w:sz="4"/>
              <w:bottom w:val="single" w:sz="4"/>
              <w:right w:val="single" w:sz="4"/>
            </w:tcBorders>
            <w:shd w:val="clear" w:color="auto" w:fill="B4C6E6"/>
            <w:vAlign w:val="top"/>
          </w:tcPr>
          <w:p>
            <w:pPr>
              <w:widowControl w:val="0"/>
              <w:rPr>
                <w:sz w:val="10"/>
                <w:szCs w:val="10"/>
              </w:rPr>
            </w:pPr>
          </w:p>
        </w:tc>
      </w:tr>
    </w:tbl>
    <w:p>
      <w:pPr>
        <w:widowControl w:val="0"/>
        <w:spacing w:after="539" w:line="1" w:lineRule="exact"/>
      </w:pPr>
    </w:p>
    <w:p>
      <w:pPr>
        <w:pStyle w:val="Style93"/>
        <w:keepNext w:val="0"/>
        <w:keepLines w:val="0"/>
        <w:widowControl w:val="0"/>
        <w:shd w:val="clear" w:color="auto" w:fill="auto"/>
        <w:bidi w:val="0"/>
        <w:spacing w:before="0" w:after="260" w:line="240" w:lineRule="auto"/>
        <w:ind w:left="280" w:right="0" w:firstLine="40"/>
        <w:jc w:val="both"/>
        <w:rPr>
          <w:sz w:val="24"/>
          <w:szCs w:val="24"/>
        </w:rPr>
      </w:pPr>
      <w:r>
        <w:rPr>
          <w:color w:val="000000"/>
          <w:spacing w:val="0"/>
          <w:w w:val="100"/>
          <w:position w:val="0"/>
          <w:sz w:val="24"/>
          <w:szCs w:val="24"/>
          <w:shd w:val="clear" w:color="auto" w:fill="auto"/>
          <w:lang w:val="en-US" w:eastAsia="en-US" w:bidi="en-US"/>
        </w:rPr>
        <w:t>Pentru asigurarea securitatii alimentare vor fi sustinute si investitiile in irigarea culturilor cerealiere principale pe o suprafata de aproximativ 62,5 mii ha, care vor avea si un rol de a asigura un premergator mai bun pentru legume, asigurand o produce re eficienta si durabila. Profitul brut anual obtinut de la culturile de camp irigate va constitui circa 45 mln Euro, doar 2,6% din total, beneficiul principal fiind adus indirect ca premergator bun pentru cultivarea legumelor, in acelasi timp in proportia estimata asigurand circa 80% din necesarul intern de soia, sau 18,8 mii ha cultivate cu grau la irigare (6% din suprafata de 350 mii ha, de exemplu, 2019), asigurand 12% din volumul total produs, sau 18,8 mii ha cultivate cu porumb irigat (4% din suprafata de 492 mii ha, de exemplu, 2019), asigurand 36% din volumul produs. Ponderea cheltuielilor pentru irigare in total cheltuieli depinde de pretul la apa si la fel variaza de la o cultura la alta constituind 20-30% in total cheltuieli de producere la culturile de camp. in acelasi timp ponderea cheltuielilor suplimentare pentru irigare in profitul obtinut de la sporul de roada este mai mic de 40%, ceea ce demonstreaza rentabilitatea irigarii.</w:t>
      </w:r>
    </w:p>
    <w:p>
      <w:pPr>
        <w:pStyle w:val="Style93"/>
        <w:keepNext w:val="0"/>
        <w:keepLines w:val="0"/>
        <w:widowControl w:val="0"/>
        <w:shd w:val="clear" w:color="auto" w:fill="auto"/>
        <w:bidi w:val="0"/>
        <w:spacing w:before="0" w:after="0" w:line="240" w:lineRule="auto"/>
        <w:ind w:left="0" w:right="0" w:firstLine="280"/>
        <w:jc w:val="left"/>
        <w:rPr>
          <w:sz w:val="24"/>
          <w:szCs w:val="24"/>
        </w:rPr>
      </w:pPr>
      <w:r>
        <w:rPr>
          <w:i/>
          <w:iCs/>
          <w:color w:val="000000"/>
          <w:spacing w:val="0"/>
          <w:w w:val="100"/>
          <w:position w:val="0"/>
          <w:sz w:val="24"/>
          <w:szCs w:val="24"/>
          <w:shd w:val="clear" w:color="auto" w:fill="auto"/>
          <w:lang w:val="en-US" w:eastAsia="en-US" w:bidi="en-US"/>
        </w:rPr>
        <w:t>Tabelul 3.3.10.3</w:t>
      </w:r>
    </w:p>
    <w:p>
      <w:pPr>
        <w:pStyle w:val="Style93"/>
        <w:keepNext w:val="0"/>
        <w:keepLines w:val="0"/>
        <w:widowControl w:val="0"/>
        <w:shd w:val="clear" w:color="auto" w:fill="auto"/>
        <w:bidi w:val="0"/>
        <w:spacing w:before="0" w:after="260" w:line="233" w:lineRule="auto"/>
        <w:ind w:left="0" w:right="0" w:firstLine="280"/>
        <w:jc w:val="both"/>
        <w:rPr>
          <w:sz w:val="24"/>
          <w:szCs w:val="24"/>
        </w:rPr>
      </w:pPr>
      <w:r>
        <w:rPr>
          <w:b/>
          <w:bCs/>
          <w:color w:val="000000"/>
          <w:spacing w:val="0"/>
          <w:w w:val="100"/>
          <w:position w:val="0"/>
          <w:sz w:val="24"/>
          <w:szCs w:val="24"/>
          <w:shd w:val="clear" w:color="auto" w:fill="auto"/>
          <w:lang w:val="en-US" w:eastAsia="en-US" w:bidi="en-US"/>
        </w:rPr>
        <w:t>Sporul estimat de roada si profitul brut la culturile de camp irigate</w:t>
      </w:r>
    </w:p>
    <w:tbl>
      <w:tblPr>
        <w:tblOverlap w:val="never"/>
        <w:jc w:val="center"/>
        <w:tblLayout w:type="fixed"/>
      </w:tblPr>
      <w:tblGrid>
        <w:gridCol w:w="1142"/>
        <w:gridCol w:w="739"/>
        <w:gridCol w:w="734"/>
        <w:gridCol w:w="739"/>
        <w:gridCol w:w="739"/>
        <w:gridCol w:w="734"/>
        <w:gridCol w:w="739"/>
        <w:gridCol w:w="734"/>
        <w:gridCol w:w="739"/>
        <w:gridCol w:w="850"/>
        <w:gridCol w:w="864"/>
      </w:tblGrid>
      <w:tr>
        <w:trPr>
          <w:trHeight w:val="960" w:hRule="exact"/>
        </w:trPr>
        <w:tc>
          <w:tcPr>
            <w:tcBorders>
              <w:top w:val="single" w:sz="4"/>
              <w:left w:val="single" w:sz="4"/>
            </w:tcBorders>
            <w:shd w:val="clear" w:color="auto" w:fill="B4C6E6"/>
            <w:vAlign w:val="top"/>
          </w:tcPr>
          <w:p>
            <w:pPr>
              <w:widowControl w:val="0"/>
              <w:rPr>
                <w:sz w:val="10"/>
                <w:szCs w:val="10"/>
              </w:rPr>
            </w:pP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mii 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neiriga t, t/ha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irigat, t/ha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spor roada t/ha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spor %</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profit brut Euro, ha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spor/h a, Euro</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Total, mii Euro</w:t>
            </w:r>
          </w:p>
        </w:tc>
        <w:tc>
          <w:tcPr>
            <w:tcBorders>
              <w:top w:val="single" w:sz="4"/>
              <w:left w:val="single" w:sz="4"/>
              <w:righ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Total, mii Euro spor</w:t>
            </w:r>
          </w:p>
        </w:tc>
      </w:tr>
      <w:tr>
        <w:trPr>
          <w:trHeight w:val="480" w:hRule="exact"/>
        </w:trPr>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culturi de camp</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25%</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62,5</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right w:val="single" w:sz="4"/>
            </w:tcBorders>
            <w:shd w:val="clear" w:color="auto" w:fill="C6E0B3"/>
            <w:vAlign w:val="top"/>
          </w:tcPr>
          <w:p>
            <w:pPr>
              <w:widowControl w:val="0"/>
              <w:rPr>
                <w:sz w:val="10"/>
                <w:szCs w:val="10"/>
              </w:rPr>
            </w:pP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porumb</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712,5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17812,5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13359,4</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grau</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7500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4500,0</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soia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15,6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16406,3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13125,0</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mazare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66,7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3281,3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2187,5</w:t>
            </w:r>
          </w:p>
        </w:tc>
      </w:tr>
      <w:tr>
        <w:trPr>
          <w:trHeight w:val="254" w:hRule="exact"/>
        </w:trPr>
        <w:tc>
          <w:tcPr>
            <w:tcBorders>
              <w:top w:val="single" w:sz="4"/>
              <w:left w:val="single" w:sz="4"/>
              <w:bottom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bottom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100%</w:t>
            </w:r>
          </w:p>
        </w:tc>
        <w:tc>
          <w:tcPr>
            <w:tcBorders>
              <w:top w:val="single" w:sz="4"/>
              <w:left w:val="single" w:sz="4"/>
              <w:bottom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62,5</w:t>
            </w: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45000</w:t>
            </w:r>
          </w:p>
        </w:tc>
        <w:tc>
          <w:tcPr>
            <w:tcBorders>
              <w:top w:val="single" w:sz="4"/>
              <w:left w:val="single" w:sz="4"/>
              <w:bottom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33172</w:t>
            </w:r>
          </w:p>
        </w:tc>
      </w:tr>
    </w:tbl>
    <w:p>
      <w:pPr>
        <w:widowControl w:val="0"/>
        <w:spacing w:after="539" w:line="1" w:lineRule="exact"/>
      </w:pPr>
    </w:p>
    <w:p>
      <w:pPr>
        <w:pStyle w:val="Style93"/>
        <w:keepNext w:val="0"/>
        <w:keepLines w:val="0"/>
        <w:widowControl w:val="0"/>
        <w:shd w:val="clear" w:color="auto" w:fill="auto"/>
        <w:bidi w:val="0"/>
        <w:spacing w:before="0" w:after="260" w:line="240" w:lineRule="auto"/>
        <w:ind w:left="280" w:right="0" w:firstLine="40"/>
        <w:jc w:val="both"/>
        <w:rPr>
          <w:sz w:val="24"/>
          <w:szCs w:val="24"/>
        </w:rPr>
      </w:pPr>
      <w:r>
        <w:rPr>
          <w:b/>
          <w:bCs/>
          <w:color w:val="000000"/>
          <w:spacing w:val="0"/>
          <w:w w:val="100"/>
          <w:position w:val="0"/>
          <w:sz w:val="24"/>
          <w:szCs w:val="24"/>
          <w:shd w:val="clear" w:color="auto" w:fill="auto"/>
          <w:lang w:val="en-US" w:eastAsia="en-US" w:bidi="en-US"/>
        </w:rPr>
        <w:t xml:space="preserve">Pentru a asigura sporirea randamentului producerii pe terenurile irigate este important ca agricultorii permanent sa consulte specialistii si literatura din domeniu pentru a-si ajusta tehnologiile utilizate conform bunelor practici cunoscute si disponibile in asa fel obtinand sporul de roada scontat si o cultura rentabila. Mai jos sunt prezentate cateva exemple practice cu recomandari privind echipamentul si norma de irigare, epoci de irigare, momentul irigarii, norma udarii. Mai multe detalii sunt prezentate in </w:t>
      </w:r>
      <w:r>
        <w:rPr>
          <w:b/>
          <w:bCs/>
          <w:i/>
          <w:iCs/>
          <w:color w:val="000000"/>
          <w:spacing w:val="0"/>
          <w:w w:val="100"/>
          <w:position w:val="0"/>
          <w:sz w:val="24"/>
          <w:szCs w:val="24"/>
          <w:shd w:val="clear" w:color="auto" w:fill="auto"/>
          <w:lang w:val="en-US" w:eastAsia="en-US" w:bidi="en-US"/>
        </w:rPr>
        <w:t>Anexa 3.3.10.</w:t>
      </w:r>
    </w:p>
    <w:p>
      <w:pPr>
        <w:pStyle w:val="Style93"/>
        <w:keepNext w:val="0"/>
        <w:keepLines w:val="0"/>
        <w:widowControl w:val="0"/>
        <w:shd w:val="clear" w:color="auto" w:fill="auto"/>
        <w:bidi w:val="0"/>
        <w:spacing w:before="0" w:after="400" w:line="240" w:lineRule="auto"/>
        <w:ind w:left="0" w:right="0" w:firstLine="800"/>
        <w:jc w:val="left"/>
        <w:rPr>
          <w:sz w:val="24"/>
          <w:szCs w:val="24"/>
        </w:rPr>
      </w:pPr>
      <w:r>
        <w:rPr>
          <w:b/>
          <w:bCs/>
          <w:color w:val="000000"/>
          <w:spacing w:val="0"/>
          <w:w w:val="100"/>
          <w:position w:val="0"/>
          <w:sz w:val="24"/>
          <w:szCs w:val="24"/>
          <w:shd w:val="clear" w:color="auto" w:fill="auto"/>
          <w:lang w:val="en-US" w:eastAsia="en-US" w:bidi="en-US"/>
        </w:rPr>
        <w:t xml:space="preserve">Exemple: </w:t>
      </w:r>
      <w:r>
        <w:rPr>
          <w:b/>
          <w:bCs/>
          <w:i/>
          <w:iCs/>
          <w:color w:val="000000"/>
          <w:spacing w:val="0"/>
          <w:w w:val="100"/>
          <w:position w:val="0"/>
          <w:sz w:val="24"/>
          <w:szCs w:val="24"/>
          <w:shd w:val="clear" w:color="auto" w:fill="auto"/>
          <w:lang w:val="en-US" w:eastAsia="en-US" w:bidi="en-US"/>
        </w:rPr>
        <w:t>Regim optim de irigare la culturile principale</w:t>
      </w:r>
      <w:r>
        <w:rPr>
          <w:b/>
          <w:bCs/>
          <w:color w:val="000000"/>
          <w:spacing w:val="0"/>
          <w:w w:val="100"/>
          <w:position w:val="0"/>
          <w:sz w:val="24"/>
          <w:szCs w:val="24"/>
          <w:shd w:val="clear" w:color="auto" w:fill="auto"/>
          <w:lang w:val="en-US" w:eastAsia="en-US" w:bidi="en-US"/>
        </w:rPr>
        <w:t>:</w:t>
      </w:r>
    </w:p>
    <w:p>
      <w:pPr>
        <w:pStyle w:val="Style93"/>
        <w:keepNext w:val="0"/>
        <w:keepLines w:val="0"/>
        <w:widowControl w:val="0"/>
        <w:shd w:val="clear" w:color="auto" w:fill="auto"/>
        <w:bidi w:val="0"/>
        <w:spacing w:before="0" w:after="260" w:line="240" w:lineRule="auto"/>
        <w:ind w:right="0" w:firstLine="0"/>
        <w:jc w:val="both"/>
        <w:rPr>
          <w:sz w:val="22"/>
          <w:szCs w:val="22"/>
        </w:rPr>
      </w:pPr>
      <w:r>
        <w:rPr>
          <w:b/>
          <w:bCs/>
          <w:i/>
          <w:iCs/>
          <w:color w:val="000000"/>
          <w:spacing w:val="0"/>
          <w:w w:val="100"/>
          <w:position w:val="0"/>
          <w:sz w:val="22"/>
          <w:szCs w:val="22"/>
          <w:shd w:val="clear" w:color="auto" w:fill="auto"/>
          <w:lang w:val="en-US" w:eastAsia="en-US" w:bidi="en-US"/>
        </w:rPr>
        <w:t>La vita-de-vie se iriga mai mult soiurile de masa</w:t>
      </w:r>
      <w:r>
        <w:rPr>
          <w:color w:val="000000"/>
          <w:spacing w:val="0"/>
          <w:w w:val="100"/>
          <w:position w:val="0"/>
          <w:sz w:val="22"/>
          <w:szCs w:val="22"/>
          <w:shd w:val="clear" w:color="auto" w:fill="auto"/>
          <w:lang w:val="en-US" w:eastAsia="en-US" w:bidi="en-US"/>
        </w:rPr>
        <w:t xml:space="preserve">; se iriga mai putin soiurile de vin; se utilizeaza preponderent irigarea prin picurare aeriana sau subterana ca fiind cele mai eficiente la moment </w:t>
      </w:r>
      <w:r>
        <w:rPr>
          <w:color w:val="000000"/>
          <w:spacing w:val="0"/>
          <w:w w:val="100"/>
          <w:position w:val="0"/>
          <w:sz w:val="22"/>
          <w:szCs w:val="22"/>
          <w:shd w:val="clear" w:color="auto" w:fill="auto"/>
          <w:lang w:val="ru-RU" w:eastAsia="ru-RU" w:bidi="ru-RU"/>
        </w:rPr>
        <w:t xml:space="preserve">- </w:t>
      </w:r>
      <w:r>
        <w:rPr>
          <w:color w:val="000000"/>
          <w:spacing w:val="0"/>
          <w:w w:val="100"/>
          <w:position w:val="0"/>
          <w:sz w:val="22"/>
          <w:szCs w:val="22"/>
          <w:shd w:val="clear" w:color="auto" w:fill="auto"/>
          <w:lang w:val="en-US" w:eastAsia="en-US" w:bidi="en-US"/>
        </w:rPr>
        <w:t xml:space="preserve">norma de irigare este mai mare in zone secetoase; norma de irigare este mai mica in zone umede; norma mai mare este la viile pe rod; norma mai mica este la viile tinere; norma mai mare la soiuri viguroase; norma mai mica la soiurile mai putin viguroase. Cea mai obisnuita norma de irigare este de </w:t>
      </w:r>
      <w:r>
        <w:rPr>
          <w:color w:val="000000"/>
          <w:spacing w:val="0"/>
          <w:w w:val="100"/>
          <w:position w:val="0"/>
          <w:sz w:val="22"/>
          <w:szCs w:val="22"/>
          <w:shd w:val="clear" w:color="auto" w:fill="auto"/>
          <w:lang w:val="ru-RU" w:eastAsia="ru-RU" w:bidi="ru-RU"/>
        </w:rPr>
        <w:t xml:space="preserve">2 500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Numarul udarilor: se pot da </w:t>
      </w:r>
      <w:r>
        <w:rPr>
          <w:color w:val="000000"/>
          <w:spacing w:val="0"/>
          <w:w w:val="100"/>
          <w:position w:val="0"/>
          <w:sz w:val="22"/>
          <w:szCs w:val="22"/>
          <w:shd w:val="clear" w:color="auto" w:fill="auto"/>
          <w:lang w:val="ru-RU" w:eastAsia="ru-RU" w:bidi="ru-RU"/>
        </w:rPr>
        <w:t xml:space="preserve">1-5 </w:t>
      </w:r>
      <w:r>
        <w:rPr>
          <w:color w:val="000000"/>
          <w:spacing w:val="0"/>
          <w:w w:val="100"/>
          <w:position w:val="0"/>
          <w:sz w:val="22"/>
          <w:szCs w:val="22"/>
          <w:shd w:val="clear" w:color="auto" w:fill="auto"/>
          <w:lang w:val="en-US" w:eastAsia="en-US" w:bidi="en-US"/>
        </w:rPr>
        <w:t xml:space="preserve">udari, in mod obisnuit; la noi in tara </w:t>
      </w:r>
      <w:r>
        <w:rPr>
          <w:color w:val="000000"/>
          <w:spacing w:val="0"/>
          <w:w w:val="100"/>
          <w:position w:val="0"/>
          <w:sz w:val="22"/>
          <w:szCs w:val="22"/>
          <w:shd w:val="clear" w:color="auto" w:fill="auto"/>
          <w:lang w:val="ru-RU" w:eastAsia="ru-RU" w:bidi="ru-RU"/>
        </w:rPr>
        <w:t xml:space="preserve">1-2 </w:t>
      </w:r>
      <w:r>
        <w:rPr>
          <w:color w:val="000000"/>
          <w:spacing w:val="0"/>
          <w:w w:val="100"/>
          <w:position w:val="0"/>
          <w:sz w:val="22"/>
          <w:szCs w:val="22"/>
          <w:shd w:val="clear" w:color="auto" w:fill="auto"/>
          <w:lang w:val="en-US" w:eastAsia="en-US" w:bidi="en-US"/>
        </w:rPr>
        <w:t xml:space="preserve">udari cu cate </w:t>
      </w:r>
      <w:r>
        <w:rPr>
          <w:color w:val="000000"/>
          <w:spacing w:val="0"/>
          <w:w w:val="100"/>
          <w:position w:val="0"/>
          <w:sz w:val="22"/>
          <w:szCs w:val="22"/>
          <w:shd w:val="clear" w:color="auto" w:fill="auto"/>
          <w:lang w:val="ru-RU" w:eastAsia="ru-RU" w:bidi="ru-RU"/>
        </w:rPr>
        <w:t xml:space="preserve">400-600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bineiteles in dependenta de cantitatea precipitatiilor, temperatura s.a. Recolta obtinuta/sporul de roada utilizand irigarea este de obicei cel putin cu </w:t>
      </w:r>
      <w:r>
        <w:rPr>
          <w:color w:val="000000"/>
          <w:spacing w:val="0"/>
          <w:w w:val="100"/>
          <w:position w:val="0"/>
          <w:sz w:val="22"/>
          <w:szCs w:val="22"/>
          <w:shd w:val="clear" w:color="auto" w:fill="auto"/>
          <w:lang w:val="ru-RU" w:eastAsia="ru-RU" w:bidi="ru-RU"/>
        </w:rPr>
        <w:t xml:space="preserve">50% </w:t>
      </w:r>
      <w:r>
        <w:rPr>
          <w:color w:val="000000"/>
          <w:spacing w:val="0"/>
          <w:w w:val="100"/>
          <w:position w:val="0"/>
          <w:sz w:val="22"/>
          <w:szCs w:val="22"/>
          <w:shd w:val="clear" w:color="auto" w:fill="auto"/>
          <w:lang w:val="en-US" w:eastAsia="en-US" w:bidi="en-US"/>
        </w:rPr>
        <w:t>mai mare, iar in anii foarte secetosi si mai mult.</w:t>
      </w:r>
    </w:p>
    <w:p>
      <w:pPr>
        <w:pStyle w:val="Style93"/>
        <w:keepNext w:val="0"/>
        <w:keepLines w:val="0"/>
        <w:widowControl w:val="0"/>
        <w:shd w:val="clear" w:color="auto" w:fill="auto"/>
        <w:bidi w:val="0"/>
        <w:spacing w:before="0" w:after="260" w:line="240" w:lineRule="auto"/>
        <w:ind w:right="0" w:firstLine="0"/>
        <w:jc w:val="both"/>
        <w:rPr>
          <w:sz w:val="22"/>
          <w:szCs w:val="22"/>
        </w:rPr>
      </w:pPr>
      <w:r>
        <w:rPr>
          <w:b/>
          <w:bCs/>
          <w:i/>
          <w:iCs/>
          <w:color w:val="000000"/>
          <w:spacing w:val="0"/>
          <w:w w:val="100"/>
          <w:position w:val="0"/>
          <w:sz w:val="22"/>
          <w:szCs w:val="22"/>
          <w:shd w:val="clear" w:color="auto" w:fill="auto"/>
          <w:lang w:val="en-US" w:eastAsia="en-US" w:bidi="en-US"/>
        </w:rPr>
        <w:t>Graul de toamna</w:t>
      </w:r>
      <w:r>
        <w:rPr>
          <w:color w:val="000000"/>
          <w:spacing w:val="0"/>
          <w:w w:val="100"/>
          <w:position w:val="0"/>
          <w:sz w:val="22"/>
          <w:szCs w:val="22"/>
          <w:shd w:val="clear" w:color="auto" w:fill="auto"/>
          <w:lang w:val="en-US" w:eastAsia="en-US" w:bidi="en-US"/>
        </w:rPr>
        <w:t xml:space="preserve"> este cultura cerealiera principala si este semanata in septembrie/octombrie. in caz de seceta, este necesar de efectuat o irigare cu </w:t>
      </w:r>
      <w:r>
        <w:rPr>
          <w:color w:val="000000"/>
          <w:spacing w:val="0"/>
          <w:w w:val="100"/>
          <w:position w:val="0"/>
          <w:sz w:val="22"/>
          <w:szCs w:val="22"/>
          <w:shd w:val="clear" w:color="auto" w:fill="auto"/>
          <w:lang w:val="ru-RU" w:eastAsia="ru-RU" w:bidi="ru-RU"/>
        </w:rPr>
        <w:t xml:space="preserve">200/400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 xml:space="preserve">3 </w:t>
      </w:r>
      <w:r>
        <w:rPr>
          <w:color w:val="000000"/>
          <w:spacing w:val="0"/>
          <w:w w:val="100"/>
          <w:position w:val="0"/>
          <w:sz w:val="22"/>
          <w:szCs w:val="22"/>
          <w:shd w:val="clear" w:color="auto" w:fill="auto"/>
          <w:lang w:val="en-US" w:eastAsia="en-US" w:bidi="en-US"/>
        </w:rPr>
        <w:t xml:space="preserve">de apa la </w:t>
      </w:r>
      <w:r>
        <w:rPr>
          <w:color w:val="000000"/>
          <w:spacing w:val="0"/>
          <w:w w:val="100"/>
          <w:position w:val="0"/>
          <w:sz w:val="22"/>
          <w:szCs w:val="22"/>
          <w:shd w:val="clear" w:color="auto" w:fill="auto"/>
          <w:lang w:val="ru-RU" w:eastAsia="ru-RU" w:bidi="ru-RU"/>
        </w:rPr>
        <w:t xml:space="preserve">1 </w:t>
      </w:r>
      <w:r>
        <w:rPr>
          <w:color w:val="000000"/>
          <w:spacing w:val="0"/>
          <w:w w:val="100"/>
          <w:position w:val="0"/>
          <w:sz w:val="22"/>
          <w:szCs w:val="22"/>
          <w:shd w:val="clear" w:color="auto" w:fill="auto"/>
          <w:lang w:val="en-US" w:eastAsia="en-US" w:bidi="en-US"/>
        </w:rPr>
        <w:t xml:space="preserve">ha, pentru a stimula germinarea semintelor si rasaritul uniform in perioada de crestere, critica la deficitul de apa, inainte de fazele fenologice de inflorire si umplere a bobului. Cantitatea totala de apa necesara, pentru toata perioada de vegetatie ajunge la </w:t>
      </w:r>
      <w:r>
        <w:rPr>
          <w:color w:val="000000"/>
          <w:spacing w:val="0"/>
          <w:w w:val="100"/>
          <w:position w:val="0"/>
          <w:sz w:val="22"/>
          <w:szCs w:val="22"/>
          <w:shd w:val="clear" w:color="auto" w:fill="auto"/>
          <w:lang w:val="ru-RU" w:eastAsia="ru-RU" w:bidi="ru-RU"/>
        </w:rPr>
        <w:t xml:space="preserve">4500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w:t>
      </w:r>
    </w:p>
    <w:p>
      <w:pPr>
        <w:pStyle w:val="Style93"/>
        <w:keepNext w:val="0"/>
        <w:keepLines w:val="0"/>
        <w:widowControl w:val="0"/>
        <w:shd w:val="clear" w:color="auto" w:fill="auto"/>
        <w:bidi w:val="0"/>
        <w:spacing w:before="0" w:after="260" w:line="240" w:lineRule="auto"/>
        <w:ind w:right="0" w:firstLine="0"/>
        <w:jc w:val="both"/>
        <w:rPr>
          <w:sz w:val="22"/>
          <w:szCs w:val="22"/>
        </w:rPr>
      </w:pPr>
      <w:r>
        <w:rPr>
          <w:color w:val="000000"/>
          <w:spacing w:val="0"/>
          <w:w w:val="100"/>
          <w:position w:val="0"/>
          <w:sz w:val="22"/>
          <w:szCs w:val="22"/>
          <w:shd w:val="clear" w:color="auto" w:fill="auto"/>
          <w:lang w:val="en-US" w:eastAsia="en-US" w:bidi="en-US"/>
        </w:rPr>
        <w:t xml:space="preserve">La graul de toamna, sunt recomandate </w:t>
      </w:r>
      <w:r>
        <w:rPr>
          <w:color w:val="000000"/>
          <w:spacing w:val="0"/>
          <w:w w:val="100"/>
          <w:position w:val="0"/>
          <w:sz w:val="22"/>
          <w:szCs w:val="22"/>
          <w:shd w:val="clear" w:color="auto" w:fill="auto"/>
          <w:lang w:val="ru-RU" w:eastAsia="ru-RU" w:bidi="ru-RU"/>
        </w:rPr>
        <w:t xml:space="preserve">2-3 </w:t>
      </w:r>
      <w:r>
        <w:rPr>
          <w:color w:val="000000"/>
          <w:spacing w:val="0"/>
          <w:w w:val="100"/>
          <w:position w:val="0"/>
          <w:sz w:val="22"/>
          <w:szCs w:val="22"/>
          <w:shd w:val="clear" w:color="auto" w:fill="auto"/>
          <w:lang w:val="en-US" w:eastAsia="en-US" w:bidi="en-US"/>
        </w:rPr>
        <w:t xml:space="preserve">irigari, a cate </w:t>
      </w:r>
      <w:r>
        <w:rPr>
          <w:color w:val="000000"/>
          <w:spacing w:val="0"/>
          <w:w w:val="100"/>
          <w:position w:val="0"/>
          <w:sz w:val="22"/>
          <w:szCs w:val="22"/>
          <w:shd w:val="clear" w:color="auto" w:fill="auto"/>
          <w:lang w:val="ru-RU" w:eastAsia="ru-RU" w:bidi="ru-RU"/>
        </w:rPr>
        <w:t xml:space="preserve">250-300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(in caz de seceta toamna) si </w:t>
      </w:r>
      <w:r>
        <w:rPr>
          <w:color w:val="000000"/>
          <w:spacing w:val="0"/>
          <w:w w:val="100"/>
          <w:position w:val="0"/>
          <w:sz w:val="22"/>
          <w:szCs w:val="22"/>
          <w:shd w:val="clear" w:color="auto" w:fill="auto"/>
          <w:lang w:val="ru-RU" w:eastAsia="ru-RU" w:bidi="ru-RU"/>
        </w:rPr>
        <w:t xml:space="preserve">400-500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primavara, dar nu mai tarziu de inflorire. in dependenta de premergator, sol, tehnologia utilizata etc., aceste </w:t>
      </w:r>
      <w:r>
        <w:rPr>
          <w:color w:val="000000"/>
          <w:spacing w:val="0"/>
          <w:w w:val="100"/>
          <w:position w:val="0"/>
          <w:sz w:val="22"/>
          <w:szCs w:val="22"/>
          <w:shd w:val="clear" w:color="auto" w:fill="auto"/>
          <w:lang w:val="ru-RU" w:eastAsia="ru-RU" w:bidi="ru-RU"/>
        </w:rPr>
        <w:t xml:space="preserve">2-3 </w:t>
      </w:r>
      <w:r>
        <w:rPr>
          <w:color w:val="000000"/>
          <w:spacing w:val="0"/>
          <w:w w:val="100"/>
          <w:position w:val="0"/>
          <w:sz w:val="22"/>
          <w:szCs w:val="22"/>
          <w:shd w:val="clear" w:color="auto" w:fill="auto"/>
          <w:lang w:val="en-US" w:eastAsia="en-US" w:bidi="en-US"/>
        </w:rPr>
        <w:t xml:space="preserve">irigari, ar asigura in conditiile anului trecut </w:t>
      </w:r>
      <w:r>
        <w:rPr>
          <w:color w:val="000000"/>
          <w:spacing w:val="0"/>
          <w:w w:val="100"/>
          <w:position w:val="0"/>
          <w:sz w:val="22"/>
          <w:szCs w:val="22"/>
          <w:shd w:val="clear" w:color="auto" w:fill="auto"/>
          <w:lang w:val="ru-RU" w:eastAsia="ru-RU" w:bidi="ru-RU"/>
        </w:rPr>
        <w:t xml:space="preserve">2020, </w:t>
      </w:r>
      <w:r>
        <w:rPr>
          <w:color w:val="000000"/>
          <w:spacing w:val="0"/>
          <w:w w:val="100"/>
          <w:position w:val="0"/>
          <w:sz w:val="22"/>
          <w:szCs w:val="22"/>
          <w:shd w:val="clear" w:color="auto" w:fill="auto"/>
          <w:lang w:val="en-US" w:eastAsia="en-US" w:bidi="en-US"/>
        </w:rPr>
        <w:t xml:space="preserve">o roada de circa </w:t>
      </w:r>
      <w:r>
        <w:rPr>
          <w:color w:val="000000"/>
          <w:spacing w:val="0"/>
          <w:w w:val="100"/>
          <w:position w:val="0"/>
          <w:sz w:val="22"/>
          <w:szCs w:val="22"/>
          <w:shd w:val="clear" w:color="auto" w:fill="auto"/>
          <w:lang w:val="ru-RU" w:eastAsia="ru-RU" w:bidi="ru-RU"/>
        </w:rPr>
        <w:t xml:space="preserve">6-8 </w:t>
      </w:r>
      <w:r>
        <w:rPr>
          <w:color w:val="000000"/>
          <w:spacing w:val="0"/>
          <w:w w:val="100"/>
          <w:position w:val="0"/>
          <w:sz w:val="22"/>
          <w:szCs w:val="22"/>
          <w:shd w:val="clear" w:color="auto" w:fill="auto"/>
          <w:lang w:val="en-US" w:eastAsia="en-US" w:bidi="en-US"/>
        </w:rPr>
        <w:t xml:space="preserve">t/ha, comparativ cu </w:t>
      </w:r>
      <w:r>
        <w:rPr>
          <w:color w:val="000000"/>
          <w:spacing w:val="0"/>
          <w:w w:val="100"/>
          <w:position w:val="0"/>
          <w:sz w:val="22"/>
          <w:szCs w:val="22"/>
          <w:shd w:val="clear" w:color="auto" w:fill="auto"/>
          <w:lang w:val="ru-RU" w:eastAsia="ru-RU" w:bidi="ru-RU"/>
        </w:rPr>
        <w:t xml:space="preserve">1-3 </w:t>
      </w:r>
      <w:r>
        <w:rPr>
          <w:color w:val="000000"/>
          <w:spacing w:val="0"/>
          <w:w w:val="100"/>
          <w:position w:val="0"/>
          <w:sz w:val="22"/>
          <w:szCs w:val="22"/>
          <w:shd w:val="clear" w:color="auto" w:fill="auto"/>
          <w:lang w:val="en-US" w:eastAsia="en-US" w:bidi="en-US"/>
        </w:rPr>
        <w:t>t/ha, recoltate pe suprafetele neirigate sau chiar compromise total.</w:t>
      </w:r>
    </w:p>
    <w:p>
      <w:pPr>
        <w:pStyle w:val="Style93"/>
        <w:keepNext w:val="0"/>
        <w:keepLines w:val="0"/>
        <w:widowControl w:val="0"/>
        <w:shd w:val="clear" w:color="auto" w:fill="auto"/>
        <w:bidi w:val="0"/>
        <w:spacing w:before="0" w:after="260" w:line="240" w:lineRule="auto"/>
        <w:ind w:right="0" w:firstLine="0"/>
        <w:jc w:val="both"/>
        <w:rPr>
          <w:sz w:val="22"/>
          <w:szCs w:val="22"/>
        </w:rPr>
      </w:pPr>
      <w:r>
        <w:rPr>
          <w:b/>
          <w:bCs/>
          <w:i/>
          <w:iCs/>
          <w:color w:val="000000"/>
          <w:spacing w:val="0"/>
          <w:w w:val="100"/>
          <w:position w:val="0"/>
          <w:sz w:val="22"/>
          <w:szCs w:val="22"/>
          <w:shd w:val="clear" w:color="auto" w:fill="auto"/>
          <w:lang w:val="en-US" w:eastAsia="en-US" w:bidi="en-US"/>
        </w:rPr>
        <w:t>Porumbul</w:t>
      </w:r>
      <w:r>
        <w:rPr>
          <w:color w:val="000000"/>
          <w:spacing w:val="0"/>
          <w:w w:val="100"/>
          <w:position w:val="0"/>
          <w:sz w:val="22"/>
          <w:szCs w:val="22"/>
          <w:shd w:val="clear" w:color="auto" w:fill="auto"/>
          <w:lang w:val="en-US" w:eastAsia="en-US" w:bidi="en-US"/>
        </w:rPr>
        <w:t xml:space="preserve"> este semanat in aprilie/mai, utilizand seminte de hibrizi </w:t>
      </w:r>
      <w:r>
        <w:rPr>
          <w:color w:val="000000"/>
          <w:spacing w:val="0"/>
          <w:w w:val="100"/>
          <w:position w:val="0"/>
          <w:sz w:val="22"/>
          <w:szCs w:val="22"/>
          <w:shd w:val="clear" w:color="auto" w:fill="auto"/>
          <w:lang w:val="ru-RU" w:eastAsia="ru-RU" w:bidi="ru-RU"/>
        </w:rPr>
        <w:t xml:space="preserve">(20 </w:t>
      </w:r>
      <w:r>
        <w:rPr>
          <w:color w:val="000000"/>
          <w:spacing w:val="0"/>
          <w:w w:val="100"/>
          <w:position w:val="0"/>
          <w:sz w:val="22"/>
          <w:szCs w:val="22"/>
          <w:shd w:val="clear" w:color="auto" w:fill="auto"/>
          <w:lang w:val="en-US" w:eastAsia="en-US" w:bidi="en-US"/>
        </w:rPr>
        <w:t xml:space="preserve">kg/ha) si este recoltat in septembrie-octombrie. Productivitatea utilizand irigarea poate asigura15 t/ha pana la pierderea totala a roadei, in verele secetoase fara irigare. in jur de </w:t>
      </w:r>
      <w:r>
        <w:rPr>
          <w:color w:val="000000"/>
          <w:spacing w:val="0"/>
          <w:w w:val="100"/>
          <w:position w:val="0"/>
          <w:sz w:val="22"/>
          <w:szCs w:val="22"/>
          <w:shd w:val="clear" w:color="auto" w:fill="auto"/>
          <w:lang w:val="ru-RU" w:eastAsia="ru-RU" w:bidi="ru-RU"/>
        </w:rPr>
        <w:t xml:space="preserve">40% (2000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cu eficienta distribuirii de </w:t>
      </w:r>
      <w:r>
        <w:rPr>
          <w:color w:val="000000"/>
          <w:spacing w:val="0"/>
          <w:w w:val="100"/>
          <w:position w:val="0"/>
          <w:sz w:val="22"/>
          <w:szCs w:val="22"/>
          <w:shd w:val="clear" w:color="auto" w:fill="auto"/>
          <w:lang w:val="ru-RU" w:eastAsia="ru-RU" w:bidi="ru-RU"/>
        </w:rPr>
        <w:t xml:space="preserve">70%, </w:t>
      </w:r>
      <w:r>
        <w:rPr>
          <w:color w:val="000000"/>
          <w:spacing w:val="0"/>
          <w:w w:val="100"/>
          <w:position w:val="0"/>
          <w:sz w:val="22"/>
          <w:szCs w:val="22"/>
          <w:shd w:val="clear" w:color="auto" w:fill="auto"/>
          <w:lang w:val="en-US" w:eastAsia="en-US" w:bidi="en-US"/>
        </w:rPr>
        <w:t xml:space="preserve">corespunde la </w:t>
      </w:r>
      <w:r>
        <w:rPr>
          <w:color w:val="000000"/>
          <w:spacing w:val="0"/>
          <w:w w:val="100"/>
          <w:position w:val="0"/>
          <w:sz w:val="22"/>
          <w:szCs w:val="22"/>
          <w:shd w:val="clear" w:color="auto" w:fill="auto"/>
          <w:lang w:val="ru-RU" w:eastAsia="ru-RU" w:bidi="ru-RU"/>
        </w:rPr>
        <w:t xml:space="preserve">2 850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asigurata prin conducte) din apa necesara pentru crestere </w:t>
      </w:r>
      <w:r>
        <w:rPr>
          <w:color w:val="000000"/>
          <w:spacing w:val="0"/>
          <w:w w:val="100"/>
          <w:position w:val="0"/>
          <w:sz w:val="22"/>
          <w:szCs w:val="22"/>
          <w:shd w:val="clear" w:color="auto" w:fill="auto"/>
          <w:lang w:val="ru-RU" w:eastAsia="ru-RU" w:bidi="ru-RU"/>
        </w:rPr>
        <w:t xml:space="preserve">(5 000-6 000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trebuie asigurata prin irigare.</w:t>
      </w:r>
    </w:p>
    <w:p>
      <w:pPr>
        <w:pStyle w:val="Style93"/>
        <w:keepNext w:val="0"/>
        <w:keepLines w:val="0"/>
        <w:widowControl w:val="0"/>
        <w:shd w:val="clear" w:color="auto" w:fill="auto"/>
        <w:bidi w:val="0"/>
        <w:spacing w:before="0" w:after="260" w:line="240" w:lineRule="auto"/>
        <w:ind w:right="0" w:firstLine="0"/>
        <w:jc w:val="both"/>
        <w:rPr>
          <w:sz w:val="22"/>
          <w:szCs w:val="22"/>
        </w:rPr>
      </w:pPr>
      <w:r>
        <w:rPr>
          <w:color w:val="000000"/>
          <w:spacing w:val="0"/>
          <w:w w:val="100"/>
          <w:position w:val="0"/>
          <w:sz w:val="22"/>
          <w:szCs w:val="22"/>
          <w:shd w:val="clear" w:color="auto" w:fill="auto"/>
          <w:lang w:val="en-US" w:eastAsia="en-US" w:bidi="en-US"/>
        </w:rPr>
        <w:t xml:space="preserve">Porumbul are nevoie de irigare in lunile iulie-august, </w:t>
      </w:r>
      <w:r>
        <w:rPr>
          <w:color w:val="000000"/>
          <w:spacing w:val="0"/>
          <w:w w:val="100"/>
          <w:position w:val="0"/>
          <w:sz w:val="22"/>
          <w:szCs w:val="22"/>
          <w:shd w:val="clear" w:color="auto" w:fill="auto"/>
          <w:lang w:val="ru-RU" w:eastAsia="ru-RU" w:bidi="ru-RU"/>
        </w:rPr>
        <w:t xml:space="preserve">4-5 </w:t>
      </w:r>
      <w:r>
        <w:rPr>
          <w:color w:val="000000"/>
          <w:spacing w:val="0"/>
          <w:w w:val="100"/>
          <w:position w:val="0"/>
          <w:sz w:val="22"/>
          <w:szCs w:val="22"/>
          <w:shd w:val="clear" w:color="auto" w:fill="auto"/>
          <w:lang w:val="en-US" w:eastAsia="en-US" w:bidi="en-US"/>
        </w:rPr>
        <w:t xml:space="preserve">irigari, cu norma de irigare de </w:t>
      </w:r>
      <w:r>
        <w:rPr>
          <w:color w:val="000000"/>
          <w:spacing w:val="0"/>
          <w:w w:val="100"/>
          <w:position w:val="0"/>
          <w:sz w:val="22"/>
          <w:szCs w:val="22"/>
          <w:shd w:val="clear" w:color="auto" w:fill="auto"/>
          <w:lang w:val="ru-RU" w:eastAsia="ru-RU" w:bidi="ru-RU"/>
        </w:rPr>
        <w:t>400</w:t>
        <w:softHyphen/>
        <w:t xml:space="preserve">500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in sezonul uscat, o irigare suplimentara este efectuata in perioada rasaririi plantelor, cu norma de </w:t>
      </w:r>
      <w:r>
        <w:rPr>
          <w:color w:val="000000"/>
          <w:spacing w:val="0"/>
          <w:w w:val="100"/>
          <w:position w:val="0"/>
          <w:sz w:val="22"/>
          <w:szCs w:val="22"/>
          <w:shd w:val="clear" w:color="auto" w:fill="auto"/>
          <w:lang w:val="ru-RU" w:eastAsia="ru-RU" w:bidi="ru-RU"/>
        </w:rPr>
        <w:t xml:space="preserve">200-300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in conditiile anului </w:t>
      </w:r>
      <w:r>
        <w:rPr>
          <w:color w:val="000000"/>
          <w:spacing w:val="0"/>
          <w:w w:val="100"/>
          <w:position w:val="0"/>
          <w:sz w:val="22"/>
          <w:szCs w:val="22"/>
          <w:shd w:val="clear" w:color="auto" w:fill="auto"/>
          <w:lang w:val="ru-RU" w:eastAsia="ru-RU" w:bidi="ru-RU"/>
        </w:rPr>
        <w:t xml:space="preserve">2020, </w:t>
      </w:r>
      <w:r>
        <w:rPr>
          <w:color w:val="000000"/>
          <w:spacing w:val="0"/>
          <w:w w:val="100"/>
          <w:position w:val="0"/>
          <w:sz w:val="22"/>
          <w:szCs w:val="22"/>
          <w:shd w:val="clear" w:color="auto" w:fill="auto"/>
          <w:lang w:val="en-US" w:eastAsia="en-US" w:bidi="en-US"/>
        </w:rPr>
        <w:t xml:space="preserve">in dependenta de sistemul de irigare utilizat, aceasta cantitate de </w:t>
      </w:r>
      <w:r>
        <w:rPr>
          <w:color w:val="000000"/>
          <w:spacing w:val="0"/>
          <w:w w:val="100"/>
          <w:position w:val="0"/>
          <w:sz w:val="22"/>
          <w:szCs w:val="22"/>
          <w:shd w:val="clear" w:color="auto" w:fill="auto"/>
          <w:lang w:val="ru-RU" w:eastAsia="ru-RU" w:bidi="ru-RU"/>
        </w:rPr>
        <w:t xml:space="preserve">2000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de apa la ha putea asigura o recolta de </w:t>
      </w:r>
      <w:r>
        <w:rPr>
          <w:color w:val="000000"/>
          <w:spacing w:val="0"/>
          <w:w w:val="100"/>
          <w:position w:val="0"/>
          <w:sz w:val="22"/>
          <w:szCs w:val="22"/>
          <w:shd w:val="clear" w:color="auto" w:fill="auto"/>
          <w:lang w:val="ru-RU" w:eastAsia="ru-RU" w:bidi="ru-RU"/>
        </w:rPr>
        <w:t xml:space="preserve">15 </w:t>
      </w:r>
      <w:r>
        <w:rPr>
          <w:color w:val="000000"/>
          <w:spacing w:val="0"/>
          <w:w w:val="100"/>
          <w:position w:val="0"/>
          <w:sz w:val="22"/>
          <w:szCs w:val="22"/>
          <w:shd w:val="clear" w:color="auto" w:fill="auto"/>
          <w:lang w:val="en-US" w:eastAsia="en-US" w:bidi="en-US"/>
        </w:rPr>
        <w:t>t/ha.</w:t>
      </w:r>
    </w:p>
    <w:p>
      <w:pPr>
        <w:pStyle w:val="Style93"/>
        <w:keepNext w:val="0"/>
        <w:keepLines w:val="0"/>
        <w:widowControl w:val="0"/>
        <w:shd w:val="clear" w:color="auto" w:fill="auto"/>
        <w:bidi w:val="0"/>
        <w:spacing w:before="0" w:after="260" w:line="240" w:lineRule="auto"/>
        <w:ind w:right="0" w:firstLine="0"/>
        <w:jc w:val="both"/>
        <w:rPr>
          <w:sz w:val="22"/>
          <w:szCs w:val="22"/>
        </w:rPr>
      </w:pPr>
      <w:r>
        <w:rPr>
          <w:b/>
          <w:bCs/>
          <w:i/>
          <w:iCs/>
          <w:color w:val="000000"/>
          <w:spacing w:val="0"/>
          <w:w w:val="100"/>
          <w:position w:val="0"/>
          <w:sz w:val="22"/>
          <w:szCs w:val="22"/>
          <w:shd w:val="clear" w:color="auto" w:fill="auto"/>
          <w:lang w:val="en-US" w:eastAsia="en-US" w:bidi="en-US"/>
        </w:rPr>
        <w:t>Porumbul pentru siloz</w:t>
      </w:r>
      <w:r>
        <w:rPr>
          <w:color w:val="000000"/>
          <w:spacing w:val="0"/>
          <w:w w:val="100"/>
          <w:position w:val="0"/>
          <w:sz w:val="22"/>
          <w:szCs w:val="22"/>
          <w:shd w:val="clear" w:color="auto" w:fill="auto"/>
          <w:lang w:val="en-US" w:eastAsia="en-US" w:bidi="en-US"/>
        </w:rPr>
        <w:t>. Cerintele fata de irigare si fertilizare sunt aceleasi, ca si la porumbul pentru boabe, doar ca poate fi semanat mai tarziu, deoarece se recolteaza mai devreme. Alte culturi furajere, care necesita irigare sunt: lucerna, sfecla furajera, pasunile.</w:t>
      </w:r>
    </w:p>
    <w:p>
      <w:pPr>
        <w:pStyle w:val="Style93"/>
        <w:keepNext w:val="0"/>
        <w:keepLines w:val="0"/>
        <w:widowControl w:val="0"/>
        <w:shd w:val="clear" w:color="auto" w:fill="auto"/>
        <w:bidi w:val="0"/>
        <w:spacing w:before="0" w:after="260" w:line="240" w:lineRule="auto"/>
        <w:ind w:right="0" w:firstLine="0"/>
        <w:jc w:val="both"/>
        <w:rPr>
          <w:sz w:val="22"/>
          <w:szCs w:val="22"/>
        </w:rPr>
      </w:pPr>
      <w:r>
        <w:rPr>
          <w:b/>
          <w:bCs/>
          <w:i/>
          <w:iCs/>
          <w:color w:val="000000"/>
          <w:spacing w:val="0"/>
          <w:w w:val="100"/>
          <w:position w:val="0"/>
          <w:sz w:val="22"/>
          <w:szCs w:val="22"/>
          <w:shd w:val="clear" w:color="auto" w:fill="auto"/>
          <w:lang w:val="en-US" w:eastAsia="en-US" w:bidi="en-US"/>
        </w:rPr>
        <w:t>Floarea-soarelui</w:t>
      </w:r>
      <w:r>
        <w:rPr>
          <w:color w:val="000000"/>
          <w:spacing w:val="0"/>
          <w:w w:val="100"/>
          <w:position w:val="0"/>
          <w:sz w:val="22"/>
          <w:szCs w:val="22"/>
          <w:shd w:val="clear" w:color="auto" w:fill="auto"/>
          <w:lang w:val="en-US" w:eastAsia="en-US" w:bidi="en-US"/>
        </w:rPr>
        <w:t xml:space="preserve"> este una din principalele culturi tehnice la nivel de tara. Este o cultura rezistenta la seceta si in Republica Moldova, este cunoscuta ca sensibila la excesul de umiditate. Din aceste motive, irigarea, daca este necesara, se face cu cantitati minime de apa. Maxim doua irigari, fara a depasi </w:t>
      </w:r>
      <w:r>
        <w:rPr>
          <w:color w:val="000000"/>
          <w:spacing w:val="0"/>
          <w:w w:val="100"/>
          <w:position w:val="0"/>
          <w:sz w:val="22"/>
          <w:szCs w:val="22"/>
          <w:shd w:val="clear" w:color="auto" w:fill="auto"/>
          <w:lang w:val="ru-RU" w:eastAsia="ru-RU" w:bidi="ru-RU"/>
        </w:rPr>
        <w:t xml:space="preserve">800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(sau </w:t>
      </w:r>
      <w:r>
        <w:rPr>
          <w:color w:val="000000"/>
          <w:spacing w:val="0"/>
          <w:w w:val="100"/>
          <w:position w:val="0"/>
          <w:sz w:val="22"/>
          <w:szCs w:val="22"/>
          <w:shd w:val="clear" w:color="auto" w:fill="auto"/>
          <w:lang w:val="ru-RU" w:eastAsia="ru-RU" w:bidi="ru-RU"/>
        </w:rPr>
        <w:t xml:space="preserve">1150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planificati). Are nevoie de irigare de la mijlocul lunii iunie pana la inceputul lunii august. Irigarea nu este recomandata dupa inflorire.</w:t>
      </w:r>
    </w:p>
    <w:p>
      <w:pPr>
        <w:pStyle w:val="Style93"/>
        <w:keepNext w:val="0"/>
        <w:keepLines w:val="0"/>
        <w:widowControl w:val="0"/>
        <w:shd w:val="clear" w:color="auto" w:fill="auto"/>
        <w:bidi w:val="0"/>
        <w:spacing w:before="0" w:after="260" w:line="240" w:lineRule="auto"/>
        <w:ind w:right="0" w:firstLine="0"/>
        <w:jc w:val="both"/>
        <w:rPr>
          <w:sz w:val="22"/>
          <w:szCs w:val="22"/>
        </w:rPr>
      </w:pPr>
      <w:r>
        <w:rPr>
          <w:b/>
          <w:bCs/>
          <w:i/>
          <w:iCs/>
          <w:color w:val="000000"/>
          <w:spacing w:val="0"/>
          <w:w w:val="100"/>
          <w:position w:val="0"/>
          <w:sz w:val="22"/>
          <w:szCs w:val="22"/>
          <w:shd w:val="clear" w:color="auto" w:fill="auto"/>
          <w:lang w:val="en-US" w:eastAsia="en-US" w:bidi="en-US"/>
        </w:rPr>
        <w:t>Leguminoasele</w:t>
      </w:r>
      <w:r>
        <w:rPr>
          <w:b/>
          <w:bCs/>
          <w:color w:val="000000"/>
          <w:spacing w:val="0"/>
          <w:w w:val="100"/>
          <w:position w:val="0"/>
          <w:sz w:val="22"/>
          <w:szCs w:val="22"/>
          <w:shd w:val="clear" w:color="auto" w:fill="auto"/>
          <w:lang w:val="en-US" w:eastAsia="en-US" w:bidi="en-US"/>
        </w:rPr>
        <w:t xml:space="preserve">, </w:t>
      </w:r>
      <w:r>
        <w:rPr>
          <w:color w:val="000000"/>
          <w:spacing w:val="0"/>
          <w:w w:val="100"/>
          <w:position w:val="0"/>
          <w:sz w:val="22"/>
          <w:szCs w:val="22"/>
          <w:shd w:val="clear" w:color="auto" w:fill="auto"/>
          <w:lang w:val="en-US" w:eastAsia="en-US" w:bidi="en-US"/>
        </w:rPr>
        <w:t xml:space="preserve">mazarea si soia, sunt cultivate atat ca culturi furajere, cat si pentru consum uman. Cantitatea de apa solicitata de aceste culturi este foarte mica </w:t>
      </w:r>
      <w:r>
        <w:rPr>
          <w:color w:val="000000"/>
          <w:spacing w:val="0"/>
          <w:w w:val="100"/>
          <w:position w:val="0"/>
          <w:sz w:val="22"/>
          <w:szCs w:val="22"/>
          <w:shd w:val="clear" w:color="auto" w:fill="auto"/>
          <w:lang w:val="ru-RU" w:eastAsia="ru-RU" w:bidi="ru-RU"/>
        </w:rPr>
        <w:t xml:space="preserve">(350-400 </w:t>
      </w:r>
      <w:r>
        <w:rPr>
          <w:color w:val="000000"/>
          <w:spacing w:val="0"/>
          <w:w w:val="100"/>
          <w:position w:val="0"/>
          <w:sz w:val="22"/>
          <w:szCs w:val="22"/>
          <w:shd w:val="clear" w:color="auto" w:fill="auto"/>
          <w:lang w:val="en-US" w:eastAsia="en-US" w:bidi="en-US"/>
        </w:rPr>
        <w:t xml:space="preserve">mm). Mazarea este recoltata la inceputul verii si are nevoie maxim de </w:t>
      </w:r>
      <w:r>
        <w:rPr>
          <w:color w:val="000000"/>
          <w:spacing w:val="0"/>
          <w:w w:val="100"/>
          <w:position w:val="0"/>
          <w:sz w:val="22"/>
          <w:szCs w:val="22"/>
          <w:shd w:val="clear" w:color="auto" w:fill="auto"/>
          <w:lang w:val="ru-RU" w:eastAsia="ru-RU" w:bidi="ru-RU"/>
        </w:rPr>
        <w:t xml:space="preserve">800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de irigare aditionala (care constituie </w:t>
      </w:r>
      <w:r>
        <w:rPr>
          <w:color w:val="000000"/>
          <w:spacing w:val="0"/>
          <w:w w:val="100"/>
          <w:position w:val="0"/>
          <w:sz w:val="22"/>
          <w:szCs w:val="22"/>
          <w:shd w:val="clear" w:color="auto" w:fill="auto"/>
          <w:lang w:val="ru-RU" w:eastAsia="ru-RU" w:bidi="ru-RU"/>
        </w:rPr>
        <w:t xml:space="preserve">1 150 </w:t>
      </w:r>
      <w:r>
        <w:rPr>
          <w:color w:val="000000"/>
          <w:spacing w:val="0"/>
          <w:w w:val="100"/>
          <w:position w:val="0"/>
          <w:sz w:val="22"/>
          <w:szCs w:val="22"/>
          <w:shd w:val="clear" w:color="auto" w:fill="auto"/>
          <w:lang w:val="en-US" w:eastAsia="en-US" w:bidi="en-US"/>
        </w:rPr>
        <w:t>m3/ha apa planificata).</w:t>
      </w:r>
    </w:p>
    <w:p>
      <w:pPr>
        <w:pStyle w:val="Style93"/>
        <w:keepNext w:val="0"/>
        <w:keepLines w:val="0"/>
        <w:widowControl w:val="0"/>
        <w:shd w:val="clear" w:color="auto" w:fill="auto"/>
        <w:bidi w:val="0"/>
        <w:spacing w:before="0" w:after="260" w:line="240" w:lineRule="auto"/>
        <w:ind w:right="0" w:firstLine="0"/>
        <w:jc w:val="both"/>
        <w:rPr>
          <w:sz w:val="22"/>
          <w:szCs w:val="22"/>
        </w:rPr>
      </w:pPr>
      <w:r>
        <w:rPr>
          <w:b/>
          <w:bCs/>
          <w:i/>
          <w:iCs/>
          <w:color w:val="000000"/>
          <w:spacing w:val="0"/>
          <w:w w:val="100"/>
          <w:position w:val="0"/>
          <w:sz w:val="22"/>
          <w:szCs w:val="22"/>
          <w:shd w:val="clear" w:color="auto" w:fill="auto"/>
          <w:lang w:val="en-US" w:eastAsia="en-US" w:bidi="en-US"/>
        </w:rPr>
        <w:t>Soia</w:t>
      </w:r>
      <w:r>
        <w:rPr>
          <w:color w:val="000000"/>
          <w:spacing w:val="0"/>
          <w:w w:val="100"/>
          <w:position w:val="0"/>
          <w:sz w:val="22"/>
          <w:szCs w:val="22"/>
          <w:shd w:val="clear" w:color="auto" w:fill="auto"/>
          <w:lang w:val="en-US" w:eastAsia="en-US" w:bidi="en-US"/>
        </w:rPr>
        <w:t xml:space="preserve"> are nevoie de </w:t>
      </w:r>
      <w:r>
        <w:rPr>
          <w:color w:val="000000"/>
          <w:spacing w:val="0"/>
          <w:w w:val="100"/>
          <w:position w:val="0"/>
          <w:sz w:val="22"/>
          <w:szCs w:val="22"/>
          <w:shd w:val="clear" w:color="auto" w:fill="auto"/>
          <w:lang w:val="ru-RU" w:eastAsia="ru-RU" w:bidi="ru-RU"/>
        </w:rPr>
        <w:t xml:space="preserve">3-4 </w:t>
      </w:r>
      <w:r>
        <w:rPr>
          <w:color w:val="000000"/>
          <w:spacing w:val="0"/>
          <w:w w:val="100"/>
          <w:position w:val="0"/>
          <w:sz w:val="22"/>
          <w:szCs w:val="22"/>
          <w:shd w:val="clear" w:color="auto" w:fill="auto"/>
          <w:lang w:val="en-US" w:eastAsia="en-US" w:bidi="en-US"/>
        </w:rPr>
        <w:t xml:space="preserve">irigari, a cate </w:t>
      </w:r>
      <w:r>
        <w:rPr>
          <w:color w:val="000000"/>
          <w:spacing w:val="0"/>
          <w:w w:val="100"/>
          <w:position w:val="0"/>
          <w:sz w:val="22"/>
          <w:szCs w:val="22"/>
          <w:shd w:val="clear" w:color="auto" w:fill="auto"/>
          <w:lang w:val="ru-RU" w:eastAsia="ru-RU" w:bidi="ru-RU"/>
        </w:rPr>
        <w:t xml:space="preserve">400-500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de apa, la diferite etape de crestere: aparitia inflorescentelor, perioada infloririi, perioada de fructificare si la formarea bobului. Unele suprafete cu soia, in conditiile anului </w:t>
      </w:r>
      <w:r>
        <w:rPr>
          <w:color w:val="000000"/>
          <w:spacing w:val="0"/>
          <w:w w:val="100"/>
          <w:position w:val="0"/>
          <w:sz w:val="22"/>
          <w:szCs w:val="22"/>
          <w:shd w:val="clear" w:color="auto" w:fill="auto"/>
          <w:lang w:val="ru-RU" w:eastAsia="ru-RU" w:bidi="ru-RU"/>
        </w:rPr>
        <w:t xml:space="preserve">2020, </w:t>
      </w:r>
      <w:r>
        <w:rPr>
          <w:color w:val="000000"/>
          <w:spacing w:val="0"/>
          <w:w w:val="100"/>
          <w:position w:val="0"/>
          <w:sz w:val="22"/>
          <w:szCs w:val="22"/>
          <w:shd w:val="clear" w:color="auto" w:fill="auto"/>
          <w:lang w:val="en-US" w:eastAsia="en-US" w:bidi="en-US"/>
        </w:rPr>
        <w:t xml:space="preserve">au fost compromise total, doar in cateva </w:t>
      </w:r>
      <w:r>
        <w:rPr>
          <w:color w:val="000000"/>
          <w:spacing w:val="0"/>
          <w:w w:val="100"/>
          <w:position w:val="0"/>
          <w:sz w:val="22"/>
          <w:szCs w:val="22"/>
          <w:shd w:val="clear" w:color="auto" w:fill="auto"/>
          <w:lang w:val="en-US" w:eastAsia="en-US" w:bidi="en-US"/>
        </w:rPr>
        <w:t xml:space="preserve">gospodarii media a depasit </w:t>
      </w:r>
      <w:r>
        <w:rPr>
          <w:color w:val="000000"/>
          <w:spacing w:val="0"/>
          <w:w w:val="100"/>
          <w:position w:val="0"/>
          <w:sz w:val="22"/>
          <w:szCs w:val="22"/>
          <w:shd w:val="clear" w:color="auto" w:fill="auto"/>
          <w:lang w:val="ru-RU" w:eastAsia="ru-RU" w:bidi="ru-RU"/>
        </w:rPr>
        <w:t xml:space="preserve">2 </w:t>
      </w:r>
      <w:r>
        <w:rPr>
          <w:color w:val="000000"/>
          <w:spacing w:val="0"/>
          <w:w w:val="100"/>
          <w:position w:val="0"/>
          <w:sz w:val="22"/>
          <w:szCs w:val="22"/>
          <w:shd w:val="clear" w:color="auto" w:fill="auto"/>
          <w:lang w:val="en-US" w:eastAsia="en-US" w:bidi="en-US"/>
        </w:rPr>
        <w:t xml:space="preserve">t/ha, dar in majoritatea gospodariilor s-a obtinut circa </w:t>
      </w:r>
      <w:r>
        <w:rPr>
          <w:color w:val="000000"/>
          <w:spacing w:val="0"/>
          <w:w w:val="100"/>
          <w:position w:val="0"/>
          <w:sz w:val="22"/>
          <w:szCs w:val="22"/>
          <w:shd w:val="clear" w:color="auto" w:fill="auto"/>
          <w:lang w:val="ru-RU" w:eastAsia="ru-RU" w:bidi="ru-RU"/>
        </w:rPr>
        <w:t xml:space="preserve">1 </w:t>
      </w:r>
      <w:r>
        <w:rPr>
          <w:color w:val="000000"/>
          <w:spacing w:val="0"/>
          <w:w w:val="100"/>
          <w:position w:val="0"/>
          <w:sz w:val="22"/>
          <w:szCs w:val="22"/>
          <w:shd w:val="clear" w:color="auto" w:fill="auto"/>
          <w:lang w:val="en-US" w:eastAsia="en-US" w:bidi="en-US"/>
        </w:rPr>
        <w:t xml:space="preserve">t/ha. in cazul utilizarii irigarii la timpul potrivit, aceasta cultura poate sa asigure </w:t>
      </w:r>
      <w:r>
        <w:rPr>
          <w:color w:val="000000"/>
          <w:spacing w:val="0"/>
          <w:w w:val="100"/>
          <w:position w:val="0"/>
          <w:sz w:val="22"/>
          <w:szCs w:val="22"/>
          <w:shd w:val="clear" w:color="auto" w:fill="auto"/>
          <w:lang w:val="ru-RU" w:eastAsia="ru-RU" w:bidi="ru-RU"/>
        </w:rPr>
        <w:t xml:space="preserve">3-5 </w:t>
      </w:r>
      <w:r>
        <w:rPr>
          <w:color w:val="000000"/>
          <w:spacing w:val="0"/>
          <w:w w:val="100"/>
          <w:position w:val="0"/>
          <w:sz w:val="22"/>
          <w:szCs w:val="22"/>
          <w:shd w:val="clear" w:color="auto" w:fill="auto"/>
          <w:lang w:val="en-US" w:eastAsia="en-US" w:bidi="en-US"/>
        </w:rPr>
        <w:t>t/ha, in dependenta si de premergator, tehnologia utilizata etc.</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b/>
          <w:bCs/>
          <w:color w:val="000000"/>
          <w:spacing w:val="0"/>
          <w:w w:val="100"/>
          <w:position w:val="0"/>
          <w:sz w:val="24"/>
          <w:szCs w:val="24"/>
          <w:shd w:val="clear" w:color="auto" w:fill="auto"/>
          <w:lang w:val="en-US" w:eastAsia="en-US" w:bidi="en-US"/>
        </w:rPr>
        <w:t xml:space="preserve">In general, cand se alege sistemul de irigare se fine cont de: </w:t>
      </w:r>
      <w:r>
        <w:rPr>
          <w:color w:val="000000"/>
          <w:spacing w:val="0"/>
          <w:w w:val="100"/>
          <w:position w:val="0"/>
          <w:sz w:val="24"/>
          <w:szCs w:val="24"/>
          <w:shd w:val="clear" w:color="auto" w:fill="auto"/>
          <w:lang w:val="en-US" w:eastAsia="en-US" w:bidi="en-US"/>
        </w:rPr>
        <w:t>tipul de cultura (pomicultura, legumicultura, culturi de camp), modul de funcfionare, costuri, necesarul de apa, tipul solului, sursa de energie, localizarea sursei de apa, calitatea apei §i disponibilitafile financiare ale agricultorului (atat pentru procurare, cat §i pentru asigurarea funcfionarii §i intrefinerii).</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b/>
          <w:bCs/>
          <w:color w:val="000000"/>
          <w:spacing w:val="0"/>
          <w:w w:val="100"/>
          <w:position w:val="0"/>
          <w:sz w:val="24"/>
          <w:szCs w:val="24"/>
          <w:shd w:val="clear" w:color="auto" w:fill="auto"/>
          <w:lang w:val="en-US" w:eastAsia="en-US" w:bidi="en-US"/>
        </w:rPr>
        <w:t>Pentru o buna parte din culturi, este recomandat sistemul de irigare prin picurare aeriana sau subterana ca fiind mai eficient</w:t>
      </w:r>
      <w:r>
        <w:rPr>
          <w:color w:val="000000"/>
          <w:spacing w:val="0"/>
          <w:w w:val="100"/>
          <w:position w:val="0"/>
          <w:sz w:val="24"/>
          <w:szCs w:val="24"/>
          <w:shd w:val="clear" w:color="auto" w:fill="auto"/>
          <w:lang w:val="en-US" w:eastAsia="en-US" w:bidi="en-US"/>
        </w:rPr>
        <w:t>. Este important ca sa fie intocmit un plan de irigare corect luand in considerare cantitatea de apa preconizata, care face diferenfa dintre profit §i pierderi intr-o operafiune de irigare, asigurand rentabilitatea culturii irigate.</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b/>
          <w:bCs/>
          <w:color w:val="000000"/>
          <w:spacing w:val="0"/>
          <w:w w:val="100"/>
          <w:position w:val="0"/>
          <w:sz w:val="24"/>
          <w:szCs w:val="24"/>
          <w:shd w:val="clear" w:color="auto" w:fill="auto"/>
          <w:lang w:val="en-US" w:eastAsia="en-US" w:bidi="en-US"/>
        </w:rPr>
        <w:t>Sistemele de irigare prin picurare, atat aeriana, cat si subterana au o eficienfa mai buna economisind atat cantitatea de apa, cat si energia electrica</w:t>
      </w:r>
      <w:r>
        <w:rPr>
          <w:color w:val="000000"/>
          <w:spacing w:val="0"/>
          <w:w w:val="100"/>
          <w:position w:val="0"/>
          <w:sz w:val="24"/>
          <w:szCs w:val="24"/>
          <w:shd w:val="clear" w:color="auto" w:fill="auto"/>
          <w:lang w:val="en-US" w:eastAsia="en-US" w:bidi="en-US"/>
        </w:rPr>
        <w:t>, fiind potrivite mai ales pentru legumicultura §i horticulture, dar recent, dupa cum s-a mentionat, fiind utilizate tot mai des si la culturile de camp (porumb, soia, grau etc.).</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Agricultorilor locali, preponderent este recomandat sa utilizeze sistemele de irigare prin: picurare, picurare subterana, aspersiune si microaspersiune.</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in cazul agriculturii irigate, asigurarea necesitatilor culturilor, implica o abordare mai complexa. Majorarea profitului net, solicita o abordare economica bine calculata si nu doar majorarea productivitatii culturilor. Aceasta este o provocare complexa, solicitand ca apa sa fie utilizata mai intelept, mai precis si exact la timpul potrivit, in cantitatea si calitatea potrivita, pentru ca orice marja de eroare micsoreaza in final profitul.</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Din punct de vedere ingineresc, ca sa obtii aceasta, sunt necesare sisteme de irigare complexe, care sa asigure o irigare mai eficienta. Pentru luarea deciziilor corecte, este necesara informatia primara, privind conditiile climatice, solul si cerintele plantei pe parcursul vegetatiei.</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Conditiile climatice locale, determina cerintele individuale ale fiecarei culturi pentru irigare si, corespunzator, programarea irigarii. Precipitatiile, temperatura aerului sunt datele minime, necesare pentru a calcula necesitatile de apa pentru irigarea fiecarei culturi in parte. Identificarea strategiilor optime de irigare, se bazeaza pe corelatia dintre apa utilizata, productivitatea si eficienta irigarii. Agricultura irigata, trebuie sa se bazeze pe obiective economice, maximizand beneficiile obtinute si nu numai pe obiective biologice, de majorare a recoltei.</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b/>
          <w:bCs/>
          <w:color w:val="000000"/>
          <w:spacing w:val="0"/>
          <w:w w:val="100"/>
          <w:position w:val="0"/>
          <w:sz w:val="24"/>
          <w:szCs w:val="24"/>
          <w:shd w:val="clear" w:color="auto" w:fill="auto"/>
          <w:lang w:val="en-US" w:eastAsia="en-US" w:bidi="en-US"/>
        </w:rPr>
        <w:t xml:space="preserve">Epoci de udare: </w:t>
      </w:r>
      <w:r>
        <w:rPr>
          <w:color w:val="000000"/>
          <w:spacing w:val="0"/>
          <w:w w:val="100"/>
          <w:position w:val="0"/>
          <w:sz w:val="24"/>
          <w:szCs w:val="24"/>
          <w:shd w:val="clear" w:color="auto" w:fill="auto"/>
          <w:lang w:val="en-US" w:eastAsia="en-US" w:bidi="en-US"/>
        </w:rPr>
        <w:t>se pot efectua udari in perioada de repaus = udarea de aprovizionare - toamna inainte sau dupa efectuarea lucrarii adanci si una in perioada de vegetatie, la inceputul acesteia, mai ales in sistemul de cultura clasic jos; daca nu este necesara udarea de aprovizionare, se iriga la inflorit si in perioada de crestere a bobului; daca se aplica mai multe udari, ultima nu se va da mai tarziu decat cu cateva zile inainte de intrarea in parga; lunile cu cel mai ridicat consum de apa sunt iulie si august.</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b/>
          <w:bCs/>
          <w:color w:val="000000"/>
          <w:spacing w:val="0"/>
          <w:w w:val="100"/>
          <w:position w:val="0"/>
          <w:sz w:val="24"/>
          <w:szCs w:val="24"/>
          <w:shd w:val="clear" w:color="auto" w:fill="auto"/>
          <w:lang w:val="en-US" w:eastAsia="en-US" w:bidi="en-US"/>
        </w:rPr>
        <w:t xml:space="preserve">Sporirea randamentului producerii/eficienta economica </w:t>
      </w:r>
      <w:r>
        <w:rPr>
          <w:color w:val="000000"/>
          <w:spacing w:val="0"/>
          <w:w w:val="100"/>
          <w:position w:val="0"/>
          <w:sz w:val="24"/>
          <w:szCs w:val="24"/>
          <w:shd w:val="clear" w:color="auto" w:fill="auto"/>
          <w:lang w:val="en-US" w:eastAsia="en-US" w:bidi="en-US"/>
        </w:rPr>
        <w:t xml:space="preserve">si nivelul recoltelor in agricultura irigata depind de mai multi factori, dar in mare masura si de regimul de </w:t>
      </w:r>
      <w:r>
        <w:rPr>
          <w:color w:val="000000"/>
          <w:spacing w:val="0"/>
          <w:w w:val="100"/>
          <w:position w:val="0"/>
          <w:sz w:val="24"/>
          <w:szCs w:val="24"/>
          <w:shd w:val="clear" w:color="auto" w:fill="auto"/>
          <w:lang w:val="en-US" w:eastAsia="en-US" w:bidi="en-US"/>
        </w:rPr>
        <w:t>irigare aplicat fiecarei culturi in parte. Conform specialistilor din domeniu, prin stabilirea si aplicarea unui regim de irigare rational se urmareste aprovizionarea dirijata a solului cu apa in concordanta cu cerintele plantelor. in acest scop, in cadrul regimului se stabilesc: marimea normei de irigare, norma de udare, momentul de aplicare a udarilor, durata udarilor si numarul de udari.</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b/>
          <w:bCs/>
          <w:color w:val="000000"/>
          <w:spacing w:val="0"/>
          <w:w w:val="100"/>
          <w:position w:val="0"/>
          <w:sz w:val="24"/>
          <w:szCs w:val="24"/>
          <w:shd w:val="clear" w:color="auto" w:fill="auto"/>
          <w:lang w:val="en-US" w:eastAsia="en-US" w:bidi="en-US"/>
        </w:rPr>
        <w:t xml:space="preserve">Pentru a obtine sporul scontat va fi sustinuta procurarea sistemelor de irigare moderne care sunt dotate cu senzori $i panouri de control si automatizare computerizate, </w:t>
      </w:r>
      <w:r>
        <w:rPr>
          <w:color w:val="000000"/>
          <w:spacing w:val="0"/>
          <w:w w:val="100"/>
          <w:position w:val="0"/>
          <w:sz w:val="24"/>
          <w:szCs w:val="24"/>
          <w:shd w:val="clear" w:color="auto" w:fill="auto"/>
          <w:lang w:val="en-US" w:eastAsia="en-US" w:bidi="en-US"/>
        </w:rPr>
        <w:t>fapt care va permite programarea udarilor conform regimului de irigare stabilit si necesitatilor culturii, valorificarea mai eficienta a cantita^ilor de apa utilizate pentru culturi §i eficientizeaza consumul de energie, diminuand costurile de producere si oferind avantaje competitive agricultorilor pe piata de desfacere.</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b/>
          <w:bCs/>
          <w:color w:val="000000"/>
          <w:spacing w:val="0"/>
          <w:w w:val="100"/>
          <w:position w:val="0"/>
          <w:sz w:val="24"/>
          <w:szCs w:val="24"/>
          <w:shd w:val="clear" w:color="auto" w:fill="auto"/>
          <w:lang w:val="en-US" w:eastAsia="en-US" w:bidi="en-US"/>
        </w:rPr>
        <w:t xml:space="preserve">Companiile furnizoare de echipamente si sisteme pentru irigare ofera solufii complexe </w:t>
      </w:r>
      <w:r>
        <w:rPr>
          <w:color w:val="000000"/>
          <w:spacing w:val="0"/>
          <w:w w:val="100"/>
          <w:position w:val="0"/>
          <w:sz w:val="24"/>
          <w:szCs w:val="24"/>
          <w:shd w:val="clear" w:color="auto" w:fill="auto"/>
          <w:lang w:val="en-US" w:eastAsia="en-US" w:bidi="en-US"/>
        </w:rPr>
        <w:t>clientilor, luand in considerare particularitatile individuale; proiectarea sistemului, livrarea echipamentelor §i pana la punerea in functiune, cu recomandare de solu^ii optime, tehnice §i de buget, in lunctie de cultura aleasa, tipul de sol §i cantitatea/calitatea sursei de apa etc.</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b/>
          <w:bCs/>
          <w:color w:val="000000"/>
          <w:spacing w:val="0"/>
          <w:w w:val="100"/>
          <w:position w:val="0"/>
          <w:sz w:val="24"/>
          <w:szCs w:val="24"/>
          <w:shd w:val="clear" w:color="auto" w:fill="auto"/>
          <w:lang w:val="en-US" w:eastAsia="en-US" w:bidi="en-US"/>
        </w:rPr>
        <w:t xml:space="preserve">De exemplu, irigarea prin picurare aeriana sau subterana este recomandata si utilizata preponderent in horticultura </w:t>
      </w:r>
      <w:r>
        <w:rPr>
          <w:color w:val="000000"/>
          <w:spacing w:val="0"/>
          <w:w w:val="100"/>
          <w:position w:val="0"/>
          <w:sz w:val="24"/>
          <w:szCs w:val="24"/>
          <w:shd w:val="clear" w:color="auto" w:fill="auto"/>
          <w:lang w:val="en-US" w:eastAsia="en-US" w:bidi="en-US"/>
        </w:rPr>
        <w:t>la plantatii multianuale si in legumicultura la tomate, castraveti, ardei, ceapa, vinete. Irigarea prin aspersie este utilizata la radacinoase - respectiv cartofi, sfecla, morcov, patrunjel, telina etc., dar §i pentru ceapa, usturoi, varza, iar recent si la culturile de camp.</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De$i investi^ia in sistemul de aspersie e mai mare, are avantajul unei utilizari mai indelungate §i eficienta foarte buna, mai ales pe suprafete mari. Sisteme de microaspesie §i ceata se utilizeaza in solarii §i sere dar, cu regret, acest segment nu se dezvolta prea rapid, investitiile pentru culturi protejate fiind in general mult mai mari.</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b/>
          <w:bCs/>
          <w:color w:val="000000"/>
          <w:spacing w:val="0"/>
          <w:w w:val="100"/>
          <w:position w:val="0"/>
          <w:sz w:val="24"/>
          <w:szCs w:val="24"/>
          <w:shd w:val="clear" w:color="auto" w:fill="auto"/>
          <w:lang w:val="en-US" w:eastAsia="en-US" w:bidi="en-US"/>
        </w:rPr>
        <w:t>Regimul de irigare este influentat de factori naturali, tehnici si agrofitotehnici</w:t>
      </w:r>
      <w:r>
        <w:rPr>
          <w:color w:val="000000"/>
          <w:spacing w:val="0"/>
          <w:w w:val="100"/>
          <w:position w:val="0"/>
          <w:sz w:val="24"/>
          <w:szCs w:val="24"/>
          <w:shd w:val="clear" w:color="auto" w:fill="auto"/>
          <w:lang w:val="en-US" w:eastAsia="en-US" w:bidi="en-US"/>
        </w:rPr>
        <w:t>. Dintre factorii naturali o influenta hotaratoare o are clima, prin cantitatea de precipitatii si repartizarea lor, prin evolutia temperaturilor, a umiditatii relative a aerului, a secetelor etc.</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 xml:space="preserve">Potrivit reprezentantilor diferitor companii furnizoare de echipamente de irigare, investitia medie pentru un sistem de irigare prin picurare, livrat </w:t>
      </w:r>
      <w:r>
        <w:rPr>
          <w:rFonts w:ascii="Times New Roman" w:eastAsia="Times New Roman" w:hAnsi="Times New Roman" w:cs="Times New Roman"/>
          <w:color w:val="000000"/>
          <w:spacing w:val="0"/>
          <w:w w:val="100"/>
          <w:position w:val="0"/>
          <w:sz w:val="22"/>
          <w:szCs w:val="22"/>
          <w:shd w:val="clear" w:color="auto" w:fill="auto"/>
          <w:lang w:val="en-US" w:eastAsia="en-US" w:bidi="en-US"/>
        </w:rPr>
        <w:t>„</w:t>
      </w:r>
      <w:r>
        <w:rPr>
          <w:rFonts w:ascii="Times New Roman" w:eastAsia="Times New Roman" w:hAnsi="Times New Roman" w:cs="Times New Roman"/>
          <w:color w:val="000000"/>
          <w:spacing w:val="0"/>
          <w:w w:val="100"/>
          <w:position w:val="0"/>
          <w:sz w:val="24"/>
          <w:szCs w:val="24"/>
          <w:shd w:val="clear" w:color="auto" w:fill="auto"/>
          <w:lang w:val="en-US" w:eastAsia="en-US" w:bidi="en-US"/>
        </w:rPr>
        <w:t>la cheie”, e</w:t>
      </w:r>
      <w:r>
        <w:rPr>
          <w:color w:val="000000"/>
          <w:spacing w:val="0"/>
          <w:w w:val="100"/>
          <w:position w:val="0"/>
          <w:sz w:val="24"/>
          <w:szCs w:val="24"/>
          <w:shd w:val="clear" w:color="auto" w:fill="auto"/>
          <w:lang w:val="en-US" w:eastAsia="en-US" w:bidi="en-US"/>
        </w:rPr>
        <w:t xml:space="preserve">ste de </w:t>
      </w:r>
      <w:r>
        <w:rPr>
          <w:color w:val="000000"/>
          <w:spacing w:val="0"/>
          <w:w w:val="100"/>
          <w:position w:val="0"/>
          <w:sz w:val="24"/>
          <w:szCs w:val="24"/>
          <w:shd w:val="clear" w:color="auto" w:fill="auto"/>
          <w:lang w:val="ru-RU" w:eastAsia="ru-RU" w:bidi="ru-RU"/>
        </w:rPr>
        <w:t>1500</w:t>
        <w:softHyphen/>
      </w:r>
      <w:r>
        <w:rPr>
          <w:color w:val="000000"/>
          <w:spacing w:val="0"/>
          <w:w w:val="100"/>
          <w:position w:val="0"/>
          <w:sz w:val="24"/>
          <w:szCs w:val="24"/>
          <w:shd w:val="clear" w:color="auto" w:fill="auto"/>
          <w:lang w:val="en-US" w:eastAsia="en-US" w:bidi="en-US"/>
        </w:rPr>
      </w:r>
      <w:r>
        <w:rPr>
          <w:color w:val="000000"/>
          <w:spacing w:val="0"/>
          <w:w w:val="100"/>
          <w:position w:val="0"/>
          <w:sz w:val="24"/>
          <w:szCs w:val="24"/>
          <w:shd w:val="clear" w:color="auto" w:fill="auto"/>
          <w:lang w:val="ru-RU" w:eastAsia="ru-RU" w:bidi="ru-RU"/>
        </w:rPr>
        <w:t>4500</w:t>
      </w:r>
      <w:r>
        <w:rPr>
          <w:color w:val="000000"/>
          <w:spacing w:val="0"/>
          <w:w w:val="100"/>
          <w:position w:val="0"/>
          <w:sz w:val="24"/>
          <w:szCs w:val="24"/>
          <w:shd w:val="clear" w:color="auto" w:fill="auto"/>
          <w:lang w:val="en-US" w:eastAsia="en-US" w:bidi="en-US"/>
        </w:rPr>
        <w:t xml:space="preserve"> Euro/hectar. Investitia insa poate varia in functie de complexitatea sistemului (conducte, filtre, robineti, fertilizare etc.), tipul de linie de picurare, distanta la sursa de apa, necesitatile culturii etc. Perioada de recuperare a investitiei depinde la fiecare cultura in parte, de tehnologia utilizata si rentabilitatea acestei culturi.</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Implementarea acestor recomandari, va da posibilitatea de a dezvolta un sector agricol competitiv, implementand cele mai moderne si durabile tehnologii de producere, practicand agricultura de precizie, integrata cu irigarea de precizie, care va asigura in primul rand un randament mai inalt si atingerea rezultatelor scontate, calitative si cantitative la culturile strategice irigate - porumb la boabe 14 t/ha, grau 8-10 t/ha, soia 4-5 t/ha. La fructe - mere 50-60 t/ha, prune 25-35 t/ha, cirese 25 t/ha. La legume - cartofi 45-60 t/ha, ceapa 100 t/ha, morcovi 100 t/ha s.a.</w:t>
      </w:r>
    </w:p>
    <w:p>
      <w:pPr>
        <w:pStyle w:val="Style93"/>
        <w:keepNext w:val="0"/>
        <w:keepLines w:val="0"/>
        <w:widowControl w:val="0"/>
        <w:shd w:val="clear" w:color="auto" w:fill="auto"/>
        <w:bidi w:val="0"/>
        <w:spacing w:before="0" w:after="28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Aceasta, de asemenea, va permite substituirea in mare parte a importurilor la produsele, care pot fi usor cultivate de agricultorii locali, contribuind la asigurarea securitatii alimentare, satisfacerea cererii pe piata locala, iar surplusul obtinut de exportat pe pietele cheie.</w:t>
      </w:r>
    </w:p>
    <w:p>
      <w:pPr>
        <w:pStyle w:val="Style93"/>
        <w:keepNext w:val="0"/>
        <w:keepLines w:val="0"/>
        <w:widowControl w:val="0"/>
        <w:shd w:val="clear" w:color="auto" w:fill="auto"/>
        <w:bidi w:val="0"/>
        <w:spacing w:before="0" w:after="560" w:line="240" w:lineRule="auto"/>
        <w:ind w:left="320" w:right="0" w:firstLine="20"/>
        <w:jc w:val="both"/>
        <w:rPr>
          <w:sz w:val="24"/>
          <w:szCs w:val="24"/>
        </w:rPr>
      </w:pPr>
      <w:r>
        <w:rPr>
          <w:b/>
          <w:bCs/>
          <w:i/>
          <w:iCs/>
          <w:color w:val="000000"/>
          <w:spacing w:val="0"/>
          <w:w w:val="100"/>
          <w:position w:val="0"/>
          <w:sz w:val="24"/>
          <w:szCs w:val="24"/>
          <w:shd w:val="clear" w:color="auto" w:fill="auto"/>
          <w:lang w:val="en-US" w:eastAsia="en-US" w:bidi="en-US"/>
        </w:rPr>
        <w:t>In concluzie, reiesind din activitatile propuse, modernizarea sectorului de irigare, va reprezenta un mijloc radical de adaptare la conditiile de seceta, precum si o cale spre dezvoltarea durabila a complexului agroindustrial.</w:t>
      </w:r>
    </w:p>
    <w:p>
      <w:pPr>
        <w:pStyle w:val="Style30"/>
        <w:keepNext/>
        <w:keepLines/>
        <w:widowControl w:val="0"/>
        <w:numPr>
          <w:ilvl w:val="0"/>
          <w:numId w:val="123"/>
        </w:numPr>
        <w:shd w:val="clear" w:color="auto" w:fill="auto"/>
        <w:tabs>
          <w:tab w:pos="1247" w:val="left"/>
        </w:tabs>
        <w:bidi w:val="0"/>
        <w:spacing w:before="0" w:after="280" w:line="240" w:lineRule="auto"/>
        <w:ind w:left="1060" w:right="0" w:hanging="720"/>
        <w:jc w:val="both"/>
      </w:pPr>
      <w:bookmarkStart w:id="248" w:name="bookmark248"/>
      <w:bookmarkStart w:id="249" w:name="bookmark249"/>
      <w:bookmarkStart w:id="250" w:name="bookmark250"/>
      <w:r>
        <w:rPr>
          <w:rFonts w:ascii="Cambria" w:eastAsia="Cambria" w:hAnsi="Cambria" w:cs="Cambria"/>
          <w:color w:val="1F497D"/>
          <w:spacing w:val="0"/>
          <w:w w:val="100"/>
          <w:position w:val="0"/>
          <w:sz w:val="24"/>
          <w:szCs w:val="24"/>
          <w:shd w:val="clear" w:color="auto" w:fill="auto"/>
          <w:lang w:val="en-US" w:eastAsia="en-US" w:bidi="en-US"/>
        </w:rPr>
        <w:t>Asigurarea protecfiei impotriva inundafiei a 90 localitafi §i 61,7 mii ha de teren agricol - pana la finele anului 2030</w:t>
      </w:r>
      <w:bookmarkEnd w:id="249"/>
      <w:bookmarkEnd w:id="250"/>
      <w:bookmarkEnd w:id="248"/>
    </w:p>
    <w:p>
      <w:pPr>
        <w:pStyle w:val="Style93"/>
        <w:keepNext w:val="0"/>
        <w:keepLines w:val="0"/>
        <w:widowControl w:val="0"/>
        <w:shd w:val="clear" w:color="auto" w:fill="auto"/>
        <w:bidi w:val="0"/>
        <w:spacing w:before="0" w:after="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 xml:space="preserve">Lucrarile de reparatie a digurilor de protectie contra inundatiilor se propune a fi efectuate in doua etape. in prima etapa (2021-2016) este necesar de executat lucrari de reparatii capitale a digurilor, deoarece in perioada viiturilor ele reprezinta cel mai mare pericol. Indicatorii privind reparatia digurilor de protectie sunt prezentati in </w:t>
      </w:r>
      <w:r>
        <w:rPr>
          <w:i/>
          <w:iCs/>
          <w:color w:val="000000"/>
          <w:spacing w:val="0"/>
          <w:w w:val="100"/>
          <w:position w:val="0"/>
          <w:sz w:val="24"/>
          <w:szCs w:val="24"/>
          <w:shd w:val="clear" w:color="auto" w:fill="auto"/>
          <w:lang w:val="en-US" w:eastAsia="en-US" w:bidi="en-US"/>
        </w:rPr>
        <w:t>tabelul</w:t>
      </w:r>
    </w:p>
    <w:p>
      <w:pPr>
        <w:pStyle w:val="Style93"/>
        <w:keepNext w:val="0"/>
        <w:keepLines w:val="0"/>
        <w:widowControl w:val="0"/>
        <w:shd w:val="clear" w:color="auto" w:fill="auto"/>
        <w:bidi w:val="0"/>
        <w:spacing w:before="0" w:after="280" w:line="240" w:lineRule="auto"/>
        <w:ind w:left="0" w:right="0" w:firstLine="320"/>
        <w:jc w:val="left"/>
        <w:rPr>
          <w:sz w:val="24"/>
          <w:szCs w:val="24"/>
        </w:rPr>
      </w:pPr>
      <w:r>
        <w:rPr>
          <w:i/>
          <w:iCs/>
          <w:color w:val="000000"/>
          <w:spacing w:val="0"/>
          <w:w w:val="100"/>
          <w:position w:val="0"/>
          <w:sz w:val="24"/>
          <w:szCs w:val="24"/>
          <w:shd w:val="clear" w:color="auto" w:fill="auto"/>
          <w:lang w:val="en-US" w:eastAsia="en-US" w:bidi="en-US"/>
        </w:rPr>
        <w:t>3.3.11.1</w:t>
      </w:r>
      <w:r>
        <w:rPr>
          <w:color w:val="000000"/>
          <w:spacing w:val="0"/>
          <w:w w:val="100"/>
          <w:position w:val="0"/>
          <w:sz w:val="24"/>
          <w:szCs w:val="24"/>
          <w:shd w:val="clear" w:color="auto" w:fill="auto"/>
          <w:lang w:val="en-US" w:eastAsia="en-US" w:bidi="en-US"/>
        </w:rPr>
        <w:t>.</w:t>
      </w:r>
    </w:p>
    <w:p>
      <w:pPr>
        <w:pStyle w:val="Style93"/>
        <w:keepNext w:val="0"/>
        <w:keepLines w:val="0"/>
        <w:widowControl w:val="0"/>
        <w:shd w:val="clear" w:color="auto" w:fill="auto"/>
        <w:bidi w:val="0"/>
        <w:spacing w:before="0" w:after="0" w:line="240" w:lineRule="auto"/>
        <w:ind w:left="0" w:right="0" w:firstLine="320"/>
        <w:jc w:val="left"/>
        <w:rPr>
          <w:sz w:val="24"/>
          <w:szCs w:val="24"/>
        </w:rPr>
      </w:pPr>
      <w:r>
        <w:rPr>
          <w:i/>
          <w:iCs/>
          <w:color w:val="000000"/>
          <w:spacing w:val="0"/>
          <w:w w:val="100"/>
          <w:position w:val="0"/>
          <w:sz w:val="24"/>
          <w:szCs w:val="24"/>
          <w:shd w:val="clear" w:color="auto" w:fill="auto"/>
          <w:lang w:val="en-US" w:eastAsia="en-US" w:bidi="en-US"/>
        </w:rPr>
        <w:t>Tabelul 3.3.11.1</w:t>
      </w:r>
    </w:p>
    <w:p>
      <w:pPr>
        <w:pStyle w:val="Style93"/>
        <w:keepNext w:val="0"/>
        <w:keepLines w:val="0"/>
        <w:widowControl w:val="0"/>
        <w:shd w:val="clear" w:color="auto" w:fill="auto"/>
        <w:bidi w:val="0"/>
        <w:spacing w:before="0" w:after="280" w:line="240" w:lineRule="auto"/>
        <w:ind w:left="0" w:right="0" w:firstLine="320"/>
        <w:jc w:val="both"/>
        <w:rPr>
          <w:sz w:val="24"/>
          <w:szCs w:val="24"/>
        </w:rPr>
      </w:pPr>
      <w:r>
        <w:rPr>
          <w:b/>
          <w:bCs/>
          <w:color w:val="000000"/>
          <w:spacing w:val="0"/>
          <w:w w:val="100"/>
          <w:position w:val="0"/>
          <w:sz w:val="24"/>
          <w:szCs w:val="24"/>
          <w:shd w:val="clear" w:color="auto" w:fill="auto"/>
          <w:lang w:val="en-US" w:eastAsia="en-US" w:bidi="en-US"/>
        </w:rPr>
        <w:t>Indicii privind reabilitarea digurilor de protectie</w:t>
      </w:r>
    </w:p>
    <w:tbl>
      <w:tblPr>
        <w:tblOverlap w:val="never"/>
        <w:jc w:val="center"/>
        <w:tblLayout w:type="fixed"/>
      </w:tblPr>
      <w:tblGrid>
        <w:gridCol w:w="2443"/>
        <w:gridCol w:w="624"/>
        <w:gridCol w:w="624"/>
        <w:gridCol w:w="624"/>
        <w:gridCol w:w="624"/>
        <w:gridCol w:w="624"/>
        <w:gridCol w:w="624"/>
        <w:gridCol w:w="624"/>
        <w:gridCol w:w="624"/>
        <w:gridCol w:w="624"/>
        <w:gridCol w:w="624"/>
        <w:gridCol w:w="691"/>
      </w:tblGrid>
      <w:tr>
        <w:trPr>
          <w:trHeight w:val="27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Indicii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2030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Lungimea, km</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67,5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538,5</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Investitii, mln lei</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45,0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195,0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222,0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41,3</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41,0</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960,3</w:t>
            </w:r>
          </w:p>
        </w:tc>
      </w:tr>
    </w:tbl>
    <w:p>
      <w:pPr>
        <w:widowControl w:val="0"/>
        <w:spacing w:after="559" w:line="1" w:lineRule="exact"/>
      </w:pPr>
    </w:p>
    <w:p>
      <w:pPr>
        <w:pStyle w:val="Style93"/>
        <w:keepNext w:val="0"/>
        <w:keepLines w:val="0"/>
        <w:widowControl w:val="0"/>
        <w:shd w:val="clear" w:color="auto" w:fill="auto"/>
        <w:bidi w:val="0"/>
        <w:spacing w:before="0" w:after="28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De asemenea, in aceasta etapa este necesar de efectuat reparatii curente ale sectiunilor digurilor care prezinta pericol.</w:t>
      </w:r>
    </w:p>
    <w:p>
      <w:pPr>
        <w:pStyle w:val="Style93"/>
        <w:keepNext w:val="0"/>
        <w:keepLines w:val="0"/>
        <w:widowControl w:val="0"/>
        <w:shd w:val="clear" w:color="auto" w:fill="auto"/>
        <w:bidi w:val="0"/>
        <w:spacing w:before="0" w:after="56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La etapa a doua (2027-2030) se propune finalizarea tuturor lucrarilor de reabilitare a digurilor.</w:t>
      </w:r>
    </w:p>
    <w:p>
      <w:pPr>
        <w:pStyle w:val="Style93"/>
        <w:keepNext w:val="0"/>
        <w:keepLines w:val="0"/>
        <w:widowControl w:val="0"/>
        <w:numPr>
          <w:ilvl w:val="0"/>
          <w:numId w:val="123"/>
        </w:numPr>
        <w:shd w:val="clear" w:color="auto" w:fill="auto"/>
        <w:tabs>
          <w:tab w:pos="1247" w:val="left"/>
        </w:tabs>
        <w:bidi w:val="0"/>
        <w:spacing w:before="0" w:after="0" w:line="480" w:lineRule="auto"/>
        <w:ind w:left="320" w:right="0" w:firstLine="20"/>
        <w:jc w:val="both"/>
        <w:rPr>
          <w:sz w:val="24"/>
          <w:szCs w:val="24"/>
        </w:rPr>
      </w:pPr>
      <w:bookmarkStart w:id="251" w:name="bookmark251"/>
      <w:r>
        <w:rPr>
          <w:b/>
          <w:bCs/>
          <w:color w:val="1F497D"/>
          <w:spacing w:val="0"/>
          <w:w w:val="100"/>
          <w:position w:val="0"/>
          <w:sz w:val="24"/>
          <w:szCs w:val="24"/>
          <w:shd w:val="clear" w:color="auto" w:fill="auto"/>
          <w:lang w:val="en-US" w:eastAsia="en-US" w:bidi="en-US"/>
        </w:rPr>
        <w:t xml:space="preserve">Monitorizarea si gestionarea rationala a resurselor de apa $i sol in irigare </w:t>
      </w:r>
      <w:r>
        <w:rPr>
          <w:color w:val="000000"/>
          <w:spacing w:val="0"/>
          <w:w w:val="100"/>
          <w:position w:val="0"/>
          <w:sz w:val="24"/>
          <w:szCs w:val="24"/>
          <w:shd w:val="clear" w:color="auto" w:fill="auto"/>
          <w:lang w:val="en-US" w:eastAsia="en-US" w:bidi="en-US"/>
        </w:rPr>
        <w:t>in scopul monitorizarii si gestionarii rationale a resurselor de apa si sol in irigare se</w:t>
      </w:r>
      <w:bookmarkEnd w:id="251"/>
    </w:p>
    <w:p>
      <w:pPr>
        <w:pStyle w:val="Style93"/>
        <w:keepNext w:val="0"/>
        <w:keepLines w:val="0"/>
        <w:widowControl w:val="0"/>
        <w:shd w:val="clear" w:color="auto" w:fill="auto"/>
        <w:bidi w:val="0"/>
        <w:spacing w:before="0" w:after="280" w:line="240" w:lineRule="auto"/>
        <w:ind w:left="0" w:right="0" w:firstLine="320"/>
        <w:jc w:val="both"/>
        <w:rPr>
          <w:sz w:val="24"/>
          <w:szCs w:val="24"/>
        </w:rPr>
      </w:pPr>
      <w:r>
        <w:rPr>
          <w:color w:val="000000"/>
          <w:spacing w:val="0"/>
          <w:w w:val="100"/>
          <w:position w:val="0"/>
          <w:sz w:val="24"/>
          <w:szCs w:val="24"/>
          <w:shd w:val="clear" w:color="auto" w:fill="auto"/>
          <w:lang w:val="en-US" w:eastAsia="en-US" w:bidi="en-US"/>
        </w:rPr>
        <w:t>propune planificarea si asigurarea unor masuri specifice, printre care:</w:t>
      </w:r>
    </w:p>
    <w:p>
      <w:pPr>
        <w:pStyle w:val="Style93"/>
        <w:keepNext w:val="0"/>
        <w:keepLines w:val="0"/>
        <w:widowControl w:val="0"/>
        <w:numPr>
          <w:ilvl w:val="0"/>
          <w:numId w:val="125"/>
        </w:numPr>
        <w:shd w:val="clear" w:color="auto" w:fill="auto"/>
        <w:tabs>
          <w:tab w:pos="665" w:val="left"/>
        </w:tabs>
        <w:bidi w:val="0"/>
        <w:spacing w:before="0" w:after="0" w:line="240" w:lineRule="auto"/>
        <w:ind w:left="700" w:right="0" w:hanging="360"/>
        <w:jc w:val="both"/>
        <w:rPr>
          <w:sz w:val="24"/>
          <w:szCs w:val="24"/>
        </w:rPr>
      </w:pPr>
      <w:r>
        <w:rPr>
          <w:color w:val="000000"/>
          <w:spacing w:val="0"/>
          <w:w w:val="100"/>
          <w:position w:val="0"/>
          <w:sz w:val="24"/>
          <w:szCs w:val="24"/>
          <w:shd w:val="clear" w:color="auto" w:fill="auto"/>
          <w:lang w:val="en-US" w:eastAsia="en-US" w:bidi="en-US"/>
        </w:rPr>
        <w:t>Elaborarea documentului normativ na</w:t>
      </w:r>
      <w:r>
        <w:rPr>
          <w:rFonts w:ascii="Times New Roman" w:eastAsia="Times New Roman" w:hAnsi="Times New Roman" w:cs="Times New Roman"/>
          <w:color w:val="000000"/>
          <w:spacing w:val="0"/>
          <w:w w:val="100"/>
          <w:position w:val="0"/>
          <w:sz w:val="24"/>
          <w:szCs w:val="24"/>
          <w:shd w:val="clear" w:color="auto" w:fill="auto"/>
          <w:lang w:val="en-US" w:eastAsia="en-US" w:bidi="en-US"/>
        </w:rPr>
        <w:t>t</w:t>
      </w:r>
      <w:r>
        <w:rPr>
          <w:color w:val="000000"/>
          <w:spacing w:val="0"/>
          <w:w w:val="100"/>
          <w:position w:val="0"/>
          <w:sz w:val="24"/>
          <w:szCs w:val="24"/>
          <w:shd w:val="clear" w:color="auto" w:fill="auto"/>
          <w:lang w:val="en-US" w:eastAsia="en-US" w:bidi="en-US"/>
        </w:rPr>
        <w:t>ional privitor la parametrii de calitate a apei folosite in irigare, inclusiv in functie de sursa de apa, sol irigat, exploatatiile agricole, agrotehnica §.a.</w:t>
      </w:r>
    </w:p>
    <w:p>
      <w:pPr>
        <w:pStyle w:val="Style13"/>
        <w:keepNext w:val="0"/>
        <w:keepLines w:val="0"/>
        <w:widowControl w:val="0"/>
        <w:numPr>
          <w:ilvl w:val="0"/>
          <w:numId w:val="125"/>
        </w:numPr>
        <w:shd w:val="clear" w:color="auto" w:fill="auto"/>
        <w:tabs>
          <w:tab w:pos="665" w:val="left"/>
        </w:tabs>
        <w:bidi w:val="0"/>
        <w:spacing w:before="0" w:after="0" w:line="240" w:lineRule="auto"/>
        <w:ind w:left="700" w:right="0" w:hanging="360"/>
        <w:jc w:val="both"/>
      </w:pPr>
      <w:r>
        <w:rPr>
          <w:rFonts w:ascii="Times New Roman" w:eastAsia="Times New Roman" w:hAnsi="Times New Roman" w:cs="Times New Roman"/>
          <w:color w:val="000000"/>
          <w:spacing w:val="0"/>
          <w:w w:val="100"/>
          <w:position w:val="0"/>
          <w:sz w:val="24"/>
          <w:szCs w:val="24"/>
          <w:shd w:val="clear" w:color="auto" w:fill="auto"/>
          <w:lang w:val="en-US" w:eastAsia="en-US" w:bidi="en-US"/>
        </w:rPr>
        <w:t>Fortificarea capacitatilor de laborator in privinja asigurarii sectorului cu informatii veridice privind calitatea apei §i solului irigat; Acreditarea unitatilor de laborator de investigatii in domeniile „apa pentru irigare” si „solul irigat”.</w:t>
      </w:r>
    </w:p>
    <w:p>
      <w:pPr>
        <w:pStyle w:val="Style93"/>
        <w:keepNext w:val="0"/>
        <w:keepLines w:val="0"/>
        <w:widowControl w:val="0"/>
        <w:numPr>
          <w:ilvl w:val="0"/>
          <w:numId w:val="125"/>
        </w:numPr>
        <w:shd w:val="clear" w:color="auto" w:fill="auto"/>
        <w:tabs>
          <w:tab w:pos="665" w:val="left"/>
        </w:tabs>
        <w:bidi w:val="0"/>
        <w:spacing w:before="0" w:after="0" w:line="240" w:lineRule="auto"/>
        <w:ind w:left="700" w:right="0" w:hanging="360"/>
        <w:jc w:val="both"/>
        <w:rPr>
          <w:sz w:val="24"/>
          <w:szCs w:val="24"/>
        </w:rPr>
      </w:pPr>
      <w:r>
        <w:rPr>
          <w:color w:val="000000"/>
          <w:spacing w:val="0"/>
          <w:w w:val="100"/>
          <w:position w:val="0"/>
          <w:sz w:val="24"/>
          <w:szCs w:val="24"/>
          <w:shd w:val="clear" w:color="auto" w:fill="auto"/>
          <w:lang w:val="en-US" w:eastAsia="en-US" w:bidi="en-US"/>
        </w:rPr>
        <w:t>Actualizarea si ajustarea retelei nationale de monitoring al apelor de suprafata si solurilor irigate.</w:t>
      </w:r>
    </w:p>
    <w:p>
      <w:pPr>
        <w:pStyle w:val="Style93"/>
        <w:keepNext w:val="0"/>
        <w:keepLines w:val="0"/>
        <w:widowControl w:val="0"/>
        <w:numPr>
          <w:ilvl w:val="0"/>
          <w:numId w:val="125"/>
        </w:numPr>
        <w:shd w:val="clear" w:color="auto" w:fill="auto"/>
        <w:tabs>
          <w:tab w:pos="665" w:val="left"/>
        </w:tabs>
        <w:bidi w:val="0"/>
        <w:spacing w:before="0" w:after="0" w:line="240" w:lineRule="auto"/>
        <w:ind w:left="700" w:right="0" w:hanging="360"/>
        <w:jc w:val="both"/>
        <w:rPr>
          <w:sz w:val="24"/>
          <w:szCs w:val="24"/>
        </w:rPr>
      </w:pPr>
      <w:r>
        <w:rPr>
          <w:color w:val="000000"/>
          <w:spacing w:val="0"/>
          <w:w w:val="100"/>
          <w:position w:val="0"/>
          <w:sz w:val="24"/>
          <w:szCs w:val="24"/>
          <w:shd w:val="clear" w:color="auto" w:fill="auto"/>
          <w:lang w:val="en-US" w:eastAsia="en-US" w:bidi="en-US"/>
        </w:rPr>
        <w:t>Dezvoltarea, reglementarea §i aplicarea metodelor de evaluare adecvata a resurselor de apa disponibile, inclusiv in functie de sezon, locate, sursa etc.</w:t>
      </w:r>
    </w:p>
    <w:p>
      <w:pPr>
        <w:pStyle w:val="Style93"/>
        <w:keepNext w:val="0"/>
        <w:keepLines w:val="0"/>
        <w:widowControl w:val="0"/>
        <w:numPr>
          <w:ilvl w:val="0"/>
          <w:numId w:val="125"/>
        </w:numPr>
        <w:shd w:val="clear" w:color="auto" w:fill="auto"/>
        <w:tabs>
          <w:tab w:pos="665" w:val="left"/>
        </w:tabs>
        <w:bidi w:val="0"/>
        <w:spacing w:before="0" w:after="280" w:line="228" w:lineRule="auto"/>
        <w:ind w:left="0" w:right="0" w:firstLine="320"/>
        <w:jc w:val="both"/>
        <w:rPr>
          <w:sz w:val="24"/>
          <w:szCs w:val="24"/>
        </w:rPr>
      </w:pPr>
      <w:r>
        <w:rPr>
          <w:color w:val="000000"/>
          <w:spacing w:val="0"/>
          <w:w w:val="100"/>
          <w:position w:val="0"/>
          <w:sz w:val="24"/>
          <w:szCs w:val="24"/>
          <w:shd w:val="clear" w:color="auto" w:fill="auto"/>
          <w:lang w:val="en-US" w:eastAsia="en-US" w:bidi="en-US"/>
        </w:rPr>
        <w:t>Inventarierea surselor de apa pretabila pentru scopuri de irigare.</w:t>
      </w:r>
    </w:p>
    <w:p>
      <w:pPr>
        <w:pStyle w:val="Style93"/>
        <w:keepNext w:val="0"/>
        <w:keepLines w:val="0"/>
        <w:widowControl w:val="0"/>
        <w:numPr>
          <w:ilvl w:val="0"/>
          <w:numId w:val="125"/>
        </w:numPr>
        <w:shd w:val="clear" w:color="auto" w:fill="auto"/>
        <w:tabs>
          <w:tab w:pos="336" w:val="left"/>
        </w:tabs>
        <w:bidi w:val="0"/>
        <w:spacing w:before="0" w:after="0" w:line="240" w:lineRule="auto"/>
        <w:ind w:left="420" w:right="0" w:hanging="420"/>
        <w:jc w:val="left"/>
        <w:rPr>
          <w:sz w:val="24"/>
          <w:szCs w:val="24"/>
        </w:rPr>
      </w:pPr>
      <w:r>
        <w:rPr>
          <w:color w:val="000000"/>
          <w:spacing w:val="0"/>
          <w:w w:val="100"/>
          <w:position w:val="0"/>
          <w:sz w:val="24"/>
          <w:szCs w:val="24"/>
          <w:shd w:val="clear" w:color="auto" w:fill="auto"/>
          <w:lang w:val="en-US" w:eastAsia="en-US" w:bidi="en-US"/>
        </w:rPr>
        <w:t>Efectuarea cercetarilor pedologice in vederea aprecierii starii de calitate a solurilor irigate; Instituirea (reconstituirea) serviciului de monitoring pedo- si hidroameliorativ al fondului irigafional la scara nafionala.</w:t>
      </w:r>
    </w:p>
    <w:p>
      <w:pPr>
        <w:pStyle w:val="Style93"/>
        <w:keepNext w:val="0"/>
        <w:keepLines w:val="0"/>
        <w:widowControl w:val="0"/>
        <w:numPr>
          <w:ilvl w:val="0"/>
          <w:numId w:val="125"/>
        </w:numPr>
        <w:shd w:val="clear" w:color="auto" w:fill="auto"/>
        <w:tabs>
          <w:tab w:pos="336" w:val="left"/>
        </w:tabs>
        <w:bidi w:val="0"/>
        <w:spacing w:before="0" w:after="0" w:line="240" w:lineRule="auto"/>
        <w:ind w:left="420" w:right="0" w:hanging="420"/>
        <w:jc w:val="left"/>
        <w:rPr>
          <w:sz w:val="24"/>
          <w:szCs w:val="24"/>
        </w:rPr>
      </w:pPr>
      <w:r>
        <w:rPr>
          <w:color w:val="000000"/>
          <w:spacing w:val="0"/>
          <w:w w:val="100"/>
          <w:position w:val="0"/>
          <w:sz w:val="24"/>
          <w:szCs w:val="24"/>
          <w:shd w:val="clear" w:color="auto" w:fill="auto"/>
          <w:lang w:val="en-US" w:eastAsia="en-US" w:bidi="en-US"/>
        </w:rPr>
        <w:t>Implementarea §i promovarea aplicarii tehnologiilor inteligente in gestionarea resurselor de apa §i fondului irigafional (inclusiv, SIG, teledetecfie etc.).</w:t>
      </w:r>
    </w:p>
    <w:p>
      <w:pPr>
        <w:pStyle w:val="Style93"/>
        <w:keepNext w:val="0"/>
        <w:keepLines w:val="0"/>
        <w:widowControl w:val="0"/>
        <w:numPr>
          <w:ilvl w:val="0"/>
          <w:numId w:val="125"/>
        </w:numPr>
        <w:shd w:val="clear" w:color="auto" w:fill="auto"/>
        <w:tabs>
          <w:tab w:pos="336" w:val="left"/>
        </w:tabs>
        <w:bidi w:val="0"/>
        <w:spacing w:before="0" w:after="0" w:line="240" w:lineRule="auto"/>
        <w:ind w:left="420" w:right="0" w:hanging="420"/>
        <w:jc w:val="left"/>
        <w:rPr>
          <w:sz w:val="24"/>
          <w:szCs w:val="24"/>
        </w:rPr>
      </w:pPr>
      <w:r>
        <w:rPr>
          <w:color w:val="000000"/>
          <w:spacing w:val="0"/>
          <w:w w:val="100"/>
          <w:position w:val="0"/>
          <w:sz w:val="24"/>
          <w:szCs w:val="24"/>
          <w:shd w:val="clear" w:color="auto" w:fill="auto"/>
          <w:lang w:val="en-US" w:eastAsia="en-US" w:bidi="en-US"/>
        </w:rPr>
        <w:t>Decentralizarea gestionarii apei prin transmiterea catre autorita</w:t>
      </w:r>
      <w:r>
        <w:rPr>
          <w:rFonts w:ascii="Times New Roman" w:eastAsia="Times New Roman" w:hAnsi="Times New Roman" w:cs="Times New Roman"/>
          <w:color w:val="000000"/>
          <w:spacing w:val="0"/>
          <w:w w:val="100"/>
          <w:position w:val="0"/>
          <w:sz w:val="24"/>
          <w:szCs w:val="24"/>
          <w:shd w:val="clear" w:color="auto" w:fill="auto"/>
          <w:lang w:val="en-US" w:eastAsia="en-US" w:bidi="en-US"/>
        </w:rPr>
        <w:t>t</w:t>
      </w:r>
      <w:r>
        <w:rPr>
          <w:color w:val="000000"/>
          <w:spacing w:val="0"/>
          <w:w w:val="100"/>
          <w:position w:val="0"/>
          <w:sz w:val="24"/>
          <w:szCs w:val="24"/>
          <w:shd w:val="clear" w:color="auto" w:fill="auto"/>
          <w:lang w:val="en-US" w:eastAsia="en-US" w:bidi="en-US"/>
        </w:rPr>
        <w:t>ile de gestionare a bazinelor hidrografice a anumitor func</w:t>
      </w:r>
      <w:r>
        <w:rPr>
          <w:rFonts w:ascii="Times New Roman" w:eastAsia="Times New Roman" w:hAnsi="Times New Roman" w:cs="Times New Roman"/>
          <w:color w:val="000000"/>
          <w:spacing w:val="0"/>
          <w:w w:val="100"/>
          <w:position w:val="0"/>
          <w:sz w:val="24"/>
          <w:szCs w:val="24"/>
          <w:shd w:val="clear" w:color="auto" w:fill="auto"/>
          <w:lang w:val="en-US" w:eastAsia="en-US" w:bidi="en-US"/>
        </w:rPr>
        <w:t>t</w:t>
      </w:r>
      <w:r>
        <w:rPr>
          <w:color w:val="000000"/>
          <w:spacing w:val="0"/>
          <w:w w:val="100"/>
          <w:position w:val="0"/>
          <w:sz w:val="24"/>
          <w:szCs w:val="24"/>
          <w:shd w:val="clear" w:color="auto" w:fill="auto"/>
          <w:lang w:val="en-US" w:eastAsia="en-US" w:bidi="en-US"/>
        </w:rPr>
        <w:t>ii in domeniul acvatic in limitele acestor bazine.</w:t>
      </w:r>
    </w:p>
    <w:p>
      <w:pPr>
        <w:pStyle w:val="Style93"/>
        <w:keepNext w:val="0"/>
        <w:keepLines w:val="0"/>
        <w:widowControl w:val="0"/>
        <w:numPr>
          <w:ilvl w:val="0"/>
          <w:numId w:val="125"/>
        </w:numPr>
        <w:shd w:val="clear" w:color="auto" w:fill="auto"/>
        <w:tabs>
          <w:tab w:pos="336" w:val="left"/>
        </w:tabs>
        <w:bidi w:val="0"/>
        <w:spacing w:before="0" w:after="0" w:line="240" w:lineRule="auto"/>
        <w:ind w:left="420" w:right="0" w:hanging="420"/>
        <w:jc w:val="left"/>
        <w:rPr>
          <w:sz w:val="24"/>
          <w:szCs w:val="24"/>
        </w:rPr>
      </w:pPr>
      <w:r>
        <w:rPr>
          <w:color w:val="000000"/>
          <w:spacing w:val="0"/>
          <w:w w:val="100"/>
          <w:position w:val="0"/>
          <w:sz w:val="24"/>
          <w:szCs w:val="24"/>
          <w:shd w:val="clear" w:color="auto" w:fill="auto"/>
          <w:lang w:val="en-US" w:eastAsia="en-US" w:bidi="en-US"/>
        </w:rPr>
        <w:t>Fortificarea controlului §i asigurarea respectarii condifiilor de folosire a apei §i solului in irigare.</w:t>
      </w:r>
    </w:p>
    <w:p>
      <w:pPr>
        <w:pStyle w:val="Style93"/>
        <w:keepNext w:val="0"/>
        <w:keepLines w:val="0"/>
        <w:widowControl w:val="0"/>
        <w:numPr>
          <w:ilvl w:val="0"/>
          <w:numId w:val="125"/>
        </w:numPr>
        <w:shd w:val="clear" w:color="auto" w:fill="auto"/>
        <w:tabs>
          <w:tab w:pos="336" w:val="left"/>
        </w:tabs>
        <w:bidi w:val="0"/>
        <w:spacing w:before="0" w:after="0" w:line="240" w:lineRule="auto"/>
        <w:ind w:left="420" w:right="0" w:hanging="420"/>
        <w:jc w:val="left"/>
        <w:rPr>
          <w:sz w:val="24"/>
          <w:szCs w:val="24"/>
        </w:rPr>
      </w:pPr>
      <w:r>
        <w:rPr>
          <w:color w:val="000000"/>
          <w:spacing w:val="0"/>
          <w:w w:val="100"/>
          <w:position w:val="0"/>
          <w:sz w:val="24"/>
          <w:szCs w:val="24"/>
          <w:shd w:val="clear" w:color="auto" w:fill="auto"/>
          <w:lang w:val="en-US" w:eastAsia="en-US" w:bidi="en-US"/>
        </w:rPr>
        <w:t>Dezvoltarea §i implementarea mecanismelor de informare/avertizare privind gestionarea adecvata a irigarii, starea actuala a rezervelor §i pronostic, de luare a deciziilor etc.</w:t>
      </w:r>
    </w:p>
    <w:p>
      <w:pPr>
        <w:pStyle w:val="Style93"/>
        <w:keepNext w:val="0"/>
        <w:keepLines w:val="0"/>
        <w:widowControl w:val="0"/>
        <w:numPr>
          <w:ilvl w:val="0"/>
          <w:numId w:val="125"/>
        </w:numPr>
        <w:shd w:val="clear" w:color="auto" w:fill="auto"/>
        <w:tabs>
          <w:tab w:pos="336" w:val="left"/>
        </w:tabs>
        <w:bidi w:val="0"/>
        <w:spacing w:before="0" w:after="0" w:line="230" w:lineRule="auto"/>
        <w:ind w:left="0" w:right="0" w:firstLine="0"/>
        <w:jc w:val="left"/>
        <w:rPr>
          <w:sz w:val="24"/>
          <w:szCs w:val="24"/>
        </w:rPr>
        <w:sectPr>
          <w:footnotePr>
            <w:pos w:val="pageBottom"/>
            <w:numFmt w:val="decimal"/>
            <w:numStart w:val="4"/>
            <w:numRestart w:val="continuous"/>
            <w15:footnoteColumns w:val="1"/>
          </w:footnotePr>
          <w:pgSz w:w="11900" w:h="16840"/>
          <w:pgMar w:top="974" w:left="1352" w:right="1106" w:bottom="1040" w:header="0" w:footer="3" w:gutter="0"/>
          <w:cols w:space="720"/>
          <w:noEndnote/>
          <w:rtlGutter w:val="0"/>
          <w:docGrid w:linePitch="360"/>
        </w:sectPr>
      </w:pPr>
      <w:r>
        <w:rPr>
          <w:color w:val="000000"/>
          <w:spacing w:val="0"/>
          <w:w w:val="100"/>
          <w:position w:val="0"/>
          <w:sz w:val="24"/>
          <w:szCs w:val="24"/>
          <w:shd w:val="clear" w:color="auto" w:fill="auto"/>
          <w:lang w:val="en-US" w:eastAsia="en-US" w:bidi="en-US"/>
        </w:rPr>
        <w:t xml:space="preserve">Dezvoltarea Sistemului Informational Automatizat </w:t>
      </w:r>
      <w:r>
        <w:rPr>
          <w:rFonts w:ascii="Times New Roman" w:eastAsia="Times New Roman" w:hAnsi="Times New Roman" w:cs="Times New Roman"/>
          <w:color w:val="000000"/>
          <w:spacing w:val="0"/>
          <w:w w:val="100"/>
          <w:position w:val="0"/>
          <w:sz w:val="24"/>
          <w:szCs w:val="24"/>
          <w:shd w:val="clear" w:color="auto" w:fill="auto"/>
          <w:lang w:val="en-US" w:eastAsia="en-US" w:bidi="en-US"/>
        </w:rPr>
        <w:t>„Cadastrul de Stat al Apelor”.</w:t>
      </w:r>
    </w:p>
    <w:p>
      <w:pPr>
        <w:pStyle w:val="Style20"/>
        <w:keepNext/>
        <w:keepLines/>
        <w:widowControl w:val="0"/>
        <w:numPr>
          <w:ilvl w:val="0"/>
          <w:numId w:val="127"/>
        </w:numPr>
        <w:shd w:val="clear" w:color="auto" w:fill="auto"/>
        <w:tabs>
          <w:tab w:pos="1035" w:val="left"/>
        </w:tabs>
        <w:bidi w:val="0"/>
        <w:spacing w:before="0" w:after="260" w:line="240" w:lineRule="auto"/>
        <w:ind w:left="0" w:right="0" w:firstLine="320"/>
        <w:jc w:val="both"/>
      </w:pPr>
      <w:bookmarkStart w:id="252" w:name="bookmark252"/>
      <w:bookmarkStart w:id="253" w:name="bookmark253"/>
      <w:bookmarkStart w:id="254" w:name="bookmark254"/>
      <w:r>
        <w:rPr>
          <w:rFonts w:ascii="Cambria" w:eastAsia="Cambria" w:hAnsi="Cambria" w:cs="Cambria"/>
          <w:color w:val="1F497D"/>
          <w:spacing w:val="0"/>
          <w:w w:val="100"/>
          <w:position w:val="0"/>
          <w:shd w:val="clear" w:color="auto" w:fill="auto"/>
          <w:lang w:val="en-US" w:eastAsia="en-US" w:bidi="en-US"/>
        </w:rPr>
        <w:t>Descrierea impactului pe termen lung</w:t>
      </w:r>
      <w:bookmarkEnd w:id="253"/>
      <w:bookmarkEnd w:id="254"/>
      <w:bookmarkEnd w:id="252"/>
    </w:p>
    <w:p>
      <w:pPr>
        <w:pStyle w:val="Style30"/>
        <w:keepNext/>
        <w:keepLines/>
        <w:widowControl w:val="0"/>
        <w:shd w:val="clear" w:color="auto" w:fill="auto"/>
        <w:bidi w:val="0"/>
        <w:spacing w:before="0" w:line="240" w:lineRule="auto"/>
        <w:ind w:left="0" w:right="0" w:firstLine="320"/>
        <w:jc w:val="left"/>
      </w:pPr>
      <w:bookmarkStart w:id="255" w:name="bookmark255"/>
      <w:bookmarkStart w:id="256" w:name="bookmark256"/>
      <w:r>
        <w:rPr>
          <w:rFonts w:ascii="Cambria" w:eastAsia="Cambria" w:hAnsi="Cambria" w:cs="Cambria"/>
          <w:color w:val="000000"/>
          <w:spacing w:val="0"/>
          <w:w w:val="100"/>
          <w:position w:val="0"/>
          <w:sz w:val="24"/>
          <w:szCs w:val="24"/>
          <w:shd w:val="clear" w:color="auto" w:fill="auto"/>
          <w:lang w:val="en-US" w:eastAsia="en-US" w:bidi="en-US"/>
        </w:rPr>
        <w:t>Schimbarile anticipate in mediul economic</w:t>
      </w:r>
      <w:bookmarkEnd w:id="255"/>
      <w:bookmarkEnd w:id="256"/>
    </w:p>
    <w:p>
      <w:pPr>
        <w:pStyle w:val="Style93"/>
        <w:keepNext w:val="0"/>
        <w:keepLines w:val="0"/>
        <w:widowControl w:val="0"/>
        <w:shd w:val="clear" w:color="auto" w:fill="auto"/>
        <w:bidi w:val="0"/>
        <w:spacing w:before="0" w:after="26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 xml:space="preserve">Atragerea si implementarea investitiilor in reabilitarea sectorului de irigare in valoare de </w:t>
      </w:r>
      <w:r>
        <w:rPr>
          <w:color w:val="000000"/>
          <w:spacing w:val="0"/>
          <w:w w:val="100"/>
          <w:position w:val="0"/>
          <w:sz w:val="24"/>
          <w:szCs w:val="24"/>
          <w:shd w:val="clear" w:color="auto" w:fill="auto"/>
          <w:lang w:val="ru-RU" w:eastAsia="ru-RU" w:bidi="ru-RU"/>
        </w:rPr>
        <w:t xml:space="preserve">2,27 </w:t>
      </w:r>
      <w:r>
        <w:rPr>
          <w:color w:val="000000"/>
          <w:spacing w:val="0"/>
          <w:w w:val="100"/>
          <w:position w:val="0"/>
          <w:sz w:val="24"/>
          <w:szCs w:val="24"/>
          <w:shd w:val="clear" w:color="auto" w:fill="auto"/>
          <w:lang w:val="en-US" w:eastAsia="en-US" w:bidi="en-US"/>
        </w:rPr>
        <w:t>miliarde de Euro va avea un impact economic pozitiv atat asupra economiei tarii in general, creand conditii favorabile pentru dezvoltarea sectorului agricol competitiv, afacerilor private inovatoare si eficiente, cat si in particular a zonelor rurale atractive din punct de vedere economic.</w:t>
      </w:r>
    </w:p>
    <w:p>
      <w:pPr>
        <w:pStyle w:val="Style93"/>
        <w:keepNext w:val="0"/>
        <w:keepLines w:val="0"/>
        <w:widowControl w:val="0"/>
        <w:shd w:val="clear" w:color="auto" w:fill="auto"/>
        <w:bidi w:val="0"/>
        <w:spacing w:before="0" w:after="26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 xml:space="preserve">Evaluarea potentialului de crestere economica si profitabilitatea exploatatiilor agricole modernizate in rezultatul implementarii strategiei, si anume asigurand irigarea pe o suprafata suplimentara de </w:t>
      </w:r>
      <w:r>
        <w:rPr>
          <w:color w:val="000000"/>
          <w:spacing w:val="0"/>
          <w:w w:val="100"/>
          <w:position w:val="0"/>
          <w:sz w:val="24"/>
          <w:szCs w:val="24"/>
          <w:shd w:val="clear" w:color="auto" w:fill="auto"/>
          <w:lang w:val="ru-RU" w:eastAsia="ru-RU" w:bidi="ru-RU"/>
        </w:rPr>
        <w:t xml:space="preserve">250 </w:t>
      </w:r>
      <w:r>
        <w:rPr>
          <w:color w:val="000000"/>
          <w:spacing w:val="0"/>
          <w:w w:val="100"/>
          <w:position w:val="0"/>
          <w:sz w:val="24"/>
          <w:szCs w:val="24"/>
          <w:shd w:val="clear" w:color="auto" w:fill="auto"/>
          <w:lang w:val="en-US" w:eastAsia="en-US" w:bidi="en-US"/>
        </w:rPr>
        <w:t xml:space="preserve">mii ha s-a bazat pe analiza economica comparativa, a cultivarii culturilor prezentata in capitolul de analiza a sectorului care a fost facuta luand in calcul costurile si rezultatele in conditii de irigare si fara irigare care ne sugereaza ca sporul de roada la majoritatea culturilor in conditiile Republicii Moldova este in mediu de circa </w:t>
      </w:r>
      <w:r>
        <w:rPr>
          <w:color w:val="000000"/>
          <w:spacing w:val="0"/>
          <w:w w:val="100"/>
          <w:position w:val="0"/>
          <w:sz w:val="24"/>
          <w:szCs w:val="24"/>
          <w:shd w:val="clear" w:color="auto" w:fill="auto"/>
          <w:lang w:val="ru-RU" w:eastAsia="ru-RU" w:bidi="ru-RU"/>
        </w:rPr>
        <w:t xml:space="preserve">40-50% </w:t>
      </w:r>
      <w:r>
        <w:rPr>
          <w:color w:val="000000"/>
          <w:spacing w:val="0"/>
          <w:w w:val="100"/>
          <w:position w:val="0"/>
          <w:sz w:val="24"/>
          <w:szCs w:val="24"/>
          <w:shd w:val="clear" w:color="auto" w:fill="auto"/>
          <w:lang w:val="en-US" w:eastAsia="en-US" w:bidi="en-US"/>
        </w:rPr>
        <w:t xml:space="preserve">in conditii de irigare (la unele culturi chiar depasind si </w:t>
      </w:r>
      <w:r>
        <w:rPr>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utilizand aceeasi tehnologie de producere (respectand aplicarea optima a irigarii, ingrasamintelor, controlul bolilor si daunatorilor etc.). Este evident din rezultatele obtinute, ca in conditii de irigare si profitul este mult mai mare comparativ cu producerea fara a utiliza irigarea, asigurand o rentabilitate si competitivitate mai buna a culturilor.</w:t>
      </w:r>
    </w:p>
    <w:p>
      <w:pPr>
        <w:pStyle w:val="Style93"/>
        <w:keepNext w:val="0"/>
        <w:keepLines w:val="0"/>
        <w:widowControl w:val="0"/>
        <w:shd w:val="clear" w:color="auto" w:fill="auto"/>
        <w:bidi w:val="0"/>
        <w:spacing w:before="0" w:after="26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Profitul brut obtinut anual in urma activitatilor economice, estimat de pe suprafata de 250 mii ha (structura culturilor estimata: rod deplin - plantatii multianuale 50%, legume 25% si culturi de camp 25%) este de 1,7 miliarde de Euro. Aceasta va asigura dezvoltarea si a altor sectoare, infrastructurii necesare, transportului, comertului, turismului s.a., si nemijlocit recuperarea investitiilor justificand pe deplin investitiile propuse pentru implementarea acestei strategii. Cresterea potentialului economic al gospodariilor va asigura venituri suplimentare la buget si majorarea contributiei sectorului agricol la PIB.</w:t>
      </w:r>
    </w:p>
    <w:p>
      <w:pPr>
        <w:pStyle w:val="Style93"/>
        <w:keepNext w:val="0"/>
        <w:keepLines w:val="0"/>
        <w:widowControl w:val="0"/>
        <w:shd w:val="clear" w:color="auto" w:fill="auto"/>
        <w:bidi w:val="0"/>
        <w:spacing w:before="0" w:after="56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Implementarea strategiei va aduce un sir de alte beneficii economice indirect, cum ar fi potentialul de atragere a investitiilor in modernizarea agriculturii, transferului tehnologic si stimularea cultivarii culturilor cu valoare adaugata sporita, care va creste, odata cu reabilitarea si constructia sistemelor de irigare, dand posibilitate tuturor participantilor lanturilor valorice a culturilor aferente de a dezvolta si implementa infrastructura post recoltare moderna si a genera noi locuri de munca, asigurand venituri decente.</w:t>
      </w:r>
    </w:p>
    <w:p>
      <w:pPr>
        <w:pStyle w:val="Style30"/>
        <w:keepNext/>
        <w:keepLines/>
        <w:widowControl w:val="0"/>
        <w:shd w:val="clear" w:color="auto" w:fill="auto"/>
        <w:bidi w:val="0"/>
        <w:spacing w:before="0" w:line="240" w:lineRule="auto"/>
        <w:ind w:left="0" w:right="0" w:firstLine="320"/>
        <w:jc w:val="left"/>
      </w:pPr>
      <w:bookmarkStart w:id="257" w:name="bookmark257"/>
      <w:bookmarkStart w:id="258" w:name="bookmark258"/>
      <w:r>
        <w:rPr>
          <w:rFonts w:ascii="Cambria" w:eastAsia="Cambria" w:hAnsi="Cambria" w:cs="Cambria"/>
          <w:color w:val="000000"/>
          <w:spacing w:val="0"/>
          <w:w w:val="100"/>
          <w:position w:val="0"/>
          <w:sz w:val="24"/>
          <w:szCs w:val="24"/>
          <w:shd w:val="clear" w:color="auto" w:fill="auto"/>
          <w:lang w:val="en-US" w:eastAsia="en-US" w:bidi="en-US"/>
        </w:rPr>
        <w:t>Schimbarile anticipate in mediul social</w:t>
      </w:r>
      <w:bookmarkEnd w:id="257"/>
      <w:bookmarkEnd w:id="258"/>
    </w:p>
    <w:p>
      <w:pPr>
        <w:pStyle w:val="Style93"/>
        <w:keepNext w:val="0"/>
        <w:keepLines w:val="0"/>
        <w:widowControl w:val="0"/>
        <w:shd w:val="clear" w:color="auto" w:fill="auto"/>
        <w:bidi w:val="0"/>
        <w:spacing w:before="0" w:after="26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Cresterea economica scontata/datorita dezvoltarii producerii agricole si infrastructurii adiacente va avea un efect social benefic si asupra crearii locurilor noi de munca bine platite in localitatile rurale, contribuind la imbunatatirea conditiilor de trai si calitatii vietii.</w:t>
      </w:r>
    </w:p>
    <w:p>
      <w:pPr>
        <w:pStyle w:val="Style93"/>
        <w:keepNext w:val="0"/>
        <w:keepLines w:val="0"/>
        <w:widowControl w:val="0"/>
        <w:shd w:val="clear" w:color="auto" w:fill="auto"/>
        <w:bidi w:val="0"/>
        <w:spacing w:before="0" w:after="26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De asemenea, ca impact social, implementarea strategiei va contribui la pregatirea cadrelor calificate in domeniu, atragerea tinerilor absolventi in sectorul de irigare si domeniile aferente, asigurand durabilitatea investitiilor si a sectorului.</w:t>
      </w:r>
    </w:p>
    <w:p>
      <w:pPr>
        <w:pStyle w:val="Style30"/>
        <w:keepNext/>
        <w:keepLines/>
        <w:widowControl w:val="0"/>
        <w:shd w:val="clear" w:color="auto" w:fill="auto"/>
        <w:bidi w:val="0"/>
        <w:spacing w:before="0" w:line="240" w:lineRule="auto"/>
        <w:ind w:left="0" w:right="0" w:firstLine="0"/>
        <w:jc w:val="left"/>
      </w:pPr>
      <w:bookmarkStart w:id="259" w:name="bookmark259"/>
      <w:bookmarkStart w:id="260" w:name="bookmark260"/>
      <w:r>
        <w:rPr>
          <w:rFonts w:ascii="Cambria" w:eastAsia="Cambria" w:hAnsi="Cambria" w:cs="Cambria"/>
          <w:color w:val="000000"/>
          <w:spacing w:val="0"/>
          <w:w w:val="100"/>
          <w:position w:val="0"/>
          <w:sz w:val="24"/>
          <w:szCs w:val="24"/>
          <w:shd w:val="clear" w:color="auto" w:fill="auto"/>
          <w:lang w:val="en-US" w:eastAsia="en-US" w:bidi="en-US"/>
        </w:rPr>
        <w:t>Schimbari anticipate pe plan institutional</w:t>
      </w:r>
      <w:bookmarkEnd w:id="259"/>
      <w:bookmarkEnd w:id="260"/>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Implementarea Strategiei va permite o abordare noua, mai aprofundata, a importantei hidroamelioratiei in general, si a irigarii in special, ca politica strategica a statului in dezvoltarea agriculturii. Respectiv, structura Directiei politici de management integrat al resurselor de apa va fi abordata prin prisma necesitatii de fortificare a capacitatilor institutionale si de personal.</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Implementarea propunerilor ce vizeaza fortificarea capacitatilor Agentiei Apele Moldovei vor permite asigurarea independentei financiare a acesteia, majorarea incasarilor la bugetul acesteia, respectiv micsorarea presiunii pe bugetul public national, utilizarea rationala a resurselor bugetare, utilizarea rationala a capacitatilor personalului.</w:t>
      </w:r>
    </w:p>
    <w:p>
      <w:pPr>
        <w:pStyle w:val="Style93"/>
        <w:keepNext w:val="0"/>
        <w:keepLines w:val="0"/>
        <w:widowControl w:val="0"/>
        <w:shd w:val="clear" w:color="auto" w:fill="auto"/>
        <w:bidi w:val="0"/>
        <w:spacing w:before="0" w:after="54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De asemenea, abordarea domeniului irigarii drept domeniu prioritar si identificarea necesitatilor de personal atat la nivel de autoritati de elaborare a politicilor, cat si la nivel de implementare a acestora, va determina cererea de specialisti in domeniul hidroamelioratiei si, respectiv, vor incuraja institutiile de invatamant/institutiile stiintifico-aplicative in scopul pregatirii cadrelor in domeniul sectorului de irigare, domeniul imbunatatiri funciare, si fortificarea potentialului stiintific si de cercetare in domeniu.</w:t>
      </w:r>
    </w:p>
    <w:p>
      <w:pPr>
        <w:pStyle w:val="Style30"/>
        <w:keepNext/>
        <w:keepLines/>
        <w:widowControl w:val="0"/>
        <w:shd w:val="clear" w:color="auto" w:fill="auto"/>
        <w:bidi w:val="0"/>
        <w:spacing w:before="0" w:line="240" w:lineRule="auto"/>
        <w:ind w:left="0" w:right="0" w:firstLine="0"/>
        <w:jc w:val="both"/>
      </w:pPr>
      <w:bookmarkStart w:id="261" w:name="bookmark261"/>
      <w:bookmarkStart w:id="262" w:name="bookmark262"/>
      <w:r>
        <w:rPr>
          <w:rFonts w:ascii="Cambria" w:eastAsia="Cambria" w:hAnsi="Cambria" w:cs="Cambria"/>
          <w:color w:val="000000"/>
          <w:spacing w:val="0"/>
          <w:w w:val="100"/>
          <w:position w:val="0"/>
          <w:sz w:val="24"/>
          <w:szCs w:val="24"/>
          <w:shd w:val="clear" w:color="auto" w:fill="auto"/>
          <w:lang w:val="en-US" w:eastAsia="en-US" w:bidi="en-US"/>
        </w:rPr>
        <w:t>Impactul posibil asupra mediului ca urmare a implementarii Strategiei</w:t>
      </w:r>
      <w:bookmarkEnd w:id="261"/>
      <w:bookmarkEnd w:id="262"/>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Desi dezvoltarea sectorului de irigare la scara nationala va avea un impact pozitiv socio</w:t>
        <w:softHyphen/>
        <w:t>economic si asupra mediului, exista unele riscuri potentiale, care pot fi si trebuie minimizate si evitate prin respectarea masurilor adecvate.</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 xml:space="preserve">in context mentionam, ca datele generalizate pentru perioada anilor </w:t>
      </w:r>
      <w:r>
        <w:rPr>
          <w:color w:val="000000"/>
          <w:spacing w:val="0"/>
          <w:w w:val="100"/>
          <w:position w:val="0"/>
          <w:sz w:val="24"/>
          <w:szCs w:val="24"/>
          <w:shd w:val="clear" w:color="auto" w:fill="auto"/>
          <w:lang w:val="ru-RU" w:eastAsia="ru-RU" w:bidi="ru-RU"/>
        </w:rPr>
        <w:t xml:space="preserve">1970-2020 </w:t>
      </w:r>
      <w:r>
        <w:rPr>
          <w:color w:val="000000"/>
          <w:spacing w:val="0"/>
          <w:w w:val="100"/>
          <w:position w:val="0"/>
          <w:sz w:val="24"/>
          <w:szCs w:val="24"/>
          <w:shd w:val="clear" w:color="auto" w:fill="auto"/>
          <w:lang w:val="en-US" w:eastAsia="en-US" w:bidi="en-US"/>
        </w:rPr>
        <w:t>in afara de o eficacitate inalta, irigarea a generat si un sir de probleme ecologice, in special legate de folosirea irationala a resurselor de apa si energie, calitatea apei si degradarea solurilor irigate s.a.</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Drept exemplu, gradul de modificare a proprietatilor cernoziomurilor irigate depinde de calitatea apei si durata irigatiei. Irigarea cu apa de calitate (fl. Dunarea, fl. Nistru, r. Prut) poate conduce la unele modificari: redistribuirea sarurilor solubile pe profilul solului; tasarea slaba a stratului arat cu formarea crustei irigationale; cre^terea nivelului apelor freatice s.a. insa, aceste schimbari pot fi prevenite sau diminuate prin respectarea recomandarilor in uz.</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Irigarea cu apa din surse locale, cu grad sporit de mineralizare si compozitie chimica necorespunzatoare, provoaca schimbari negative, deseori ireversibile, ale insusirilor solurilor. Acestea se manifesta prin: salinizarea si alcalizarea secundara; degradarea structurii si reducerea spatiului lacunar; cresterea densitatii aparente si micsorarea permeabilitatii pentru apa; formarea orizontului slitizat; majorarea gradului de gonflare si rezistentei la penetrare. Schimbarile in proprietatile chimice si fizice ale solurilor conduc la micsorarea capacitatii de producere cu 25-50%.</w:t>
      </w:r>
    </w:p>
    <w:p>
      <w:pPr>
        <w:pStyle w:val="Style93"/>
        <w:keepNext w:val="0"/>
        <w:keepLines w:val="0"/>
        <w:widowControl w:val="0"/>
        <w:shd w:val="clear" w:color="auto" w:fill="auto"/>
        <w:bidi w:val="0"/>
        <w:spacing w:before="0" w:after="240" w:line="240" w:lineRule="auto"/>
        <w:ind w:left="0" w:right="0" w:firstLine="0"/>
        <w:jc w:val="left"/>
        <w:rPr>
          <w:sz w:val="24"/>
          <w:szCs w:val="24"/>
        </w:rPr>
      </w:pPr>
      <w:r>
        <w:rPr>
          <w:color w:val="000000"/>
          <w:spacing w:val="0"/>
          <w:w w:val="100"/>
          <w:position w:val="0"/>
          <w:sz w:val="24"/>
          <w:szCs w:val="24"/>
          <w:shd w:val="clear" w:color="auto" w:fill="auto"/>
          <w:lang w:val="en-US" w:eastAsia="en-US" w:bidi="en-US"/>
        </w:rPr>
        <w:t xml:space="preserve">Masura principala de prevenire a degradarii solurilor irigate consta in utilizarea doar a apelor ce corespund cerintelor de calitate. Se exclud din uz apele mineralizate, cu </w:t>
      </w:r>
      <w:r>
        <w:rPr>
          <w:color w:val="000000"/>
          <w:spacing w:val="0"/>
          <w:w w:val="100"/>
          <w:position w:val="0"/>
          <w:sz w:val="24"/>
          <w:szCs w:val="24"/>
          <w:shd w:val="clear" w:color="auto" w:fill="auto"/>
          <w:lang w:val="en-US" w:eastAsia="en-US" w:bidi="en-US"/>
        </w:rPr>
        <w:t>compozitie chimica nefavorabila. Pe solurile cernoziomice se aplica doar irigarea de completare in fazele critice de dezvoltare a plantelor s.a.</w:t>
      </w:r>
    </w:p>
    <w:p>
      <w:pPr>
        <w:pStyle w:val="Style93"/>
        <w:keepNext w:val="0"/>
        <w:keepLines w:val="0"/>
        <w:widowControl w:val="0"/>
        <w:shd w:val="clear" w:color="auto" w:fill="auto"/>
        <w:bidi w:val="0"/>
        <w:spacing w:before="0" w:after="240" w:line="240" w:lineRule="auto"/>
        <w:ind w:left="340" w:right="0" w:firstLine="0"/>
        <w:jc w:val="both"/>
        <w:rPr>
          <w:sz w:val="24"/>
          <w:szCs w:val="24"/>
        </w:rPr>
      </w:pPr>
      <w:r>
        <w:rPr>
          <w:color w:val="000000"/>
          <w:spacing w:val="0"/>
          <w:w w:val="100"/>
          <w:position w:val="0"/>
          <w:sz w:val="24"/>
          <w:szCs w:val="24"/>
          <w:shd w:val="clear" w:color="auto" w:fill="auto"/>
          <w:lang w:val="en-US" w:eastAsia="en-US" w:bidi="en-US"/>
        </w:rPr>
        <w:t>Drept concluzie a evaluarii activitatilor propuse pentru realizarea obiectivelor stabilite, s-au identificat potentialele probleme de mediu din zonele de interventie, care sunt asociate cu urmatoarele activitati:</w:t>
      </w:r>
    </w:p>
    <w:p>
      <w:pPr>
        <w:pStyle w:val="Style93"/>
        <w:keepNext w:val="0"/>
        <w:keepLines w:val="0"/>
        <w:widowControl w:val="0"/>
        <w:numPr>
          <w:ilvl w:val="0"/>
          <w:numId w:val="129"/>
        </w:numPr>
        <w:shd w:val="clear" w:color="auto" w:fill="auto"/>
        <w:tabs>
          <w:tab w:pos="1072" w:val="left"/>
        </w:tabs>
        <w:bidi w:val="0"/>
        <w:spacing w:before="0" w:after="0" w:line="197" w:lineRule="auto"/>
        <w:ind w:left="1060" w:right="0" w:hanging="340"/>
        <w:jc w:val="both"/>
        <w:rPr>
          <w:sz w:val="24"/>
          <w:szCs w:val="24"/>
        </w:rPr>
      </w:pPr>
      <w:r>
        <w:rPr>
          <w:color w:val="000000"/>
          <w:spacing w:val="0"/>
          <w:w w:val="100"/>
          <w:position w:val="0"/>
          <w:sz w:val="24"/>
          <w:szCs w:val="24"/>
          <w:shd w:val="clear" w:color="auto" w:fill="auto"/>
          <w:lang w:val="en-US" w:eastAsia="en-US" w:bidi="en-US"/>
        </w:rPr>
        <w:t>constructia si functionarea infrastructurii de irigare (statii de pompare, magistrale, baraje, bazine de acumulare s.a.):</w:t>
      </w:r>
    </w:p>
    <w:p>
      <w:pPr>
        <w:pStyle w:val="Style93"/>
        <w:keepNext w:val="0"/>
        <w:keepLines w:val="0"/>
        <w:widowControl w:val="0"/>
        <w:shd w:val="clear" w:color="auto" w:fill="auto"/>
        <w:bidi w:val="0"/>
        <w:spacing w:before="0" w:after="0" w:line="240" w:lineRule="auto"/>
        <w:ind w:left="1420" w:right="0" w:firstLine="0"/>
        <w:jc w:val="left"/>
        <w:rPr>
          <w:sz w:val="24"/>
          <w:szCs w:val="24"/>
        </w:rPr>
      </w:pPr>
      <w:r>
        <w:rPr>
          <w:rFonts w:ascii="Courier New" w:eastAsia="Courier New" w:hAnsi="Courier New" w:cs="Courier New"/>
          <w:color w:val="000000"/>
          <w:spacing w:val="0"/>
          <w:w w:val="100"/>
          <w:position w:val="0"/>
          <w:sz w:val="24"/>
          <w:szCs w:val="24"/>
          <w:shd w:val="clear" w:color="auto" w:fill="auto"/>
          <w:lang w:val="en-US" w:eastAsia="en-US" w:bidi="en-US"/>
        </w:rPr>
        <w:t xml:space="preserve">o </w:t>
      </w:r>
      <w:r>
        <w:rPr>
          <w:color w:val="000000"/>
          <w:spacing w:val="0"/>
          <w:w w:val="100"/>
          <w:position w:val="0"/>
          <w:sz w:val="24"/>
          <w:szCs w:val="24"/>
          <w:shd w:val="clear" w:color="auto" w:fill="auto"/>
          <w:lang w:val="en-US" w:eastAsia="en-US" w:bidi="en-US"/>
        </w:rPr>
        <w:t>impact asupra resurselor funciare si corpurilor de apa</w:t>
      </w:r>
    </w:p>
    <w:p>
      <w:pPr>
        <w:pStyle w:val="Style93"/>
        <w:keepNext w:val="0"/>
        <w:keepLines w:val="0"/>
        <w:widowControl w:val="0"/>
        <w:shd w:val="clear" w:color="auto" w:fill="auto"/>
        <w:bidi w:val="0"/>
        <w:spacing w:before="0" w:after="0" w:line="240" w:lineRule="auto"/>
        <w:ind w:left="1420" w:right="0" w:firstLine="0"/>
        <w:jc w:val="left"/>
        <w:rPr>
          <w:sz w:val="24"/>
          <w:szCs w:val="24"/>
        </w:rPr>
      </w:pPr>
      <w:r>
        <w:rPr>
          <w:rFonts w:ascii="Courier New" w:eastAsia="Courier New" w:hAnsi="Courier New" w:cs="Courier New"/>
          <w:color w:val="000000"/>
          <w:spacing w:val="0"/>
          <w:w w:val="100"/>
          <w:position w:val="0"/>
          <w:sz w:val="24"/>
          <w:szCs w:val="24"/>
          <w:shd w:val="clear" w:color="auto" w:fill="auto"/>
          <w:lang w:val="en-US" w:eastAsia="en-US" w:bidi="en-US"/>
        </w:rPr>
        <w:t xml:space="preserve">o </w:t>
      </w:r>
      <w:r>
        <w:rPr>
          <w:color w:val="000000"/>
          <w:spacing w:val="0"/>
          <w:w w:val="100"/>
          <w:position w:val="0"/>
          <w:sz w:val="24"/>
          <w:szCs w:val="24"/>
          <w:shd w:val="clear" w:color="auto" w:fill="auto"/>
          <w:lang w:val="en-US" w:eastAsia="en-US" w:bidi="en-US"/>
        </w:rPr>
        <w:t>amenintari la diversitatea biologica locala</w:t>
      </w:r>
    </w:p>
    <w:p>
      <w:pPr>
        <w:pStyle w:val="Style93"/>
        <w:keepNext w:val="0"/>
        <w:keepLines w:val="0"/>
        <w:widowControl w:val="0"/>
        <w:shd w:val="clear" w:color="auto" w:fill="auto"/>
        <w:bidi w:val="0"/>
        <w:spacing w:before="0" w:after="0" w:line="240" w:lineRule="auto"/>
        <w:ind w:left="1420" w:right="0" w:firstLine="0"/>
        <w:jc w:val="left"/>
        <w:rPr>
          <w:sz w:val="24"/>
          <w:szCs w:val="24"/>
        </w:rPr>
      </w:pPr>
      <w:r>
        <w:rPr>
          <w:rFonts w:ascii="Courier New" w:eastAsia="Courier New" w:hAnsi="Courier New" w:cs="Courier New"/>
          <w:color w:val="000000"/>
          <w:spacing w:val="0"/>
          <w:w w:val="100"/>
          <w:position w:val="0"/>
          <w:sz w:val="24"/>
          <w:szCs w:val="24"/>
          <w:shd w:val="clear" w:color="auto" w:fill="auto"/>
          <w:lang w:val="en-US" w:eastAsia="en-US" w:bidi="en-US"/>
        </w:rPr>
        <w:t xml:space="preserve">o </w:t>
      </w:r>
      <w:r>
        <w:rPr>
          <w:color w:val="000000"/>
          <w:spacing w:val="0"/>
          <w:w w:val="100"/>
          <w:position w:val="0"/>
          <w:sz w:val="24"/>
          <w:szCs w:val="24"/>
          <w:shd w:val="clear" w:color="auto" w:fill="auto"/>
          <w:lang w:val="en-US" w:eastAsia="en-US" w:bidi="en-US"/>
        </w:rPr>
        <w:t>sanatatea si securitatea ocupationala</w:t>
      </w:r>
    </w:p>
    <w:p>
      <w:pPr>
        <w:pStyle w:val="Style93"/>
        <w:keepNext w:val="0"/>
        <w:keepLines w:val="0"/>
        <w:widowControl w:val="0"/>
        <w:numPr>
          <w:ilvl w:val="0"/>
          <w:numId w:val="129"/>
        </w:numPr>
        <w:shd w:val="clear" w:color="auto" w:fill="auto"/>
        <w:tabs>
          <w:tab w:pos="1072" w:val="left"/>
        </w:tabs>
        <w:bidi w:val="0"/>
        <w:spacing w:before="0" w:after="0" w:line="163" w:lineRule="auto"/>
        <w:ind w:left="0" w:right="0" w:firstLine="720"/>
        <w:jc w:val="left"/>
        <w:rPr>
          <w:sz w:val="24"/>
          <w:szCs w:val="24"/>
        </w:rPr>
      </w:pPr>
      <w:r>
        <w:rPr>
          <w:color w:val="000000"/>
          <w:spacing w:val="0"/>
          <w:w w:val="100"/>
          <w:position w:val="0"/>
          <w:sz w:val="24"/>
          <w:szCs w:val="24"/>
          <w:shd w:val="clear" w:color="auto" w:fill="auto"/>
          <w:lang w:val="en-US" w:eastAsia="en-US" w:bidi="en-US"/>
        </w:rPr>
        <w:t>gestionarea si utilizarea resurselor de apa</w:t>
      </w:r>
    </w:p>
    <w:p>
      <w:pPr>
        <w:pStyle w:val="Style93"/>
        <w:keepNext w:val="0"/>
        <w:keepLines w:val="0"/>
        <w:widowControl w:val="0"/>
        <w:shd w:val="clear" w:color="auto" w:fill="auto"/>
        <w:bidi w:val="0"/>
        <w:spacing w:before="0" w:after="0" w:line="240" w:lineRule="auto"/>
        <w:ind w:left="1420" w:right="0" w:firstLine="0"/>
        <w:jc w:val="left"/>
        <w:rPr>
          <w:sz w:val="24"/>
          <w:szCs w:val="24"/>
        </w:rPr>
      </w:pPr>
      <w:r>
        <w:rPr>
          <w:rFonts w:ascii="Courier New" w:eastAsia="Courier New" w:hAnsi="Courier New" w:cs="Courier New"/>
          <w:color w:val="000000"/>
          <w:spacing w:val="0"/>
          <w:w w:val="100"/>
          <w:position w:val="0"/>
          <w:sz w:val="24"/>
          <w:szCs w:val="24"/>
          <w:shd w:val="clear" w:color="auto" w:fill="auto"/>
          <w:lang w:val="en-US" w:eastAsia="en-US" w:bidi="en-US"/>
        </w:rPr>
        <w:t xml:space="preserve">o </w:t>
      </w:r>
      <w:r>
        <w:rPr>
          <w:color w:val="000000"/>
          <w:spacing w:val="0"/>
          <w:w w:val="100"/>
          <w:position w:val="0"/>
          <w:sz w:val="24"/>
          <w:szCs w:val="24"/>
          <w:shd w:val="clear" w:color="auto" w:fill="auto"/>
          <w:lang w:val="en-US" w:eastAsia="en-US" w:bidi="en-US"/>
        </w:rPr>
        <w:t>epuizarea resurselor</w:t>
      </w:r>
    </w:p>
    <w:p>
      <w:pPr>
        <w:pStyle w:val="Style93"/>
        <w:keepNext w:val="0"/>
        <w:keepLines w:val="0"/>
        <w:widowControl w:val="0"/>
        <w:shd w:val="clear" w:color="auto" w:fill="auto"/>
        <w:bidi w:val="0"/>
        <w:spacing w:before="0" w:after="0" w:line="240" w:lineRule="auto"/>
        <w:ind w:left="1420" w:right="0" w:firstLine="0"/>
        <w:jc w:val="left"/>
        <w:rPr>
          <w:sz w:val="24"/>
          <w:szCs w:val="24"/>
        </w:rPr>
      </w:pPr>
      <w:r>
        <w:rPr>
          <w:rFonts w:ascii="Courier New" w:eastAsia="Courier New" w:hAnsi="Courier New" w:cs="Courier New"/>
          <w:color w:val="000000"/>
          <w:spacing w:val="0"/>
          <w:w w:val="100"/>
          <w:position w:val="0"/>
          <w:sz w:val="24"/>
          <w:szCs w:val="24"/>
          <w:shd w:val="clear" w:color="auto" w:fill="auto"/>
          <w:lang w:val="en-US" w:eastAsia="en-US" w:bidi="en-US"/>
        </w:rPr>
        <w:t xml:space="preserve">o </w:t>
      </w:r>
      <w:r>
        <w:rPr>
          <w:color w:val="000000"/>
          <w:spacing w:val="0"/>
          <w:w w:val="100"/>
          <w:position w:val="0"/>
          <w:sz w:val="24"/>
          <w:szCs w:val="24"/>
          <w:shd w:val="clear" w:color="auto" w:fill="auto"/>
          <w:lang w:val="en-US" w:eastAsia="en-US" w:bidi="en-US"/>
        </w:rPr>
        <w:t>impact asupra ecosistemelor acvatice</w:t>
      </w:r>
    </w:p>
    <w:p>
      <w:pPr>
        <w:pStyle w:val="Style93"/>
        <w:keepNext w:val="0"/>
        <w:keepLines w:val="0"/>
        <w:widowControl w:val="0"/>
        <w:shd w:val="clear" w:color="auto" w:fill="auto"/>
        <w:bidi w:val="0"/>
        <w:spacing w:before="0" w:after="0" w:line="240" w:lineRule="auto"/>
        <w:ind w:left="1420" w:right="0" w:firstLine="0"/>
        <w:jc w:val="left"/>
        <w:rPr>
          <w:sz w:val="24"/>
          <w:szCs w:val="24"/>
        </w:rPr>
      </w:pPr>
      <w:r>
        <w:rPr>
          <w:rFonts w:ascii="Courier New" w:eastAsia="Courier New" w:hAnsi="Courier New" w:cs="Courier New"/>
          <w:color w:val="000000"/>
          <w:spacing w:val="0"/>
          <w:w w:val="100"/>
          <w:position w:val="0"/>
          <w:sz w:val="24"/>
          <w:szCs w:val="24"/>
          <w:shd w:val="clear" w:color="auto" w:fill="auto"/>
          <w:lang w:val="en-US" w:eastAsia="en-US" w:bidi="en-US"/>
        </w:rPr>
        <w:t xml:space="preserve">o </w:t>
      </w:r>
      <w:r>
        <w:rPr>
          <w:color w:val="000000"/>
          <w:spacing w:val="0"/>
          <w:w w:val="100"/>
          <w:position w:val="0"/>
          <w:sz w:val="24"/>
          <w:szCs w:val="24"/>
          <w:shd w:val="clear" w:color="auto" w:fill="auto"/>
          <w:lang w:val="en-US" w:eastAsia="en-US" w:bidi="en-US"/>
        </w:rPr>
        <w:t>poluarea apei</w:t>
      </w:r>
    </w:p>
    <w:p>
      <w:pPr>
        <w:pStyle w:val="Style93"/>
        <w:keepNext w:val="0"/>
        <w:keepLines w:val="0"/>
        <w:widowControl w:val="0"/>
        <w:shd w:val="clear" w:color="auto" w:fill="auto"/>
        <w:bidi w:val="0"/>
        <w:spacing w:before="0" w:after="0" w:line="240" w:lineRule="auto"/>
        <w:ind w:left="1420" w:right="0" w:firstLine="0"/>
        <w:jc w:val="left"/>
        <w:rPr>
          <w:sz w:val="24"/>
          <w:szCs w:val="24"/>
        </w:rPr>
      </w:pPr>
      <w:r>
        <w:rPr>
          <w:rFonts w:ascii="Courier New" w:eastAsia="Courier New" w:hAnsi="Courier New" w:cs="Courier New"/>
          <w:color w:val="000000"/>
          <w:spacing w:val="0"/>
          <w:w w:val="100"/>
          <w:position w:val="0"/>
          <w:sz w:val="24"/>
          <w:szCs w:val="24"/>
          <w:shd w:val="clear" w:color="auto" w:fill="auto"/>
          <w:lang w:val="en-US" w:eastAsia="en-US" w:bidi="en-US"/>
        </w:rPr>
        <w:t xml:space="preserve">o </w:t>
      </w:r>
      <w:r>
        <w:rPr>
          <w:color w:val="000000"/>
          <w:spacing w:val="0"/>
          <w:w w:val="100"/>
          <w:position w:val="0"/>
          <w:sz w:val="24"/>
          <w:szCs w:val="24"/>
          <w:shd w:val="clear" w:color="auto" w:fill="auto"/>
          <w:lang w:val="en-US" w:eastAsia="en-US" w:bidi="en-US"/>
        </w:rPr>
        <w:t>degradarea obiectelor acvatice</w:t>
      </w:r>
    </w:p>
    <w:p>
      <w:pPr>
        <w:pStyle w:val="Style93"/>
        <w:keepNext w:val="0"/>
        <w:keepLines w:val="0"/>
        <w:widowControl w:val="0"/>
        <w:numPr>
          <w:ilvl w:val="0"/>
          <w:numId w:val="129"/>
        </w:numPr>
        <w:shd w:val="clear" w:color="auto" w:fill="auto"/>
        <w:tabs>
          <w:tab w:pos="1072" w:val="left"/>
        </w:tabs>
        <w:bidi w:val="0"/>
        <w:spacing w:before="0" w:after="0" w:line="163" w:lineRule="auto"/>
        <w:ind w:left="0" w:right="0" w:firstLine="720"/>
        <w:jc w:val="left"/>
        <w:rPr>
          <w:sz w:val="24"/>
          <w:szCs w:val="24"/>
        </w:rPr>
      </w:pPr>
      <w:r>
        <w:rPr>
          <w:color w:val="000000"/>
          <w:spacing w:val="0"/>
          <w:w w:val="100"/>
          <w:position w:val="0"/>
          <w:sz w:val="24"/>
          <w:szCs w:val="24"/>
          <w:shd w:val="clear" w:color="auto" w:fill="auto"/>
          <w:lang w:val="en-US" w:eastAsia="en-US" w:bidi="en-US"/>
        </w:rPr>
        <w:t>irigarea culturilor agricole/agricultura irigata</w:t>
      </w:r>
    </w:p>
    <w:p>
      <w:pPr>
        <w:pStyle w:val="Style93"/>
        <w:keepNext w:val="0"/>
        <w:keepLines w:val="0"/>
        <w:widowControl w:val="0"/>
        <w:shd w:val="clear" w:color="auto" w:fill="auto"/>
        <w:bidi w:val="0"/>
        <w:spacing w:before="0" w:after="0" w:line="240" w:lineRule="auto"/>
        <w:ind w:left="1780" w:right="0" w:hanging="360"/>
        <w:jc w:val="left"/>
        <w:rPr>
          <w:sz w:val="24"/>
          <w:szCs w:val="24"/>
        </w:rPr>
      </w:pPr>
      <w:r>
        <w:rPr>
          <w:rFonts w:ascii="Courier New" w:eastAsia="Courier New" w:hAnsi="Courier New" w:cs="Courier New"/>
          <w:color w:val="000000"/>
          <w:spacing w:val="0"/>
          <w:w w:val="100"/>
          <w:position w:val="0"/>
          <w:sz w:val="24"/>
          <w:szCs w:val="24"/>
          <w:shd w:val="clear" w:color="auto" w:fill="auto"/>
          <w:lang w:val="en-US" w:eastAsia="en-US" w:bidi="en-US"/>
        </w:rPr>
        <w:t xml:space="preserve">o </w:t>
      </w:r>
      <w:r>
        <w:rPr>
          <w:color w:val="000000"/>
          <w:spacing w:val="0"/>
          <w:w w:val="100"/>
          <w:position w:val="0"/>
          <w:sz w:val="24"/>
          <w:szCs w:val="24"/>
          <w:shd w:val="clear" w:color="auto" w:fill="auto"/>
          <w:lang w:val="en-US" w:eastAsia="en-US" w:bidi="en-US"/>
        </w:rPr>
        <w:t>degradarea solurilor (eroziunea, dehumificarea, destructurarea, tasarea, salinizarea, poluarea etc.)</w:t>
      </w:r>
    </w:p>
    <w:p>
      <w:pPr>
        <w:pStyle w:val="Style93"/>
        <w:keepNext w:val="0"/>
        <w:keepLines w:val="0"/>
        <w:widowControl w:val="0"/>
        <w:shd w:val="clear" w:color="auto" w:fill="auto"/>
        <w:bidi w:val="0"/>
        <w:spacing w:before="0" w:after="0" w:line="240" w:lineRule="auto"/>
        <w:ind w:left="1420" w:right="0" w:firstLine="0"/>
        <w:jc w:val="left"/>
        <w:rPr>
          <w:sz w:val="24"/>
          <w:szCs w:val="24"/>
        </w:rPr>
      </w:pPr>
      <w:r>
        <w:rPr>
          <w:rFonts w:ascii="Courier New" w:eastAsia="Courier New" w:hAnsi="Courier New" w:cs="Courier New"/>
          <w:color w:val="000000"/>
          <w:spacing w:val="0"/>
          <w:w w:val="100"/>
          <w:position w:val="0"/>
          <w:sz w:val="24"/>
          <w:szCs w:val="24"/>
          <w:shd w:val="clear" w:color="auto" w:fill="auto"/>
          <w:lang w:val="en-US" w:eastAsia="en-US" w:bidi="en-US"/>
        </w:rPr>
        <w:t xml:space="preserve">o </w:t>
      </w:r>
      <w:r>
        <w:rPr>
          <w:color w:val="000000"/>
          <w:spacing w:val="0"/>
          <w:w w:val="100"/>
          <w:position w:val="0"/>
          <w:sz w:val="24"/>
          <w:szCs w:val="24"/>
          <w:shd w:val="clear" w:color="auto" w:fill="auto"/>
          <w:lang w:val="en-US" w:eastAsia="en-US" w:bidi="en-US"/>
        </w:rPr>
        <w:t>poluarea apelor</w:t>
      </w:r>
    </w:p>
    <w:p>
      <w:pPr>
        <w:pStyle w:val="Style93"/>
        <w:keepNext w:val="0"/>
        <w:keepLines w:val="0"/>
        <w:widowControl w:val="0"/>
        <w:shd w:val="clear" w:color="auto" w:fill="auto"/>
        <w:bidi w:val="0"/>
        <w:spacing w:before="0" w:after="0" w:line="240" w:lineRule="auto"/>
        <w:ind w:left="1420" w:right="0" w:firstLine="0"/>
        <w:jc w:val="left"/>
        <w:rPr>
          <w:sz w:val="24"/>
          <w:szCs w:val="24"/>
        </w:rPr>
      </w:pPr>
      <w:r>
        <w:rPr>
          <w:rFonts w:ascii="Courier New" w:eastAsia="Courier New" w:hAnsi="Courier New" w:cs="Courier New"/>
          <w:color w:val="000000"/>
          <w:spacing w:val="0"/>
          <w:w w:val="100"/>
          <w:position w:val="0"/>
          <w:sz w:val="24"/>
          <w:szCs w:val="24"/>
          <w:shd w:val="clear" w:color="auto" w:fill="auto"/>
          <w:lang w:val="en-US" w:eastAsia="en-US" w:bidi="en-US"/>
        </w:rPr>
        <w:t xml:space="preserve">o </w:t>
      </w:r>
      <w:r>
        <w:rPr>
          <w:color w:val="000000"/>
          <w:spacing w:val="0"/>
          <w:w w:val="100"/>
          <w:position w:val="0"/>
          <w:sz w:val="24"/>
          <w:szCs w:val="24"/>
          <w:shd w:val="clear" w:color="auto" w:fill="auto"/>
          <w:lang w:val="en-US" w:eastAsia="en-US" w:bidi="en-US"/>
        </w:rPr>
        <w:t>generarea deseurilor</w:t>
      </w:r>
    </w:p>
    <w:p>
      <w:pPr>
        <w:pStyle w:val="Style93"/>
        <w:keepNext w:val="0"/>
        <w:keepLines w:val="0"/>
        <w:widowControl w:val="0"/>
        <w:shd w:val="clear" w:color="auto" w:fill="auto"/>
        <w:bidi w:val="0"/>
        <w:spacing w:before="0" w:after="0" w:line="240" w:lineRule="auto"/>
        <w:ind w:left="1420" w:right="0" w:firstLine="0"/>
        <w:jc w:val="left"/>
        <w:rPr>
          <w:sz w:val="24"/>
          <w:szCs w:val="24"/>
        </w:rPr>
      </w:pPr>
      <w:r>
        <w:rPr>
          <w:rFonts w:ascii="Courier New" w:eastAsia="Courier New" w:hAnsi="Courier New" w:cs="Courier New"/>
          <w:color w:val="000000"/>
          <w:spacing w:val="0"/>
          <w:w w:val="100"/>
          <w:position w:val="0"/>
          <w:sz w:val="24"/>
          <w:szCs w:val="24"/>
          <w:shd w:val="clear" w:color="auto" w:fill="auto"/>
          <w:lang w:val="en-US" w:eastAsia="en-US" w:bidi="en-US"/>
        </w:rPr>
        <w:t xml:space="preserve">o </w:t>
      </w:r>
      <w:r>
        <w:rPr>
          <w:color w:val="000000"/>
          <w:spacing w:val="0"/>
          <w:w w:val="100"/>
          <w:position w:val="0"/>
          <w:sz w:val="24"/>
          <w:szCs w:val="24"/>
          <w:shd w:val="clear" w:color="auto" w:fill="auto"/>
          <w:lang w:val="en-US" w:eastAsia="en-US" w:bidi="en-US"/>
        </w:rPr>
        <w:t>sanatatea si securitatea ocupationala</w:t>
      </w:r>
    </w:p>
    <w:p>
      <w:pPr>
        <w:pStyle w:val="Style93"/>
        <w:keepNext w:val="0"/>
        <w:keepLines w:val="0"/>
        <w:widowControl w:val="0"/>
        <w:shd w:val="clear" w:color="auto" w:fill="auto"/>
        <w:bidi w:val="0"/>
        <w:spacing w:before="0" w:after="240" w:line="240" w:lineRule="auto"/>
        <w:ind w:left="1420" w:right="0" w:firstLine="0"/>
        <w:jc w:val="both"/>
        <w:rPr>
          <w:sz w:val="24"/>
          <w:szCs w:val="24"/>
        </w:rPr>
      </w:pPr>
      <w:r>
        <w:rPr>
          <w:rFonts w:ascii="Courier New" w:eastAsia="Courier New" w:hAnsi="Courier New" w:cs="Courier New"/>
          <w:color w:val="000000"/>
          <w:spacing w:val="0"/>
          <w:w w:val="100"/>
          <w:position w:val="0"/>
          <w:sz w:val="24"/>
          <w:szCs w:val="24"/>
          <w:shd w:val="clear" w:color="auto" w:fill="auto"/>
          <w:lang w:val="en-US" w:eastAsia="en-US" w:bidi="en-US"/>
        </w:rPr>
        <w:t xml:space="preserve">o </w:t>
      </w:r>
      <w:r>
        <w:rPr>
          <w:color w:val="000000"/>
          <w:spacing w:val="0"/>
          <w:w w:val="100"/>
          <w:position w:val="0"/>
          <w:sz w:val="24"/>
          <w:szCs w:val="24"/>
          <w:shd w:val="clear" w:color="auto" w:fill="auto"/>
          <w:lang w:val="en-US" w:eastAsia="en-US" w:bidi="en-US"/>
        </w:rPr>
        <w:t>Altele.</w:t>
      </w:r>
    </w:p>
    <w:p>
      <w:pPr>
        <w:pStyle w:val="Style93"/>
        <w:keepNext w:val="0"/>
        <w:keepLines w:val="0"/>
        <w:widowControl w:val="0"/>
        <w:shd w:val="clear" w:color="auto" w:fill="auto"/>
        <w:bidi w:val="0"/>
        <w:spacing w:before="0" w:after="0" w:line="240" w:lineRule="auto"/>
        <w:ind w:left="340" w:right="0" w:firstLine="0"/>
        <w:jc w:val="both"/>
        <w:rPr>
          <w:sz w:val="24"/>
          <w:szCs w:val="24"/>
        </w:rPr>
      </w:pPr>
      <w:r>
        <w:rPr>
          <w:color w:val="000000"/>
          <w:spacing w:val="0"/>
          <w:w w:val="100"/>
          <w:position w:val="0"/>
          <w:sz w:val="24"/>
          <w:szCs w:val="24"/>
          <w:shd w:val="clear" w:color="auto" w:fill="auto"/>
          <w:lang w:val="en-US" w:eastAsia="en-US" w:bidi="en-US"/>
        </w:rPr>
        <w:t>De mentionat, ca toate activitatile planificate vor fi anticipate de evaluari de mediu individuale cu elaborarea si asigurarea masurilor de mitigare, specifice proiectelor/interventiilor concrete.</w:t>
      </w:r>
      <w:r>
        <w:br w:type="page"/>
      </w:r>
    </w:p>
    <w:p>
      <w:pPr>
        <w:pStyle w:val="Style20"/>
        <w:keepNext/>
        <w:keepLines/>
        <w:widowControl w:val="0"/>
        <w:numPr>
          <w:ilvl w:val="0"/>
          <w:numId w:val="127"/>
        </w:numPr>
        <w:shd w:val="clear" w:color="auto" w:fill="auto"/>
        <w:tabs>
          <w:tab w:pos="1035" w:val="left"/>
        </w:tabs>
        <w:bidi w:val="0"/>
        <w:spacing w:before="0" w:after="280" w:line="240" w:lineRule="auto"/>
        <w:ind w:left="1040" w:right="0" w:hanging="720"/>
        <w:jc w:val="both"/>
      </w:pPr>
      <w:bookmarkStart w:id="263" w:name="bookmark263"/>
      <w:bookmarkStart w:id="264" w:name="bookmark264"/>
      <w:bookmarkStart w:id="265" w:name="bookmark265"/>
      <w:r>
        <w:rPr>
          <w:rFonts w:ascii="Cambria" w:eastAsia="Cambria" w:hAnsi="Cambria" w:cs="Cambria"/>
          <w:color w:val="1F497D"/>
          <w:spacing w:val="0"/>
          <w:w w:val="100"/>
          <w:position w:val="0"/>
          <w:shd w:val="clear" w:color="auto" w:fill="auto"/>
          <w:lang w:val="en-US" w:eastAsia="en-US" w:bidi="en-US"/>
        </w:rPr>
        <w:t>Descrierea indicatorilor de monitorizare a activitatilor preconizate</w:t>
      </w:r>
      <w:bookmarkEnd w:id="264"/>
      <w:bookmarkEnd w:id="265"/>
      <w:bookmarkEnd w:id="263"/>
    </w:p>
    <w:tbl>
      <w:tblPr>
        <w:tblOverlap w:val="never"/>
        <w:jc w:val="center"/>
        <w:tblLayout w:type="fixed"/>
      </w:tblPr>
      <w:tblGrid>
        <w:gridCol w:w="571"/>
        <w:gridCol w:w="4253"/>
        <w:gridCol w:w="2270"/>
        <w:gridCol w:w="2275"/>
      </w:tblGrid>
      <w:tr>
        <w:trPr>
          <w:trHeight w:val="528" w:hRule="exact"/>
        </w:trPr>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200"/>
              <w:jc w:val="left"/>
              <w:rPr>
                <w:sz w:val="22"/>
                <w:szCs w:val="22"/>
              </w:rPr>
            </w:pPr>
            <w:r>
              <w:rPr>
                <w:b/>
                <w:bCs/>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Obiectiv/Activitatea</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Indicator</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Institutia responsabila</w:t>
            </w:r>
          </w:p>
        </w:tc>
      </w:tr>
      <w:tr>
        <w:trPr>
          <w:trHeight w:val="1814"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Pregatirea cadrelor in domeniul sectorului de irigare si fortificarea potentialului stiintific si de cercetare in domeniu</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anual numarul de cadre: tehnice - 25 studii superioare - 25 postuniversitare - 8 Curriculum Normative alt.</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MADRM, MECC, UASM</w:t>
            </w:r>
          </w:p>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r>
              <w:rPr>
                <w:color w:val="000000"/>
                <w:spacing w:val="0"/>
                <w:w w:val="100"/>
                <w:position w:val="0"/>
                <w:sz w:val="22"/>
                <w:szCs w:val="22"/>
                <w:shd w:val="clear" w:color="auto" w:fill="auto"/>
                <w:vertAlign w:val="superscript"/>
                <w:lang w:val="en-US" w:eastAsia="en-US" w:bidi="en-US"/>
              </w:rPr>
              <w:t>a</w:t>
            </w:r>
            <w:r>
              <w:rPr>
                <w:color w:val="000000"/>
                <w:spacing w:val="0"/>
                <w:w w:val="100"/>
                <w:position w:val="0"/>
                <w:sz w:val="22"/>
                <w:szCs w:val="22"/>
                <w:shd w:val="clear" w:color="auto" w:fill="auto"/>
                <w:lang w:val="en-US" w:eastAsia="en-US" w:bidi="en-US"/>
              </w:rPr>
              <w:t>.</w:t>
            </w:r>
          </w:p>
        </w:tc>
      </w:tr>
      <w:tr>
        <w:trPr>
          <w:trHeight w:val="1301"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Eficientizarea/fortificarea si optimizarea cadrului institutional existent in sectorul de irigare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AAM reorganizata, independenta financiar; structura specializata in cadrul MADRM.</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Guvernul RM, MADRM</w:t>
            </w:r>
          </w:p>
        </w:tc>
      </w:tr>
      <w:tr>
        <w:trPr>
          <w:trHeight w:val="2846"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Facilitarea accesului la apa pentru irigare prin imbunatatirea/amendarea cadrului normativ; Perfectionarea sistemului de subventionare in vederea incurajarii utilizatorilor de apa pentru a dezvolta infrastructura interna de acumulare si utilizare a apelor; Optimizarea taxelor la apa pentru irigare si evaluarea costurilor post modernizare; Stimularea asocierii utilizatorilor de apa pentru irigafie, inclusiv facilitarea transmiterii SCI in folosinta AUAI</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cadrul normativ pentru irigare elaborat; cadrul normativ asociativ revizuit; cadrul normativ referitor la subvenfionare adaptat; cadrul fiscal modificat</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Parlamentul RM, Guvernul RM</w:t>
            </w:r>
          </w:p>
        </w:tc>
      </w:tr>
      <w:tr>
        <w:trPr>
          <w:trHeight w:val="1042"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Majorarea suprafefelor de teren irigat pana la 300 mii ha, atat din contul SCI reabilitate, cat $i al celor construite noi si irigare la scara mica - pana la finele anului 2030</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extinderea suprafetelor irigate cu</w:t>
            </w:r>
          </w:p>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250 mii ha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Guvernul RM, MADRM, AAM, Partenerii de dezvoltare, Sectorul privat si asociativ</w:t>
            </w:r>
          </w:p>
        </w:tc>
      </w:tr>
      <w:tr>
        <w:trPr>
          <w:trHeight w:val="787"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Dezvoltarea capacitatilor si folosirea infrastructurii apeductelor existente si pentru scopuri de irigare;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apeductele existente sunt utilizate si pentru scopuri de irigare</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Guvernul RM, MADRM, AAM,</w:t>
            </w:r>
          </w:p>
        </w:tc>
      </w:tr>
      <w:tr>
        <w:trPr>
          <w:trHeight w:val="1296"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Asigurarea alimentarii cu apa pentru irigare a raurilor mici si lacurilor de acumulare din Nistru, Prut si Dunarea (l. Cahul)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raurile mici si lacurilor de acumulare sunt asigurate cu apa din Nistru, Prut si Dunarea (l. Cahul)</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Guvernul RM, MADRM, AAM, Partenerii de dezvoltare, Sectorul privat si asociativ</w:t>
            </w:r>
          </w:p>
        </w:tc>
      </w:tr>
      <w:tr>
        <w:trPr>
          <w:trHeight w:val="1042"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Asigurarea conditiilor de utilizare a apelor reziduale pentru irigare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sisteme de epurate construite, apele reziduale sunt utilizate la irigare</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MADRM, AAM Partenerii de dezvoltare, Sectorul privat si asociativ</w:t>
            </w:r>
          </w:p>
        </w:tc>
      </w:tr>
      <w:tr>
        <w:trPr>
          <w:trHeight w:val="1042"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Asigurarea conditiilor de retinere/captare a apelor pluviale; Reabilitarea si constructia bazinelor de acumulare a apei pentru irigare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infrastructura de captare a apelor atmosferice construita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MADRM, AAM Partenerii de dezvoltare, Sectorul privat si asociativ</w:t>
            </w:r>
          </w:p>
        </w:tc>
      </w:tr>
      <w:tr>
        <w:trPr>
          <w:trHeight w:val="1829" w:hRule="exact"/>
        </w:trPr>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Formarea rezervelor de apa in sol prin promovare a udarilor de aprovizionare pentru formarea proviziei/rezervelor de apa in sol; Implementarea tehnologiilor de conservare a apei in sol (inclusiv prin impadurire si aplicarea tehnologiilor conservative); imbunatatiri funciare (de</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tehnologii implementate (indicatorii specifice vor fi stabilite in dependenta de masurile/tehnologiile aplicate in cadrul</w:t>
            </w:r>
          </w:p>
        </w:tc>
        <w:tc>
          <w:tcPr>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MADRM, AAM, sistemul de extensiune si consultanta, Partenerii de dezvoltare, Sectorul privat si asociativ</w:t>
            </w:r>
          </w:p>
        </w:tc>
      </w:tr>
    </w:tbl>
    <w:p>
      <w:pPr>
        <w:spacing w:lineRule="exact" w:line="1"/>
        <w:rPr>
          <w:sz w:val="2"/>
          <w:szCs w:val="2"/>
        </w:rPr>
      </w:pPr>
      <w:r>
        <w:br w:type="page"/>
      </w:r>
    </w:p>
    <w:tbl>
      <w:tblPr>
        <w:tblOverlap w:val="never"/>
        <w:jc w:val="center"/>
        <w:tblLayout w:type="fixed"/>
      </w:tblPr>
      <w:tblGrid>
        <w:gridCol w:w="571"/>
        <w:gridCol w:w="4253"/>
        <w:gridCol w:w="2270"/>
        <w:gridCol w:w="2275"/>
      </w:tblGrid>
      <w:tr>
        <w:trPr>
          <w:trHeight w:val="533" w:hRule="exact"/>
        </w:trPr>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200"/>
              <w:jc w:val="left"/>
              <w:rPr>
                <w:sz w:val="22"/>
                <w:szCs w:val="22"/>
              </w:rPr>
            </w:pPr>
            <w:r>
              <w:rPr>
                <w:b/>
                <w:bCs/>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Obiectiv/Activitatea</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Indicator</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Institutia responsabila</w:t>
            </w:r>
          </w:p>
        </w:tc>
      </w:tr>
      <w:tr>
        <w:trPr>
          <w:trHeight w:val="78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corelat cu Program); Identificarea si dezvoltarea surselor de compensare a deficitului de umiditate in sol.</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realizarii obiectivelor Strategiei)</w:t>
            </w:r>
          </w:p>
        </w:tc>
        <w:tc>
          <w:tcPr>
            <w:tcBorders>
              <w:top w:val="single" w:sz="4"/>
              <w:left w:val="single" w:sz="4"/>
              <w:right w:val="single" w:sz="4"/>
            </w:tcBorders>
            <w:shd w:val="clear" w:color="auto" w:fill="FFFFFF"/>
            <w:vAlign w:val="top"/>
          </w:tcPr>
          <w:p>
            <w:pPr>
              <w:widowControl w:val="0"/>
              <w:rPr>
                <w:sz w:val="10"/>
                <w:szCs w:val="10"/>
              </w:rPr>
            </w:pPr>
          </w:p>
        </w:tc>
      </w:tr>
      <w:tr>
        <w:trPr>
          <w:trHeight w:val="1560"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Sporirea randamentului producerii pe terenurile irigate implementand tehnologiile avansate si durabile obtinand sporul de roada conform celor mai bune practici cunoscute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obfinerea rezultatelor scontate in Strategie</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MADRM, AAM, sistemul de extensiune si consultanta, Partenerii de dezvoltare, Sectorul privat si asociativ</w:t>
            </w:r>
          </w:p>
        </w:tc>
      </w:tr>
      <w:tr>
        <w:trPr>
          <w:trHeight w:val="782"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Asigurarea protectiei impotriva inundatiei a 90 localitafi ?i 61,7 mii ha de teren agricol - pana la finele anului 2030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90 localitafi $i 61,7 mii ha de teren agricol protejate</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AAM</w:t>
            </w:r>
          </w:p>
        </w:tc>
      </w:tr>
      <w:tr>
        <w:trPr>
          <w:trHeight w:val="1310" w:hRule="exact"/>
        </w:trPr>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Monitorizarea si gestionarea rationala a resurselor de apa $i sol in irigare</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resursele de apa pentru irigare $i terenurile irigate monitorizate $i gestionate eficient</w:t>
            </w:r>
          </w:p>
        </w:tc>
        <w:tc>
          <w:tcPr>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AAM, AGRM, AM, SHS, etc.</w:t>
            </w:r>
          </w:p>
        </w:tc>
      </w:tr>
    </w:tbl>
    <w:p>
      <w:pPr>
        <w:sectPr>
          <w:footnotePr>
            <w:pos w:val="pageBottom"/>
            <w:numFmt w:val="decimal"/>
            <w:numStart w:val="4"/>
            <w:numRestart w:val="continuous"/>
            <w15:footnoteColumns w:val="1"/>
          </w:footnotePr>
          <w:pgSz w:w="11900" w:h="16840"/>
          <w:pgMar w:top="1109" w:left="1347" w:right="1145" w:bottom="1045" w:header="0" w:footer="3" w:gutter="0"/>
          <w:cols w:space="720"/>
          <w:noEndnote/>
          <w:rtlGutter w:val="0"/>
          <w:docGrid w:linePitch="360"/>
        </w:sectPr>
      </w:pPr>
    </w:p>
    <w:p>
      <w:pPr>
        <w:pStyle w:val="Style20"/>
        <w:keepNext/>
        <w:keepLines/>
        <w:widowControl w:val="0"/>
        <w:numPr>
          <w:ilvl w:val="0"/>
          <w:numId w:val="127"/>
        </w:numPr>
        <w:shd w:val="clear" w:color="auto" w:fill="auto"/>
        <w:tabs>
          <w:tab w:pos="715" w:val="left"/>
        </w:tabs>
        <w:bidi w:val="0"/>
        <w:spacing w:before="0" w:after="260" w:line="240" w:lineRule="auto"/>
        <w:ind w:left="720" w:right="0" w:hanging="720"/>
        <w:jc w:val="both"/>
      </w:pPr>
      <w:bookmarkStart w:id="266" w:name="bookmark266"/>
      <w:bookmarkStart w:id="267" w:name="bookmark267"/>
      <w:bookmarkStart w:id="268" w:name="bookmark268"/>
      <w:r>
        <w:rPr>
          <w:rFonts w:ascii="Cambria" w:eastAsia="Cambria" w:hAnsi="Cambria" w:cs="Cambria"/>
          <w:color w:val="1F497D"/>
          <w:spacing w:val="0"/>
          <w:w w:val="100"/>
          <w:position w:val="0"/>
          <w:shd w:val="clear" w:color="auto" w:fill="auto"/>
          <w:lang w:val="en-US" w:eastAsia="en-US" w:bidi="en-US"/>
        </w:rPr>
        <w:t>Descrierea riscurilor anticipate si a masurilor de diminuare sau inlaturare a acestora</w:t>
      </w:r>
      <w:bookmarkEnd w:id="267"/>
      <w:bookmarkEnd w:id="268"/>
      <w:bookmarkEnd w:id="266"/>
    </w:p>
    <w:p>
      <w:pPr>
        <w:pStyle w:val="Style93"/>
        <w:keepNext w:val="0"/>
        <w:keepLines w:val="0"/>
        <w:widowControl w:val="0"/>
        <w:shd w:val="clear" w:color="auto" w:fill="auto"/>
        <w:bidi w:val="0"/>
        <w:spacing w:before="0" w:after="32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Principalele riscuri privind implementarea obiectivelor strategice stabilite in Strategie sunt:</w:t>
      </w:r>
    </w:p>
    <w:p>
      <w:pPr>
        <w:pStyle w:val="Style93"/>
        <w:keepNext w:val="0"/>
        <w:keepLines w:val="0"/>
        <w:widowControl w:val="0"/>
        <w:shd w:val="clear" w:color="auto" w:fill="auto"/>
        <w:bidi w:val="0"/>
        <w:spacing w:before="0" w:after="0" w:line="257" w:lineRule="auto"/>
        <w:ind w:left="720" w:right="0" w:hanging="320"/>
        <w:jc w:val="both"/>
        <w:rPr>
          <w:sz w:val="24"/>
          <w:szCs w:val="24"/>
        </w:rPr>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lipsa specialistilor in domeniu - va fi monitorizata permanent situa</w:t>
      </w:r>
      <w:r>
        <w:rPr>
          <w:rFonts w:ascii="Times New Roman" w:eastAsia="Times New Roman" w:hAnsi="Times New Roman" w:cs="Times New Roman"/>
          <w:color w:val="000000"/>
          <w:spacing w:val="0"/>
          <w:w w:val="100"/>
          <w:position w:val="0"/>
          <w:sz w:val="24"/>
          <w:szCs w:val="24"/>
          <w:shd w:val="clear" w:color="auto" w:fill="auto"/>
          <w:lang w:val="en-US" w:eastAsia="en-US" w:bidi="en-US"/>
        </w:rPr>
        <w:t>t</w:t>
      </w:r>
      <w:r>
        <w:rPr>
          <w:color w:val="000000"/>
          <w:spacing w:val="0"/>
          <w:w w:val="100"/>
          <w:position w:val="0"/>
          <w:sz w:val="24"/>
          <w:szCs w:val="24"/>
          <w:shd w:val="clear" w:color="auto" w:fill="auto"/>
          <w:lang w:val="en-US" w:eastAsia="en-US" w:bidi="en-US"/>
        </w:rPr>
        <w:t>ia, va fi pregatit personalul autorita</w:t>
      </w:r>
      <w:r>
        <w:rPr>
          <w:rFonts w:ascii="Times New Roman" w:eastAsia="Times New Roman" w:hAnsi="Times New Roman" w:cs="Times New Roman"/>
          <w:color w:val="000000"/>
          <w:spacing w:val="0"/>
          <w:w w:val="100"/>
          <w:position w:val="0"/>
          <w:sz w:val="24"/>
          <w:szCs w:val="24"/>
          <w:shd w:val="clear" w:color="auto" w:fill="auto"/>
          <w:lang w:val="en-US" w:eastAsia="en-US" w:bidi="en-US"/>
        </w:rPr>
        <w:t>t</w:t>
      </w:r>
      <w:r>
        <w:rPr>
          <w:color w:val="000000"/>
          <w:spacing w:val="0"/>
          <w:w w:val="100"/>
          <w:position w:val="0"/>
          <w:sz w:val="24"/>
          <w:szCs w:val="24"/>
          <w:shd w:val="clear" w:color="auto" w:fill="auto"/>
          <w:lang w:val="en-US" w:eastAsia="en-US" w:bidi="en-US"/>
        </w:rPr>
        <w:t>ilor administra</w:t>
      </w:r>
      <w:r>
        <w:rPr>
          <w:rFonts w:ascii="Times New Roman" w:eastAsia="Times New Roman" w:hAnsi="Times New Roman" w:cs="Times New Roman"/>
          <w:color w:val="000000"/>
          <w:spacing w:val="0"/>
          <w:w w:val="100"/>
          <w:position w:val="0"/>
          <w:sz w:val="24"/>
          <w:szCs w:val="24"/>
          <w:shd w:val="clear" w:color="auto" w:fill="auto"/>
          <w:lang w:val="en-US" w:eastAsia="en-US" w:bidi="en-US"/>
        </w:rPr>
        <w:t>t</w:t>
      </w:r>
      <w:r>
        <w:rPr>
          <w:color w:val="000000"/>
          <w:spacing w:val="0"/>
          <w:w w:val="100"/>
          <w:position w:val="0"/>
          <w:sz w:val="24"/>
          <w:szCs w:val="24"/>
          <w:shd w:val="clear" w:color="auto" w:fill="auto"/>
          <w:lang w:val="en-US" w:eastAsia="en-US" w:bidi="en-US"/>
        </w:rPr>
        <w:t>iei publice centrale responsabile de implementarea obiectivelor strategice;</w:t>
      </w:r>
    </w:p>
    <w:p>
      <w:pPr>
        <w:pStyle w:val="Style93"/>
        <w:keepNext w:val="0"/>
        <w:keepLines w:val="0"/>
        <w:widowControl w:val="0"/>
        <w:shd w:val="clear" w:color="auto" w:fill="auto"/>
        <w:bidi w:val="0"/>
        <w:spacing w:before="0" w:after="0" w:line="257" w:lineRule="auto"/>
        <w:ind w:left="720" w:right="0" w:hanging="320"/>
        <w:jc w:val="both"/>
        <w:rPr>
          <w:sz w:val="24"/>
          <w:szCs w:val="24"/>
        </w:rPr>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provocarile cu impact negativ asupra situatiei sociale, politice si economice a tarii, care pot cauza nerealizarea masurilor stabilite - se vor monitoriza permanent si vor fi revizuite masurile si identificate solutiile de alternativa;</w:t>
      </w:r>
    </w:p>
    <w:p>
      <w:pPr>
        <w:pStyle w:val="Style93"/>
        <w:keepNext w:val="0"/>
        <w:keepLines w:val="0"/>
        <w:widowControl w:val="0"/>
        <w:shd w:val="clear" w:color="auto" w:fill="auto"/>
        <w:bidi w:val="0"/>
        <w:spacing w:before="0" w:after="0" w:line="252" w:lineRule="auto"/>
        <w:ind w:left="720" w:right="0" w:hanging="320"/>
        <w:jc w:val="both"/>
        <w:rPr>
          <w:sz w:val="24"/>
          <w:szCs w:val="24"/>
        </w:rPr>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neindeplinirea actiunilor din plan si/sau nerespectarea termenelor - va fi monitorizata evolutia situatiei, vor fi identificate si evaluate motivele, efectuate masuri de repunere in grafic a activitatilor si de inlaturare a consecintelor negative;</w:t>
      </w:r>
    </w:p>
    <w:p>
      <w:pPr>
        <w:pStyle w:val="Style93"/>
        <w:keepNext w:val="0"/>
        <w:keepLines w:val="0"/>
        <w:widowControl w:val="0"/>
        <w:shd w:val="clear" w:color="auto" w:fill="auto"/>
        <w:bidi w:val="0"/>
        <w:spacing w:before="0" w:after="0" w:line="252" w:lineRule="auto"/>
        <w:ind w:left="720" w:right="0" w:hanging="320"/>
        <w:jc w:val="both"/>
        <w:rPr>
          <w:sz w:val="24"/>
          <w:szCs w:val="24"/>
        </w:rPr>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acces limitat la asisten£a financiara §i tehnica - va fi monitorizata permanent situatia, vor fi revizuite masurile si identificate solutiile financiare de alternativa, va fi pregatit personalul autoritatilor administratiei publice centrale responsabile de implementarea politicilor in domeniu in scopul accesarii finantarilor externe;</w:t>
      </w:r>
    </w:p>
    <w:p>
      <w:pPr>
        <w:pStyle w:val="Style93"/>
        <w:keepNext w:val="0"/>
        <w:keepLines w:val="0"/>
        <w:widowControl w:val="0"/>
        <w:shd w:val="clear" w:color="auto" w:fill="auto"/>
        <w:bidi w:val="0"/>
        <w:spacing w:before="0" w:after="260" w:line="240" w:lineRule="auto"/>
        <w:ind w:left="720" w:right="0" w:hanging="320"/>
        <w:jc w:val="both"/>
        <w:rPr>
          <w:sz w:val="24"/>
          <w:szCs w:val="24"/>
        </w:rPr>
      </w:pPr>
      <w:r>
        <w:rPr>
          <w:rFonts w:ascii="Arial" w:eastAsia="Arial" w:hAnsi="Arial" w:cs="Arial"/>
          <w:color w:val="000000"/>
          <w:spacing w:val="0"/>
          <w:w w:val="100"/>
          <w:position w:val="0"/>
          <w:sz w:val="20"/>
          <w:szCs w:val="20"/>
          <w:shd w:val="clear" w:color="auto" w:fill="auto"/>
          <w:lang w:val="ru-RU" w:eastAsia="ru-RU" w:bidi="ru-RU"/>
        </w:rPr>
        <w:t xml:space="preserve">Ф </w:t>
      </w:r>
      <w:r>
        <w:rPr>
          <w:color w:val="000000"/>
          <w:spacing w:val="0"/>
          <w:w w:val="100"/>
          <w:position w:val="0"/>
          <w:sz w:val="24"/>
          <w:szCs w:val="24"/>
          <w:shd w:val="clear" w:color="auto" w:fill="auto"/>
          <w:lang w:val="en-US" w:eastAsia="en-US" w:bidi="en-US"/>
        </w:rPr>
        <w:t xml:space="preserve">gradul scazut de aplicare a proiectelor de imbunatatiri funciare, </w:t>
      </w:r>
      <w:r>
        <w:rPr>
          <w:b/>
          <w:bCs/>
          <w:color w:val="000000"/>
          <w:spacing w:val="0"/>
          <w:w w:val="100"/>
          <w:position w:val="0"/>
          <w:sz w:val="24"/>
          <w:szCs w:val="24"/>
          <w:shd w:val="clear" w:color="auto" w:fill="auto"/>
          <w:lang w:val="en-US" w:eastAsia="en-US" w:bidi="en-US"/>
        </w:rPr>
        <w:t xml:space="preserve">protectie, conservare si sporire a fertilitafii solurilor - </w:t>
      </w:r>
      <w:r>
        <w:rPr>
          <w:color w:val="000000"/>
          <w:spacing w:val="0"/>
          <w:w w:val="100"/>
          <w:position w:val="0"/>
          <w:sz w:val="24"/>
          <w:szCs w:val="24"/>
          <w:shd w:val="clear" w:color="auto" w:fill="auto"/>
          <w:lang w:val="en-US" w:eastAsia="en-US" w:bidi="en-US"/>
        </w:rPr>
        <w:t>va fi monitorizata evolutia situatiei, vor fi identificate si evaluate motivele, vor fi instruiti reprezentantii autoritatilor administratiei publice locale, detinatorii de terenuri agricole pentru a aplica proiecte conform direc£iilor prioritare, stabilite in Strategie.</w:t>
      </w:r>
    </w:p>
    <w:p>
      <w:pPr>
        <w:pStyle w:val="Style93"/>
        <w:keepNext w:val="0"/>
        <w:keepLines w:val="0"/>
        <w:widowControl w:val="0"/>
        <w:shd w:val="clear" w:color="auto" w:fill="auto"/>
        <w:bidi w:val="0"/>
        <w:spacing w:before="0" w:after="140" w:line="240" w:lineRule="auto"/>
        <w:ind w:left="0" w:right="0" w:firstLine="0"/>
        <w:jc w:val="both"/>
        <w:rPr>
          <w:sz w:val="24"/>
          <w:szCs w:val="24"/>
        </w:rPr>
        <w:sectPr>
          <w:footnotePr>
            <w:pos w:val="pageBottom"/>
            <w:numFmt w:val="decimal"/>
            <w:numStart w:val="4"/>
            <w:numRestart w:val="continuous"/>
            <w15:footnoteColumns w:val="1"/>
          </w:footnotePr>
          <w:pgSz w:w="11900" w:h="16840"/>
          <w:pgMar w:top="1114" w:left="1443" w:right="1375" w:bottom="1114" w:header="0" w:footer="3" w:gutter="0"/>
          <w:cols w:space="720"/>
          <w:noEndnote/>
          <w:rtlGutter w:val="0"/>
          <w:docGrid w:linePitch="360"/>
        </w:sectPr>
      </w:pPr>
      <w:r>
        <w:rPr>
          <w:color w:val="000000"/>
          <w:spacing w:val="0"/>
          <w:w w:val="100"/>
          <w:position w:val="0"/>
          <w:sz w:val="24"/>
          <w:szCs w:val="24"/>
          <w:shd w:val="clear" w:color="auto" w:fill="auto"/>
          <w:lang w:val="en-US" w:eastAsia="en-US" w:bidi="en-US"/>
        </w:rPr>
        <w:t>Autoritatile administratiei publice centrale responsabile de implementarea politicilor in domeniu vor asigura gestionarea riscurilor proprii privind realizarea prezentei Strategii si a planurilor de implementare a acesteia. Acestea vor informa Ministerul Agriculturii, Dezvoltarii Regionale si Mediului despre riscurile, care pot crea impedimente in atingerea obiectivelor stabilite.</w:t>
      </w:r>
    </w:p>
    <w:p>
      <w:pPr>
        <w:pStyle w:val="Style20"/>
        <w:keepNext/>
        <w:keepLines/>
        <w:widowControl w:val="0"/>
        <w:numPr>
          <w:ilvl w:val="0"/>
          <w:numId w:val="127"/>
        </w:numPr>
        <w:shd w:val="clear" w:color="auto" w:fill="auto"/>
        <w:tabs>
          <w:tab w:pos="596" w:val="left"/>
        </w:tabs>
        <w:bidi w:val="0"/>
        <w:spacing w:before="0" w:after="280" w:line="240" w:lineRule="auto"/>
        <w:ind w:left="0" w:right="0" w:firstLine="0"/>
        <w:jc w:val="both"/>
      </w:pPr>
      <w:bookmarkStart w:id="269" w:name="bookmark269"/>
      <w:bookmarkStart w:id="270" w:name="bookmark270"/>
      <w:bookmarkStart w:id="271" w:name="bookmark271"/>
      <w:r>
        <w:rPr>
          <w:rFonts w:ascii="Cambria" w:eastAsia="Cambria" w:hAnsi="Cambria" w:cs="Cambria"/>
          <w:color w:val="1F497D"/>
          <w:spacing w:val="0"/>
          <w:w w:val="100"/>
          <w:position w:val="0"/>
          <w:shd w:val="clear" w:color="auto" w:fill="auto"/>
          <w:lang w:val="en-US" w:eastAsia="en-US" w:bidi="en-US"/>
        </w:rPr>
        <w:t>Institutiile publice, care vor asigura implementarea Strategiei</w:t>
      </w:r>
      <w:bookmarkEnd w:id="270"/>
      <w:bookmarkEnd w:id="271"/>
      <w:bookmarkEnd w:id="269"/>
    </w:p>
    <w:p>
      <w:pPr>
        <w:pStyle w:val="Style93"/>
        <w:keepNext w:val="0"/>
        <w:keepLines w:val="0"/>
        <w:widowControl w:val="0"/>
        <w:shd w:val="clear" w:color="auto" w:fill="auto"/>
        <w:bidi w:val="0"/>
        <w:spacing w:before="0" w:after="28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Autoritatile si institutiile publice responsabile, sau care contribuie la implementarea Strategiei, precum si alte parti implicate:</w:t>
      </w:r>
    </w:p>
    <w:p>
      <w:pPr>
        <w:pStyle w:val="Style93"/>
        <w:keepNext w:val="0"/>
        <w:keepLines w:val="0"/>
        <w:widowControl w:val="0"/>
        <w:numPr>
          <w:ilvl w:val="0"/>
          <w:numId w:val="131"/>
        </w:numPr>
        <w:shd w:val="clear" w:color="auto" w:fill="auto"/>
        <w:tabs>
          <w:tab w:pos="353" w:val="left"/>
        </w:tabs>
        <w:bidi w:val="0"/>
        <w:spacing w:before="0" w:after="0" w:line="240" w:lineRule="auto"/>
        <w:ind w:left="380" w:right="0" w:hanging="380"/>
        <w:jc w:val="both"/>
        <w:rPr>
          <w:sz w:val="24"/>
          <w:szCs w:val="24"/>
        </w:rPr>
      </w:pPr>
      <w:r>
        <w:rPr>
          <w:b/>
          <w:bCs/>
          <w:i/>
          <w:iCs/>
          <w:color w:val="000000"/>
          <w:spacing w:val="0"/>
          <w:w w:val="100"/>
          <w:position w:val="0"/>
          <w:sz w:val="24"/>
          <w:szCs w:val="24"/>
          <w:shd w:val="clear" w:color="auto" w:fill="auto"/>
          <w:lang w:val="en-US" w:eastAsia="en-US" w:bidi="en-US"/>
        </w:rPr>
        <w:t>Agentia „Apele Moldovei”</w:t>
      </w:r>
      <w:r>
        <w:rPr>
          <w:color w:val="000000"/>
          <w:spacing w:val="0"/>
          <w:w w:val="100"/>
          <w:position w:val="0"/>
          <w:sz w:val="24"/>
          <w:szCs w:val="24"/>
          <w:shd w:val="clear" w:color="auto" w:fill="auto"/>
          <w:lang w:val="en-US" w:eastAsia="en-US" w:bidi="en-US"/>
        </w:rPr>
        <w:t xml:space="preserve"> - promoveaza si implementeaza politicile in domeniul gospodaririi apelor si hidroamelioratiei.</w:t>
      </w:r>
    </w:p>
    <w:p>
      <w:pPr>
        <w:pStyle w:val="Style93"/>
        <w:keepNext w:val="0"/>
        <w:keepLines w:val="0"/>
        <w:widowControl w:val="0"/>
        <w:numPr>
          <w:ilvl w:val="0"/>
          <w:numId w:val="131"/>
        </w:numPr>
        <w:shd w:val="clear" w:color="auto" w:fill="auto"/>
        <w:tabs>
          <w:tab w:pos="353" w:val="left"/>
        </w:tabs>
        <w:bidi w:val="0"/>
        <w:spacing w:before="0" w:after="0" w:line="240" w:lineRule="auto"/>
        <w:ind w:left="380" w:right="0" w:hanging="380"/>
        <w:jc w:val="both"/>
        <w:rPr>
          <w:sz w:val="24"/>
          <w:szCs w:val="24"/>
        </w:rPr>
      </w:pPr>
      <w:r>
        <w:rPr>
          <w:b/>
          <w:bCs/>
          <w:i/>
          <w:iCs/>
          <w:color w:val="000000"/>
          <w:spacing w:val="0"/>
          <w:w w:val="100"/>
          <w:position w:val="0"/>
          <w:sz w:val="24"/>
          <w:szCs w:val="24"/>
          <w:shd w:val="clear" w:color="auto" w:fill="auto"/>
          <w:lang w:val="en-US" w:eastAsia="en-US" w:bidi="en-US"/>
        </w:rPr>
        <w:t>Agentia de Mediu</w:t>
      </w:r>
      <w:r>
        <w:rPr>
          <w:color w:val="000000"/>
          <w:spacing w:val="0"/>
          <w:w w:val="100"/>
          <w:position w:val="0"/>
          <w:sz w:val="24"/>
          <w:szCs w:val="24"/>
          <w:shd w:val="clear" w:color="auto" w:fill="auto"/>
          <w:lang w:val="en-US" w:eastAsia="en-US" w:bidi="en-US"/>
        </w:rPr>
        <w:t xml:space="preserve"> - responsabila pentru autorizarea de mediu pentru folosinta speciala a apei in scopuri de irigare, inclusiv elibereaza, suspenda, retrage sau prelungeste valabilitatea autorizatiei.</w:t>
      </w:r>
    </w:p>
    <w:p>
      <w:pPr>
        <w:pStyle w:val="Style93"/>
        <w:keepNext w:val="0"/>
        <w:keepLines w:val="0"/>
        <w:widowControl w:val="0"/>
        <w:numPr>
          <w:ilvl w:val="0"/>
          <w:numId w:val="131"/>
        </w:numPr>
        <w:shd w:val="clear" w:color="auto" w:fill="auto"/>
        <w:tabs>
          <w:tab w:pos="353" w:val="left"/>
        </w:tabs>
        <w:bidi w:val="0"/>
        <w:spacing w:before="0" w:after="0" w:line="240" w:lineRule="auto"/>
        <w:ind w:left="380" w:right="0" w:hanging="380"/>
        <w:jc w:val="both"/>
        <w:rPr>
          <w:sz w:val="24"/>
          <w:szCs w:val="24"/>
        </w:rPr>
      </w:pPr>
      <w:r>
        <w:rPr>
          <w:b/>
          <w:bCs/>
          <w:i/>
          <w:iCs/>
          <w:color w:val="000000"/>
          <w:spacing w:val="0"/>
          <w:w w:val="100"/>
          <w:position w:val="0"/>
          <w:sz w:val="24"/>
          <w:szCs w:val="24"/>
          <w:shd w:val="clear" w:color="auto" w:fill="auto"/>
          <w:lang w:val="en-US" w:eastAsia="en-US" w:bidi="en-US"/>
        </w:rPr>
        <w:t>Agentia pentru Interventii si Plati in Agricultura</w:t>
      </w:r>
      <w:r>
        <w:rPr>
          <w:color w:val="000000"/>
          <w:spacing w:val="0"/>
          <w:w w:val="100"/>
          <w:position w:val="0"/>
          <w:sz w:val="24"/>
          <w:szCs w:val="24"/>
          <w:shd w:val="clear" w:color="auto" w:fill="auto"/>
          <w:lang w:val="en-US" w:eastAsia="en-US" w:bidi="en-US"/>
        </w:rPr>
        <w:t xml:space="preserve"> - ofera suport financiar pentru stimularea investitiilor pentru procurarea echipamentului de irigare, stimularea producatorilor agricoli pentru compensarea cheltuielilor la irigare, stimularea creditarii producatorilor agricoli de catre bancile comerciale si institutiile financiare nebancare (tehnica si utilaj agricol, echipament ce formeaza sisteme de irigare) si pentru imbunatatirea si dezvoltarea infrastructurii rurale (constructia si reabilitarea bazinelor de acumulare a apei pentru irigare, precum si constructiile hidrotehnice aferente acestora (diguri, sisteme de scurgere etc.).</w:t>
      </w:r>
    </w:p>
    <w:p>
      <w:pPr>
        <w:pStyle w:val="Style93"/>
        <w:keepNext w:val="0"/>
        <w:keepLines w:val="0"/>
        <w:widowControl w:val="0"/>
        <w:numPr>
          <w:ilvl w:val="0"/>
          <w:numId w:val="131"/>
        </w:numPr>
        <w:shd w:val="clear" w:color="auto" w:fill="auto"/>
        <w:tabs>
          <w:tab w:pos="353" w:val="left"/>
        </w:tabs>
        <w:bidi w:val="0"/>
        <w:spacing w:before="0" w:after="0" w:line="240" w:lineRule="auto"/>
        <w:ind w:left="380" w:right="0" w:hanging="380"/>
        <w:jc w:val="both"/>
        <w:rPr>
          <w:sz w:val="24"/>
          <w:szCs w:val="24"/>
        </w:rPr>
      </w:pPr>
      <w:r>
        <w:rPr>
          <w:b/>
          <w:bCs/>
          <w:i/>
          <w:iCs/>
          <w:color w:val="000000"/>
          <w:spacing w:val="0"/>
          <w:w w:val="100"/>
          <w:position w:val="0"/>
          <w:sz w:val="24"/>
          <w:szCs w:val="24"/>
          <w:shd w:val="clear" w:color="auto" w:fill="auto"/>
          <w:lang w:val="en-US" w:eastAsia="en-US" w:bidi="en-US"/>
        </w:rPr>
        <w:t>Agentia pentru Dezvoltarea si Modernizarea Agriculturii</w:t>
      </w:r>
      <w:r>
        <w:rPr>
          <w:color w:val="000000"/>
          <w:spacing w:val="0"/>
          <w:w w:val="100"/>
          <w:position w:val="0"/>
          <w:sz w:val="24"/>
          <w:szCs w:val="24"/>
          <w:shd w:val="clear" w:color="auto" w:fill="auto"/>
          <w:lang w:val="en-US" w:eastAsia="en-US" w:bidi="en-US"/>
        </w:rPr>
        <w:t xml:space="preserve"> - contribuie la stabilirea unor conditii accesibile si avantajoase de procurare a utilajului de irigare cu achitarea costului acestuia in rate, in scopul renovarii si dotarii producatorilor agricoli cu utilaj nou.</w:t>
      </w:r>
    </w:p>
    <w:p>
      <w:pPr>
        <w:pStyle w:val="Style93"/>
        <w:keepNext w:val="0"/>
        <w:keepLines w:val="0"/>
        <w:widowControl w:val="0"/>
        <w:numPr>
          <w:ilvl w:val="0"/>
          <w:numId w:val="131"/>
        </w:numPr>
        <w:shd w:val="clear" w:color="auto" w:fill="auto"/>
        <w:tabs>
          <w:tab w:pos="353" w:val="left"/>
        </w:tabs>
        <w:bidi w:val="0"/>
        <w:spacing w:before="0" w:after="0" w:line="240" w:lineRule="auto"/>
        <w:ind w:left="380" w:right="0" w:hanging="380"/>
        <w:jc w:val="both"/>
        <w:rPr>
          <w:sz w:val="24"/>
          <w:szCs w:val="24"/>
        </w:rPr>
      </w:pPr>
      <w:r>
        <w:rPr>
          <w:b/>
          <w:bCs/>
          <w:i/>
          <w:iCs/>
          <w:color w:val="000000"/>
          <w:spacing w:val="0"/>
          <w:w w:val="100"/>
          <w:position w:val="0"/>
          <w:sz w:val="24"/>
          <w:szCs w:val="24"/>
          <w:shd w:val="clear" w:color="auto" w:fill="auto"/>
          <w:lang w:val="en-US" w:eastAsia="en-US" w:bidi="en-US"/>
        </w:rPr>
        <w:t>Unitatea consolidata pentru implementarea Programelor Fondului International pentru Dezvoltare Agricola (UCIP IFAD)</w:t>
      </w:r>
      <w:r>
        <w:rPr>
          <w:color w:val="000000"/>
          <w:spacing w:val="0"/>
          <w:w w:val="100"/>
          <w:position w:val="0"/>
          <w:sz w:val="24"/>
          <w:szCs w:val="24"/>
          <w:shd w:val="clear" w:color="auto" w:fill="auto"/>
          <w:lang w:val="en-US" w:eastAsia="en-US" w:bidi="en-US"/>
        </w:rPr>
        <w:t xml:space="preserve"> - implementeaza masuri prin alocarea granturilor competitive si acordarea asistentei tehnice pentru consolidarea capacitatilor si constientizare, in special a producatorilor agricoli, in vederea combaterii degradarii terenurilor, precum si finanteaza masurile de adaptare a sistemelor de productie agricola la schimbarile climatice, inclusiv dezvoltarea infrastructurii de irigare.</w:t>
      </w:r>
    </w:p>
    <w:p>
      <w:pPr>
        <w:pStyle w:val="Style13"/>
        <w:keepNext w:val="0"/>
        <w:keepLines w:val="0"/>
        <w:widowControl w:val="0"/>
        <w:numPr>
          <w:ilvl w:val="0"/>
          <w:numId w:val="131"/>
        </w:numPr>
        <w:shd w:val="clear" w:color="auto" w:fill="auto"/>
        <w:tabs>
          <w:tab w:pos="353" w:val="left"/>
        </w:tabs>
        <w:bidi w:val="0"/>
        <w:spacing w:before="0" w:after="0" w:line="240" w:lineRule="auto"/>
        <w:ind w:left="380" w:right="0" w:hanging="380"/>
        <w:jc w:val="both"/>
      </w:pPr>
      <w:r>
        <w:rPr>
          <w:b/>
          <w:bCs/>
          <w:i/>
          <w:iCs/>
          <w:color w:val="000000"/>
          <w:spacing w:val="0"/>
          <w:w w:val="100"/>
          <w:position w:val="0"/>
          <w:sz w:val="24"/>
          <w:szCs w:val="24"/>
          <w:shd w:val="clear" w:color="auto" w:fill="auto"/>
          <w:lang w:val="en-US" w:eastAsia="en-US" w:bidi="en-US"/>
        </w:rPr>
        <w:t>Fondul de Dezvoltare Durabila Moldova</w:t>
      </w:r>
      <w:r>
        <w:rPr>
          <w:color w:val="000000"/>
          <w:spacing w:val="0"/>
          <w:w w:val="100"/>
          <w:position w:val="0"/>
          <w:sz w:val="24"/>
          <w:szCs w:val="24"/>
          <w:shd w:val="clear" w:color="auto" w:fill="auto"/>
          <w:lang w:val="en-US" w:eastAsia="en-US" w:bidi="en-US"/>
        </w:rPr>
        <w:t xml:space="preserve"> - gestioneaza in numele Guvernului Fondul de refinanfare a imprumuturilor format in cadrul activitafii Acces la Finanfare in Agricultura in urma implementarii Programulu</w:t>
      </w:r>
      <w:r>
        <w:rPr>
          <w:rFonts w:ascii="Times New Roman" w:eastAsia="Times New Roman" w:hAnsi="Times New Roman" w:cs="Times New Roman"/>
          <w:color w:val="000000"/>
          <w:spacing w:val="0"/>
          <w:w w:val="100"/>
          <w:position w:val="0"/>
          <w:sz w:val="24"/>
          <w:szCs w:val="24"/>
          <w:shd w:val="clear" w:color="auto" w:fill="auto"/>
          <w:lang w:val="en-US" w:eastAsia="en-US" w:bidi="en-US"/>
        </w:rPr>
        <w:t>i „Compact” §i asigura monitorizarea §i raportarea impactului acestor investifii in perioada post-„Compact” si faciliteaza accesul la finantare si extindere a suprafetelor irigate.</w:t>
      </w:r>
    </w:p>
    <w:p>
      <w:pPr>
        <w:pStyle w:val="Style93"/>
        <w:keepNext w:val="0"/>
        <w:keepLines w:val="0"/>
        <w:widowControl w:val="0"/>
        <w:numPr>
          <w:ilvl w:val="0"/>
          <w:numId w:val="131"/>
        </w:numPr>
        <w:shd w:val="clear" w:color="auto" w:fill="auto"/>
        <w:tabs>
          <w:tab w:pos="353" w:val="left"/>
        </w:tabs>
        <w:bidi w:val="0"/>
        <w:spacing w:before="0" w:after="0" w:line="240" w:lineRule="auto"/>
        <w:ind w:left="380" w:right="0" w:hanging="380"/>
        <w:jc w:val="both"/>
        <w:rPr>
          <w:sz w:val="24"/>
          <w:szCs w:val="24"/>
        </w:rPr>
      </w:pPr>
      <w:r>
        <w:rPr>
          <w:b/>
          <w:bCs/>
          <w:i/>
          <w:iCs/>
          <w:color w:val="000000"/>
          <w:spacing w:val="0"/>
          <w:w w:val="100"/>
          <w:position w:val="0"/>
          <w:sz w:val="24"/>
          <w:szCs w:val="24"/>
          <w:shd w:val="clear" w:color="auto" w:fill="auto"/>
          <w:lang w:val="en-US" w:eastAsia="en-US" w:bidi="en-US"/>
        </w:rPr>
        <w:t>Proiectul „Livada Moldovei”</w:t>
      </w:r>
      <w:r>
        <w:rPr>
          <w:color w:val="000000"/>
          <w:spacing w:val="0"/>
          <w:w w:val="100"/>
          <w:position w:val="0"/>
          <w:sz w:val="24"/>
          <w:szCs w:val="24"/>
          <w:shd w:val="clear" w:color="auto" w:fill="auto"/>
          <w:lang w:val="en-US" w:eastAsia="en-US" w:bidi="en-US"/>
        </w:rPr>
        <w:t xml:space="preserve"> - acorda credite investitionale pentru procurarea si instalarea sistemelor de irigare la scara mica si constructia bazinelor acvatice pentru irigarea plantatiilor horticole.</w:t>
      </w:r>
    </w:p>
    <w:p>
      <w:pPr>
        <w:pStyle w:val="Style93"/>
        <w:keepNext w:val="0"/>
        <w:keepLines w:val="0"/>
        <w:widowControl w:val="0"/>
        <w:numPr>
          <w:ilvl w:val="0"/>
          <w:numId w:val="131"/>
        </w:numPr>
        <w:shd w:val="clear" w:color="auto" w:fill="auto"/>
        <w:tabs>
          <w:tab w:pos="353" w:val="left"/>
        </w:tabs>
        <w:bidi w:val="0"/>
        <w:spacing w:before="0" w:after="0" w:line="240" w:lineRule="auto"/>
        <w:ind w:left="380" w:right="0" w:hanging="380"/>
        <w:jc w:val="both"/>
        <w:rPr>
          <w:sz w:val="24"/>
          <w:szCs w:val="24"/>
        </w:rPr>
      </w:pPr>
      <w:r>
        <w:rPr>
          <w:b/>
          <w:bCs/>
          <w:i/>
          <w:iCs/>
          <w:color w:val="000000"/>
          <w:spacing w:val="0"/>
          <w:w w:val="100"/>
          <w:position w:val="0"/>
          <w:sz w:val="24"/>
          <w:szCs w:val="24"/>
          <w:shd w:val="clear" w:color="auto" w:fill="auto"/>
          <w:lang w:val="en-US" w:eastAsia="en-US" w:bidi="en-US"/>
        </w:rPr>
        <w:t>Universitatea Agrara de Stat din Moldova</w:t>
      </w:r>
      <w:r>
        <w:rPr>
          <w:color w:val="000000"/>
          <w:spacing w:val="0"/>
          <w:w w:val="100"/>
          <w:position w:val="0"/>
          <w:sz w:val="24"/>
          <w:szCs w:val="24"/>
          <w:shd w:val="clear" w:color="auto" w:fill="auto"/>
          <w:lang w:val="en-US" w:eastAsia="en-US" w:bidi="en-US"/>
        </w:rPr>
        <w:t xml:space="preserve"> - asigura formarea, instruirea si reciclarea specialistilor din agricultura §i mediatizarea informafiei ce fine de activitatile de imbunatatiri funciare, protectie, conservare si sporire a fertilitafii solurilor.</w:t>
      </w:r>
    </w:p>
    <w:p>
      <w:pPr>
        <w:pStyle w:val="Style93"/>
        <w:keepNext w:val="0"/>
        <w:keepLines w:val="0"/>
        <w:widowControl w:val="0"/>
        <w:numPr>
          <w:ilvl w:val="0"/>
          <w:numId w:val="131"/>
        </w:numPr>
        <w:shd w:val="clear" w:color="auto" w:fill="auto"/>
        <w:tabs>
          <w:tab w:pos="353" w:val="left"/>
        </w:tabs>
        <w:bidi w:val="0"/>
        <w:spacing w:before="0" w:after="0" w:line="240" w:lineRule="auto"/>
        <w:ind w:left="380" w:right="0" w:hanging="380"/>
        <w:jc w:val="both"/>
        <w:rPr>
          <w:sz w:val="24"/>
          <w:szCs w:val="24"/>
        </w:rPr>
      </w:pPr>
      <w:r>
        <w:rPr>
          <w:b/>
          <w:bCs/>
          <w:i/>
          <w:iCs/>
          <w:color w:val="000000"/>
          <w:spacing w:val="0"/>
          <w:w w:val="100"/>
          <w:position w:val="0"/>
          <w:sz w:val="24"/>
          <w:szCs w:val="24"/>
          <w:shd w:val="clear" w:color="auto" w:fill="auto"/>
          <w:lang w:val="en-US" w:eastAsia="en-US" w:bidi="en-US"/>
        </w:rPr>
        <w:t>Universitatea de Stat din Moldova</w:t>
      </w:r>
      <w:r>
        <w:rPr>
          <w:color w:val="000000"/>
          <w:spacing w:val="0"/>
          <w:w w:val="100"/>
          <w:position w:val="0"/>
          <w:sz w:val="24"/>
          <w:szCs w:val="24"/>
          <w:shd w:val="clear" w:color="auto" w:fill="auto"/>
          <w:lang w:val="en-US" w:eastAsia="en-US" w:bidi="en-US"/>
        </w:rPr>
        <w:t xml:space="preserve"> - asigura formarea si instruirea specialistilor in pedologie.</w:t>
      </w:r>
    </w:p>
    <w:p>
      <w:pPr>
        <w:pStyle w:val="Style93"/>
        <w:keepNext w:val="0"/>
        <w:keepLines w:val="0"/>
        <w:widowControl w:val="0"/>
        <w:numPr>
          <w:ilvl w:val="0"/>
          <w:numId w:val="131"/>
        </w:numPr>
        <w:shd w:val="clear" w:color="auto" w:fill="auto"/>
        <w:tabs>
          <w:tab w:pos="353" w:val="left"/>
        </w:tabs>
        <w:bidi w:val="0"/>
        <w:spacing w:before="0" w:after="280" w:line="240" w:lineRule="auto"/>
        <w:ind w:left="380" w:right="0" w:hanging="380"/>
        <w:jc w:val="both"/>
        <w:rPr>
          <w:sz w:val="24"/>
          <w:szCs w:val="24"/>
        </w:rPr>
      </w:pPr>
      <w:r>
        <w:rPr>
          <w:b/>
          <w:bCs/>
          <w:i/>
          <w:iCs/>
          <w:color w:val="000000"/>
          <w:spacing w:val="0"/>
          <w:w w:val="100"/>
          <w:position w:val="0"/>
          <w:sz w:val="24"/>
          <w:szCs w:val="24"/>
          <w:shd w:val="clear" w:color="auto" w:fill="auto"/>
          <w:lang w:val="en-US" w:eastAsia="en-US" w:bidi="en-US"/>
        </w:rPr>
        <w:t>Institutia Publica „Institutul de Pedologie, Agrochimie si Protectie a Solului «Nicolae Dimo»”</w:t>
      </w:r>
      <w:r>
        <w:rPr>
          <w:color w:val="000000"/>
          <w:spacing w:val="0"/>
          <w:w w:val="100"/>
          <w:position w:val="0"/>
          <w:sz w:val="24"/>
          <w:szCs w:val="24"/>
          <w:shd w:val="clear" w:color="auto" w:fill="auto"/>
          <w:lang w:val="en-US" w:eastAsia="en-US" w:bidi="en-US"/>
        </w:rPr>
        <w:t xml:space="preserve"> - realizeaza activitafi de cercetare, inovare si transfer tehnologic la profilul de cercetare ce tine de protecfia si sporirea fertilitafii solurilor.</w:t>
      </w:r>
    </w:p>
    <w:p>
      <w:pPr>
        <w:pStyle w:val="Style20"/>
        <w:keepNext/>
        <w:keepLines/>
        <w:widowControl w:val="0"/>
        <w:numPr>
          <w:ilvl w:val="0"/>
          <w:numId w:val="127"/>
        </w:numPr>
        <w:shd w:val="clear" w:color="auto" w:fill="auto"/>
        <w:tabs>
          <w:tab w:pos="735" w:val="left"/>
        </w:tabs>
        <w:bidi w:val="0"/>
        <w:spacing w:before="0" w:after="280" w:line="240" w:lineRule="auto"/>
        <w:ind w:left="0" w:right="0" w:firstLine="0"/>
        <w:jc w:val="both"/>
      </w:pPr>
      <w:bookmarkStart w:id="272" w:name="bookmark272"/>
      <w:bookmarkStart w:id="273" w:name="bookmark273"/>
      <w:bookmarkStart w:id="274" w:name="bookmark274"/>
      <w:r>
        <w:rPr>
          <w:rFonts w:ascii="Cambria" w:eastAsia="Cambria" w:hAnsi="Cambria" w:cs="Cambria"/>
          <w:color w:val="1F497D"/>
          <w:spacing w:val="0"/>
          <w:w w:val="100"/>
          <w:position w:val="0"/>
          <w:shd w:val="clear" w:color="auto" w:fill="auto"/>
          <w:lang w:val="en-US" w:eastAsia="en-US" w:bidi="en-US"/>
        </w:rPr>
        <w:t>Proceduri de raportare</w:t>
      </w:r>
      <w:bookmarkEnd w:id="273"/>
      <w:bookmarkEnd w:id="274"/>
      <w:bookmarkEnd w:id="272"/>
    </w:p>
    <w:p>
      <w:pPr>
        <w:pStyle w:val="Style93"/>
        <w:keepNext w:val="0"/>
        <w:keepLines w:val="0"/>
        <w:widowControl w:val="0"/>
        <w:shd w:val="clear" w:color="auto" w:fill="auto"/>
        <w:bidi w:val="0"/>
        <w:spacing w:before="0" w:after="28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Implementarea prezentei Strategii se va realiza in doua etape:</w:t>
      </w:r>
    </w:p>
    <w:p>
      <w:pPr>
        <w:pStyle w:val="Style93"/>
        <w:keepNext w:val="0"/>
        <w:keepLines w:val="0"/>
        <w:widowControl w:val="0"/>
        <w:numPr>
          <w:ilvl w:val="0"/>
          <w:numId w:val="125"/>
        </w:numPr>
        <w:shd w:val="clear" w:color="auto" w:fill="auto"/>
        <w:tabs>
          <w:tab w:pos="880" w:val="left"/>
        </w:tabs>
        <w:bidi w:val="0"/>
        <w:spacing w:before="0" w:after="0" w:line="266" w:lineRule="auto"/>
        <w:ind w:left="0" w:right="0" w:firstLine="380"/>
        <w:jc w:val="both"/>
        <w:rPr>
          <w:sz w:val="24"/>
          <w:szCs w:val="24"/>
        </w:rPr>
      </w:pPr>
      <w:r>
        <w:rPr>
          <w:color w:val="000000"/>
          <w:spacing w:val="0"/>
          <w:w w:val="100"/>
          <w:position w:val="0"/>
          <w:sz w:val="24"/>
          <w:szCs w:val="24"/>
          <w:shd w:val="clear" w:color="auto" w:fill="auto"/>
          <w:lang w:val="en-US" w:eastAsia="en-US" w:bidi="en-US"/>
        </w:rPr>
        <w:t>Etapa I - anii 2021-2025;</w:t>
      </w:r>
    </w:p>
    <w:p>
      <w:pPr>
        <w:pStyle w:val="Style93"/>
        <w:keepNext w:val="0"/>
        <w:keepLines w:val="0"/>
        <w:widowControl w:val="0"/>
        <w:numPr>
          <w:ilvl w:val="0"/>
          <w:numId w:val="125"/>
        </w:numPr>
        <w:shd w:val="clear" w:color="auto" w:fill="auto"/>
        <w:tabs>
          <w:tab w:pos="880" w:val="left"/>
        </w:tabs>
        <w:bidi w:val="0"/>
        <w:spacing w:before="0" w:after="280" w:line="240" w:lineRule="auto"/>
        <w:ind w:left="0" w:right="0" w:firstLine="380"/>
        <w:jc w:val="both"/>
        <w:rPr>
          <w:sz w:val="24"/>
          <w:szCs w:val="24"/>
        </w:rPr>
      </w:pPr>
      <w:r>
        <w:rPr>
          <w:color w:val="000000"/>
          <w:spacing w:val="0"/>
          <w:w w:val="100"/>
          <w:position w:val="0"/>
          <w:sz w:val="24"/>
          <w:szCs w:val="24"/>
          <w:shd w:val="clear" w:color="auto" w:fill="auto"/>
          <w:lang w:val="en-US" w:eastAsia="en-US" w:bidi="en-US"/>
        </w:rPr>
        <w:t>Etapa a II-a - anii 2026-2030.</w:t>
      </w:r>
    </w:p>
    <w:p>
      <w:pPr>
        <w:pStyle w:val="Style93"/>
        <w:keepNext w:val="0"/>
        <w:keepLines w:val="0"/>
        <w:widowControl w:val="0"/>
        <w:shd w:val="clear" w:color="auto" w:fill="auto"/>
        <w:tabs>
          <w:tab w:pos="7291" w:val="left"/>
        </w:tabs>
        <w:bidi w:val="0"/>
        <w:spacing w:before="0" w:after="28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in scopul implementarii prezentei Strategii se va elabora Planul de actiuni pentru anii 2021-2025 (Etapa I).</w:t>
        <w:tab/>
        <w:t>'</w:t>
      </w:r>
    </w:p>
    <w:p>
      <w:pPr>
        <w:pStyle w:val="Style93"/>
        <w:keepNext w:val="0"/>
        <w:keepLines w:val="0"/>
        <w:widowControl w:val="0"/>
        <w:shd w:val="clear" w:color="auto" w:fill="auto"/>
        <w:bidi w:val="0"/>
        <w:spacing w:before="0" w:after="28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Planul de actiuni pentru Etapa a II-a va fi elaborat la sfarsitul anului 2025, pentru perioada 2026-2030, ulterior va fi aprobat de Guvern, va reprezenta o continuitate a realizarii primei etape, astfel incat sa asigure eliminarea tuturor problemelor abordate in continutul prezentei Strategii.</w:t>
      </w:r>
    </w:p>
    <w:p>
      <w:pPr>
        <w:pStyle w:val="Style93"/>
        <w:keepNext w:val="0"/>
        <w:keepLines w:val="0"/>
        <w:widowControl w:val="0"/>
        <w:shd w:val="clear" w:color="auto" w:fill="auto"/>
        <w:bidi w:val="0"/>
        <w:spacing w:before="0" w:after="28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Activitatile de monitorizare si evaluare privind implementarea prezent ei Strategii si a planurilor de actiuni vor fi realizate dupa cum urmeaza:</w:t>
      </w:r>
    </w:p>
    <w:p>
      <w:pPr>
        <w:pStyle w:val="Style93"/>
        <w:keepNext w:val="0"/>
        <w:keepLines w:val="0"/>
        <w:widowControl w:val="0"/>
        <w:numPr>
          <w:ilvl w:val="0"/>
          <w:numId w:val="133"/>
        </w:numPr>
        <w:shd w:val="clear" w:color="auto" w:fill="auto"/>
        <w:tabs>
          <w:tab w:pos="880" w:val="left"/>
        </w:tabs>
        <w:bidi w:val="0"/>
        <w:spacing w:before="0" w:after="0" w:line="240" w:lineRule="auto"/>
        <w:ind w:left="880" w:right="0" w:hanging="360"/>
        <w:jc w:val="both"/>
        <w:rPr>
          <w:sz w:val="24"/>
          <w:szCs w:val="24"/>
        </w:rPr>
      </w:pPr>
      <w:r>
        <w:rPr>
          <w:color w:val="000000"/>
          <w:spacing w:val="0"/>
          <w:w w:val="100"/>
          <w:position w:val="0"/>
          <w:sz w:val="24"/>
          <w:szCs w:val="24"/>
          <w:shd w:val="clear" w:color="auto" w:fill="auto"/>
          <w:lang w:val="en-US" w:eastAsia="en-US" w:bidi="en-US"/>
        </w:rPr>
        <w:t>raportul privind analiza realizarii obiectivelor, masurilor stabilite si gradul de atingere a indicatorilor de monitorizare stabiliti in Planul de actiuni privind implementarea Strategiei se va elabora anual, la data de 1 februarie, de catre Ministerul Agriculturii, Dezvoltarii Regionale si Mediului, in baza informatiilor si datelor furnizate de catre autoritatile/institutiile publice si partenerii de implementare, societatea civila etc., si se va prezenta Guvernului;</w:t>
      </w:r>
    </w:p>
    <w:p>
      <w:pPr>
        <w:pStyle w:val="Style93"/>
        <w:keepNext w:val="0"/>
        <w:keepLines w:val="0"/>
        <w:widowControl w:val="0"/>
        <w:numPr>
          <w:ilvl w:val="0"/>
          <w:numId w:val="133"/>
        </w:numPr>
        <w:shd w:val="clear" w:color="auto" w:fill="auto"/>
        <w:tabs>
          <w:tab w:pos="880" w:val="left"/>
        </w:tabs>
        <w:bidi w:val="0"/>
        <w:spacing w:before="0" w:after="0" w:line="240" w:lineRule="auto"/>
        <w:ind w:left="880" w:right="0" w:hanging="360"/>
        <w:jc w:val="both"/>
        <w:rPr>
          <w:sz w:val="24"/>
          <w:szCs w:val="24"/>
        </w:rPr>
      </w:pPr>
      <w:r>
        <w:rPr>
          <w:color w:val="000000"/>
          <w:spacing w:val="0"/>
          <w:w w:val="100"/>
          <w:position w:val="0"/>
          <w:sz w:val="24"/>
          <w:szCs w:val="24"/>
          <w:shd w:val="clear" w:color="auto" w:fill="auto"/>
          <w:lang w:val="en-US" w:eastAsia="en-US" w:bidi="en-US"/>
        </w:rPr>
        <w:t>rapoartele de monitorizare si cele de evaluare vor fi prezentate spre examinare si aprobare comisiei instituite de catre institutia de implementare si, ulterior, vor fi transmise Guvernului;</w:t>
      </w:r>
    </w:p>
    <w:p>
      <w:pPr>
        <w:pStyle w:val="Style93"/>
        <w:keepNext w:val="0"/>
        <w:keepLines w:val="0"/>
        <w:widowControl w:val="0"/>
        <w:numPr>
          <w:ilvl w:val="0"/>
          <w:numId w:val="133"/>
        </w:numPr>
        <w:shd w:val="clear" w:color="auto" w:fill="auto"/>
        <w:tabs>
          <w:tab w:pos="880" w:val="left"/>
        </w:tabs>
        <w:bidi w:val="0"/>
        <w:spacing w:before="0" w:after="0" w:line="240" w:lineRule="auto"/>
        <w:ind w:left="880" w:right="0" w:hanging="360"/>
        <w:jc w:val="both"/>
        <w:rPr>
          <w:sz w:val="24"/>
          <w:szCs w:val="24"/>
        </w:rPr>
      </w:pPr>
      <w:r>
        <w:rPr>
          <w:color w:val="000000"/>
          <w:spacing w:val="0"/>
          <w:w w:val="100"/>
          <w:position w:val="0"/>
          <w:sz w:val="24"/>
          <w:szCs w:val="24"/>
          <w:shd w:val="clear" w:color="auto" w:fill="auto"/>
          <w:lang w:val="en-US" w:eastAsia="en-US" w:bidi="en-US"/>
        </w:rPr>
        <w:t xml:space="preserve">rapoartele de monitorizare vor fi publice si vor fi disponibile pe pagina web - </w:t>
      </w:r>
      <w:r>
        <w:fldChar w:fldCharType="begin"/>
      </w:r>
      <w:r>
        <w:rPr/>
        <w:instrText> HYPERLINK "http://www.madrm.gov.md/" </w:instrText>
      </w:r>
      <w:r>
        <w:fldChar w:fldCharType="separate"/>
      </w:r>
      <w:r>
        <w:rPr>
          <w:color w:val="0000FF"/>
          <w:spacing w:val="0"/>
          <w:w w:val="100"/>
          <w:position w:val="0"/>
          <w:sz w:val="24"/>
          <w:szCs w:val="24"/>
          <w:u w:val="single"/>
          <w:shd w:val="clear" w:color="auto" w:fill="auto"/>
          <w:lang w:val="en-US" w:eastAsia="en-US" w:bidi="en-US"/>
        </w:rPr>
        <w:t>www.madrm.gov.md</w:t>
      </w:r>
      <w:r>
        <w:rPr>
          <w:color w:val="000000"/>
          <w:spacing w:val="0"/>
          <w:w w:val="100"/>
          <w:position w:val="0"/>
          <w:sz w:val="24"/>
          <w:szCs w:val="24"/>
          <w:u w:val="single"/>
          <w:shd w:val="clear" w:color="auto" w:fill="auto"/>
          <w:lang w:val="en-US" w:eastAsia="en-US" w:bidi="en-US"/>
        </w:rPr>
        <w:t>;</w:t>
      </w:r>
      <w:r>
        <w:fldChar w:fldCharType="end"/>
      </w:r>
    </w:p>
    <w:p>
      <w:pPr>
        <w:pStyle w:val="Style93"/>
        <w:keepNext w:val="0"/>
        <w:keepLines w:val="0"/>
        <w:widowControl w:val="0"/>
        <w:numPr>
          <w:ilvl w:val="0"/>
          <w:numId w:val="133"/>
        </w:numPr>
        <w:shd w:val="clear" w:color="auto" w:fill="auto"/>
        <w:tabs>
          <w:tab w:pos="880" w:val="left"/>
        </w:tabs>
        <w:bidi w:val="0"/>
        <w:spacing w:before="0" w:after="0" w:line="240" w:lineRule="auto"/>
        <w:ind w:left="880" w:right="0" w:hanging="360"/>
        <w:jc w:val="both"/>
        <w:rPr>
          <w:sz w:val="24"/>
          <w:szCs w:val="24"/>
        </w:rPr>
      </w:pPr>
      <w:r>
        <w:rPr>
          <w:color w:val="000000"/>
          <w:spacing w:val="0"/>
          <w:w w:val="100"/>
          <w:position w:val="0"/>
          <w:sz w:val="24"/>
          <w:szCs w:val="24"/>
          <w:shd w:val="clear" w:color="auto" w:fill="auto"/>
          <w:lang w:val="en-US" w:eastAsia="en-US" w:bidi="en-US"/>
        </w:rPr>
        <w:t>autoritatile/institutiile publice responsabile de raportare sunt indicate in Planul de actiuni privind implementarea Strategiei;</w:t>
      </w:r>
    </w:p>
    <w:p>
      <w:pPr>
        <w:pStyle w:val="Style93"/>
        <w:keepNext w:val="0"/>
        <w:keepLines w:val="0"/>
        <w:widowControl w:val="0"/>
        <w:numPr>
          <w:ilvl w:val="0"/>
          <w:numId w:val="133"/>
        </w:numPr>
        <w:shd w:val="clear" w:color="auto" w:fill="auto"/>
        <w:tabs>
          <w:tab w:pos="880" w:val="left"/>
        </w:tabs>
        <w:bidi w:val="0"/>
        <w:spacing w:before="0" w:after="0" w:line="240" w:lineRule="auto"/>
        <w:ind w:left="880" w:right="0" w:hanging="360"/>
        <w:jc w:val="both"/>
        <w:rPr>
          <w:sz w:val="24"/>
          <w:szCs w:val="24"/>
        </w:rPr>
      </w:pPr>
      <w:r>
        <w:rPr>
          <w:color w:val="000000"/>
          <w:spacing w:val="0"/>
          <w:w w:val="100"/>
          <w:position w:val="0"/>
          <w:sz w:val="24"/>
          <w:szCs w:val="24"/>
          <w:shd w:val="clear" w:color="auto" w:fill="auto"/>
          <w:lang w:val="en-US" w:eastAsia="en-US" w:bidi="en-US"/>
        </w:rPr>
        <w:t>monitorizarea si coordonarea realizarii prezentei Strategii la nivel national se va efectua de catre Parlamentul RM §i Ministerul Agriculturii, Dezvoltarii Regionale si Mediului in comun cu institutiile responsabile de implementarea directiilor prioritare, stabilite in Strategie;</w:t>
      </w:r>
    </w:p>
    <w:p>
      <w:pPr>
        <w:pStyle w:val="Style93"/>
        <w:keepNext w:val="0"/>
        <w:keepLines w:val="0"/>
        <w:widowControl w:val="0"/>
        <w:numPr>
          <w:ilvl w:val="0"/>
          <w:numId w:val="133"/>
        </w:numPr>
        <w:shd w:val="clear" w:color="auto" w:fill="auto"/>
        <w:tabs>
          <w:tab w:pos="880" w:val="left"/>
        </w:tabs>
        <w:bidi w:val="0"/>
        <w:spacing w:before="0" w:after="0" w:line="240" w:lineRule="auto"/>
        <w:ind w:left="880" w:right="0" w:hanging="360"/>
        <w:jc w:val="both"/>
        <w:rPr>
          <w:sz w:val="24"/>
          <w:szCs w:val="24"/>
        </w:rPr>
      </w:pPr>
      <w:r>
        <w:rPr>
          <w:color w:val="000000"/>
          <w:spacing w:val="0"/>
          <w:w w:val="100"/>
          <w:position w:val="0"/>
          <w:sz w:val="24"/>
          <w:szCs w:val="24"/>
          <w:shd w:val="clear" w:color="auto" w:fill="auto"/>
          <w:lang w:val="en-US" w:eastAsia="en-US" w:bidi="en-US"/>
        </w:rPr>
        <w:t>monitorizarea se va efectua prin colectarea semestriala de date privind indicatorii specificati, ce va oferi informatii pentru posibile ajustari si replanificari pe parcursul implementarii pentru imbunatatirea rezultatelor finale si perfectionarii planurilor viitoare;</w:t>
      </w:r>
    </w:p>
    <w:p>
      <w:pPr>
        <w:pStyle w:val="Style93"/>
        <w:keepNext w:val="0"/>
        <w:keepLines w:val="0"/>
        <w:widowControl w:val="0"/>
        <w:numPr>
          <w:ilvl w:val="0"/>
          <w:numId w:val="133"/>
        </w:numPr>
        <w:shd w:val="clear" w:color="auto" w:fill="auto"/>
        <w:tabs>
          <w:tab w:pos="880" w:val="left"/>
        </w:tabs>
        <w:bidi w:val="0"/>
        <w:spacing w:before="0" w:after="0" w:line="240" w:lineRule="auto"/>
        <w:ind w:left="880" w:right="0" w:hanging="360"/>
        <w:jc w:val="both"/>
        <w:rPr>
          <w:sz w:val="24"/>
          <w:szCs w:val="24"/>
        </w:rPr>
      </w:pPr>
      <w:r>
        <w:rPr>
          <w:color w:val="000000"/>
          <w:spacing w:val="0"/>
          <w:w w:val="100"/>
          <w:position w:val="0"/>
          <w:sz w:val="24"/>
          <w:szCs w:val="24"/>
          <w:shd w:val="clear" w:color="auto" w:fill="auto"/>
          <w:lang w:val="en-US" w:eastAsia="en-US" w:bidi="en-US"/>
        </w:rPr>
        <w:t>evaluarea se realizeaza dupa expirarea termenului mediu (3 ani) de implementare a Planului de actiuni pentru perioada de realizare a prezentei Strategii (evaluarea intermediara) si a documentului de politici publice (evaluarea finala) dupa finalizarea perioadei de realizare a prezentei Strategii, prin elaborarea unui raport de evaluare, in scopul prezentarii unei imagini obiective in conformitate cu criteriile stabilite;</w:t>
      </w:r>
    </w:p>
    <w:p>
      <w:pPr>
        <w:pStyle w:val="Style93"/>
        <w:keepNext w:val="0"/>
        <w:keepLines w:val="0"/>
        <w:widowControl w:val="0"/>
        <w:numPr>
          <w:ilvl w:val="0"/>
          <w:numId w:val="133"/>
        </w:numPr>
        <w:shd w:val="clear" w:color="auto" w:fill="auto"/>
        <w:tabs>
          <w:tab w:pos="880" w:val="left"/>
        </w:tabs>
        <w:bidi w:val="0"/>
        <w:spacing w:before="0" w:after="280" w:line="240" w:lineRule="auto"/>
        <w:ind w:left="880" w:right="0" w:hanging="360"/>
        <w:jc w:val="both"/>
        <w:rPr>
          <w:sz w:val="24"/>
          <w:szCs w:val="24"/>
        </w:rPr>
        <w:sectPr>
          <w:footnotePr>
            <w:pos w:val="pageBottom"/>
            <w:numFmt w:val="decimal"/>
            <w:numStart w:val="4"/>
            <w:numRestart w:val="continuous"/>
            <w15:footnoteColumns w:val="1"/>
          </w:footnotePr>
          <w:pgSz w:w="11900" w:h="16840"/>
          <w:pgMar w:top="1114" w:left="1583" w:right="1230" w:bottom="1898" w:header="0" w:footer="3" w:gutter="0"/>
          <w:cols w:space="720"/>
          <w:noEndnote/>
          <w:rtlGutter w:val="0"/>
          <w:docGrid w:linePitch="360"/>
        </w:sectPr>
      </w:pPr>
      <w:r>
        <w:rPr>
          <w:color w:val="000000"/>
          <w:spacing w:val="0"/>
          <w:w w:val="100"/>
          <w:position w:val="0"/>
          <w:sz w:val="24"/>
          <w:szCs w:val="24"/>
          <w:shd w:val="clear" w:color="auto" w:fill="auto"/>
          <w:lang w:val="en-US" w:eastAsia="en-US" w:bidi="en-US"/>
        </w:rPr>
        <w:t>evaluarea se va efectua de catre o entitate independenta contractata sau de catre partenerii de dezvoltare in conformitate cu procedurile stabilite si in baza rapoartelor de progres realizate in procesul de monitorizare.</w:t>
      </w:r>
    </w:p>
    <w:p>
      <w:pPr>
        <w:pStyle w:val="Style43"/>
        <w:keepNext/>
        <w:keepLines/>
        <w:widowControl w:val="0"/>
        <w:shd w:val="clear" w:color="auto" w:fill="auto"/>
        <w:bidi w:val="0"/>
        <w:spacing w:before="0" w:line="240" w:lineRule="auto"/>
        <w:ind w:left="0" w:right="0" w:firstLine="0"/>
        <w:jc w:val="center"/>
      </w:pPr>
      <w:bookmarkStart w:id="275" w:name="bookmark275"/>
      <w:bookmarkStart w:id="276" w:name="bookmark276"/>
      <w:r>
        <w:rPr>
          <w:spacing w:val="0"/>
          <w:w w:val="100"/>
          <w:position w:val="0"/>
          <w:shd w:val="clear" w:color="auto" w:fill="auto"/>
          <w:lang w:val="en-US" w:eastAsia="en-US" w:bidi="en-US"/>
        </w:rPr>
        <w:t>Implementarea Strategiei, activitatile planificate si costuri</w:t>
      </w:r>
      <w:bookmarkEnd w:id="275"/>
      <w:bookmarkEnd w:id="276"/>
    </w:p>
    <w:p>
      <w:pPr>
        <w:pStyle w:val="Style20"/>
        <w:keepNext/>
        <w:keepLines/>
        <w:widowControl w:val="0"/>
        <w:numPr>
          <w:ilvl w:val="0"/>
          <w:numId w:val="135"/>
        </w:numPr>
        <w:shd w:val="clear" w:color="auto" w:fill="auto"/>
        <w:tabs>
          <w:tab w:pos="1135" w:val="left"/>
        </w:tabs>
        <w:bidi w:val="0"/>
        <w:spacing w:before="0" w:after="280" w:line="240" w:lineRule="auto"/>
        <w:ind w:left="0" w:right="0" w:firstLine="420"/>
        <w:jc w:val="left"/>
      </w:pPr>
      <w:bookmarkStart w:id="277" w:name="bookmark277"/>
      <w:bookmarkStart w:id="278" w:name="bookmark278"/>
      <w:bookmarkStart w:id="279" w:name="bookmark279"/>
      <w:bookmarkStart w:id="280" w:name="bookmark280"/>
      <w:r>
        <w:rPr>
          <w:rFonts w:ascii="Cambria" w:eastAsia="Cambria" w:hAnsi="Cambria" w:cs="Cambria"/>
          <w:color w:val="1F497D"/>
          <w:spacing w:val="0"/>
          <w:w w:val="100"/>
          <w:position w:val="0"/>
          <w:shd w:val="clear" w:color="auto" w:fill="auto"/>
          <w:lang w:val="en-US" w:eastAsia="en-US" w:bidi="en-US"/>
        </w:rPr>
        <w:t>Planul de actiuni privind implementarea SNDSI-2030</w:t>
      </w:r>
      <w:bookmarkEnd w:id="279"/>
      <w:bookmarkEnd w:id="280"/>
      <w:bookmarkEnd w:id="277"/>
      <w:bookmarkEnd w:id="278"/>
    </w:p>
    <w:tbl>
      <w:tblPr>
        <w:tblOverlap w:val="never"/>
        <w:jc w:val="center"/>
        <w:tblLayout w:type="fixed"/>
      </w:tblPr>
      <w:tblGrid>
        <w:gridCol w:w="2842"/>
        <w:gridCol w:w="2266"/>
        <w:gridCol w:w="1133"/>
        <w:gridCol w:w="1699"/>
        <w:gridCol w:w="2270"/>
        <w:gridCol w:w="1133"/>
        <w:gridCol w:w="1133"/>
        <w:gridCol w:w="1138"/>
        <w:gridCol w:w="1142"/>
      </w:tblGrid>
      <w:tr>
        <w:trPr>
          <w:trHeight w:val="250" w:hRule="exact"/>
        </w:trPr>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Obiectiv</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Denumirea activitafii</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Termen de realizare</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Institufii responsabile</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Indicatori de monitorizare</w:t>
            </w:r>
          </w:p>
        </w:tc>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Costul total, mln lei</w:t>
            </w:r>
          </w:p>
        </w:tc>
        <w:tc>
          <w:tcPr>
            <w:gridSpan w:val="3"/>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inclusiv</w:t>
            </w:r>
          </w:p>
        </w:tc>
      </w:tr>
      <w:tr>
        <w:trPr>
          <w:trHeight w:val="557" w:hRule="exact"/>
        </w:trPr>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bottom"/>
          </w:tcPr>
          <w:p>
            <w:pP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bugetul de stat</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surse externe</w:t>
            </w:r>
          </w:p>
        </w:tc>
        <w:tc>
          <w:tcPr>
            <w:tcBorders>
              <w:top w:val="single" w:sz="4"/>
              <w:left w:val="single" w:sz="4"/>
              <w:righ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alte surse</w:t>
            </w:r>
          </w:p>
        </w:tc>
      </w:tr>
      <w:tr>
        <w:trPr>
          <w:trHeight w:val="1416"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 Pregatirea cadrelor in domeniul sectorului de irigare si fortificarea potentialului stiintific si de cercetare in domeniu</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Pregatirea cadrelor; Fortificarea potenfialului jtiinfific</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MECC, UASM j.a.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anual numarul de cadre: tehnice - 25 studii superioare - 25 postuniversitare - 8 Curriculum Normative alt.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de stat alocat</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950" w:hRule="exact"/>
        </w:trPr>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 Eficientizarea/fortificarea si optimizarea cadrului institutional existent in sectorul de irigare</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Optimizarea cadrului institutional</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Guvernul RM, MADRM</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AAM reorganizata, independents financiar; structura specializata in cadrul MADRM</w:t>
            </w: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right w:val="single" w:sz="4"/>
            </w:tcBorders>
            <w:shd w:val="clear" w:color="auto" w:fill="FCE9DA"/>
            <w:vAlign w:val="top"/>
          </w:tcPr>
          <w:p>
            <w:pPr>
              <w:widowControl w:val="0"/>
              <w:rPr>
                <w:sz w:val="10"/>
                <w:szCs w:val="10"/>
              </w:rPr>
            </w:pPr>
          </w:p>
        </w:tc>
      </w:tr>
      <w:tr>
        <w:trPr>
          <w:trHeight w:val="946"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 Facilitarea accesului la apa pentru irigare prin imbunatatirea/amendarea cadrului normativ;</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Elaborarea/completarea cadrului normativ existent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2021-2022</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Guvernul RM</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Cadrul normativ elaborat/modificat si aprobat</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421"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3.1. Perfectionarea sistemului de subventionare in vederea incurajarii utilizatorilor de apa pentru a dezvolta infrastructura interna de acumulare si utilizare a apelor;</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Completari la Regulamentul de subventionare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2021-2022</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Guvernul RM</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Regulamentul de subventionare completat</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71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3.2. Analiza taxe/tarifului la apa pentru irigare si evaluarea costurilor post modernizare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Crearea cadrului normativ</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2021-2022</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Guvernul RM</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Cadrul normativ elaborat si aprobat</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195"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3.3. Stimularea asocierii utilizatorilor de apa pentru irigafie, inclusiv facilitarea transmiterii SCI in folosinta</w:t>
            </w:r>
          </w:p>
          <w:p>
            <w:pPr>
              <w:pStyle w:val="Style13"/>
              <w:keepNext w:val="0"/>
              <w:keepLines w:val="0"/>
              <w:widowControl w:val="0"/>
              <w:shd w:val="clear" w:color="auto" w:fill="auto"/>
              <w:tabs>
                <w:tab w:pos="1238" w:val="left"/>
              </w:tabs>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AUAI</w:t>
              <w:tab/>
              <w:t>'</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Cadrul normativ completat</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2021-2022</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Guvernul RM</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Cadrul normativ elaborat si aprobat</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sectPr>
          <w:footerReference w:type="default" r:id="rId51"/>
          <w:footerReference w:type="even" r:id="rId52"/>
          <w:footnotePr>
            <w:pos w:val="pageBottom"/>
            <w:numFmt w:val="decimal"/>
            <w:numStart w:val="4"/>
            <w:numRestart w:val="continuous"/>
            <w15:footnoteColumns w:val="1"/>
          </w:footnotePr>
          <w:pgSz w:w="16840" w:h="11900" w:orient="landscape"/>
          <w:pgMar w:top="1409" w:left="1042" w:right="1042" w:bottom="1165" w:header="981" w:footer="737" w:gutter="0"/>
          <w:pgNumType w:start="160"/>
          <w:cols w:space="720"/>
          <w:noEndnote/>
          <w:rtlGutter w:val="0"/>
          <w:docGrid w:linePitch="360"/>
        </w:sectPr>
      </w:pPr>
    </w:p>
    <w:tbl>
      <w:tblPr>
        <w:tblOverlap w:val="never"/>
        <w:jc w:val="center"/>
        <w:tblLayout w:type="fixed"/>
      </w:tblPr>
      <w:tblGrid>
        <w:gridCol w:w="2842"/>
        <w:gridCol w:w="2266"/>
        <w:gridCol w:w="1133"/>
        <w:gridCol w:w="1699"/>
        <w:gridCol w:w="2270"/>
        <w:gridCol w:w="1133"/>
        <w:gridCol w:w="1133"/>
        <w:gridCol w:w="1138"/>
        <w:gridCol w:w="1142"/>
      </w:tblGrid>
      <w:tr>
        <w:trPr>
          <w:trHeight w:val="250" w:hRule="exact"/>
        </w:trPr>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Obiectiv</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Denumirea activita^ii</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Termen de realizare</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Institu^ii responsabile</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Indicatori de monitorizare</w:t>
            </w:r>
          </w:p>
        </w:tc>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Costul total, mln lei</w:t>
            </w:r>
          </w:p>
        </w:tc>
        <w:tc>
          <w:tcPr>
            <w:gridSpan w:val="3"/>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inclusiv</w:t>
            </w:r>
          </w:p>
        </w:tc>
      </w:tr>
      <w:tr>
        <w:trPr>
          <w:trHeight w:val="562" w:hRule="exact"/>
        </w:trPr>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bottom"/>
          </w:tcPr>
          <w:p>
            <w:pP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bugetul de stat</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surse externe</w:t>
            </w:r>
          </w:p>
        </w:tc>
        <w:tc>
          <w:tcPr>
            <w:tcBorders>
              <w:top w:val="single" w:sz="4"/>
              <w:left w:val="single" w:sz="4"/>
              <w:righ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alte surse</w:t>
            </w:r>
          </w:p>
        </w:tc>
      </w:tr>
      <w:tr>
        <w:trPr>
          <w:trHeight w:val="1416" w:hRule="exact"/>
        </w:trPr>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 Majorarea suprafefelor de teren irigat pana la 300 mii ha, atat din contul SCI reabilitate, cat ji al celor construite noi si irigare la scara mica (pana la finele anului 2030)</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Reabilitarea SCI</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AAM, AUAI</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108,1 mii ha SCI reabilitate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11450</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2860</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6300</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2290</w:t>
            </w:r>
          </w:p>
        </w:tc>
      </w:tr>
      <w:tr>
        <w:trPr>
          <w:trHeight w:val="480"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Construcfia SCI noi</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AAM, AUAI</w:t>
            </w: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112 mii ha SCI noi construite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14150</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3540</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7780</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2830</w:t>
            </w:r>
          </w:p>
        </w:tc>
      </w:tr>
      <w:tr>
        <w:trPr>
          <w:trHeight w:val="710"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Construcfia sistemelor de irigare mica</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AUAI</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35 mii ha SI noi construite (irigare mica)</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2460</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2460 (AIPA, IFAD, PLM, AUAI)</w:t>
            </w:r>
          </w:p>
        </w:tc>
      </w:tr>
      <w:tr>
        <w:trPr>
          <w:trHeight w:val="715"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Reabilitarea sistemelor centralizate de desecare (SCD)</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AAM, AUAI</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25,3 mii ha SCD reabilitate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253</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253</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946"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 Dezvoltarea capacitatilor si folosirea infrastructurii apeductelor existente si pentru scopuri de irigare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Constructia infrastructurii tertiare si bazinelor de acumulare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AAM, Operatorii apeductelor</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Infrastructura tertiara construita si functionala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Conform proiectelor individuale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Beneficiarii finali</w:t>
            </w:r>
          </w:p>
        </w:tc>
      </w:tr>
      <w:tr>
        <w:trPr>
          <w:trHeight w:val="48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Constructia conductelor secundare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AAM, Operatorii apeductelor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Apeduct construit si functional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Conform proiectului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Beneficiarii finali</w:t>
            </w:r>
          </w:p>
        </w:tc>
      </w:tr>
      <w:tr>
        <w:trPr>
          <w:trHeight w:val="1186" w:hRule="exact"/>
        </w:trPr>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 Asigurarea alimentarii a raurilor mici si lacurilor de acumulare interne cu apa pentru irigare din Nistru, Prut si Dunarea (l. Cahul)</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Asigurarea alimentarii cu apa a raului Cubolta din Nistru</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AAM</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Sistemul de alimentare cu apa a raului Cubolta din fl. Nistru construit</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90</w:t>
            </w: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90</w:t>
            </w:r>
          </w:p>
        </w:tc>
        <w:tc>
          <w:tcPr>
            <w:tcBorders>
              <w:top w:val="single" w:sz="4"/>
              <w:left w:val="single" w:sz="4"/>
              <w:right w:val="single" w:sz="4"/>
            </w:tcBorders>
            <w:shd w:val="clear" w:color="auto" w:fill="FCE9DA"/>
            <w:vAlign w:val="top"/>
          </w:tcPr>
          <w:p>
            <w:pPr>
              <w:widowControl w:val="0"/>
              <w:rPr>
                <w:sz w:val="10"/>
                <w:szCs w:val="10"/>
              </w:rPr>
            </w:pPr>
          </w:p>
        </w:tc>
      </w:tr>
      <w:tr>
        <w:trPr>
          <w:trHeight w:val="710" w:hRule="exact"/>
        </w:trPr>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Asigurarea alimentarii cu apa a raului Cainari din Nistru</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2022-2025</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AAM</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Sistemul de alimentare cu apa a r. Cainari din fl. Nistru construit</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75</w:t>
            </w: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75</w:t>
            </w:r>
          </w:p>
        </w:tc>
        <w:tc>
          <w:tcPr>
            <w:tcBorders>
              <w:top w:val="single" w:sz="4"/>
              <w:left w:val="single" w:sz="4"/>
              <w:right w:val="single" w:sz="4"/>
            </w:tcBorders>
            <w:shd w:val="clear" w:color="auto" w:fill="FCE9DA"/>
            <w:vAlign w:val="top"/>
          </w:tcPr>
          <w:p>
            <w:pPr>
              <w:widowControl w:val="0"/>
              <w:rPr>
                <w:sz w:val="10"/>
                <w:szCs w:val="10"/>
              </w:rPr>
            </w:pPr>
          </w:p>
        </w:tc>
      </w:tr>
      <w:tr>
        <w:trPr>
          <w:trHeight w:val="950" w:hRule="exact"/>
        </w:trPr>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Asigurarea alimentarii cu apa a raurilor Raut, Ciuhur ji Cainari din Nistru</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2025-2030</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AAM</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Sistemul de alimentare cu apa a raurilor Raut, Ciugur ji Cainari din fl. Nistru construit</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2.210</w:t>
            </w: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2.210</w:t>
            </w:r>
          </w:p>
        </w:tc>
        <w:tc>
          <w:tcPr>
            <w:tcBorders>
              <w:top w:val="single" w:sz="4"/>
              <w:left w:val="single" w:sz="4"/>
              <w:right w:val="single" w:sz="4"/>
            </w:tcBorders>
            <w:shd w:val="clear" w:color="auto" w:fill="FCE9DA"/>
            <w:vAlign w:val="top"/>
          </w:tcPr>
          <w:p>
            <w:pPr>
              <w:widowControl w:val="0"/>
              <w:rPr>
                <w:sz w:val="10"/>
                <w:szCs w:val="10"/>
              </w:rPr>
            </w:pPr>
          </w:p>
        </w:tc>
      </w:tr>
      <w:tr>
        <w:trPr>
          <w:trHeight w:val="720" w:hRule="exact"/>
        </w:trPr>
        <w:tc>
          <w:tcPr>
            <w:tcBorders>
              <w:top w:val="single" w:sz="4"/>
              <w:left w:val="single" w:sz="4"/>
              <w:bottom w:val="single" w:sz="4"/>
            </w:tcBorders>
            <w:shd w:val="clear" w:color="auto" w:fill="FCE9DA"/>
            <w:vAlign w:val="top"/>
          </w:tcPr>
          <w:p>
            <w:pPr>
              <w:widowControl w:val="0"/>
              <w:rPr>
                <w:sz w:val="10"/>
                <w:szCs w:val="10"/>
              </w:rPr>
            </w:pPr>
          </w:p>
        </w:tc>
        <w:tc>
          <w:tcPr>
            <w:tcBorders>
              <w:top w:val="single" w:sz="4"/>
              <w:left w:val="single" w:sz="4"/>
              <w:bottom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Asigurarea alimentarii cu apa a raurilori mici din Prut</w:t>
            </w:r>
          </w:p>
        </w:tc>
        <w:tc>
          <w:tcPr>
            <w:tcBorders>
              <w:top w:val="single" w:sz="4"/>
              <w:left w:val="single" w:sz="4"/>
              <w:bottom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2025-2030</w:t>
            </w:r>
          </w:p>
        </w:tc>
        <w:tc>
          <w:tcPr>
            <w:tcBorders>
              <w:top w:val="single" w:sz="4"/>
              <w:left w:val="single" w:sz="4"/>
              <w:bottom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AAM</w:t>
            </w:r>
          </w:p>
        </w:tc>
        <w:tc>
          <w:tcPr>
            <w:tcBorders>
              <w:top w:val="single" w:sz="4"/>
              <w:left w:val="single" w:sz="4"/>
              <w:bottom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Sistemul de alimentare cu apa a raurilor mici din Prut construit</w:t>
            </w:r>
          </w:p>
        </w:tc>
        <w:tc>
          <w:tcPr>
            <w:tcBorders>
              <w:top w:val="single" w:sz="4"/>
              <w:left w:val="single" w:sz="4"/>
              <w:bottom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3.200</w:t>
            </w:r>
          </w:p>
        </w:tc>
        <w:tc>
          <w:tcPr>
            <w:tcBorders>
              <w:top w:val="single" w:sz="4"/>
              <w:left w:val="single" w:sz="4"/>
              <w:bottom w:val="single" w:sz="4"/>
            </w:tcBorders>
            <w:shd w:val="clear" w:color="auto" w:fill="FCE9DA"/>
            <w:vAlign w:val="top"/>
          </w:tcPr>
          <w:p>
            <w:pPr>
              <w:widowControl w:val="0"/>
              <w:rPr>
                <w:sz w:val="10"/>
                <w:szCs w:val="10"/>
              </w:rPr>
            </w:pPr>
          </w:p>
        </w:tc>
        <w:tc>
          <w:tcPr>
            <w:tcBorders>
              <w:top w:val="single" w:sz="4"/>
              <w:left w:val="single" w:sz="4"/>
              <w:bottom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3.200</w:t>
            </w:r>
          </w:p>
        </w:tc>
        <w:tc>
          <w:tcPr>
            <w:tcBorders>
              <w:top w:val="single" w:sz="4"/>
              <w:left w:val="single" w:sz="4"/>
              <w:bottom w:val="single" w:sz="4"/>
              <w:right w:val="single" w:sz="4"/>
            </w:tcBorders>
            <w:shd w:val="clear" w:color="auto" w:fill="FCE9DA"/>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2842"/>
        <w:gridCol w:w="2266"/>
        <w:gridCol w:w="1133"/>
        <w:gridCol w:w="1699"/>
        <w:gridCol w:w="2270"/>
        <w:gridCol w:w="1133"/>
        <w:gridCol w:w="1133"/>
        <w:gridCol w:w="1138"/>
        <w:gridCol w:w="1142"/>
      </w:tblGrid>
      <w:tr>
        <w:trPr>
          <w:trHeight w:val="250" w:hRule="exact"/>
        </w:trPr>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Obiectiv</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Denumirea activitati</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Termen de realizare</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Institutii responsabile</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Indicatori de monitorizare</w:t>
            </w:r>
          </w:p>
        </w:tc>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Costul total, mln lei</w:t>
            </w:r>
          </w:p>
        </w:tc>
        <w:tc>
          <w:tcPr>
            <w:gridSpan w:val="3"/>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inclusiv</w:t>
            </w:r>
          </w:p>
        </w:tc>
      </w:tr>
      <w:tr>
        <w:trPr>
          <w:trHeight w:val="562" w:hRule="exact"/>
        </w:trPr>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bottom"/>
          </w:tcPr>
          <w:p>
            <w:pP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bugetul de stat</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surse externe</w:t>
            </w:r>
          </w:p>
        </w:tc>
        <w:tc>
          <w:tcPr>
            <w:tcBorders>
              <w:top w:val="single" w:sz="4"/>
              <w:left w:val="single" w:sz="4"/>
              <w:righ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alte surse</w:t>
            </w:r>
          </w:p>
        </w:tc>
      </w:tr>
      <w:tr>
        <w:trPr>
          <w:trHeight w:val="710" w:hRule="exact"/>
        </w:trPr>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Aprovizionare cu apa a raurilor mici</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2023-2030</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AIPA</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Compensarea cheltuielilor la resursele energetice utilizate</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de stat alocat</w:t>
            </w: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right w:val="single" w:sz="4"/>
            </w:tcBorders>
            <w:shd w:val="clear" w:color="auto" w:fill="FCE9DA"/>
            <w:vAlign w:val="top"/>
          </w:tcPr>
          <w:p>
            <w:pPr>
              <w:widowControl w:val="0"/>
              <w:rPr>
                <w:sz w:val="10"/>
                <w:szCs w:val="10"/>
              </w:rPr>
            </w:pPr>
          </w:p>
        </w:tc>
      </w:tr>
      <w:tr>
        <w:trPr>
          <w:trHeight w:val="715" w:hRule="exact"/>
        </w:trPr>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Pomparea apei la irigare pana la bazin distribuitor</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AIPA</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Compensarea cheltuielilor la resursele energetice utilizate</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alocat</w:t>
            </w: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right w:val="single" w:sz="4"/>
            </w:tcBorders>
            <w:shd w:val="clear" w:color="auto" w:fill="FCE9DA"/>
            <w:vAlign w:val="top"/>
          </w:tcPr>
          <w:p>
            <w:pPr>
              <w:widowControl w:val="0"/>
              <w:rPr>
                <w:sz w:val="10"/>
                <w:szCs w:val="10"/>
              </w:rPr>
            </w:pPr>
          </w:p>
        </w:tc>
      </w:tr>
      <w:tr>
        <w:trPr>
          <w:trHeight w:val="950" w:hRule="exact"/>
        </w:trPr>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impadurirea fasiilor riverane de protectie a apelor raurilor si bazinelor de apa</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AM, AAM</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15 ha de fisii de protectie a apelor raurilor si bazinelor de apa impadurite</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0,4</w:t>
            </w: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righ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0,4 (Agentia Moldsilva, AUAI)</w:t>
            </w:r>
          </w:p>
        </w:tc>
      </w:tr>
      <w:tr>
        <w:trPr>
          <w:trHeight w:val="710" w:hRule="exact"/>
        </w:trPr>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Crearea AUAI pe SCI propuse pentru reabilitare</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2022-2023</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AAM, FDDM</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57 AUAI create pe SCI propuse pentru reabilitare</w:t>
            </w: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top"/>
          </w:tcPr>
          <w:p>
            <w:pPr>
              <w:widowControl w:val="0"/>
              <w:rPr>
                <w:sz w:val="10"/>
                <w:szCs w:val="10"/>
              </w:rPr>
            </w:pPr>
          </w:p>
        </w:tc>
        <w:tc>
          <w:tcPr>
            <w:tcBorders>
              <w:top w:val="single" w:sz="4"/>
              <w:left w:val="single" w:sz="4"/>
              <w:right w:val="single" w:sz="4"/>
            </w:tcBorders>
            <w:shd w:val="clear" w:color="auto" w:fill="FCE9DA"/>
            <w:vAlign w:val="top"/>
          </w:tcPr>
          <w:p>
            <w:pPr>
              <w:widowControl w:val="0"/>
              <w:rPr>
                <w:sz w:val="10"/>
                <w:szCs w:val="10"/>
              </w:rPr>
            </w:pPr>
          </w:p>
        </w:tc>
      </w:tr>
      <w:tr>
        <w:trPr>
          <w:trHeight w:val="715" w:hRule="exact"/>
        </w:trPr>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 Asigurarea conditiilor de utilizare a apelor reziduale pentru irigare</w:t>
            </w: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Fortificarea capacitatilor tehnologice ale statiilor de epurare existente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Capacitati fortificate</w:t>
            </w: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alocat</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946"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Proiectarea si constructia statiilor noi in conformitate cu normele existente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2022-2030</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Statiile noi construite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Conform proiectelor individuale</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1186"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Intensificarea controlului si stabilirea responsabilitatilor in conformitate cu acte normative in vigoare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AM, IPM, CSP</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Control executat</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alocat</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946"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Asigurarea respectarii conditiilor sanitaro- ecologice de functionare a statiilor de epurare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IPM, CSP</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Conditiile respectate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alocat</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1426" w:hRule="exact"/>
        </w:trPr>
        <w:tc>
          <w:tcPr>
            <w:tcBorders>
              <w:top w:val="single" w:sz="4"/>
              <w:left w:val="single" w:sz="4"/>
              <w:bottom w:val="single" w:sz="4"/>
            </w:tcBorders>
            <w:shd w:val="clear" w:color="auto" w:fill="DEEAF6"/>
            <w:vAlign w:val="top"/>
          </w:tcPr>
          <w:p>
            <w:pPr>
              <w:widowControl w:val="0"/>
              <w:rPr>
                <w:sz w:val="10"/>
                <w:szCs w:val="10"/>
              </w:rPr>
            </w:pPr>
          </w:p>
        </w:tc>
        <w:tc>
          <w:tcPr>
            <w:tcBorders>
              <w:top w:val="single" w:sz="4"/>
              <w:left w:val="single" w:sz="4"/>
              <w:bottom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Promovarea si implementarea tehnologiilor industriale „prietenoase mediului”, cu consum redus de resurse si poluanti</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Tehnologiile promovate si implementate</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alocat</w:t>
            </w:r>
          </w:p>
        </w:tc>
        <w:tc>
          <w:tcPr>
            <w:tcBorders>
              <w:top w:val="single" w:sz="4"/>
              <w:left w:val="single" w:sz="4"/>
              <w:bottom w:val="single" w:sz="4"/>
            </w:tcBorders>
            <w:shd w:val="clear" w:color="auto" w:fill="DEEAF6"/>
            <w:vAlign w:val="top"/>
          </w:tcPr>
          <w:p>
            <w:pPr>
              <w:widowControl w:val="0"/>
              <w:rPr>
                <w:sz w:val="10"/>
                <w:szCs w:val="10"/>
              </w:rPr>
            </w:pPr>
          </w:p>
        </w:tc>
        <w:tc>
          <w:tcPr>
            <w:tcBorders>
              <w:top w:val="single" w:sz="4"/>
              <w:left w:val="single" w:sz="4"/>
              <w:bottom w:val="single" w:sz="4"/>
            </w:tcBorders>
            <w:shd w:val="clear" w:color="auto" w:fill="DEEAF6"/>
            <w:vAlign w:val="top"/>
          </w:tcPr>
          <w:p>
            <w:pPr>
              <w:widowControl w:val="0"/>
              <w:rPr>
                <w:sz w:val="10"/>
                <w:szCs w:val="10"/>
              </w:rPr>
            </w:pPr>
          </w:p>
        </w:tc>
        <w:tc>
          <w:tcPr>
            <w:tcBorders>
              <w:top w:val="single" w:sz="4"/>
              <w:left w:val="single" w:sz="4"/>
              <w:bottom w:val="single" w:sz="4"/>
              <w:right w:val="single" w:sz="4"/>
            </w:tcBorders>
            <w:shd w:val="clear" w:color="auto" w:fill="DEEAF6"/>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2842"/>
        <w:gridCol w:w="2266"/>
        <w:gridCol w:w="1133"/>
        <w:gridCol w:w="1699"/>
        <w:gridCol w:w="2270"/>
        <w:gridCol w:w="1133"/>
        <w:gridCol w:w="1133"/>
        <w:gridCol w:w="1138"/>
        <w:gridCol w:w="1142"/>
      </w:tblGrid>
      <w:tr>
        <w:trPr>
          <w:trHeight w:val="250" w:hRule="exact"/>
        </w:trPr>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Obiectiv</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Denumirea activita^ii</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Termen de realizare</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Institu^ii responsabile</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Indicatori de monitorizare</w:t>
            </w:r>
          </w:p>
        </w:tc>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Costul total, mln lei</w:t>
            </w:r>
          </w:p>
        </w:tc>
        <w:tc>
          <w:tcPr>
            <w:gridSpan w:val="3"/>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inclusiv</w:t>
            </w:r>
          </w:p>
        </w:tc>
      </w:tr>
      <w:tr>
        <w:trPr>
          <w:trHeight w:val="562" w:hRule="exact"/>
        </w:trPr>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bottom"/>
          </w:tcPr>
          <w:p>
            <w:pP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bugetul de stat</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surse externe</w:t>
            </w:r>
          </w:p>
        </w:tc>
        <w:tc>
          <w:tcPr>
            <w:tcBorders>
              <w:top w:val="single" w:sz="4"/>
              <w:left w:val="single" w:sz="4"/>
              <w:righ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alte surse</w:t>
            </w:r>
          </w:p>
        </w:tc>
      </w:tr>
      <w:tr>
        <w:trPr>
          <w:trHeight w:val="1181"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Promovarea si implementarea tehnologiilor de epurare adecvate necesitatilor individuale s.a.</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Tehnologiile promovate si implementate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alocat</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1181" w:hRule="exact"/>
        </w:trPr>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 Asigurarea conditiilor de retinere/captare a apelor atmosferice pentru irigare; Reabilitarea si constructia bazinelor de acumulare a apei</w:t>
            </w:r>
          </w:p>
        </w:tc>
        <w:tc>
          <w:tcPr>
            <w:tcBorders>
              <w:top w:val="single" w:sz="4"/>
              <w:lef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Crearea bazinelor de acumulare a apei din precipitatii</w:t>
            </w:r>
          </w:p>
        </w:tc>
        <w:tc>
          <w:tcPr>
            <w:tcBorders>
              <w:top w:val="single" w:sz="4"/>
              <w:lef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 xml:space="preserve">ААМ, </w:t>
            </w:r>
            <w:r>
              <w:rPr>
                <w:color w:val="000000"/>
                <w:spacing w:val="0"/>
                <w:w w:val="100"/>
                <w:position w:val="0"/>
                <w:sz w:val="20"/>
                <w:szCs w:val="20"/>
                <w:shd w:val="clear" w:color="auto" w:fill="auto"/>
                <w:lang w:val="en-US" w:eastAsia="en-US" w:bidi="en-US"/>
              </w:rPr>
              <w:t>AUAI</w:t>
            </w:r>
          </w:p>
        </w:tc>
        <w:tc>
          <w:tcPr>
            <w:tcBorders>
              <w:top w:val="single" w:sz="4"/>
              <w:lef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30 bazine de acumulare a apei din precipitatii construite</w:t>
            </w:r>
          </w:p>
        </w:tc>
        <w:tc>
          <w:tcPr>
            <w:tcBorders>
              <w:top w:val="single" w:sz="4"/>
              <w:lef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135</w:t>
            </w:r>
          </w:p>
        </w:tc>
        <w:tc>
          <w:tcPr>
            <w:tcBorders>
              <w:top w:val="single" w:sz="4"/>
              <w:left w:val="single" w:sz="4"/>
            </w:tcBorders>
            <w:shd w:val="clear" w:color="auto" w:fill="E2EFDB"/>
            <w:vAlign w:val="top"/>
          </w:tcPr>
          <w:p>
            <w:pPr>
              <w:widowControl w:val="0"/>
              <w:rPr>
                <w:sz w:val="10"/>
                <w:szCs w:val="10"/>
              </w:rPr>
            </w:pPr>
          </w:p>
        </w:tc>
        <w:tc>
          <w:tcPr>
            <w:tcBorders>
              <w:top w:val="single" w:sz="4"/>
              <w:left w:val="single" w:sz="4"/>
            </w:tcBorders>
            <w:shd w:val="clear" w:color="auto" w:fill="E2EFDB"/>
            <w:vAlign w:val="top"/>
          </w:tcPr>
          <w:p>
            <w:pPr>
              <w:widowControl w:val="0"/>
              <w:rPr>
                <w:sz w:val="10"/>
                <w:szCs w:val="10"/>
              </w:rPr>
            </w:pPr>
          </w:p>
        </w:tc>
        <w:tc>
          <w:tcPr>
            <w:tcBorders>
              <w:top w:val="single" w:sz="4"/>
              <w:left w:val="single" w:sz="4"/>
              <w:righ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135 (AUAI, AIPA, IFAD, PLM, alt.)</w:t>
            </w:r>
          </w:p>
        </w:tc>
      </w:tr>
      <w:tr>
        <w:trPr>
          <w:trHeight w:val="715" w:hRule="exact"/>
        </w:trPr>
        <w:tc>
          <w:tcPr>
            <w:tcBorders>
              <w:top w:val="single" w:sz="4"/>
              <w:left w:val="single" w:sz="4"/>
            </w:tcBorders>
            <w:shd w:val="clear" w:color="auto" w:fill="E2EFDB"/>
            <w:vAlign w:val="top"/>
          </w:tcPr>
          <w:p>
            <w:pPr>
              <w:widowControl w:val="0"/>
              <w:rPr>
                <w:sz w:val="10"/>
                <w:szCs w:val="10"/>
              </w:rPr>
            </w:pP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Reparafia construcfiilor hidrotehnice ale bazinelor de acumulare</w:t>
            </w:r>
          </w:p>
        </w:tc>
        <w:tc>
          <w:tcPr>
            <w:tcBorders>
              <w:top w:val="single" w:sz="4"/>
              <w:lef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AAM</w:t>
            </w:r>
          </w:p>
        </w:tc>
        <w:tc>
          <w:tcPr>
            <w:tcBorders>
              <w:top w:val="single" w:sz="4"/>
              <w:lef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19 lacuri de acumulare reparate</w:t>
            </w:r>
          </w:p>
        </w:tc>
        <w:tc>
          <w:tcPr>
            <w:tcBorders>
              <w:top w:val="single" w:sz="4"/>
              <w:lef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58,3</w:t>
            </w:r>
          </w:p>
        </w:tc>
        <w:tc>
          <w:tcPr>
            <w:tcBorders>
              <w:top w:val="single" w:sz="4"/>
              <w:left w:val="single" w:sz="4"/>
            </w:tcBorders>
            <w:shd w:val="clear" w:color="auto" w:fill="E2EFDB"/>
            <w:vAlign w:val="top"/>
          </w:tcPr>
          <w:p>
            <w:pPr>
              <w:widowControl w:val="0"/>
              <w:rPr>
                <w:sz w:val="10"/>
                <w:szCs w:val="10"/>
              </w:rPr>
            </w:pPr>
          </w:p>
        </w:tc>
        <w:tc>
          <w:tcPr>
            <w:tcBorders>
              <w:top w:val="single" w:sz="4"/>
              <w:left w:val="single" w:sz="4"/>
            </w:tcBorders>
            <w:shd w:val="clear" w:color="auto" w:fill="E2EFDB"/>
            <w:vAlign w:val="top"/>
          </w:tcPr>
          <w:p>
            <w:pPr>
              <w:widowControl w:val="0"/>
              <w:rPr>
                <w:sz w:val="10"/>
                <w:szCs w:val="10"/>
              </w:rPr>
            </w:pPr>
          </w:p>
        </w:tc>
        <w:tc>
          <w:tcPr>
            <w:tcBorders>
              <w:top w:val="single" w:sz="4"/>
              <w:left w:val="single" w:sz="4"/>
              <w:righ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58,3 (FEN, alt.)</w:t>
            </w:r>
          </w:p>
        </w:tc>
      </w:tr>
      <w:tr>
        <w:trPr>
          <w:trHeight w:val="2822"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 Formarea rezervelor de apa in sol prin promovarea udarilor de aprovizionare pentru formarea proviziei/rezervelor de apa in sol; Implementarea tehnologiilor de conservare a apei in sol (inclusiv prin impadurire si aplicarea tehnologiilor conservative); imbunatatiri funciare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Promovarea udarilor de aprovizionare pentru formarea proviziei/rezervelor de apa in sol; Implementarea tehnologiilor de conservare a apei in sol (inclusiv prin impadurire si aplicarea tehnologiilor conservative); imbunatatiri funciare;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 xml:space="preserve">MADRM, AIPA, </w:t>
            </w:r>
            <w:r>
              <w:rPr>
                <w:color w:val="000000"/>
                <w:spacing w:val="0"/>
                <w:w w:val="100"/>
                <w:position w:val="0"/>
                <w:sz w:val="20"/>
                <w:szCs w:val="20"/>
                <w:shd w:val="clear" w:color="auto" w:fill="auto"/>
                <w:lang w:val="ru-RU" w:eastAsia="ru-RU" w:bidi="ru-RU"/>
              </w:rPr>
              <w:t xml:space="preserve">ААМ, </w:t>
            </w:r>
            <w:r>
              <w:rPr>
                <w:color w:val="000000"/>
                <w:spacing w:val="0"/>
                <w:w w:val="100"/>
                <w:position w:val="0"/>
                <w:sz w:val="20"/>
                <w:szCs w:val="20"/>
                <w:shd w:val="clear" w:color="auto" w:fill="auto"/>
                <w:lang w:val="en-US" w:eastAsia="en-US" w:bidi="en-US"/>
              </w:rPr>
              <w:t>AUAI, serviciul de consultare si extensiune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Tehnologiile promovate si implementate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limitele bugetului alocat (subventii + surse private)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421"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 Sporirea randamentului producerii pe terenurile irigate implementand tehnologiile avansate si durabile obtinand sporul de roada conform celor mai bune practici cunoscute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Implementarea tehnologiilor avansate si durabile obtinand sporul de roada conform celor mai bune practici cunoscute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AIPA, AUAI, serviciul de consultare si extensiune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Tehnologiile promovate si implementate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limitele bugetului alocat (subventii + surse private)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955" w:hRule="exact"/>
        </w:trPr>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 Asigurarea protecfiei impotriva inundafiei a 90 localitafi ji 61,7 mii</w:t>
            </w:r>
          </w:p>
        </w:tc>
        <w:tc>
          <w:tcPr>
            <w:tcBorders>
              <w:top w:val="single" w:sz="4"/>
              <w:left w:val="single" w:sz="4"/>
              <w:bottom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Protecfia impotriva inundafiei a 90 localitafi ji 61,7 mii ha teren agricol</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2021-2030</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AAM</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538,5 km digurilor de protecfie reparate</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960,3</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900</w:t>
            </w:r>
          </w:p>
        </w:tc>
        <w:tc>
          <w:tcPr>
            <w:tcBorders>
              <w:top w:val="single" w:sz="4"/>
              <w:left w:val="single" w:sz="4"/>
              <w:bottom w:val="single" w:sz="4"/>
            </w:tcBorders>
            <w:shd w:val="clear" w:color="auto" w:fill="DEEAF6"/>
            <w:vAlign w:val="top"/>
          </w:tcPr>
          <w:p>
            <w:pPr>
              <w:widowControl w:val="0"/>
              <w:rPr>
                <w:sz w:val="10"/>
                <w:szCs w:val="10"/>
              </w:rPr>
            </w:pPr>
          </w:p>
        </w:tc>
        <w:tc>
          <w:tcPr>
            <w:tcBorders>
              <w:top w:val="single" w:sz="4"/>
              <w:left w:val="single" w:sz="4"/>
              <w:bottom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FEN - 60,3</w:t>
            </w:r>
          </w:p>
        </w:tc>
      </w:tr>
    </w:tbl>
    <w:p>
      <w:pPr>
        <w:spacing w:lineRule="exact" w:line="1"/>
        <w:rPr>
          <w:sz w:val="2"/>
          <w:szCs w:val="2"/>
        </w:rPr>
      </w:pPr>
      <w:r>
        <w:br w:type="page"/>
      </w:r>
    </w:p>
    <w:tbl>
      <w:tblPr>
        <w:tblOverlap w:val="never"/>
        <w:jc w:val="center"/>
        <w:tblLayout w:type="fixed"/>
      </w:tblPr>
      <w:tblGrid>
        <w:gridCol w:w="2842"/>
        <w:gridCol w:w="2266"/>
        <w:gridCol w:w="1133"/>
        <w:gridCol w:w="1699"/>
        <w:gridCol w:w="2270"/>
        <w:gridCol w:w="1133"/>
        <w:gridCol w:w="1133"/>
        <w:gridCol w:w="1138"/>
        <w:gridCol w:w="1142"/>
      </w:tblGrid>
      <w:tr>
        <w:trPr>
          <w:trHeight w:val="250" w:hRule="exact"/>
        </w:trPr>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Obiectiv</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Denumirea activita^ii</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Termen de realizare</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Institute responsabile</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Indicatori de monitorizare</w:t>
            </w:r>
          </w:p>
        </w:tc>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Costul total, mln lei</w:t>
            </w:r>
          </w:p>
        </w:tc>
        <w:tc>
          <w:tcPr>
            <w:gridSpan w:val="3"/>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inclusiv</w:t>
            </w:r>
          </w:p>
        </w:tc>
      </w:tr>
      <w:tr>
        <w:trPr>
          <w:trHeight w:val="562" w:hRule="exact"/>
        </w:trPr>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bottom"/>
          </w:tcPr>
          <w:p>
            <w:pP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bugetul de stat</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surse externe</w:t>
            </w:r>
          </w:p>
        </w:tc>
        <w:tc>
          <w:tcPr>
            <w:tcBorders>
              <w:top w:val="single" w:sz="4"/>
              <w:left w:val="single" w:sz="4"/>
              <w:righ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alte surse</w:t>
            </w:r>
          </w:p>
        </w:tc>
      </w:tr>
      <w:tr>
        <w:trPr>
          <w:trHeight w:val="1886" w:hRule="exact"/>
        </w:trPr>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12. Monitorizarea si gestionarea rationala a resurselor de apa pentru irigare</w:t>
            </w: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Elaborarea documentului normativ national privitor la parametrii de calitate a apei folosite in irigare, inclusiv in funcfie de sursa de apa, sol irigat, exploatafiile agricole, agrotehnica j.a.</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2021-2022</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IPAPS, IEG</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Documentul normativ elaborat</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Conform proiectelor individuale, in limita bugetului de stat alocat</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946"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Acreditarea unitatilor de laborator de investigate in domeniile apa pentru irigare si solul irigat</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2022-2023</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MOLDAC</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 unitati acreditate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0,15</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0,15</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0,15 fen</w:t>
            </w:r>
          </w:p>
        </w:tc>
      </w:tr>
      <w:tr>
        <w:trPr>
          <w:trHeight w:val="1416"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Actualizarea si ajustarea retelei nationale de monitoring al apelor de suprafata si solurilor irigate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2022</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AM, SHS, AM, IEG</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Retea de monitoring ajustata si aprobata</w:t>
            </w: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Conform proiectelor individuale, in limita bugetului de stat alocat</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1886"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Dezvoltarea, reglementarea ji aplicarea metodelor de evaluare adecvata a resurselor de apa disponibile, inclusiv in funcfie de sezon, locafie, sursa etc.</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2022-2023</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SHS, AAM, UASM, UTM, IEG s.a</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Metode de evaluare a resurselor de apa dezvoltate, aprobate si aplicate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Tn limita bugetului de stat alocat</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715"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en-US" w:eastAsia="en-US" w:bidi="en-US"/>
              </w:rPr>
              <w:t>Actualizarea inventarului surselor de apa pretabila pentru scopuri de irigare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2023</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AAM, IEG, s.a.</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Inventarul surselor de apa actualizat si aprobat</w:t>
            </w: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de stat alocat</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1426" w:hRule="exact"/>
        </w:trPr>
        <w:tc>
          <w:tcPr>
            <w:tcBorders>
              <w:top w:val="single" w:sz="4"/>
              <w:left w:val="single" w:sz="4"/>
              <w:bottom w:val="single" w:sz="4"/>
            </w:tcBorders>
            <w:shd w:val="clear" w:color="auto" w:fill="DEEAF6"/>
            <w:vAlign w:val="top"/>
          </w:tcPr>
          <w:p>
            <w:pPr>
              <w:widowControl w:val="0"/>
              <w:rPr>
                <w:sz w:val="10"/>
                <w:szCs w:val="10"/>
              </w:rPr>
            </w:pPr>
          </w:p>
        </w:tc>
        <w:tc>
          <w:tcPr>
            <w:tcBorders>
              <w:top w:val="single" w:sz="4"/>
              <w:left w:val="single" w:sz="4"/>
              <w:bottom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Efectuarea cercetarilor pedologice in vederea aprecierii starii de calitate a solurilor irigate (pe categorii de pretabilitate)</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2022-2026</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IPAPS, IPOT, UASM</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s.a.</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Cercetarile pedoameliorative efectuate pe 6 categorii de soluri</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de stat alocat</w:t>
            </w:r>
          </w:p>
        </w:tc>
        <w:tc>
          <w:tcPr>
            <w:tcBorders>
              <w:top w:val="single" w:sz="4"/>
              <w:left w:val="single" w:sz="4"/>
              <w:bottom w:val="single" w:sz="4"/>
            </w:tcBorders>
            <w:shd w:val="clear" w:color="auto" w:fill="DEEAF6"/>
            <w:vAlign w:val="top"/>
          </w:tcPr>
          <w:p>
            <w:pPr>
              <w:widowControl w:val="0"/>
              <w:rPr>
                <w:sz w:val="10"/>
                <w:szCs w:val="10"/>
              </w:rPr>
            </w:pPr>
          </w:p>
        </w:tc>
        <w:tc>
          <w:tcPr>
            <w:tcBorders>
              <w:top w:val="single" w:sz="4"/>
              <w:left w:val="single" w:sz="4"/>
              <w:bottom w:val="single" w:sz="4"/>
            </w:tcBorders>
            <w:shd w:val="clear" w:color="auto" w:fill="DEEAF6"/>
            <w:vAlign w:val="top"/>
          </w:tcPr>
          <w:p>
            <w:pPr>
              <w:widowControl w:val="0"/>
              <w:rPr>
                <w:sz w:val="10"/>
                <w:szCs w:val="10"/>
              </w:rPr>
            </w:pPr>
          </w:p>
        </w:tc>
        <w:tc>
          <w:tcPr>
            <w:tcBorders>
              <w:top w:val="single" w:sz="4"/>
              <w:left w:val="single" w:sz="4"/>
              <w:bottom w:val="single" w:sz="4"/>
              <w:right w:val="single" w:sz="4"/>
            </w:tcBorders>
            <w:shd w:val="clear" w:color="auto" w:fill="DEEAF6"/>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2842"/>
        <w:gridCol w:w="2266"/>
        <w:gridCol w:w="1133"/>
        <w:gridCol w:w="1699"/>
        <w:gridCol w:w="2270"/>
        <w:gridCol w:w="1133"/>
        <w:gridCol w:w="1133"/>
        <w:gridCol w:w="1138"/>
        <w:gridCol w:w="1142"/>
      </w:tblGrid>
      <w:tr>
        <w:trPr>
          <w:trHeight w:val="250" w:hRule="exact"/>
        </w:trPr>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Obiectiv</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Denumirea activita(ii</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Termen de realizare</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26"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Institutii responsabile</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Indicatori de monitorizare</w:t>
            </w:r>
          </w:p>
        </w:tc>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Costul total, mln lei</w:t>
            </w:r>
          </w:p>
        </w:tc>
        <w:tc>
          <w:tcPr>
            <w:gridSpan w:val="3"/>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inclusiv</w:t>
            </w:r>
          </w:p>
        </w:tc>
      </w:tr>
      <w:tr>
        <w:trPr>
          <w:trHeight w:val="562" w:hRule="exact"/>
        </w:trPr>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bottom"/>
          </w:tcPr>
          <w:p>
            <w:pP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bugetul de stat</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surse externe</w:t>
            </w:r>
          </w:p>
        </w:tc>
        <w:tc>
          <w:tcPr>
            <w:tcBorders>
              <w:top w:val="single" w:sz="4"/>
              <w:left w:val="single" w:sz="4"/>
              <w:righ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alte surse</w:t>
            </w:r>
          </w:p>
        </w:tc>
      </w:tr>
      <w:tr>
        <w:trPr>
          <w:trHeight w:val="1651"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Instituirea (reconstituirea) serviciului de monitoring pedo- si hidro- ameliorativ al fondului irigafional la scara nationala</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2022-2023</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IPAPS, IPOT, EHGeoM s.a.</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Serviciul functional</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de stat alocat</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1651"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Implementarea ji promovarea aplicarii tehnologiilor inteligente in gestionarea resurselor de apa ji fondului irigafional (incl., SIG, teledetecfie etc.)</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2022-2023</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IPAPS, UASM, AAM, IEG, EHGEOM</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Tehnologiile promovate si implementate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de stat alocat</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1886"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Decentralizarea gestionarii apei prin transmiterea catre autoritatile de gestionare a bazinelor hidrografice a anumitor functii in domeniul acvatic in limitele acestor bazine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2022</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AAM</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Gestionarea resurselor de apa imbunatatita si eficientizata la nivel de bazin hidrografic</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de stat alocat</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946" w:hRule="exact"/>
        </w:trPr>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Fortificarea controlului ji asigurarea respectarii condifiilor de folosire a apei ji solului in irigare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2021-2023</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MADRM, IPM, CSP, EHGEOM</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Control eficient asigurat</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de stat alocat</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2131" w:hRule="exact"/>
        </w:trPr>
        <w:tc>
          <w:tcPr>
            <w:tcBorders>
              <w:top w:val="single" w:sz="4"/>
              <w:left w:val="single" w:sz="4"/>
              <w:bottom w:val="single" w:sz="4"/>
            </w:tcBorders>
            <w:shd w:val="clear" w:color="auto" w:fill="DEEAF6"/>
            <w:vAlign w:val="top"/>
          </w:tcPr>
          <w:p>
            <w:pPr>
              <w:widowControl w:val="0"/>
              <w:rPr>
                <w:sz w:val="10"/>
                <w:szCs w:val="10"/>
              </w:rPr>
            </w:pPr>
          </w:p>
        </w:tc>
        <w:tc>
          <w:tcPr>
            <w:tcBorders>
              <w:top w:val="single" w:sz="4"/>
              <w:left w:val="single" w:sz="4"/>
              <w:bottom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Dezvoltarea ji implementarea mecanismelor de informare/avertizare privind gestionarea adecvata a irigarii, starea actuala a rezervelor ji pronostic, de luare a deciziilor etc.</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2021-2023</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SHS, AAM</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Sistem de comunicare eficient dezvoltat si implementat</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de stat alocat</w:t>
            </w:r>
          </w:p>
        </w:tc>
        <w:tc>
          <w:tcPr>
            <w:tcBorders>
              <w:top w:val="single" w:sz="4"/>
              <w:left w:val="single" w:sz="4"/>
              <w:bottom w:val="single" w:sz="4"/>
            </w:tcBorders>
            <w:shd w:val="clear" w:color="auto" w:fill="DEEAF6"/>
            <w:vAlign w:val="top"/>
          </w:tcPr>
          <w:p>
            <w:pPr>
              <w:widowControl w:val="0"/>
              <w:rPr>
                <w:sz w:val="10"/>
                <w:szCs w:val="10"/>
              </w:rPr>
            </w:pPr>
          </w:p>
        </w:tc>
        <w:tc>
          <w:tcPr>
            <w:tcBorders>
              <w:top w:val="single" w:sz="4"/>
              <w:left w:val="single" w:sz="4"/>
              <w:bottom w:val="single" w:sz="4"/>
            </w:tcBorders>
            <w:shd w:val="clear" w:color="auto" w:fill="DEEAF6"/>
            <w:vAlign w:val="top"/>
          </w:tcPr>
          <w:p>
            <w:pPr>
              <w:widowControl w:val="0"/>
              <w:rPr>
                <w:sz w:val="10"/>
                <w:szCs w:val="10"/>
              </w:rPr>
            </w:pPr>
          </w:p>
        </w:tc>
        <w:tc>
          <w:tcPr>
            <w:tcBorders>
              <w:top w:val="single" w:sz="4"/>
              <w:left w:val="single" w:sz="4"/>
              <w:bottom w:val="single" w:sz="4"/>
              <w:right w:val="single" w:sz="4"/>
            </w:tcBorders>
            <w:shd w:val="clear" w:color="auto" w:fill="DEEAF6"/>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2842"/>
        <w:gridCol w:w="2266"/>
        <w:gridCol w:w="1133"/>
        <w:gridCol w:w="1699"/>
        <w:gridCol w:w="2270"/>
        <w:gridCol w:w="1133"/>
        <w:gridCol w:w="1133"/>
        <w:gridCol w:w="1138"/>
        <w:gridCol w:w="1142"/>
      </w:tblGrid>
      <w:tr>
        <w:trPr>
          <w:trHeight w:val="250" w:hRule="exact"/>
        </w:trPr>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Obiectiv</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Denumirea activita^ii</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Termen de realizare</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Institu^ii responsabile</w:t>
            </w:r>
          </w:p>
        </w:tc>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Indicatori de monitorizare</w:t>
            </w:r>
          </w:p>
        </w:tc>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Costul total, mln lei</w:t>
            </w:r>
          </w:p>
        </w:tc>
        <w:tc>
          <w:tcPr>
            <w:gridSpan w:val="3"/>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inclusiv</w:t>
            </w:r>
          </w:p>
        </w:tc>
      </w:tr>
      <w:tr>
        <w:trPr>
          <w:trHeight w:val="562" w:hRule="exact"/>
        </w:trPr>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center"/>
          </w:tcPr>
          <w:p>
            <w:pPr/>
          </w:p>
        </w:tc>
        <w:tc>
          <w:tcPr>
            <w:vMerge/>
            <w:tcBorders>
              <w:left w:val="single" w:sz="4"/>
            </w:tcBorders>
            <w:shd w:val="clear" w:color="auto" w:fill="FFE699"/>
            <w:vAlign w:val="bottom"/>
          </w:tcPr>
          <w:p>
            <w:pP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bugetul de stat</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surse externe</w:t>
            </w:r>
          </w:p>
        </w:tc>
        <w:tc>
          <w:tcPr>
            <w:tcBorders>
              <w:top w:val="single" w:sz="4"/>
              <w:left w:val="single" w:sz="4"/>
              <w:righ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alte surse</w:t>
            </w:r>
          </w:p>
        </w:tc>
      </w:tr>
      <w:tr>
        <w:trPr>
          <w:trHeight w:val="955" w:hRule="exact"/>
        </w:trPr>
        <w:tc>
          <w:tcPr>
            <w:tcBorders>
              <w:top w:val="single" w:sz="4"/>
              <w:left w:val="single" w:sz="4"/>
              <w:bottom w:val="single" w:sz="4"/>
            </w:tcBorders>
            <w:shd w:val="clear" w:color="auto" w:fill="DEEAF6"/>
            <w:vAlign w:val="top"/>
          </w:tcPr>
          <w:p>
            <w:pPr>
              <w:widowControl w:val="0"/>
              <w:rPr>
                <w:sz w:val="10"/>
                <w:szCs w:val="10"/>
              </w:rPr>
            </w:pPr>
          </w:p>
        </w:tc>
        <w:tc>
          <w:tcPr>
            <w:tcBorders>
              <w:top w:val="single" w:sz="4"/>
              <w:left w:val="single" w:sz="4"/>
              <w:bottom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Dezvoltarea Sistemului Informational Automatizat "Cadastrul de Stat al Apelor"</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2021-2023</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AAM, SHS</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Sistemul Informational eficient functional</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 limita bugetului de stat alocat</w:t>
            </w:r>
          </w:p>
        </w:tc>
        <w:tc>
          <w:tcPr>
            <w:tcBorders>
              <w:top w:val="single" w:sz="4"/>
              <w:left w:val="single" w:sz="4"/>
              <w:bottom w:val="single" w:sz="4"/>
            </w:tcBorders>
            <w:shd w:val="clear" w:color="auto" w:fill="DEEAF6"/>
            <w:vAlign w:val="top"/>
          </w:tcPr>
          <w:p>
            <w:pPr>
              <w:widowControl w:val="0"/>
              <w:rPr>
                <w:sz w:val="10"/>
                <w:szCs w:val="10"/>
              </w:rPr>
            </w:pPr>
          </w:p>
        </w:tc>
        <w:tc>
          <w:tcPr>
            <w:tcBorders>
              <w:top w:val="single" w:sz="4"/>
              <w:left w:val="single" w:sz="4"/>
              <w:bottom w:val="single" w:sz="4"/>
            </w:tcBorders>
            <w:shd w:val="clear" w:color="auto" w:fill="DEEAF6"/>
            <w:vAlign w:val="top"/>
          </w:tcPr>
          <w:p>
            <w:pPr>
              <w:widowControl w:val="0"/>
              <w:rPr>
                <w:sz w:val="10"/>
                <w:szCs w:val="10"/>
              </w:rPr>
            </w:pPr>
          </w:p>
        </w:tc>
        <w:tc>
          <w:tcPr>
            <w:tcBorders>
              <w:top w:val="single" w:sz="4"/>
              <w:left w:val="single" w:sz="4"/>
              <w:bottom w:val="single" w:sz="4"/>
              <w:right w:val="single" w:sz="4"/>
            </w:tcBorders>
            <w:shd w:val="clear" w:color="auto" w:fill="DEEAF6"/>
            <w:vAlign w:val="top"/>
          </w:tcPr>
          <w:p>
            <w:pPr>
              <w:widowControl w:val="0"/>
              <w:rPr>
                <w:sz w:val="10"/>
                <w:szCs w:val="10"/>
              </w:rPr>
            </w:pPr>
          </w:p>
        </w:tc>
      </w:tr>
    </w:tbl>
    <w:p>
      <w:pPr>
        <w:sectPr>
          <w:footerReference w:type="default" r:id="rId53"/>
          <w:footerReference w:type="even" r:id="rId54"/>
          <w:footnotePr>
            <w:pos w:val="pageBottom"/>
            <w:numFmt w:val="decimal"/>
            <w:numStart w:val="4"/>
            <w:numRestart w:val="continuous"/>
            <w15:footnoteColumns w:val="1"/>
          </w:footnotePr>
          <w:pgSz w:w="16840" w:h="11900" w:orient="landscape"/>
          <w:pgMar w:top="1409" w:left="1042" w:right="1042" w:bottom="1165" w:header="0" w:footer="3" w:gutter="0"/>
          <w:pgNumType w:start="154"/>
          <w:cols w:space="720"/>
          <w:noEndnote/>
          <w:rtlGutter w:val="0"/>
          <w:docGrid w:linePitch="360"/>
        </w:sectPr>
      </w:pPr>
    </w:p>
    <w:p>
      <w:pPr>
        <w:pStyle w:val="Style20"/>
        <w:keepNext/>
        <w:keepLines/>
        <w:widowControl w:val="0"/>
        <w:numPr>
          <w:ilvl w:val="0"/>
          <w:numId w:val="135"/>
        </w:numPr>
        <w:shd w:val="clear" w:color="auto" w:fill="auto"/>
        <w:tabs>
          <w:tab w:pos="715" w:val="left"/>
        </w:tabs>
        <w:bidi w:val="0"/>
        <w:spacing w:before="0" w:after="260" w:line="240" w:lineRule="auto"/>
        <w:ind w:left="0" w:right="0" w:firstLine="0"/>
        <w:jc w:val="left"/>
      </w:pPr>
      <w:bookmarkStart w:id="281" w:name="bookmark281"/>
      <w:bookmarkStart w:id="282" w:name="bookmark282"/>
      <w:bookmarkStart w:id="283" w:name="bookmark283"/>
      <w:r>
        <w:rPr>
          <w:rFonts w:ascii="Cambria" w:eastAsia="Cambria" w:hAnsi="Cambria" w:cs="Cambria"/>
          <w:color w:val="1F497D"/>
          <w:spacing w:val="0"/>
          <w:w w:val="100"/>
          <w:position w:val="0"/>
          <w:shd w:val="clear" w:color="auto" w:fill="auto"/>
          <w:lang w:val="en-US" w:eastAsia="en-US" w:bidi="en-US"/>
        </w:rPr>
        <w:t>Bugetul</w:t>
      </w:r>
      <w:bookmarkEnd w:id="282"/>
      <w:bookmarkEnd w:id="283"/>
      <w:bookmarkEnd w:id="281"/>
    </w:p>
    <w:p>
      <w:pPr>
        <w:pStyle w:val="Style30"/>
        <w:keepNext/>
        <w:keepLines/>
        <w:widowControl w:val="0"/>
        <w:shd w:val="clear" w:color="auto" w:fill="auto"/>
        <w:bidi w:val="0"/>
        <w:spacing w:before="0" w:line="240" w:lineRule="auto"/>
        <w:ind w:left="0" w:right="0" w:firstLine="0"/>
        <w:jc w:val="left"/>
      </w:pPr>
      <w:bookmarkStart w:id="284" w:name="bookmark284"/>
      <w:bookmarkStart w:id="285" w:name="bookmark285"/>
      <w:r>
        <w:rPr>
          <w:rFonts w:ascii="Cambria" w:eastAsia="Cambria" w:hAnsi="Cambria" w:cs="Cambria"/>
          <w:color w:val="000000"/>
          <w:spacing w:val="0"/>
          <w:w w:val="100"/>
          <w:position w:val="0"/>
          <w:sz w:val="24"/>
          <w:szCs w:val="24"/>
          <w:shd w:val="clear" w:color="auto" w:fill="auto"/>
          <w:lang w:val="en-US" w:eastAsia="en-US" w:bidi="en-US"/>
        </w:rPr>
        <w:t>Investitiile necesare</w:t>
      </w:r>
      <w:bookmarkEnd w:id="284"/>
      <w:bookmarkEnd w:id="285"/>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 xml:space="preserve">Deoarece astazi nu exista o statistica exacta a suprafetelor irigate in republica, evaluarea independenta, estimeaza suprafetele irigate la scara mica cat si din SCI, cultivate cu legume, livezi intensive si superintensive, vita-de-vie irigata, care ar constitui aprox. </w:t>
      </w:r>
      <w:r>
        <w:rPr>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 xml:space="preserve">mii ha. In acest fel constatam indirect, ca, de fapt, se utilizeaza irigarea pe o suprafata de circa </w:t>
      </w:r>
      <w:r>
        <w:rPr>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mii ha.</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 xml:space="preserve">Obiectivul strategiei este ca in prima etapa, pana in </w:t>
      </w:r>
      <w:r>
        <w:rPr>
          <w:color w:val="000000"/>
          <w:spacing w:val="0"/>
          <w:w w:val="100"/>
          <w:position w:val="0"/>
          <w:sz w:val="24"/>
          <w:szCs w:val="24"/>
          <w:shd w:val="clear" w:color="auto" w:fill="auto"/>
          <w:lang w:val="ru-RU" w:eastAsia="ru-RU" w:bidi="ru-RU"/>
        </w:rPr>
        <w:t xml:space="preserve">2030 </w:t>
      </w:r>
      <w:r>
        <w:rPr>
          <w:color w:val="000000"/>
          <w:spacing w:val="0"/>
          <w:w w:val="100"/>
          <w:position w:val="0"/>
          <w:sz w:val="24"/>
          <w:szCs w:val="24"/>
          <w:shd w:val="clear" w:color="auto" w:fill="auto"/>
          <w:lang w:val="en-US" w:eastAsia="en-US" w:bidi="en-US"/>
        </w:rPr>
        <w:t xml:space="preserve">sa fie amenajata pentru irigare cu echipament performant si sa se irige suprafata de circa </w:t>
      </w:r>
      <w:r>
        <w:rPr>
          <w:color w:val="000000"/>
          <w:spacing w:val="0"/>
          <w:w w:val="100"/>
          <w:position w:val="0"/>
          <w:sz w:val="24"/>
          <w:szCs w:val="24"/>
          <w:shd w:val="clear" w:color="auto" w:fill="auto"/>
          <w:lang w:val="ru-RU" w:eastAsia="ru-RU" w:bidi="ru-RU"/>
        </w:rPr>
        <w:t xml:space="preserve">300 </w:t>
      </w:r>
      <w:r>
        <w:rPr>
          <w:color w:val="000000"/>
          <w:spacing w:val="0"/>
          <w:w w:val="100"/>
          <w:position w:val="0"/>
          <w:sz w:val="24"/>
          <w:szCs w:val="24"/>
          <w:shd w:val="clear" w:color="auto" w:fill="auto"/>
          <w:lang w:val="en-US" w:eastAsia="en-US" w:bidi="en-US"/>
        </w:rPr>
        <w:t xml:space="preserve">mii ha, in perioada </w:t>
      </w:r>
      <w:r>
        <w:rPr>
          <w:color w:val="000000"/>
          <w:spacing w:val="0"/>
          <w:w w:val="100"/>
          <w:position w:val="0"/>
          <w:sz w:val="24"/>
          <w:szCs w:val="24"/>
          <w:shd w:val="clear" w:color="auto" w:fill="auto"/>
          <w:lang w:val="ru-RU" w:eastAsia="ru-RU" w:bidi="ru-RU"/>
        </w:rPr>
        <w:t>2021</w:t>
        <w:softHyphen/>
        <w:t xml:space="preserve">2030 </w:t>
      </w:r>
      <w:r>
        <w:rPr>
          <w:color w:val="000000"/>
          <w:spacing w:val="0"/>
          <w:w w:val="100"/>
          <w:position w:val="0"/>
          <w:sz w:val="24"/>
          <w:szCs w:val="24"/>
          <w:shd w:val="clear" w:color="auto" w:fill="auto"/>
          <w:lang w:val="en-US" w:eastAsia="en-US" w:bidi="en-US"/>
        </w:rPr>
        <w:t xml:space="preserve">trebuie atrase si facute investitii in infrastructura si sisteme performante de irigare pentru o suprafata de circa </w:t>
      </w:r>
      <w:r>
        <w:rPr>
          <w:color w:val="000000"/>
          <w:spacing w:val="0"/>
          <w:w w:val="100"/>
          <w:position w:val="0"/>
          <w:sz w:val="24"/>
          <w:szCs w:val="24"/>
          <w:shd w:val="clear" w:color="auto" w:fill="auto"/>
          <w:lang w:val="ru-RU" w:eastAsia="ru-RU" w:bidi="ru-RU"/>
        </w:rPr>
        <w:t xml:space="preserve">250 </w:t>
      </w:r>
      <w:r>
        <w:rPr>
          <w:color w:val="000000"/>
          <w:spacing w:val="0"/>
          <w:w w:val="100"/>
          <w:position w:val="0"/>
          <w:sz w:val="24"/>
          <w:szCs w:val="24"/>
          <w:shd w:val="clear" w:color="auto" w:fill="auto"/>
          <w:lang w:val="en-US" w:eastAsia="en-US" w:bidi="en-US"/>
        </w:rPr>
        <w:t xml:space="preserve">mii ha, suma totala fiind estimata la </w:t>
      </w:r>
      <w:r>
        <w:rPr>
          <w:color w:val="000000"/>
          <w:spacing w:val="0"/>
          <w:w w:val="100"/>
          <w:position w:val="0"/>
          <w:sz w:val="24"/>
          <w:szCs w:val="24"/>
          <w:shd w:val="clear" w:color="auto" w:fill="auto"/>
          <w:lang w:val="ru-RU" w:eastAsia="ru-RU" w:bidi="ru-RU"/>
        </w:rPr>
        <w:t xml:space="preserve">1,9 </w:t>
      </w:r>
      <w:r>
        <w:rPr>
          <w:color w:val="000000"/>
          <w:spacing w:val="0"/>
          <w:w w:val="100"/>
          <w:position w:val="0"/>
          <w:sz w:val="24"/>
          <w:szCs w:val="24"/>
          <w:shd w:val="clear" w:color="auto" w:fill="auto"/>
          <w:lang w:val="en-US" w:eastAsia="en-US" w:bidi="en-US"/>
        </w:rPr>
        <w:t xml:space="preserve">miliarde Euro, dintre care investitia partenerilor de dezvoltare, donatorilor, statului in reabilitarea SCI este estimata la </w:t>
      </w:r>
      <w:r>
        <w:rPr>
          <w:color w:val="000000"/>
          <w:spacing w:val="0"/>
          <w:w w:val="100"/>
          <w:position w:val="0"/>
          <w:sz w:val="24"/>
          <w:szCs w:val="24"/>
          <w:shd w:val="clear" w:color="auto" w:fill="auto"/>
          <w:lang w:val="ru-RU" w:eastAsia="ru-RU" w:bidi="ru-RU"/>
        </w:rPr>
        <w:t xml:space="preserve">1,1 </w:t>
      </w:r>
      <w:r>
        <w:rPr>
          <w:color w:val="000000"/>
          <w:spacing w:val="0"/>
          <w:w w:val="100"/>
          <w:position w:val="0"/>
          <w:sz w:val="24"/>
          <w:szCs w:val="24"/>
          <w:shd w:val="clear" w:color="auto" w:fill="auto"/>
          <w:lang w:val="en-US" w:eastAsia="en-US" w:bidi="en-US"/>
        </w:rPr>
        <w:t xml:space="preserve">miliard Euro, si in subventionarea echipamentului pentru irigare de </w:t>
      </w:r>
      <w:r>
        <w:rPr>
          <w:color w:val="000000"/>
          <w:spacing w:val="0"/>
          <w:w w:val="100"/>
          <w:position w:val="0"/>
          <w:sz w:val="24"/>
          <w:szCs w:val="24"/>
          <w:shd w:val="clear" w:color="auto" w:fill="auto"/>
          <w:lang w:val="ru-RU" w:eastAsia="ru-RU" w:bidi="ru-RU"/>
        </w:rPr>
        <w:t xml:space="preserve">404 </w:t>
      </w:r>
      <w:r>
        <w:rPr>
          <w:color w:val="000000"/>
          <w:spacing w:val="0"/>
          <w:w w:val="100"/>
          <w:position w:val="0"/>
          <w:sz w:val="24"/>
          <w:szCs w:val="24"/>
          <w:shd w:val="clear" w:color="auto" w:fill="auto"/>
          <w:lang w:val="en-US" w:eastAsia="en-US" w:bidi="en-US"/>
        </w:rPr>
        <w:t xml:space="preserve">mln Euro. Sectorul privat va contribui cu </w:t>
      </w:r>
      <w:r>
        <w:rPr>
          <w:color w:val="000000"/>
          <w:spacing w:val="0"/>
          <w:w w:val="100"/>
          <w:position w:val="0"/>
          <w:sz w:val="24"/>
          <w:szCs w:val="24"/>
          <w:shd w:val="clear" w:color="auto" w:fill="auto"/>
          <w:lang w:val="ru-RU" w:eastAsia="ru-RU" w:bidi="ru-RU"/>
        </w:rPr>
        <w:t xml:space="preserve">404 </w:t>
      </w:r>
      <w:r>
        <w:rPr>
          <w:color w:val="000000"/>
          <w:spacing w:val="0"/>
          <w:w w:val="100"/>
          <w:position w:val="0"/>
          <w:sz w:val="24"/>
          <w:szCs w:val="24"/>
          <w:shd w:val="clear" w:color="auto" w:fill="auto"/>
          <w:lang w:val="en-US" w:eastAsia="en-US" w:bidi="en-US"/>
        </w:rPr>
        <w:t>mln Euro. Detalii privind estimarile facute sunt prezentate mai jos.</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 xml:space="preserve">Investitia la </w:t>
      </w:r>
      <w:r>
        <w:rPr>
          <w:color w:val="000000"/>
          <w:spacing w:val="0"/>
          <w:w w:val="100"/>
          <w:position w:val="0"/>
          <w:sz w:val="24"/>
          <w:szCs w:val="24"/>
          <w:shd w:val="clear" w:color="auto" w:fill="auto"/>
          <w:lang w:val="ru-RU" w:eastAsia="ru-RU" w:bidi="ru-RU"/>
        </w:rPr>
        <w:t xml:space="preserve">1 </w:t>
      </w:r>
      <w:r>
        <w:rPr>
          <w:color w:val="000000"/>
          <w:spacing w:val="0"/>
          <w:w w:val="100"/>
          <w:position w:val="0"/>
          <w:sz w:val="24"/>
          <w:szCs w:val="24"/>
          <w:shd w:val="clear" w:color="auto" w:fill="auto"/>
          <w:lang w:val="en-US" w:eastAsia="en-US" w:bidi="en-US"/>
        </w:rPr>
        <w:t xml:space="preserve">ha reabilitat pana la hidrant in Cadrul SCI in mediu este estimat la </w:t>
      </w:r>
      <w:r>
        <w:rPr>
          <w:color w:val="000000"/>
          <w:spacing w:val="0"/>
          <w:w w:val="100"/>
          <w:position w:val="0"/>
          <w:sz w:val="24"/>
          <w:szCs w:val="24"/>
          <w:shd w:val="clear" w:color="auto" w:fill="auto"/>
          <w:lang w:val="ru-RU" w:eastAsia="ru-RU" w:bidi="ru-RU"/>
        </w:rPr>
        <w:t xml:space="preserve">5000 </w:t>
      </w:r>
      <w:r>
        <w:rPr>
          <w:color w:val="000000"/>
          <w:spacing w:val="0"/>
          <w:w w:val="100"/>
          <w:position w:val="0"/>
          <w:sz w:val="24"/>
          <w:szCs w:val="24"/>
          <w:shd w:val="clear" w:color="auto" w:fill="auto"/>
          <w:lang w:val="en-US" w:eastAsia="en-US" w:bidi="en-US"/>
        </w:rPr>
        <w:t xml:space="preserve">Euro. Reabilitarea a </w:t>
      </w:r>
      <w:r>
        <w:rPr>
          <w:color w:val="000000"/>
          <w:spacing w:val="0"/>
          <w:w w:val="100"/>
          <w:position w:val="0"/>
          <w:sz w:val="24"/>
          <w:szCs w:val="24"/>
          <w:shd w:val="clear" w:color="auto" w:fill="auto"/>
          <w:lang w:val="ru-RU" w:eastAsia="ru-RU" w:bidi="ru-RU"/>
        </w:rPr>
        <w:t xml:space="preserve">77 </w:t>
      </w:r>
      <w:r>
        <w:rPr>
          <w:color w:val="000000"/>
          <w:spacing w:val="0"/>
          <w:w w:val="100"/>
          <w:position w:val="0"/>
          <w:sz w:val="24"/>
          <w:szCs w:val="24"/>
          <w:shd w:val="clear" w:color="auto" w:fill="auto"/>
          <w:lang w:val="en-US" w:eastAsia="en-US" w:bidi="en-US"/>
        </w:rPr>
        <w:t xml:space="preserve">SCI cu aria de deservire de </w:t>
      </w:r>
      <w:r>
        <w:rPr>
          <w:color w:val="000000"/>
          <w:spacing w:val="0"/>
          <w:w w:val="100"/>
          <w:position w:val="0"/>
          <w:sz w:val="24"/>
          <w:szCs w:val="24"/>
          <w:shd w:val="clear" w:color="auto" w:fill="auto"/>
          <w:lang w:val="ru-RU" w:eastAsia="ru-RU" w:bidi="ru-RU"/>
        </w:rPr>
        <w:t xml:space="preserve">108 </w:t>
      </w:r>
      <w:r>
        <w:rPr>
          <w:color w:val="000000"/>
          <w:spacing w:val="0"/>
          <w:w w:val="100"/>
          <w:position w:val="0"/>
          <w:sz w:val="24"/>
          <w:szCs w:val="24"/>
          <w:shd w:val="clear" w:color="auto" w:fill="auto"/>
          <w:lang w:val="en-US" w:eastAsia="en-US" w:bidi="en-US"/>
        </w:rPr>
        <w:t xml:space="preserve">mii ha ar necesita aproximativ o investitie de </w:t>
      </w:r>
      <w:r>
        <w:rPr>
          <w:color w:val="000000"/>
          <w:spacing w:val="0"/>
          <w:w w:val="100"/>
          <w:position w:val="0"/>
          <w:sz w:val="24"/>
          <w:szCs w:val="24"/>
          <w:shd w:val="clear" w:color="auto" w:fill="auto"/>
          <w:lang w:val="ru-RU" w:eastAsia="ru-RU" w:bidi="ru-RU"/>
        </w:rPr>
        <w:t xml:space="preserve">543 </w:t>
      </w:r>
      <w:r>
        <w:rPr>
          <w:color w:val="000000"/>
          <w:spacing w:val="0"/>
          <w:w w:val="100"/>
          <w:position w:val="0"/>
          <w:sz w:val="24"/>
          <w:szCs w:val="24"/>
          <w:shd w:val="clear" w:color="auto" w:fill="auto"/>
          <w:lang w:val="en-US" w:eastAsia="en-US" w:bidi="en-US"/>
        </w:rPr>
        <w:t>mln Euro pentru a aduce apa la hidrant. Aditional este nevoie de a procura echipament de irigare in dependenta de cultura si tehnologia utilizata.</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 xml:space="preserve">Deoarece irigarea prin picurare este cea mai eficienta, presupunem ca pe </w:t>
      </w:r>
      <w:r>
        <w:rPr>
          <w:color w:val="000000"/>
          <w:spacing w:val="0"/>
          <w:w w:val="100"/>
          <w:position w:val="0"/>
          <w:sz w:val="24"/>
          <w:szCs w:val="24"/>
          <w:shd w:val="clear" w:color="auto" w:fill="auto"/>
          <w:lang w:val="ru-RU" w:eastAsia="ru-RU" w:bidi="ru-RU"/>
        </w:rPr>
        <w:t xml:space="preserve">70% </w:t>
      </w:r>
      <w:r>
        <w:rPr>
          <w:color w:val="000000"/>
          <w:spacing w:val="0"/>
          <w:w w:val="100"/>
          <w:position w:val="0"/>
          <w:sz w:val="24"/>
          <w:szCs w:val="24"/>
          <w:shd w:val="clear" w:color="auto" w:fill="auto"/>
          <w:lang w:val="en-US" w:eastAsia="en-US" w:bidi="en-US"/>
        </w:rPr>
        <w:t xml:space="preserve">din suprafetele din aria de acoperire mentionata agricultorii vor prefera irigarea prin picurare aeriana si preponderent subterana, care aproximativ este estimata la acelasi cost si in dependenta de cultura, amplasament variaza costul, dar impreuna cu bazinul de acumulare, filtru, statia de fertigare s.a. in mediu ar costa cca </w:t>
      </w:r>
      <w:r>
        <w:rPr>
          <w:color w:val="000000"/>
          <w:spacing w:val="0"/>
          <w:w w:val="100"/>
          <w:position w:val="0"/>
          <w:sz w:val="24"/>
          <w:szCs w:val="24"/>
          <w:shd w:val="clear" w:color="auto" w:fill="auto"/>
          <w:lang w:val="ru-RU" w:eastAsia="ru-RU" w:bidi="ru-RU"/>
        </w:rPr>
        <w:t xml:space="preserve">3500 </w:t>
      </w:r>
      <w:r>
        <w:rPr>
          <w:color w:val="000000"/>
          <w:spacing w:val="0"/>
          <w:w w:val="100"/>
          <w:position w:val="0"/>
          <w:sz w:val="24"/>
          <w:szCs w:val="24"/>
          <w:shd w:val="clear" w:color="auto" w:fill="auto"/>
          <w:lang w:val="en-US" w:eastAsia="en-US" w:bidi="en-US"/>
        </w:rPr>
        <w:t xml:space="preserve">Euro/ha. Investitia totala pentru suprafata de </w:t>
      </w:r>
      <w:r>
        <w:rPr>
          <w:color w:val="000000"/>
          <w:spacing w:val="0"/>
          <w:w w:val="100"/>
          <w:position w:val="0"/>
          <w:sz w:val="24"/>
          <w:szCs w:val="24"/>
          <w:shd w:val="clear" w:color="auto" w:fill="auto"/>
          <w:lang w:val="ru-RU" w:eastAsia="ru-RU" w:bidi="ru-RU"/>
        </w:rPr>
        <w:t xml:space="preserve">76 </w:t>
      </w:r>
      <w:r>
        <w:rPr>
          <w:color w:val="000000"/>
          <w:spacing w:val="0"/>
          <w:w w:val="100"/>
          <w:position w:val="0"/>
          <w:sz w:val="24"/>
          <w:szCs w:val="24"/>
          <w:shd w:val="clear" w:color="auto" w:fill="auto"/>
          <w:lang w:val="en-US" w:eastAsia="en-US" w:bidi="en-US"/>
        </w:rPr>
        <w:t xml:space="preserve">mii ha ar constitui </w:t>
      </w:r>
      <w:r>
        <w:rPr>
          <w:color w:val="000000"/>
          <w:spacing w:val="0"/>
          <w:w w:val="100"/>
          <w:position w:val="0"/>
          <w:sz w:val="24"/>
          <w:szCs w:val="24"/>
          <w:shd w:val="clear" w:color="auto" w:fill="auto"/>
          <w:lang w:val="ru-RU" w:eastAsia="ru-RU" w:bidi="ru-RU"/>
        </w:rPr>
        <w:t xml:space="preserve">266 </w:t>
      </w:r>
      <w:r>
        <w:rPr>
          <w:color w:val="000000"/>
          <w:spacing w:val="0"/>
          <w:w w:val="100"/>
          <w:position w:val="0"/>
          <w:sz w:val="24"/>
          <w:szCs w:val="24"/>
          <w:shd w:val="clear" w:color="auto" w:fill="auto"/>
          <w:lang w:val="en-US" w:eastAsia="en-US" w:bidi="en-US"/>
        </w:rPr>
        <w:t>mln Euro.</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 xml:space="preserve">Sistemele de irigare prin aspersiune si microaspersiune sunt in mediu cu </w:t>
      </w:r>
      <w:r>
        <w:rPr>
          <w:color w:val="000000"/>
          <w:spacing w:val="0"/>
          <w:w w:val="100"/>
          <w:position w:val="0"/>
          <w:sz w:val="24"/>
          <w:szCs w:val="24"/>
          <w:shd w:val="clear" w:color="auto" w:fill="auto"/>
          <w:lang w:val="ru-RU" w:eastAsia="ru-RU" w:bidi="ru-RU"/>
        </w:rPr>
        <w:t xml:space="preserve">30% </w:t>
      </w:r>
      <w:r>
        <w:rPr>
          <w:color w:val="000000"/>
          <w:spacing w:val="0"/>
          <w:w w:val="100"/>
          <w:position w:val="0"/>
          <w:sz w:val="24"/>
          <w:szCs w:val="24"/>
          <w:shd w:val="clear" w:color="auto" w:fill="auto"/>
          <w:lang w:val="en-US" w:eastAsia="en-US" w:bidi="en-US"/>
        </w:rPr>
        <w:t xml:space="preserve">mai ieftine la procurare dar sunt mai putin eficiente in exploatare circa cu </w:t>
      </w:r>
      <w:r>
        <w:rPr>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 xml:space="preserve">spun expertii. Costurile pentru </w:t>
      </w:r>
      <w:r>
        <w:rPr>
          <w:color w:val="000000"/>
          <w:spacing w:val="0"/>
          <w:w w:val="100"/>
          <w:position w:val="0"/>
          <w:sz w:val="24"/>
          <w:szCs w:val="24"/>
          <w:shd w:val="clear" w:color="auto" w:fill="auto"/>
          <w:lang w:val="ru-RU" w:eastAsia="ru-RU" w:bidi="ru-RU"/>
        </w:rPr>
        <w:t xml:space="preserve">32 </w:t>
      </w:r>
      <w:r>
        <w:rPr>
          <w:color w:val="000000"/>
          <w:spacing w:val="0"/>
          <w:w w:val="100"/>
          <w:position w:val="0"/>
          <w:sz w:val="24"/>
          <w:szCs w:val="24"/>
          <w:shd w:val="clear" w:color="auto" w:fill="auto"/>
          <w:lang w:val="en-US" w:eastAsia="en-US" w:bidi="en-US"/>
        </w:rPr>
        <w:t xml:space="preserve">mii ha ar constitui aproximativ </w:t>
      </w:r>
      <w:r>
        <w:rPr>
          <w:color w:val="000000"/>
          <w:spacing w:val="0"/>
          <w:w w:val="100"/>
          <w:position w:val="0"/>
          <w:sz w:val="24"/>
          <w:szCs w:val="24"/>
          <w:shd w:val="clear" w:color="auto" w:fill="auto"/>
          <w:lang w:val="ru-RU" w:eastAsia="ru-RU" w:bidi="ru-RU"/>
        </w:rPr>
        <w:t xml:space="preserve">79 </w:t>
      </w:r>
      <w:r>
        <w:rPr>
          <w:color w:val="000000"/>
          <w:spacing w:val="0"/>
          <w:w w:val="100"/>
          <w:position w:val="0"/>
          <w:sz w:val="24"/>
          <w:szCs w:val="24"/>
          <w:shd w:val="clear" w:color="auto" w:fill="auto"/>
          <w:lang w:val="en-US" w:eastAsia="en-US" w:bidi="en-US"/>
        </w:rPr>
        <w:t>mln Euro.</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 xml:space="preserve">Investitia de </w:t>
      </w:r>
      <w:r>
        <w:rPr>
          <w:color w:val="000000"/>
          <w:spacing w:val="0"/>
          <w:w w:val="100"/>
          <w:position w:val="0"/>
          <w:sz w:val="24"/>
          <w:szCs w:val="24"/>
          <w:shd w:val="clear" w:color="auto" w:fill="auto"/>
          <w:lang w:val="ru-RU" w:eastAsia="ru-RU" w:bidi="ru-RU"/>
        </w:rPr>
        <w:t xml:space="preserve">543 </w:t>
      </w:r>
      <w:r>
        <w:rPr>
          <w:color w:val="000000"/>
          <w:spacing w:val="0"/>
          <w:w w:val="100"/>
          <w:position w:val="0"/>
          <w:sz w:val="24"/>
          <w:szCs w:val="24"/>
          <w:shd w:val="clear" w:color="auto" w:fill="auto"/>
          <w:lang w:val="en-US" w:eastAsia="en-US" w:bidi="en-US"/>
        </w:rPr>
        <w:t xml:space="preserve">mln Euro in </w:t>
      </w:r>
      <w:r>
        <w:rPr>
          <w:color w:val="000000"/>
          <w:spacing w:val="0"/>
          <w:w w:val="100"/>
          <w:position w:val="0"/>
          <w:sz w:val="24"/>
          <w:szCs w:val="24"/>
          <w:shd w:val="clear" w:color="auto" w:fill="auto"/>
          <w:lang w:val="ru-RU" w:eastAsia="ru-RU" w:bidi="ru-RU"/>
        </w:rPr>
        <w:t xml:space="preserve">77 </w:t>
      </w:r>
      <w:r>
        <w:rPr>
          <w:color w:val="000000"/>
          <w:spacing w:val="0"/>
          <w:w w:val="100"/>
          <w:position w:val="0"/>
          <w:sz w:val="24"/>
          <w:szCs w:val="24"/>
          <w:shd w:val="clear" w:color="auto" w:fill="auto"/>
          <w:lang w:val="en-US" w:eastAsia="en-US" w:bidi="en-US"/>
        </w:rPr>
        <w:t xml:space="preserve">SCI primare pana la hidrant cu aria de deservire de </w:t>
      </w:r>
      <w:r>
        <w:rPr>
          <w:color w:val="000000"/>
          <w:spacing w:val="0"/>
          <w:w w:val="100"/>
          <w:position w:val="0"/>
          <w:sz w:val="24"/>
          <w:szCs w:val="24"/>
          <w:shd w:val="clear" w:color="auto" w:fill="auto"/>
          <w:lang w:val="ru-RU" w:eastAsia="ru-RU" w:bidi="ru-RU"/>
        </w:rPr>
        <w:t xml:space="preserve">108 </w:t>
      </w:r>
      <w:r>
        <w:rPr>
          <w:color w:val="000000"/>
          <w:spacing w:val="0"/>
          <w:w w:val="100"/>
          <w:position w:val="0"/>
          <w:sz w:val="24"/>
          <w:szCs w:val="24"/>
          <w:shd w:val="clear" w:color="auto" w:fill="auto"/>
          <w:lang w:val="en-US" w:eastAsia="en-US" w:bidi="en-US"/>
        </w:rPr>
        <w:t>mii ha se propune de a fi facuta ca investitie public, identificand resursele la partenerii de dezvoltare cum ar fi Banca Mondiala, FPM, EIB, s.a., Prioritar fiind selectate acele SCI care corespund cerintelor si criteriilor de eligibilitate mentionate mai sus. In paralel cu reabilitarea este important ca sa fie initiat si procesul de creare a AUAPI si procedura de transfer gratuit a managementului SCI reabilitate.</w:t>
      </w:r>
    </w:p>
    <w:p>
      <w:pPr>
        <w:pStyle w:val="Style93"/>
        <w:keepNext w:val="0"/>
        <w:keepLines w:val="0"/>
        <w:widowControl w:val="0"/>
        <w:shd w:val="clear" w:color="auto" w:fill="auto"/>
        <w:bidi w:val="0"/>
        <w:spacing w:before="0" w:after="26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 xml:space="preserve">Investitiile in echipamentul de irigare si infrastructura tertiara, bazine, statii de fertigare etc. necesare pentru suprafata de </w:t>
      </w:r>
      <w:r>
        <w:rPr>
          <w:color w:val="000000"/>
          <w:spacing w:val="0"/>
          <w:w w:val="100"/>
          <w:position w:val="0"/>
          <w:sz w:val="24"/>
          <w:szCs w:val="24"/>
          <w:shd w:val="clear" w:color="auto" w:fill="auto"/>
          <w:lang w:val="ru-RU" w:eastAsia="ru-RU" w:bidi="ru-RU"/>
        </w:rPr>
        <w:t xml:space="preserve">108 </w:t>
      </w:r>
      <w:r>
        <w:rPr>
          <w:color w:val="000000"/>
          <w:spacing w:val="0"/>
          <w:w w:val="100"/>
          <w:position w:val="0"/>
          <w:sz w:val="24"/>
          <w:szCs w:val="24"/>
          <w:shd w:val="clear" w:color="auto" w:fill="auto"/>
          <w:lang w:val="en-US" w:eastAsia="en-US" w:bidi="en-US"/>
        </w:rPr>
        <w:t xml:space="preserve">mii ha si estimate la costul de aproximativ </w:t>
      </w:r>
      <w:r>
        <w:rPr>
          <w:color w:val="000000"/>
          <w:spacing w:val="0"/>
          <w:w w:val="100"/>
          <w:position w:val="0"/>
          <w:sz w:val="24"/>
          <w:szCs w:val="24"/>
          <w:shd w:val="clear" w:color="auto" w:fill="auto"/>
          <w:lang w:val="ru-RU" w:eastAsia="ru-RU" w:bidi="ru-RU"/>
        </w:rPr>
        <w:t xml:space="preserve">346 </w:t>
      </w:r>
      <w:r>
        <w:rPr>
          <w:color w:val="000000"/>
          <w:spacing w:val="0"/>
          <w:w w:val="100"/>
          <w:position w:val="0"/>
          <w:sz w:val="24"/>
          <w:szCs w:val="24"/>
          <w:shd w:val="clear" w:color="auto" w:fill="auto"/>
          <w:lang w:val="en-US" w:eastAsia="en-US" w:bidi="en-US"/>
        </w:rPr>
        <w:t xml:space="preserve">mln Euro, se propune ca sa fie subventionate in proportie de </w:t>
      </w:r>
      <w:r>
        <w:rPr>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 xml:space="preserve">din fondul de subventionare sau de diferiti donatori prin intermediul proiectelor relevante (USAID, IFAD, UN, UE s.a.), si in proportie de </w:t>
      </w:r>
      <w:r>
        <w:rPr>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de beneficiari.</w:t>
      </w:r>
    </w:p>
    <w:p>
      <w:pPr>
        <w:pStyle w:val="Style93"/>
        <w:keepNext w:val="0"/>
        <w:keepLines w:val="0"/>
        <w:widowControl w:val="0"/>
        <w:shd w:val="clear" w:color="auto" w:fill="auto"/>
        <w:bidi w:val="0"/>
        <w:spacing w:before="0" w:after="260" w:line="240" w:lineRule="auto"/>
        <w:ind w:left="0" w:right="0" w:firstLine="0"/>
        <w:jc w:val="both"/>
        <w:rPr>
          <w:sz w:val="24"/>
          <w:szCs w:val="24"/>
        </w:rPr>
        <w:sectPr>
          <w:footerReference w:type="default" r:id="rId55"/>
          <w:footerReference w:type="even" r:id="rId56"/>
          <w:footnotePr>
            <w:pos w:val="pageBottom"/>
            <w:numFmt w:val="decimal"/>
            <w:numStart w:val="4"/>
            <w:numRestart w:val="continuous"/>
            <w15:footnoteColumns w:val="1"/>
          </w:footnotePr>
          <w:pgSz w:w="11900" w:h="16840"/>
          <w:pgMar w:top="1127" w:left="1305" w:right="1187" w:bottom="1060" w:header="699" w:footer="632" w:gutter="0"/>
          <w:pgNumType w:start="167"/>
          <w:cols w:space="720"/>
          <w:noEndnote/>
          <w:rtlGutter w:val="0"/>
          <w:docGrid w:linePitch="360"/>
        </w:sectPr>
      </w:pPr>
      <w:r>
        <w:rPr>
          <w:color w:val="000000"/>
          <w:spacing w:val="0"/>
          <w:w w:val="100"/>
          <w:position w:val="0"/>
          <w:sz w:val="24"/>
          <w:szCs w:val="24"/>
          <w:shd w:val="clear" w:color="auto" w:fill="auto"/>
          <w:lang w:val="en-US" w:eastAsia="en-US" w:bidi="en-US"/>
        </w:rPr>
        <w:t xml:space="preserve">Totalul investitiei pentru a iriga aceasta suprafata de </w:t>
      </w:r>
      <w:r>
        <w:rPr>
          <w:color w:val="000000"/>
          <w:spacing w:val="0"/>
          <w:w w:val="100"/>
          <w:position w:val="0"/>
          <w:sz w:val="24"/>
          <w:szCs w:val="24"/>
          <w:shd w:val="clear" w:color="auto" w:fill="auto"/>
          <w:lang w:val="ru-RU" w:eastAsia="ru-RU" w:bidi="ru-RU"/>
        </w:rPr>
        <w:t xml:space="preserve">108 </w:t>
      </w:r>
      <w:r>
        <w:rPr>
          <w:color w:val="000000"/>
          <w:spacing w:val="0"/>
          <w:w w:val="100"/>
          <w:position w:val="0"/>
          <w:sz w:val="24"/>
          <w:szCs w:val="24"/>
          <w:shd w:val="clear" w:color="auto" w:fill="auto"/>
          <w:lang w:val="en-US" w:eastAsia="en-US" w:bidi="en-US"/>
        </w:rPr>
        <w:t xml:space="preserve">mii ha ar constitui aproximativ suma de </w:t>
      </w:r>
      <w:r>
        <w:rPr>
          <w:color w:val="000000"/>
          <w:spacing w:val="0"/>
          <w:w w:val="100"/>
          <w:position w:val="0"/>
          <w:sz w:val="24"/>
          <w:szCs w:val="24"/>
          <w:shd w:val="clear" w:color="auto" w:fill="auto"/>
          <w:lang w:val="ru-RU" w:eastAsia="ru-RU" w:bidi="ru-RU"/>
        </w:rPr>
        <w:t xml:space="preserve">889 </w:t>
      </w:r>
      <w:r>
        <w:rPr>
          <w:color w:val="000000"/>
          <w:spacing w:val="0"/>
          <w:w w:val="100"/>
          <w:position w:val="0"/>
          <w:sz w:val="24"/>
          <w:szCs w:val="24"/>
          <w:shd w:val="clear" w:color="auto" w:fill="auto"/>
          <w:lang w:val="en-US" w:eastAsia="en-US" w:bidi="en-US"/>
        </w:rPr>
        <w:t xml:space="preserve">mln Euro, dintre care investitia din partea donatorilor, partenerilor de dezvoltare, statului ar fi de cca </w:t>
      </w:r>
      <w:r>
        <w:rPr>
          <w:color w:val="000000"/>
          <w:spacing w:val="0"/>
          <w:w w:val="100"/>
          <w:position w:val="0"/>
          <w:sz w:val="24"/>
          <w:szCs w:val="24"/>
          <w:shd w:val="clear" w:color="auto" w:fill="auto"/>
          <w:lang w:val="ru-RU" w:eastAsia="ru-RU" w:bidi="ru-RU"/>
        </w:rPr>
        <w:t xml:space="preserve">716 </w:t>
      </w:r>
      <w:r>
        <w:rPr>
          <w:color w:val="000000"/>
          <w:spacing w:val="0"/>
          <w:w w:val="100"/>
          <w:position w:val="0"/>
          <w:sz w:val="24"/>
          <w:szCs w:val="24"/>
          <w:shd w:val="clear" w:color="auto" w:fill="auto"/>
          <w:lang w:val="en-US" w:eastAsia="en-US" w:bidi="en-US"/>
        </w:rPr>
        <w:t xml:space="preserve">mln Euro si investitia sectorului privat </w:t>
      </w:r>
      <w:r>
        <w:rPr>
          <w:color w:val="000000"/>
          <w:spacing w:val="0"/>
          <w:w w:val="100"/>
          <w:position w:val="0"/>
          <w:sz w:val="24"/>
          <w:szCs w:val="24"/>
          <w:shd w:val="clear" w:color="auto" w:fill="auto"/>
          <w:lang w:val="ru-RU" w:eastAsia="ru-RU" w:bidi="ru-RU"/>
        </w:rPr>
        <w:t xml:space="preserve">173 </w:t>
      </w:r>
      <w:r>
        <w:rPr>
          <w:color w:val="000000"/>
          <w:spacing w:val="0"/>
          <w:w w:val="100"/>
          <w:position w:val="0"/>
          <w:sz w:val="24"/>
          <w:szCs w:val="24"/>
          <w:shd w:val="clear" w:color="auto" w:fill="auto"/>
          <w:lang w:val="en-US" w:eastAsia="en-US" w:bidi="en-US"/>
        </w:rPr>
        <w:t>mln Euro.</w:t>
      </w:r>
    </w:p>
    <w:p>
      <w:pPr>
        <w:pStyle w:val="Style30"/>
        <w:keepNext/>
        <w:keepLines/>
        <w:widowControl w:val="0"/>
        <w:shd w:val="clear" w:color="auto" w:fill="auto"/>
        <w:bidi w:val="0"/>
        <w:spacing w:before="0" w:line="240" w:lineRule="auto"/>
        <w:ind w:left="0" w:right="0" w:firstLine="340"/>
        <w:jc w:val="both"/>
      </w:pPr>
      <w:bookmarkStart w:id="286" w:name="bookmark286"/>
      <w:bookmarkStart w:id="287" w:name="bookmark287"/>
      <w:r>
        <w:rPr>
          <w:rFonts w:ascii="Cambria" w:eastAsia="Cambria" w:hAnsi="Cambria" w:cs="Cambria"/>
          <w:color w:val="000000"/>
          <w:spacing w:val="0"/>
          <w:w w:val="100"/>
          <w:position w:val="0"/>
          <w:sz w:val="24"/>
          <w:szCs w:val="24"/>
          <w:shd w:val="clear" w:color="auto" w:fill="auto"/>
          <w:lang w:val="en-US" w:eastAsia="en-US" w:bidi="en-US"/>
        </w:rPr>
        <w:t>Constructia SCI si extinderea suprafetelor</w:t>
      </w:r>
      <w:bookmarkEnd w:id="286"/>
      <w:bookmarkEnd w:id="287"/>
    </w:p>
    <w:p>
      <w:pPr>
        <w:pStyle w:val="Style93"/>
        <w:keepNext w:val="0"/>
        <w:keepLines w:val="0"/>
        <w:widowControl w:val="0"/>
        <w:shd w:val="clear" w:color="auto" w:fill="auto"/>
        <w:bidi w:val="0"/>
        <w:spacing w:before="0" w:after="260" w:line="240" w:lineRule="auto"/>
        <w:ind w:left="340" w:right="0" w:firstLine="0"/>
        <w:jc w:val="both"/>
        <w:rPr>
          <w:sz w:val="24"/>
          <w:szCs w:val="24"/>
        </w:rPr>
      </w:pPr>
      <w:r>
        <w:rPr>
          <w:color w:val="000000"/>
          <w:spacing w:val="0"/>
          <w:w w:val="100"/>
          <w:position w:val="0"/>
          <w:sz w:val="24"/>
          <w:szCs w:val="24"/>
          <w:shd w:val="clear" w:color="auto" w:fill="auto"/>
          <w:lang w:val="en-US" w:eastAsia="en-US" w:bidi="en-US"/>
        </w:rPr>
        <w:t xml:space="preserve">Investitiile in sisteme centrale noi de irigare ar constitui </w:t>
      </w:r>
      <w:r>
        <w:rPr>
          <w:color w:val="000000"/>
          <w:spacing w:val="0"/>
          <w:w w:val="100"/>
          <w:position w:val="0"/>
          <w:sz w:val="24"/>
          <w:szCs w:val="24"/>
          <w:shd w:val="clear" w:color="auto" w:fill="auto"/>
          <w:lang w:val="ru-RU" w:eastAsia="ru-RU" w:bidi="ru-RU"/>
        </w:rPr>
        <w:t xml:space="preserve">560 </w:t>
      </w:r>
      <w:r>
        <w:rPr>
          <w:color w:val="000000"/>
          <w:spacing w:val="0"/>
          <w:w w:val="100"/>
          <w:position w:val="0"/>
          <w:sz w:val="24"/>
          <w:szCs w:val="24"/>
          <w:shd w:val="clear" w:color="auto" w:fill="auto"/>
          <w:lang w:val="en-US" w:eastAsia="en-US" w:bidi="en-US"/>
        </w:rPr>
        <w:t xml:space="preserve">mln Euro pentru suprafata de </w:t>
      </w:r>
      <w:r>
        <w:rPr>
          <w:color w:val="000000"/>
          <w:spacing w:val="0"/>
          <w:w w:val="100"/>
          <w:position w:val="0"/>
          <w:sz w:val="24"/>
          <w:szCs w:val="24"/>
          <w:shd w:val="clear" w:color="auto" w:fill="auto"/>
          <w:lang w:val="ru-RU" w:eastAsia="ru-RU" w:bidi="ru-RU"/>
        </w:rPr>
        <w:t xml:space="preserve">112 </w:t>
      </w:r>
      <w:r>
        <w:rPr>
          <w:color w:val="000000"/>
          <w:spacing w:val="0"/>
          <w:w w:val="100"/>
          <w:position w:val="0"/>
          <w:sz w:val="24"/>
          <w:szCs w:val="24"/>
          <w:shd w:val="clear" w:color="auto" w:fill="auto"/>
          <w:lang w:val="en-US" w:eastAsia="en-US" w:bidi="en-US"/>
        </w:rPr>
        <w:t xml:space="preserve">mii ha. Investitiile in echipamentul de irigare si infrastructura tertiara le estimam folosind acelasi raport de </w:t>
      </w:r>
      <w:r>
        <w:rPr>
          <w:color w:val="000000"/>
          <w:spacing w:val="0"/>
          <w:w w:val="100"/>
          <w:position w:val="0"/>
          <w:sz w:val="24"/>
          <w:szCs w:val="24"/>
          <w:shd w:val="clear" w:color="auto" w:fill="auto"/>
          <w:lang w:val="ru-RU" w:eastAsia="ru-RU" w:bidi="ru-RU"/>
        </w:rPr>
        <w:t xml:space="preserve">70% </w:t>
      </w:r>
      <w:r>
        <w:rPr>
          <w:color w:val="000000"/>
          <w:spacing w:val="0"/>
          <w:w w:val="100"/>
          <w:position w:val="0"/>
          <w:sz w:val="24"/>
          <w:szCs w:val="24"/>
          <w:shd w:val="clear" w:color="auto" w:fill="auto"/>
          <w:lang w:val="en-US" w:eastAsia="en-US" w:bidi="en-US"/>
        </w:rPr>
        <w:t xml:space="preserve">irigare prin picurare si </w:t>
      </w:r>
      <w:r>
        <w:rPr>
          <w:color w:val="000000"/>
          <w:spacing w:val="0"/>
          <w:w w:val="100"/>
          <w:position w:val="0"/>
          <w:sz w:val="24"/>
          <w:szCs w:val="24"/>
          <w:shd w:val="clear" w:color="auto" w:fill="auto"/>
          <w:lang w:val="ru-RU" w:eastAsia="ru-RU" w:bidi="ru-RU"/>
        </w:rPr>
        <w:t xml:space="preserve">30% </w:t>
      </w:r>
      <w:r>
        <w:rPr>
          <w:color w:val="000000"/>
          <w:spacing w:val="0"/>
          <w:w w:val="100"/>
          <w:position w:val="0"/>
          <w:sz w:val="24"/>
          <w:szCs w:val="24"/>
          <w:shd w:val="clear" w:color="auto" w:fill="auto"/>
          <w:lang w:val="en-US" w:eastAsia="en-US" w:bidi="en-US"/>
        </w:rPr>
        <w:t xml:space="preserve">aspersiune si microaspersiune ar constitui cca </w:t>
      </w:r>
      <w:r>
        <w:rPr>
          <w:color w:val="000000"/>
          <w:spacing w:val="0"/>
          <w:w w:val="100"/>
          <w:position w:val="0"/>
          <w:sz w:val="24"/>
          <w:szCs w:val="24"/>
          <w:shd w:val="clear" w:color="auto" w:fill="auto"/>
          <w:lang w:val="ru-RU" w:eastAsia="ru-RU" w:bidi="ru-RU"/>
        </w:rPr>
        <w:t xml:space="preserve">356 </w:t>
      </w:r>
      <w:r>
        <w:rPr>
          <w:color w:val="000000"/>
          <w:spacing w:val="0"/>
          <w:w w:val="100"/>
          <w:position w:val="0"/>
          <w:sz w:val="24"/>
          <w:szCs w:val="24"/>
          <w:shd w:val="clear" w:color="auto" w:fill="auto"/>
          <w:lang w:val="en-US" w:eastAsia="en-US" w:bidi="en-US"/>
        </w:rPr>
        <w:t xml:space="preserve">mln Euro si se propune ca sa fie subventionate in proportie de </w:t>
      </w:r>
      <w:r>
        <w:rPr>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 xml:space="preserve">din fondul de subventionare sau de diferiti donatori prin intermediul proiectelor relevante (USAID, IFAD, UN, UE s.a.), si in proportie de </w:t>
      </w:r>
      <w:r>
        <w:rPr>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 xml:space="preserve">de beneficiari. Investitia din partea statului ar fi de </w:t>
      </w:r>
      <w:r>
        <w:rPr>
          <w:color w:val="000000"/>
          <w:spacing w:val="0"/>
          <w:w w:val="100"/>
          <w:position w:val="0"/>
          <w:sz w:val="24"/>
          <w:szCs w:val="24"/>
          <w:shd w:val="clear" w:color="auto" w:fill="auto"/>
          <w:lang w:val="ru-RU" w:eastAsia="ru-RU" w:bidi="ru-RU"/>
        </w:rPr>
        <w:t xml:space="preserve">178 </w:t>
      </w:r>
      <w:r>
        <w:rPr>
          <w:color w:val="000000"/>
          <w:spacing w:val="0"/>
          <w:w w:val="100"/>
          <w:position w:val="0"/>
          <w:sz w:val="24"/>
          <w:szCs w:val="24"/>
          <w:shd w:val="clear" w:color="auto" w:fill="auto"/>
          <w:lang w:val="en-US" w:eastAsia="en-US" w:bidi="en-US"/>
        </w:rPr>
        <w:t xml:space="preserve">mln Euro si investitia sectorului privat </w:t>
      </w:r>
      <w:r>
        <w:rPr>
          <w:color w:val="000000"/>
          <w:spacing w:val="0"/>
          <w:w w:val="100"/>
          <w:position w:val="0"/>
          <w:sz w:val="24"/>
          <w:szCs w:val="24"/>
          <w:shd w:val="clear" w:color="auto" w:fill="auto"/>
          <w:lang w:val="ru-RU" w:eastAsia="ru-RU" w:bidi="ru-RU"/>
        </w:rPr>
        <w:t xml:space="preserve">178 </w:t>
      </w:r>
      <w:r>
        <w:rPr>
          <w:color w:val="000000"/>
          <w:spacing w:val="0"/>
          <w:w w:val="100"/>
          <w:position w:val="0"/>
          <w:sz w:val="24"/>
          <w:szCs w:val="24"/>
          <w:shd w:val="clear" w:color="auto" w:fill="auto"/>
          <w:lang w:val="en-US" w:eastAsia="en-US" w:bidi="en-US"/>
        </w:rPr>
        <w:t>mln Euro.</w:t>
      </w:r>
    </w:p>
    <w:p>
      <w:pPr>
        <w:pStyle w:val="Style93"/>
        <w:keepNext w:val="0"/>
        <w:keepLines w:val="0"/>
        <w:widowControl w:val="0"/>
        <w:shd w:val="clear" w:color="auto" w:fill="auto"/>
        <w:bidi w:val="0"/>
        <w:spacing w:before="0" w:after="260" w:line="240" w:lineRule="auto"/>
        <w:ind w:left="340" w:right="0" w:firstLine="0"/>
        <w:jc w:val="both"/>
        <w:rPr>
          <w:sz w:val="24"/>
          <w:szCs w:val="24"/>
        </w:rPr>
      </w:pPr>
      <w:r>
        <w:rPr>
          <w:color w:val="000000"/>
          <w:spacing w:val="0"/>
          <w:w w:val="100"/>
          <w:position w:val="0"/>
          <w:sz w:val="24"/>
          <w:szCs w:val="24"/>
          <w:shd w:val="clear" w:color="auto" w:fill="auto"/>
          <w:lang w:val="en-US" w:eastAsia="en-US" w:bidi="en-US"/>
        </w:rPr>
        <w:t xml:space="preserve">Totalul investitiei pentru a iriga aceasta suprafataa de </w:t>
      </w:r>
      <w:r>
        <w:rPr>
          <w:color w:val="000000"/>
          <w:spacing w:val="0"/>
          <w:w w:val="100"/>
          <w:position w:val="0"/>
          <w:sz w:val="24"/>
          <w:szCs w:val="24"/>
          <w:shd w:val="clear" w:color="auto" w:fill="auto"/>
          <w:lang w:val="ru-RU" w:eastAsia="ru-RU" w:bidi="ru-RU"/>
        </w:rPr>
        <w:t xml:space="preserve">112 </w:t>
      </w:r>
      <w:r>
        <w:rPr>
          <w:color w:val="000000"/>
          <w:spacing w:val="0"/>
          <w:w w:val="100"/>
          <w:position w:val="0"/>
          <w:sz w:val="24"/>
          <w:szCs w:val="24"/>
          <w:shd w:val="clear" w:color="auto" w:fill="auto"/>
          <w:lang w:val="en-US" w:eastAsia="en-US" w:bidi="en-US"/>
        </w:rPr>
        <w:t xml:space="preserve">mii ha ar constitui aproximativ suma de </w:t>
      </w:r>
      <w:r>
        <w:rPr>
          <w:color w:val="000000"/>
          <w:spacing w:val="0"/>
          <w:w w:val="100"/>
          <w:position w:val="0"/>
          <w:sz w:val="24"/>
          <w:szCs w:val="24"/>
          <w:shd w:val="clear" w:color="auto" w:fill="auto"/>
          <w:lang w:val="ru-RU" w:eastAsia="ru-RU" w:bidi="ru-RU"/>
        </w:rPr>
        <w:t xml:space="preserve">917 </w:t>
      </w:r>
      <w:r>
        <w:rPr>
          <w:color w:val="000000"/>
          <w:spacing w:val="0"/>
          <w:w w:val="100"/>
          <w:position w:val="0"/>
          <w:sz w:val="24"/>
          <w:szCs w:val="24"/>
          <w:shd w:val="clear" w:color="auto" w:fill="auto"/>
          <w:lang w:val="en-US" w:eastAsia="en-US" w:bidi="en-US"/>
        </w:rPr>
        <w:t xml:space="preserve">mln Euro, din care investitia din partea donatorilor, partenerilor de dezvoltare, statului ar fi de cca </w:t>
      </w:r>
      <w:r>
        <w:rPr>
          <w:color w:val="000000"/>
          <w:spacing w:val="0"/>
          <w:w w:val="100"/>
          <w:position w:val="0"/>
          <w:sz w:val="24"/>
          <w:szCs w:val="24"/>
          <w:shd w:val="clear" w:color="auto" w:fill="auto"/>
          <w:lang w:val="ru-RU" w:eastAsia="ru-RU" w:bidi="ru-RU"/>
        </w:rPr>
        <w:t xml:space="preserve">716 </w:t>
      </w:r>
      <w:r>
        <w:rPr>
          <w:color w:val="000000"/>
          <w:spacing w:val="0"/>
          <w:w w:val="100"/>
          <w:position w:val="0"/>
          <w:sz w:val="24"/>
          <w:szCs w:val="24"/>
          <w:shd w:val="clear" w:color="auto" w:fill="auto"/>
          <w:lang w:val="en-US" w:eastAsia="en-US" w:bidi="en-US"/>
        </w:rPr>
        <w:t xml:space="preserve">mln Euro, si investitia sectorului privat </w:t>
      </w:r>
      <w:r>
        <w:rPr>
          <w:color w:val="000000"/>
          <w:spacing w:val="0"/>
          <w:w w:val="100"/>
          <w:position w:val="0"/>
          <w:sz w:val="24"/>
          <w:szCs w:val="24"/>
          <w:shd w:val="clear" w:color="auto" w:fill="auto"/>
          <w:lang w:val="ru-RU" w:eastAsia="ru-RU" w:bidi="ru-RU"/>
        </w:rPr>
        <w:t xml:space="preserve">173 </w:t>
      </w:r>
      <w:r>
        <w:rPr>
          <w:color w:val="000000"/>
          <w:spacing w:val="0"/>
          <w:w w:val="100"/>
          <w:position w:val="0"/>
          <w:sz w:val="24"/>
          <w:szCs w:val="24"/>
          <w:shd w:val="clear" w:color="auto" w:fill="auto"/>
          <w:lang w:val="en-US" w:eastAsia="en-US" w:bidi="en-US"/>
        </w:rPr>
        <w:t>mln Euro.</w:t>
      </w:r>
    </w:p>
    <w:p>
      <w:pPr>
        <w:pStyle w:val="Style93"/>
        <w:keepNext w:val="0"/>
        <w:keepLines w:val="0"/>
        <w:widowControl w:val="0"/>
        <w:shd w:val="clear" w:color="auto" w:fill="auto"/>
        <w:bidi w:val="0"/>
        <w:spacing w:before="0" w:after="260" w:line="240" w:lineRule="auto"/>
        <w:ind w:left="340" w:right="0" w:firstLine="0"/>
        <w:jc w:val="both"/>
        <w:rPr>
          <w:sz w:val="24"/>
          <w:szCs w:val="24"/>
        </w:rPr>
      </w:pPr>
      <w:r>
        <w:rPr>
          <w:color w:val="000000"/>
          <w:spacing w:val="0"/>
          <w:w w:val="100"/>
          <w:position w:val="0"/>
          <w:sz w:val="24"/>
          <w:szCs w:val="24"/>
          <w:shd w:val="clear" w:color="auto" w:fill="auto"/>
          <w:lang w:val="en-US" w:eastAsia="en-US" w:bidi="en-US"/>
        </w:rPr>
        <w:t xml:space="preserve">Amenajarea terenurilor la scara mica </w:t>
      </w:r>
      <w:r>
        <w:rPr>
          <w:color w:val="000000"/>
          <w:spacing w:val="0"/>
          <w:w w:val="100"/>
          <w:position w:val="0"/>
          <w:sz w:val="24"/>
          <w:szCs w:val="24"/>
          <w:shd w:val="clear" w:color="auto" w:fill="auto"/>
          <w:lang w:val="ru-RU" w:eastAsia="ru-RU" w:bidi="ru-RU"/>
        </w:rPr>
        <w:t xml:space="preserve">30 </w:t>
      </w:r>
      <w:r>
        <w:rPr>
          <w:color w:val="000000"/>
          <w:spacing w:val="0"/>
          <w:w w:val="100"/>
          <w:position w:val="0"/>
          <w:sz w:val="24"/>
          <w:szCs w:val="24"/>
          <w:shd w:val="clear" w:color="auto" w:fill="auto"/>
          <w:lang w:val="en-US" w:eastAsia="en-US" w:bidi="en-US"/>
        </w:rPr>
        <w:t xml:space="preserve">mii ha. Echipamentul de irigare si infrastructura tertiara, bazine, statii de fertigare s.a. necesare pentru suprafata de </w:t>
      </w:r>
      <w:r>
        <w:rPr>
          <w:color w:val="000000"/>
          <w:spacing w:val="0"/>
          <w:w w:val="100"/>
          <w:position w:val="0"/>
          <w:sz w:val="24"/>
          <w:szCs w:val="24"/>
          <w:shd w:val="clear" w:color="auto" w:fill="auto"/>
          <w:lang w:val="ru-RU" w:eastAsia="ru-RU" w:bidi="ru-RU"/>
        </w:rPr>
        <w:t xml:space="preserve">30 </w:t>
      </w:r>
      <w:r>
        <w:rPr>
          <w:color w:val="000000"/>
          <w:spacing w:val="0"/>
          <w:w w:val="100"/>
          <w:position w:val="0"/>
          <w:sz w:val="24"/>
          <w:szCs w:val="24"/>
          <w:shd w:val="clear" w:color="auto" w:fill="auto"/>
          <w:lang w:val="en-US" w:eastAsia="en-US" w:bidi="en-US"/>
        </w:rPr>
        <w:t xml:space="preserve">mii ha si estimate la costul de aproximativ </w:t>
      </w:r>
      <w:r>
        <w:rPr>
          <w:color w:val="000000"/>
          <w:spacing w:val="0"/>
          <w:w w:val="100"/>
          <w:position w:val="0"/>
          <w:sz w:val="24"/>
          <w:szCs w:val="24"/>
          <w:shd w:val="clear" w:color="auto" w:fill="auto"/>
          <w:lang w:val="ru-RU" w:eastAsia="ru-RU" w:bidi="ru-RU"/>
        </w:rPr>
        <w:t xml:space="preserve">105 </w:t>
      </w:r>
      <w:r>
        <w:rPr>
          <w:color w:val="000000"/>
          <w:spacing w:val="0"/>
          <w:w w:val="100"/>
          <w:position w:val="0"/>
          <w:sz w:val="24"/>
          <w:szCs w:val="24"/>
          <w:shd w:val="clear" w:color="auto" w:fill="auto"/>
          <w:lang w:val="en-US" w:eastAsia="en-US" w:bidi="en-US"/>
        </w:rPr>
        <w:t>mln Euro.</w:t>
      </w:r>
    </w:p>
    <w:p>
      <w:pPr>
        <w:pStyle w:val="Style93"/>
        <w:keepNext w:val="0"/>
        <w:keepLines w:val="0"/>
        <w:widowControl w:val="0"/>
        <w:shd w:val="clear" w:color="auto" w:fill="auto"/>
        <w:bidi w:val="0"/>
        <w:spacing w:before="0" w:after="260" w:line="240" w:lineRule="auto"/>
        <w:ind w:left="340" w:right="0" w:firstLine="0"/>
        <w:jc w:val="both"/>
        <w:rPr>
          <w:sz w:val="24"/>
          <w:szCs w:val="24"/>
        </w:rPr>
      </w:pPr>
      <w:r>
        <w:rPr>
          <w:color w:val="000000"/>
          <w:spacing w:val="0"/>
          <w:w w:val="100"/>
          <w:position w:val="0"/>
          <w:sz w:val="24"/>
          <w:szCs w:val="24"/>
          <w:shd w:val="clear" w:color="auto" w:fill="auto"/>
          <w:lang w:val="en-US" w:eastAsia="en-US" w:bidi="en-US"/>
        </w:rPr>
        <w:t xml:space="preserve">Pentru implementarea acestui proiect si amenajarea pentru irigare a acestor </w:t>
      </w:r>
      <w:r>
        <w:rPr>
          <w:color w:val="000000"/>
          <w:spacing w:val="0"/>
          <w:w w:val="100"/>
          <w:position w:val="0"/>
          <w:sz w:val="24"/>
          <w:szCs w:val="24"/>
          <w:shd w:val="clear" w:color="auto" w:fill="auto"/>
          <w:lang w:val="ru-RU" w:eastAsia="ru-RU" w:bidi="ru-RU"/>
        </w:rPr>
        <w:t xml:space="preserve">250 </w:t>
      </w:r>
      <w:r>
        <w:rPr>
          <w:color w:val="000000"/>
          <w:spacing w:val="0"/>
          <w:w w:val="100"/>
          <w:position w:val="0"/>
          <w:sz w:val="24"/>
          <w:szCs w:val="24"/>
          <w:shd w:val="clear" w:color="auto" w:fill="auto"/>
          <w:lang w:val="en-US" w:eastAsia="en-US" w:bidi="en-US"/>
        </w:rPr>
        <w:t xml:space="preserve">mii ha in perioada </w:t>
      </w:r>
      <w:r>
        <w:rPr>
          <w:color w:val="000000"/>
          <w:spacing w:val="0"/>
          <w:w w:val="100"/>
          <w:position w:val="0"/>
          <w:sz w:val="24"/>
          <w:szCs w:val="24"/>
          <w:shd w:val="clear" w:color="auto" w:fill="auto"/>
          <w:lang w:val="ru-RU" w:eastAsia="ru-RU" w:bidi="ru-RU"/>
        </w:rPr>
        <w:t xml:space="preserve">2021-2030 </w:t>
      </w:r>
      <w:r>
        <w:rPr>
          <w:color w:val="000000"/>
          <w:spacing w:val="0"/>
          <w:w w:val="100"/>
          <w:position w:val="0"/>
          <w:sz w:val="24"/>
          <w:szCs w:val="24"/>
          <w:shd w:val="clear" w:color="auto" w:fill="auto"/>
          <w:lang w:val="en-US" w:eastAsia="en-US" w:bidi="en-US"/>
        </w:rPr>
        <w:t xml:space="preserve">sunt necesare investitii in suma de aprox. </w:t>
      </w:r>
      <w:r>
        <w:rPr>
          <w:color w:val="000000"/>
          <w:spacing w:val="0"/>
          <w:w w:val="100"/>
          <w:position w:val="0"/>
          <w:sz w:val="24"/>
          <w:szCs w:val="24"/>
          <w:shd w:val="clear" w:color="auto" w:fill="auto"/>
          <w:lang w:val="ru-RU" w:eastAsia="ru-RU" w:bidi="ru-RU"/>
        </w:rPr>
        <w:t xml:space="preserve">1,9 </w:t>
      </w:r>
      <w:r>
        <w:rPr>
          <w:color w:val="000000"/>
          <w:spacing w:val="0"/>
          <w:w w:val="100"/>
          <w:position w:val="0"/>
          <w:sz w:val="24"/>
          <w:szCs w:val="24"/>
          <w:shd w:val="clear" w:color="auto" w:fill="auto"/>
          <w:lang w:val="en-US" w:eastAsia="en-US" w:bidi="en-US"/>
        </w:rPr>
        <w:t xml:space="preserve">miliarde Euro din care investitia donatorilor, partenerilor de dezvoltare, statului in reabilitarea SCI este estimata la </w:t>
      </w:r>
      <w:r>
        <w:rPr>
          <w:color w:val="000000"/>
          <w:spacing w:val="0"/>
          <w:w w:val="100"/>
          <w:position w:val="0"/>
          <w:sz w:val="24"/>
          <w:szCs w:val="24"/>
          <w:shd w:val="clear" w:color="auto" w:fill="auto"/>
          <w:lang w:val="ru-RU" w:eastAsia="ru-RU" w:bidi="ru-RU"/>
        </w:rPr>
        <w:t xml:space="preserve">1,1 </w:t>
      </w:r>
      <w:r>
        <w:rPr>
          <w:color w:val="000000"/>
          <w:spacing w:val="0"/>
          <w:w w:val="100"/>
          <w:position w:val="0"/>
          <w:sz w:val="24"/>
          <w:szCs w:val="24"/>
          <w:shd w:val="clear" w:color="auto" w:fill="auto"/>
          <w:lang w:val="en-US" w:eastAsia="en-US" w:bidi="en-US"/>
        </w:rPr>
        <w:t xml:space="preserve">miliarde, si in subventionarea echipamentului de irigare de </w:t>
      </w:r>
      <w:r>
        <w:rPr>
          <w:color w:val="000000"/>
          <w:spacing w:val="0"/>
          <w:w w:val="100"/>
          <w:position w:val="0"/>
          <w:sz w:val="24"/>
          <w:szCs w:val="24"/>
          <w:shd w:val="clear" w:color="auto" w:fill="auto"/>
          <w:lang w:val="ru-RU" w:eastAsia="ru-RU" w:bidi="ru-RU"/>
        </w:rPr>
        <w:t xml:space="preserve">404 </w:t>
      </w:r>
      <w:r>
        <w:rPr>
          <w:color w:val="000000"/>
          <w:spacing w:val="0"/>
          <w:w w:val="100"/>
          <w:position w:val="0"/>
          <w:sz w:val="24"/>
          <w:szCs w:val="24"/>
          <w:shd w:val="clear" w:color="auto" w:fill="auto"/>
          <w:lang w:val="en-US" w:eastAsia="en-US" w:bidi="en-US"/>
        </w:rPr>
        <w:t xml:space="preserve">mln. Sectorul privat va contribui cu </w:t>
      </w:r>
      <w:r>
        <w:rPr>
          <w:color w:val="000000"/>
          <w:spacing w:val="0"/>
          <w:w w:val="100"/>
          <w:position w:val="0"/>
          <w:sz w:val="24"/>
          <w:szCs w:val="24"/>
          <w:shd w:val="clear" w:color="auto" w:fill="auto"/>
          <w:lang w:val="ru-RU" w:eastAsia="ru-RU" w:bidi="ru-RU"/>
        </w:rPr>
        <w:t xml:space="preserve">404 </w:t>
      </w:r>
      <w:r>
        <w:rPr>
          <w:color w:val="000000"/>
          <w:spacing w:val="0"/>
          <w:w w:val="100"/>
          <w:position w:val="0"/>
          <w:sz w:val="24"/>
          <w:szCs w:val="24"/>
          <w:shd w:val="clear" w:color="auto" w:fill="auto"/>
          <w:lang w:val="en-US" w:eastAsia="en-US" w:bidi="en-US"/>
        </w:rPr>
        <w:t>mln Euro.</w:t>
      </w:r>
    </w:p>
    <w:p>
      <w:pPr>
        <w:pStyle w:val="Style93"/>
        <w:keepNext w:val="0"/>
        <w:keepLines w:val="0"/>
        <w:widowControl w:val="0"/>
        <w:shd w:val="clear" w:color="auto" w:fill="auto"/>
        <w:bidi w:val="0"/>
        <w:spacing w:before="0" w:after="260" w:line="240" w:lineRule="auto"/>
        <w:ind w:left="340" w:right="0" w:firstLine="0"/>
        <w:jc w:val="both"/>
        <w:rPr>
          <w:sz w:val="24"/>
          <w:szCs w:val="24"/>
        </w:rPr>
      </w:pPr>
      <w:r>
        <w:rPr>
          <w:color w:val="000000"/>
          <w:spacing w:val="0"/>
          <w:w w:val="100"/>
          <w:position w:val="0"/>
          <w:sz w:val="24"/>
          <w:szCs w:val="24"/>
          <w:shd w:val="clear" w:color="auto" w:fill="auto"/>
          <w:lang w:val="en-US" w:eastAsia="en-US" w:bidi="en-US"/>
        </w:rPr>
        <w:t>De asemenea, sunt necesare investitiile indirecte pentru repararea digurilor de protectie, curatarea lacurilor de acumulare, reabilitarea sistemelor de desecare, alimentarea raurilor mici si lacurilor cu apa din Nistru si Prut, care in suma ar constitui aproximativ 360 mln Euro.</w:t>
      </w:r>
    </w:p>
    <w:p>
      <w:pPr>
        <w:pStyle w:val="Style93"/>
        <w:keepNext w:val="0"/>
        <w:keepLines w:val="0"/>
        <w:widowControl w:val="0"/>
        <w:shd w:val="clear" w:color="auto" w:fill="auto"/>
        <w:bidi w:val="0"/>
        <w:spacing w:before="0" w:after="260" w:line="240" w:lineRule="auto"/>
        <w:ind w:left="340" w:right="0" w:firstLine="0"/>
        <w:jc w:val="both"/>
        <w:rPr>
          <w:sz w:val="24"/>
          <w:szCs w:val="24"/>
        </w:rPr>
      </w:pPr>
      <w:r>
        <w:rPr>
          <w:b/>
          <w:bCs/>
          <w:color w:val="000000"/>
          <w:spacing w:val="0"/>
          <w:w w:val="100"/>
          <w:position w:val="0"/>
          <w:sz w:val="24"/>
          <w:szCs w:val="24"/>
          <w:shd w:val="clear" w:color="auto" w:fill="auto"/>
          <w:lang w:val="en-US" w:eastAsia="en-US" w:bidi="en-US"/>
        </w:rPr>
        <w:t xml:space="preserve">Totalul investitiilor necesare pentru implementarea Strategiei este estimat la 2,27 miliarde de Euro, dupa cum urmeaza detaliat pe proiecte, fiind prezentate in </w:t>
      </w:r>
      <w:r>
        <w:rPr>
          <w:b/>
          <w:bCs/>
          <w:i/>
          <w:iCs/>
          <w:color w:val="000000"/>
          <w:spacing w:val="0"/>
          <w:w w:val="100"/>
          <w:position w:val="0"/>
          <w:sz w:val="24"/>
          <w:szCs w:val="24"/>
          <w:shd w:val="clear" w:color="auto" w:fill="auto"/>
          <w:lang w:val="en-US" w:eastAsia="en-US" w:bidi="en-US"/>
        </w:rPr>
        <w:t>tabelul 4.2.1</w:t>
      </w:r>
      <w:r>
        <w:rPr>
          <w:b/>
          <w:bCs/>
          <w:color w:val="000000"/>
          <w:spacing w:val="0"/>
          <w:w w:val="100"/>
          <w:position w:val="0"/>
          <w:sz w:val="24"/>
          <w:szCs w:val="24"/>
          <w:shd w:val="clear" w:color="auto" w:fill="auto"/>
          <w:lang w:val="en-US" w:eastAsia="en-US" w:bidi="en-US"/>
        </w:rPr>
        <w:t xml:space="preserve"> de mai jos. La identificarea surselor de finantare, fiecare proiect va fi elaborat detaliat conform cerintelor donatorului/finantatorului.</w:t>
      </w:r>
    </w:p>
    <w:p>
      <w:pPr>
        <w:pStyle w:val="Style93"/>
        <w:keepNext w:val="0"/>
        <w:keepLines w:val="0"/>
        <w:widowControl w:val="0"/>
        <w:shd w:val="clear" w:color="auto" w:fill="auto"/>
        <w:bidi w:val="0"/>
        <w:spacing w:before="0" w:after="0" w:line="240" w:lineRule="auto"/>
        <w:ind w:left="0" w:right="0" w:firstLine="340"/>
        <w:jc w:val="both"/>
        <w:rPr>
          <w:sz w:val="24"/>
          <w:szCs w:val="24"/>
        </w:rPr>
      </w:pPr>
      <w:r>
        <w:rPr>
          <w:i/>
          <w:iCs/>
          <w:color w:val="000000"/>
          <w:spacing w:val="0"/>
          <w:w w:val="100"/>
          <w:position w:val="0"/>
          <w:sz w:val="24"/>
          <w:szCs w:val="24"/>
          <w:shd w:val="clear" w:color="auto" w:fill="auto"/>
          <w:lang w:val="en-US" w:eastAsia="en-US" w:bidi="en-US"/>
        </w:rPr>
        <w:t>Tabelul 4.2.1</w:t>
      </w:r>
    </w:p>
    <w:p>
      <w:pPr>
        <w:pStyle w:val="Style93"/>
        <w:keepNext w:val="0"/>
        <w:keepLines w:val="0"/>
        <w:widowControl w:val="0"/>
        <w:shd w:val="clear" w:color="auto" w:fill="auto"/>
        <w:bidi w:val="0"/>
        <w:spacing w:before="0" w:after="260" w:line="240" w:lineRule="auto"/>
        <w:ind w:left="0" w:right="0" w:firstLine="340"/>
        <w:jc w:val="both"/>
        <w:rPr>
          <w:sz w:val="24"/>
          <w:szCs w:val="24"/>
        </w:rPr>
      </w:pPr>
      <w:r>
        <w:rPr>
          <w:b/>
          <w:bCs/>
          <w:color w:val="000000"/>
          <w:spacing w:val="0"/>
          <w:w w:val="100"/>
          <w:position w:val="0"/>
          <w:sz w:val="24"/>
          <w:szCs w:val="24"/>
          <w:shd w:val="clear" w:color="auto" w:fill="auto"/>
          <w:lang w:val="en-US" w:eastAsia="en-US" w:bidi="en-US"/>
        </w:rPr>
        <w:t>Investitiile necesare</w:t>
      </w:r>
    </w:p>
    <w:tbl>
      <w:tblPr>
        <w:tblOverlap w:val="never"/>
        <w:jc w:val="center"/>
        <w:tblLayout w:type="fixed"/>
      </w:tblPr>
      <w:tblGrid>
        <w:gridCol w:w="5678"/>
        <w:gridCol w:w="1133"/>
        <w:gridCol w:w="1138"/>
        <w:gridCol w:w="1430"/>
      </w:tblGrid>
      <w:tr>
        <w:trPr>
          <w:trHeight w:val="331" w:hRule="exact"/>
        </w:trPr>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Investitiile necesare</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ha</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Euro/ha</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Total/Euro</w:t>
            </w:r>
          </w:p>
        </w:tc>
      </w:tr>
      <w:tr>
        <w:trPr>
          <w:trHeight w:val="31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Reabilitarea77 SCI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108715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5000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543,575.000</w:t>
            </w:r>
          </w:p>
        </w:tc>
      </w:tr>
      <w:tr>
        <w:trPr>
          <w:trHeight w:val="317"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echipamentelor de irigare moderne/picurare 70%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76115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266.351.750</w:t>
            </w:r>
          </w:p>
        </w:tc>
      </w:tr>
      <w:tr>
        <w:trPr>
          <w:trHeight w:val="31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aspersiune, microaspersiune s.a. 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32600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2450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79.905.525</w:t>
            </w:r>
          </w:p>
        </w:tc>
      </w:tr>
      <w:tr>
        <w:trPr>
          <w:trHeight w:val="317"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108715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8500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889.832.275</w:t>
            </w:r>
          </w:p>
        </w:tc>
      </w:tr>
      <w:tr>
        <w:trPr>
          <w:trHeight w:val="312" w:hRule="exact"/>
        </w:trPr>
        <w:tc>
          <w:tcPr>
            <w:tcBorders>
              <w:top w:val="single" w:sz="4"/>
              <w:left w:val="single" w:sz="4"/>
            </w:tcBorders>
            <w:shd w:val="clear" w:color="auto" w:fill="A9D08F"/>
            <w:vAlign w:val="top"/>
          </w:tcPr>
          <w:p>
            <w:pPr>
              <w:widowControl w:val="0"/>
              <w:rPr>
                <w:sz w:val="10"/>
                <w:szCs w:val="10"/>
              </w:rPr>
            </w:pPr>
          </w:p>
        </w:tc>
        <w:tc>
          <w:tcPr>
            <w:tcBorders>
              <w:top w:val="single" w:sz="4"/>
              <w:left w:val="single" w:sz="4"/>
            </w:tcBorders>
            <w:shd w:val="clear" w:color="auto" w:fill="A9D08F"/>
            <w:vAlign w:val="top"/>
          </w:tcPr>
          <w:p>
            <w:pPr>
              <w:widowControl w:val="0"/>
              <w:rPr>
                <w:sz w:val="10"/>
                <w:szCs w:val="10"/>
              </w:rPr>
            </w:pPr>
          </w:p>
        </w:tc>
        <w:tc>
          <w:tcPr>
            <w:tcBorders>
              <w:top w:val="single" w:sz="4"/>
              <w:left w:val="single" w:sz="4"/>
            </w:tcBorders>
            <w:shd w:val="clear" w:color="auto" w:fill="A9D08F"/>
            <w:vAlign w:val="top"/>
          </w:tcPr>
          <w:p>
            <w:pPr>
              <w:widowControl w:val="0"/>
              <w:rPr>
                <w:sz w:val="10"/>
                <w:szCs w:val="10"/>
              </w:rPr>
            </w:pPr>
          </w:p>
        </w:tc>
        <w:tc>
          <w:tcPr>
            <w:tcBorders>
              <w:top w:val="single" w:sz="4"/>
              <w:left w:val="single" w:sz="4"/>
              <w:right w:val="single" w:sz="4"/>
            </w:tcBorders>
            <w:shd w:val="clear" w:color="auto" w:fill="A9D08F"/>
            <w:vAlign w:val="top"/>
          </w:tcPr>
          <w:p>
            <w:pPr>
              <w:widowControl w:val="0"/>
              <w:rPr>
                <w:sz w:val="10"/>
                <w:szCs w:val="10"/>
              </w:rPr>
            </w:pPr>
          </w:p>
        </w:tc>
      </w:tr>
      <w:tr>
        <w:trPr>
          <w:trHeight w:val="31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Constructia SCI si extinderea suprafetelor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112000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5000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560.000.000</w:t>
            </w:r>
          </w:p>
        </w:tc>
      </w:tr>
      <w:tr>
        <w:trPr>
          <w:trHeight w:val="317"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echipamentelor de irigare moderne/picurare 70%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78400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274.400.000</w:t>
            </w:r>
          </w:p>
        </w:tc>
      </w:tr>
      <w:tr>
        <w:trPr>
          <w:trHeight w:val="31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aspersiune, microaspersiune s.a. 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33600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2450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82.320.000</w:t>
            </w:r>
          </w:p>
        </w:tc>
      </w:tr>
      <w:tr>
        <w:trPr>
          <w:trHeight w:val="317"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112000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8500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916.720.000</w:t>
            </w:r>
          </w:p>
        </w:tc>
      </w:tr>
      <w:tr>
        <w:trPr>
          <w:trHeight w:val="322" w:hRule="exact"/>
        </w:trPr>
        <w:tc>
          <w:tcPr>
            <w:tcBorders>
              <w:top w:val="single" w:sz="4"/>
              <w:left w:val="single" w:sz="4"/>
              <w:bottom w:val="single" w:sz="4"/>
            </w:tcBorders>
            <w:shd w:val="clear" w:color="auto" w:fill="A9D08F"/>
            <w:vAlign w:val="top"/>
          </w:tcPr>
          <w:p>
            <w:pPr>
              <w:widowControl w:val="0"/>
              <w:rPr>
                <w:sz w:val="10"/>
                <w:szCs w:val="10"/>
              </w:rPr>
            </w:pPr>
          </w:p>
        </w:tc>
        <w:tc>
          <w:tcPr>
            <w:tcBorders>
              <w:top w:val="single" w:sz="4"/>
              <w:left w:val="single" w:sz="4"/>
              <w:bottom w:val="single" w:sz="4"/>
            </w:tcBorders>
            <w:shd w:val="clear" w:color="auto" w:fill="A9D08F"/>
            <w:vAlign w:val="top"/>
          </w:tcPr>
          <w:p>
            <w:pPr>
              <w:widowControl w:val="0"/>
              <w:rPr>
                <w:sz w:val="10"/>
                <w:szCs w:val="10"/>
              </w:rPr>
            </w:pPr>
          </w:p>
        </w:tc>
        <w:tc>
          <w:tcPr>
            <w:tcBorders>
              <w:top w:val="single" w:sz="4"/>
              <w:left w:val="single" w:sz="4"/>
              <w:bottom w:val="single" w:sz="4"/>
            </w:tcBorders>
            <w:shd w:val="clear" w:color="auto" w:fill="A9D08F"/>
            <w:vAlign w:val="top"/>
          </w:tcPr>
          <w:p>
            <w:pPr>
              <w:widowControl w:val="0"/>
              <w:rPr>
                <w:sz w:val="10"/>
                <w:szCs w:val="10"/>
              </w:rPr>
            </w:pPr>
          </w:p>
        </w:tc>
        <w:tc>
          <w:tcPr>
            <w:tcBorders>
              <w:top w:val="single" w:sz="4"/>
              <w:left w:val="single" w:sz="4"/>
              <w:bottom w:val="single" w:sz="4"/>
              <w:right w:val="single" w:sz="4"/>
            </w:tcBorders>
            <w:shd w:val="clear" w:color="auto" w:fill="A9D08F"/>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5678"/>
        <w:gridCol w:w="1133"/>
        <w:gridCol w:w="1138"/>
        <w:gridCol w:w="1430"/>
      </w:tblGrid>
      <w:tr>
        <w:trPr>
          <w:trHeight w:val="331" w:hRule="exact"/>
        </w:trPr>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Investitiile necesare</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ha</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Euro/ha</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Total/Euro</w:t>
            </w:r>
          </w:p>
        </w:tc>
      </w:tr>
      <w:tr>
        <w:trPr>
          <w:trHeight w:val="52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Dezvoltarea irigarii la scara mica/sisteme echipamente de irigare individuale: picuratoare - 100%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30000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3500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105.000.000</w:t>
            </w:r>
          </w:p>
        </w:tc>
      </w:tr>
      <w:tr>
        <w:trPr>
          <w:trHeight w:val="317"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528" w:hRule="exact"/>
        </w:trPr>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 investitii/reabilitare SCI/Constructie SCI, echipamente irigare</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250715</w:t>
            </w:r>
          </w:p>
        </w:tc>
        <w:tc>
          <w:tcPr>
            <w:tcBorders>
              <w:top w:val="single" w:sz="4"/>
              <w:left w:val="single" w:sz="4"/>
            </w:tcBorders>
            <w:shd w:val="clear" w:color="auto" w:fill="A9D08F"/>
            <w:vAlign w:val="top"/>
          </w:tcPr>
          <w:p>
            <w:pPr>
              <w:widowControl w:val="0"/>
              <w:rPr>
                <w:sz w:val="10"/>
                <w:szCs w:val="10"/>
              </w:rPr>
            </w:pP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1911552.275</w:t>
            </w:r>
          </w:p>
        </w:tc>
      </w:tr>
      <w:tr>
        <w:trPr>
          <w:trHeight w:val="32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12"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Reabilitarea sistemelor de desecare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12000000</w:t>
            </w:r>
          </w:p>
        </w:tc>
      </w:tr>
      <w:tr>
        <w:trPr>
          <w:trHeight w:val="317"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Reparatia digurilor de protectie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50000000</w:t>
            </w:r>
          </w:p>
        </w:tc>
      </w:tr>
      <w:tr>
        <w:trPr>
          <w:trHeight w:val="31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Reparatia a 19 bazine de acumulare a apei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30000000</w:t>
            </w:r>
          </w:p>
        </w:tc>
      </w:tr>
      <w:tr>
        <w:trPr>
          <w:trHeight w:val="31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Alimentarea Raului Cainari din aped. Soroca-Balti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3500000</w:t>
            </w:r>
          </w:p>
        </w:tc>
      </w:tr>
      <w:tr>
        <w:trPr>
          <w:trHeight w:val="317"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Alimentarea Raului Cubolta din Nistru/Gairbova</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4200000</w:t>
            </w:r>
          </w:p>
        </w:tc>
      </w:tr>
      <w:tr>
        <w:trPr>
          <w:trHeight w:val="31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Alimentarea raului Raut, Ciuhur, Cainari constr. st .Verejeni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110000000</w:t>
            </w:r>
          </w:p>
        </w:tc>
      </w:tr>
      <w:tr>
        <w:trPr>
          <w:trHeight w:val="317"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Raul Ialpug ji bazinul Taraclia</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150000000</w:t>
            </w:r>
          </w:p>
        </w:tc>
      </w:tr>
      <w:tr>
        <w:trPr>
          <w:trHeight w:val="326"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Total/investitii indirecte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359700000</w:t>
            </w:r>
          </w:p>
        </w:tc>
      </w:tr>
      <w:tr>
        <w:trPr>
          <w:trHeight w:val="29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46" w:hRule="exact"/>
        </w:trPr>
        <w:tc>
          <w:tcPr>
            <w:tcBorders>
              <w:top w:val="single" w:sz="4"/>
              <w:left w:val="single" w:sz="4"/>
              <w:bottom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 investitii directe si indirecte SI</w:t>
            </w:r>
          </w:p>
        </w:tc>
        <w:tc>
          <w:tcPr>
            <w:tcBorders>
              <w:top w:val="single" w:sz="4"/>
              <w:left w:val="single" w:sz="4"/>
              <w:bottom w:val="single" w:sz="4"/>
            </w:tcBorders>
            <w:shd w:val="clear" w:color="auto" w:fill="B4C6E6"/>
            <w:vAlign w:val="top"/>
          </w:tcPr>
          <w:p>
            <w:pPr>
              <w:widowControl w:val="0"/>
              <w:rPr>
                <w:sz w:val="10"/>
                <w:szCs w:val="10"/>
              </w:rPr>
            </w:pPr>
          </w:p>
        </w:tc>
        <w:tc>
          <w:tcPr>
            <w:tcBorders>
              <w:top w:val="single" w:sz="4"/>
              <w:left w:val="single" w:sz="4"/>
              <w:bottom w:val="single" w:sz="4"/>
            </w:tcBorders>
            <w:shd w:val="clear" w:color="auto" w:fill="B4C6E6"/>
            <w:vAlign w:val="top"/>
          </w:tcPr>
          <w:p>
            <w:pPr>
              <w:widowControl w:val="0"/>
              <w:rPr>
                <w:sz w:val="10"/>
                <w:szCs w:val="10"/>
              </w:rPr>
            </w:pPr>
          </w:p>
        </w:tc>
        <w:tc>
          <w:tcPr>
            <w:tcBorders>
              <w:top w:val="single" w:sz="4"/>
              <w:left w:val="single" w:sz="4"/>
              <w:bottom w:val="single" w:sz="4"/>
              <w:righ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2271252275</w:t>
            </w:r>
          </w:p>
        </w:tc>
      </w:tr>
    </w:tbl>
    <w:p>
      <w:pPr>
        <w:sectPr>
          <w:footerReference w:type="default" r:id="rId57"/>
          <w:footerReference w:type="even" r:id="rId58"/>
          <w:footnotePr>
            <w:pos w:val="pageBottom"/>
            <w:numFmt w:val="decimal"/>
            <w:numStart w:val="4"/>
            <w:numRestart w:val="continuous"/>
            <w15:footnoteColumns w:val="1"/>
          </w:footnotePr>
          <w:pgSz w:w="11900" w:h="16840"/>
          <w:pgMar w:top="1127" w:left="1305" w:right="1187" w:bottom="1060" w:header="0" w:footer="3" w:gutter="0"/>
          <w:pgNumType w:start="161"/>
          <w:cols w:space="720"/>
          <w:noEndnote/>
          <w:rtlGutter w:val="0"/>
          <w:docGrid w:linePitch="360"/>
        </w:sectPr>
      </w:pPr>
    </w:p>
    <w:p>
      <w:pPr>
        <w:pStyle w:val="Style20"/>
        <w:keepNext/>
        <w:keepLines/>
        <w:widowControl w:val="0"/>
        <w:numPr>
          <w:ilvl w:val="0"/>
          <w:numId w:val="135"/>
        </w:numPr>
        <w:shd w:val="clear" w:color="auto" w:fill="auto"/>
        <w:tabs>
          <w:tab w:pos="1100" w:val="left"/>
        </w:tabs>
        <w:bidi w:val="0"/>
        <w:spacing w:before="0" w:after="260" w:line="240" w:lineRule="auto"/>
        <w:ind w:left="0" w:right="0" w:firstLine="320"/>
        <w:jc w:val="left"/>
      </w:pPr>
      <w:bookmarkStart w:id="288" w:name="bookmark288"/>
      <w:bookmarkStart w:id="289" w:name="bookmark289"/>
      <w:bookmarkStart w:id="290" w:name="bookmark290"/>
      <w:r>
        <w:rPr>
          <w:rFonts w:ascii="Cambria" w:eastAsia="Cambria" w:hAnsi="Cambria" w:cs="Cambria"/>
          <w:color w:val="1F497D"/>
          <w:spacing w:val="0"/>
          <w:w w:val="100"/>
          <w:position w:val="0"/>
          <w:shd w:val="clear" w:color="auto" w:fill="auto"/>
          <w:lang w:val="en-US" w:eastAsia="en-US" w:bidi="en-US"/>
        </w:rPr>
        <w:t>Planul de implementare/investitii</w:t>
      </w:r>
      <w:bookmarkEnd w:id="289"/>
      <w:bookmarkEnd w:id="290"/>
      <w:bookmarkEnd w:id="288"/>
    </w:p>
    <w:p>
      <w:pPr>
        <w:pStyle w:val="Style93"/>
        <w:keepNext w:val="0"/>
        <w:keepLines w:val="0"/>
        <w:widowControl w:val="0"/>
        <w:shd w:val="clear" w:color="auto" w:fill="auto"/>
        <w:bidi w:val="0"/>
        <w:spacing w:before="0" w:after="26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Perioada de implementare a prezentei Strategii este de 10 ani, pana in anul 2030, conform prevederilor Regulamentului cu privire la planificarea, elaborarea, aprobarea, implementarea, monitorizarea si evaluarea documentelor de politici publice, aprobat prin Hotararea Guvernului nr. 386/2020.</w:t>
      </w:r>
    </w:p>
    <w:p>
      <w:pPr>
        <w:pStyle w:val="Style93"/>
        <w:keepNext w:val="0"/>
        <w:keepLines w:val="0"/>
        <w:widowControl w:val="0"/>
        <w:shd w:val="clear" w:color="auto" w:fill="auto"/>
        <w:bidi w:val="0"/>
        <w:spacing w:before="0" w:after="26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Cadrul de dezvoltare a sectorului de irigare este constituit din doua instrumente interdependente:</w:t>
      </w:r>
    </w:p>
    <w:p>
      <w:pPr>
        <w:pStyle w:val="Style93"/>
        <w:keepNext w:val="0"/>
        <w:keepLines w:val="0"/>
        <w:widowControl w:val="0"/>
        <w:numPr>
          <w:ilvl w:val="0"/>
          <w:numId w:val="137"/>
        </w:numPr>
        <w:shd w:val="clear" w:color="auto" w:fill="auto"/>
        <w:tabs>
          <w:tab w:pos="1196" w:val="left"/>
        </w:tabs>
        <w:bidi w:val="0"/>
        <w:spacing w:before="0" w:after="0" w:line="240" w:lineRule="auto"/>
        <w:ind w:left="820" w:right="0" w:firstLine="20"/>
        <w:jc w:val="both"/>
        <w:rPr>
          <w:sz w:val="24"/>
          <w:szCs w:val="24"/>
        </w:rPr>
      </w:pPr>
      <w:r>
        <w:rPr>
          <w:i/>
          <w:iCs/>
          <w:color w:val="000000"/>
          <w:spacing w:val="0"/>
          <w:w w:val="100"/>
          <w:position w:val="0"/>
          <w:sz w:val="24"/>
          <w:szCs w:val="24"/>
          <w:shd w:val="clear" w:color="auto" w:fill="auto"/>
          <w:lang w:val="en-US" w:eastAsia="en-US" w:bidi="en-US"/>
        </w:rPr>
        <w:t>Strategia de dezvoltare a sectorului de irigare 2030</w:t>
      </w:r>
      <w:r>
        <w:rPr>
          <w:color w:val="000000"/>
          <w:spacing w:val="0"/>
          <w:w w:val="100"/>
          <w:position w:val="0"/>
          <w:sz w:val="24"/>
          <w:szCs w:val="24"/>
          <w:shd w:val="clear" w:color="auto" w:fill="auto"/>
          <w:lang w:val="en-US" w:eastAsia="en-US" w:bidi="en-US"/>
        </w:rPr>
        <w:t>, care stabileste viziunea, directiile strategice si obiectivele specifice in dezvoltarea sectorului dat;</w:t>
      </w:r>
    </w:p>
    <w:p>
      <w:pPr>
        <w:pStyle w:val="Style93"/>
        <w:keepNext w:val="0"/>
        <w:keepLines w:val="0"/>
        <w:widowControl w:val="0"/>
        <w:numPr>
          <w:ilvl w:val="0"/>
          <w:numId w:val="137"/>
        </w:numPr>
        <w:shd w:val="clear" w:color="auto" w:fill="auto"/>
        <w:tabs>
          <w:tab w:pos="1201" w:val="left"/>
        </w:tabs>
        <w:bidi w:val="0"/>
        <w:spacing w:before="0" w:after="260" w:line="240" w:lineRule="auto"/>
        <w:ind w:left="820" w:right="0" w:firstLine="20"/>
        <w:jc w:val="both"/>
        <w:rPr>
          <w:sz w:val="24"/>
          <w:szCs w:val="24"/>
        </w:rPr>
      </w:pPr>
      <w:r>
        <w:rPr>
          <w:i/>
          <w:iCs/>
          <w:color w:val="000000"/>
          <w:spacing w:val="0"/>
          <w:w w:val="100"/>
          <w:position w:val="0"/>
          <w:sz w:val="24"/>
          <w:szCs w:val="24"/>
          <w:shd w:val="clear" w:color="auto" w:fill="auto"/>
          <w:lang w:val="en-US" w:eastAsia="en-US" w:bidi="en-US"/>
        </w:rPr>
        <w:t>Planul de actiuni privind implementarea Strategiei,</w:t>
      </w:r>
      <w:r>
        <w:rPr>
          <w:color w:val="000000"/>
          <w:spacing w:val="0"/>
          <w:w w:val="100"/>
          <w:position w:val="0"/>
          <w:sz w:val="24"/>
          <w:szCs w:val="24"/>
          <w:shd w:val="clear" w:color="auto" w:fill="auto"/>
          <w:lang w:val="en-US" w:eastAsia="en-US" w:bidi="en-US"/>
        </w:rPr>
        <w:t xml:space="preserve"> care va fi elaborat, stabileste activitatile si/sau actiunile, responsabilitatile, termenele si resursele necesare pentru realizarea acestuia. Fiecare autoritate antrenata in implementarea prezentei Strategii va identifica mijloacele necesare pentru finantarea tuturor masurilor si interventiilor particulare planificate spre realizare, conform Planului de actiuni mentionat.</w:t>
      </w:r>
    </w:p>
    <w:p>
      <w:pPr>
        <w:pStyle w:val="Style93"/>
        <w:keepNext w:val="0"/>
        <w:keepLines w:val="0"/>
        <w:widowControl w:val="0"/>
        <w:shd w:val="clear" w:color="auto" w:fill="auto"/>
        <w:bidi w:val="0"/>
        <w:spacing w:before="0" w:after="26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 xml:space="preserve">Costurile financiare reprezinta estimari aproximative, care au fost elaborate in faza de prevedere a actiunilor </w:t>
      </w:r>
      <w:r>
        <w:rPr>
          <w:i/>
          <w:iCs/>
          <w:color w:val="000000"/>
          <w:spacing w:val="0"/>
          <w:w w:val="100"/>
          <w:position w:val="0"/>
          <w:sz w:val="24"/>
          <w:szCs w:val="24"/>
          <w:shd w:val="clear" w:color="auto" w:fill="auto"/>
          <w:lang w:val="en-US" w:eastAsia="en-US" w:bidi="en-US"/>
        </w:rPr>
        <w:t>(tabelul 4.3.1)</w:t>
      </w:r>
      <w:r>
        <w:rPr>
          <w:color w:val="000000"/>
          <w:spacing w:val="0"/>
          <w:w w:val="100"/>
          <w:position w:val="0"/>
          <w:sz w:val="24"/>
          <w:szCs w:val="24"/>
          <w:shd w:val="clear" w:color="auto" w:fill="auto"/>
          <w:lang w:val="en-US" w:eastAsia="en-US" w:bidi="en-US"/>
        </w:rPr>
        <w:t>. Aprecierea exacta a volumului finantarii ramane a fi stabilita in cazul fiecarui proiect investitional in parte.</w:t>
      </w:r>
    </w:p>
    <w:p>
      <w:pPr>
        <w:pStyle w:val="Style93"/>
        <w:keepNext w:val="0"/>
        <w:keepLines w:val="0"/>
        <w:widowControl w:val="0"/>
        <w:shd w:val="clear" w:color="auto" w:fill="auto"/>
        <w:bidi w:val="0"/>
        <w:spacing w:before="0" w:after="540" w:line="240" w:lineRule="auto"/>
        <w:ind w:left="320" w:right="0" w:firstLine="20"/>
        <w:jc w:val="both"/>
        <w:rPr>
          <w:sz w:val="24"/>
          <w:szCs w:val="24"/>
        </w:rPr>
      </w:pPr>
      <w:r>
        <w:rPr>
          <w:color w:val="000000"/>
          <w:spacing w:val="0"/>
          <w:w w:val="100"/>
          <w:position w:val="0"/>
          <w:sz w:val="24"/>
          <w:szCs w:val="24"/>
          <w:shd w:val="clear" w:color="auto" w:fill="auto"/>
          <w:lang w:val="en-US" w:eastAsia="en-US" w:bidi="en-US"/>
        </w:rPr>
        <w:t>Urmeaza a fi initiata identificarea surselor de finantare suplimentara, inclusiv prin suportul partenerilor de dezvoltare.</w:t>
      </w:r>
    </w:p>
    <w:p>
      <w:pPr>
        <w:pStyle w:val="Style93"/>
        <w:keepNext w:val="0"/>
        <w:keepLines w:val="0"/>
        <w:widowControl w:val="0"/>
        <w:shd w:val="clear" w:color="auto" w:fill="auto"/>
        <w:bidi w:val="0"/>
        <w:spacing w:before="0" w:after="0" w:line="240" w:lineRule="auto"/>
        <w:ind w:left="0" w:right="0" w:firstLine="320"/>
        <w:jc w:val="left"/>
        <w:rPr>
          <w:sz w:val="24"/>
          <w:szCs w:val="24"/>
        </w:rPr>
      </w:pPr>
      <w:r>
        <w:rPr>
          <w:i/>
          <w:iCs/>
          <w:color w:val="000000"/>
          <w:spacing w:val="0"/>
          <w:w w:val="100"/>
          <w:position w:val="0"/>
          <w:sz w:val="24"/>
          <w:szCs w:val="24"/>
          <w:shd w:val="clear" w:color="auto" w:fill="auto"/>
          <w:lang w:val="en-US" w:eastAsia="en-US" w:bidi="en-US"/>
        </w:rPr>
        <w:t>Tabelul 4.3.1</w:t>
      </w:r>
    </w:p>
    <w:p>
      <w:pPr>
        <w:pStyle w:val="Style93"/>
        <w:keepNext w:val="0"/>
        <w:keepLines w:val="0"/>
        <w:widowControl w:val="0"/>
        <w:shd w:val="clear" w:color="auto" w:fill="auto"/>
        <w:bidi w:val="0"/>
        <w:spacing w:before="0" w:after="260" w:line="240" w:lineRule="auto"/>
        <w:ind w:left="0" w:right="0" w:firstLine="320"/>
        <w:jc w:val="left"/>
        <w:rPr>
          <w:sz w:val="24"/>
          <w:szCs w:val="24"/>
        </w:rPr>
      </w:pPr>
      <w:r>
        <w:rPr>
          <w:b/>
          <w:bCs/>
          <w:color w:val="000000"/>
          <w:spacing w:val="0"/>
          <w:w w:val="100"/>
          <w:position w:val="0"/>
          <w:sz w:val="24"/>
          <w:szCs w:val="24"/>
          <w:shd w:val="clear" w:color="auto" w:fill="auto"/>
          <w:lang w:val="en-US" w:eastAsia="en-US" w:bidi="en-US"/>
        </w:rPr>
        <w:t>Planul de investitii</w:t>
      </w:r>
    </w:p>
    <w:tbl>
      <w:tblPr>
        <w:tblOverlap w:val="never"/>
        <w:jc w:val="center"/>
        <w:tblLayout w:type="fixed"/>
      </w:tblPr>
      <w:tblGrid>
        <w:gridCol w:w="1709"/>
        <w:gridCol w:w="682"/>
        <w:gridCol w:w="682"/>
        <w:gridCol w:w="677"/>
        <w:gridCol w:w="682"/>
        <w:gridCol w:w="682"/>
        <w:gridCol w:w="677"/>
        <w:gridCol w:w="682"/>
        <w:gridCol w:w="682"/>
        <w:gridCol w:w="677"/>
        <w:gridCol w:w="682"/>
        <w:gridCol w:w="864"/>
      </w:tblGrid>
      <w:tr>
        <w:trPr>
          <w:trHeight w:val="312" w:hRule="exact"/>
        </w:trPr>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Anii</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2021</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2022</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2023</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2024</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2026</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2027</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2028</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2029</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2030</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w:t>
            </w:r>
          </w:p>
        </w:tc>
      </w:tr>
      <w:tr>
        <w:trPr>
          <w:trHeight w:val="29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Suprafafa, ha mii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250</w:t>
            </w:r>
          </w:p>
        </w:tc>
      </w:tr>
      <w:tr>
        <w:trPr>
          <w:trHeight w:val="78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Investifii SCI&amp;echip. irigare, mln Euro</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left"/>
              <w:rPr>
                <w:sz w:val="22"/>
                <w:szCs w:val="22"/>
              </w:rPr>
            </w:pPr>
            <w:r>
              <w:rPr>
                <w:color w:val="000000"/>
                <w:spacing w:val="0"/>
                <w:w w:val="100"/>
                <w:position w:val="0"/>
                <w:sz w:val="22"/>
                <w:szCs w:val="22"/>
                <w:shd w:val="clear" w:color="auto" w:fill="auto"/>
                <w:lang w:val="en-US" w:eastAsia="en-US" w:bidi="en-US"/>
              </w:rPr>
              <w:t>93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236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1910</w:t>
            </w:r>
          </w:p>
        </w:tc>
      </w:tr>
      <w:tr>
        <w:trPr>
          <w:trHeight w:val="104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Investitii in infrastructura adiacenta, mln Euro</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360</w:t>
            </w:r>
          </w:p>
        </w:tc>
      </w:tr>
      <w:tr>
        <w:trPr>
          <w:trHeight w:val="331" w:hRule="exact"/>
        </w:trPr>
        <w:tc>
          <w:tcPr>
            <w:tcBorders>
              <w:top w:val="single" w:sz="4"/>
              <w:left w:val="single" w:sz="4"/>
              <w:bottom w:val="single" w:sz="4"/>
            </w:tcBorders>
            <w:shd w:val="clear" w:color="auto" w:fill="8EAADC"/>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8EAADC"/>
            <w:vAlign w:val="bottom"/>
          </w:tcPr>
          <w:p>
            <w:pPr>
              <w:pStyle w:val="Style13"/>
              <w:keepNext w:val="0"/>
              <w:keepLines w:val="0"/>
              <w:widowControl w:val="0"/>
              <w:shd w:val="clear" w:color="auto" w:fill="auto"/>
              <w:bidi w:val="0"/>
              <w:spacing w:before="0" w:after="0" w:line="240" w:lineRule="auto"/>
              <w:ind w:left="0" w:right="0" w:firstLine="200"/>
              <w:jc w:val="left"/>
              <w:rPr>
                <w:sz w:val="22"/>
                <w:szCs w:val="22"/>
              </w:rPr>
            </w:pPr>
            <w:r>
              <w:rPr>
                <w:b/>
                <w:bCs/>
                <w:color w:val="000000"/>
                <w:spacing w:val="0"/>
                <w:w w:val="100"/>
                <w:position w:val="0"/>
                <w:sz w:val="22"/>
                <w:szCs w:val="22"/>
                <w:shd w:val="clear" w:color="auto" w:fill="auto"/>
                <w:lang w:val="en-US" w:eastAsia="en-US" w:bidi="en-US"/>
              </w:rPr>
              <w:t>62</w:t>
            </w:r>
          </w:p>
        </w:tc>
        <w:tc>
          <w:tcPr>
            <w:tcBorders>
              <w:top w:val="single" w:sz="4"/>
              <w:left w:val="single" w:sz="4"/>
              <w:bottom w:val="single" w:sz="4"/>
            </w:tcBorders>
            <w:shd w:val="clear" w:color="auto" w:fill="8EAADC"/>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123</w:t>
            </w:r>
          </w:p>
        </w:tc>
        <w:tc>
          <w:tcPr>
            <w:tcBorders>
              <w:top w:val="single" w:sz="4"/>
              <w:left w:val="single" w:sz="4"/>
              <w:bottom w:val="single" w:sz="4"/>
            </w:tcBorders>
            <w:shd w:val="clear" w:color="auto" w:fill="8EAADC"/>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208</w:t>
            </w:r>
          </w:p>
        </w:tc>
        <w:tc>
          <w:tcPr>
            <w:tcBorders>
              <w:top w:val="single" w:sz="4"/>
              <w:left w:val="single" w:sz="4"/>
              <w:bottom w:val="single" w:sz="4"/>
            </w:tcBorders>
            <w:shd w:val="clear" w:color="auto" w:fill="8EAADC"/>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238</w:t>
            </w:r>
          </w:p>
        </w:tc>
        <w:tc>
          <w:tcPr>
            <w:tcBorders>
              <w:top w:val="single" w:sz="4"/>
              <w:left w:val="single" w:sz="4"/>
              <w:bottom w:val="single" w:sz="4"/>
            </w:tcBorders>
            <w:shd w:val="clear" w:color="auto" w:fill="8EAADC"/>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270</w:t>
            </w:r>
          </w:p>
        </w:tc>
        <w:tc>
          <w:tcPr>
            <w:tcBorders>
              <w:top w:val="single" w:sz="4"/>
              <w:left w:val="single" w:sz="4"/>
              <w:bottom w:val="single" w:sz="4"/>
            </w:tcBorders>
            <w:shd w:val="clear" w:color="auto" w:fill="8EAADC"/>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270</w:t>
            </w:r>
          </w:p>
        </w:tc>
        <w:tc>
          <w:tcPr>
            <w:tcBorders>
              <w:top w:val="single" w:sz="4"/>
              <w:left w:val="single" w:sz="4"/>
              <w:bottom w:val="single" w:sz="4"/>
            </w:tcBorders>
            <w:shd w:val="clear" w:color="auto" w:fill="8EAADC"/>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268</w:t>
            </w:r>
          </w:p>
        </w:tc>
        <w:tc>
          <w:tcPr>
            <w:tcBorders>
              <w:top w:val="single" w:sz="4"/>
              <w:left w:val="single" w:sz="4"/>
              <w:bottom w:val="single" w:sz="4"/>
            </w:tcBorders>
            <w:shd w:val="clear" w:color="auto" w:fill="8EAADC"/>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275</w:t>
            </w:r>
          </w:p>
        </w:tc>
        <w:tc>
          <w:tcPr>
            <w:tcBorders>
              <w:top w:val="single" w:sz="4"/>
              <w:left w:val="single" w:sz="4"/>
              <w:bottom w:val="single" w:sz="4"/>
            </w:tcBorders>
            <w:shd w:val="clear" w:color="auto" w:fill="8EAADC"/>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275</w:t>
            </w:r>
          </w:p>
        </w:tc>
        <w:tc>
          <w:tcPr>
            <w:tcBorders>
              <w:top w:val="single" w:sz="4"/>
              <w:left w:val="single" w:sz="4"/>
              <w:bottom w:val="single" w:sz="4"/>
            </w:tcBorders>
            <w:shd w:val="clear" w:color="auto" w:fill="8EAADC"/>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281</w:t>
            </w:r>
          </w:p>
        </w:tc>
        <w:tc>
          <w:tcPr>
            <w:tcBorders>
              <w:top w:val="single" w:sz="4"/>
              <w:left w:val="single" w:sz="4"/>
              <w:bottom w:val="single" w:sz="4"/>
              <w:right w:val="single" w:sz="4"/>
            </w:tcBorders>
            <w:shd w:val="clear" w:color="auto" w:fill="8EAADC"/>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2270</w:t>
            </w:r>
          </w:p>
        </w:tc>
      </w:tr>
    </w:tbl>
    <w:p>
      <w:pPr>
        <w:pStyle w:val="Style43"/>
        <w:keepNext/>
        <w:keepLines/>
        <w:widowControl w:val="0"/>
        <w:shd w:val="clear" w:color="auto" w:fill="auto"/>
        <w:bidi w:val="0"/>
        <w:spacing w:before="0" w:after="260" w:line="240" w:lineRule="auto"/>
        <w:ind w:left="0" w:right="0" w:firstLine="0"/>
        <w:jc w:val="center"/>
      </w:pPr>
      <w:bookmarkStart w:id="291" w:name="bookmark291"/>
      <w:bookmarkStart w:id="292" w:name="bookmark292"/>
      <w:bookmarkStart w:id="293" w:name="bookmark293"/>
      <w:r>
        <w:rPr>
          <w:spacing w:val="0"/>
          <w:w w:val="100"/>
          <w:position w:val="0"/>
          <w:shd w:val="clear" w:color="auto" w:fill="auto"/>
          <w:lang w:val="en-US" w:eastAsia="en-US" w:bidi="en-US"/>
        </w:rPr>
        <w:t>Evaluarea potentialului de crestere economica si</w:t>
        <w:br/>
        <w:t>profitabilitatea exploatatiilor agricole in rezultatul</w:t>
        <w:br/>
        <w:t>implementarii Strategiei</w:t>
      </w:r>
      <w:bookmarkEnd w:id="292"/>
      <w:bookmarkEnd w:id="293"/>
      <w:bookmarkEnd w:id="291"/>
    </w:p>
    <w:p>
      <w:pPr>
        <w:pStyle w:val="Style93"/>
        <w:keepNext w:val="0"/>
        <w:keepLines w:val="0"/>
        <w:widowControl w:val="0"/>
        <w:shd w:val="clear" w:color="auto" w:fill="auto"/>
        <w:bidi w:val="0"/>
        <w:spacing w:before="0" w:after="260" w:line="240" w:lineRule="auto"/>
        <w:ind w:left="340" w:right="0" w:firstLine="20"/>
        <w:jc w:val="both"/>
        <w:rPr>
          <w:sz w:val="24"/>
          <w:szCs w:val="24"/>
        </w:rPr>
      </w:pPr>
      <w:r>
        <w:rPr>
          <w:color w:val="000000"/>
          <w:spacing w:val="0"/>
          <w:w w:val="100"/>
          <w:position w:val="0"/>
          <w:sz w:val="24"/>
          <w:szCs w:val="24"/>
          <w:shd w:val="clear" w:color="auto" w:fill="auto"/>
          <w:lang w:val="en-US" w:eastAsia="en-US" w:bidi="en-US"/>
        </w:rPr>
        <w:t xml:space="preserve">Evaluarea potentialului de crestere economica si profitabilitatea exploatatiilor agricole in rezultatul implementarii strategiei, si anume asigurand irigarea pe o suprafata suplimentara de </w:t>
      </w:r>
      <w:r>
        <w:rPr>
          <w:color w:val="000000"/>
          <w:spacing w:val="0"/>
          <w:w w:val="100"/>
          <w:position w:val="0"/>
          <w:sz w:val="24"/>
          <w:szCs w:val="24"/>
          <w:shd w:val="clear" w:color="auto" w:fill="auto"/>
          <w:lang w:val="ru-RU" w:eastAsia="ru-RU" w:bidi="ru-RU"/>
        </w:rPr>
        <w:t xml:space="preserve">250 </w:t>
      </w:r>
      <w:r>
        <w:rPr>
          <w:color w:val="000000"/>
          <w:spacing w:val="0"/>
          <w:w w:val="100"/>
          <w:position w:val="0"/>
          <w:sz w:val="24"/>
          <w:szCs w:val="24"/>
          <w:shd w:val="clear" w:color="auto" w:fill="auto"/>
          <w:lang w:val="en-US" w:eastAsia="en-US" w:bidi="en-US"/>
        </w:rPr>
        <w:t xml:space="preserve">mii ha s-a bazat pe analiza economica comparativa, a cultivarii culturilor prezentata in capitolul de analiza a sectorului care a fost facuta luand in calcul costurile si rezultatele in conditii de irigare si fara irigare care ne sugereaza ca sporul de roada la majoritatea culturilor in conditiile Republicii Moldova este in mediu de circa </w:t>
      </w:r>
      <w:r>
        <w:rPr>
          <w:color w:val="000000"/>
          <w:spacing w:val="0"/>
          <w:w w:val="100"/>
          <w:position w:val="0"/>
          <w:sz w:val="24"/>
          <w:szCs w:val="24"/>
          <w:shd w:val="clear" w:color="auto" w:fill="auto"/>
          <w:lang w:val="ru-RU" w:eastAsia="ru-RU" w:bidi="ru-RU"/>
        </w:rPr>
        <w:t>40</w:t>
        <w:softHyphen/>
        <w:t xml:space="preserve">50% </w:t>
      </w:r>
      <w:r>
        <w:rPr>
          <w:color w:val="000000"/>
          <w:spacing w:val="0"/>
          <w:w w:val="100"/>
          <w:position w:val="0"/>
          <w:sz w:val="24"/>
          <w:szCs w:val="24"/>
          <w:shd w:val="clear" w:color="auto" w:fill="auto"/>
          <w:lang w:val="en-US" w:eastAsia="en-US" w:bidi="en-US"/>
        </w:rPr>
        <w:t xml:space="preserve">in conditii de irigare (la unele culturi chiar depasind si </w:t>
      </w:r>
      <w:r>
        <w:rPr>
          <w:color w:val="000000"/>
          <w:spacing w:val="0"/>
          <w:w w:val="100"/>
          <w:position w:val="0"/>
          <w:sz w:val="24"/>
          <w:szCs w:val="24"/>
          <w:shd w:val="clear" w:color="auto" w:fill="auto"/>
          <w:lang w:val="ru-RU" w:eastAsia="ru-RU" w:bidi="ru-RU"/>
        </w:rPr>
        <w:t xml:space="preserve">50%), </w:t>
      </w:r>
      <w:r>
        <w:rPr>
          <w:color w:val="000000"/>
          <w:spacing w:val="0"/>
          <w:w w:val="100"/>
          <w:position w:val="0"/>
          <w:sz w:val="24"/>
          <w:szCs w:val="24"/>
          <w:shd w:val="clear" w:color="auto" w:fill="auto"/>
          <w:lang w:val="en-US" w:eastAsia="en-US" w:bidi="en-US"/>
        </w:rPr>
        <w:t>utilizand aceeasi tehnologie de producere (respectand aplicarea optima a irigarii, ingrasamintelor, controlul bolilor si daunatorilor etc.). Este evident din rezultatele obtinute, ca in conditii de irigare si profitul este mult mai mare comparativ cu producerea fara a utiliza irigarea asigurand o rentabilitate mai buna a culturilor.</w:t>
      </w:r>
    </w:p>
    <w:p>
      <w:pPr>
        <w:pStyle w:val="Style93"/>
        <w:keepNext w:val="0"/>
        <w:keepLines w:val="0"/>
        <w:widowControl w:val="0"/>
        <w:shd w:val="clear" w:color="auto" w:fill="auto"/>
        <w:bidi w:val="0"/>
        <w:spacing w:before="0" w:after="260" w:line="240" w:lineRule="auto"/>
        <w:ind w:left="340" w:right="0" w:firstLine="20"/>
        <w:jc w:val="both"/>
        <w:rPr>
          <w:sz w:val="24"/>
          <w:szCs w:val="24"/>
        </w:rPr>
      </w:pPr>
      <w:r>
        <w:rPr>
          <w:color w:val="000000"/>
          <w:spacing w:val="0"/>
          <w:w w:val="100"/>
          <w:position w:val="0"/>
          <w:sz w:val="24"/>
          <w:szCs w:val="24"/>
          <w:shd w:val="clear" w:color="auto" w:fill="auto"/>
          <w:lang w:val="en-US" w:eastAsia="en-US" w:bidi="en-US"/>
        </w:rPr>
        <w:t>De asemenea, este evident, ca este mult mai avantajos, si se recomanda prioritar de a cultiva culturi cu valoare inalta: fructe, struguri de masa, pomusoare, legume etc., dar fara a exclude culturile de camp care joaca si ele un rol important in asigurarea securitatii alimentare interne a tarii, cat si asigura exporturi semnificative de cereale. Evident, ca decizia privind culturile cultivate va apartine producatorilor, fiind facuta de agricultori pe parcurs in dependenta de particularitatile si cerintele pietei.</w:t>
      </w:r>
    </w:p>
    <w:p>
      <w:pPr>
        <w:pStyle w:val="Style93"/>
        <w:keepNext w:val="0"/>
        <w:keepLines w:val="0"/>
        <w:widowControl w:val="0"/>
        <w:shd w:val="clear" w:color="auto" w:fill="auto"/>
        <w:bidi w:val="0"/>
        <w:spacing w:before="0" w:after="260" w:line="240" w:lineRule="auto"/>
        <w:ind w:left="340" w:right="0" w:firstLine="20"/>
        <w:jc w:val="both"/>
        <w:rPr>
          <w:sz w:val="24"/>
          <w:szCs w:val="24"/>
        </w:rPr>
      </w:pPr>
      <w:r>
        <w:rPr>
          <w:color w:val="000000"/>
          <w:spacing w:val="0"/>
          <w:w w:val="100"/>
          <w:position w:val="0"/>
          <w:sz w:val="24"/>
          <w:szCs w:val="24"/>
          <w:shd w:val="clear" w:color="auto" w:fill="auto"/>
          <w:lang w:val="en-US" w:eastAsia="en-US" w:bidi="en-US"/>
        </w:rPr>
        <w:t>Veniturile mai mari de la producerea culturilor cu valoare inalta, presupun, de asemenea, si cheltuieli mai mari, riscuri majore, asociate cu fluctuatia preturilor in sezon. Riscurile vor fi eliminate asigurand dezvoltarea continua a infrastructurii post recoltare pe masura si piata de desfacere stabila. Micsorarea cheltuielilor pentru apa utilizata la irigare poate fi facuta alegand corect cultura, sistemul, norma de irigare s.a., consultand expertii din domeniu la etapa planificarii investitiei, sau adaptand pe parcurs elementele posibile.</w:t>
      </w:r>
    </w:p>
    <w:p>
      <w:pPr>
        <w:pStyle w:val="Style93"/>
        <w:keepNext w:val="0"/>
        <w:keepLines w:val="0"/>
        <w:widowControl w:val="0"/>
        <w:shd w:val="clear" w:color="auto" w:fill="auto"/>
        <w:bidi w:val="0"/>
        <w:spacing w:before="0" w:after="260" w:line="240" w:lineRule="auto"/>
        <w:ind w:left="340" w:right="0" w:firstLine="20"/>
        <w:jc w:val="both"/>
        <w:rPr>
          <w:sz w:val="24"/>
          <w:szCs w:val="24"/>
        </w:rPr>
      </w:pPr>
      <w:r>
        <w:rPr>
          <w:color w:val="000000"/>
          <w:spacing w:val="0"/>
          <w:w w:val="100"/>
          <w:position w:val="0"/>
          <w:sz w:val="24"/>
          <w:szCs w:val="24"/>
          <w:shd w:val="clear" w:color="auto" w:fill="auto"/>
          <w:lang w:val="en-US" w:eastAsia="en-US" w:bidi="en-US"/>
        </w:rPr>
        <w:t xml:space="preserve">Investitia necesara in reabilitarea, constructia SCI si echipamentul necesar pentru asigurarea irigarii eficiente este estimata pentru suprafata de </w:t>
      </w:r>
      <w:r>
        <w:rPr>
          <w:color w:val="000000"/>
          <w:spacing w:val="0"/>
          <w:w w:val="100"/>
          <w:position w:val="0"/>
          <w:sz w:val="24"/>
          <w:szCs w:val="24"/>
          <w:shd w:val="clear" w:color="auto" w:fill="auto"/>
          <w:lang w:val="ru-RU" w:eastAsia="ru-RU" w:bidi="ru-RU"/>
        </w:rPr>
        <w:t xml:space="preserve">250 </w:t>
      </w:r>
      <w:r>
        <w:rPr>
          <w:color w:val="000000"/>
          <w:spacing w:val="0"/>
          <w:w w:val="100"/>
          <w:position w:val="0"/>
          <w:sz w:val="24"/>
          <w:szCs w:val="24"/>
          <w:shd w:val="clear" w:color="auto" w:fill="auto"/>
          <w:lang w:val="en-US" w:eastAsia="en-US" w:bidi="en-US"/>
        </w:rPr>
        <w:t xml:space="preserve">mii ha si constituie aproximativ suma de </w:t>
      </w:r>
      <w:r>
        <w:rPr>
          <w:color w:val="000000"/>
          <w:spacing w:val="0"/>
          <w:w w:val="100"/>
          <w:position w:val="0"/>
          <w:sz w:val="24"/>
          <w:szCs w:val="24"/>
          <w:shd w:val="clear" w:color="auto" w:fill="auto"/>
          <w:lang w:val="ru-RU" w:eastAsia="ru-RU" w:bidi="ru-RU"/>
        </w:rPr>
        <w:t xml:space="preserve">2,27 </w:t>
      </w:r>
      <w:r>
        <w:rPr>
          <w:color w:val="000000"/>
          <w:spacing w:val="0"/>
          <w:w w:val="100"/>
          <w:position w:val="0"/>
          <w:sz w:val="24"/>
          <w:szCs w:val="24"/>
          <w:shd w:val="clear" w:color="auto" w:fill="auto"/>
          <w:lang w:val="en-US" w:eastAsia="en-US" w:bidi="en-US"/>
        </w:rPr>
        <w:t>miliarde Euro.</w:t>
      </w:r>
    </w:p>
    <w:p>
      <w:pPr>
        <w:pStyle w:val="Style93"/>
        <w:keepNext w:val="0"/>
        <w:keepLines w:val="0"/>
        <w:widowControl w:val="0"/>
        <w:shd w:val="clear" w:color="auto" w:fill="auto"/>
        <w:bidi w:val="0"/>
        <w:spacing w:before="0" w:after="260" w:line="240" w:lineRule="auto"/>
        <w:ind w:left="340" w:right="0" w:firstLine="20"/>
        <w:jc w:val="both"/>
        <w:rPr>
          <w:sz w:val="24"/>
          <w:szCs w:val="24"/>
        </w:rPr>
      </w:pPr>
      <w:r>
        <w:rPr>
          <w:color w:val="000000"/>
          <w:spacing w:val="0"/>
          <w:w w:val="100"/>
          <w:position w:val="0"/>
          <w:sz w:val="24"/>
          <w:szCs w:val="24"/>
          <w:shd w:val="clear" w:color="auto" w:fill="auto"/>
          <w:lang w:val="en-US" w:eastAsia="en-US" w:bidi="en-US"/>
        </w:rPr>
        <w:t xml:space="preserve">Profitul brut obtinut anual estimat de pe suprafata de </w:t>
      </w:r>
      <w:r>
        <w:rPr>
          <w:color w:val="000000"/>
          <w:spacing w:val="0"/>
          <w:w w:val="100"/>
          <w:position w:val="0"/>
          <w:sz w:val="24"/>
          <w:szCs w:val="24"/>
          <w:shd w:val="clear" w:color="auto" w:fill="auto"/>
          <w:lang w:val="ru-RU" w:eastAsia="ru-RU" w:bidi="ru-RU"/>
        </w:rPr>
        <w:t xml:space="preserve">250 </w:t>
      </w:r>
      <w:r>
        <w:rPr>
          <w:color w:val="000000"/>
          <w:spacing w:val="0"/>
          <w:w w:val="100"/>
          <w:position w:val="0"/>
          <w:sz w:val="24"/>
          <w:szCs w:val="24"/>
          <w:shd w:val="clear" w:color="auto" w:fill="auto"/>
          <w:lang w:val="en-US" w:eastAsia="en-US" w:bidi="en-US"/>
        </w:rPr>
        <w:t>mii ha (structura culturilor: rod deplin - plantatii multianuale 50%, legume 25% si culturi de camp 25%) este de 1,7 miliarde Euro, din care datorita irigarii sporul/profitul brut anual constituie 1,17 miliarde Euro (</w:t>
      </w:r>
      <w:r>
        <w:rPr>
          <w:i/>
          <w:iCs/>
          <w:color w:val="000000"/>
          <w:spacing w:val="0"/>
          <w:w w:val="100"/>
          <w:position w:val="0"/>
          <w:sz w:val="24"/>
          <w:szCs w:val="24"/>
          <w:shd w:val="clear" w:color="auto" w:fill="auto"/>
          <w:lang w:val="en-US" w:eastAsia="en-US" w:bidi="en-US"/>
        </w:rPr>
        <w:t>tabelul 5.1</w:t>
      </w:r>
      <w:r>
        <w:rPr>
          <w:color w:val="000000"/>
          <w:spacing w:val="0"/>
          <w:w w:val="100"/>
          <w:position w:val="0"/>
          <w:sz w:val="24"/>
          <w:szCs w:val="24"/>
          <w:shd w:val="clear" w:color="auto" w:fill="auto"/>
          <w:lang w:val="en-US" w:eastAsia="en-US" w:bidi="en-US"/>
        </w:rPr>
        <w:t>). Aceasta va asigura recuperarea investitiilor si justifica pe deplin investitiile propuse pentru implementarea acestei Strategii.</w:t>
      </w:r>
    </w:p>
    <w:p>
      <w:pPr>
        <w:pStyle w:val="Style93"/>
        <w:keepNext w:val="0"/>
        <w:keepLines w:val="0"/>
        <w:widowControl w:val="0"/>
        <w:shd w:val="clear" w:color="auto" w:fill="auto"/>
        <w:bidi w:val="0"/>
        <w:spacing w:before="0" w:after="0" w:line="240" w:lineRule="auto"/>
        <w:ind w:left="0" w:right="0" w:firstLine="340"/>
        <w:jc w:val="left"/>
        <w:rPr>
          <w:sz w:val="24"/>
          <w:szCs w:val="24"/>
        </w:rPr>
      </w:pPr>
      <w:r>
        <w:rPr>
          <w:i/>
          <w:iCs/>
          <w:color w:val="000000"/>
          <w:spacing w:val="0"/>
          <w:w w:val="100"/>
          <w:position w:val="0"/>
          <w:sz w:val="24"/>
          <w:szCs w:val="24"/>
          <w:shd w:val="clear" w:color="auto" w:fill="auto"/>
          <w:lang w:val="en-US" w:eastAsia="en-US" w:bidi="en-US"/>
        </w:rPr>
        <w:t>Tabelul 5.1</w:t>
      </w:r>
    </w:p>
    <w:p>
      <w:pPr>
        <w:pStyle w:val="Style93"/>
        <w:keepNext w:val="0"/>
        <w:keepLines w:val="0"/>
        <w:widowControl w:val="0"/>
        <w:shd w:val="clear" w:color="auto" w:fill="auto"/>
        <w:bidi w:val="0"/>
        <w:spacing w:before="0" w:after="260" w:line="240" w:lineRule="auto"/>
        <w:ind w:left="0" w:right="0" w:firstLine="340"/>
        <w:jc w:val="left"/>
        <w:rPr>
          <w:sz w:val="24"/>
          <w:szCs w:val="24"/>
        </w:rPr>
      </w:pPr>
      <w:r>
        <w:rPr>
          <w:b/>
          <w:bCs/>
          <w:color w:val="000000"/>
          <w:spacing w:val="0"/>
          <w:w w:val="100"/>
          <w:position w:val="0"/>
          <w:sz w:val="24"/>
          <w:szCs w:val="24"/>
          <w:shd w:val="clear" w:color="auto" w:fill="auto"/>
          <w:lang w:val="en-US" w:eastAsia="en-US" w:bidi="en-US"/>
        </w:rPr>
        <w:t>Profitul brut obtinut anual estimat de pe suprafata de 250 mii ha</w:t>
      </w:r>
    </w:p>
    <w:tbl>
      <w:tblPr>
        <w:tblOverlap w:val="never"/>
        <w:jc w:val="center"/>
        <w:tblLayout w:type="fixed"/>
      </w:tblPr>
      <w:tblGrid>
        <w:gridCol w:w="4037"/>
        <w:gridCol w:w="677"/>
        <w:gridCol w:w="682"/>
        <w:gridCol w:w="1982"/>
        <w:gridCol w:w="2002"/>
      </w:tblGrid>
      <w:tr>
        <w:trPr>
          <w:trHeight w:val="494" w:hRule="exact"/>
        </w:trPr>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Structura estimata a culturilor pe suprafata irigata de 250 mii ha in 2030</w:t>
            </w: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 mii ha</w:t>
            </w: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Profit brut, anual, total, mii Euro</w:t>
            </w:r>
          </w:p>
        </w:tc>
        <w:tc>
          <w:tcPr>
            <w:tcBorders>
              <w:top w:val="single" w:sz="4"/>
              <w:left w:val="single" w:sz="4"/>
              <w:righ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Profit brut, anual spor, total, mii Euro</w:t>
            </w:r>
          </w:p>
        </w:tc>
      </w:tr>
      <w:tr>
        <w:trPr>
          <w:trHeight w:val="26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250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Plantatii multianuale</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1190521</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686728</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Legume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453516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453516</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Culturi de camp</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45000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33172</w:t>
            </w:r>
          </w:p>
        </w:tc>
      </w:tr>
      <w:tr>
        <w:trPr>
          <w:trHeight w:val="288" w:hRule="exact"/>
        </w:trPr>
        <w:tc>
          <w:tcPr>
            <w:tcBorders>
              <w:top w:val="single" w:sz="4"/>
              <w:left w:val="single" w:sz="4"/>
              <w:bottom w:val="single" w:sz="4"/>
            </w:tcBorders>
            <w:shd w:val="clear" w:color="auto" w:fill="9BC1E6"/>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9BC1E6"/>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100%</w:t>
            </w:r>
          </w:p>
        </w:tc>
        <w:tc>
          <w:tcPr>
            <w:tcBorders>
              <w:top w:val="single" w:sz="4"/>
              <w:left w:val="single" w:sz="4"/>
              <w:bottom w:val="single" w:sz="4"/>
            </w:tcBorders>
            <w:shd w:val="clear" w:color="auto" w:fill="9BC1E6"/>
            <w:vAlign w:val="top"/>
          </w:tcPr>
          <w:p>
            <w:pPr>
              <w:widowControl w:val="0"/>
              <w:rPr>
                <w:sz w:val="10"/>
                <w:szCs w:val="10"/>
              </w:rPr>
            </w:pPr>
          </w:p>
        </w:tc>
        <w:tc>
          <w:tcPr>
            <w:tcBorders>
              <w:top w:val="single" w:sz="4"/>
              <w:left w:val="single" w:sz="4"/>
              <w:bottom w:val="single" w:sz="4"/>
            </w:tcBorders>
            <w:shd w:val="clear" w:color="auto" w:fill="9BC1E6"/>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1689036</w:t>
            </w:r>
          </w:p>
        </w:tc>
        <w:tc>
          <w:tcPr>
            <w:tcBorders>
              <w:top w:val="single" w:sz="4"/>
              <w:left w:val="single" w:sz="4"/>
              <w:bottom w:val="single" w:sz="4"/>
              <w:right w:val="single" w:sz="4"/>
            </w:tcBorders>
            <w:shd w:val="clear" w:color="auto" w:fill="9BC1E6"/>
            <w:vAlign w:val="top"/>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1173415</w:t>
            </w:r>
          </w:p>
        </w:tc>
      </w:tr>
    </w:tbl>
    <w:p>
      <w:pPr>
        <w:pStyle w:val="Style93"/>
        <w:keepNext w:val="0"/>
        <w:keepLines w:val="0"/>
        <w:widowControl w:val="0"/>
        <w:shd w:val="clear" w:color="auto" w:fill="auto"/>
        <w:bidi w:val="0"/>
        <w:spacing w:before="0" w:after="494" w:line="240" w:lineRule="auto"/>
        <w:ind w:left="340" w:right="0" w:firstLine="20"/>
        <w:jc w:val="both"/>
        <w:rPr>
          <w:sz w:val="24"/>
          <w:szCs w:val="24"/>
        </w:rPr>
      </w:pPr>
      <w:r>
        <w:rPr>
          <w:color w:val="000000"/>
          <w:spacing w:val="0"/>
          <w:w w:val="100"/>
          <w:position w:val="0"/>
          <w:sz w:val="24"/>
          <w:szCs w:val="24"/>
          <w:shd w:val="clear" w:color="auto" w:fill="auto"/>
          <w:lang w:val="en-US" w:eastAsia="en-US" w:bidi="en-US"/>
        </w:rPr>
        <w:t xml:space="preserve">Viabilitatea economico-financiara a fost evaluata luand ca exemplu cultivarea culturilor de valoare inalta si utilizand tehnologii moderne, durabile, inovationale impreuna cu o irigare eficienta prin evaluarea cost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en-US" w:eastAsia="en-US" w:bidi="en-US"/>
        </w:rPr>
        <w:t>beneficiu per ha la nivel de producator s-a evaluat impactul financiar al producerii alternative (cu si fara irigare) la aceeasi cultura.</w:t>
      </w:r>
    </w:p>
    <w:p>
      <w:pPr>
        <w:pStyle w:val="Style93"/>
        <w:keepNext w:val="0"/>
        <w:keepLines w:val="0"/>
        <w:widowControl w:val="0"/>
        <w:pBdr>
          <w:top w:val="single" w:sz="4" w:space="4" w:color="FFF2CD"/>
          <w:left w:val="single" w:sz="4" w:space="0" w:color="FFF2CD"/>
          <w:bottom w:val="single" w:sz="4" w:space="0" w:color="FFF2CD"/>
          <w:right w:val="single" w:sz="4" w:space="0" w:color="FFF2CD"/>
        </w:pBdr>
        <w:shd w:val="clear" w:color="auto" w:fill="FFF2CD"/>
        <w:bidi w:val="0"/>
        <w:spacing w:before="0" w:after="0" w:line="240" w:lineRule="auto"/>
        <w:ind w:left="340" w:right="0" w:firstLine="20"/>
        <w:jc w:val="both"/>
        <w:rPr>
          <w:sz w:val="24"/>
          <w:szCs w:val="24"/>
        </w:rPr>
        <w:sectPr>
          <w:footnotePr>
            <w:pos w:val="pageBottom"/>
            <w:numFmt w:val="decimal"/>
            <w:numStart w:val="4"/>
            <w:numRestart w:val="continuous"/>
            <w15:footnoteColumns w:val="1"/>
          </w:footnotePr>
          <w:pgSz w:w="11900" w:h="16840"/>
          <w:pgMar w:top="1114" w:left="1303" w:right="1180" w:bottom="1269" w:header="0" w:footer="3" w:gutter="0"/>
          <w:cols w:space="720"/>
          <w:noEndnote/>
          <w:rtlGutter w:val="0"/>
          <w:docGrid w:linePitch="360"/>
        </w:sectPr>
      </w:pPr>
      <w:r>
        <w:rPr>
          <w:b/>
          <w:bCs/>
          <w:color w:val="000000"/>
          <w:spacing w:val="0"/>
          <w:w w:val="100"/>
          <w:position w:val="0"/>
          <w:sz w:val="24"/>
          <w:szCs w:val="24"/>
          <w:shd w:val="clear" w:color="auto" w:fill="auto"/>
          <w:lang w:val="en-US" w:eastAsia="en-US" w:bidi="en-US"/>
        </w:rPr>
        <w:t>Implementarea Strategiei va aduce un sir de alte beneficii indirect, cum ar fi potentialul de atragere a investitiilor in domeniul agriculturii si stimularea cultivarii culturilor cu valoare adaugata sporita, care va creste odata cu reabilitarea si constructia sistemelor de irigare, dand posibilitate tuturor participantilor lanturilor valorice a culturilor aferente de a dezvolta si implementa infrastructura post recoltare moderna si a genera noi locuri de munca, asigurand venituri decente.</w:t>
      </w:r>
    </w:p>
    <w:p>
      <w:pPr>
        <w:pStyle w:val="Style43"/>
        <w:keepNext/>
        <w:keepLines/>
        <w:widowControl w:val="0"/>
        <w:shd w:val="clear" w:color="auto" w:fill="auto"/>
        <w:bidi w:val="0"/>
        <w:spacing w:before="0" w:line="240" w:lineRule="auto"/>
        <w:ind w:left="0" w:right="0" w:firstLine="0"/>
        <w:jc w:val="center"/>
      </w:pPr>
      <w:bookmarkStart w:id="294" w:name="bookmark294"/>
      <w:bookmarkStart w:id="295" w:name="bookmark295"/>
      <w:r>
        <w:rPr>
          <w:spacing w:val="0"/>
          <w:w w:val="100"/>
          <w:position w:val="0"/>
          <w:shd w:val="clear" w:color="auto" w:fill="auto"/>
          <w:lang w:val="en-US" w:eastAsia="en-US" w:bidi="en-US"/>
        </w:rPr>
        <w:t>Evaluarea strategica de mediu</w:t>
      </w:r>
      <w:bookmarkEnd w:id="294"/>
      <w:bookmarkEnd w:id="295"/>
    </w:p>
    <w:p>
      <w:pPr>
        <w:pStyle w:val="Style30"/>
        <w:keepNext/>
        <w:keepLines/>
        <w:widowControl w:val="0"/>
        <w:shd w:val="clear" w:color="auto" w:fill="auto"/>
        <w:bidi w:val="0"/>
        <w:spacing w:before="0" w:after="280" w:line="240" w:lineRule="auto"/>
        <w:ind w:left="0" w:right="0" w:firstLine="0"/>
        <w:jc w:val="left"/>
      </w:pPr>
      <w:bookmarkStart w:id="296" w:name="bookmark296"/>
      <w:bookmarkStart w:id="297" w:name="bookmark297"/>
      <w:bookmarkStart w:id="298" w:name="bookmark298"/>
      <w:r>
        <w:rPr>
          <w:rFonts w:ascii="Cambria" w:eastAsia="Cambria" w:hAnsi="Cambria" w:cs="Cambria"/>
          <w:color w:val="000000"/>
          <w:spacing w:val="0"/>
          <w:w w:val="100"/>
          <w:position w:val="0"/>
          <w:sz w:val="24"/>
          <w:szCs w:val="24"/>
          <w:shd w:val="clear" w:color="auto" w:fill="auto"/>
          <w:lang w:val="en-US" w:eastAsia="en-US" w:bidi="en-US"/>
        </w:rPr>
        <w:t>Domeniul de aplicare a Evaluarii Strategice de Mediu</w:t>
      </w:r>
      <w:bookmarkEnd w:id="297"/>
      <w:bookmarkEnd w:id="298"/>
      <w:bookmarkEnd w:id="296"/>
    </w:p>
    <w:p>
      <w:pPr>
        <w:pStyle w:val="Style93"/>
        <w:keepNext w:val="0"/>
        <w:keepLines w:val="0"/>
        <w:widowControl w:val="0"/>
        <w:shd w:val="clear" w:color="auto" w:fill="auto"/>
        <w:bidi w:val="0"/>
        <w:spacing w:before="0" w:after="560" w:line="240" w:lineRule="auto"/>
        <w:ind w:left="0" w:right="0" w:firstLine="0"/>
        <w:jc w:val="both"/>
        <w:rPr>
          <w:sz w:val="24"/>
          <w:szCs w:val="24"/>
        </w:rPr>
      </w:pPr>
      <w:r>
        <w:rPr>
          <w:i/>
          <w:iCs/>
          <w:color w:val="000000"/>
          <w:spacing w:val="0"/>
          <w:w w:val="100"/>
          <w:position w:val="0"/>
          <w:sz w:val="24"/>
          <w:szCs w:val="24"/>
          <w:shd w:val="clear" w:color="auto" w:fill="auto"/>
          <w:lang w:val="en-US" w:eastAsia="en-US" w:bidi="en-US"/>
        </w:rPr>
        <w:t>Evaluarea Strategica de Mediu</w:t>
      </w:r>
      <w:r>
        <w:rPr>
          <w:color w:val="000000"/>
          <w:spacing w:val="0"/>
          <w:w w:val="100"/>
          <w:position w:val="0"/>
          <w:sz w:val="24"/>
          <w:szCs w:val="24"/>
          <w:shd w:val="clear" w:color="auto" w:fill="auto"/>
          <w:lang w:val="en-US" w:eastAsia="en-US" w:bidi="en-US"/>
        </w:rPr>
        <w:t xml:space="preserve"> (ESM) se efectueaza pentru planurile ji programele elaborate in domeniile agricultura, silvicultura, piscicultura, energetica, industrie, transporturi, gestionarea deseurilor, gestionarea resurselor acvatice, comunicatiile electronice, turism, folosinta funciara, planificarea urbana ji rurala, ji care stabilesc cadrul pentru acordarea autorizatiei de realizare a proiectelor ji activitatilor prevazute in anexele nr. 1 ji 2 la Legea nr. 86/2014 privind evaluarea impactului asupra mediului</w:t>
      </w:r>
      <w:r>
        <w:rPr>
          <w:color w:val="000000"/>
          <w:spacing w:val="0"/>
          <w:w w:val="100"/>
          <w:position w:val="0"/>
          <w:sz w:val="24"/>
          <w:szCs w:val="24"/>
          <w:shd w:val="clear" w:color="auto" w:fill="auto"/>
          <w:vertAlign w:val="superscript"/>
          <w:lang w:val="en-US" w:eastAsia="en-US" w:bidi="en-US"/>
        </w:rPr>
        <w:footnoteReference w:id="41"/>
      </w:r>
      <w:r>
        <w:rPr>
          <w:color w:val="000000"/>
          <w:spacing w:val="0"/>
          <w:w w:val="100"/>
          <w:position w:val="0"/>
          <w:sz w:val="24"/>
          <w:szCs w:val="24"/>
          <w:shd w:val="clear" w:color="auto" w:fill="auto"/>
          <w:lang w:val="en-US" w:eastAsia="en-US" w:bidi="en-US"/>
        </w:rPr>
        <w:t>.</w:t>
      </w:r>
    </w:p>
    <w:p>
      <w:pPr>
        <w:pStyle w:val="Style30"/>
        <w:keepNext/>
        <w:keepLines/>
        <w:widowControl w:val="0"/>
        <w:shd w:val="clear" w:color="auto" w:fill="auto"/>
        <w:bidi w:val="0"/>
        <w:spacing w:before="0" w:after="280" w:line="240" w:lineRule="auto"/>
        <w:ind w:left="0" w:right="0" w:firstLine="0"/>
        <w:jc w:val="both"/>
      </w:pPr>
      <w:bookmarkStart w:id="299" w:name="bookmark299"/>
      <w:bookmarkStart w:id="300" w:name="bookmark300"/>
      <w:r>
        <w:rPr>
          <w:rFonts w:ascii="Cambria" w:eastAsia="Cambria" w:hAnsi="Cambria" w:cs="Cambria"/>
          <w:color w:val="000000"/>
          <w:spacing w:val="0"/>
          <w:w w:val="100"/>
          <w:position w:val="0"/>
          <w:sz w:val="24"/>
          <w:szCs w:val="24"/>
          <w:shd w:val="clear" w:color="auto" w:fill="auto"/>
          <w:lang w:val="en-US" w:eastAsia="en-US" w:bidi="en-US"/>
        </w:rPr>
        <w:t>Etapele evaluarii strategice de mediu</w:t>
      </w:r>
      <w:bookmarkEnd w:id="299"/>
      <w:bookmarkEnd w:id="300"/>
    </w:p>
    <w:p>
      <w:pPr>
        <w:pStyle w:val="Style93"/>
        <w:keepNext w:val="0"/>
        <w:keepLines w:val="0"/>
        <w:widowControl w:val="0"/>
        <w:shd w:val="clear" w:color="auto" w:fill="auto"/>
        <w:bidi w:val="0"/>
        <w:spacing w:before="0" w:after="280" w:line="240" w:lineRule="auto"/>
        <w:ind w:left="0" w:right="0" w:firstLine="0"/>
        <w:jc w:val="left"/>
        <w:rPr>
          <w:sz w:val="24"/>
          <w:szCs w:val="24"/>
        </w:rPr>
      </w:pPr>
      <w:r>
        <w:rPr>
          <w:color w:val="000000"/>
          <w:spacing w:val="0"/>
          <w:w w:val="100"/>
          <w:position w:val="0"/>
          <w:sz w:val="24"/>
          <w:szCs w:val="24"/>
          <w:shd w:val="clear" w:color="auto" w:fill="auto"/>
          <w:lang w:val="en-US" w:eastAsia="en-US" w:bidi="en-US"/>
        </w:rPr>
        <w:t>Procedura de evaluare strategica de mediu se desfasoara conform urmatoarelor etape:</w:t>
      </w:r>
    </w:p>
    <w:p>
      <w:pPr>
        <w:pStyle w:val="Style93"/>
        <w:keepNext w:val="0"/>
        <w:keepLines w:val="0"/>
        <w:widowControl w:val="0"/>
        <w:numPr>
          <w:ilvl w:val="0"/>
          <w:numId w:val="139"/>
        </w:numPr>
        <w:shd w:val="clear" w:color="auto" w:fill="auto"/>
        <w:tabs>
          <w:tab w:pos="1148" w:val="left"/>
        </w:tabs>
        <w:bidi w:val="0"/>
        <w:spacing w:before="0" w:after="0" w:line="240" w:lineRule="auto"/>
        <w:ind w:left="1160" w:right="0" w:hanging="360"/>
        <w:jc w:val="left"/>
        <w:rPr>
          <w:sz w:val="24"/>
          <w:szCs w:val="24"/>
        </w:rPr>
      </w:pPr>
      <w:r>
        <w:rPr>
          <w:color w:val="000000"/>
          <w:spacing w:val="0"/>
          <w:w w:val="100"/>
          <w:position w:val="0"/>
          <w:sz w:val="24"/>
          <w:szCs w:val="24"/>
          <w:shd w:val="clear" w:color="auto" w:fill="auto"/>
          <w:lang w:val="en-US" w:eastAsia="en-US" w:bidi="en-US"/>
        </w:rPr>
        <w:t>Determinarea domeniului de aplicare a raportului privind evaluarea strategica (art. 7 al Legii nr. 11/2017).</w:t>
      </w:r>
    </w:p>
    <w:p>
      <w:pPr>
        <w:pStyle w:val="Style93"/>
        <w:keepNext w:val="0"/>
        <w:keepLines w:val="0"/>
        <w:widowControl w:val="0"/>
        <w:numPr>
          <w:ilvl w:val="0"/>
          <w:numId w:val="139"/>
        </w:numPr>
        <w:shd w:val="clear" w:color="auto" w:fill="auto"/>
        <w:tabs>
          <w:tab w:pos="1148" w:val="left"/>
        </w:tabs>
        <w:bidi w:val="0"/>
        <w:spacing w:before="0" w:after="0" w:line="240" w:lineRule="auto"/>
        <w:ind w:left="1160" w:right="0" w:hanging="360"/>
        <w:jc w:val="left"/>
        <w:rPr>
          <w:sz w:val="24"/>
          <w:szCs w:val="24"/>
        </w:rPr>
      </w:pPr>
      <w:r>
        <w:rPr>
          <w:color w:val="000000"/>
          <w:spacing w:val="0"/>
          <w:w w:val="100"/>
          <w:position w:val="0"/>
          <w:sz w:val="24"/>
          <w:szCs w:val="24"/>
          <w:shd w:val="clear" w:color="auto" w:fill="auto"/>
          <w:lang w:val="en-US" w:eastAsia="en-US" w:bidi="en-US"/>
        </w:rPr>
        <w:t>Elaborarea raportului privind evaluarea strategica de mediu (art. 8 al Legii nr. 11/2017).</w:t>
      </w:r>
    </w:p>
    <w:p>
      <w:pPr>
        <w:pStyle w:val="Style93"/>
        <w:keepNext w:val="0"/>
        <w:keepLines w:val="0"/>
        <w:widowControl w:val="0"/>
        <w:numPr>
          <w:ilvl w:val="0"/>
          <w:numId w:val="139"/>
        </w:numPr>
        <w:shd w:val="clear" w:color="auto" w:fill="auto"/>
        <w:tabs>
          <w:tab w:pos="1148" w:val="left"/>
        </w:tabs>
        <w:bidi w:val="0"/>
        <w:spacing w:before="0" w:after="0" w:line="240" w:lineRule="auto"/>
        <w:ind w:left="1160" w:right="0" w:hanging="360"/>
        <w:jc w:val="left"/>
        <w:rPr>
          <w:sz w:val="24"/>
          <w:szCs w:val="24"/>
        </w:rPr>
      </w:pPr>
      <w:r>
        <w:rPr>
          <w:color w:val="000000"/>
          <w:spacing w:val="0"/>
          <w:w w:val="100"/>
          <w:position w:val="0"/>
          <w:sz w:val="24"/>
          <w:szCs w:val="24"/>
          <w:shd w:val="clear" w:color="auto" w:fill="auto"/>
          <w:lang w:val="en-US" w:eastAsia="en-US" w:bidi="en-US"/>
        </w:rPr>
        <w:t>Activitati de consultare a raportului privind evaluarea strategica de mediu cu autoritatile publice si publicul interesat, analiza calitatii raportului (art. 9-12 ale Legii nr. 11/2017).</w:t>
      </w:r>
    </w:p>
    <w:p>
      <w:pPr>
        <w:pStyle w:val="Style93"/>
        <w:keepNext w:val="0"/>
        <w:keepLines w:val="0"/>
        <w:widowControl w:val="0"/>
        <w:numPr>
          <w:ilvl w:val="0"/>
          <w:numId w:val="139"/>
        </w:numPr>
        <w:shd w:val="clear" w:color="auto" w:fill="auto"/>
        <w:tabs>
          <w:tab w:pos="1148" w:val="left"/>
        </w:tabs>
        <w:bidi w:val="0"/>
        <w:spacing w:before="0" w:after="560" w:line="240" w:lineRule="auto"/>
        <w:ind w:left="0" w:right="0" w:firstLine="780"/>
        <w:jc w:val="left"/>
        <w:rPr>
          <w:sz w:val="24"/>
          <w:szCs w:val="24"/>
        </w:rPr>
      </w:pPr>
      <w:r>
        <w:rPr>
          <w:color w:val="000000"/>
          <w:spacing w:val="0"/>
          <w:w w:val="100"/>
          <w:position w:val="0"/>
          <w:sz w:val="24"/>
          <w:szCs w:val="24"/>
          <w:shd w:val="clear" w:color="auto" w:fill="auto"/>
          <w:lang w:val="en-US" w:eastAsia="en-US" w:bidi="en-US"/>
        </w:rPr>
        <w:t>Emiterea avizului de mediu (art. 9 al Legii nr. 11/2017).</w:t>
      </w:r>
    </w:p>
    <w:p>
      <w:pPr>
        <w:pStyle w:val="Style93"/>
        <w:keepNext w:val="0"/>
        <w:keepLines w:val="0"/>
        <w:widowControl w:val="0"/>
        <w:shd w:val="clear" w:color="auto" w:fill="auto"/>
        <w:bidi w:val="0"/>
        <w:spacing w:before="0" w:after="42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 xml:space="preserve">La momentul definitivarii documentului Strategiei (mai 2021), a fost elaborata si depusa la MADRM Informatia pentru efectuarea evaluarii prealabile de mediu </w:t>
      </w:r>
      <w:r>
        <w:rPr>
          <w:b/>
          <w:bCs/>
          <w:i/>
          <w:iCs/>
          <w:color w:val="000000"/>
          <w:spacing w:val="0"/>
          <w:w w:val="100"/>
          <w:position w:val="0"/>
          <w:sz w:val="24"/>
          <w:szCs w:val="24"/>
          <w:shd w:val="clear" w:color="auto" w:fill="auto"/>
          <w:lang w:val="en-US" w:eastAsia="en-US" w:bidi="en-US"/>
        </w:rPr>
        <w:t>(</w:t>
      </w:r>
      <w:r>
        <w:rPr>
          <w:b/>
          <w:bCs/>
          <w:i/>
          <w:iCs/>
          <w:color w:val="000000"/>
          <w:spacing w:val="0"/>
          <w:w w:val="100"/>
          <w:position w:val="0"/>
          <w:sz w:val="24"/>
          <w:szCs w:val="24"/>
          <w:shd w:val="clear" w:color="auto" w:fill="auto"/>
          <w:lang w:val="en-US" w:eastAsia="en-US" w:bidi="en-US"/>
        </w:rPr>
        <w:t>Anexa 6.1</w:t>
      </w:r>
      <w:r>
        <w:rPr>
          <w:b/>
          <w:bCs/>
          <w:i/>
          <w:iCs/>
          <w:color w:val="000000"/>
          <w:spacing w:val="0"/>
          <w:w w:val="100"/>
          <w:position w:val="0"/>
          <w:sz w:val="24"/>
          <w:szCs w:val="24"/>
          <w:shd w:val="clear" w:color="auto" w:fill="auto"/>
          <w:lang w:val="en-US" w:eastAsia="en-US" w:bidi="en-US"/>
        </w:rPr>
        <w:t>)</w:t>
      </w:r>
      <w:r>
        <w:rPr>
          <w:b/>
          <w:bCs/>
          <w:i/>
          <w:iCs/>
          <w:color w:val="000000"/>
          <w:spacing w:val="0"/>
          <w:w w:val="100"/>
          <w:position w:val="0"/>
          <w:sz w:val="24"/>
          <w:szCs w:val="24"/>
          <w:shd w:val="clear" w:color="auto" w:fill="auto"/>
          <w:lang w:val="en-US" w:eastAsia="en-US" w:bidi="en-US"/>
        </w:rPr>
        <w:t>,</w:t>
      </w:r>
      <w:r>
        <w:rPr>
          <w:b/>
          <w:bCs/>
          <w:color w:val="000000"/>
          <w:spacing w:val="0"/>
          <w:w w:val="100"/>
          <w:position w:val="0"/>
          <w:sz w:val="24"/>
          <w:szCs w:val="24"/>
          <w:shd w:val="clear" w:color="auto" w:fill="auto"/>
          <w:lang w:val="en-US" w:eastAsia="en-US" w:bidi="en-US"/>
        </w:rPr>
        <w:t xml:space="preserve"> care va constitui temei pentru emiterea avizului respectiv, </w:t>
      </w:r>
      <w:r>
        <w:rPr>
          <w:b/>
          <w:bCs/>
          <w:i/>
          <w:iCs/>
          <w:color w:val="000000"/>
          <w:spacing w:val="0"/>
          <w:w w:val="100"/>
          <w:position w:val="0"/>
          <w:sz w:val="24"/>
          <w:szCs w:val="24"/>
          <w:shd w:val="clear" w:color="auto" w:fill="auto"/>
          <w:lang w:val="en-US" w:eastAsia="en-US" w:bidi="en-US"/>
        </w:rPr>
        <w:t>daca Strategia urmeaza sa fie supusa procedurii de evaluare strategica de mediu</w:t>
      </w:r>
      <w:r>
        <w:rPr>
          <w:b/>
          <w:bCs/>
          <w:i/>
          <w:iCs/>
          <w:color w:val="000000"/>
          <w:spacing w:val="0"/>
          <w:w w:val="100"/>
          <w:position w:val="0"/>
          <w:sz w:val="24"/>
          <w:szCs w:val="24"/>
          <w:shd w:val="clear" w:color="auto" w:fill="auto"/>
          <w:lang w:val="en-US" w:eastAsia="en-US" w:bidi="en-US"/>
        </w:rPr>
        <w:t>,</w:t>
      </w:r>
      <w:r>
        <w:rPr>
          <w:b/>
          <w:bCs/>
          <w:color w:val="000000"/>
          <w:spacing w:val="0"/>
          <w:w w:val="100"/>
          <w:position w:val="0"/>
          <w:sz w:val="24"/>
          <w:szCs w:val="24"/>
          <w:shd w:val="clear" w:color="auto" w:fill="auto"/>
          <w:lang w:val="en-US" w:eastAsia="en-US" w:bidi="en-US"/>
        </w:rPr>
        <w:t xml:space="preserve"> in conformitate cu Legea nr. 11 din 2 martie 2017 privind evaluarea strategica de mediu.</w:t>
      </w:r>
    </w:p>
    <w:p>
      <w:pPr>
        <w:pStyle w:val="Style43"/>
        <w:keepNext/>
        <w:keepLines/>
        <w:widowControl w:val="0"/>
        <w:shd w:val="clear" w:color="auto" w:fill="auto"/>
        <w:bidi w:val="0"/>
        <w:spacing w:before="0" w:line="240" w:lineRule="auto"/>
        <w:ind w:left="0" w:right="0" w:firstLine="0"/>
        <w:jc w:val="center"/>
      </w:pPr>
      <w:bookmarkStart w:id="301" w:name="bookmark301"/>
      <w:bookmarkStart w:id="302" w:name="bookmark302"/>
      <w:r>
        <w:rPr>
          <w:spacing w:val="0"/>
          <w:w w:val="100"/>
          <w:position w:val="0"/>
          <w:shd w:val="clear" w:color="auto" w:fill="auto"/>
          <w:lang w:val="en-US" w:eastAsia="en-US" w:bidi="en-US"/>
        </w:rPr>
        <w:t>Referinte</w:t>
      </w:r>
      <w:bookmarkEnd w:id="301"/>
      <w:bookmarkEnd w:id="302"/>
    </w:p>
    <w:p>
      <w:pPr>
        <w:pStyle w:val="Style30"/>
        <w:keepNext/>
        <w:keepLines/>
        <w:widowControl w:val="0"/>
        <w:shd w:val="clear" w:color="auto" w:fill="auto"/>
        <w:bidi w:val="0"/>
        <w:spacing w:before="0" w:line="240" w:lineRule="auto"/>
        <w:ind w:left="0" w:right="0" w:firstLine="0"/>
        <w:jc w:val="both"/>
      </w:pPr>
      <w:bookmarkStart w:id="303" w:name="bookmark303"/>
      <w:bookmarkStart w:id="304" w:name="bookmark304"/>
      <w:bookmarkStart w:id="305" w:name="bookmark305"/>
      <w:r>
        <w:rPr>
          <w:rFonts w:ascii="Cambria" w:eastAsia="Cambria" w:hAnsi="Cambria" w:cs="Cambria"/>
          <w:color w:val="000000"/>
          <w:spacing w:val="0"/>
          <w:w w:val="100"/>
          <w:position w:val="0"/>
          <w:sz w:val="24"/>
          <w:szCs w:val="24"/>
          <w:shd w:val="clear" w:color="auto" w:fill="auto"/>
          <w:lang w:val="en-US" w:eastAsia="en-US" w:bidi="en-US"/>
        </w:rPr>
        <w:t>Bibliografice</w:t>
      </w:r>
      <w:bookmarkEnd w:id="304"/>
      <w:bookmarkEnd w:id="305"/>
      <w:bookmarkEnd w:id="303"/>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Atlas. Resursele climatice ale Republicii Moldova. Colectiv de autori. - Chisinau: Stiinta/Strih, 2013.</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Boboc N., Bejan Iu., Bacal P. Resursele apelor de suprafata ale Republicii Moldova. Chisinau, 2020.</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Boincean B., David Dent. Farming the black erth/Sustainable and climate smart Management of Chernozem Solutions.</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Colectarea apei de ploaie in agricultura pentru adaptarea la schimbarile climatice: Ghid practic pentru producatorii agricoli / Gherman Bejenaru ji Corneliu Busuioc; Coordonator: Anatolie Fala; Unitatea Consolidata pentru Implementarea Programelor IFAD. - Chijinau: C. n., 2020 (Tipografia "Bons Office SRL"). - 60 p.</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Gumaniuc A. Irigarea si fertilizarea culturilor agricole in conditii de subasigurare cu apa. Chisinau, 2004.</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Gumovschi A. Manualul fermierului pentru culturile de camp. Partea I si II, Chijinau, 2021.</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Irigarea in conditii de subasigurare cu resurse de apa. Tiraspol, 2005.</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Micu V. Factorii care determina succesul in agricultura. Chisinau, 2018.</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Moraru C. Rezervele exploatabile ale apelor subterane din Republica Moldova. Academos, Stiinte Geonomice, 2/2018.</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xml:space="preserve">Атлас Молдавской ССР, </w:t>
      </w:r>
      <w:r>
        <w:rPr>
          <w:color w:val="000000"/>
          <w:spacing w:val="0"/>
          <w:w w:val="100"/>
          <w:position w:val="0"/>
          <w:sz w:val="24"/>
          <w:szCs w:val="24"/>
          <w:shd w:val="clear" w:color="auto" w:fill="auto"/>
          <w:lang w:val="en-US" w:eastAsia="en-US" w:bidi="en-US"/>
        </w:rPr>
        <w:t>1990.</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xml:space="preserve">Почвы Молдавии. Т. </w:t>
      </w:r>
      <w:r>
        <w:rPr>
          <w:color w:val="000000"/>
          <w:spacing w:val="0"/>
          <w:w w:val="100"/>
          <w:position w:val="0"/>
          <w:sz w:val="24"/>
          <w:szCs w:val="24"/>
          <w:shd w:val="clear" w:color="auto" w:fill="auto"/>
          <w:lang w:val="en-US" w:eastAsia="en-US" w:bidi="en-US"/>
        </w:rPr>
        <w:t xml:space="preserve">3. </w:t>
      </w:r>
      <w:r>
        <w:rPr>
          <w:color w:val="000000"/>
          <w:spacing w:val="0"/>
          <w:w w:val="100"/>
          <w:position w:val="0"/>
          <w:sz w:val="24"/>
          <w:szCs w:val="24"/>
          <w:shd w:val="clear" w:color="auto" w:fill="auto"/>
          <w:lang w:val="ru-RU" w:eastAsia="ru-RU" w:bidi="ru-RU"/>
        </w:rPr>
        <w:t xml:space="preserve">Кишинев, Штиинца, </w:t>
      </w:r>
      <w:r>
        <w:rPr>
          <w:color w:val="000000"/>
          <w:spacing w:val="0"/>
          <w:w w:val="100"/>
          <w:position w:val="0"/>
          <w:sz w:val="24"/>
          <w:szCs w:val="24"/>
          <w:shd w:val="clear" w:color="auto" w:fill="auto"/>
          <w:lang w:val="en-US" w:eastAsia="en-US" w:bidi="en-US"/>
        </w:rPr>
        <w:t>1986</w:t>
      </w:r>
    </w:p>
    <w:p>
      <w:pPr>
        <w:pStyle w:val="Style51"/>
        <w:keepNext w:val="0"/>
        <w:keepLines w:val="0"/>
        <w:widowControl w:val="0"/>
        <w:shd w:val="clear" w:color="auto" w:fill="auto"/>
        <w:bidi w:val="0"/>
        <w:spacing w:before="0" w:after="560" w:line="240" w:lineRule="auto"/>
        <w:ind w:left="760" w:right="0" w:hanging="760"/>
        <w:jc w:val="both"/>
      </w:pPr>
      <w:r>
        <w:rPr>
          <w:color w:val="000000"/>
          <w:spacing w:val="0"/>
          <w:w w:val="100"/>
          <w:position w:val="0"/>
          <w:sz w:val="24"/>
          <w:szCs w:val="24"/>
          <w:shd w:val="clear" w:color="auto" w:fill="auto"/>
          <w:lang w:val="en-US" w:eastAsia="en-US" w:bidi="en-US"/>
        </w:rPr>
        <w:t>Asocierea utilizatorilor de apa pentru irigare (Ghid informativ). Chisinau, CNFA/PDBA, 2008</w:t>
      </w:r>
    </w:p>
    <w:p>
      <w:pPr>
        <w:pStyle w:val="Style30"/>
        <w:keepNext/>
        <w:keepLines/>
        <w:widowControl w:val="0"/>
        <w:shd w:val="clear" w:color="auto" w:fill="auto"/>
        <w:bidi w:val="0"/>
        <w:spacing w:before="0" w:line="240" w:lineRule="auto"/>
        <w:ind w:left="0" w:right="0" w:firstLine="0"/>
        <w:jc w:val="both"/>
      </w:pPr>
      <w:bookmarkStart w:id="306" w:name="bookmark306"/>
      <w:bookmarkStart w:id="307" w:name="bookmark307"/>
      <w:r>
        <w:rPr>
          <w:rFonts w:ascii="Cambria" w:eastAsia="Cambria" w:hAnsi="Cambria" w:cs="Cambria"/>
          <w:color w:val="000000"/>
          <w:spacing w:val="0"/>
          <w:w w:val="100"/>
          <w:position w:val="0"/>
          <w:sz w:val="24"/>
          <w:szCs w:val="24"/>
          <w:shd w:val="clear" w:color="auto" w:fill="auto"/>
          <w:lang w:val="en-US" w:eastAsia="en-US" w:bidi="en-US"/>
        </w:rPr>
        <w:t>Normative</w:t>
      </w:r>
      <w:bookmarkEnd w:id="306"/>
      <w:bookmarkEnd w:id="307"/>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Acordul intre Guvernul Republicii Moldova si Cabinetul Ministrilor Ucrainei privind utilizarea si protectia apelor de frontiera semnat la Chisinau la 23 noiembrie 1994.</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Acordul intre Guvernul Republicii Moldova si Guvernul Romaniei pentru protectia si utilizarea durabila a apelor Prutului si Dunarii semnat la Chisinau la 28 iunie 2010.</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Directiva 2000/60/CE din 23.10.2000.</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Directiva 2007/60/CE din 23.10.2007.</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Hotararea de Guvern nr. 950 din 25.11.2013 cu privire la aprobarea Regulamentului privind cerintele de colectare si deversare a apelor uzate in sistemul de canalizare si/sau in emisare pentru localitatile urbane si rurale.</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Hotararea de Guvern nr. 635 din 19.08.2020 pentru aprobarea Regulamentului cu privire la folosinfa apelor subterane pentru irigarea prin picurare a terenurilor agricole ocupate cu culturi horticole.</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Hotararea de Guvern nr. 977 din 16.08.2016 cu privire la aprobarea Regulamentului-tip de exploatare a lacurilor de acumulare/iazurilor.</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Hotararea Guvernului nr. 357 din 10 iunie 2020 cu privire la aprobarea Cadastrului funciar conform situatiei la 1 ianuarie 2020 (Publicat: 26.06.2020 in Monitorul Oficial nr.153-158 art. 505).</w:t>
      </w:r>
    </w:p>
    <w:p>
      <w:pPr>
        <w:pStyle w:val="Style51"/>
        <w:keepNext w:val="0"/>
        <w:keepLines w:val="0"/>
        <w:widowControl w:val="0"/>
        <w:shd w:val="clear" w:color="auto" w:fill="auto"/>
        <w:bidi w:val="0"/>
        <w:spacing w:before="0" w:after="420" w:line="240" w:lineRule="auto"/>
        <w:ind w:left="760" w:right="0" w:hanging="760"/>
        <w:jc w:val="both"/>
      </w:pPr>
      <w:r>
        <w:rPr>
          <w:color w:val="000000"/>
          <w:spacing w:val="0"/>
          <w:w w:val="100"/>
          <w:position w:val="0"/>
          <w:sz w:val="24"/>
          <w:szCs w:val="24"/>
          <w:shd w:val="clear" w:color="auto" w:fill="auto"/>
          <w:lang w:val="en-US" w:eastAsia="en-US" w:bidi="en-US"/>
        </w:rPr>
        <w:t>Hotararea Guvernului nr. 1467 din 30 decembrie 2016 pentru aprobarea Regulamentului privind accesul publicului la informatia de mediu (Monitorul Oficial al Republicii Moldova, 2017, nr.60-66, art.132).</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 xml:space="preserve">Hotararea Guvernului nr. </w:t>
      </w:r>
      <w:r>
        <w:rPr>
          <w:color w:val="000000"/>
          <w:spacing w:val="0"/>
          <w:w w:val="100"/>
          <w:position w:val="0"/>
          <w:sz w:val="24"/>
          <w:szCs w:val="24"/>
          <w:shd w:val="clear" w:color="auto" w:fill="auto"/>
          <w:lang w:val="ru-RU" w:eastAsia="ru-RU" w:bidi="ru-RU"/>
        </w:rPr>
        <w:t xml:space="preserve">33 </w:t>
      </w:r>
      <w:r>
        <w:rPr>
          <w:color w:val="000000"/>
          <w:spacing w:val="0"/>
          <w:w w:val="100"/>
          <w:position w:val="0"/>
          <w:sz w:val="24"/>
          <w:szCs w:val="24"/>
          <w:shd w:val="clear" w:color="auto" w:fill="auto"/>
          <w:lang w:val="en-US" w:eastAsia="en-US" w:bidi="en-US"/>
        </w:rPr>
        <w:t xml:space="preserve">din </w:t>
      </w:r>
      <w:r>
        <w:rPr>
          <w:color w:val="000000"/>
          <w:spacing w:val="0"/>
          <w:w w:val="100"/>
          <w:position w:val="0"/>
          <w:sz w:val="24"/>
          <w:szCs w:val="24"/>
          <w:shd w:val="clear" w:color="auto" w:fill="auto"/>
          <w:lang w:val="ru-RU" w:eastAsia="ru-RU" w:bidi="ru-RU"/>
        </w:rPr>
        <w:t xml:space="preserve">11 </w:t>
      </w:r>
      <w:r>
        <w:rPr>
          <w:color w:val="000000"/>
          <w:spacing w:val="0"/>
          <w:w w:val="100"/>
          <w:position w:val="0"/>
          <w:sz w:val="24"/>
          <w:szCs w:val="24"/>
          <w:shd w:val="clear" w:color="auto" w:fill="auto"/>
          <w:lang w:val="en-US" w:eastAsia="en-US" w:bidi="en-US"/>
        </w:rPr>
        <w:t xml:space="preserve">ianuarie </w:t>
      </w:r>
      <w:r>
        <w:rPr>
          <w:color w:val="000000"/>
          <w:spacing w:val="0"/>
          <w:w w:val="100"/>
          <w:position w:val="0"/>
          <w:sz w:val="24"/>
          <w:szCs w:val="24"/>
          <w:shd w:val="clear" w:color="auto" w:fill="auto"/>
          <w:lang w:val="ru-RU" w:eastAsia="ru-RU" w:bidi="ru-RU"/>
        </w:rPr>
        <w:t xml:space="preserve">2007 </w:t>
      </w:r>
      <w:r>
        <w:rPr>
          <w:color w:val="000000"/>
          <w:spacing w:val="0"/>
          <w:w w:val="100"/>
          <w:position w:val="0"/>
          <w:sz w:val="24"/>
          <w:szCs w:val="24"/>
          <w:shd w:val="clear" w:color="auto" w:fill="auto"/>
          <w:lang w:val="en-US" w:eastAsia="en-US" w:bidi="en-US"/>
        </w:rPr>
        <w:t xml:space="preserve">cu privire la regulile de elaborare ji cerintele unificate fafa de documentele de politici (Monitorul Oficial al Republicii Moldova, </w:t>
      </w:r>
      <w:r>
        <w:rPr>
          <w:color w:val="000000"/>
          <w:spacing w:val="0"/>
          <w:w w:val="100"/>
          <w:position w:val="0"/>
          <w:sz w:val="24"/>
          <w:szCs w:val="24"/>
          <w:shd w:val="clear" w:color="auto" w:fill="auto"/>
          <w:lang w:val="ru-RU" w:eastAsia="ru-RU" w:bidi="ru-RU"/>
        </w:rPr>
        <w:t xml:space="preserve">2007, </w:t>
      </w:r>
      <w:r>
        <w:rPr>
          <w:color w:val="000000"/>
          <w:spacing w:val="0"/>
          <w:w w:val="100"/>
          <w:position w:val="0"/>
          <w:sz w:val="24"/>
          <w:szCs w:val="24"/>
          <w:shd w:val="clear" w:color="auto" w:fill="auto"/>
          <w:lang w:val="en-US" w:eastAsia="en-US" w:bidi="en-US"/>
        </w:rPr>
        <w:t xml:space="preserve">nr. </w:t>
      </w:r>
      <w:r>
        <w:rPr>
          <w:color w:val="000000"/>
          <w:spacing w:val="0"/>
          <w:w w:val="100"/>
          <w:position w:val="0"/>
          <w:sz w:val="24"/>
          <w:szCs w:val="24"/>
          <w:shd w:val="clear" w:color="auto" w:fill="auto"/>
          <w:lang w:val="ru-RU" w:eastAsia="ru-RU" w:bidi="ru-RU"/>
        </w:rPr>
        <w:t xml:space="preserve">6-9, </w:t>
      </w:r>
      <w:r>
        <w:rPr>
          <w:color w:val="000000"/>
          <w:spacing w:val="0"/>
          <w:w w:val="100"/>
          <w:position w:val="0"/>
          <w:sz w:val="24"/>
          <w:szCs w:val="24"/>
          <w:shd w:val="clear" w:color="auto" w:fill="auto"/>
          <w:lang w:val="en-US" w:eastAsia="en-US" w:bidi="en-US"/>
        </w:rPr>
        <w:t xml:space="preserve">art. </w:t>
      </w:r>
      <w:r>
        <w:rPr>
          <w:color w:val="000000"/>
          <w:spacing w:val="0"/>
          <w:w w:val="100"/>
          <w:position w:val="0"/>
          <w:sz w:val="24"/>
          <w:szCs w:val="24"/>
          <w:shd w:val="clear" w:color="auto" w:fill="auto"/>
          <w:lang w:val="ru-RU" w:eastAsia="ru-RU" w:bidi="ru-RU"/>
        </w:rPr>
        <w:t>44).</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 xml:space="preserve">Hotararea Guvernului nr. </w:t>
      </w:r>
      <w:r>
        <w:rPr>
          <w:color w:val="000000"/>
          <w:spacing w:val="0"/>
          <w:w w:val="100"/>
          <w:position w:val="0"/>
          <w:sz w:val="24"/>
          <w:szCs w:val="24"/>
          <w:shd w:val="clear" w:color="auto" w:fill="auto"/>
          <w:lang w:val="ru-RU" w:eastAsia="ru-RU" w:bidi="ru-RU"/>
        </w:rPr>
        <w:t xml:space="preserve">967 </w:t>
      </w:r>
      <w:r>
        <w:rPr>
          <w:color w:val="000000"/>
          <w:spacing w:val="0"/>
          <w:w w:val="100"/>
          <w:position w:val="0"/>
          <w:sz w:val="24"/>
          <w:szCs w:val="24"/>
          <w:shd w:val="clear" w:color="auto" w:fill="auto"/>
          <w:lang w:val="en-US" w:eastAsia="en-US" w:bidi="en-US"/>
        </w:rPr>
        <w:t xml:space="preserve">din </w:t>
      </w:r>
      <w:r>
        <w:rPr>
          <w:color w:val="000000"/>
          <w:spacing w:val="0"/>
          <w:w w:val="100"/>
          <w:position w:val="0"/>
          <w:sz w:val="24"/>
          <w:szCs w:val="24"/>
          <w:shd w:val="clear" w:color="auto" w:fill="auto"/>
          <w:lang w:val="ru-RU" w:eastAsia="ru-RU" w:bidi="ru-RU"/>
        </w:rPr>
        <w:t xml:space="preserve">09 </w:t>
      </w:r>
      <w:r>
        <w:rPr>
          <w:color w:val="000000"/>
          <w:spacing w:val="0"/>
          <w:w w:val="100"/>
          <w:position w:val="0"/>
          <w:sz w:val="24"/>
          <w:szCs w:val="24"/>
          <w:shd w:val="clear" w:color="auto" w:fill="auto"/>
          <w:lang w:val="en-US" w:eastAsia="en-US" w:bidi="en-US"/>
        </w:rPr>
        <w:t xml:space="preserve">august </w:t>
      </w:r>
      <w:r>
        <w:rPr>
          <w:color w:val="000000"/>
          <w:spacing w:val="0"/>
          <w:w w:val="100"/>
          <w:position w:val="0"/>
          <w:sz w:val="24"/>
          <w:szCs w:val="24"/>
          <w:shd w:val="clear" w:color="auto" w:fill="auto"/>
          <w:lang w:val="ru-RU" w:eastAsia="ru-RU" w:bidi="ru-RU"/>
        </w:rPr>
        <w:t xml:space="preserve">2016 </w:t>
      </w:r>
      <w:r>
        <w:rPr>
          <w:color w:val="000000"/>
          <w:spacing w:val="0"/>
          <w:w w:val="100"/>
          <w:position w:val="0"/>
          <w:sz w:val="24"/>
          <w:szCs w:val="24"/>
          <w:shd w:val="clear" w:color="auto" w:fill="auto"/>
          <w:lang w:val="en-US" w:eastAsia="en-US" w:bidi="en-US"/>
        </w:rPr>
        <w:t xml:space="preserve">cu privire la mecanismul de consultare publica cu societatea civila in procesul decizional (Monitorul Oficial al Republicii Moldova, </w:t>
      </w:r>
      <w:r>
        <w:rPr>
          <w:color w:val="000000"/>
          <w:spacing w:val="0"/>
          <w:w w:val="100"/>
          <w:position w:val="0"/>
          <w:sz w:val="24"/>
          <w:szCs w:val="24"/>
          <w:shd w:val="clear" w:color="auto" w:fill="auto"/>
          <w:lang w:val="ru-RU" w:eastAsia="ru-RU" w:bidi="ru-RU"/>
        </w:rPr>
        <w:t xml:space="preserve">2016, </w:t>
      </w:r>
      <w:r>
        <w:rPr>
          <w:color w:val="000000"/>
          <w:spacing w:val="0"/>
          <w:w w:val="100"/>
          <w:position w:val="0"/>
          <w:sz w:val="24"/>
          <w:szCs w:val="24"/>
          <w:shd w:val="clear" w:color="auto" w:fill="auto"/>
          <w:lang w:val="en-US" w:eastAsia="en-US" w:bidi="en-US"/>
        </w:rPr>
        <w:t>nr.265-276, art.1050).</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Legea Apelor nr. </w:t>
      </w:r>
      <w:r>
        <w:rPr>
          <w:color w:val="000000"/>
          <w:spacing w:val="0"/>
          <w:w w:val="100"/>
          <w:position w:val="0"/>
          <w:sz w:val="24"/>
          <w:szCs w:val="24"/>
          <w:shd w:val="clear" w:color="auto" w:fill="auto"/>
          <w:lang w:val="ru-RU" w:eastAsia="ru-RU" w:bidi="ru-RU"/>
        </w:rPr>
        <w:t xml:space="preserve">272 </w:t>
      </w:r>
      <w:r>
        <w:rPr>
          <w:color w:val="000000"/>
          <w:spacing w:val="0"/>
          <w:w w:val="100"/>
          <w:position w:val="0"/>
          <w:sz w:val="24"/>
          <w:szCs w:val="24"/>
          <w:shd w:val="clear" w:color="auto" w:fill="auto"/>
          <w:lang w:val="en-US" w:eastAsia="en-US" w:bidi="en-US"/>
        </w:rPr>
        <w:t xml:space="preserve">din </w:t>
      </w:r>
      <w:r>
        <w:rPr>
          <w:color w:val="000000"/>
          <w:spacing w:val="0"/>
          <w:w w:val="100"/>
          <w:position w:val="0"/>
          <w:sz w:val="24"/>
          <w:szCs w:val="24"/>
          <w:shd w:val="clear" w:color="auto" w:fill="auto"/>
          <w:lang w:val="ru-RU" w:eastAsia="ru-RU" w:bidi="ru-RU"/>
        </w:rPr>
        <w:t>23.12.2011.</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Legea cu privire la apa potabila nr. </w:t>
      </w:r>
      <w:r>
        <w:rPr>
          <w:color w:val="000000"/>
          <w:spacing w:val="0"/>
          <w:w w:val="100"/>
          <w:position w:val="0"/>
          <w:sz w:val="24"/>
          <w:szCs w:val="24"/>
          <w:shd w:val="clear" w:color="auto" w:fill="auto"/>
          <w:lang w:val="ru-RU" w:eastAsia="ru-RU" w:bidi="ru-RU"/>
        </w:rPr>
        <w:t xml:space="preserve">272 </w:t>
      </w:r>
      <w:r>
        <w:rPr>
          <w:color w:val="000000"/>
          <w:spacing w:val="0"/>
          <w:w w:val="100"/>
          <w:position w:val="0"/>
          <w:sz w:val="24"/>
          <w:szCs w:val="24"/>
          <w:shd w:val="clear" w:color="auto" w:fill="auto"/>
          <w:lang w:val="en-US" w:eastAsia="en-US" w:bidi="en-US"/>
        </w:rPr>
        <w:t xml:space="preserve">din </w:t>
      </w:r>
      <w:r>
        <w:rPr>
          <w:color w:val="000000"/>
          <w:spacing w:val="0"/>
          <w:w w:val="100"/>
          <w:position w:val="0"/>
          <w:sz w:val="24"/>
          <w:szCs w:val="24"/>
          <w:shd w:val="clear" w:color="auto" w:fill="auto"/>
          <w:lang w:val="ru-RU" w:eastAsia="ru-RU" w:bidi="ru-RU"/>
        </w:rPr>
        <w:t>10.02.1999.</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 xml:space="preserve">Legea nr. </w:t>
      </w:r>
      <w:r>
        <w:rPr>
          <w:color w:val="000000"/>
          <w:spacing w:val="0"/>
          <w:w w:val="100"/>
          <w:position w:val="0"/>
          <w:sz w:val="24"/>
          <w:szCs w:val="24"/>
          <w:shd w:val="clear" w:color="auto" w:fill="auto"/>
          <w:lang w:val="ru-RU" w:eastAsia="ru-RU" w:bidi="ru-RU"/>
        </w:rPr>
        <w:t xml:space="preserve">11 </w:t>
      </w:r>
      <w:r>
        <w:rPr>
          <w:color w:val="000000"/>
          <w:spacing w:val="0"/>
          <w:w w:val="100"/>
          <w:position w:val="0"/>
          <w:sz w:val="24"/>
          <w:szCs w:val="24"/>
          <w:shd w:val="clear" w:color="auto" w:fill="auto"/>
          <w:lang w:val="en-US" w:eastAsia="en-US" w:bidi="en-US"/>
        </w:rPr>
        <w:t xml:space="preserve">din </w:t>
      </w:r>
      <w:r>
        <w:rPr>
          <w:color w:val="000000"/>
          <w:spacing w:val="0"/>
          <w:w w:val="100"/>
          <w:position w:val="0"/>
          <w:sz w:val="24"/>
          <w:szCs w:val="24"/>
          <w:shd w:val="clear" w:color="auto" w:fill="auto"/>
          <w:lang w:val="ru-RU" w:eastAsia="ru-RU" w:bidi="ru-RU"/>
        </w:rPr>
        <w:t xml:space="preserve">2 </w:t>
      </w:r>
      <w:r>
        <w:rPr>
          <w:color w:val="000000"/>
          <w:spacing w:val="0"/>
          <w:w w:val="100"/>
          <w:position w:val="0"/>
          <w:sz w:val="24"/>
          <w:szCs w:val="24"/>
          <w:shd w:val="clear" w:color="auto" w:fill="auto"/>
          <w:lang w:val="en-US" w:eastAsia="en-US" w:bidi="en-US"/>
        </w:rPr>
        <w:t xml:space="preserve">martie </w:t>
      </w:r>
      <w:r>
        <w:rPr>
          <w:color w:val="000000"/>
          <w:spacing w:val="0"/>
          <w:w w:val="100"/>
          <w:position w:val="0"/>
          <w:sz w:val="24"/>
          <w:szCs w:val="24"/>
          <w:shd w:val="clear" w:color="auto" w:fill="auto"/>
          <w:lang w:val="ru-RU" w:eastAsia="ru-RU" w:bidi="ru-RU"/>
        </w:rPr>
        <w:t xml:space="preserve">2017 </w:t>
      </w:r>
      <w:r>
        <w:rPr>
          <w:color w:val="000000"/>
          <w:spacing w:val="0"/>
          <w:w w:val="100"/>
          <w:position w:val="0"/>
          <w:sz w:val="24"/>
          <w:szCs w:val="24"/>
          <w:shd w:val="clear" w:color="auto" w:fill="auto"/>
          <w:lang w:val="en-US" w:eastAsia="en-US" w:bidi="en-US"/>
        </w:rPr>
        <w:t xml:space="preserve">privind evaluarea strategica de mediu (Monitorul Oficial al Republicii Moldova,2017, nr. </w:t>
      </w:r>
      <w:r>
        <w:rPr>
          <w:color w:val="000000"/>
          <w:spacing w:val="0"/>
          <w:w w:val="100"/>
          <w:position w:val="0"/>
          <w:sz w:val="24"/>
          <w:szCs w:val="24"/>
          <w:shd w:val="clear" w:color="auto" w:fill="auto"/>
          <w:lang w:val="ru-RU" w:eastAsia="ru-RU" w:bidi="ru-RU"/>
        </w:rPr>
        <w:t xml:space="preserve">109-118, </w:t>
      </w:r>
      <w:r>
        <w:rPr>
          <w:color w:val="000000"/>
          <w:spacing w:val="0"/>
          <w:w w:val="100"/>
          <w:position w:val="0"/>
          <w:sz w:val="24"/>
          <w:szCs w:val="24"/>
          <w:shd w:val="clear" w:color="auto" w:fill="auto"/>
          <w:lang w:val="en-US" w:eastAsia="en-US" w:bidi="en-US"/>
        </w:rPr>
        <w:t xml:space="preserve">art. nr. </w:t>
      </w:r>
      <w:r>
        <w:rPr>
          <w:color w:val="000000"/>
          <w:spacing w:val="0"/>
          <w:w w:val="100"/>
          <w:position w:val="0"/>
          <w:sz w:val="24"/>
          <w:szCs w:val="24"/>
          <w:shd w:val="clear" w:color="auto" w:fill="auto"/>
          <w:lang w:val="ru-RU" w:eastAsia="ru-RU" w:bidi="ru-RU"/>
        </w:rPr>
        <w:t>155).</w:t>
      </w:r>
    </w:p>
    <w:p>
      <w:pPr>
        <w:pStyle w:val="Style51"/>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Legea nr. </w:t>
      </w:r>
      <w:r>
        <w:rPr>
          <w:color w:val="000000"/>
          <w:spacing w:val="0"/>
          <w:w w:val="100"/>
          <w:position w:val="0"/>
          <w:sz w:val="24"/>
          <w:szCs w:val="24"/>
          <w:shd w:val="clear" w:color="auto" w:fill="auto"/>
          <w:lang w:val="ru-RU" w:eastAsia="ru-RU" w:bidi="ru-RU"/>
        </w:rPr>
        <w:t xml:space="preserve">303 </w:t>
      </w:r>
      <w:r>
        <w:rPr>
          <w:color w:val="000000"/>
          <w:spacing w:val="0"/>
          <w:w w:val="100"/>
          <w:position w:val="0"/>
          <w:sz w:val="24"/>
          <w:szCs w:val="24"/>
          <w:shd w:val="clear" w:color="auto" w:fill="auto"/>
          <w:lang w:val="en-US" w:eastAsia="en-US" w:bidi="en-US"/>
        </w:rPr>
        <w:t xml:space="preserve">din </w:t>
      </w:r>
      <w:r>
        <w:rPr>
          <w:color w:val="000000"/>
          <w:spacing w:val="0"/>
          <w:w w:val="100"/>
          <w:position w:val="0"/>
          <w:sz w:val="24"/>
          <w:szCs w:val="24"/>
          <w:shd w:val="clear" w:color="auto" w:fill="auto"/>
          <w:lang w:val="ru-RU" w:eastAsia="ru-RU" w:bidi="ru-RU"/>
        </w:rPr>
        <w:t xml:space="preserve">13.12.2013 </w:t>
      </w:r>
      <w:r>
        <w:rPr>
          <w:color w:val="000000"/>
          <w:spacing w:val="0"/>
          <w:w w:val="100"/>
          <w:position w:val="0"/>
          <w:sz w:val="24"/>
          <w:szCs w:val="24"/>
          <w:shd w:val="clear" w:color="auto" w:fill="auto"/>
          <w:lang w:val="en-US" w:eastAsia="en-US" w:bidi="en-US"/>
        </w:rPr>
        <w:t>privind serviciul public de alimentare cu apa si canalizare.</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 xml:space="preserve">Legea nr. 440-XIII din </w:t>
      </w:r>
      <w:r>
        <w:rPr>
          <w:color w:val="000000"/>
          <w:spacing w:val="0"/>
          <w:w w:val="100"/>
          <w:position w:val="0"/>
          <w:sz w:val="24"/>
          <w:szCs w:val="24"/>
          <w:shd w:val="clear" w:color="auto" w:fill="auto"/>
          <w:lang w:val="ru-RU" w:eastAsia="ru-RU" w:bidi="ru-RU"/>
        </w:rPr>
        <w:t xml:space="preserve">27.04.1995 </w:t>
      </w:r>
      <w:r>
        <w:rPr>
          <w:color w:val="000000"/>
          <w:spacing w:val="0"/>
          <w:w w:val="100"/>
          <w:position w:val="0"/>
          <w:sz w:val="24"/>
          <w:szCs w:val="24"/>
          <w:shd w:val="clear" w:color="auto" w:fill="auto"/>
          <w:lang w:val="en-US" w:eastAsia="en-US" w:bidi="en-US"/>
        </w:rPr>
        <w:t>cu privire la zonele si fasiile de protectie a apelor raurilor si bazinelor de apa.</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 xml:space="preserve">Legea nr. </w:t>
      </w:r>
      <w:r>
        <w:rPr>
          <w:color w:val="000000"/>
          <w:spacing w:val="0"/>
          <w:w w:val="100"/>
          <w:position w:val="0"/>
          <w:sz w:val="24"/>
          <w:szCs w:val="24"/>
          <w:shd w:val="clear" w:color="auto" w:fill="auto"/>
          <w:lang w:val="ru-RU" w:eastAsia="ru-RU" w:bidi="ru-RU"/>
        </w:rPr>
        <w:t xml:space="preserve">835 </w:t>
      </w:r>
      <w:r>
        <w:rPr>
          <w:color w:val="000000"/>
          <w:spacing w:val="0"/>
          <w:w w:val="100"/>
          <w:position w:val="0"/>
          <w:sz w:val="24"/>
          <w:szCs w:val="24"/>
          <w:shd w:val="clear" w:color="auto" w:fill="auto"/>
          <w:lang w:val="en-US" w:eastAsia="en-US" w:bidi="en-US"/>
        </w:rPr>
        <w:t xml:space="preserve">din </w:t>
      </w:r>
      <w:r>
        <w:rPr>
          <w:color w:val="000000"/>
          <w:spacing w:val="0"/>
          <w:w w:val="100"/>
          <w:position w:val="0"/>
          <w:sz w:val="24"/>
          <w:szCs w:val="24"/>
          <w:shd w:val="clear" w:color="auto" w:fill="auto"/>
          <w:lang w:val="ru-RU" w:eastAsia="ru-RU" w:bidi="ru-RU"/>
        </w:rPr>
        <w:t xml:space="preserve">27 </w:t>
      </w:r>
      <w:r>
        <w:rPr>
          <w:color w:val="000000"/>
          <w:spacing w:val="0"/>
          <w:w w:val="100"/>
          <w:position w:val="0"/>
          <w:sz w:val="24"/>
          <w:szCs w:val="24"/>
          <w:shd w:val="clear" w:color="auto" w:fill="auto"/>
          <w:lang w:val="en-US" w:eastAsia="en-US" w:bidi="en-US"/>
        </w:rPr>
        <w:t xml:space="preserve">decembrie </w:t>
      </w:r>
      <w:r>
        <w:rPr>
          <w:color w:val="000000"/>
          <w:spacing w:val="0"/>
          <w:w w:val="100"/>
          <w:position w:val="0"/>
          <w:sz w:val="24"/>
          <w:szCs w:val="24"/>
          <w:shd w:val="clear" w:color="auto" w:fill="auto"/>
          <w:lang w:val="ru-RU" w:eastAsia="ru-RU" w:bidi="ru-RU"/>
        </w:rPr>
        <w:t xml:space="preserve">2001 </w:t>
      </w:r>
      <w:r>
        <w:rPr>
          <w:color w:val="000000"/>
          <w:spacing w:val="0"/>
          <w:w w:val="100"/>
          <w:position w:val="0"/>
          <w:sz w:val="24"/>
          <w:szCs w:val="24"/>
          <w:shd w:val="clear" w:color="auto" w:fill="auto"/>
          <w:lang w:val="en-US" w:eastAsia="en-US" w:bidi="en-US"/>
        </w:rPr>
        <w:t xml:space="preserve">privind principiile urbanismului si amenajarii teritoriului (Monitorul Oficial al Republicii Moldova,1997, nr.1-2 art. </w:t>
      </w:r>
      <w:r>
        <w:rPr>
          <w:color w:val="000000"/>
          <w:spacing w:val="0"/>
          <w:w w:val="100"/>
          <w:position w:val="0"/>
          <w:sz w:val="24"/>
          <w:szCs w:val="24"/>
          <w:shd w:val="clear" w:color="auto" w:fill="auto"/>
          <w:lang w:val="ru-RU" w:eastAsia="ru-RU" w:bidi="ru-RU"/>
        </w:rPr>
        <w:t>2).</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 xml:space="preserve">Legea nr. </w:t>
      </w:r>
      <w:r>
        <w:rPr>
          <w:color w:val="000000"/>
          <w:spacing w:val="0"/>
          <w:w w:val="100"/>
          <w:position w:val="0"/>
          <w:sz w:val="24"/>
          <w:szCs w:val="24"/>
          <w:shd w:val="clear" w:color="auto" w:fill="auto"/>
          <w:lang w:val="ru-RU" w:eastAsia="ru-RU" w:bidi="ru-RU"/>
        </w:rPr>
        <w:t xml:space="preserve">86 </w:t>
      </w:r>
      <w:r>
        <w:rPr>
          <w:color w:val="000000"/>
          <w:spacing w:val="0"/>
          <w:w w:val="100"/>
          <w:position w:val="0"/>
          <w:sz w:val="24"/>
          <w:szCs w:val="24"/>
          <w:shd w:val="clear" w:color="auto" w:fill="auto"/>
          <w:lang w:val="en-US" w:eastAsia="en-US" w:bidi="en-US"/>
        </w:rPr>
        <w:t xml:space="preserve">din </w:t>
      </w:r>
      <w:r>
        <w:rPr>
          <w:color w:val="000000"/>
          <w:spacing w:val="0"/>
          <w:w w:val="100"/>
          <w:position w:val="0"/>
          <w:sz w:val="24"/>
          <w:szCs w:val="24"/>
          <w:shd w:val="clear" w:color="auto" w:fill="auto"/>
          <w:lang w:val="ru-RU" w:eastAsia="ru-RU" w:bidi="ru-RU"/>
        </w:rPr>
        <w:t xml:space="preserve">29 </w:t>
      </w:r>
      <w:r>
        <w:rPr>
          <w:color w:val="000000"/>
          <w:spacing w:val="0"/>
          <w:w w:val="100"/>
          <w:position w:val="0"/>
          <w:sz w:val="24"/>
          <w:szCs w:val="24"/>
          <w:shd w:val="clear" w:color="auto" w:fill="auto"/>
          <w:lang w:val="en-US" w:eastAsia="en-US" w:bidi="en-US"/>
        </w:rPr>
        <w:t xml:space="preserve">mai </w:t>
      </w:r>
      <w:r>
        <w:rPr>
          <w:color w:val="000000"/>
          <w:spacing w:val="0"/>
          <w:w w:val="100"/>
          <w:position w:val="0"/>
          <w:sz w:val="24"/>
          <w:szCs w:val="24"/>
          <w:shd w:val="clear" w:color="auto" w:fill="auto"/>
          <w:lang w:val="ru-RU" w:eastAsia="ru-RU" w:bidi="ru-RU"/>
        </w:rPr>
        <w:t xml:space="preserve">2014 </w:t>
      </w:r>
      <w:r>
        <w:rPr>
          <w:color w:val="000000"/>
          <w:spacing w:val="0"/>
          <w:w w:val="100"/>
          <w:position w:val="0"/>
          <w:sz w:val="24"/>
          <w:szCs w:val="24"/>
          <w:shd w:val="clear" w:color="auto" w:fill="auto"/>
          <w:lang w:val="en-US" w:eastAsia="en-US" w:bidi="en-US"/>
        </w:rPr>
        <w:t xml:space="preserve">privind evaluarea impactului asupra mediului (Monitorul Oficial al Republicii Moldova, </w:t>
      </w:r>
      <w:r>
        <w:rPr>
          <w:color w:val="000000"/>
          <w:spacing w:val="0"/>
          <w:w w:val="100"/>
          <w:position w:val="0"/>
          <w:sz w:val="24"/>
          <w:szCs w:val="24"/>
          <w:shd w:val="clear" w:color="auto" w:fill="auto"/>
          <w:lang w:val="ru-RU" w:eastAsia="ru-RU" w:bidi="ru-RU"/>
        </w:rPr>
        <w:t xml:space="preserve">2014, </w:t>
      </w:r>
      <w:r>
        <w:rPr>
          <w:color w:val="000000"/>
          <w:spacing w:val="0"/>
          <w:w w:val="100"/>
          <w:position w:val="0"/>
          <w:sz w:val="24"/>
          <w:szCs w:val="24"/>
          <w:shd w:val="clear" w:color="auto" w:fill="auto"/>
          <w:lang w:val="en-US" w:eastAsia="en-US" w:bidi="en-US"/>
        </w:rPr>
        <w:t xml:space="preserve">nr.174-177, art. </w:t>
      </w:r>
      <w:r>
        <w:rPr>
          <w:color w:val="000000"/>
          <w:spacing w:val="0"/>
          <w:w w:val="100"/>
          <w:position w:val="0"/>
          <w:sz w:val="24"/>
          <w:szCs w:val="24"/>
          <w:shd w:val="clear" w:color="auto" w:fill="auto"/>
          <w:lang w:val="ru-RU" w:eastAsia="ru-RU" w:bidi="ru-RU"/>
        </w:rPr>
        <w:t>393).</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Legea privind protectia mediului inconjurator nr. 1515-XII din </w:t>
      </w:r>
      <w:r>
        <w:rPr>
          <w:color w:val="000000"/>
          <w:spacing w:val="0"/>
          <w:w w:val="100"/>
          <w:position w:val="0"/>
          <w:sz w:val="24"/>
          <w:szCs w:val="24"/>
          <w:shd w:val="clear" w:color="auto" w:fill="auto"/>
          <w:lang w:val="ru-RU" w:eastAsia="ru-RU" w:bidi="ru-RU"/>
        </w:rPr>
        <w:t>16.06.1993.</w:t>
      </w:r>
    </w:p>
    <w:p>
      <w:pPr>
        <w:pStyle w:val="Style51"/>
        <w:keepNext w:val="0"/>
        <w:keepLines w:val="0"/>
        <w:widowControl w:val="0"/>
        <w:shd w:val="clear" w:color="auto" w:fill="auto"/>
        <w:bidi w:val="0"/>
        <w:spacing w:before="0" w:after="0" w:line="240" w:lineRule="auto"/>
        <w:ind w:left="760" w:right="0" w:hanging="760"/>
        <w:jc w:val="both"/>
      </w:pPr>
      <w:r>
        <w:rPr>
          <w:color w:val="000000"/>
          <w:spacing w:val="0"/>
          <w:w w:val="100"/>
          <w:position w:val="0"/>
          <w:sz w:val="24"/>
          <w:szCs w:val="24"/>
          <w:shd w:val="clear" w:color="auto" w:fill="auto"/>
          <w:lang w:val="en-US" w:eastAsia="en-US" w:bidi="en-US"/>
        </w:rPr>
        <w:t xml:space="preserve">Ordinul ministrului agriculturii, dezvoltarii regionale si mediului nr. </w:t>
      </w:r>
      <w:r>
        <w:rPr>
          <w:color w:val="000000"/>
          <w:spacing w:val="0"/>
          <w:w w:val="100"/>
          <w:position w:val="0"/>
          <w:sz w:val="24"/>
          <w:szCs w:val="24"/>
          <w:shd w:val="clear" w:color="auto" w:fill="auto"/>
          <w:lang w:val="ru-RU" w:eastAsia="ru-RU" w:bidi="ru-RU"/>
        </w:rPr>
        <w:t xml:space="preserve">219 </w:t>
      </w:r>
      <w:r>
        <w:rPr>
          <w:color w:val="000000"/>
          <w:spacing w:val="0"/>
          <w:w w:val="100"/>
          <w:position w:val="0"/>
          <w:sz w:val="24"/>
          <w:szCs w:val="24"/>
          <w:shd w:val="clear" w:color="auto" w:fill="auto"/>
          <w:lang w:val="en-US" w:eastAsia="en-US" w:bidi="en-US"/>
        </w:rPr>
        <w:t xml:space="preserve">din </w:t>
      </w:r>
      <w:r>
        <w:rPr>
          <w:color w:val="000000"/>
          <w:spacing w:val="0"/>
          <w:w w:val="100"/>
          <w:position w:val="0"/>
          <w:sz w:val="24"/>
          <w:szCs w:val="24"/>
          <w:shd w:val="clear" w:color="auto" w:fill="auto"/>
          <w:lang w:val="ru-RU" w:eastAsia="ru-RU" w:bidi="ru-RU"/>
        </w:rPr>
        <w:t xml:space="preserve">1 </w:t>
      </w:r>
      <w:r>
        <w:rPr>
          <w:color w:val="000000"/>
          <w:spacing w:val="0"/>
          <w:w w:val="100"/>
          <w:position w:val="0"/>
          <w:sz w:val="24"/>
          <w:szCs w:val="24"/>
          <w:shd w:val="clear" w:color="auto" w:fill="auto"/>
          <w:lang w:val="en-US" w:eastAsia="en-US" w:bidi="en-US"/>
        </w:rPr>
        <w:t xml:space="preserve">octombrie </w:t>
      </w:r>
      <w:r>
        <w:rPr>
          <w:color w:val="000000"/>
          <w:spacing w:val="0"/>
          <w:w w:val="100"/>
          <w:position w:val="0"/>
          <w:sz w:val="24"/>
          <w:szCs w:val="24"/>
          <w:shd w:val="clear" w:color="auto" w:fill="auto"/>
          <w:lang w:val="ru-RU" w:eastAsia="ru-RU" w:bidi="ru-RU"/>
        </w:rPr>
        <w:t xml:space="preserve">2018 </w:t>
      </w:r>
      <w:r>
        <w:rPr>
          <w:color w:val="000000"/>
          <w:spacing w:val="0"/>
          <w:w w:val="100"/>
          <w:position w:val="0"/>
          <w:sz w:val="24"/>
          <w:szCs w:val="24"/>
          <w:shd w:val="clear" w:color="auto" w:fill="auto"/>
          <w:lang w:val="en-US" w:eastAsia="en-US" w:bidi="en-US"/>
        </w:rPr>
        <w:t>privind aprobarea Ghidului cu privire la efectuarea procedurilor privind evaluarea strategica de mediu.</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Strategia de alimentare cu apa si sanitatie pentru anii </w:t>
      </w:r>
      <w:r>
        <w:rPr>
          <w:color w:val="000000"/>
          <w:spacing w:val="0"/>
          <w:w w:val="100"/>
          <w:position w:val="0"/>
          <w:sz w:val="24"/>
          <w:szCs w:val="24"/>
          <w:shd w:val="clear" w:color="auto" w:fill="auto"/>
          <w:lang w:val="ru-RU" w:eastAsia="ru-RU" w:bidi="ru-RU"/>
        </w:rPr>
        <w:t>2014-2028.</w:t>
      </w:r>
    </w:p>
    <w:p>
      <w:pPr>
        <w:pStyle w:val="Style51"/>
        <w:keepNext w:val="0"/>
        <w:keepLines w:val="0"/>
        <w:widowControl w:val="0"/>
        <w:shd w:val="clear" w:color="auto" w:fill="auto"/>
        <w:bidi w:val="0"/>
        <w:spacing w:before="0" w:after="560" w:line="240" w:lineRule="auto"/>
        <w:ind w:left="760" w:right="0" w:hanging="760"/>
        <w:jc w:val="both"/>
      </w:pPr>
      <w:r>
        <w:rPr>
          <w:color w:val="000000"/>
          <w:spacing w:val="0"/>
          <w:w w:val="100"/>
          <w:position w:val="0"/>
          <w:sz w:val="24"/>
          <w:szCs w:val="24"/>
          <w:shd w:val="clear" w:color="auto" w:fill="auto"/>
          <w:lang w:val="en-US" w:eastAsia="en-US" w:bidi="en-US"/>
        </w:rPr>
        <w:t xml:space="preserve">Hotararea Guvernului nr. </w:t>
      </w:r>
      <w:r>
        <w:rPr>
          <w:color w:val="000000"/>
          <w:spacing w:val="0"/>
          <w:w w:val="100"/>
          <w:position w:val="0"/>
          <w:sz w:val="24"/>
          <w:szCs w:val="24"/>
          <w:shd w:val="clear" w:color="auto" w:fill="auto"/>
          <w:lang w:val="ru-RU" w:eastAsia="ru-RU" w:bidi="ru-RU"/>
        </w:rPr>
        <w:t xml:space="preserve">491 </w:t>
      </w:r>
      <w:r>
        <w:rPr>
          <w:color w:val="000000"/>
          <w:spacing w:val="0"/>
          <w:w w:val="100"/>
          <w:position w:val="0"/>
          <w:sz w:val="24"/>
          <w:szCs w:val="24"/>
          <w:shd w:val="clear" w:color="auto" w:fill="auto"/>
          <w:lang w:val="en-US" w:eastAsia="en-US" w:bidi="en-US"/>
        </w:rPr>
        <w:t xml:space="preserve">din </w:t>
      </w:r>
      <w:r>
        <w:rPr>
          <w:color w:val="000000"/>
          <w:spacing w:val="0"/>
          <w:w w:val="100"/>
          <w:position w:val="0"/>
          <w:sz w:val="24"/>
          <w:szCs w:val="24"/>
          <w:shd w:val="clear" w:color="auto" w:fill="auto"/>
          <w:lang w:val="ru-RU" w:eastAsia="ru-RU" w:bidi="ru-RU"/>
        </w:rPr>
        <w:t xml:space="preserve">23-10-2019 </w:t>
      </w:r>
      <w:r>
        <w:rPr>
          <w:color w:val="000000"/>
          <w:spacing w:val="0"/>
          <w:w w:val="100"/>
          <w:position w:val="0"/>
          <w:sz w:val="24"/>
          <w:szCs w:val="24"/>
          <w:shd w:val="clear" w:color="auto" w:fill="auto"/>
          <w:lang w:val="en-US" w:eastAsia="en-US" w:bidi="en-US"/>
        </w:rPr>
        <w:t xml:space="preserve">cu privire la aprobarea Conceptului Sistemului informational automatizat </w:t>
      </w:r>
      <w:r>
        <w:rPr>
          <w:rFonts w:ascii="Times New Roman" w:eastAsia="Times New Roman" w:hAnsi="Times New Roman" w:cs="Times New Roman"/>
          <w:color w:val="000000"/>
          <w:spacing w:val="0"/>
          <w:w w:val="100"/>
          <w:position w:val="0"/>
          <w:sz w:val="24"/>
          <w:szCs w:val="24"/>
          <w:shd w:val="clear" w:color="auto" w:fill="auto"/>
          <w:lang w:val="en-US" w:eastAsia="en-US" w:bidi="en-US"/>
        </w:rPr>
        <w:t>„Cadastrul de stat al apelor”.</w:t>
      </w:r>
    </w:p>
    <w:p>
      <w:pPr>
        <w:pStyle w:val="Style30"/>
        <w:keepNext/>
        <w:keepLines/>
        <w:widowControl w:val="0"/>
        <w:shd w:val="clear" w:color="auto" w:fill="auto"/>
        <w:bidi w:val="0"/>
        <w:spacing w:before="0" w:line="240" w:lineRule="auto"/>
        <w:ind w:left="0" w:right="0" w:firstLine="0"/>
        <w:jc w:val="both"/>
      </w:pPr>
      <w:bookmarkStart w:id="308" w:name="bookmark308"/>
      <w:bookmarkStart w:id="309" w:name="bookmark309"/>
      <w:r>
        <w:rPr>
          <w:rFonts w:ascii="Cambria" w:eastAsia="Cambria" w:hAnsi="Cambria" w:cs="Cambria"/>
          <w:color w:val="000000"/>
          <w:spacing w:val="0"/>
          <w:w w:val="100"/>
          <w:position w:val="0"/>
          <w:sz w:val="24"/>
          <w:szCs w:val="24"/>
          <w:shd w:val="clear" w:color="auto" w:fill="auto"/>
          <w:lang w:val="en-US" w:eastAsia="en-US" w:bidi="en-US"/>
        </w:rPr>
        <w:t>Web</w:t>
      </w:r>
      <w:bookmarkEnd w:id="308"/>
      <w:bookmarkEnd w:id="309"/>
    </w:p>
    <w:p>
      <w:pPr>
        <w:pStyle w:val="Style51"/>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en-US" w:eastAsia="en-US" w:bidi="en-US"/>
        </w:rPr>
        <w:t>Agentia Apele Moldovei</w:t>
      </w:r>
      <w:r>
        <w:rPr>
          <w:color w:val="000000"/>
          <w:spacing w:val="0"/>
          <w:w w:val="100"/>
          <w:position w:val="0"/>
          <w:sz w:val="24"/>
          <w:szCs w:val="24"/>
          <w:shd w:val="clear" w:color="auto" w:fill="auto"/>
          <w:lang w:val="en-US" w:eastAsia="en-US" w:bidi="en-US"/>
        </w:rPr>
        <w:t xml:space="preserve"> - </w:t>
      </w:r>
      <w:r>
        <w:fldChar w:fldCharType="begin"/>
      </w:r>
      <w:r>
        <w:rPr/>
        <w:instrText> HYPERLINK "http://www.apelemoldovei.gov.md/" </w:instrText>
      </w:r>
      <w:r>
        <w:fldChar w:fldCharType="separate"/>
      </w:r>
      <w:r>
        <w:rPr>
          <w:color w:val="000000"/>
          <w:spacing w:val="0"/>
          <w:w w:val="100"/>
          <w:position w:val="0"/>
          <w:sz w:val="24"/>
          <w:szCs w:val="24"/>
          <w:shd w:val="clear" w:color="auto" w:fill="auto"/>
          <w:lang w:val="en-US" w:eastAsia="en-US" w:bidi="en-US"/>
        </w:rPr>
        <w:t>http://www.apelemoldovei.gov.md/</w:t>
      </w:r>
      <w:r>
        <w:fldChar w:fldCharType="end"/>
      </w:r>
    </w:p>
    <w:p>
      <w:pPr>
        <w:pStyle w:val="Style51"/>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en-US" w:eastAsia="en-US" w:bidi="en-US"/>
        </w:rPr>
        <w:t>Banca de date statistice Moldova</w:t>
      </w:r>
      <w:r>
        <w:rPr>
          <w:color w:val="000000"/>
          <w:spacing w:val="0"/>
          <w:w w:val="100"/>
          <w:position w:val="0"/>
          <w:sz w:val="24"/>
          <w:szCs w:val="24"/>
          <w:shd w:val="clear" w:color="auto" w:fill="auto"/>
          <w:lang w:val="en-US" w:eastAsia="en-US" w:bidi="en-US"/>
        </w:rPr>
        <w:t xml:space="preserve"> - statbank.statistica.md</w:t>
      </w:r>
    </w:p>
    <w:p>
      <w:pPr>
        <w:pStyle w:val="Style51"/>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en-US" w:eastAsia="en-US" w:bidi="en-US"/>
        </w:rPr>
        <w:t>Biroul National de Statistica</w:t>
      </w:r>
      <w:r>
        <w:rPr>
          <w:color w:val="000000"/>
          <w:spacing w:val="0"/>
          <w:w w:val="100"/>
          <w:position w:val="0"/>
          <w:sz w:val="24"/>
          <w:szCs w:val="24"/>
          <w:shd w:val="clear" w:color="auto" w:fill="auto"/>
          <w:lang w:val="en-US" w:eastAsia="en-US" w:bidi="en-US"/>
        </w:rPr>
        <w:t xml:space="preserve"> - </w:t>
      </w:r>
      <w:r>
        <w:fldChar w:fldCharType="begin"/>
      </w:r>
      <w:r>
        <w:rPr/>
        <w:instrText> HYPERLINK "https://statistica.gov.md" </w:instrText>
      </w:r>
      <w:r>
        <w:fldChar w:fldCharType="separate"/>
      </w:r>
      <w:r>
        <w:rPr>
          <w:color w:val="000000"/>
          <w:spacing w:val="0"/>
          <w:w w:val="100"/>
          <w:position w:val="0"/>
          <w:sz w:val="24"/>
          <w:szCs w:val="24"/>
          <w:shd w:val="clear" w:color="auto" w:fill="auto"/>
          <w:lang w:val="en-US" w:eastAsia="en-US" w:bidi="en-US"/>
        </w:rPr>
        <w:t>https://statistica.gov.md</w:t>
      </w:r>
      <w:r>
        <w:fldChar w:fldCharType="end"/>
      </w:r>
    </w:p>
    <w:p>
      <w:pPr>
        <w:pStyle w:val="Style51"/>
        <w:keepNext w:val="0"/>
        <w:keepLines w:val="0"/>
        <w:widowControl w:val="0"/>
        <w:shd w:val="clear" w:color="auto" w:fill="auto"/>
        <w:bidi w:val="0"/>
        <w:spacing w:before="0" w:after="560" w:line="240" w:lineRule="auto"/>
        <w:ind w:left="0" w:right="0" w:firstLine="0"/>
        <w:jc w:val="both"/>
      </w:pPr>
      <w:r>
        <w:rPr>
          <w:i/>
          <w:iCs/>
          <w:color w:val="000000"/>
          <w:spacing w:val="0"/>
          <w:w w:val="100"/>
          <w:position w:val="0"/>
          <w:sz w:val="24"/>
          <w:szCs w:val="24"/>
          <w:shd w:val="clear" w:color="auto" w:fill="auto"/>
          <w:lang w:val="en-US" w:eastAsia="en-US" w:bidi="en-US"/>
        </w:rPr>
        <w:t>Serviciul Hidrometeorologic de Stat</w:t>
      </w:r>
      <w:r>
        <w:rPr>
          <w:color w:val="000000"/>
          <w:spacing w:val="0"/>
          <w:w w:val="100"/>
          <w:position w:val="0"/>
          <w:sz w:val="24"/>
          <w:szCs w:val="24"/>
          <w:shd w:val="clear" w:color="auto" w:fill="auto"/>
          <w:lang w:val="en-US" w:eastAsia="en-US" w:bidi="en-US"/>
        </w:rPr>
        <w:t xml:space="preserve"> - </w:t>
      </w:r>
      <w:r>
        <w:fldChar w:fldCharType="begin"/>
      </w:r>
      <w:r>
        <w:rPr/>
        <w:instrText> HYPERLINK "http://www.meteo.md/index.php/hidrologie/" </w:instrText>
      </w:r>
      <w:r>
        <w:fldChar w:fldCharType="separate"/>
      </w:r>
      <w:r>
        <w:rPr>
          <w:color w:val="000000"/>
          <w:spacing w:val="0"/>
          <w:w w:val="100"/>
          <w:position w:val="0"/>
          <w:sz w:val="24"/>
          <w:szCs w:val="24"/>
          <w:shd w:val="clear" w:color="auto" w:fill="auto"/>
          <w:lang w:val="en-US" w:eastAsia="en-US" w:bidi="en-US"/>
        </w:rPr>
        <w:t>http://www.meteo.md/index.php/hidrologie/</w:t>
      </w:r>
      <w:r>
        <w:fldChar w:fldCharType="end"/>
      </w:r>
    </w:p>
    <w:p>
      <w:pPr>
        <w:pStyle w:val="Style30"/>
        <w:keepNext/>
        <w:keepLines/>
        <w:widowControl w:val="0"/>
        <w:shd w:val="clear" w:color="auto" w:fill="auto"/>
        <w:bidi w:val="0"/>
        <w:spacing w:before="0" w:line="240" w:lineRule="auto"/>
        <w:ind w:left="0" w:right="0" w:firstLine="0"/>
        <w:jc w:val="both"/>
      </w:pPr>
      <w:bookmarkStart w:id="310" w:name="bookmark310"/>
      <w:bookmarkStart w:id="311" w:name="bookmark311"/>
      <w:r>
        <w:rPr>
          <w:rFonts w:ascii="Cambria" w:eastAsia="Cambria" w:hAnsi="Cambria" w:cs="Cambria"/>
          <w:color w:val="000000"/>
          <w:spacing w:val="0"/>
          <w:w w:val="100"/>
          <w:position w:val="0"/>
          <w:sz w:val="24"/>
          <w:szCs w:val="24"/>
          <w:shd w:val="clear" w:color="auto" w:fill="auto"/>
          <w:lang w:val="en-US" w:eastAsia="en-US" w:bidi="en-US"/>
        </w:rPr>
        <w:t>Altele</w:t>
      </w:r>
      <w:bookmarkEnd w:id="310"/>
      <w:bookmarkEnd w:id="311"/>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Moldova Water Security Diagnostic and Future Outlook. The World Bank, 2020 Moldova. Diagnostic in domeniul securitatii apei si perspective pe viitor. Banca Mondiala, 2020</w:t>
      </w:r>
    </w:p>
    <w:p>
      <w:pPr>
        <w:pStyle w:val="Style5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Raportul „1 - Gospodarirea resurselor de apa", Agentia „Apele Moldovei", (2018-2019) Studiul Diagnostic al Infrastructurii de Irigare administrate de Agentia Apele Moldovei. Raport General Final, FDD/Intexnauca, 2018</w:t>
      </w:r>
    </w:p>
    <w:p>
      <w:pPr>
        <w:pStyle w:val="Style51"/>
        <w:keepNext w:val="0"/>
        <w:keepLines w:val="0"/>
        <w:widowControl w:val="0"/>
        <w:shd w:val="clear" w:color="auto" w:fill="auto"/>
        <w:bidi w:val="0"/>
        <w:spacing w:before="0" w:after="420" w:line="240" w:lineRule="auto"/>
        <w:ind w:left="760" w:right="0" w:hanging="760"/>
        <w:jc w:val="both"/>
      </w:pPr>
      <w:r>
        <w:rPr>
          <w:color w:val="000000"/>
          <w:spacing w:val="0"/>
          <w:w w:val="100"/>
          <w:position w:val="0"/>
          <w:sz w:val="24"/>
          <w:szCs w:val="24"/>
          <w:shd w:val="clear" w:color="auto" w:fill="auto"/>
          <w:lang w:val="ru-RU" w:eastAsia="ru-RU" w:bidi="ru-RU"/>
        </w:rPr>
        <w:t xml:space="preserve">Программа освоения деградированных земель и повышения плодородия почв. Кишинэу, </w:t>
      </w:r>
      <w:r>
        <w:rPr>
          <w:color w:val="000000"/>
          <w:spacing w:val="0"/>
          <w:w w:val="100"/>
          <w:position w:val="0"/>
          <w:sz w:val="24"/>
          <w:szCs w:val="24"/>
          <w:shd w:val="clear" w:color="auto" w:fill="auto"/>
          <w:lang w:val="en-US" w:eastAsia="en-US" w:bidi="en-US"/>
        </w:rPr>
        <w:t>2005</w:t>
      </w:r>
      <w:r>
        <w:br w:type="page"/>
      </w:r>
    </w:p>
    <w:p>
      <w:pPr>
        <w:pStyle w:val="Style43"/>
        <w:keepNext/>
        <w:keepLines/>
        <w:widowControl w:val="0"/>
        <w:shd w:val="clear" w:color="auto" w:fill="auto"/>
        <w:bidi w:val="0"/>
        <w:spacing w:before="0" w:after="280" w:line="240" w:lineRule="auto"/>
        <w:ind w:left="0" w:right="0" w:firstLine="0"/>
        <w:jc w:val="center"/>
      </w:pPr>
      <w:bookmarkStart w:id="312" w:name="bookmark312"/>
      <w:bookmarkStart w:id="313" w:name="bookmark313"/>
      <w:r>
        <w:rPr>
          <w:spacing w:val="0"/>
          <w:w w:val="100"/>
          <w:position w:val="0"/>
          <w:shd w:val="clear" w:color="auto" w:fill="auto"/>
          <w:lang w:val="en-US" w:eastAsia="en-US" w:bidi="en-US"/>
        </w:rPr>
        <w:t>Anexe</w:t>
      </w:r>
      <w:bookmarkEnd w:id="312"/>
      <w:bookmarkEnd w:id="313"/>
    </w:p>
    <w:p>
      <w:pPr>
        <w:pStyle w:val="Style20"/>
        <w:keepNext/>
        <w:keepLines/>
        <w:widowControl w:val="0"/>
        <w:shd w:val="clear" w:color="auto" w:fill="auto"/>
        <w:bidi w:val="0"/>
        <w:spacing w:before="0" w:after="280" w:line="240" w:lineRule="auto"/>
        <w:ind w:left="1040" w:right="0" w:hanging="720"/>
        <w:jc w:val="left"/>
      </w:pPr>
      <w:bookmarkStart w:id="314" w:name="bookmark314"/>
      <w:bookmarkStart w:id="315" w:name="bookmark315"/>
      <w:bookmarkStart w:id="316" w:name="bookmark316"/>
      <w:bookmarkStart w:id="317" w:name="bookmark317"/>
      <w:r>
        <w:rPr>
          <w:rFonts w:ascii="Cambria" w:eastAsia="Cambria" w:hAnsi="Cambria" w:cs="Cambria"/>
          <w:color w:val="1F497D"/>
          <w:spacing w:val="0"/>
          <w:w w:val="100"/>
          <w:position w:val="0"/>
          <w:shd w:val="clear" w:color="auto" w:fill="auto"/>
          <w:lang w:val="en-US" w:eastAsia="en-US" w:bidi="en-US"/>
        </w:rPr>
        <w:t xml:space="preserve">Anexa </w:t>
      </w:r>
      <w:r>
        <w:rPr>
          <w:rFonts w:ascii="Cambria" w:eastAsia="Cambria" w:hAnsi="Cambria" w:cs="Cambria"/>
          <w:color w:val="1F497D"/>
          <w:spacing w:val="0"/>
          <w:w w:val="100"/>
          <w:position w:val="0"/>
          <w:shd w:val="clear" w:color="auto" w:fill="auto"/>
          <w:lang w:val="ru-RU" w:eastAsia="ru-RU" w:bidi="ru-RU"/>
        </w:rPr>
        <w:t xml:space="preserve">2.1.1.1. </w:t>
      </w:r>
      <w:r>
        <w:rPr>
          <w:rFonts w:ascii="Cambria" w:eastAsia="Cambria" w:hAnsi="Cambria" w:cs="Cambria"/>
          <w:color w:val="1F497D"/>
          <w:spacing w:val="0"/>
          <w:w w:val="100"/>
          <w:position w:val="0"/>
          <w:shd w:val="clear" w:color="auto" w:fill="auto"/>
          <w:lang w:val="en-US" w:eastAsia="en-US" w:bidi="en-US"/>
        </w:rPr>
        <w:t>Repartizarea fondului funciar al Republicii Moldova pe categorii de terenuri, mii ha</w:t>
      </w:r>
      <w:bookmarkEnd w:id="316"/>
      <w:bookmarkEnd w:id="317"/>
      <w:bookmarkEnd w:id="314"/>
      <w:bookmarkEnd w:id="315"/>
    </w:p>
    <w:tbl>
      <w:tblPr>
        <w:tblOverlap w:val="never"/>
        <w:jc w:val="center"/>
        <w:tblLayout w:type="fixed"/>
      </w:tblPr>
      <w:tblGrid>
        <w:gridCol w:w="571"/>
        <w:gridCol w:w="5386"/>
        <w:gridCol w:w="1704"/>
        <w:gridCol w:w="1709"/>
      </w:tblGrid>
      <w:tr>
        <w:trPr>
          <w:trHeight w:val="274" w:hRule="exact"/>
        </w:trPr>
        <w:tc>
          <w:tcPr>
            <w:vMerge w:val="restart"/>
            <w:tcBorders>
              <w:top w:val="single" w:sz="4"/>
              <w:left w:val="single" w:sz="4"/>
            </w:tcBorders>
            <w:shd w:val="clear" w:color="auto" w:fill="FFFFFF"/>
            <w:vAlign w:val="top"/>
          </w:tcPr>
          <w:p>
            <w:pPr>
              <w:widowControl w:val="0"/>
              <w:rPr>
                <w:sz w:val="10"/>
                <w:szCs w:val="10"/>
              </w:rPr>
            </w:pP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Categoria de destinatie a terenurilor</w:t>
            </w:r>
          </w:p>
        </w:tc>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Suprafata la 1 ianuarie 2021</w:t>
            </w:r>
          </w:p>
        </w:tc>
      </w:tr>
      <w:tr>
        <w:trPr>
          <w:trHeight w:val="528" w:hRule="exact"/>
        </w:trPr>
        <w:tc>
          <w:tcPr>
            <w:vMerge/>
            <w:tcBorders>
              <w:left w:val="single" w:sz="4"/>
            </w:tcBorders>
            <w:shd w:val="clear" w:color="auto" w:fill="FFFFFF"/>
            <w:vAlign w:val="top"/>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mii ha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 de la suprafata totala</w:t>
            </w:r>
          </w:p>
        </w:tc>
      </w:tr>
      <w:tr>
        <w:trPr>
          <w:trHeight w:val="27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Terenuri cu destinatie agricola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color w:val="000000"/>
                <w:spacing w:val="0"/>
                <w:w w:val="100"/>
                <w:position w:val="0"/>
                <w:sz w:val="22"/>
                <w:szCs w:val="22"/>
                <w:shd w:val="clear" w:color="auto" w:fill="auto"/>
                <w:lang w:val="en-US" w:eastAsia="en-US" w:bidi="en-US"/>
              </w:rPr>
              <w:t>2129552,73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color w:val="000000"/>
                <w:spacing w:val="0"/>
                <w:w w:val="100"/>
                <w:position w:val="0"/>
                <w:sz w:val="22"/>
                <w:szCs w:val="22"/>
                <w:shd w:val="clear" w:color="auto" w:fill="auto"/>
                <w:lang w:val="en-US" w:eastAsia="en-US" w:bidi="en-US"/>
              </w:rPr>
              <w:t>62,9</w:t>
            </w:r>
          </w:p>
        </w:tc>
      </w:tr>
      <w:tr>
        <w:trPr>
          <w:trHeight w:val="27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Terenuri ale satelor, oraselor, municipiilor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color w:val="000000"/>
                <w:spacing w:val="0"/>
                <w:w w:val="100"/>
                <w:position w:val="0"/>
                <w:sz w:val="22"/>
                <w:szCs w:val="22"/>
                <w:shd w:val="clear" w:color="auto" w:fill="auto"/>
                <w:lang w:val="en-US" w:eastAsia="en-US" w:bidi="en-US"/>
              </w:rPr>
              <w:t>315067,12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color w:val="000000"/>
                <w:spacing w:val="0"/>
                <w:w w:val="100"/>
                <w:position w:val="0"/>
                <w:sz w:val="22"/>
                <w:szCs w:val="22"/>
                <w:shd w:val="clear" w:color="auto" w:fill="auto"/>
                <w:lang w:val="en-US" w:eastAsia="en-US" w:bidi="en-US"/>
              </w:rPr>
              <w:t>9,3</w:t>
            </w:r>
          </w:p>
        </w:tc>
      </w:tr>
      <w:tr>
        <w:trPr>
          <w:trHeight w:val="523"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Terenuri destinate industriei, transporturilor, telecomunicafiilor ji cu alte destinafii speciale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color w:val="000000"/>
                <w:spacing w:val="0"/>
                <w:w w:val="100"/>
                <w:position w:val="0"/>
                <w:sz w:val="22"/>
                <w:szCs w:val="22"/>
                <w:shd w:val="clear" w:color="auto" w:fill="auto"/>
                <w:lang w:val="en-US" w:eastAsia="en-US" w:bidi="en-US"/>
              </w:rPr>
              <w:t>59882,07</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color w:val="000000"/>
                <w:spacing w:val="0"/>
                <w:w w:val="100"/>
                <w:position w:val="0"/>
                <w:sz w:val="22"/>
                <w:szCs w:val="22"/>
                <w:shd w:val="clear" w:color="auto" w:fill="auto"/>
                <w:lang w:val="en-US" w:eastAsia="en-US" w:bidi="en-US"/>
              </w:rPr>
              <w:t>1,8</w:t>
            </w:r>
          </w:p>
        </w:tc>
      </w:tr>
      <w:tr>
        <w:trPr>
          <w:trHeight w:val="1042"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Terenuri destinate ocrotirii naturii, ocrotirii sanatafii, activitafii recreative, terenurile de valoare istorico- culturala, terenurile zonelor suburbane ji ale zonelor verzi</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color w:val="000000"/>
                <w:spacing w:val="0"/>
                <w:w w:val="100"/>
                <w:position w:val="0"/>
                <w:sz w:val="22"/>
                <w:szCs w:val="22"/>
                <w:shd w:val="clear" w:color="auto" w:fill="auto"/>
                <w:lang w:val="en-US" w:eastAsia="en-US" w:bidi="en-US"/>
              </w:rPr>
              <w:t>4071,37</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color w:val="000000"/>
                <w:spacing w:val="0"/>
                <w:w w:val="100"/>
                <w:position w:val="0"/>
                <w:sz w:val="22"/>
                <w:szCs w:val="22"/>
                <w:shd w:val="clear" w:color="auto" w:fill="auto"/>
                <w:lang w:val="en-US" w:eastAsia="en-US" w:bidi="en-US"/>
              </w:rPr>
              <w:t>0,1</w:t>
            </w:r>
          </w:p>
        </w:tc>
      </w:tr>
      <w:tr>
        <w:trPr>
          <w:trHeight w:val="27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Terenuri ale fondului silvic</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color w:val="000000"/>
                <w:spacing w:val="0"/>
                <w:w w:val="100"/>
                <w:position w:val="0"/>
                <w:sz w:val="22"/>
                <w:szCs w:val="22"/>
                <w:shd w:val="clear" w:color="auto" w:fill="auto"/>
                <w:lang w:val="en-US" w:eastAsia="en-US" w:bidi="en-US"/>
              </w:rPr>
              <w:t>449817,86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color w:val="000000"/>
                <w:spacing w:val="0"/>
                <w:w w:val="100"/>
                <w:position w:val="0"/>
                <w:sz w:val="22"/>
                <w:szCs w:val="22"/>
                <w:shd w:val="clear" w:color="auto" w:fill="auto"/>
                <w:lang w:val="en-US" w:eastAsia="en-US" w:bidi="en-US"/>
              </w:rPr>
              <w:t>13,3</w:t>
            </w:r>
          </w:p>
        </w:tc>
      </w:tr>
      <w:tr>
        <w:trPr>
          <w:trHeight w:val="278"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Terenuri ale fondului apelor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color w:val="000000"/>
                <w:spacing w:val="0"/>
                <w:w w:val="100"/>
                <w:position w:val="0"/>
                <w:sz w:val="22"/>
                <w:szCs w:val="22"/>
                <w:shd w:val="clear" w:color="auto" w:fill="auto"/>
                <w:lang w:val="en-US" w:eastAsia="en-US" w:bidi="en-US"/>
              </w:rPr>
              <w:t>87856,43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color w:val="000000"/>
                <w:spacing w:val="0"/>
                <w:w w:val="100"/>
                <w:position w:val="0"/>
                <w:sz w:val="22"/>
                <w:szCs w:val="22"/>
                <w:shd w:val="clear" w:color="auto" w:fill="auto"/>
                <w:lang w:val="en-US" w:eastAsia="en-US" w:bidi="en-US"/>
              </w:rPr>
              <w:t>2,6</w:t>
            </w:r>
          </w:p>
        </w:tc>
      </w:tr>
      <w:tr>
        <w:trPr>
          <w:trHeight w:val="283"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Terenuri ale fondului de rezerva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color w:val="000000"/>
                <w:spacing w:val="0"/>
                <w:w w:val="100"/>
                <w:position w:val="0"/>
                <w:sz w:val="22"/>
                <w:szCs w:val="22"/>
                <w:shd w:val="clear" w:color="auto" w:fill="auto"/>
                <w:lang w:val="en-US" w:eastAsia="en-US" w:bidi="en-US"/>
              </w:rPr>
              <w:t>338477,09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color w:val="000000"/>
                <w:spacing w:val="0"/>
                <w:w w:val="100"/>
                <w:position w:val="0"/>
                <w:sz w:val="22"/>
                <w:szCs w:val="22"/>
                <w:shd w:val="clear" w:color="auto" w:fill="auto"/>
                <w:lang w:val="en-US" w:eastAsia="en-US" w:bidi="en-US"/>
              </w:rPr>
              <w:t>10</w:t>
            </w:r>
          </w:p>
        </w:tc>
      </w:tr>
      <w:tr>
        <w:trPr>
          <w:trHeight w:val="288"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 terenuri</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b/>
                <w:bCs/>
                <w:color w:val="000000"/>
                <w:spacing w:val="0"/>
                <w:w w:val="100"/>
                <w:position w:val="0"/>
                <w:sz w:val="22"/>
                <w:szCs w:val="22"/>
                <w:shd w:val="clear" w:color="auto" w:fill="auto"/>
                <w:lang w:val="en-US" w:eastAsia="en-US" w:bidi="en-US"/>
              </w:rPr>
              <w:t>3384724,066</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rFonts w:ascii="Calibri" w:eastAsia="Calibri" w:hAnsi="Calibri" w:cs="Calibri"/>
                <w:b/>
                <w:bCs/>
                <w:color w:val="000000"/>
                <w:spacing w:val="0"/>
                <w:w w:val="100"/>
                <w:position w:val="0"/>
                <w:sz w:val="22"/>
                <w:szCs w:val="22"/>
                <w:shd w:val="clear" w:color="auto" w:fill="auto"/>
                <w:lang w:val="en-US" w:eastAsia="en-US" w:bidi="en-US"/>
              </w:rPr>
              <w:t>100</w:t>
            </w:r>
          </w:p>
        </w:tc>
      </w:tr>
    </w:tbl>
    <w:p>
      <w:pPr>
        <w:pStyle w:val="Style84"/>
        <w:keepNext w:val="0"/>
        <w:keepLines w:val="0"/>
        <w:widowControl w:val="0"/>
        <w:shd w:val="clear" w:color="auto" w:fill="auto"/>
        <w:bidi w:val="0"/>
        <w:spacing w:before="0" w:after="0" w:line="240" w:lineRule="auto"/>
        <w:ind w:left="322"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HG nr. </w:t>
      </w:r>
      <w:r>
        <w:rPr>
          <w:color w:val="000000"/>
          <w:spacing w:val="0"/>
          <w:w w:val="100"/>
          <w:position w:val="0"/>
          <w:shd w:val="clear" w:color="auto" w:fill="auto"/>
          <w:lang w:val="ru-RU" w:eastAsia="ru-RU" w:bidi="ru-RU"/>
        </w:rPr>
        <w:t xml:space="preserve">52 </w:t>
      </w:r>
      <w:r>
        <w:rPr>
          <w:color w:val="000000"/>
          <w:spacing w:val="0"/>
          <w:w w:val="100"/>
          <w:position w:val="0"/>
          <w:shd w:val="clear" w:color="auto" w:fill="auto"/>
          <w:lang w:val="en-US" w:eastAsia="en-US" w:bidi="en-US"/>
        </w:rPr>
        <w:t xml:space="preserve">din </w:t>
      </w:r>
      <w:r>
        <w:rPr>
          <w:color w:val="000000"/>
          <w:spacing w:val="0"/>
          <w:w w:val="100"/>
          <w:position w:val="0"/>
          <w:shd w:val="clear" w:color="auto" w:fill="auto"/>
          <w:lang w:val="ru-RU" w:eastAsia="ru-RU" w:bidi="ru-RU"/>
        </w:rPr>
        <w:t xml:space="preserve">29 </w:t>
      </w:r>
      <w:r>
        <w:rPr>
          <w:color w:val="000000"/>
          <w:spacing w:val="0"/>
          <w:w w:val="100"/>
          <w:position w:val="0"/>
          <w:shd w:val="clear" w:color="auto" w:fill="auto"/>
          <w:lang w:val="en-US" w:eastAsia="en-US" w:bidi="en-US"/>
        </w:rPr>
        <w:t xml:space="preserve">aprilie </w:t>
      </w:r>
      <w:r>
        <w:rPr>
          <w:color w:val="000000"/>
          <w:spacing w:val="0"/>
          <w:w w:val="100"/>
          <w:position w:val="0"/>
          <w:shd w:val="clear" w:color="auto" w:fill="auto"/>
          <w:lang w:val="ru-RU" w:eastAsia="ru-RU" w:bidi="ru-RU"/>
        </w:rPr>
        <w:t xml:space="preserve">2021 </w:t>
      </w:r>
      <w:r>
        <w:rPr>
          <w:color w:val="000000"/>
          <w:spacing w:val="0"/>
          <w:w w:val="100"/>
          <w:position w:val="0"/>
          <w:shd w:val="clear" w:color="auto" w:fill="auto"/>
          <w:lang w:val="en-US" w:eastAsia="en-US" w:bidi="en-US"/>
        </w:rPr>
        <w:t xml:space="preserve">cu privire la aprobarea Cadastrului funciar conform situatiei la </w:t>
      </w:r>
      <w:r>
        <w:rPr>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en-US" w:eastAsia="en-US" w:bidi="en-US"/>
        </w:rPr>
        <w:t xml:space="preserve">ianuarie </w:t>
      </w:r>
      <w:r>
        <w:rPr>
          <w:color w:val="000000"/>
          <w:spacing w:val="0"/>
          <w:w w:val="100"/>
          <w:position w:val="0"/>
          <w:shd w:val="clear" w:color="auto" w:fill="auto"/>
          <w:lang w:val="ru-RU" w:eastAsia="ru-RU" w:bidi="ru-RU"/>
        </w:rPr>
        <w:t xml:space="preserve">2021 </w:t>
      </w:r>
      <w:r>
        <w:rPr>
          <w:color w:val="000000"/>
          <w:spacing w:val="0"/>
          <w:w w:val="100"/>
          <w:position w:val="0"/>
          <w:shd w:val="clear" w:color="auto" w:fill="auto"/>
          <w:lang w:val="en-US" w:eastAsia="en-US" w:bidi="en-US"/>
        </w:rPr>
        <w:t xml:space="preserve">(Publicat: </w:t>
      </w:r>
      <w:r>
        <w:rPr>
          <w:color w:val="000000"/>
          <w:spacing w:val="0"/>
          <w:w w:val="100"/>
          <w:position w:val="0"/>
          <w:shd w:val="clear" w:color="auto" w:fill="auto"/>
          <w:lang w:val="ru-RU" w:eastAsia="ru-RU" w:bidi="ru-RU"/>
        </w:rPr>
        <w:t xml:space="preserve">07.05.2021 </w:t>
      </w:r>
      <w:r>
        <w:rPr>
          <w:color w:val="000000"/>
          <w:spacing w:val="0"/>
          <w:w w:val="100"/>
          <w:position w:val="0"/>
          <w:shd w:val="clear" w:color="auto" w:fill="auto"/>
          <w:lang w:val="en-US" w:eastAsia="en-US" w:bidi="en-US"/>
        </w:rPr>
        <w:t xml:space="preserve">in Monitorul Oficial nr.112-116 art. </w:t>
      </w:r>
      <w:r>
        <w:rPr>
          <w:color w:val="000000"/>
          <w:spacing w:val="0"/>
          <w:w w:val="100"/>
          <w:position w:val="0"/>
          <w:shd w:val="clear" w:color="auto" w:fill="auto"/>
          <w:lang w:val="ru-RU" w:eastAsia="ru-RU" w:bidi="ru-RU"/>
        </w:rPr>
        <w:t>107).</w:t>
      </w:r>
    </w:p>
    <w:p>
      <w:pPr>
        <w:widowControl w:val="0"/>
        <w:spacing w:after="779" w:line="1" w:lineRule="exact"/>
      </w:pPr>
    </w:p>
    <w:p>
      <w:pPr>
        <w:pStyle w:val="Style20"/>
        <w:keepNext/>
        <w:keepLines/>
        <w:widowControl w:val="0"/>
        <w:shd w:val="clear" w:color="auto" w:fill="auto"/>
        <w:bidi w:val="0"/>
        <w:spacing w:before="0" w:after="0" w:line="240" w:lineRule="auto"/>
        <w:ind w:left="0" w:right="0" w:firstLine="320"/>
        <w:jc w:val="left"/>
      </w:pPr>
      <w:bookmarkStart w:id="318" w:name="bookmark318"/>
      <w:bookmarkStart w:id="319" w:name="bookmark319"/>
      <w:bookmarkStart w:id="320" w:name="bookmark320"/>
      <w:r>
        <w:rPr>
          <w:rFonts w:ascii="Cambria" w:eastAsia="Cambria" w:hAnsi="Cambria" w:cs="Cambria"/>
          <w:color w:val="1F497D"/>
          <w:spacing w:val="0"/>
          <w:w w:val="100"/>
          <w:position w:val="0"/>
          <w:shd w:val="clear" w:color="auto" w:fill="auto"/>
          <w:lang w:val="en-US" w:eastAsia="en-US" w:bidi="en-US"/>
        </w:rPr>
        <w:t xml:space="preserve">Anexa </w:t>
      </w:r>
      <w:r>
        <w:rPr>
          <w:rFonts w:ascii="Cambria" w:eastAsia="Cambria" w:hAnsi="Cambria" w:cs="Cambria"/>
          <w:color w:val="1F497D"/>
          <w:spacing w:val="0"/>
          <w:w w:val="100"/>
          <w:position w:val="0"/>
          <w:shd w:val="clear" w:color="auto" w:fill="auto"/>
          <w:lang w:val="ru-RU" w:eastAsia="ru-RU" w:bidi="ru-RU"/>
        </w:rPr>
        <w:t xml:space="preserve">2.1.1.2. </w:t>
      </w:r>
      <w:r>
        <w:rPr>
          <w:rFonts w:ascii="Cambria" w:eastAsia="Cambria" w:hAnsi="Cambria" w:cs="Cambria"/>
          <w:color w:val="1F497D"/>
          <w:spacing w:val="0"/>
          <w:w w:val="100"/>
          <w:position w:val="0"/>
          <w:shd w:val="clear" w:color="auto" w:fill="auto"/>
          <w:lang w:val="en-US" w:eastAsia="en-US" w:bidi="en-US"/>
        </w:rPr>
        <w:t>Pretabilitatea resurselor de sol ale Republicii</w:t>
      </w:r>
      <w:bookmarkEnd w:id="319"/>
      <w:bookmarkEnd w:id="320"/>
      <w:bookmarkEnd w:id="318"/>
    </w:p>
    <w:p>
      <w:pPr>
        <w:pStyle w:val="Style20"/>
        <w:keepNext/>
        <w:keepLines/>
        <w:widowControl w:val="0"/>
        <w:shd w:val="clear" w:color="auto" w:fill="auto"/>
        <w:bidi w:val="0"/>
        <w:spacing w:before="0" w:after="280" w:line="240" w:lineRule="auto"/>
        <w:ind w:left="1040" w:right="0" w:firstLine="0"/>
        <w:jc w:val="left"/>
      </w:pPr>
      <w:bookmarkStart w:id="321" w:name="bookmark321"/>
      <w:bookmarkStart w:id="322" w:name="bookmark322"/>
      <w:r>
        <w:rPr>
          <w:rFonts w:ascii="Cambria" w:eastAsia="Cambria" w:hAnsi="Cambria" w:cs="Cambria"/>
          <w:color w:val="1F497D"/>
          <w:spacing w:val="0"/>
          <w:w w:val="100"/>
          <w:position w:val="0"/>
          <w:shd w:val="clear" w:color="auto" w:fill="auto"/>
          <w:lang w:val="en-US" w:eastAsia="en-US" w:bidi="en-US"/>
        </w:rPr>
        <w:t>Moldova pentru utilizarea lor in perspectiva</w:t>
      </w:r>
      <w:bookmarkEnd w:id="321"/>
      <w:bookmarkEnd w:id="322"/>
    </w:p>
    <w:tbl>
      <w:tblPr>
        <w:tblOverlap w:val="never"/>
        <w:jc w:val="center"/>
        <w:tblLayout w:type="fixed"/>
      </w:tblPr>
      <w:tblGrid>
        <w:gridCol w:w="571"/>
        <w:gridCol w:w="5386"/>
        <w:gridCol w:w="1704"/>
        <w:gridCol w:w="1709"/>
      </w:tblGrid>
      <w:tr>
        <w:trPr>
          <w:trHeight w:val="269" w:hRule="exact"/>
        </w:trPr>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b/>
                <w:bCs/>
                <w:color w:val="000000"/>
                <w:spacing w:val="0"/>
                <w:w w:val="100"/>
                <w:position w:val="0"/>
                <w:sz w:val="22"/>
                <w:szCs w:val="22"/>
                <w:shd w:val="clear" w:color="auto" w:fill="auto"/>
                <w:lang w:val="en-US" w:eastAsia="en-US" w:bidi="en-US"/>
              </w:rPr>
              <w:t>#</w:t>
            </w: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Destinatia fondului</w:t>
            </w:r>
          </w:p>
        </w:tc>
        <w:tc>
          <w:tcPr>
            <w:gridSpan w:val="2"/>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Suprafata</w:t>
            </w:r>
          </w:p>
        </w:tc>
      </w:tr>
      <w:tr>
        <w:trPr>
          <w:trHeight w:val="269"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mii ha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Irigare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1220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36,1</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impadurire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382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11,2</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Rezervatii naturale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2,1</w:t>
            </w:r>
          </w:p>
        </w:tc>
      </w:tr>
      <w:tr>
        <w:trPr>
          <w:trHeight w:val="26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Extinderea maxim posibila a plantatiilor pomicole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755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22,4</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color w:val="000000"/>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Extinderea maxim posibila a plantatiilor viticole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545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16,2</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color w:val="000000"/>
                <w:spacing w:val="0"/>
                <w:w w:val="100"/>
                <w:position w:val="0"/>
                <w:sz w:val="22"/>
                <w:szCs w:val="22"/>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Plantatii de tutun de calitate superioara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210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6,2</w:t>
            </w:r>
          </w:p>
        </w:tc>
      </w:tr>
      <w:tr>
        <w:trPr>
          <w:trHeight w:val="782"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color w:val="000000"/>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Terenuri cu nota de bonitate de 70-100 puncte, ce pot asigura productii bune - foarte bune in asolamente de camp</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1372</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40,6</w:t>
            </w:r>
          </w:p>
        </w:tc>
      </w:tr>
      <w:tr>
        <w:trPr>
          <w:trHeight w:val="269"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color w:val="000000"/>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Suprafete ocupate de ape (in perspectiva)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2,4</w:t>
            </w:r>
          </w:p>
        </w:tc>
      </w:tr>
      <w:tr>
        <w:trPr>
          <w:trHeight w:val="278"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00"/>
              <w:jc w:val="both"/>
              <w:rPr>
                <w:sz w:val="22"/>
                <w:szCs w:val="22"/>
              </w:rPr>
            </w:pPr>
            <w:r>
              <w:rPr>
                <w:color w:val="000000"/>
                <w:spacing w:val="0"/>
                <w:w w:val="100"/>
                <w:position w:val="0"/>
                <w:sz w:val="22"/>
                <w:szCs w:val="22"/>
                <w:shd w:val="clear" w:color="auto" w:fill="auto"/>
                <w:lang w:val="en-US" w:eastAsia="en-US" w:bidi="en-US"/>
              </w:rPr>
              <w:t>9</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Terenurile ocupate de constructii, curti, drumuri etc.</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283</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8,4</w:t>
            </w:r>
          </w:p>
        </w:tc>
      </w:tr>
    </w:tbl>
    <w:p>
      <w:pPr>
        <w:pStyle w:val="Style84"/>
        <w:keepNext w:val="0"/>
        <w:keepLines w:val="0"/>
        <w:widowControl w:val="0"/>
        <w:shd w:val="clear" w:color="auto" w:fill="auto"/>
        <w:bidi w:val="0"/>
        <w:spacing w:before="0" w:after="0" w:line="240" w:lineRule="auto"/>
        <w:ind w:left="322"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Ursu A. Pocivi Moldavii. Ed.3. Chisinau, Stiinta, 1986. p. 18.</w:t>
      </w:r>
      <w:r>
        <w:br w:type="page"/>
      </w:r>
    </w:p>
    <w:p>
      <w:pPr>
        <w:pStyle w:val="Style20"/>
        <w:keepNext/>
        <w:keepLines/>
        <w:widowControl w:val="0"/>
        <w:shd w:val="clear" w:color="auto" w:fill="auto"/>
        <w:tabs>
          <w:tab w:pos="2546" w:val="left"/>
        </w:tabs>
        <w:bidi w:val="0"/>
        <w:spacing w:before="0" w:after="0" w:line="240" w:lineRule="auto"/>
        <w:ind w:left="0" w:right="0" w:firstLine="420"/>
        <w:jc w:val="both"/>
      </w:pPr>
      <w:bookmarkStart w:id="323" w:name="bookmark323"/>
      <w:bookmarkStart w:id="324" w:name="bookmark324"/>
      <w:bookmarkStart w:id="325" w:name="bookmark325"/>
      <w:r>
        <w:rPr>
          <w:rFonts w:ascii="Cambria" w:eastAsia="Cambria" w:hAnsi="Cambria" w:cs="Cambria"/>
          <w:color w:val="1F497D"/>
          <w:spacing w:val="0"/>
          <w:w w:val="100"/>
          <w:position w:val="0"/>
          <w:shd w:val="clear" w:color="auto" w:fill="auto"/>
          <w:lang w:val="en-US" w:eastAsia="en-US" w:bidi="en-US"/>
        </w:rPr>
        <w:t>Anexa 2.1.1.3.</w:t>
        <w:tab/>
        <w:t>Fi?a cadastrala centralizatoare (terenuri irigate) la</w:t>
      </w:r>
      <w:bookmarkEnd w:id="324"/>
      <w:bookmarkEnd w:id="325"/>
      <w:bookmarkEnd w:id="323"/>
    </w:p>
    <w:p>
      <w:pPr>
        <w:pStyle w:val="Style20"/>
        <w:keepNext/>
        <w:keepLines/>
        <w:widowControl w:val="0"/>
        <w:shd w:val="clear" w:color="auto" w:fill="auto"/>
        <w:bidi w:val="0"/>
        <w:spacing w:before="0" w:after="280" w:line="240" w:lineRule="auto"/>
        <w:ind w:left="1140" w:right="0" w:firstLine="0"/>
        <w:jc w:val="left"/>
      </w:pPr>
      <w:bookmarkStart w:id="326" w:name="bookmark326"/>
      <w:bookmarkStart w:id="327" w:name="bookmark327"/>
      <w:r>
        <w:rPr>
          <w:rFonts w:ascii="Cambria" w:eastAsia="Cambria" w:hAnsi="Cambria" w:cs="Cambria"/>
          <w:color w:val="1F497D"/>
          <w:spacing w:val="0"/>
          <w:w w:val="100"/>
          <w:position w:val="0"/>
          <w:shd w:val="clear" w:color="auto" w:fill="auto"/>
          <w:lang w:val="en-US" w:eastAsia="en-US" w:bidi="en-US"/>
        </w:rPr>
        <w:t>01.01.2021</w:t>
      </w:r>
      <w:bookmarkEnd w:id="326"/>
      <w:bookmarkEnd w:id="327"/>
    </w:p>
    <w:tbl>
      <w:tblPr>
        <w:tblOverlap w:val="never"/>
        <w:jc w:val="center"/>
        <w:tblLayout w:type="fixed"/>
      </w:tblPr>
      <w:tblGrid>
        <w:gridCol w:w="422"/>
        <w:gridCol w:w="1579"/>
        <w:gridCol w:w="902"/>
        <w:gridCol w:w="845"/>
        <w:gridCol w:w="845"/>
        <w:gridCol w:w="701"/>
        <w:gridCol w:w="706"/>
        <w:gridCol w:w="850"/>
        <w:gridCol w:w="562"/>
        <w:gridCol w:w="566"/>
        <w:gridCol w:w="989"/>
        <w:gridCol w:w="576"/>
      </w:tblGrid>
      <w:tr>
        <w:trPr>
          <w:trHeight w:val="206" w:hRule="exact"/>
        </w:trPr>
        <w:tc>
          <w:tcPr>
            <w:vMerge w:val="restart"/>
            <w:tcBorders>
              <w:top w:val="single" w:sz="4"/>
              <w:left w:val="single" w:sz="4"/>
            </w:tcBorders>
            <w:shd w:val="clear" w:color="auto" w:fill="FFFFFF"/>
            <w:vAlign w:val="top"/>
          </w:tcPr>
          <w:p>
            <w:pPr>
              <w:widowControl w:val="0"/>
              <w:rPr>
                <w:sz w:val="10"/>
                <w:szCs w:val="10"/>
              </w:rPr>
            </w:pP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Categoriile §i detinatorii de terenuri</w:t>
            </w: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Suprafata totala (2+3+7+ 8+10)</w:t>
            </w: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 arabil</w:t>
            </w:r>
          </w:p>
        </w:tc>
        <w:tc>
          <w:tcPr>
            <w:gridSpan w:val="4"/>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Plantatii multianuale</w:t>
            </w: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Fanete</w:t>
            </w: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Pasuni</w:t>
            </w: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Total terenuri agricole (2+3+7+8)</w:t>
            </w:r>
          </w:p>
        </w:tc>
        <w:tc>
          <w:tcPr>
            <w:vMerge w:val="restart"/>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Alte terenuri</w:t>
            </w:r>
          </w:p>
        </w:tc>
      </w:tr>
      <w:tr>
        <w:trPr>
          <w:trHeight w:val="206" w:hRule="exact"/>
        </w:trPr>
        <w:tc>
          <w:tcPr>
            <w:vMerge/>
            <w:tcBorders>
              <w:left w:val="single" w:sz="4"/>
            </w:tcBorders>
            <w:shd w:val="clear" w:color="auto" w:fill="FFFFFF"/>
            <w:vAlign w:val="top"/>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total</w:t>
            </w:r>
          </w:p>
        </w:tc>
        <w:tc>
          <w:tcPr>
            <w:gridSpan w:val="3"/>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inclusiv</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right w:val="single" w:sz="4"/>
            </w:tcBorders>
            <w:shd w:val="clear" w:color="auto" w:fill="FFFFFF"/>
            <w:vAlign w:val="center"/>
          </w:tcPr>
          <w:p>
            <w:pPr/>
          </w:p>
        </w:tc>
      </w:tr>
      <w:tr>
        <w:trPr>
          <w:trHeight w:val="466" w:hRule="exact"/>
        </w:trPr>
        <w:tc>
          <w:tcPr>
            <w:vMerge/>
            <w:tcBorders>
              <w:left w:val="single" w:sz="4"/>
            </w:tcBorders>
            <w:shd w:val="clear" w:color="auto" w:fill="FFFFFF"/>
            <w:vAlign w:val="top"/>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livezi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vii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33"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alte plantatii multianuale</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right w:val="single" w:sz="4"/>
            </w:tcBorders>
            <w:shd w:val="clear" w:color="auto" w:fill="FFFFFF"/>
            <w:vAlign w:val="center"/>
          </w:tcPr>
          <w:p>
            <w:pPr/>
          </w:p>
        </w:tc>
      </w:tr>
      <w:tr>
        <w:trPr>
          <w:trHeight w:val="206"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en-US" w:eastAsia="en-US" w:bidi="en-US"/>
              </w:rPr>
              <w:t>a</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en-US" w:eastAsia="en-US" w:bidi="en-US"/>
              </w:rPr>
              <w:t>b</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360"/>
              <w:jc w:val="both"/>
              <w:rPr>
                <w:sz w:val="16"/>
                <w:szCs w:val="16"/>
              </w:rPr>
            </w:pPr>
            <w:r>
              <w:rPr>
                <w:rFonts w:ascii="Calibri" w:eastAsia="Calibri" w:hAnsi="Calibri" w:cs="Calibri"/>
                <w:b/>
                <w:bCs/>
                <w:color w:val="000000"/>
                <w:spacing w:val="0"/>
                <w:w w:val="100"/>
                <w:position w:val="0"/>
                <w:sz w:val="16"/>
                <w:szCs w:val="16"/>
                <w:shd w:val="clear" w:color="auto" w:fill="auto"/>
                <w:lang w:val="en-US" w:eastAsia="en-US" w:bidi="en-US"/>
              </w:rPr>
              <w:t>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en-US" w:eastAsia="en-US" w:bidi="en-US"/>
              </w:rPr>
              <w:t>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en-US" w:eastAsia="en-US" w:bidi="en-US"/>
              </w:rPr>
              <w:t>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en-US" w:eastAsia="en-US" w:bidi="en-US"/>
              </w:rPr>
              <w:t>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en-US" w:eastAsia="en-US" w:bidi="en-US"/>
              </w:rPr>
              <w:t>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en-US" w:eastAsia="en-US" w:bidi="en-US"/>
              </w:rPr>
              <w:t>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en-US" w:eastAsia="en-US" w:bidi="en-US"/>
              </w:rPr>
              <w:t>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en-US" w:eastAsia="en-US" w:bidi="en-US"/>
              </w:rPr>
              <w:t>10</w:t>
            </w:r>
          </w:p>
        </w:tc>
      </w:tr>
      <w:tr>
        <w:trPr>
          <w:trHeight w:val="403"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cu destinatie agricola</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215735,8919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202617,95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12881,762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10888,579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1862,7522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130,43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2,48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26,74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215528,9319</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en-US" w:eastAsia="en-US" w:bidi="en-US"/>
              </w:rPr>
              <w:t>206,96</w:t>
            </w:r>
          </w:p>
        </w:tc>
      </w:tr>
      <w:tr>
        <w:trPr>
          <w:trHeight w:val="398"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I.1.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proprietate publica a statului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89430,17</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81609,42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7719,75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7288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385,93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45,82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89329,17</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101</w:t>
            </w:r>
          </w:p>
        </w:tc>
      </w:tr>
      <w:tr>
        <w:trPr>
          <w:trHeight w:val="595"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I.2.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proprietate publica a unitatilor administrativ-teritoriale</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18,99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360"/>
              <w:jc w:val="both"/>
              <w:rPr>
                <w:sz w:val="16"/>
                <w:szCs w:val="16"/>
              </w:rPr>
            </w:pPr>
            <w:r>
              <w:rPr>
                <w:rFonts w:ascii="Calibri" w:eastAsia="Calibri" w:hAnsi="Calibri" w:cs="Calibri"/>
                <w:color w:val="000000"/>
                <w:spacing w:val="0"/>
                <w:w w:val="100"/>
                <w:position w:val="0"/>
                <w:sz w:val="16"/>
                <w:szCs w:val="16"/>
                <w:shd w:val="clear" w:color="auto" w:fill="auto"/>
                <w:lang w:val="en-US" w:eastAsia="en-US" w:bidi="en-US"/>
              </w:rPr>
              <w:t>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14,99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18,99</w:t>
            </w:r>
          </w:p>
        </w:tc>
        <w:tc>
          <w:tcPr>
            <w:tcBorders>
              <w:top w:val="single" w:sz="4"/>
              <w:left w:val="single" w:sz="4"/>
              <w:right w:val="single" w:sz="4"/>
            </w:tcBorders>
            <w:shd w:val="clear" w:color="auto" w:fill="FFFFFF"/>
            <w:vAlign w:val="top"/>
          </w:tcPr>
          <w:p>
            <w:pPr>
              <w:widowControl w:val="0"/>
              <w:rPr>
                <w:sz w:val="10"/>
                <w:szCs w:val="10"/>
              </w:rPr>
            </w:pPr>
          </w:p>
        </w:tc>
      </w:tr>
      <w:tr>
        <w:trPr>
          <w:trHeight w:val="403"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I.3.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aflate Tn proprietate privata</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126286,7319</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121004,53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5162,0115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3600,5793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1476,8222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84,61</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2,48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11,75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126180,7719</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105,96</w:t>
            </w:r>
          </w:p>
        </w:tc>
      </w:tr>
      <w:tr>
        <w:trPr>
          <w:trHeight w:val="398"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II.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ale satelor, oraselor, municipiilor</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917,22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816,42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100,8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27</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73,8</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917,22</w:t>
            </w:r>
          </w:p>
        </w:tc>
        <w:tc>
          <w:tcPr>
            <w:tcBorders>
              <w:top w:val="single" w:sz="4"/>
              <w:left w:val="single" w:sz="4"/>
              <w:right w:val="single" w:sz="4"/>
            </w:tcBorders>
            <w:shd w:val="clear" w:color="auto" w:fill="FFFFFF"/>
            <w:vAlign w:val="top"/>
          </w:tcPr>
          <w:p>
            <w:pPr>
              <w:widowControl w:val="0"/>
              <w:rPr>
                <w:sz w:val="10"/>
                <w:szCs w:val="10"/>
              </w:rPr>
            </w:pPr>
          </w:p>
        </w:tc>
      </w:tr>
      <w:tr>
        <w:trPr>
          <w:trHeight w:val="403"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II.1.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proprietate publica a statului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134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134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134</w:t>
            </w:r>
          </w:p>
        </w:tc>
        <w:tc>
          <w:tcPr>
            <w:tcBorders>
              <w:top w:val="single" w:sz="4"/>
              <w:left w:val="single" w:sz="4"/>
              <w:right w:val="single" w:sz="4"/>
            </w:tcBorders>
            <w:shd w:val="clear" w:color="auto" w:fill="FFFFFF"/>
            <w:vAlign w:val="top"/>
          </w:tcPr>
          <w:p>
            <w:pPr>
              <w:widowControl w:val="0"/>
              <w:rPr>
                <w:sz w:val="10"/>
                <w:szCs w:val="10"/>
              </w:rPr>
            </w:pPr>
          </w:p>
        </w:tc>
      </w:tr>
      <w:tr>
        <w:trPr>
          <w:trHeight w:val="595"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II.2.</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proprietate publica a unitatilor administrativ-teritoriale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8"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II.3.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aflate Tn proprietate privata</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783,22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682,42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100,8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27</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73,8</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783,22</w:t>
            </w:r>
          </w:p>
        </w:tc>
        <w:tc>
          <w:tcPr>
            <w:tcBorders>
              <w:top w:val="single" w:sz="4"/>
              <w:left w:val="single" w:sz="4"/>
              <w:right w:val="single" w:sz="4"/>
            </w:tcBorders>
            <w:shd w:val="clear" w:color="auto" w:fill="FFFFFF"/>
            <w:vAlign w:val="top"/>
          </w:tcPr>
          <w:p>
            <w:pPr>
              <w:widowControl w:val="0"/>
              <w:rPr>
                <w:sz w:val="10"/>
                <w:szCs w:val="10"/>
              </w:rPr>
            </w:pPr>
          </w:p>
        </w:tc>
      </w:tr>
      <w:tr>
        <w:trPr>
          <w:trHeight w:val="989"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III.</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destinate industriei, transportului, telecomunicatiilor si cu alte destinatii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984"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IV.</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destinate protectiei naturii, ocrotirii sanatatii, activitatii recreative, teren</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03"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V.</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ale fondului silvic</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8"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VI.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ale fondului apelor</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03"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VII.</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ale fondului de rezerva</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1288,37</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312,55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1,34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1,34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en-US" w:eastAsia="en-US" w:bidi="en-US"/>
              </w:rPr>
              <w:t>970,48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1284,37</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4</w:t>
            </w:r>
          </w:p>
        </w:tc>
      </w:tr>
      <w:tr>
        <w:trPr>
          <w:trHeight w:val="595"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VII.1</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proprietate publica a unitatilor administrativ-teritoriale</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1288,37</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312,55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1,34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1,34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en-US" w:eastAsia="en-US" w:bidi="en-US"/>
              </w:rPr>
              <w:t>970,48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1284,37</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4</w:t>
            </w:r>
          </w:p>
        </w:tc>
      </w:tr>
      <w:tr>
        <w:trPr>
          <w:trHeight w:val="350" w:hRule="exact"/>
        </w:trPr>
        <w:tc>
          <w:tcPr>
            <w:tcBorders>
              <w:top w:val="single" w:sz="4"/>
              <w:left w:val="single" w:sz="4"/>
            </w:tcBorders>
            <w:shd w:val="clear" w:color="auto" w:fill="D6DCE3"/>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VIII.</w:t>
            </w:r>
          </w:p>
        </w:tc>
        <w:tc>
          <w:tcPr>
            <w:tcBorders>
              <w:top w:val="single" w:sz="4"/>
              <w:left w:val="single" w:sz="4"/>
            </w:tcBorders>
            <w:shd w:val="clear" w:color="auto" w:fill="D6DCE3"/>
            <w:vAlign w:val="center"/>
          </w:tcPr>
          <w:p>
            <w:pPr>
              <w:pStyle w:val="Style13"/>
              <w:keepNext w:val="0"/>
              <w:keepLines w:val="0"/>
              <w:widowControl w:val="0"/>
              <w:shd w:val="clear" w:color="auto" w:fill="auto"/>
              <w:bidi w:val="0"/>
              <w:spacing w:before="0" w:after="0" w:line="240" w:lineRule="auto"/>
              <w:ind w:left="0" w:right="0" w:firstLine="220"/>
              <w:jc w:val="both"/>
              <w:rPr>
                <w:sz w:val="16"/>
                <w:szCs w:val="16"/>
              </w:rPr>
            </w:pPr>
            <w:r>
              <w:rPr>
                <w:rFonts w:ascii="Calibri" w:eastAsia="Calibri" w:hAnsi="Calibri" w:cs="Calibri"/>
                <w:color w:val="000000"/>
                <w:spacing w:val="0"/>
                <w:w w:val="100"/>
                <w:position w:val="0"/>
                <w:sz w:val="16"/>
                <w:szCs w:val="16"/>
                <w:shd w:val="clear" w:color="auto" w:fill="auto"/>
                <w:lang w:val="en-US" w:eastAsia="en-US" w:bidi="en-US"/>
              </w:rPr>
              <w:t>TOTAL TERENURI</w:t>
            </w:r>
          </w:p>
        </w:tc>
        <w:tc>
          <w:tcPr>
            <w:tcBorders>
              <w:top w:val="single" w:sz="4"/>
              <w:left w:val="single" w:sz="4"/>
            </w:tcBorders>
            <w:shd w:val="clear" w:color="auto" w:fill="D6DCE3"/>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217941,4819</w:t>
            </w:r>
          </w:p>
        </w:tc>
        <w:tc>
          <w:tcPr>
            <w:tcBorders>
              <w:top w:val="single" w:sz="4"/>
              <w:left w:val="single" w:sz="4"/>
            </w:tcBorders>
            <w:shd w:val="clear" w:color="auto" w:fill="D6DCE3"/>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203746,92</w:t>
            </w:r>
          </w:p>
        </w:tc>
        <w:tc>
          <w:tcPr>
            <w:tcBorders>
              <w:top w:val="single" w:sz="4"/>
              <w:left w:val="single" w:sz="4"/>
            </w:tcBorders>
            <w:shd w:val="clear" w:color="auto" w:fill="D6DCE3"/>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12983,902</w:t>
            </w:r>
          </w:p>
        </w:tc>
        <w:tc>
          <w:tcPr>
            <w:tcBorders>
              <w:top w:val="single" w:sz="4"/>
              <w:left w:val="single" w:sz="4"/>
            </w:tcBorders>
            <w:shd w:val="clear" w:color="auto" w:fill="D6DCE3"/>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10916,919</w:t>
            </w:r>
          </w:p>
        </w:tc>
        <w:tc>
          <w:tcPr>
            <w:tcBorders>
              <w:top w:val="single" w:sz="4"/>
              <w:left w:val="single" w:sz="4"/>
            </w:tcBorders>
            <w:shd w:val="clear" w:color="auto" w:fill="D6DCE3"/>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1936,5522</w:t>
            </w:r>
          </w:p>
        </w:tc>
        <w:tc>
          <w:tcPr>
            <w:tcBorders>
              <w:top w:val="single" w:sz="4"/>
              <w:left w:val="single" w:sz="4"/>
            </w:tcBorders>
            <w:shd w:val="clear" w:color="auto" w:fill="D6DCE3"/>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130,43</w:t>
            </w:r>
          </w:p>
        </w:tc>
        <w:tc>
          <w:tcPr>
            <w:tcBorders>
              <w:top w:val="single" w:sz="4"/>
              <w:left w:val="single" w:sz="4"/>
            </w:tcBorders>
            <w:shd w:val="clear" w:color="auto" w:fill="D6DCE3"/>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2,48</w:t>
            </w:r>
          </w:p>
        </w:tc>
        <w:tc>
          <w:tcPr>
            <w:tcBorders>
              <w:top w:val="single" w:sz="4"/>
              <w:left w:val="single" w:sz="4"/>
            </w:tcBorders>
            <w:shd w:val="clear" w:color="auto" w:fill="D6DCE3"/>
            <w:vAlign w:val="center"/>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en-US" w:eastAsia="en-US" w:bidi="en-US"/>
              </w:rPr>
              <w:t>997,22</w:t>
            </w:r>
          </w:p>
        </w:tc>
        <w:tc>
          <w:tcPr>
            <w:tcBorders>
              <w:top w:val="single" w:sz="4"/>
              <w:left w:val="single" w:sz="4"/>
            </w:tcBorders>
            <w:shd w:val="clear" w:color="auto" w:fill="D6DCE3"/>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217730,5219</w:t>
            </w:r>
          </w:p>
        </w:tc>
        <w:tc>
          <w:tcPr>
            <w:tcBorders>
              <w:top w:val="single" w:sz="4"/>
              <w:left w:val="single" w:sz="4"/>
              <w:right w:val="single" w:sz="4"/>
            </w:tcBorders>
            <w:shd w:val="clear" w:color="auto" w:fill="D6DCE3"/>
            <w:vAlign w:val="center"/>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en-US" w:eastAsia="en-US" w:bidi="en-US"/>
              </w:rPr>
              <w:t>210,96</w:t>
            </w:r>
          </w:p>
        </w:tc>
      </w:tr>
      <w:tr>
        <w:trPr>
          <w:trHeight w:val="398"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VIII.1.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proprietate publica a statului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89564,17</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81743,42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7719,75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7288</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385,93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45,82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89463,17</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101</w:t>
            </w:r>
          </w:p>
        </w:tc>
      </w:tr>
      <w:tr>
        <w:trPr>
          <w:trHeight w:val="595"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VIII.2.</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proprietate publica a unitatilor administrativ-teritoriale</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1307,36</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316,55</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1,34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1,34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en-US" w:eastAsia="en-US" w:bidi="en-US"/>
              </w:rPr>
              <w:t>985,47</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1303,36</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4</w:t>
            </w:r>
          </w:p>
        </w:tc>
      </w:tr>
      <w:tr>
        <w:trPr>
          <w:trHeight w:val="413" w:hRule="exact"/>
        </w:trPr>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VIII.3.</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Terenuri aflate Tn proprietate privata</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127069,9519</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121686,95</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5262,8115</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3627,5793</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1550,6222</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84,61</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2,48</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11,75</w:t>
            </w:r>
          </w:p>
        </w:tc>
        <w:tc>
          <w:tcPr>
            <w:tcBorders>
              <w:top w:val="single" w:sz="4"/>
              <w:left w:val="single" w:sz="4"/>
              <w:bottom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126963,9919</w:t>
            </w:r>
          </w:p>
        </w:tc>
        <w:tc>
          <w:tcPr>
            <w:tcBorders>
              <w:top w:val="single" w:sz="4"/>
              <w:left w:val="single" w:sz="4"/>
              <w:bottom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color w:val="000000"/>
                <w:spacing w:val="0"/>
                <w:w w:val="100"/>
                <w:position w:val="0"/>
                <w:sz w:val="16"/>
                <w:szCs w:val="16"/>
                <w:shd w:val="clear" w:color="auto" w:fill="auto"/>
                <w:lang w:val="en-US" w:eastAsia="en-US" w:bidi="en-US"/>
              </w:rPr>
              <w:t>105,96</w:t>
            </w:r>
          </w:p>
        </w:tc>
      </w:tr>
    </w:tbl>
    <w:p>
      <w:pPr>
        <w:pStyle w:val="Style93"/>
        <w:keepNext w:val="0"/>
        <w:keepLines w:val="0"/>
        <w:widowControl w:val="0"/>
        <w:shd w:val="clear" w:color="auto" w:fill="auto"/>
        <w:bidi w:val="0"/>
        <w:spacing w:before="0" w:after="0" w:line="240" w:lineRule="auto"/>
        <w:ind w:left="0" w:right="0" w:firstLine="76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Hotararea Guvernului nr. 52 din 29 aprilie 2021 cu privire la aprobarea Cadastrului funciar</w:t>
      </w:r>
    </w:p>
    <w:p>
      <w:pPr>
        <w:pStyle w:val="Style93"/>
        <w:keepNext w:val="0"/>
        <w:keepLines w:val="0"/>
        <w:widowControl w:val="0"/>
        <w:shd w:val="clear" w:color="auto" w:fill="auto"/>
        <w:bidi w:val="0"/>
        <w:spacing w:before="0" w:after="140" w:line="240" w:lineRule="auto"/>
        <w:ind w:left="0" w:right="0" w:firstLine="700"/>
        <w:jc w:val="left"/>
        <w:sectPr>
          <w:footnotePr>
            <w:pos w:val="pageBottom"/>
            <w:numFmt w:val="decimal"/>
            <w:numStart w:val="4"/>
            <w:numRestart w:val="continuous"/>
            <w15:footnoteColumns w:val="1"/>
          </w:footnotePr>
          <w:pgSz w:w="11900" w:h="16840"/>
          <w:pgMar w:top="997" w:left="1289" w:right="1069" w:bottom="1017" w:header="0" w:footer="3" w:gutter="0"/>
          <w:cols w:space="720"/>
          <w:noEndnote/>
          <w:rtlGutter w:val="0"/>
          <w:docGrid w:linePitch="360"/>
        </w:sectPr>
      </w:pPr>
      <w:r>
        <w:rPr>
          <w:color w:val="000000"/>
          <w:spacing w:val="0"/>
          <w:w w:val="100"/>
          <w:position w:val="0"/>
          <w:shd w:val="clear" w:color="auto" w:fill="auto"/>
          <w:lang w:val="en-US" w:eastAsia="en-US" w:bidi="en-US"/>
        </w:rPr>
        <w:t>conform situatiei la 1 ianuarie 2021 (Publicat: 07.05.2021 in Monitorul Oficial nr.112-116 art. 107).</w:t>
      </w:r>
    </w:p>
    <w:p>
      <w:pPr>
        <w:pStyle w:val="Style38"/>
        <w:keepNext w:val="0"/>
        <w:keepLines w:val="0"/>
        <w:framePr w:w="9067" w:h="696" w:wrap="none" w:hAnchor="page" w:x="1727" w:y="1"/>
        <w:widowControl w:val="0"/>
        <w:shd w:val="clear" w:color="auto" w:fill="auto"/>
        <w:bidi w:val="0"/>
        <w:spacing w:before="0" w:after="0" w:line="240" w:lineRule="auto"/>
        <w:ind w:left="0" w:right="0" w:firstLine="0"/>
        <w:jc w:val="both"/>
      </w:pPr>
      <w:bookmarkStart w:id="328" w:name="bookmark328"/>
      <w:r>
        <w:rPr>
          <w:b/>
          <w:bCs/>
          <w:color w:val="1F497D"/>
          <w:spacing w:val="0"/>
          <w:w w:val="100"/>
          <w:position w:val="0"/>
          <w:shd w:val="clear" w:color="auto" w:fill="auto"/>
          <w:lang w:val="en-US" w:eastAsia="en-US" w:bidi="en-US"/>
        </w:rPr>
        <w:t xml:space="preserve">Anexa </w:t>
      </w:r>
      <w:r>
        <w:rPr>
          <w:b/>
          <w:bCs/>
          <w:color w:val="1F497D"/>
          <w:spacing w:val="0"/>
          <w:w w:val="100"/>
          <w:position w:val="0"/>
          <w:shd w:val="clear" w:color="auto" w:fill="auto"/>
          <w:lang w:val="ru-RU" w:eastAsia="ru-RU" w:bidi="ru-RU"/>
        </w:rPr>
        <w:t xml:space="preserve">2.2.1.1. </w:t>
      </w:r>
      <w:r>
        <w:rPr>
          <w:b/>
          <w:bCs/>
          <w:color w:val="1F497D"/>
          <w:spacing w:val="0"/>
          <w:w w:val="100"/>
          <w:position w:val="0"/>
          <w:shd w:val="clear" w:color="auto" w:fill="auto"/>
          <w:lang w:val="en-US" w:eastAsia="en-US" w:bidi="en-US"/>
        </w:rPr>
        <w:t xml:space="preserve">Harta sectorului agroindustrial al RSSM in anii </w:t>
      </w:r>
      <w:r>
        <w:rPr>
          <w:b/>
          <w:bCs/>
          <w:color w:val="1F497D"/>
          <w:spacing w:val="0"/>
          <w:w w:val="100"/>
          <w:position w:val="0"/>
          <w:shd w:val="clear" w:color="auto" w:fill="auto"/>
          <w:lang w:val="ru-RU" w:eastAsia="ru-RU" w:bidi="ru-RU"/>
        </w:rPr>
        <w:t>1980</w:t>
        <w:softHyphen/>
      </w:r>
      <w:bookmarkEnd w:id="328"/>
    </w:p>
    <w:p>
      <w:pPr>
        <w:pStyle w:val="Style38"/>
        <w:keepNext w:val="0"/>
        <w:keepLines w:val="0"/>
        <w:framePr w:w="9067" w:h="696" w:wrap="none" w:hAnchor="page" w:x="1727" w:y="1"/>
        <w:widowControl w:val="0"/>
        <w:shd w:val="clear" w:color="auto" w:fill="auto"/>
        <w:bidi w:val="0"/>
        <w:spacing w:before="0" w:after="0" w:line="240" w:lineRule="auto"/>
        <w:ind w:left="0" w:right="0" w:firstLine="720"/>
        <w:jc w:val="left"/>
      </w:pPr>
      <w:r>
        <w:rPr>
          <w:b/>
          <w:bCs/>
          <w:color w:val="1F497D"/>
          <w:spacing w:val="0"/>
          <w:w w:val="100"/>
          <w:position w:val="0"/>
          <w:shd w:val="clear" w:color="auto" w:fill="auto"/>
          <w:lang w:val="ru-RU" w:eastAsia="ru-RU" w:bidi="ru-RU"/>
        </w:rPr>
        <w:t>1990</w:t>
      </w:r>
    </w:p>
    <w:p>
      <w:pPr>
        <w:pStyle w:val="Style7"/>
        <w:keepNext w:val="0"/>
        <w:keepLines w:val="0"/>
        <w:framePr w:w="3264" w:h="274" w:wrap="none" w:hAnchor="page" w:x="1731" w:y="13134"/>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en-US" w:eastAsia="en-US" w:bidi="en-US"/>
        </w:rPr>
        <w:t>Sursa:</w:t>
      </w:r>
      <w:r>
        <w:rPr>
          <w:color w:val="000000"/>
          <w:spacing w:val="0"/>
          <w:w w:val="100"/>
          <w:position w:val="0"/>
          <w:sz w:val="20"/>
          <w:szCs w:val="20"/>
          <w:shd w:val="clear" w:color="auto" w:fill="auto"/>
          <w:lang w:val="en-US" w:eastAsia="en-US" w:bidi="en-US"/>
        </w:rPr>
        <w:t xml:space="preserve"> </w:t>
      </w:r>
      <w:r>
        <w:rPr>
          <w:color w:val="000000"/>
          <w:spacing w:val="0"/>
          <w:w w:val="100"/>
          <w:position w:val="0"/>
          <w:sz w:val="20"/>
          <w:szCs w:val="20"/>
          <w:shd w:val="clear" w:color="auto" w:fill="auto"/>
          <w:lang w:val="ru-RU" w:eastAsia="ru-RU" w:bidi="ru-RU"/>
        </w:rPr>
        <w:t xml:space="preserve">Атлас Молдавской ССР, </w:t>
      </w:r>
      <w:r>
        <w:rPr>
          <w:color w:val="000000"/>
          <w:spacing w:val="0"/>
          <w:w w:val="100"/>
          <w:position w:val="0"/>
          <w:sz w:val="20"/>
          <w:szCs w:val="20"/>
          <w:shd w:val="clear" w:color="auto" w:fill="auto"/>
          <w:lang w:val="en-US" w:eastAsia="en-US" w:bidi="en-US"/>
        </w:rPr>
        <w:t>1990.</w:t>
      </w:r>
    </w:p>
    <w:p>
      <w:pPr>
        <w:widowControl w:val="0"/>
        <w:spacing w:line="360" w:lineRule="exact"/>
      </w:pPr>
      <w:r>
        <w:drawing>
          <wp:anchor distT="0" distB="307975" distL="21590" distR="0" simplePos="0" relativeHeight="62914708" behindDoc="1" locked="0" layoutInCell="1" allowOverlap="1">
            <wp:simplePos x="0" y="0"/>
            <wp:positionH relativeFrom="page">
              <wp:posOffset>1120140</wp:posOffset>
            </wp:positionH>
            <wp:positionV relativeFrom="margin">
              <wp:posOffset>783590</wp:posOffset>
            </wp:positionV>
            <wp:extent cx="5510530" cy="7425055"/>
            <wp:wrapNone/>
            <wp:docPr id="99" name="Shape 99"/>
            <a:graphic xmlns:a="http://schemas.openxmlformats.org/drawingml/2006/main">
              <a:graphicData uri="http://schemas.openxmlformats.org/drawingml/2006/picture">
                <pic:pic xmlns:pic="http://schemas.openxmlformats.org/drawingml/2006/picture">
                  <pic:nvPicPr>
                    <pic:cNvPr id="100" name="Picture box 100"/>
                    <pic:cNvPicPr/>
                  </pic:nvPicPr>
                  <pic:blipFill>
                    <a:blip r:embed="rId59"/>
                    <a:stretch/>
                  </pic:blipFill>
                  <pic:spPr>
                    <a:xfrm>
                      <a:ext cx="5510530" cy="74250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45" w:line="1" w:lineRule="exact"/>
      </w:pPr>
    </w:p>
    <w:p>
      <w:pPr>
        <w:widowControl w:val="0"/>
        <w:spacing w:line="1" w:lineRule="exact"/>
        <w:sectPr>
          <w:footnotePr>
            <w:pos w:val="pageBottom"/>
            <w:numFmt w:val="decimal"/>
            <w:numStart w:val="4"/>
            <w:numRestart w:val="continuous"/>
            <w15:footnoteColumns w:val="1"/>
          </w:footnotePr>
          <w:pgSz w:w="11900" w:h="16840"/>
          <w:pgMar w:top="1114" w:left="1726" w:right="1108" w:bottom="846" w:header="0" w:footer="3" w:gutter="0"/>
          <w:cols w:space="720"/>
          <w:noEndnote/>
          <w:rtlGutter w:val="0"/>
          <w:docGrid w:linePitch="360"/>
        </w:sectPr>
      </w:pPr>
    </w:p>
    <w:p>
      <w:pPr>
        <w:pStyle w:val="Style20"/>
        <w:keepNext/>
        <w:keepLines/>
        <w:framePr w:w="6422" w:h="370" w:wrap="none" w:hAnchor="page" w:x="1444" w:y="1"/>
        <w:widowControl w:val="0"/>
        <w:shd w:val="clear" w:color="auto" w:fill="auto"/>
        <w:bidi w:val="0"/>
        <w:spacing w:before="0" w:after="0" w:line="240" w:lineRule="auto"/>
        <w:ind w:left="0" w:right="0" w:firstLine="0"/>
        <w:jc w:val="left"/>
      </w:pPr>
      <w:bookmarkStart w:id="329" w:name="bookmark329"/>
      <w:bookmarkStart w:id="330" w:name="bookmark330"/>
      <w:bookmarkStart w:id="331" w:name="bookmark331"/>
      <w:r>
        <w:rPr>
          <w:rFonts w:ascii="Cambria" w:eastAsia="Cambria" w:hAnsi="Cambria" w:cs="Cambria"/>
          <w:color w:val="1F497D"/>
          <w:spacing w:val="0"/>
          <w:w w:val="100"/>
          <w:position w:val="0"/>
          <w:shd w:val="clear" w:color="auto" w:fill="auto"/>
          <w:lang w:val="en-US" w:eastAsia="en-US" w:bidi="en-US"/>
        </w:rPr>
        <w:t xml:space="preserve">Anexa </w:t>
      </w:r>
      <w:r>
        <w:rPr>
          <w:rFonts w:ascii="Cambria" w:eastAsia="Cambria" w:hAnsi="Cambria" w:cs="Cambria"/>
          <w:color w:val="1F497D"/>
          <w:spacing w:val="0"/>
          <w:w w:val="100"/>
          <w:position w:val="0"/>
          <w:shd w:val="clear" w:color="auto" w:fill="auto"/>
          <w:lang w:val="ru-RU" w:eastAsia="ru-RU" w:bidi="ru-RU"/>
        </w:rPr>
        <w:t xml:space="preserve">2.3.1.1. </w:t>
      </w:r>
      <w:r>
        <w:rPr>
          <w:rFonts w:ascii="Cambria" w:eastAsia="Cambria" w:hAnsi="Cambria" w:cs="Cambria"/>
          <w:color w:val="1F497D"/>
          <w:spacing w:val="0"/>
          <w:w w:val="100"/>
          <w:position w:val="0"/>
          <w:shd w:val="clear" w:color="auto" w:fill="auto"/>
          <w:lang w:val="en-US" w:eastAsia="en-US" w:bidi="en-US"/>
        </w:rPr>
        <w:t>Sistemele centralizate de irigatii</w:t>
      </w:r>
      <w:bookmarkEnd w:id="330"/>
      <w:bookmarkEnd w:id="331"/>
      <w:bookmarkEnd w:id="329"/>
    </w:p>
    <w:p>
      <w:pPr>
        <w:pStyle w:val="Style93"/>
        <w:keepNext w:val="0"/>
        <w:keepLines w:val="0"/>
        <w:framePr w:w="8530" w:h="283" w:wrap="none" w:hAnchor="page" w:x="1449" w:y="13926"/>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Asocierea utilizatorilor de apa pentru irigare (Ghid informativ). Chisinau, CNFA/PDBA, 2008.</w:t>
      </w:r>
    </w:p>
    <w:p>
      <w:pPr>
        <w:widowControl w:val="0"/>
        <w:spacing w:line="360" w:lineRule="exact"/>
      </w:pPr>
      <w:r>
        <w:drawing>
          <wp:anchor distT="0" distB="0" distL="0" distR="0" simplePos="0" relativeHeight="62914709" behindDoc="1" locked="0" layoutInCell="1" allowOverlap="1">
            <wp:simplePos x="0" y="0"/>
            <wp:positionH relativeFrom="page">
              <wp:posOffset>1306830</wp:posOffset>
            </wp:positionH>
            <wp:positionV relativeFrom="margin">
              <wp:posOffset>948055</wp:posOffset>
            </wp:positionV>
            <wp:extent cx="5248910" cy="292735"/>
            <wp:wrapNone/>
            <wp:docPr id="101" name="Shape 101"/>
            <a:graphic xmlns:a="http://schemas.openxmlformats.org/drawingml/2006/main">
              <a:graphicData uri="http://schemas.openxmlformats.org/drawingml/2006/picture">
                <pic:pic xmlns:pic="http://schemas.openxmlformats.org/drawingml/2006/picture">
                  <pic:nvPicPr>
                    <pic:cNvPr id="102" name="Picture box 102"/>
                    <pic:cNvPicPr/>
                  </pic:nvPicPr>
                  <pic:blipFill>
                    <a:blip r:embed="rId61"/>
                    <a:stretch/>
                  </pic:blipFill>
                  <pic:spPr>
                    <a:xfrm>
                      <a:ext cx="5248910" cy="29273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27" w:line="1" w:lineRule="exact"/>
      </w:pPr>
    </w:p>
    <w:p>
      <w:pPr>
        <w:widowControl w:val="0"/>
        <w:spacing w:line="1" w:lineRule="exact"/>
        <w:sectPr>
          <w:footnotePr>
            <w:pos w:val="pageBottom"/>
            <w:numFmt w:val="decimal"/>
            <w:numStart w:val="4"/>
            <w:numRestart w:val="continuous"/>
            <w15:footnoteColumns w:val="1"/>
          </w:footnotePr>
          <w:pgSz w:w="11900" w:h="16840"/>
          <w:pgMar w:top="1114" w:left="1131" w:right="1581" w:bottom="846" w:header="0" w:footer="3" w:gutter="0"/>
          <w:cols w:space="720"/>
          <w:noEndnote/>
          <w:rtlGutter w:val="0"/>
          <w:docGrid w:linePitch="360"/>
        </w:sectPr>
      </w:pPr>
    </w:p>
    <w:p>
      <w:pPr>
        <w:pStyle w:val="Style20"/>
        <w:keepNext/>
        <w:keepLines/>
        <w:framePr w:w="7440" w:h="370" w:wrap="none" w:hAnchor="page" w:x="1727" w:y="1"/>
        <w:widowControl w:val="0"/>
        <w:shd w:val="clear" w:color="auto" w:fill="auto"/>
        <w:bidi w:val="0"/>
        <w:spacing w:before="0" w:after="0" w:line="240" w:lineRule="auto"/>
        <w:ind w:left="0" w:right="0" w:firstLine="0"/>
        <w:jc w:val="left"/>
      </w:pPr>
      <w:bookmarkStart w:id="332" w:name="bookmark332"/>
      <w:bookmarkStart w:id="333" w:name="bookmark333"/>
      <w:bookmarkStart w:id="334" w:name="bookmark334"/>
      <w:r>
        <w:rPr>
          <w:rFonts w:ascii="Cambria" w:eastAsia="Cambria" w:hAnsi="Cambria" w:cs="Cambria"/>
          <w:color w:val="1F497D"/>
          <w:spacing w:val="0"/>
          <w:w w:val="100"/>
          <w:position w:val="0"/>
          <w:shd w:val="clear" w:color="auto" w:fill="auto"/>
          <w:lang w:val="en-US" w:eastAsia="en-US" w:bidi="en-US"/>
        </w:rPr>
        <w:t xml:space="preserve">Anexa </w:t>
      </w:r>
      <w:r>
        <w:rPr>
          <w:rFonts w:ascii="Cambria" w:eastAsia="Cambria" w:hAnsi="Cambria" w:cs="Cambria"/>
          <w:color w:val="1F497D"/>
          <w:spacing w:val="0"/>
          <w:w w:val="100"/>
          <w:position w:val="0"/>
          <w:shd w:val="clear" w:color="auto" w:fill="auto"/>
          <w:lang w:val="ru-RU" w:eastAsia="ru-RU" w:bidi="ru-RU"/>
        </w:rPr>
        <w:t xml:space="preserve">2.4.1. </w:t>
      </w:r>
      <w:r>
        <w:rPr>
          <w:rFonts w:ascii="Cambria" w:eastAsia="Cambria" w:hAnsi="Cambria" w:cs="Cambria"/>
          <w:color w:val="1F497D"/>
          <w:spacing w:val="0"/>
          <w:w w:val="100"/>
          <w:position w:val="0"/>
          <w:shd w:val="clear" w:color="auto" w:fill="auto"/>
          <w:lang w:val="en-US" w:eastAsia="en-US" w:bidi="en-US"/>
        </w:rPr>
        <w:t>Harta cantitatii medii de precipitatii anuale</w:t>
      </w:r>
      <w:bookmarkEnd w:id="333"/>
      <w:bookmarkEnd w:id="334"/>
      <w:bookmarkEnd w:id="332"/>
    </w:p>
    <w:p>
      <w:pPr>
        <w:pStyle w:val="Style7"/>
        <w:keepNext w:val="0"/>
        <w:keepLines w:val="0"/>
        <w:framePr w:w="9254" w:h="518" w:wrap="none" w:hAnchor="page" w:x="1381" w:y="13364"/>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en-US" w:eastAsia="en-US" w:bidi="en-US"/>
        </w:rPr>
        <w:t>Sursa:</w:t>
      </w:r>
      <w:r>
        <w:rPr>
          <w:color w:val="000000"/>
          <w:spacing w:val="0"/>
          <w:w w:val="100"/>
          <w:position w:val="0"/>
          <w:sz w:val="20"/>
          <w:szCs w:val="20"/>
          <w:shd w:val="clear" w:color="auto" w:fill="auto"/>
          <w:lang w:val="en-US" w:eastAsia="en-US" w:bidi="en-US"/>
        </w:rPr>
        <w:t xml:space="preserve"> Atlas. Resursele climatice ale Republicii Moldova. Colectiv de autori. - Chisinau: Stiinta/Strih, 2013. - 76 p.</w:t>
      </w:r>
    </w:p>
    <w:p>
      <w:pPr>
        <w:widowControl w:val="0"/>
        <w:spacing w:line="360" w:lineRule="exact"/>
      </w:pPr>
      <w:r>
        <w:drawing>
          <wp:anchor distT="0" distB="332105" distL="18415" distR="0" simplePos="0" relativeHeight="62914710" behindDoc="1" locked="0" layoutInCell="1" allowOverlap="1">
            <wp:simplePos x="0" y="0"/>
            <wp:positionH relativeFrom="page">
              <wp:posOffset>894715</wp:posOffset>
            </wp:positionH>
            <wp:positionV relativeFrom="margin">
              <wp:posOffset>396240</wp:posOffset>
            </wp:positionV>
            <wp:extent cx="5913120" cy="8089265"/>
            <wp:wrapNone/>
            <wp:docPr id="103" name="Shape 103"/>
            <a:graphic xmlns:a="http://schemas.openxmlformats.org/drawingml/2006/main">
              <a:graphicData uri="http://schemas.openxmlformats.org/drawingml/2006/picture">
                <pic:pic xmlns:pic="http://schemas.openxmlformats.org/drawingml/2006/picture">
                  <pic:nvPicPr>
                    <pic:cNvPr id="104" name="Picture box 104"/>
                    <pic:cNvPicPr/>
                  </pic:nvPicPr>
                  <pic:blipFill>
                    <a:blip r:embed="rId63"/>
                    <a:stretch/>
                  </pic:blipFill>
                  <pic:spPr>
                    <a:xfrm>
                      <a:ext cx="5913120" cy="80892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1" w:line="1" w:lineRule="exact"/>
      </w:pPr>
    </w:p>
    <w:p>
      <w:pPr>
        <w:widowControl w:val="0"/>
        <w:spacing w:line="1" w:lineRule="exact"/>
        <w:sectPr>
          <w:footnotePr>
            <w:pos w:val="pageBottom"/>
            <w:numFmt w:val="decimal"/>
            <w:numStart w:val="4"/>
            <w:numRestart w:val="continuous"/>
            <w15:footnoteColumns w:val="1"/>
          </w:footnotePr>
          <w:pgSz w:w="11900" w:h="16840"/>
          <w:pgMar w:top="1114" w:left="1380" w:right="1126" w:bottom="846" w:header="0" w:footer="3" w:gutter="0"/>
          <w:cols w:space="720"/>
          <w:noEndnote/>
          <w:rtlGutter w:val="0"/>
          <w:docGrid w:linePitch="360"/>
        </w:sectPr>
      </w:pPr>
    </w:p>
    <w:p>
      <w:pPr>
        <w:pStyle w:val="Style20"/>
        <w:keepNext/>
        <w:keepLines/>
        <w:widowControl w:val="0"/>
        <w:shd w:val="clear" w:color="auto" w:fill="auto"/>
        <w:bidi w:val="0"/>
        <w:spacing w:before="0" w:after="0" w:line="240" w:lineRule="auto"/>
        <w:ind w:left="0" w:right="0" w:firstLine="360"/>
        <w:jc w:val="left"/>
        <w:sectPr>
          <w:footnotePr>
            <w:pos w:val="pageBottom"/>
            <w:numFmt w:val="decimal"/>
            <w:numStart w:val="4"/>
            <w:numRestart w:val="continuous"/>
            <w15:footnoteColumns w:val="1"/>
          </w:footnotePr>
          <w:pgSz w:w="11900" w:h="16840"/>
          <w:pgMar w:top="1114" w:left="1093" w:right="1366" w:bottom="957" w:header="0" w:footer="3" w:gutter="0"/>
          <w:cols w:space="720"/>
          <w:noEndnote/>
          <w:rtlGutter w:val="0"/>
          <w:docGrid w:linePitch="360"/>
        </w:sectPr>
      </w:pPr>
      <w:bookmarkStart w:id="335" w:name="bookmark335"/>
      <w:bookmarkStart w:id="336" w:name="bookmark336"/>
      <w:bookmarkStart w:id="337" w:name="bookmark337"/>
      <w:r>
        <w:rPr>
          <w:rFonts w:ascii="Cambria" w:eastAsia="Cambria" w:hAnsi="Cambria" w:cs="Cambria"/>
          <w:color w:val="1F497D"/>
          <w:spacing w:val="0"/>
          <w:w w:val="100"/>
          <w:position w:val="0"/>
          <w:shd w:val="clear" w:color="auto" w:fill="auto"/>
          <w:lang w:val="en-US" w:eastAsia="en-US" w:bidi="en-US"/>
        </w:rPr>
        <w:t xml:space="preserve">Anexa </w:t>
      </w:r>
      <w:r>
        <w:rPr>
          <w:rFonts w:ascii="Cambria" w:eastAsia="Cambria" w:hAnsi="Cambria" w:cs="Cambria"/>
          <w:color w:val="1F497D"/>
          <w:spacing w:val="0"/>
          <w:w w:val="100"/>
          <w:position w:val="0"/>
          <w:shd w:val="clear" w:color="auto" w:fill="auto"/>
          <w:lang w:val="ru-RU" w:eastAsia="ru-RU" w:bidi="ru-RU"/>
        </w:rPr>
        <w:t xml:space="preserve">2.4.1.1. </w:t>
      </w:r>
      <w:r>
        <w:rPr>
          <w:rFonts w:ascii="Cambria" w:eastAsia="Cambria" w:hAnsi="Cambria" w:cs="Cambria"/>
          <w:color w:val="1F497D"/>
          <w:spacing w:val="0"/>
          <w:w w:val="100"/>
          <w:position w:val="0"/>
          <w:shd w:val="clear" w:color="auto" w:fill="auto"/>
          <w:lang w:val="en-US" w:eastAsia="en-US" w:bidi="en-US"/>
        </w:rPr>
        <w:t>Nistru si Prut - principalele surse de apa</w:t>
      </w:r>
      <w:bookmarkEnd w:id="336"/>
      <w:bookmarkEnd w:id="337"/>
      <w:bookmarkEnd w:id="335"/>
    </w:p>
    <w:p>
      <w:pPr>
        <w:widowControl w:val="0"/>
        <w:spacing w:line="240" w:lineRule="exact"/>
        <w:rPr>
          <w:sz w:val="19"/>
          <w:szCs w:val="19"/>
        </w:rPr>
      </w:pPr>
    </w:p>
    <w:p>
      <w:pPr>
        <w:widowControl w:val="0"/>
        <w:spacing w:before="89" w:after="89" w:line="240" w:lineRule="exact"/>
        <w:rPr>
          <w:sz w:val="19"/>
          <w:szCs w:val="19"/>
        </w:rPr>
      </w:pPr>
    </w:p>
    <w:p>
      <w:pPr>
        <w:widowControl w:val="0"/>
        <w:spacing w:line="1" w:lineRule="exact"/>
        <w:sectPr>
          <w:footnotePr>
            <w:pos w:val="pageBottom"/>
            <w:numFmt w:val="decimal"/>
            <w:numStart w:val="4"/>
            <w:numRestart w:val="continuous"/>
            <w15:footnoteColumns w:val="1"/>
          </w:footnotePr>
          <w:type w:val="continuous"/>
          <w:pgSz w:w="11900" w:h="16840"/>
          <w:pgMar w:top="1070" w:left="0" w:right="0" w:bottom="1002" w:header="0" w:footer="3" w:gutter="0"/>
          <w:cols w:space="720"/>
          <w:noEndnote/>
          <w:rtlGutter w:val="0"/>
          <w:docGrid w:linePitch="360"/>
        </w:sectPr>
      </w:pPr>
    </w:p>
    <w:p>
      <w:pPr>
        <w:pStyle w:val="Style93"/>
        <w:keepNext w:val="0"/>
        <w:keepLines w:val="0"/>
        <w:widowControl w:val="0"/>
        <w:shd w:val="clear" w:color="auto" w:fill="auto"/>
        <w:bidi w:val="0"/>
        <w:spacing w:before="0" w:after="220" w:line="218"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Raul Nistru</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Raul Nistru izvorajte din Carpafii Ucraineni ji se varsa in limanul Nistrului din Marea Neagra, la 35 km spre nord-vest de or. Odesa. Lungimea raului este de 1362 km; suprafafa bazinului - 72100 km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Regiunea principala de formare a scurgerii r. Nistru este partea superioara, montana a bazinului, cu un regim de viitura pe tot parcursul anului. Deoarece scurgerea Nistrului superior alcatuiejte 70% din volumul total, regimul de viitura se menfine pe toata lungimea raului, de la izvor spre gura. In cursul inferior configurafia hidrografului ramine aceeaji ca ji in sectoarele din amonte, deosebindu-se doar dupa inalfimea sa in timp, ca urmare a transformarii undei de viitura de-a lungul raului.</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Observafiile asupra regimului hidrologic al raului ji se efectueaza ji in prezent in secfiunile localitafilor din Ucraina si Moldova - Soroca, Camenca, Dubasari, Grigoriopol, Bender, Tiraspol, Olanejti, Nezavertailovca. Materialele observafiilor sunt publicate in buletinele a Cadastrului de Stat al Apelor (CSA).</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Debitele medii anuale variaza de-a lungul raului de la 9,8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in or. Sambor (Ucraina) pana la 330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in or. Bender.</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Modulul scurgerii medii anuale de asemenea variaza de-a lungul raului: in cursul superior este cel mai mare - 15-19 l/s*km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pe teritoriul Moldovei, la s. Hrusca - 6,1 l/s*km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 la Bender - atinge doar 5,0 l/s*km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Repartizarea scurgerii raului pe parcursul anului este deosebita, condifionat de specificul climateric ji orografic ale parfii superioare a bazinului. Cantitatea mare de precipitafii, mai ales sub forma de averse, moinele frecvente, apele mari de primavara, favorizeaza formarea hidrografului scurgerii in forma de „ferestrau". Din cauza viiturilor frecvente, perioada de etiaj este slab exprimata.</w:t>
      </w:r>
    </w:p>
    <w:p>
      <w:pPr>
        <w:pStyle w:val="Style9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Cele mai mari debite medii lunare sub aspect multianual se inregistreaza in perioada aprilie-iulie, in restul lunilor scurgerea este relativ uniforma.</w:t>
      </w:r>
    </w:p>
    <w:p>
      <w:pPr>
        <w:pStyle w:val="Style93"/>
        <w:keepNext w:val="0"/>
        <w:keepLines w:val="0"/>
        <w:widowControl w:val="0"/>
        <w:numPr>
          <w:ilvl w:val="0"/>
          <w:numId w:val="141"/>
        </w:numPr>
        <w:shd w:val="clear" w:color="auto" w:fill="auto"/>
        <w:tabs>
          <w:tab w:pos="567" w:val="left"/>
        </w:tabs>
        <w:bidi w:val="0"/>
        <w:spacing w:before="0" w:after="0" w:line="240" w:lineRule="auto"/>
        <w:ind w:left="0" w:right="0" w:firstLine="0"/>
        <w:jc w:val="both"/>
      </w:pPr>
      <w:r>
        <w:rPr>
          <w:color w:val="000000"/>
          <w:spacing w:val="0"/>
          <w:w w:val="100"/>
          <w:position w:val="0"/>
          <w:shd w:val="clear" w:color="auto" w:fill="auto"/>
          <w:lang w:val="en-US" w:eastAsia="en-US" w:bidi="en-US"/>
        </w:rPr>
        <w:t>43,2% din scurgerea anuala se inregistreaza primavara, 25,6-30,0% - vara, 15,4-20,5% - toamna,</w:t>
      </w:r>
    </w:p>
    <w:p>
      <w:pPr>
        <w:pStyle w:val="Style93"/>
        <w:keepNext w:val="0"/>
        <w:keepLines w:val="0"/>
        <w:widowControl w:val="0"/>
        <w:numPr>
          <w:ilvl w:val="0"/>
          <w:numId w:val="143"/>
        </w:numPr>
        <w:shd w:val="clear" w:color="auto" w:fill="auto"/>
        <w:tabs>
          <w:tab w:pos="558" w:val="left"/>
          <w:tab w:pos="1210" w:val="left"/>
        </w:tabs>
        <w:bidi w:val="0"/>
        <w:spacing w:before="0" w:after="0" w:line="240" w:lineRule="auto"/>
        <w:ind w:left="0" w:right="0" w:firstLine="0"/>
        <w:jc w:val="both"/>
      </w:pPr>
      <w:r>
        <w:rPr>
          <w:color w:val="000000"/>
          <w:spacing w:val="0"/>
          <w:w w:val="100"/>
          <w:position w:val="0"/>
          <w:shd w:val="clear" w:color="auto" w:fill="auto"/>
          <w:lang w:val="en-US" w:eastAsia="en-US" w:bidi="en-US"/>
        </w:rPr>
        <w:t>17,1%</w:t>
        <w:tab/>
        <w:t>- iarna. Ponderea scurgerii de</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primavara, dupa cum se vede, se micjoreaza de-a lungul raului.</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 xml:space="preserve">La nordul Moldovei (s. Hrujca) apele mari de primavara se formeaza la sfirjitul primei decade a lunii martie sau la mijlocul lunii martie la sud (or. </w:t>
      </w:r>
      <w:r>
        <w:rPr>
          <w:color w:val="000000"/>
          <w:spacing w:val="0"/>
          <w:w w:val="100"/>
          <w:position w:val="0"/>
          <w:shd w:val="clear" w:color="auto" w:fill="auto"/>
          <w:lang w:val="en-US" w:eastAsia="en-US" w:bidi="en-US"/>
        </w:rPr>
        <w:t>Bender) apele mari de primavara intarzie doar cu cateva zile. Durata medie a apelor mari de primavara de-a lungul raului variaza de la 44 pana la 53 zile; debitul ji nivelul maxim de apa inregistrandu-se in anul 1969. Ponderea totala a scurgerii apelor mari de primavara constituie 20-25% din volumul scurgerii anuale. Intensitatea crejterii nivelului de apa la s. Hrujca constituie 0,5 m/zi (in 1969), la or. Bender - 0,4 m/zi.</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Maximul debitului de apa este influienfat de lacul de acumulare Dnestrovsk, construit pe teritoriul Ucrainei, nu departe de intrarea Nistrului pe teritoriul Republicii Moldova, ji dat in exploatare din 1988. Informafia disponibila la moment este insuficienta pentru o apreciere corecta a variantei debitelor maxime. Insa conform datelor de proiect, maximurile se reduc considerabil. Lacul de acumulare Dubasari mai pufin diminueaza maximurile, transformand ji el undele de viitura.</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Viiturile pluviale au loc, de regula, in perioada de vara-toamna. In medie pe an au loc 3-5 astfel de viituri, in unii anii ploioji numarul este mai mare loc, in cei secetoji mult mai mic, 1-2 (1946, 1950). Durata medie a viiturilor nistrene la s. Hrujca este de 18 zile; faza de crejtere dureaza in medie 7 zile, iar de scadere - 11 zile. Stratul scurgerii la o viitura echivaleaza cu 18 mm. Cel mai mare debit maxim s-a observat in 1969 - 4500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cel mai mic din cele maxime - 631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inregistrat in 1992.</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Una din cele mai grandioase viiturii pluviale a avut loc in 1941, provocand distrugeri ji daune materiale enorme. In conformitate cu datele din literatura, maximul viiturii din 1941 a fost cel mai inalt dupa viitura din 1700 ji nu a fost depajit nici in prezent. Aceasta ne permite sa afirmam, ca viiturile ca cea din 1941 au o frecvenfa de odata la 300 ani.</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 xml:space="preserve">Nivelurile maxime de apa sunt, de regula, nivelurile viiturilor pluviale, iar in cursul inferior al raului - apele mari de primavara. Insa in unii ani niveluri maxime pot fi provocate ji de apele mari de primavara, ji de viiturile de toamna, chiar ji de viiturile de iarna. Datorita caracterului de viitura al scurgerii, perioada de etiaj in majoritatea cazurilor nu este clar exprimata, iar din cauza nivelurilor scazute de vara nu este bine definita ji diferita de la an la an. Perioada scurgerii scazute poate fi observata practic in tot cursul anului, precum a fost in anii 1903, 1943 ji 1994, sau toata vara (1928, 1946, 1950, 1990 - ani cu etiaj foarte scazut), sau este intrerupta permanent de viituri pluviale dese, care nu permit stabilirea debitelor mici. Regimul de iarna este la fel de instabil, deseori se observa moine, insofite de crejteri de nivel ji distrugerea cuverturii </w:t>
      </w:r>
      <w:r>
        <w:rPr>
          <w:color w:val="000000"/>
          <w:spacing w:val="0"/>
          <w:w w:val="100"/>
          <w:position w:val="0"/>
          <w:shd w:val="clear" w:color="auto" w:fill="auto"/>
          <w:lang w:val="en-US" w:eastAsia="en-US" w:bidi="en-US"/>
        </w:rPr>
        <w:t>de gheafa. Uneori in aceste perioade pe rau se formeaza zapoare de gheafa, care denatureaza mersul nivelului de apa.</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 xml:space="preserve">Valoarea medie multianuala a debitului anual de aluviuni in r. Nistru pe sectorul din Moldova variaza de-a lungul cursului de la </w:t>
      </w:r>
      <w:r>
        <w:rPr>
          <w:color w:val="000000"/>
          <w:spacing w:val="0"/>
          <w:w w:val="100"/>
          <w:position w:val="0"/>
          <w:shd w:val="clear" w:color="auto" w:fill="auto"/>
          <w:lang w:val="ru-RU" w:eastAsia="ru-RU" w:bidi="ru-RU"/>
        </w:rPr>
        <w:t xml:space="preserve">27 </w:t>
      </w:r>
      <w:r>
        <w:rPr>
          <w:color w:val="000000"/>
          <w:spacing w:val="0"/>
          <w:w w:val="100"/>
          <w:position w:val="0"/>
          <w:shd w:val="clear" w:color="auto" w:fill="auto"/>
          <w:lang w:val="en-US" w:eastAsia="en-US" w:bidi="en-US"/>
        </w:rPr>
        <w:t xml:space="preserve">la </w:t>
      </w:r>
      <w:r>
        <w:rPr>
          <w:color w:val="000000"/>
          <w:spacing w:val="0"/>
          <w:w w:val="100"/>
          <w:position w:val="0"/>
          <w:shd w:val="clear" w:color="auto" w:fill="auto"/>
          <w:lang w:val="ru-RU" w:eastAsia="ru-RU" w:bidi="ru-RU"/>
        </w:rPr>
        <w:t xml:space="preserve">140 </w:t>
      </w:r>
      <w:r>
        <w:rPr>
          <w:color w:val="000000"/>
          <w:spacing w:val="0"/>
          <w:w w:val="100"/>
          <w:position w:val="0"/>
          <w:shd w:val="clear" w:color="auto" w:fill="auto"/>
          <w:lang w:val="en-US" w:eastAsia="en-US" w:bidi="en-US"/>
        </w:rPr>
        <w:t xml:space="preserve">kg/s, iar a turbiditafii de la </w:t>
      </w:r>
      <w:r>
        <w:rPr>
          <w:color w:val="000000"/>
          <w:spacing w:val="0"/>
          <w:w w:val="100"/>
          <w:position w:val="0"/>
          <w:shd w:val="clear" w:color="auto" w:fill="auto"/>
          <w:lang w:val="ru-RU" w:eastAsia="ru-RU" w:bidi="ru-RU"/>
        </w:rPr>
        <w:t xml:space="preserve">130 </w:t>
      </w:r>
      <w:r>
        <w:rPr>
          <w:color w:val="000000"/>
          <w:spacing w:val="0"/>
          <w:w w:val="100"/>
          <w:position w:val="0"/>
          <w:shd w:val="clear" w:color="auto" w:fill="auto"/>
          <w:lang w:val="en-US" w:eastAsia="en-US" w:bidi="en-US"/>
        </w:rPr>
        <w:t xml:space="preserve">la </w:t>
      </w:r>
      <w:r>
        <w:rPr>
          <w:color w:val="000000"/>
          <w:spacing w:val="0"/>
          <w:w w:val="100"/>
          <w:position w:val="0"/>
          <w:shd w:val="clear" w:color="auto" w:fill="auto"/>
          <w:lang w:val="ru-RU" w:eastAsia="ru-RU" w:bidi="ru-RU"/>
        </w:rPr>
        <w:t xml:space="preserve">380 </w:t>
      </w:r>
      <w:r>
        <w:rPr>
          <w:color w:val="000000"/>
          <w:spacing w:val="0"/>
          <w:w w:val="100"/>
          <w:position w:val="0"/>
          <w:shd w:val="clear" w:color="auto" w:fill="auto"/>
          <w:lang w:val="en-US" w:eastAsia="en-US" w:bidi="en-US"/>
        </w:rPr>
        <w:t>g/m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Turbiditatea maxima instantanee atinge maximul la s. Hrujca </w:t>
      </w:r>
      <w:r>
        <w:rPr>
          <w:color w:val="000000"/>
          <w:spacing w:val="0"/>
          <w:w w:val="100"/>
          <w:position w:val="0"/>
          <w:shd w:val="clear" w:color="auto" w:fill="auto"/>
          <w:lang w:val="ru-RU" w:eastAsia="ru-RU" w:bidi="ru-RU"/>
        </w:rPr>
        <w:t xml:space="preserve">- 15000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Lacul de acumulare Dubasari are o mare influenfa de limpezire a apei.</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 xml:space="preserve">in </w:t>
      </w:r>
      <w:r>
        <w:rPr>
          <w:color w:val="000000"/>
          <w:spacing w:val="0"/>
          <w:w w:val="100"/>
          <w:position w:val="0"/>
          <w:shd w:val="clear" w:color="auto" w:fill="auto"/>
          <w:lang w:val="ru-RU" w:eastAsia="ru-RU" w:bidi="ru-RU"/>
        </w:rPr>
        <w:t xml:space="preserve">1988 </w:t>
      </w:r>
      <w:r>
        <w:rPr>
          <w:color w:val="000000"/>
          <w:spacing w:val="0"/>
          <w:w w:val="100"/>
          <w:position w:val="0"/>
          <w:shd w:val="clear" w:color="auto" w:fill="auto"/>
          <w:lang w:val="en-US" w:eastAsia="en-US" w:bidi="en-US"/>
        </w:rPr>
        <w:t xml:space="preserve">pe teritoriul Ucrainei a fost construit un nod hidrotehnic, in componenfa caruia au intrat CHE Novodnestrovsc ji acumularea de apa din bieful de jos. Volumul total al lacului de acumulare Dnestrovsc este de </w:t>
      </w:r>
      <w:r>
        <w:rPr>
          <w:color w:val="000000"/>
          <w:spacing w:val="0"/>
          <w:w w:val="100"/>
          <w:position w:val="0"/>
          <w:shd w:val="clear" w:color="auto" w:fill="auto"/>
          <w:lang w:val="ru-RU" w:eastAsia="ru-RU" w:bidi="ru-RU"/>
        </w:rPr>
        <w:t xml:space="preserve">3000 </w:t>
      </w:r>
      <w:r>
        <w:rPr>
          <w:color w:val="000000"/>
          <w:spacing w:val="0"/>
          <w:w w:val="100"/>
          <w:position w:val="0"/>
          <w:shd w:val="clear" w:color="auto" w:fill="auto"/>
          <w:lang w:val="en-US" w:eastAsia="en-US" w:bidi="en-US"/>
        </w:rPr>
        <w:t>mln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suprafafa oglinzii apei </w:t>
      </w:r>
      <w:r>
        <w:rPr>
          <w:color w:val="000000"/>
          <w:spacing w:val="0"/>
          <w:w w:val="100"/>
          <w:position w:val="0"/>
          <w:shd w:val="clear" w:color="auto" w:fill="auto"/>
          <w:lang w:val="ru-RU" w:eastAsia="ru-RU" w:bidi="ru-RU"/>
        </w:rPr>
        <w:t xml:space="preserve">- 142 </w:t>
      </w:r>
      <w:r>
        <w:rPr>
          <w:color w:val="000000"/>
          <w:spacing w:val="0"/>
          <w:w w:val="100"/>
          <w:position w:val="0"/>
          <w:shd w:val="clear" w:color="auto" w:fill="auto"/>
          <w:lang w:val="en-US" w:eastAsia="en-US" w:bidi="en-US"/>
        </w:rPr>
        <w:t>km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Parametrii acumularii de apa din bieful de jos sunt </w:t>
      </w:r>
      <w:r>
        <w:rPr>
          <w:color w:val="000000"/>
          <w:spacing w:val="0"/>
          <w:w w:val="100"/>
          <w:position w:val="0"/>
          <w:shd w:val="clear" w:color="auto" w:fill="auto"/>
          <w:lang w:val="ru-RU" w:eastAsia="ru-RU" w:bidi="ru-RU"/>
        </w:rPr>
        <w:t xml:space="preserve">31,0 </w:t>
      </w:r>
      <w:r>
        <w:rPr>
          <w:color w:val="000000"/>
          <w:spacing w:val="0"/>
          <w:w w:val="100"/>
          <w:position w:val="0"/>
          <w:shd w:val="clear" w:color="auto" w:fill="auto"/>
          <w:lang w:val="en-US" w:eastAsia="en-US" w:bidi="en-US"/>
        </w:rPr>
        <w:t>mln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ji </w:t>
      </w:r>
      <w:r>
        <w:rPr>
          <w:color w:val="000000"/>
          <w:spacing w:val="0"/>
          <w:w w:val="100"/>
          <w:position w:val="0"/>
          <w:shd w:val="clear" w:color="auto" w:fill="auto"/>
          <w:lang w:val="ru-RU" w:eastAsia="ru-RU" w:bidi="ru-RU"/>
        </w:rPr>
        <w:t xml:space="preserve">5,9 </w:t>
      </w:r>
      <w:r>
        <w:rPr>
          <w:color w:val="000000"/>
          <w:spacing w:val="0"/>
          <w:w w:val="100"/>
          <w:position w:val="0"/>
          <w:shd w:val="clear" w:color="auto" w:fill="auto"/>
          <w:lang w:val="en-US" w:eastAsia="en-US" w:bidi="en-US"/>
        </w:rPr>
        <w:t>km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respectiv.</w:t>
      </w:r>
    </w:p>
    <w:p>
      <w:pPr>
        <w:pStyle w:val="Style93"/>
        <w:keepNext w:val="0"/>
        <w:keepLines w:val="0"/>
        <w:widowControl w:val="0"/>
        <w:shd w:val="clear" w:color="auto" w:fill="auto"/>
        <w:bidi w:val="0"/>
        <w:spacing w:before="0" w:after="200" w:line="240" w:lineRule="auto"/>
        <w:ind w:left="0" w:right="0" w:firstLine="0"/>
        <w:jc w:val="both"/>
      </w:pPr>
      <w:r>
        <w:rPr>
          <w:color w:val="000000"/>
          <w:spacing w:val="0"/>
          <w:w w:val="100"/>
          <w:position w:val="0"/>
          <w:shd w:val="clear" w:color="auto" w:fill="auto"/>
          <w:lang w:val="en-US" w:eastAsia="en-US" w:bidi="en-US"/>
        </w:rPr>
        <w:t xml:space="preserve">Lacul de acumulare Dnestrovsc, care este un obiect acvatic de folosire comuna a Ucrainei ji Moldovei, asigura cele doua state cu apa pentru diferite </w:t>
      </w:r>
      <w:r>
        <w:rPr>
          <w:color w:val="000000"/>
          <w:spacing w:val="0"/>
          <w:w w:val="100"/>
          <w:position w:val="0"/>
          <w:shd w:val="clear" w:color="auto" w:fill="auto"/>
          <w:lang w:val="en-US" w:eastAsia="en-US" w:bidi="en-US"/>
        </w:rPr>
        <w:t xml:space="preserve">folosinfe, navigafie ji irigare in aval, irigare, contaminarea viiturilor ji producerea energiei electrice. Acumularea de apa din bieful de jos servejte la echilibrarea debitelor evacuate din lacul Dnestrovsc. La reglarea volumului scurgerii prin albia r. Nistru participa ji lacul de acumulare Dubasari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al doilea lac dupa dimensiuni din Republica Moldova.</w:t>
      </w:r>
    </w:p>
    <w:p>
      <w:pPr>
        <w:pStyle w:val="Style93"/>
        <w:keepNext w:val="0"/>
        <w:keepLines w:val="0"/>
        <w:widowControl w:val="0"/>
        <w:shd w:val="clear" w:color="auto" w:fill="auto"/>
        <w:bidi w:val="0"/>
        <w:spacing w:before="0" w:after="200" w:line="240" w:lineRule="auto"/>
        <w:ind w:left="0" w:right="0" w:firstLine="0"/>
        <w:jc w:val="both"/>
      </w:pPr>
      <w:r>
        <w:rPr>
          <w:color w:val="000000"/>
          <w:spacing w:val="0"/>
          <w:w w:val="100"/>
          <w:position w:val="0"/>
          <w:shd w:val="clear" w:color="auto" w:fill="auto"/>
          <w:lang w:val="en-US" w:eastAsia="en-US" w:bidi="en-US"/>
        </w:rPr>
        <w:t xml:space="preserve">Deoarece evacuarea apei se efectueaza din straturile de jos ale lacului, care au o temperatura mai scazuta </w:t>
      </w:r>
      <w:r>
        <w:rPr>
          <w:color w:val="000000"/>
          <w:spacing w:val="0"/>
          <w:w w:val="100"/>
          <w:position w:val="0"/>
          <w:shd w:val="clear" w:color="auto" w:fill="auto"/>
          <w:lang w:val="ru-RU" w:eastAsia="ru-RU" w:bidi="ru-RU"/>
        </w:rPr>
        <w:t xml:space="preserve">(4-8 </w:t>
      </w:r>
      <w:r>
        <w:rPr>
          <w:color w:val="000000"/>
          <w:spacing w:val="0"/>
          <w:w w:val="100"/>
          <w:position w:val="0"/>
          <w:shd w:val="clear" w:color="auto" w:fill="auto"/>
          <w:vertAlign w:val="superscript"/>
          <w:lang w:val="en-US" w:eastAsia="en-US" w:bidi="en-US"/>
        </w:rPr>
        <w:t>°</w:t>
      </w:r>
      <w:r>
        <w:rPr>
          <w:color w:val="000000"/>
          <w:spacing w:val="0"/>
          <w:w w:val="100"/>
          <w:position w:val="0"/>
          <w:shd w:val="clear" w:color="auto" w:fill="auto"/>
          <w:lang w:val="en-US" w:eastAsia="en-US" w:bidi="en-US"/>
        </w:rPr>
        <w:t xml:space="preserve">C), in aval ji temperatura apei din rau devine mai joasa. Astfel, temperatura medie a apei in lunile de vara, comparativ cu cea naturala, a scazut cu mult: la or. Moghilev-Podolsk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cu </w:t>
      </w:r>
      <w:r>
        <w:rPr>
          <w:color w:val="000000"/>
          <w:spacing w:val="0"/>
          <w:w w:val="100"/>
          <w:position w:val="0"/>
          <w:shd w:val="clear" w:color="auto" w:fill="auto"/>
          <w:lang w:val="ru-RU" w:eastAsia="ru-RU" w:bidi="ru-RU"/>
        </w:rPr>
        <w:t xml:space="preserve">5-9 </w:t>
      </w:r>
      <w:r>
        <w:rPr>
          <w:color w:val="000000"/>
          <w:spacing w:val="0"/>
          <w:w w:val="100"/>
          <w:position w:val="0"/>
          <w:shd w:val="clear" w:color="auto" w:fill="auto"/>
          <w:vertAlign w:val="superscript"/>
          <w:lang w:val="en-US" w:eastAsia="en-US" w:bidi="en-US"/>
        </w:rPr>
        <w:t>°</w:t>
      </w:r>
      <w:r>
        <w:rPr>
          <w:color w:val="000000"/>
          <w:spacing w:val="0"/>
          <w:w w:val="100"/>
          <w:position w:val="0"/>
          <w:shd w:val="clear" w:color="auto" w:fill="auto"/>
          <w:lang w:val="en-US" w:eastAsia="en-US" w:bidi="en-US"/>
        </w:rPr>
        <w:t xml:space="preserve">C, la or. Camenca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cu </w:t>
      </w:r>
      <w:r>
        <w:rPr>
          <w:color w:val="000000"/>
          <w:spacing w:val="0"/>
          <w:w w:val="100"/>
          <w:position w:val="0"/>
          <w:shd w:val="clear" w:color="auto" w:fill="auto"/>
          <w:lang w:val="ru-RU" w:eastAsia="ru-RU" w:bidi="ru-RU"/>
        </w:rPr>
        <w:t xml:space="preserve">2-4 </w:t>
      </w:r>
      <w:r>
        <w:rPr>
          <w:color w:val="000000"/>
          <w:spacing w:val="0"/>
          <w:w w:val="100"/>
          <w:position w:val="0"/>
          <w:shd w:val="clear" w:color="auto" w:fill="auto"/>
          <w:vertAlign w:val="superscript"/>
          <w:lang w:val="en-US" w:eastAsia="en-US" w:bidi="en-US"/>
        </w:rPr>
        <w:t>°</w:t>
      </w:r>
      <w:r>
        <w:rPr>
          <w:color w:val="000000"/>
          <w:spacing w:val="0"/>
          <w:w w:val="100"/>
          <w:position w:val="0"/>
          <w:shd w:val="clear" w:color="auto" w:fill="auto"/>
          <w:lang w:val="en-US" w:eastAsia="en-US" w:bidi="en-US"/>
        </w:rPr>
        <w:t>C. Coborarea temperaturii apei a avut repercusiuni negative asupra reproducerii pejtilor ji a calitafii apei pentru irigafie.</w:t>
      </w:r>
    </w:p>
    <w:p>
      <w:pPr>
        <w:pStyle w:val="Style93"/>
        <w:keepNext w:val="0"/>
        <w:keepLines w:val="0"/>
        <w:widowControl w:val="0"/>
        <w:shd w:val="clear" w:color="auto" w:fill="auto"/>
        <w:bidi w:val="0"/>
        <w:spacing w:before="0" w:after="0" w:line="240" w:lineRule="auto"/>
        <w:ind w:left="0" w:right="0" w:firstLine="0"/>
        <w:jc w:val="left"/>
        <w:sectPr>
          <w:footnotePr>
            <w:pos w:val="pageBottom"/>
            <w:numFmt w:val="decimal"/>
            <w:numStart w:val="4"/>
            <w:numRestart w:val="continuous"/>
            <w15:footnoteColumns w:val="1"/>
          </w:footnotePr>
          <w:type w:val="continuous"/>
          <w:pgSz w:w="11900" w:h="16840"/>
          <w:pgMar w:top="1070" w:left="1233" w:right="1226" w:bottom="1002" w:header="0" w:footer="3" w:gutter="0"/>
          <w:cols w:num="2" w:space="370"/>
          <w:noEndnote/>
          <w:rtlGutter w:val="0"/>
          <w:docGrid w:linePitch="360"/>
        </w:sectPr>
      </w:pPr>
      <w:r>
        <w:rPr>
          <w:i/>
          <w:iCs/>
          <w:color w:val="000000"/>
          <w:spacing w:val="0"/>
          <w:w w:val="100"/>
          <w:position w:val="0"/>
          <w:shd w:val="clear" w:color="auto" w:fill="auto"/>
          <w:lang w:val="en-US" w:eastAsia="en-US" w:bidi="en-US"/>
        </w:rPr>
        <w:t xml:space="preserve">Sursa: </w:t>
      </w:r>
      <w:r>
        <w:fldChar w:fldCharType="begin"/>
      </w:r>
      <w:r>
        <w:rPr/>
        <w:instrText> HYPERLINK "http://www.apelemoldovei.gov.md/pageview.php" </w:instrText>
      </w:r>
      <w:r>
        <w:fldChar w:fldCharType="separate"/>
      </w:r>
      <w:r>
        <w:rPr>
          <w:color w:val="000000"/>
          <w:spacing w:val="0"/>
          <w:w w:val="100"/>
          <w:position w:val="0"/>
          <w:shd w:val="clear" w:color="auto" w:fill="auto"/>
          <w:lang w:val="en-US" w:eastAsia="en-US" w:bidi="en-US"/>
        </w:rPr>
        <w:t>http://www.apelemoldovei.gov.md/pageview.php</w:t>
      </w:r>
      <w:r>
        <w:fldChar w:fldCharType="end"/>
      </w:r>
      <w:r>
        <w:rPr>
          <w:color w:val="000000"/>
          <w:spacing w:val="0"/>
          <w:w w:val="100"/>
          <w:position w:val="0"/>
          <w:shd w:val="clear" w:color="auto" w:fill="auto"/>
          <w:lang w:val="en-US" w:eastAsia="en-US" w:bidi="en-US"/>
        </w:rPr>
        <w:t>? l=ro&amp;idc=138</w:t>
      </w:r>
    </w:p>
    <w:p>
      <w:pPr>
        <w:widowControl w:val="0"/>
        <w:spacing w:line="240" w:lineRule="exact"/>
        <w:rPr>
          <w:sz w:val="19"/>
          <w:szCs w:val="19"/>
        </w:rPr>
      </w:pPr>
    </w:p>
    <w:p>
      <w:pPr>
        <w:widowControl w:val="0"/>
        <w:spacing w:before="81" w:after="81" w:line="240" w:lineRule="exact"/>
        <w:rPr>
          <w:sz w:val="19"/>
          <w:szCs w:val="19"/>
        </w:rPr>
      </w:pPr>
    </w:p>
    <w:p>
      <w:pPr>
        <w:widowControl w:val="0"/>
        <w:spacing w:line="1" w:lineRule="exact"/>
        <w:sectPr>
          <w:footnotePr>
            <w:pos w:val="pageBottom"/>
            <w:numFmt w:val="decimal"/>
            <w:numStart w:val="4"/>
            <w:numRestart w:val="continuous"/>
            <w15:footnoteColumns w:val="1"/>
          </w:footnotePr>
          <w:type w:val="continuous"/>
          <w:pgSz w:w="11900" w:h="16840"/>
          <w:pgMar w:top="1114" w:left="0" w:right="0" w:bottom="1096" w:header="0" w:footer="3" w:gutter="0"/>
          <w:cols w:space="720"/>
          <w:noEndnote/>
          <w:rtlGutter w:val="0"/>
          <w:docGrid w:linePitch="360"/>
        </w:sectPr>
      </w:pPr>
    </w:p>
    <w:p>
      <w:pPr>
        <w:pStyle w:val="Style93"/>
        <w:keepNext w:val="0"/>
        <w:keepLines w:val="0"/>
        <w:widowControl w:val="0"/>
        <w:shd w:val="clear" w:color="auto" w:fill="auto"/>
        <w:bidi w:val="0"/>
        <w:spacing w:before="0" w:after="220" w:line="218"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Raul Prut</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 xml:space="preserve">Volumul scurgerii medii anuale a r. Prut este de </w:t>
      </w:r>
      <w:r>
        <w:rPr>
          <w:color w:val="000000"/>
          <w:spacing w:val="0"/>
          <w:w w:val="100"/>
          <w:position w:val="0"/>
          <w:shd w:val="clear" w:color="auto" w:fill="auto"/>
          <w:lang w:val="ru-RU" w:eastAsia="ru-RU" w:bidi="ru-RU"/>
        </w:rPr>
        <w:t xml:space="preserve">2,7 </w:t>
      </w:r>
      <w:r>
        <w:rPr>
          <w:color w:val="000000"/>
          <w:spacing w:val="0"/>
          <w:w w:val="100"/>
          <w:position w:val="0"/>
          <w:shd w:val="clear" w:color="auto" w:fill="auto"/>
          <w:lang w:val="en-US" w:eastAsia="en-US" w:bidi="en-US"/>
        </w:rPr>
        <w:t>km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dar variaza de la </w:t>
      </w:r>
      <w:r>
        <w:rPr>
          <w:color w:val="000000"/>
          <w:spacing w:val="0"/>
          <w:w w:val="100"/>
          <w:position w:val="0"/>
          <w:shd w:val="clear" w:color="auto" w:fill="auto"/>
          <w:lang w:val="ru-RU" w:eastAsia="ru-RU" w:bidi="ru-RU"/>
        </w:rPr>
        <w:t xml:space="preserve">1,2 </w:t>
      </w:r>
      <w:r>
        <w:rPr>
          <w:color w:val="000000"/>
          <w:spacing w:val="0"/>
          <w:w w:val="100"/>
          <w:position w:val="0"/>
          <w:shd w:val="clear" w:color="auto" w:fill="auto"/>
          <w:lang w:val="en-US" w:eastAsia="en-US" w:bidi="en-US"/>
        </w:rPr>
        <w:t>km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in anii cu umiditate insuficienta, pana la </w:t>
      </w:r>
      <w:r>
        <w:rPr>
          <w:color w:val="000000"/>
          <w:spacing w:val="0"/>
          <w:w w:val="100"/>
          <w:position w:val="0"/>
          <w:shd w:val="clear" w:color="auto" w:fill="auto"/>
          <w:lang w:val="ru-RU" w:eastAsia="ru-RU" w:bidi="ru-RU"/>
        </w:rPr>
        <w:t xml:space="preserve">5,0 </w:t>
      </w:r>
      <w:r>
        <w:rPr>
          <w:color w:val="000000"/>
          <w:spacing w:val="0"/>
          <w:w w:val="100"/>
          <w:position w:val="0"/>
          <w:shd w:val="clear" w:color="auto" w:fill="auto"/>
          <w:lang w:val="en-US" w:eastAsia="en-US" w:bidi="en-US"/>
        </w:rPr>
        <w:t>km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in anii cu umiditate abundenta. Resursele de apa nu sunt distribuite uniform pe parcursul anului. Cele mai mari valori ale debitului se inregistreaza in perioada aprilie-iulie, iar cele mai mari valori ale debitului mediu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in luna iunie si constituie </w:t>
      </w:r>
      <w:r>
        <w:rPr>
          <w:color w:val="000000"/>
          <w:spacing w:val="0"/>
          <w:w w:val="100"/>
          <w:position w:val="0"/>
          <w:shd w:val="clear" w:color="auto" w:fill="auto"/>
          <w:lang w:val="ru-RU" w:eastAsia="ru-RU" w:bidi="ru-RU"/>
        </w:rPr>
        <w:t xml:space="preserve">124-127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/s, iar debitul minim, cu valori mai mici de </w:t>
      </w:r>
      <w:r>
        <w:rPr>
          <w:color w:val="000000"/>
          <w:spacing w:val="0"/>
          <w:w w:val="100"/>
          <w:position w:val="0"/>
          <w:shd w:val="clear" w:color="auto" w:fill="auto"/>
          <w:lang w:val="ru-RU" w:eastAsia="ru-RU" w:bidi="ru-RU"/>
        </w:rPr>
        <w:t xml:space="preserve">60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se inregistreaza pe parcursul lunilor de iarna (</w:t>
      </w:r>
      <w:r>
        <w:rPr>
          <w:i/>
          <w:iCs/>
          <w:color w:val="000000"/>
          <w:spacing w:val="0"/>
          <w:w w:val="100"/>
          <w:position w:val="0"/>
          <w:shd w:val="clear" w:color="auto" w:fill="auto"/>
          <w:lang w:val="en-US" w:eastAsia="en-US" w:bidi="en-US"/>
        </w:rPr>
        <w:t xml:space="preserve">Planul de gestionare a bazinului hidrografic Prut, </w:t>
      </w:r>
      <w:r>
        <w:rPr>
          <w:i/>
          <w:iCs/>
          <w:color w:val="000000"/>
          <w:spacing w:val="0"/>
          <w:w w:val="100"/>
          <w:position w:val="0"/>
          <w:shd w:val="clear" w:color="auto" w:fill="auto"/>
          <w:lang w:val="ru-RU" w:eastAsia="ru-RU" w:bidi="ru-RU"/>
        </w:rPr>
        <w:t>2016</w:t>
      </w:r>
      <w:r>
        <w:rPr>
          <w:color w:val="000000"/>
          <w:spacing w:val="0"/>
          <w:w w:val="100"/>
          <w:position w:val="0"/>
          <w:shd w:val="clear" w:color="auto" w:fill="auto"/>
          <w:lang w:val="ru-RU" w:eastAsia="ru-RU" w:bidi="ru-RU"/>
        </w:rPr>
        <w:t>).</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 xml:space="preserve">Raul Prut iji ia inceputul de pe versantul de sud-est a vf. Goverla, la </w:t>
      </w:r>
      <w:r>
        <w:rPr>
          <w:color w:val="000000"/>
          <w:spacing w:val="0"/>
          <w:w w:val="100"/>
          <w:position w:val="0"/>
          <w:shd w:val="clear" w:color="auto" w:fill="auto"/>
          <w:lang w:val="ru-RU" w:eastAsia="ru-RU" w:bidi="ru-RU"/>
        </w:rPr>
        <w:t xml:space="preserve">15 </w:t>
      </w:r>
      <w:r>
        <w:rPr>
          <w:color w:val="000000"/>
          <w:spacing w:val="0"/>
          <w:w w:val="100"/>
          <w:position w:val="0"/>
          <w:shd w:val="clear" w:color="auto" w:fill="auto"/>
          <w:lang w:val="en-US" w:eastAsia="en-US" w:bidi="en-US"/>
        </w:rPr>
        <w:t xml:space="preserve">km spre sud-sud-vest de s. Vorohta, in masivul montan al Carpafilor Paduroji Cernogora; debujeaza in r. Dunarea de pe malul stang la </w:t>
      </w:r>
      <w:r>
        <w:rPr>
          <w:color w:val="000000"/>
          <w:spacing w:val="0"/>
          <w:w w:val="100"/>
          <w:position w:val="0"/>
          <w:shd w:val="clear" w:color="auto" w:fill="auto"/>
          <w:lang w:val="ru-RU" w:eastAsia="ru-RU" w:bidi="ru-RU"/>
        </w:rPr>
        <w:t xml:space="preserve">164 </w:t>
      </w:r>
      <w:r>
        <w:rPr>
          <w:color w:val="000000"/>
          <w:spacing w:val="0"/>
          <w:w w:val="100"/>
          <w:position w:val="0"/>
          <w:shd w:val="clear" w:color="auto" w:fill="auto"/>
          <w:lang w:val="en-US" w:eastAsia="en-US" w:bidi="en-US"/>
        </w:rPr>
        <w:t xml:space="preserve">km de la gura acesteia, la </w:t>
      </w:r>
      <w:r>
        <w:rPr>
          <w:color w:val="000000"/>
          <w:spacing w:val="0"/>
          <w:w w:val="100"/>
          <w:position w:val="0"/>
          <w:shd w:val="clear" w:color="auto" w:fill="auto"/>
          <w:lang w:val="ru-RU" w:eastAsia="ru-RU" w:bidi="ru-RU"/>
        </w:rPr>
        <w:t xml:space="preserve">0,5 </w:t>
      </w:r>
      <w:r>
        <w:rPr>
          <w:color w:val="000000"/>
          <w:spacing w:val="0"/>
          <w:w w:val="100"/>
          <w:position w:val="0"/>
          <w:shd w:val="clear" w:color="auto" w:fill="auto"/>
          <w:lang w:val="en-US" w:eastAsia="en-US" w:bidi="en-US"/>
        </w:rPr>
        <w:t>km spre sud-vest de s. Giurgiulejti. De-a lungul cursului traverseaza la inceput regiunea Cernaufi a Ucrainei, apoi prezinta o frontiera naturala intre Republica Moldova ji Romania.</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 xml:space="preserve">Lungimea raului este de </w:t>
      </w:r>
      <w:r>
        <w:rPr>
          <w:color w:val="000000"/>
          <w:spacing w:val="0"/>
          <w:w w:val="100"/>
          <w:position w:val="0"/>
          <w:shd w:val="clear" w:color="auto" w:fill="auto"/>
          <w:lang w:val="ru-RU" w:eastAsia="ru-RU" w:bidi="ru-RU"/>
        </w:rPr>
        <w:t xml:space="preserve">967 </w:t>
      </w:r>
      <w:r>
        <w:rPr>
          <w:color w:val="000000"/>
          <w:spacing w:val="0"/>
          <w:w w:val="100"/>
          <w:position w:val="0"/>
          <w:shd w:val="clear" w:color="auto" w:fill="auto"/>
          <w:lang w:val="en-US" w:eastAsia="en-US" w:bidi="en-US"/>
        </w:rPr>
        <w:t xml:space="preserve">km, suprafafa bazinului de recepfie </w:t>
      </w:r>
      <w:r>
        <w:rPr>
          <w:color w:val="000000"/>
          <w:spacing w:val="0"/>
          <w:w w:val="100"/>
          <w:position w:val="0"/>
          <w:shd w:val="clear" w:color="auto" w:fill="auto"/>
          <w:lang w:val="ru-RU" w:eastAsia="ru-RU" w:bidi="ru-RU"/>
        </w:rPr>
        <w:t xml:space="preserve">- 27540 </w:t>
      </w:r>
      <w:r>
        <w:rPr>
          <w:color w:val="000000"/>
          <w:spacing w:val="0"/>
          <w:w w:val="100"/>
          <w:position w:val="0"/>
          <w:shd w:val="clear" w:color="auto" w:fill="auto"/>
          <w:lang w:val="en-US" w:eastAsia="en-US" w:bidi="en-US"/>
        </w:rPr>
        <w:t>km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caderea raului </w:t>
      </w:r>
      <w:r>
        <w:rPr>
          <w:color w:val="000000"/>
          <w:spacing w:val="0"/>
          <w:w w:val="100"/>
          <w:position w:val="0"/>
          <w:shd w:val="clear" w:color="auto" w:fill="auto"/>
          <w:lang w:val="ru-RU" w:eastAsia="ru-RU" w:bidi="ru-RU"/>
        </w:rPr>
        <w:t xml:space="preserve">- 1577 </w:t>
      </w:r>
      <w:r>
        <w:rPr>
          <w:color w:val="000000"/>
          <w:spacing w:val="0"/>
          <w:w w:val="100"/>
          <w:position w:val="0"/>
          <w:shd w:val="clear" w:color="auto" w:fill="auto"/>
          <w:lang w:val="en-US" w:eastAsia="en-US" w:bidi="en-US"/>
        </w:rPr>
        <w:t>m.</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Studierea regimului hidrologic al raului Prut, al doilea rau dupa marime ji importanfa in Republica Moldova, se efectueaza la posturile hidrometrice in trei fari: Ucraina, Romania si Republica Moldova. Materialele observafiilor sunt publicate in edifiile respective ale CSA.</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 xml:space="preserve">Mersul anual al nivelurilor de apa se caracterizeaza prin crejteri primavara, condifionate de topirea zapezilor ji viituri frecvente de vara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caderea ploilor puternice. Pentru perioada de toamna sunt specifice niveluri mai joase ji mai stabile, care la randul sau, uneori, tot sunt incalcate de viituri pluviale.</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 xml:space="preserve">Nivelul maxim de apa se observa in perioada viiturilor pluviale, care se formeaza, in special, in partea montana a bazinului, unde cad cca </w:t>
      </w:r>
      <w:r>
        <w:rPr>
          <w:color w:val="000000"/>
          <w:spacing w:val="0"/>
          <w:w w:val="100"/>
          <w:position w:val="0"/>
          <w:shd w:val="clear" w:color="auto" w:fill="auto"/>
          <w:lang w:val="ru-RU" w:eastAsia="ru-RU" w:bidi="ru-RU"/>
        </w:rPr>
        <w:t xml:space="preserve">1000 </w:t>
      </w:r>
      <w:r>
        <w:rPr>
          <w:color w:val="000000"/>
          <w:spacing w:val="0"/>
          <w:w w:val="100"/>
          <w:position w:val="0"/>
          <w:shd w:val="clear" w:color="auto" w:fill="auto"/>
          <w:lang w:val="en-US" w:eastAsia="en-US" w:bidi="en-US"/>
        </w:rPr>
        <w:t xml:space="preserve">mm de precipitafii pe an. inalfimea medie a nivelurilor inalte peste NAS constituie </w:t>
      </w:r>
      <w:r>
        <w:rPr>
          <w:color w:val="000000"/>
          <w:spacing w:val="0"/>
          <w:w w:val="100"/>
          <w:position w:val="0"/>
          <w:shd w:val="clear" w:color="auto" w:fill="auto"/>
          <w:lang w:val="ru-RU" w:eastAsia="ru-RU" w:bidi="ru-RU"/>
        </w:rPr>
        <w:t xml:space="preserve">1,2-5,7 </w:t>
      </w:r>
      <w:r>
        <w:rPr>
          <w:color w:val="000000"/>
          <w:spacing w:val="0"/>
          <w:w w:val="100"/>
          <w:position w:val="0"/>
          <w:shd w:val="clear" w:color="auto" w:fill="auto"/>
          <w:lang w:val="en-US" w:eastAsia="en-US" w:bidi="en-US"/>
        </w:rPr>
        <w:t xml:space="preserve">m. Viituri deosebit de mari pot fi considerate cele, care au avut loc in </w:t>
      </w:r>
      <w:r>
        <w:rPr>
          <w:color w:val="000000"/>
          <w:spacing w:val="0"/>
          <w:w w:val="100"/>
          <w:position w:val="0"/>
          <w:shd w:val="clear" w:color="auto" w:fill="auto"/>
          <w:lang w:val="ru-RU" w:eastAsia="ru-RU" w:bidi="ru-RU"/>
        </w:rPr>
        <w:t xml:space="preserve">1911, 1913, 1932, 1941, 1948, 1949, 1955, 1969, 1973, 1991, 1994 </w:t>
      </w:r>
      <w:r>
        <w:rPr>
          <w:color w:val="000000"/>
          <w:spacing w:val="0"/>
          <w:w w:val="100"/>
          <w:position w:val="0"/>
          <w:shd w:val="clear" w:color="auto" w:fill="auto"/>
          <w:lang w:val="en-US" w:eastAsia="en-US" w:bidi="en-US"/>
        </w:rPr>
        <w:t xml:space="preserve">ji </w:t>
      </w:r>
      <w:r>
        <w:rPr>
          <w:color w:val="000000"/>
          <w:spacing w:val="0"/>
          <w:w w:val="100"/>
          <w:position w:val="0"/>
          <w:shd w:val="clear" w:color="auto" w:fill="auto"/>
          <w:lang w:val="ru-RU" w:eastAsia="ru-RU" w:bidi="ru-RU"/>
        </w:rPr>
        <w:t xml:space="preserve">2006 </w:t>
      </w:r>
      <w:r>
        <w:rPr>
          <w:color w:val="000000"/>
          <w:spacing w:val="0"/>
          <w:w w:val="100"/>
          <w:position w:val="0"/>
          <w:shd w:val="clear" w:color="auto" w:fill="auto"/>
          <w:lang w:val="en-US" w:eastAsia="en-US" w:bidi="en-US"/>
        </w:rPr>
        <w:t>(numai in cursul inferior, datorita remuului fl. Dunarea).</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 xml:space="preserve">Dintre viiturile catastrofale merita a fi menfionata cea din </w:t>
      </w:r>
      <w:r>
        <w:rPr>
          <w:color w:val="000000"/>
          <w:spacing w:val="0"/>
          <w:w w:val="100"/>
          <w:position w:val="0"/>
          <w:shd w:val="clear" w:color="auto" w:fill="auto"/>
          <w:lang w:val="ru-RU" w:eastAsia="ru-RU" w:bidi="ru-RU"/>
        </w:rPr>
        <w:t xml:space="preserve">1969. </w:t>
      </w:r>
      <w:r>
        <w:rPr>
          <w:color w:val="000000"/>
          <w:spacing w:val="0"/>
          <w:w w:val="100"/>
          <w:position w:val="0"/>
          <w:shd w:val="clear" w:color="auto" w:fill="auto"/>
          <w:lang w:val="en-US" w:eastAsia="en-US" w:bidi="en-US"/>
        </w:rPr>
        <w:t xml:space="preserve">La </w:t>
      </w:r>
      <w:r>
        <w:rPr>
          <w:color w:val="000000"/>
          <w:spacing w:val="0"/>
          <w:w w:val="100"/>
          <w:position w:val="0"/>
          <w:shd w:val="clear" w:color="auto" w:fill="auto"/>
          <w:lang w:val="ru-RU" w:eastAsia="ru-RU" w:bidi="ru-RU"/>
        </w:rPr>
        <w:t xml:space="preserve">8 </w:t>
      </w:r>
      <w:r>
        <w:rPr>
          <w:color w:val="000000"/>
          <w:spacing w:val="0"/>
          <w:w w:val="100"/>
          <w:position w:val="0"/>
          <w:shd w:val="clear" w:color="auto" w:fill="auto"/>
          <w:lang w:val="en-US" w:eastAsia="en-US" w:bidi="en-US"/>
        </w:rPr>
        <w:t xml:space="preserve">ji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en-US" w:eastAsia="en-US" w:bidi="en-US"/>
        </w:rPr>
        <w:t xml:space="preserve">iunie </w:t>
      </w:r>
      <w:r>
        <w:rPr>
          <w:color w:val="000000"/>
          <w:spacing w:val="0"/>
          <w:w w:val="100"/>
          <w:position w:val="0"/>
          <w:shd w:val="clear" w:color="auto" w:fill="auto"/>
          <w:lang w:val="ru-RU" w:eastAsia="ru-RU" w:bidi="ru-RU"/>
        </w:rPr>
        <w:t xml:space="preserve">1969 </w:t>
      </w:r>
      <w:r>
        <w:rPr>
          <w:color w:val="000000"/>
          <w:spacing w:val="0"/>
          <w:w w:val="100"/>
          <w:position w:val="0"/>
          <w:shd w:val="clear" w:color="auto" w:fill="auto"/>
          <w:lang w:val="en-US" w:eastAsia="en-US" w:bidi="en-US"/>
        </w:rPr>
        <w:t xml:space="preserve">in bazinul raului au cazut ploi torenfiale abundente. Cantitatea de precipitafii cazute numai pe data de </w:t>
      </w:r>
      <w:r>
        <w:rPr>
          <w:color w:val="000000"/>
          <w:spacing w:val="0"/>
          <w:w w:val="100"/>
          <w:position w:val="0"/>
          <w:shd w:val="clear" w:color="auto" w:fill="auto"/>
          <w:lang w:val="ru-RU" w:eastAsia="ru-RU" w:bidi="ru-RU"/>
        </w:rPr>
        <w:t xml:space="preserve">8 </w:t>
      </w:r>
      <w:r>
        <w:rPr>
          <w:color w:val="000000"/>
          <w:spacing w:val="0"/>
          <w:w w:val="100"/>
          <w:position w:val="0"/>
          <w:shd w:val="clear" w:color="auto" w:fill="auto"/>
          <w:lang w:val="en-US" w:eastAsia="en-US" w:bidi="en-US"/>
        </w:rPr>
        <w:t xml:space="preserve">iunie au constituit </w:t>
      </w:r>
      <w:r>
        <w:rPr>
          <w:color w:val="000000"/>
          <w:spacing w:val="0"/>
          <w:w w:val="100"/>
          <w:position w:val="0"/>
          <w:shd w:val="clear" w:color="auto" w:fill="auto"/>
          <w:lang w:val="ru-RU" w:eastAsia="ru-RU" w:bidi="ru-RU"/>
        </w:rPr>
        <w:t xml:space="preserve">150-284 </w:t>
      </w:r>
      <w:r>
        <w:rPr>
          <w:color w:val="000000"/>
          <w:spacing w:val="0"/>
          <w:w w:val="100"/>
          <w:position w:val="0"/>
          <w:shd w:val="clear" w:color="auto" w:fill="auto"/>
          <w:lang w:val="en-US" w:eastAsia="en-US" w:bidi="en-US"/>
        </w:rPr>
        <w:t xml:space="preserve">mm. Intensitatea crejterii de nivel a alcatuit </w:t>
      </w:r>
      <w:r>
        <w:rPr>
          <w:color w:val="000000"/>
          <w:spacing w:val="0"/>
          <w:w w:val="100"/>
          <w:position w:val="0"/>
          <w:shd w:val="clear" w:color="auto" w:fill="auto"/>
          <w:lang w:val="ru-RU" w:eastAsia="ru-RU" w:bidi="ru-RU"/>
        </w:rPr>
        <w:t xml:space="preserve">530 </w:t>
      </w:r>
      <w:r>
        <w:rPr>
          <w:color w:val="000000"/>
          <w:spacing w:val="0"/>
          <w:w w:val="100"/>
          <w:position w:val="0"/>
          <w:shd w:val="clear" w:color="auto" w:fill="auto"/>
          <w:lang w:val="en-US" w:eastAsia="en-US" w:bidi="en-US"/>
        </w:rPr>
        <w:t xml:space="preserve">mm/zi la or. Iaremcea, </w:t>
      </w:r>
      <w:r>
        <w:rPr>
          <w:color w:val="000000"/>
          <w:spacing w:val="0"/>
          <w:w w:val="100"/>
          <w:position w:val="0"/>
          <w:shd w:val="clear" w:color="auto" w:fill="auto"/>
          <w:lang w:val="ru-RU" w:eastAsia="ru-RU" w:bidi="ru-RU"/>
        </w:rPr>
        <w:t xml:space="preserve">247 </w:t>
      </w:r>
      <w:r>
        <w:rPr>
          <w:color w:val="000000"/>
          <w:spacing w:val="0"/>
          <w:w w:val="100"/>
          <w:position w:val="0"/>
          <w:shd w:val="clear" w:color="auto" w:fill="auto"/>
          <w:lang w:val="en-US" w:eastAsia="en-US" w:bidi="en-US"/>
        </w:rPr>
        <w:t xml:space="preserve">cm/zi la or. Kolomiya. inalfimea viiturii peste zeroul graficului a atins la s. Krementsy </w:t>
      </w:r>
      <w:r>
        <w:rPr>
          <w:color w:val="000000"/>
          <w:spacing w:val="0"/>
          <w:w w:val="100"/>
          <w:position w:val="0"/>
          <w:shd w:val="clear" w:color="auto" w:fill="auto"/>
          <w:lang w:val="ru-RU" w:eastAsia="ru-RU" w:bidi="ru-RU"/>
        </w:rPr>
        <w:t xml:space="preserve">510 </w:t>
      </w:r>
      <w:r>
        <w:rPr>
          <w:color w:val="000000"/>
          <w:spacing w:val="0"/>
          <w:w w:val="100"/>
          <w:position w:val="0"/>
          <w:shd w:val="clear" w:color="auto" w:fill="auto"/>
          <w:lang w:val="en-US" w:eastAsia="en-US" w:bidi="en-US"/>
        </w:rPr>
        <w:t xml:space="preserve">cm, or. Iaremcea </w:t>
      </w:r>
      <w:r>
        <w:rPr>
          <w:color w:val="000000"/>
          <w:spacing w:val="0"/>
          <w:w w:val="100"/>
          <w:position w:val="0"/>
          <w:shd w:val="clear" w:color="auto" w:fill="auto"/>
          <w:lang w:val="ru-RU" w:eastAsia="ru-RU" w:bidi="ru-RU"/>
        </w:rPr>
        <w:t xml:space="preserve">- 760 </w:t>
      </w:r>
      <w:r>
        <w:rPr>
          <w:color w:val="000000"/>
          <w:spacing w:val="0"/>
          <w:w w:val="100"/>
          <w:position w:val="0"/>
          <w:shd w:val="clear" w:color="auto" w:fill="auto"/>
          <w:lang w:val="en-US" w:eastAsia="en-US" w:bidi="en-US"/>
        </w:rPr>
        <w:t xml:space="preserve">cm, or. Cernaufi </w:t>
      </w:r>
      <w:r>
        <w:rPr>
          <w:color w:val="000000"/>
          <w:spacing w:val="0"/>
          <w:w w:val="100"/>
          <w:position w:val="0"/>
          <w:shd w:val="clear" w:color="auto" w:fill="auto"/>
          <w:lang w:val="ru-RU" w:eastAsia="ru-RU" w:bidi="ru-RU"/>
        </w:rPr>
        <w:t xml:space="preserve">- 638 </w:t>
      </w:r>
      <w:r>
        <w:rPr>
          <w:color w:val="000000"/>
          <w:spacing w:val="0"/>
          <w:w w:val="100"/>
          <w:position w:val="0"/>
          <w:shd w:val="clear" w:color="auto" w:fill="auto"/>
          <w:lang w:val="en-US" w:eastAsia="en-US" w:bidi="en-US"/>
        </w:rPr>
        <w:t xml:space="preserve">cm, or. Lipcani </w:t>
      </w:r>
      <w:r>
        <w:rPr>
          <w:color w:val="000000"/>
          <w:spacing w:val="0"/>
          <w:w w:val="100"/>
          <w:position w:val="0"/>
          <w:shd w:val="clear" w:color="auto" w:fill="auto"/>
          <w:lang w:val="ru-RU" w:eastAsia="ru-RU" w:bidi="ru-RU"/>
        </w:rPr>
        <w:t xml:space="preserve">- 970 </w:t>
      </w:r>
      <w:r>
        <w:rPr>
          <w:color w:val="000000"/>
          <w:spacing w:val="0"/>
          <w:w w:val="100"/>
          <w:position w:val="0"/>
          <w:shd w:val="clear" w:color="auto" w:fill="auto"/>
          <w:lang w:val="en-US" w:eastAsia="en-US" w:bidi="en-US"/>
        </w:rPr>
        <w:t xml:space="preserve">cm, s. Corpaci </w:t>
      </w:r>
      <w:r>
        <w:rPr>
          <w:color w:val="000000"/>
          <w:spacing w:val="0"/>
          <w:w w:val="100"/>
          <w:position w:val="0"/>
          <w:shd w:val="clear" w:color="auto" w:fill="auto"/>
          <w:lang w:val="ru-RU" w:eastAsia="ru-RU" w:bidi="ru-RU"/>
        </w:rPr>
        <w:t xml:space="preserve">- 996 </w:t>
      </w:r>
      <w:r>
        <w:rPr>
          <w:color w:val="000000"/>
          <w:spacing w:val="0"/>
          <w:w w:val="100"/>
          <w:position w:val="0"/>
          <w:shd w:val="clear" w:color="auto" w:fill="auto"/>
          <w:lang w:val="en-US" w:eastAsia="en-US" w:bidi="en-US"/>
        </w:rPr>
        <w:t xml:space="preserve">cm, or. Ungheni </w:t>
      </w:r>
      <w:r>
        <w:rPr>
          <w:color w:val="000000"/>
          <w:spacing w:val="0"/>
          <w:w w:val="100"/>
          <w:position w:val="0"/>
          <w:shd w:val="clear" w:color="auto" w:fill="auto"/>
          <w:lang w:val="ru-RU" w:eastAsia="ru-RU" w:bidi="ru-RU"/>
        </w:rPr>
        <w:t xml:space="preserve">- 510 </w:t>
      </w:r>
      <w:r>
        <w:rPr>
          <w:color w:val="000000"/>
          <w:spacing w:val="0"/>
          <w:w w:val="100"/>
          <w:position w:val="0"/>
          <w:shd w:val="clear" w:color="auto" w:fill="auto"/>
          <w:lang w:val="en-US" w:eastAsia="en-US" w:bidi="en-US"/>
        </w:rPr>
        <w:t xml:space="preserve">cm, s. Branza </w:t>
      </w:r>
      <w:r>
        <w:rPr>
          <w:color w:val="000000"/>
          <w:spacing w:val="0"/>
          <w:w w:val="100"/>
          <w:position w:val="0"/>
          <w:shd w:val="clear" w:color="auto" w:fill="auto"/>
          <w:lang w:val="ru-RU" w:eastAsia="ru-RU" w:bidi="ru-RU"/>
        </w:rPr>
        <w:t xml:space="preserve">- 430 </w:t>
      </w:r>
      <w:r>
        <w:rPr>
          <w:color w:val="000000"/>
          <w:spacing w:val="0"/>
          <w:w w:val="100"/>
          <w:position w:val="0"/>
          <w:shd w:val="clear" w:color="auto" w:fill="auto"/>
          <w:lang w:val="en-US" w:eastAsia="en-US" w:bidi="en-US"/>
        </w:rPr>
        <w:t>cm.</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 xml:space="preserve">in </w:t>
      </w:r>
      <w:r>
        <w:rPr>
          <w:color w:val="000000"/>
          <w:spacing w:val="0"/>
          <w:w w:val="100"/>
          <w:position w:val="0"/>
          <w:shd w:val="clear" w:color="auto" w:fill="auto"/>
          <w:lang w:val="ru-RU" w:eastAsia="ru-RU" w:bidi="ru-RU"/>
        </w:rPr>
        <w:t xml:space="preserve">1969 </w:t>
      </w:r>
      <w:r>
        <w:rPr>
          <w:color w:val="000000"/>
          <w:spacing w:val="0"/>
          <w:w w:val="100"/>
          <w:position w:val="0"/>
          <w:shd w:val="clear" w:color="auto" w:fill="auto"/>
          <w:lang w:val="en-US" w:eastAsia="en-US" w:bidi="en-US"/>
        </w:rPr>
        <w:t xml:space="preserve">s-a inregistrat debitul maxim instantaneu record, care la s. Corpaci a atins </w:t>
      </w:r>
      <w:r>
        <w:rPr>
          <w:color w:val="000000"/>
          <w:spacing w:val="0"/>
          <w:w w:val="100"/>
          <w:position w:val="0"/>
          <w:shd w:val="clear" w:color="auto" w:fill="auto"/>
          <w:lang w:val="ru-RU" w:eastAsia="ru-RU" w:bidi="ru-RU"/>
        </w:rPr>
        <w:t xml:space="preserve">3130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 xml:space="preserve">in partea inferioara a raului, dupa indiguirea albiei, nivelurile au crescut, atingand valori mai inalte. </w:t>
      </w:r>
      <w:r>
        <w:rPr>
          <w:color w:val="000000"/>
          <w:spacing w:val="0"/>
          <w:w w:val="100"/>
          <w:position w:val="0"/>
          <w:shd w:val="clear" w:color="auto" w:fill="auto"/>
          <w:lang w:val="en-US" w:eastAsia="en-US" w:bidi="en-US"/>
        </w:rPr>
        <w:t>Astfel, pana la lndiguire nivelurile inalte de viitura erau de 490-500 cm la or. Ungheni, 410-430 cm la or. Leova, iar dupa lndiguire 500-530 cm ji 400-520 cm respectiv.</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Niveluri lnalte se observa ji ln perioada apelor mari de primavara. Crejterea nivelurilor are loc foarte intensiv (pana la 4 m/zi ln 1901 la or. Iaremcea). De regula, crejterile de nivel ale apelor mari de primavara pe sectorul din Republica Moldova se lncadreaza ln limitele 0,5-2,5 m peste NAS.</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Debitele maxime ale viiturilor pluviale depajesc maximul apelor mari de primavara. Astfel, la Iaremcea debitul maxim al viiturii pluviale de la 8 iunie 1969 a constituit 1530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/zi (modulul scurgerii 2560 l/s km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iar debitul maxim al apelor mari de primavara, observat la 2 aprilie 1952 era de 299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(modulul scurgerii 5200 l/s km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La or. Cernaufi, debitul maxim pluvial a constituit la 9 iulie 1969 5200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(modulul scurgerii 750 l/s km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iar maximul apelor mari de primavara - 1320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fixat la 6 iunie 1932 (modulul scurgerii 191 l/s km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La s. Corpaci cele doua maxime au valori respectiv de 3130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(1969) ji 661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(1971).</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Nivelurile de etiaj pot fi observate aproape pe parcursul anului lntreg, de exemplu, anul 1961, toata vara - anii 1946, 1950, sau pot fi lntrerupte de viiturile pluviale - anii 1911, 1965 j.a.</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Tn perioada albiei deschise, debitul minim de 30 zile la or. Ungheni este ln medie de 40,5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Debitele maxime ji minime din aceasta perioada de etiaj, constituie respectiv - 100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(anul 1981) ji 9,98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(anul 1964).</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Debitele de apa minime diurne observate sunt urmatoarele: mediu multianual - 29,2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maxim - 74,5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(ln 1980), minim - 13,6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(ln 1963).</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Turbiditatea medie a apei crejte ln direcfia cursului raului: la or. Iaremcea ea este de 180 g/m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la or. Cernaufi - 420 g/m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la or. Ungheni - 750 g/m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Tn anul 1969 cu scurgerea cea mai mare de aluviuni ln suspensie, turbiditatea medie anuala la or. Cernaufi a fost de 3100 g/m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la s. Corpaci - 1000 g/m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Turbiditate foarte lnalta se observa ln perioada trecerii viiturilor pluviale intensive. Drept exemplu poate servi viitura din iunie 1965, cand gradul de saturare cu aluviuni ln suspensie la or. Ungheni a fost de 12000 g/m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 xml:space="preserve">Raul transporta o cantitatea maxima de aluviuni ln suspensie ln perioada apelor mari de primavara </w:t>
      </w:r>
      <w:r>
        <w:rPr>
          <w:color w:val="000000"/>
          <w:spacing w:val="0"/>
          <w:w w:val="100"/>
          <w:position w:val="0"/>
          <w:shd w:val="clear" w:color="auto" w:fill="auto"/>
          <w:lang w:val="ru-RU" w:eastAsia="ru-RU" w:bidi="ru-RU"/>
        </w:rPr>
        <w:t>(45</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ru-RU" w:eastAsia="ru-RU" w:bidi="ru-RU"/>
        </w:rPr>
        <w:t>50%)</w:t>
      </w:r>
      <w:r>
        <w:rPr>
          <w:color w:val="000000"/>
          <w:spacing w:val="0"/>
          <w:w w:val="100"/>
          <w:position w:val="0"/>
          <w:shd w:val="clear" w:color="auto" w:fill="auto"/>
          <w:lang w:val="en-US" w:eastAsia="en-US" w:bidi="en-US"/>
        </w:rPr>
        <w:t xml:space="preserve"> ji a viiturilor de vara (35-45%). Tn unii ani scurgerea de aluviuni ln perioada de vara o poate depaji pe cea din perioada de primavara. Astfel, la or. Iaremcea, ln 1969, numai ln iunie scurgerea de aluviuni a constituit 94% din suma anuala. Tn anii secetoji pana la 70-80% din scurgerea anuala a aluviunilor se formeaza ln perioada de primavara- iarna. Numarul de zile din an cu turbiditate sporita, ca de altfel ji concentrafia aluviunilor ln suspensie, crejte de la izvor spre gura raului.</w:t>
      </w:r>
    </w:p>
    <w:p>
      <w:pPr>
        <w:pStyle w:val="Style93"/>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en-US" w:eastAsia="en-US" w:bidi="en-US"/>
        </w:rPr>
        <w:t>Debitul mediu de apa pentru toata perioada de observafii crejte de-a lungul raului ln felul urmator: or. Cernaufi - 74,6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s. Corpaci -- 78,5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or. Ungheni - 82,0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or. Leova - 84,0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 Amplitudinea oscilafiilor debitelor anuale este variata: or. Cernaufi - 26-177; s. Corpaci - 42-128; or. Ungheni - 48-140; or. Leova 54-141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/s.</w:t>
      </w:r>
    </w:p>
    <w:p>
      <w:pPr>
        <w:pStyle w:val="Style93"/>
        <w:keepNext w:val="0"/>
        <w:keepLines w:val="0"/>
        <w:widowControl w:val="0"/>
        <w:shd w:val="clear" w:color="auto" w:fill="auto"/>
        <w:bidi w:val="0"/>
        <w:spacing w:before="0" w:after="220" w:line="240" w:lineRule="auto"/>
        <w:ind w:left="0" w:right="0" w:firstLine="0"/>
        <w:jc w:val="both"/>
        <w:sectPr>
          <w:footnotePr>
            <w:pos w:val="pageBottom"/>
            <w:numFmt w:val="decimal"/>
            <w:numStart w:val="4"/>
            <w:numRestart w:val="continuous"/>
            <w15:footnoteColumns w:val="1"/>
          </w:footnotePr>
          <w:type w:val="continuous"/>
          <w:pgSz w:w="11900" w:h="16840"/>
          <w:pgMar w:top="1114" w:left="1233" w:right="1221" w:bottom="1096" w:header="0" w:footer="3" w:gutter="0"/>
          <w:cols w:num="2" w:space="365"/>
          <w:noEndnote/>
          <w:rtlGutter w:val="0"/>
          <w:docGrid w:linePitch="360"/>
        </w:sectPr>
      </w:pPr>
      <w:r>
        <w:rPr>
          <w:i/>
          <w:iCs/>
          <w:color w:val="000000"/>
          <w:spacing w:val="0"/>
          <w:w w:val="100"/>
          <w:position w:val="0"/>
          <w:shd w:val="clear" w:color="auto" w:fill="auto"/>
          <w:lang w:val="en-US" w:eastAsia="en-US" w:bidi="en-US"/>
        </w:rPr>
        <w:t xml:space="preserve">Sursa: </w:t>
      </w:r>
      <w:r>
        <w:fldChar w:fldCharType="begin"/>
      </w:r>
      <w:r>
        <w:rPr/>
        <w:instrText> HYPERLINK "http://www.apelemoldovei.gov.md/pageview.php" </w:instrText>
      </w:r>
      <w:r>
        <w:fldChar w:fldCharType="separate"/>
      </w:r>
      <w:r>
        <w:rPr>
          <w:color w:val="000000"/>
          <w:spacing w:val="0"/>
          <w:w w:val="100"/>
          <w:position w:val="0"/>
          <w:shd w:val="clear" w:color="auto" w:fill="auto"/>
          <w:lang w:val="en-US" w:eastAsia="en-US" w:bidi="en-US"/>
        </w:rPr>
        <w:t>http://www.apelemoldovei.gov.md/pageview.php</w:t>
      </w:r>
      <w:r>
        <w:fldChar w:fldCharType="end"/>
      </w:r>
      <w:r>
        <w:rPr>
          <w:color w:val="000000"/>
          <w:spacing w:val="0"/>
          <w:w w:val="100"/>
          <w:position w:val="0"/>
          <w:shd w:val="clear" w:color="auto" w:fill="auto"/>
          <w:lang w:val="en-US" w:eastAsia="en-US" w:bidi="en-US"/>
        </w:rPr>
        <w:t>? l=ro&amp;idc=139&amp;</w:t>
      </w:r>
    </w:p>
    <w:p>
      <w:pPr>
        <w:pStyle w:val="Style20"/>
        <w:keepNext/>
        <w:keepLines/>
        <w:widowControl w:val="0"/>
        <w:shd w:val="clear" w:color="auto" w:fill="auto"/>
        <w:bidi w:val="0"/>
        <w:spacing w:before="0" w:after="280" w:line="240" w:lineRule="auto"/>
        <w:ind w:left="0" w:right="0" w:firstLine="480"/>
        <w:jc w:val="left"/>
      </w:pPr>
      <w:bookmarkStart w:id="338" w:name="bookmark338"/>
      <w:bookmarkStart w:id="339" w:name="bookmark339"/>
      <w:bookmarkStart w:id="340" w:name="bookmark340"/>
      <w:r>
        <w:rPr>
          <w:rFonts w:ascii="Cambria" w:eastAsia="Cambria" w:hAnsi="Cambria" w:cs="Cambria"/>
          <w:color w:val="1F497D"/>
          <w:spacing w:val="0"/>
          <w:w w:val="100"/>
          <w:position w:val="0"/>
          <w:shd w:val="clear" w:color="auto" w:fill="auto"/>
          <w:lang w:val="en-US" w:eastAsia="en-US" w:bidi="en-US"/>
        </w:rPr>
        <w:t xml:space="preserve">Anexa </w:t>
      </w:r>
      <w:r>
        <w:rPr>
          <w:rFonts w:ascii="Cambria" w:eastAsia="Cambria" w:hAnsi="Cambria" w:cs="Cambria"/>
          <w:color w:val="1F497D"/>
          <w:spacing w:val="0"/>
          <w:w w:val="100"/>
          <w:position w:val="0"/>
          <w:shd w:val="clear" w:color="auto" w:fill="auto"/>
          <w:lang w:val="ru-RU" w:eastAsia="ru-RU" w:bidi="ru-RU"/>
        </w:rPr>
        <w:t xml:space="preserve">2.4.4.1. </w:t>
      </w:r>
      <w:r>
        <w:rPr>
          <w:rFonts w:ascii="Cambria" w:eastAsia="Cambria" w:hAnsi="Cambria" w:cs="Cambria"/>
          <w:color w:val="1F497D"/>
          <w:spacing w:val="0"/>
          <w:w w:val="100"/>
          <w:position w:val="0"/>
          <w:shd w:val="clear" w:color="auto" w:fill="auto"/>
          <w:lang w:val="en-US" w:eastAsia="en-US" w:bidi="en-US"/>
        </w:rPr>
        <w:t>Parametrii de calitate ale apelor de suprafata</w:t>
      </w:r>
      <w:bookmarkEnd w:id="339"/>
      <w:bookmarkEnd w:id="340"/>
      <w:bookmarkEnd w:id="338"/>
    </w:p>
    <w:tbl>
      <w:tblPr>
        <w:tblOverlap w:val="never"/>
        <w:jc w:val="center"/>
        <w:tblLayout w:type="fixed"/>
      </w:tblPr>
      <w:tblGrid>
        <w:gridCol w:w="1718"/>
        <w:gridCol w:w="1584"/>
        <w:gridCol w:w="1589"/>
        <w:gridCol w:w="1584"/>
        <w:gridCol w:w="1589"/>
        <w:gridCol w:w="1608"/>
      </w:tblGrid>
      <w:tr>
        <w:trPr>
          <w:trHeight w:val="811" w:hRule="exact"/>
        </w:trPr>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Denumirea sursei de apa</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Mineralizarea, g</w:t>
            </w:r>
            <w:r>
              <w:rPr>
                <w:b/>
                <w:bCs/>
                <w:color w:val="000000"/>
                <w:spacing w:val="0"/>
                <w:w w:val="100"/>
                <w:position w:val="0"/>
                <w:sz w:val="22"/>
                <w:szCs w:val="22"/>
                <w:shd w:val="clear" w:color="auto" w:fill="auto"/>
                <w:vertAlign w:val="superscript"/>
                <w:lang w:val="en-US" w:eastAsia="en-US" w:bidi="en-US"/>
              </w:rPr>
              <w:t xml:space="preserve">/l </w:t>
            </w:r>
            <w:r>
              <w:rPr>
                <w:b/>
                <w:bCs/>
                <w:color w:val="000000"/>
                <w:spacing w:val="0"/>
                <w:w w:val="100"/>
                <w:position w:val="0"/>
                <w:sz w:val="22"/>
                <w:szCs w:val="22"/>
                <w:shd w:val="clear" w:color="auto" w:fill="auto"/>
                <w:lang w:val="en-US" w:eastAsia="en-US" w:bidi="en-US"/>
              </w:rPr>
              <w:t>(admis &lt; 1,0)</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18"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 xml:space="preserve">pH (admis </w:t>
            </w:r>
            <w:r>
              <w:rPr>
                <w:b/>
                <w:bCs/>
                <w:color w:val="000000"/>
                <w:spacing w:val="0"/>
                <w:w w:val="100"/>
                <w:position w:val="0"/>
                <w:sz w:val="22"/>
                <w:szCs w:val="22"/>
                <w:shd w:val="clear" w:color="auto" w:fill="auto"/>
                <w:lang w:val="ru-RU" w:eastAsia="ru-RU" w:bidi="ru-RU"/>
              </w:rPr>
              <w:t>6,5</w:t>
              <w:softHyphen/>
            </w:r>
          </w:p>
          <w:p>
            <w:pPr>
              <w:pStyle w:val="Style13"/>
              <w:keepNext w:val="0"/>
              <w:keepLines w:val="0"/>
              <w:widowControl w:val="0"/>
              <w:shd w:val="clear" w:color="auto" w:fill="auto"/>
              <w:bidi w:val="0"/>
              <w:spacing w:before="0" w:after="0" w:line="218"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8,3)</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SAR</w:t>
            </w:r>
          </w:p>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(admis &lt; 3,0)</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Clor Cl</w:t>
            </w:r>
            <w:r>
              <w:rPr>
                <w:b/>
                <w:bCs/>
                <w:color w:val="000000"/>
                <w:spacing w:val="0"/>
                <w:w w:val="100"/>
                <w:position w:val="0"/>
                <w:sz w:val="22"/>
                <w:szCs w:val="22"/>
                <w:shd w:val="clear" w:color="auto" w:fill="auto"/>
                <w:vertAlign w:val="superscript"/>
                <w:lang w:val="en-US" w:eastAsia="en-US" w:bidi="en-US"/>
              </w:rPr>
              <w:t>-</w:t>
            </w:r>
            <w:r>
              <w:rPr>
                <w:b/>
                <w:bCs/>
                <w:color w:val="000000"/>
                <w:spacing w:val="0"/>
                <w:w w:val="100"/>
                <w:position w:val="0"/>
                <w:sz w:val="22"/>
                <w:szCs w:val="22"/>
                <w:shd w:val="clear" w:color="auto" w:fill="auto"/>
                <w:lang w:val="en-US" w:eastAsia="en-US" w:bidi="en-US"/>
              </w:rPr>
              <w:t>, me/l* (admis &lt; 3,0)</w:t>
            </w:r>
          </w:p>
        </w:tc>
        <w:tc>
          <w:tcPr>
            <w:tcBorders>
              <w:top w:val="single" w:sz="4"/>
              <w:left w:val="single" w:sz="4"/>
              <w:righ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Raportul</w:t>
            </w:r>
          </w:p>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Ca</w:t>
            </w:r>
            <w:r>
              <w:rPr>
                <w:b/>
                <w:bCs/>
                <w:color w:val="000000"/>
                <w:spacing w:val="0"/>
                <w:w w:val="100"/>
                <w:position w:val="0"/>
                <w:sz w:val="22"/>
                <w:szCs w:val="22"/>
                <w:shd w:val="clear" w:color="auto" w:fill="auto"/>
                <w:vertAlign w:val="superscript"/>
                <w:lang w:val="en-US" w:eastAsia="en-US" w:bidi="en-US"/>
              </w:rPr>
              <w:t>2+</w:t>
            </w:r>
            <w:r>
              <w:rPr>
                <w:b/>
                <w:bCs/>
                <w:color w:val="000000"/>
                <w:spacing w:val="0"/>
                <w:w w:val="100"/>
                <w:position w:val="0"/>
                <w:sz w:val="22"/>
                <w:szCs w:val="22"/>
                <w:shd w:val="clear" w:color="auto" w:fill="auto"/>
                <w:lang w:val="en-US" w:eastAsia="en-US" w:bidi="en-US"/>
              </w:rPr>
              <w:t xml:space="preserve"> </w:t>
            </w:r>
            <w:r>
              <w:rPr>
                <w:b/>
                <w:bCs/>
                <w:color w:val="000000"/>
                <w:spacing w:val="0"/>
                <w:w w:val="100"/>
                <w:position w:val="0"/>
                <w:sz w:val="22"/>
                <w:szCs w:val="22"/>
                <w:shd w:val="clear" w:color="auto" w:fill="auto"/>
                <w:lang w:val="ru-RU" w:eastAsia="ru-RU" w:bidi="ru-RU"/>
              </w:rPr>
              <w:t xml:space="preserve">/ </w:t>
            </w:r>
            <w:r>
              <w:rPr>
                <w:b/>
                <w:bCs/>
                <w:color w:val="000000"/>
                <w:spacing w:val="0"/>
                <w:w w:val="100"/>
                <w:position w:val="0"/>
                <w:sz w:val="22"/>
                <w:szCs w:val="22"/>
                <w:shd w:val="clear" w:color="auto" w:fill="auto"/>
                <w:lang w:val="en-US" w:eastAsia="en-US" w:bidi="en-US"/>
              </w:rPr>
              <w:t>Na</w:t>
            </w:r>
            <w:r>
              <w:rPr>
                <w:b/>
                <w:bCs/>
                <w:color w:val="000000"/>
                <w:spacing w:val="0"/>
                <w:w w:val="100"/>
                <w:position w:val="0"/>
                <w:sz w:val="22"/>
                <w:szCs w:val="22"/>
                <w:shd w:val="clear" w:color="auto" w:fill="auto"/>
                <w:vertAlign w:val="superscript"/>
                <w:lang w:val="en-US" w:eastAsia="en-US" w:bidi="en-US"/>
              </w:rPr>
              <w:t>+</w:t>
            </w:r>
            <w:r>
              <w:rPr>
                <w:b/>
                <w:bCs/>
                <w:color w:val="000000"/>
                <w:spacing w:val="0"/>
                <w:w w:val="100"/>
                <w:position w:val="0"/>
                <w:sz w:val="22"/>
                <w:szCs w:val="22"/>
                <w:shd w:val="clear" w:color="auto" w:fill="auto"/>
                <w:lang w:val="en-US" w:eastAsia="en-US" w:bidi="en-US"/>
              </w:rPr>
              <w:t>** (admis &gt;1,0)</w:t>
            </w:r>
          </w:p>
        </w:tc>
      </w:tr>
      <w:tr>
        <w:trPr>
          <w:trHeight w:val="269" w:hRule="exact"/>
        </w:trPr>
        <w:tc>
          <w:tcPr>
            <w:gridSpan w:val="6"/>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Rauri</w:t>
            </w:r>
          </w:p>
        </w:tc>
      </w:tr>
      <w:tr>
        <w:trPr>
          <w:trHeight w:val="24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Dunarea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2,6</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Nistru</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2,5</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Prut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1,6</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00"/>
              <w:jc w:val="both"/>
              <w:rPr>
                <w:sz w:val="20"/>
                <w:szCs w:val="20"/>
              </w:rPr>
            </w:pPr>
            <w:r>
              <w:rPr>
                <w:color w:val="000000"/>
                <w:spacing w:val="0"/>
                <w:w w:val="100"/>
                <w:position w:val="0"/>
                <w:sz w:val="20"/>
                <w:szCs w:val="20"/>
                <w:shd w:val="clear" w:color="auto" w:fill="auto"/>
                <w:lang w:val="en-US" w:eastAsia="en-US" w:bidi="en-US"/>
              </w:rPr>
              <w:t>Draghiste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0,5</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1,8</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Racovat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0,4</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0,9</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Raut</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1,5</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8,6</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10,5</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3,3</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0,6</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Cubolta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8,4</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1,8</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0,8</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Cula</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1,8</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8,5</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16,9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0,3</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Ichel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0,9</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8,4</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1,6</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0,9</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Bac</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0,9</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8,4</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1,7</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Botna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0,6</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8,5</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Cogalnic</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1,9</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8,4</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12,1</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6,9</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0,5</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Ialpug</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8,7</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20,0</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8,3</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0,3</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Cahul</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1,9</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w:t>
            </w:r>
          </w:p>
        </w:tc>
      </w:tr>
      <w:tr>
        <w:trPr>
          <w:trHeight w:val="264" w:hRule="exact"/>
        </w:trPr>
        <w:tc>
          <w:tcPr>
            <w:gridSpan w:val="6"/>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Lacuri de acumulare (Nord)</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Costesti-Stanca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3,5</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Badragii Vechi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0,6</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1,6</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1,6</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Corpaci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1,7</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Tarnova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8,2</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0,8</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0,4</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Viisoara</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8,4</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15,6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0,6</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0,1</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Albinetul Vechi</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8,3</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31,9</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4,7</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0,1</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Zgurita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7,5</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0,3</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Verejeni</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3,0</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8,4</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30,9</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4,3</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0,1</w:t>
            </w:r>
          </w:p>
        </w:tc>
      </w:tr>
      <w:tr>
        <w:trPr>
          <w:trHeight w:val="245"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Mandresti</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1,8</w:t>
            </w:r>
          </w:p>
        </w:tc>
        <w:tc>
          <w:tcPr>
            <w:tcBorders>
              <w:top w:val="single" w:sz="4"/>
              <w:left w:val="single" w:sz="4"/>
            </w:tcBorders>
            <w:shd w:val="clear" w:color="auto" w:fill="FFFF00"/>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0,1</w:t>
            </w:r>
          </w:p>
        </w:tc>
      </w:tr>
      <w:tr>
        <w:trPr>
          <w:trHeight w:val="269" w:hRule="exact"/>
        </w:trPr>
        <w:tc>
          <w:tcPr>
            <w:gridSpan w:val="6"/>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Lacuri de acumulare (Centru)</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Dubasari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1,7</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3,1</w:t>
            </w:r>
          </w:p>
        </w:tc>
      </w:tr>
      <w:tr>
        <w:trPr>
          <w:trHeight w:val="24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Telenesti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1,9</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Ghidighici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0,7</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8,7</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1,6</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0,9</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Calfa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0,9</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8,8</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6,2</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4,8</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0,6</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Gura Bacului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7,6</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4,3</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3,5</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0,7</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Costesti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1,2</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Razeni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8,2</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0,4</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Mingir</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7,9</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9,0</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3,3</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0,4</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Valea Perjei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0,9</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9,0</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7,4</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3,7</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0,1</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Sadaclia</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1,7</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8,5</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16,9</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5,5</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0,2</w:t>
            </w:r>
          </w:p>
        </w:tc>
      </w:tr>
      <w:tr>
        <w:trPr>
          <w:trHeight w:val="245"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Ucrainca</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2,2</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8,8</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22,8</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16,6</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0,1</w:t>
            </w:r>
          </w:p>
        </w:tc>
      </w:tr>
      <w:tr>
        <w:trPr>
          <w:trHeight w:val="269" w:hRule="exact"/>
        </w:trPr>
        <w:tc>
          <w:tcPr>
            <w:gridSpan w:val="6"/>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Lacuri de acumulare (Sud)</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Talmaza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8,1</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11,9</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3,7</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0,2</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Cneazevca</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7,9</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9,7</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4,9</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0,4</w:t>
            </w:r>
          </w:p>
        </w:tc>
      </w:tr>
      <w:tr>
        <w:trPr>
          <w:trHeight w:val="24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Sarata Noua</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8,2</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14,6</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6,2</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0,2</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Comrat</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2,3</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8,6</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28,0</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10,9</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0,1</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Congaz</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2,9</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9,2</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31,0</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13,4</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0,1</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480"/>
              <w:jc w:val="both"/>
              <w:rPr>
                <w:sz w:val="20"/>
                <w:szCs w:val="20"/>
              </w:rPr>
            </w:pPr>
            <w:r>
              <w:rPr>
                <w:color w:val="000000"/>
                <w:spacing w:val="0"/>
                <w:w w:val="100"/>
                <w:position w:val="0"/>
                <w:sz w:val="20"/>
                <w:szCs w:val="20"/>
                <w:shd w:val="clear" w:color="auto" w:fill="auto"/>
                <w:lang w:val="en-US" w:eastAsia="en-US" w:bidi="en-US"/>
              </w:rPr>
              <w:t>Taraclia</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3,8</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8,4</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35,8</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21,4</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0,2</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Tomai</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8,3</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16,5</w:t>
            </w:r>
          </w:p>
        </w:tc>
        <w:tc>
          <w:tcPr>
            <w:tcBorders>
              <w:top w:val="single" w:sz="4"/>
              <w:lef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11,7</w:t>
            </w:r>
          </w:p>
        </w:tc>
        <w:tc>
          <w:tcPr>
            <w:tcBorders>
              <w:top w:val="single" w:sz="4"/>
              <w:left w:val="single" w:sz="4"/>
              <w:right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0,4</w:t>
            </w:r>
          </w:p>
        </w:tc>
      </w:tr>
      <w:tr>
        <w:trPr>
          <w:trHeight w:val="274"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Vulcanesti</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0,6</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7,7</w:t>
            </w:r>
          </w:p>
        </w:tc>
        <w:tc>
          <w:tcPr>
            <w:tcBorders>
              <w:top w:val="single" w:sz="4"/>
              <w:left w:val="single" w:sz="4"/>
              <w:bottom w:val="single" w:sz="4"/>
            </w:tcBorders>
            <w:shd w:val="clear" w:color="auto" w:fill="FFFF00"/>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3,5</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2,3</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w:t>
            </w:r>
          </w:p>
        </w:tc>
      </w:tr>
    </w:tbl>
    <w:p>
      <w:pPr>
        <w:pStyle w:val="Style8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 xml:space="preserve">* - </w:t>
      </w:r>
      <w:r>
        <w:rPr>
          <w:color w:val="000000"/>
          <w:spacing w:val="0"/>
          <w:w w:val="100"/>
          <w:position w:val="0"/>
          <w:shd w:val="clear" w:color="auto" w:fill="auto"/>
          <w:lang w:val="en-US" w:eastAsia="en-US" w:bidi="en-US"/>
        </w:rPr>
        <w:t xml:space="preserve">pericolul de salinizare a solurilor irigate cu valori </w:t>
      </w:r>
      <w:r>
        <w:rPr>
          <w:color w:val="000000"/>
          <w:spacing w:val="0"/>
          <w:w w:val="100"/>
          <w:position w:val="0"/>
          <w:shd w:val="clear" w:color="auto" w:fill="auto"/>
          <w:lang w:val="ru-RU" w:eastAsia="ru-RU" w:bidi="ru-RU"/>
        </w:rPr>
        <w:t xml:space="preserve">&gt;3; ** - </w:t>
      </w:r>
      <w:r>
        <w:rPr>
          <w:color w:val="000000"/>
          <w:spacing w:val="0"/>
          <w:w w:val="100"/>
          <w:position w:val="0"/>
          <w:shd w:val="clear" w:color="auto" w:fill="auto"/>
          <w:lang w:val="en-US" w:eastAsia="en-US" w:bidi="en-US"/>
        </w:rPr>
        <w:t>pericol de solonetizare a solurilor cu valori &lt;1; Cu galben sunt marcate valorile, care depasesc limitele admise.</w:t>
      </w:r>
    </w:p>
    <w:p>
      <w:pPr>
        <w:widowControl w:val="0"/>
        <w:spacing w:after="179" w:line="1" w:lineRule="exact"/>
      </w:pPr>
    </w:p>
    <w:p>
      <w:pPr>
        <w:pStyle w:val="Style93"/>
        <w:keepNext w:val="0"/>
        <w:keepLines w:val="0"/>
        <w:widowControl w:val="0"/>
        <w:shd w:val="clear" w:color="auto" w:fill="auto"/>
        <w:bidi w:val="0"/>
        <w:spacing w:before="0" w:after="220" w:line="240" w:lineRule="auto"/>
        <w:ind w:left="0" w:right="0" w:firstLine="84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ru-RU" w:eastAsia="ru-RU" w:bidi="ru-RU"/>
        </w:rPr>
        <w:t xml:space="preserve">Программа освоения деградированных земель и повышения плодородия почв, </w:t>
      </w:r>
      <w:r>
        <w:rPr>
          <w:color w:val="000000"/>
          <w:spacing w:val="0"/>
          <w:w w:val="100"/>
          <w:position w:val="0"/>
          <w:shd w:val="clear" w:color="auto" w:fill="auto"/>
          <w:lang w:val="en-US" w:eastAsia="en-US" w:bidi="en-US"/>
        </w:rPr>
        <w:t>2005.</w:t>
      </w:r>
    </w:p>
    <w:p>
      <w:pPr>
        <w:pStyle w:val="Style20"/>
        <w:keepNext/>
        <w:keepLines/>
        <w:widowControl w:val="0"/>
        <w:shd w:val="clear" w:color="auto" w:fill="auto"/>
        <w:bidi w:val="0"/>
        <w:spacing w:before="0" w:after="500" w:line="240" w:lineRule="auto"/>
        <w:ind w:left="1080" w:right="0" w:hanging="700"/>
        <w:jc w:val="both"/>
      </w:pPr>
      <w:bookmarkStart w:id="341" w:name="bookmark341"/>
      <w:bookmarkStart w:id="342" w:name="bookmark342"/>
      <w:bookmarkStart w:id="343" w:name="bookmark343"/>
      <w:r>
        <w:rPr>
          <w:rFonts w:ascii="Cambria" w:eastAsia="Cambria" w:hAnsi="Cambria" w:cs="Cambria"/>
          <w:color w:val="1F497D"/>
          <w:spacing w:val="0"/>
          <w:w w:val="100"/>
          <w:position w:val="0"/>
          <w:shd w:val="clear" w:color="auto" w:fill="auto"/>
          <w:lang w:val="en-US" w:eastAsia="en-US" w:bidi="en-US"/>
        </w:rPr>
        <w:t xml:space="preserve">Anexa </w:t>
      </w:r>
      <w:r>
        <w:rPr>
          <w:rFonts w:ascii="Cambria" w:eastAsia="Cambria" w:hAnsi="Cambria" w:cs="Cambria"/>
          <w:color w:val="1F497D"/>
          <w:spacing w:val="0"/>
          <w:w w:val="100"/>
          <w:position w:val="0"/>
          <w:shd w:val="clear" w:color="auto" w:fill="auto"/>
          <w:lang w:val="ru-RU" w:eastAsia="ru-RU" w:bidi="ru-RU"/>
        </w:rPr>
        <w:t xml:space="preserve">2.5.1. </w:t>
      </w:r>
      <w:r>
        <w:rPr>
          <w:rFonts w:ascii="Cambria" w:eastAsia="Cambria" w:hAnsi="Cambria" w:cs="Cambria"/>
          <w:color w:val="1F497D"/>
          <w:spacing w:val="0"/>
          <w:w w:val="100"/>
          <w:position w:val="0"/>
          <w:shd w:val="clear" w:color="auto" w:fill="auto"/>
          <w:lang w:val="en-US" w:eastAsia="en-US" w:bidi="en-US"/>
        </w:rPr>
        <w:t>Cadrul normativ privind folosirea apei pentru irigarea culturilor agricole</w:t>
      </w:r>
      <w:bookmarkEnd w:id="342"/>
      <w:bookmarkEnd w:id="343"/>
      <w:bookmarkEnd w:id="341"/>
    </w:p>
    <w:p>
      <w:pPr>
        <w:pStyle w:val="Style9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CADRUL NORMATIV</w:t>
      </w:r>
    </w:p>
    <w:p>
      <w:pPr>
        <w:pStyle w:val="Style9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PRIVIND FOLOSIREA APEI PENTRU IRIGAREA CULTURILOR AGRICOLE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(cu aplicare directa si indirecta)</w:t>
      </w:r>
    </w:p>
    <w:p>
      <w:pPr>
        <w:pStyle w:val="Style93"/>
        <w:keepNext w:val="0"/>
        <w:keepLines w:val="0"/>
        <w:widowControl w:val="0"/>
        <w:numPr>
          <w:ilvl w:val="0"/>
          <w:numId w:val="145"/>
        </w:numPr>
        <w:shd w:val="clear" w:color="auto" w:fill="auto"/>
        <w:tabs>
          <w:tab w:pos="716"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apelor nr.272/2011;</w:t>
      </w:r>
    </w:p>
    <w:p>
      <w:pPr>
        <w:pStyle w:val="Style93"/>
        <w:keepNext w:val="0"/>
        <w:keepLines w:val="0"/>
        <w:widowControl w:val="0"/>
        <w:numPr>
          <w:ilvl w:val="0"/>
          <w:numId w:val="145"/>
        </w:numPr>
        <w:shd w:val="clear" w:color="auto" w:fill="auto"/>
        <w:tabs>
          <w:tab w:pos="718"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cu privire la asociatiile utilizatorilor de apa pentru irigatii nr.171/2010;</w:t>
      </w:r>
    </w:p>
    <w:p>
      <w:pPr>
        <w:pStyle w:val="Style93"/>
        <w:keepNext w:val="0"/>
        <w:keepLines w:val="0"/>
        <w:widowControl w:val="0"/>
        <w:numPr>
          <w:ilvl w:val="0"/>
          <w:numId w:val="145"/>
        </w:numPr>
        <w:shd w:val="clear" w:color="auto" w:fill="auto"/>
        <w:tabs>
          <w:tab w:pos="718"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Codul subsolului;</w:t>
      </w:r>
    </w:p>
    <w:p>
      <w:pPr>
        <w:pStyle w:val="Style93"/>
        <w:keepNext w:val="0"/>
        <w:keepLines w:val="0"/>
        <w:widowControl w:val="0"/>
        <w:numPr>
          <w:ilvl w:val="0"/>
          <w:numId w:val="145"/>
        </w:numPr>
        <w:shd w:val="clear" w:color="auto" w:fill="auto"/>
        <w:tabs>
          <w:tab w:pos="728"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nr. 1102 din 06.02.1997 cu privire la resursele naturale;</w:t>
      </w:r>
    </w:p>
    <w:p>
      <w:pPr>
        <w:pStyle w:val="Style93"/>
        <w:keepNext w:val="0"/>
        <w:keepLines w:val="0"/>
        <w:widowControl w:val="0"/>
        <w:numPr>
          <w:ilvl w:val="0"/>
          <w:numId w:val="145"/>
        </w:numPr>
        <w:shd w:val="clear" w:color="auto" w:fill="auto"/>
        <w:tabs>
          <w:tab w:pos="748"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Legea nr. 440 din 27.04.1995 cu privire la zonele si fasiile de protectie a apelor raurilor si bazinelor de apa;</w:t>
      </w:r>
    </w:p>
    <w:p>
      <w:pPr>
        <w:pStyle w:val="Style93"/>
        <w:keepNext w:val="0"/>
        <w:keepLines w:val="0"/>
        <w:widowControl w:val="0"/>
        <w:numPr>
          <w:ilvl w:val="0"/>
          <w:numId w:val="145"/>
        </w:numPr>
        <w:shd w:val="clear" w:color="auto" w:fill="auto"/>
        <w:tabs>
          <w:tab w:pos="728"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nr. 851 din 29.05.1996 privind expertiza ecologica;</w:t>
      </w:r>
    </w:p>
    <w:p>
      <w:pPr>
        <w:pStyle w:val="Style93"/>
        <w:keepNext w:val="0"/>
        <w:keepLines w:val="0"/>
        <w:widowControl w:val="0"/>
        <w:numPr>
          <w:ilvl w:val="0"/>
          <w:numId w:val="145"/>
        </w:numPr>
        <w:shd w:val="clear" w:color="auto" w:fill="auto"/>
        <w:tabs>
          <w:tab w:pos="728"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nr. 86/2014 privind evaluarea impactului asupra mediului lnconjurator;</w:t>
      </w:r>
    </w:p>
    <w:p>
      <w:pPr>
        <w:pStyle w:val="Style93"/>
        <w:keepNext w:val="0"/>
        <w:keepLines w:val="0"/>
        <w:widowControl w:val="0"/>
        <w:numPr>
          <w:ilvl w:val="0"/>
          <w:numId w:val="145"/>
        </w:numPr>
        <w:shd w:val="clear" w:color="auto" w:fill="auto"/>
        <w:tabs>
          <w:tab w:pos="748"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Legea cu privire la principiile de baza de reglementare a activitafii de lntreprinzator nr.235/2006;</w:t>
      </w:r>
    </w:p>
    <w:p>
      <w:pPr>
        <w:pStyle w:val="Style93"/>
        <w:keepNext w:val="0"/>
        <w:keepLines w:val="0"/>
        <w:widowControl w:val="0"/>
        <w:numPr>
          <w:ilvl w:val="0"/>
          <w:numId w:val="145"/>
        </w:numPr>
        <w:shd w:val="clear" w:color="auto" w:fill="auto"/>
        <w:tabs>
          <w:tab w:pos="728"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nr. 163 din 09.07.2010 privind autorizarea executarii lucrarilor de constructie;</w:t>
      </w:r>
    </w:p>
    <w:p>
      <w:pPr>
        <w:pStyle w:val="Style93"/>
        <w:keepNext w:val="0"/>
        <w:keepLines w:val="0"/>
        <w:widowControl w:val="0"/>
        <w:numPr>
          <w:ilvl w:val="0"/>
          <w:numId w:val="145"/>
        </w:numPr>
        <w:shd w:val="clear" w:color="auto" w:fill="auto"/>
        <w:tabs>
          <w:tab w:pos="843"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Codul civil al Republicii Moldova nr.1107/2002;</w:t>
      </w:r>
    </w:p>
    <w:p>
      <w:pPr>
        <w:pStyle w:val="Style93"/>
        <w:keepNext w:val="0"/>
        <w:keepLines w:val="0"/>
        <w:widowControl w:val="0"/>
        <w:numPr>
          <w:ilvl w:val="0"/>
          <w:numId w:val="145"/>
        </w:numPr>
        <w:shd w:val="clear" w:color="auto" w:fill="auto"/>
        <w:tabs>
          <w:tab w:pos="843"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Codul fiscal nr.1163/1997;</w:t>
      </w:r>
    </w:p>
    <w:p>
      <w:pPr>
        <w:pStyle w:val="Style93"/>
        <w:keepNext w:val="0"/>
        <w:keepLines w:val="0"/>
        <w:widowControl w:val="0"/>
        <w:numPr>
          <w:ilvl w:val="0"/>
          <w:numId w:val="145"/>
        </w:numPr>
        <w:shd w:val="clear" w:color="auto" w:fill="auto"/>
        <w:tabs>
          <w:tab w:pos="843"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cu privire la antreprenoriat ji lntreprinderi, nr.845/1992;</w:t>
      </w:r>
    </w:p>
    <w:p>
      <w:pPr>
        <w:pStyle w:val="Style93"/>
        <w:keepNext w:val="0"/>
        <w:keepLines w:val="0"/>
        <w:widowControl w:val="0"/>
        <w:numPr>
          <w:ilvl w:val="0"/>
          <w:numId w:val="145"/>
        </w:numPr>
        <w:shd w:val="clear" w:color="auto" w:fill="auto"/>
        <w:tabs>
          <w:tab w:pos="863"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Legea cu privire la lnregistrarea de stat a persoanelor juridice ji a lntreprinzatorilor individuali nr.220/2007;</w:t>
      </w:r>
    </w:p>
    <w:p>
      <w:pPr>
        <w:pStyle w:val="Style93"/>
        <w:keepNext w:val="0"/>
        <w:keepLines w:val="0"/>
        <w:widowControl w:val="0"/>
        <w:numPr>
          <w:ilvl w:val="0"/>
          <w:numId w:val="145"/>
        </w:numPr>
        <w:shd w:val="clear" w:color="auto" w:fill="auto"/>
        <w:tabs>
          <w:tab w:pos="843"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privind administrarea ji deetatizarea proprietafii publice nr.121/2007;</w:t>
      </w:r>
    </w:p>
    <w:p>
      <w:pPr>
        <w:pStyle w:val="Style93"/>
        <w:keepNext w:val="0"/>
        <w:keepLines w:val="0"/>
        <w:widowControl w:val="0"/>
        <w:numPr>
          <w:ilvl w:val="0"/>
          <w:numId w:val="145"/>
        </w:numPr>
        <w:shd w:val="clear" w:color="auto" w:fill="auto"/>
        <w:tabs>
          <w:tab w:pos="843"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privind administratia publica locala nr.436/2006;</w:t>
      </w:r>
    </w:p>
    <w:p>
      <w:pPr>
        <w:pStyle w:val="Style93"/>
        <w:keepNext w:val="0"/>
        <w:keepLines w:val="0"/>
        <w:widowControl w:val="0"/>
        <w:numPr>
          <w:ilvl w:val="0"/>
          <w:numId w:val="145"/>
        </w:numPr>
        <w:shd w:val="clear" w:color="auto" w:fill="auto"/>
        <w:tabs>
          <w:tab w:pos="843"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nr. 246/2017 cu privire la lntreprinderea de stat ji lntreprinderea municipala;</w:t>
      </w:r>
    </w:p>
    <w:p>
      <w:pPr>
        <w:pStyle w:val="Style93"/>
        <w:keepNext w:val="0"/>
        <w:keepLines w:val="0"/>
        <w:widowControl w:val="0"/>
        <w:numPr>
          <w:ilvl w:val="0"/>
          <w:numId w:val="145"/>
        </w:numPr>
        <w:shd w:val="clear" w:color="auto" w:fill="auto"/>
        <w:tabs>
          <w:tab w:pos="843"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cadastrului bunurilor imobile nr. 1543/1998;</w:t>
      </w:r>
    </w:p>
    <w:p>
      <w:pPr>
        <w:pStyle w:val="Style93"/>
        <w:keepNext w:val="0"/>
        <w:keepLines w:val="0"/>
        <w:widowControl w:val="0"/>
        <w:numPr>
          <w:ilvl w:val="0"/>
          <w:numId w:val="145"/>
        </w:numPr>
        <w:shd w:val="clear" w:color="auto" w:fill="auto"/>
        <w:tabs>
          <w:tab w:pos="843"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cu privire la Registrul obiectivelor de infrastructura tehnico-edilitara nr. 150/2017;</w:t>
      </w:r>
    </w:p>
    <w:p>
      <w:pPr>
        <w:pStyle w:val="Style93"/>
        <w:keepNext w:val="0"/>
        <w:keepLines w:val="0"/>
        <w:widowControl w:val="0"/>
        <w:numPr>
          <w:ilvl w:val="0"/>
          <w:numId w:val="145"/>
        </w:numPr>
        <w:shd w:val="clear" w:color="auto" w:fill="auto"/>
        <w:tabs>
          <w:tab w:pos="843"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cu privire la concesiuni nr.534/1995;</w:t>
      </w:r>
    </w:p>
    <w:p>
      <w:pPr>
        <w:pStyle w:val="Style93"/>
        <w:keepNext w:val="0"/>
        <w:keepLines w:val="0"/>
        <w:widowControl w:val="0"/>
        <w:numPr>
          <w:ilvl w:val="0"/>
          <w:numId w:val="145"/>
        </w:numPr>
        <w:shd w:val="clear" w:color="auto" w:fill="auto"/>
        <w:tabs>
          <w:tab w:pos="848"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cu privire la organizatiile necomerciale nr.86/2020;</w:t>
      </w:r>
    </w:p>
    <w:p>
      <w:pPr>
        <w:pStyle w:val="Style93"/>
        <w:keepNext w:val="0"/>
        <w:keepLines w:val="0"/>
        <w:widowControl w:val="0"/>
        <w:numPr>
          <w:ilvl w:val="0"/>
          <w:numId w:val="145"/>
        </w:numPr>
        <w:shd w:val="clear" w:color="auto" w:fill="auto"/>
        <w:tabs>
          <w:tab w:pos="848"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bugetului de stat (se aproba ln fiecare an);</w:t>
      </w:r>
    </w:p>
    <w:p>
      <w:pPr>
        <w:pStyle w:val="Style93"/>
        <w:keepNext w:val="0"/>
        <w:keepLines w:val="0"/>
        <w:widowControl w:val="0"/>
        <w:numPr>
          <w:ilvl w:val="0"/>
          <w:numId w:val="145"/>
        </w:numPr>
        <w:shd w:val="clear" w:color="auto" w:fill="auto"/>
        <w:tabs>
          <w:tab w:pos="868"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Legea nr. 276/2016 cu privire la principiile de subvenfionare a producatorilor agricoli si Hotararea Guvernului nr. 455/2017 cu privire la modul de repartizare a mijloacelor Fondului National de Dezvoltare a Agriculturii si Mediului Rural;</w:t>
      </w:r>
    </w:p>
    <w:p>
      <w:pPr>
        <w:pStyle w:val="Style93"/>
        <w:keepNext w:val="0"/>
        <w:keepLines w:val="0"/>
        <w:widowControl w:val="0"/>
        <w:numPr>
          <w:ilvl w:val="0"/>
          <w:numId w:val="145"/>
        </w:numPr>
        <w:shd w:val="clear" w:color="auto" w:fill="auto"/>
        <w:tabs>
          <w:tab w:pos="848"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privind proprietatea publica a unitafilor administrative-teritoriale nr. 523/1999;</w:t>
      </w:r>
    </w:p>
    <w:p>
      <w:pPr>
        <w:pStyle w:val="Style93"/>
        <w:keepNext w:val="0"/>
        <w:keepLines w:val="0"/>
        <w:widowControl w:val="0"/>
        <w:numPr>
          <w:ilvl w:val="0"/>
          <w:numId w:val="145"/>
        </w:numPr>
        <w:shd w:val="clear" w:color="auto" w:fill="auto"/>
        <w:tabs>
          <w:tab w:pos="848" w:val="left"/>
        </w:tabs>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Legea contabilitafii nr. 113/2007;</w:t>
      </w:r>
    </w:p>
    <w:p>
      <w:pPr>
        <w:pStyle w:val="Style93"/>
        <w:keepNext w:val="0"/>
        <w:keepLines w:val="0"/>
        <w:widowControl w:val="0"/>
        <w:numPr>
          <w:ilvl w:val="0"/>
          <w:numId w:val="145"/>
        </w:numPr>
        <w:shd w:val="clear" w:color="auto" w:fill="auto"/>
        <w:tabs>
          <w:tab w:pos="868"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Legea cu privire la parteneriatul public-privat Nr 179/2008 si Hotararea Guvernului nr. 476/2012 cu privire la aprobarea Regulamentului privind procedurile standard ji condifiile generale de selectare a partenerului privat ln cadrul PPP;</w:t>
      </w:r>
    </w:p>
    <w:p>
      <w:pPr>
        <w:pStyle w:val="Style93"/>
        <w:keepNext w:val="0"/>
        <w:keepLines w:val="0"/>
        <w:widowControl w:val="0"/>
        <w:numPr>
          <w:ilvl w:val="0"/>
          <w:numId w:val="145"/>
        </w:numPr>
        <w:shd w:val="clear" w:color="auto" w:fill="auto"/>
        <w:tabs>
          <w:tab w:pos="868"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Hotararea Parlamentului nr.325-XV din 18 iulie 2003 privind aprobarea Concepfiei politicii nafionale ln domeniul resurselor de apa;</w:t>
      </w:r>
    </w:p>
    <w:p>
      <w:pPr>
        <w:pStyle w:val="Style93"/>
        <w:keepNext w:val="0"/>
        <w:keepLines w:val="0"/>
        <w:widowControl w:val="0"/>
        <w:numPr>
          <w:ilvl w:val="0"/>
          <w:numId w:val="145"/>
        </w:numPr>
        <w:shd w:val="clear" w:color="auto" w:fill="auto"/>
        <w:tabs>
          <w:tab w:pos="868"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Hotararea Guvernului nr.751/2011 cu privire la aprobarea Programului de dezvoltare a gospodaririi apelor si hidroamelioratiei ln Republica Moldova pentru anii 2011-2020;</w:t>
      </w:r>
    </w:p>
    <w:p>
      <w:pPr>
        <w:pStyle w:val="Style93"/>
        <w:keepNext w:val="0"/>
        <w:keepLines w:val="0"/>
        <w:widowControl w:val="0"/>
        <w:numPr>
          <w:ilvl w:val="0"/>
          <w:numId w:val="145"/>
        </w:numPr>
        <w:shd w:val="clear" w:color="auto" w:fill="auto"/>
        <w:tabs>
          <w:tab w:pos="868"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Hotararea Guvernului nr. 1170 din 25.10.2016 pentru aprobarea Regulamentului cu privire la modul de transmitere, schimbare a destinatiei si schimb de terenuri;</w:t>
      </w:r>
    </w:p>
    <w:p>
      <w:pPr>
        <w:pStyle w:val="Style93"/>
        <w:keepNext w:val="0"/>
        <w:keepLines w:val="0"/>
        <w:widowControl w:val="0"/>
        <w:numPr>
          <w:ilvl w:val="0"/>
          <w:numId w:val="145"/>
        </w:numPr>
        <w:shd w:val="clear" w:color="auto" w:fill="auto"/>
        <w:tabs>
          <w:tab w:pos="868"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Hotararea Guvernului nr.635/2020 privind aprobarea Regulamentului cu privire la folosinta apelor subterane pentru irigarea prin picurare a terenurilor agricole, ocupate de culturi horticole. 5.3. CADRUL NORMATIV ACTUAL SI NECESAR PENTRU DEZVOLTAREA DOMENIULUI</w:t>
      </w:r>
    </w:p>
    <w:p>
      <w:pPr>
        <w:pStyle w:val="Style93"/>
        <w:keepNext w:val="0"/>
        <w:keepLines w:val="0"/>
        <w:widowControl w:val="0"/>
        <w:numPr>
          <w:ilvl w:val="0"/>
          <w:numId w:val="145"/>
        </w:numPr>
        <w:shd w:val="clear" w:color="auto" w:fill="auto"/>
        <w:tabs>
          <w:tab w:pos="868"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Hotararea Guvernului nr. 901/2015 pentru aprobarea Regulamentului cu privire la modul de transmitere a bunurilor proprietate publica;</w:t>
      </w:r>
    </w:p>
    <w:p>
      <w:pPr>
        <w:pStyle w:val="Style93"/>
        <w:keepNext w:val="0"/>
        <w:keepLines w:val="0"/>
        <w:widowControl w:val="0"/>
        <w:numPr>
          <w:ilvl w:val="0"/>
          <w:numId w:val="145"/>
        </w:numPr>
        <w:shd w:val="clear" w:color="auto" w:fill="auto"/>
        <w:tabs>
          <w:tab w:pos="868" w:val="left"/>
        </w:tabs>
        <w:bidi w:val="0"/>
        <w:spacing w:before="0" w:after="38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Hotararea Guvernului nr. 568 din 6 mai 2008 cu privire la organizarea evidentei proprietatii publice, circulatia acesteia si exercitarea functiilor de catre persoanele lmputernicite sa reprezinte interesele statului/unitatilor administrativ-teritoriale;</w:t>
      </w:r>
    </w:p>
    <w:p>
      <w:pPr>
        <w:pStyle w:val="Style93"/>
        <w:keepNext w:val="0"/>
        <w:keepLines w:val="0"/>
        <w:widowControl w:val="0"/>
        <w:numPr>
          <w:ilvl w:val="0"/>
          <w:numId w:val="145"/>
        </w:numPr>
        <w:shd w:val="clear" w:color="auto" w:fill="auto"/>
        <w:tabs>
          <w:tab w:pos="878"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 xml:space="preserve">Hotararea Guvernului nr. </w:t>
      </w:r>
      <w:r>
        <w:rPr>
          <w:color w:val="000000"/>
          <w:spacing w:val="0"/>
          <w:w w:val="100"/>
          <w:position w:val="0"/>
          <w:sz w:val="22"/>
          <w:szCs w:val="22"/>
          <w:shd w:val="clear" w:color="auto" w:fill="auto"/>
          <w:lang w:val="ru-RU" w:eastAsia="ru-RU" w:bidi="ru-RU"/>
        </w:rPr>
        <w:t xml:space="preserve">480/2008 </w:t>
      </w:r>
      <w:r>
        <w:rPr>
          <w:color w:val="000000"/>
          <w:spacing w:val="0"/>
          <w:w w:val="100"/>
          <w:position w:val="0"/>
          <w:sz w:val="22"/>
          <w:szCs w:val="22"/>
          <w:shd w:val="clear" w:color="auto" w:fill="auto"/>
          <w:lang w:val="en-US" w:eastAsia="en-US" w:bidi="en-US"/>
        </w:rPr>
        <w:t>pentru aprobarea Regulamentului cu privire la modul de determinare si comercializare a activelor neutilizate ale intreprinderilor;</w:t>
      </w:r>
    </w:p>
    <w:p>
      <w:pPr>
        <w:pStyle w:val="Style93"/>
        <w:keepNext w:val="0"/>
        <w:keepLines w:val="0"/>
        <w:widowControl w:val="0"/>
        <w:numPr>
          <w:ilvl w:val="0"/>
          <w:numId w:val="145"/>
        </w:numPr>
        <w:shd w:val="clear" w:color="auto" w:fill="auto"/>
        <w:tabs>
          <w:tab w:pos="878"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Hotararea Guvernului nr. 37/2002 cu privire la utilizarea sistemelor de irigare nerentabile si nefinalizate;</w:t>
      </w:r>
    </w:p>
    <w:p>
      <w:pPr>
        <w:pStyle w:val="Style93"/>
        <w:keepNext w:val="0"/>
        <w:keepLines w:val="0"/>
        <w:widowControl w:val="0"/>
        <w:numPr>
          <w:ilvl w:val="0"/>
          <w:numId w:val="145"/>
        </w:numPr>
        <w:shd w:val="clear" w:color="auto" w:fill="auto"/>
        <w:tabs>
          <w:tab w:pos="878"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Hotararea Guvernului nr. 483/2008 pentru aprobarea Regulamentului cu privire la modul de dare in locatiune a activelor neutilizate;</w:t>
      </w:r>
    </w:p>
    <w:p>
      <w:pPr>
        <w:pStyle w:val="Style93"/>
        <w:keepNext w:val="0"/>
        <w:keepLines w:val="0"/>
        <w:widowControl w:val="0"/>
        <w:numPr>
          <w:ilvl w:val="0"/>
          <w:numId w:val="145"/>
        </w:numPr>
        <w:shd w:val="clear" w:color="auto" w:fill="auto"/>
        <w:tabs>
          <w:tab w:pos="878"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Hotararea Guvernului nr. 500/1998 despre aprobarea Regulamentului privind casarea bunurilor uzate, raportate la mijloace fixe;</w:t>
      </w:r>
    </w:p>
    <w:p>
      <w:pPr>
        <w:pStyle w:val="Style93"/>
        <w:keepNext w:val="0"/>
        <w:keepLines w:val="0"/>
        <w:widowControl w:val="0"/>
        <w:numPr>
          <w:ilvl w:val="0"/>
          <w:numId w:val="145"/>
        </w:numPr>
        <w:shd w:val="clear" w:color="auto" w:fill="auto"/>
        <w:tabs>
          <w:tab w:pos="878" w:val="left"/>
        </w:tabs>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Hotararea Guvernului nr. 675/2008 cu privire la Registrul patrimoniului public;</w:t>
      </w:r>
    </w:p>
    <w:p>
      <w:pPr>
        <w:pStyle w:val="Style93"/>
        <w:keepNext w:val="0"/>
        <w:keepLines w:val="0"/>
        <w:widowControl w:val="0"/>
        <w:numPr>
          <w:ilvl w:val="0"/>
          <w:numId w:val="145"/>
        </w:numPr>
        <w:shd w:val="clear" w:color="auto" w:fill="auto"/>
        <w:tabs>
          <w:tab w:pos="878" w:val="left"/>
        </w:tabs>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Hotararea Guvernului nr. 763/2013 cu privire la Regulamentul Cadastrului de stat al apelor;</w:t>
      </w:r>
    </w:p>
    <w:p>
      <w:pPr>
        <w:pStyle w:val="Style93"/>
        <w:keepNext w:val="0"/>
        <w:keepLines w:val="0"/>
        <w:widowControl w:val="0"/>
        <w:numPr>
          <w:ilvl w:val="0"/>
          <w:numId w:val="145"/>
        </w:numPr>
        <w:shd w:val="clear" w:color="auto" w:fill="auto"/>
        <w:tabs>
          <w:tab w:pos="878" w:val="left"/>
        </w:tabs>
        <w:bidi w:val="0"/>
        <w:spacing w:before="0" w:after="0" w:line="240" w:lineRule="auto"/>
        <w:ind w:left="720" w:right="0" w:hanging="340"/>
        <w:jc w:val="both"/>
        <w:rPr>
          <w:sz w:val="22"/>
          <w:szCs w:val="22"/>
        </w:rPr>
      </w:pPr>
      <w:r>
        <w:rPr>
          <w:color w:val="000000"/>
          <w:spacing w:val="0"/>
          <w:w w:val="100"/>
          <w:position w:val="0"/>
          <w:sz w:val="22"/>
          <w:szCs w:val="22"/>
          <w:shd w:val="clear" w:color="auto" w:fill="auto"/>
          <w:lang w:val="en-US" w:eastAsia="en-US" w:bidi="en-US"/>
        </w:rPr>
        <w:t xml:space="preserve">Hotararea Guvernului nr. 882/2014 pentru aprobarea Regulamentului privind organizarea si functionarea Agentiei </w:t>
      </w:r>
      <w:r>
        <w:rPr>
          <w:rFonts w:ascii="Times New Roman" w:eastAsia="Times New Roman" w:hAnsi="Times New Roman" w:cs="Times New Roman"/>
          <w:color w:val="000000"/>
          <w:spacing w:val="0"/>
          <w:w w:val="100"/>
          <w:position w:val="0"/>
          <w:sz w:val="22"/>
          <w:szCs w:val="22"/>
          <w:shd w:val="clear" w:color="auto" w:fill="auto"/>
          <w:lang w:val="en-US" w:eastAsia="en-US" w:bidi="en-US"/>
        </w:rPr>
        <w:t xml:space="preserve">„Apele Moldovei”, </w:t>
      </w:r>
      <w:r>
        <w:rPr>
          <w:color w:val="000000"/>
          <w:spacing w:val="0"/>
          <w:w w:val="100"/>
          <w:position w:val="0"/>
          <w:sz w:val="22"/>
          <w:szCs w:val="22"/>
          <w:shd w:val="clear" w:color="auto" w:fill="auto"/>
          <w:lang w:val="en-US" w:eastAsia="en-US" w:bidi="en-US"/>
        </w:rPr>
        <w:t>structurii si efectivului-limita a acesteia.</w:t>
      </w:r>
      <w:r>
        <w:br w:type="page"/>
      </w:r>
    </w:p>
    <w:p>
      <w:pPr>
        <w:pStyle w:val="Style7"/>
        <w:keepNext w:val="0"/>
        <w:keepLines w:val="0"/>
        <w:widowControl w:val="0"/>
        <w:shd w:val="clear" w:color="auto" w:fill="auto"/>
        <w:bidi w:val="0"/>
        <w:spacing w:before="0" w:after="0" w:line="240" w:lineRule="auto"/>
        <w:ind w:left="317" w:right="0" w:firstLine="0"/>
        <w:jc w:val="left"/>
        <w:rPr>
          <w:sz w:val="28"/>
          <w:szCs w:val="28"/>
        </w:rPr>
      </w:pPr>
      <w:bookmarkStart w:id="344" w:name="bookmark344"/>
      <w:r>
        <w:rPr>
          <w:b/>
          <w:bCs/>
          <w:color w:val="1F497D"/>
          <w:spacing w:val="0"/>
          <w:w w:val="100"/>
          <w:position w:val="0"/>
          <w:sz w:val="28"/>
          <w:szCs w:val="28"/>
          <w:shd w:val="clear" w:color="auto" w:fill="auto"/>
          <w:lang w:val="en-US" w:eastAsia="en-US" w:bidi="en-US"/>
        </w:rPr>
        <w:t xml:space="preserve">Anexa </w:t>
      </w:r>
      <w:r>
        <w:rPr>
          <w:b/>
          <w:bCs/>
          <w:color w:val="1F497D"/>
          <w:spacing w:val="0"/>
          <w:w w:val="100"/>
          <w:position w:val="0"/>
          <w:sz w:val="28"/>
          <w:szCs w:val="28"/>
          <w:shd w:val="clear" w:color="auto" w:fill="auto"/>
          <w:lang w:val="ru-RU" w:eastAsia="ru-RU" w:bidi="ru-RU"/>
        </w:rPr>
        <w:t xml:space="preserve">2.6.2.1. </w:t>
      </w:r>
      <w:r>
        <w:rPr>
          <w:b/>
          <w:bCs/>
          <w:color w:val="1F497D"/>
          <w:spacing w:val="0"/>
          <w:w w:val="100"/>
          <w:position w:val="0"/>
          <w:sz w:val="28"/>
          <w:szCs w:val="28"/>
          <w:shd w:val="clear" w:color="auto" w:fill="auto"/>
          <w:lang w:val="en-US" w:eastAsia="en-US" w:bidi="en-US"/>
        </w:rPr>
        <w:t>Reteaua nationala de monitoring hidrologic</w:t>
      </w:r>
      <w:bookmarkEnd w:id="344"/>
    </w:p>
    <w:p>
      <w:pPr>
        <w:widowControl w:val="0"/>
        <w:jc w:val="center"/>
        <w:rPr>
          <w:sz w:val="2"/>
          <w:szCs w:val="2"/>
        </w:rPr>
      </w:pPr>
      <w:r>
        <w:drawing>
          <wp:inline>
            <wp:extent cx="5882640" cy="7674610"/>
            <wp:docPr id="105" name="Picutre 105"/>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65"/>
                    <a:stretch/>
                  </pic:blipFill>
                  <pic:spPr>
                    <a:xfrm>
                      <a:ext cx="5882640" cy="7674610"/>
                    </a:xfrm>
                    <a:prstGeom prst="rect"/>
                  </pic:spPr>
                </pic:pic>
              </a:graphicData>
            </a:graphic>
          </wp:inline>
        </w:drawing>
      </w:r>
    </w:p>
    <w:p>
      <w:pPr>
        <w:pStyle w:val="Style7"/>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w:t>
      </w:r>
      <w:r>
        <w:fldChar w:fldCharType="begin"/>
      </w:r>
      <w:r>
        <w:rPr/>
        <w:instrText> HYPERLINK "http://www.meteo.md/index.php/hidrologie/" </w:instrText>
      </w:r>
      <w:r>
        <w:fldChar w:fldCharType="separate"/>
      </w:r>
      <w:r>
        <w:rPr>
          <w:color w:val="000000"/>
          <w:spacing w:val="0"/>
          <w:w w:val="100"/>
          <w:position w:val="0"/>
          <w:shd w:val="clear" w:color="auto" w:fill="auto"/>
          <w:lang w:val="en-US" w:eastAsia="en-US" w:bidi="en-US"/>
        </w:rPr>
        <w:t>http://www.meteo.md/index.php/hidrologie/</w:t>
      </w:r>
      <w:r>
        <w:fldChar w:fldCharType="end"/>
      </w:r>
      <w:r>
        <w:br w:type="page"/>
      </w:r>
    </w:p>
    <w:p>
      <w:pPr>
        <w:pStyle w:val="Style7"/>
        <w:keepNext w:val="0"/>
        <w:keepLines w:val="0"/>
        <w:widowControl w:val="0"/>
        <w:shd w:val="clear" w:color="auto" w:fill="auto"/>
        <w:bidi w:val="0"/>
        <w:spacing w:before="0" w:after="0" w:line="240" w:lineRule="auto"/>
        <w:ind w:left="312" w:right="0" w:firstLine="0"/>
        <w:jc w:val="left"/>
        <w:rPr>
          <w:sz w:val="28"/>
          <w:szCs w:val="28"/>
        </w:rPr>
      </w:pPr>
      <w:bookmarkStart w:id="345" w:name="bookmark345"/>
      <w:r>
        <w:rPr>
          <w:b/>
          <w:bCs/>
          <w:color w:val="1F497D"/>
          <w:spacing w:val="0"/>
          <w:w w:val="100"/>
          <w:position w:val="0"/>
          <w:sz w:val="28"/>
          <w:szCs w:val="28"/>
          <w:shd w:val="clear" w:color="auto" w:fill="auto"/>
          <w:lang w:val="en-US" w:eastAsia="en-US" w:bidi="en-US"/>
        </w:rPr>
        <w:t xml:space="preserve">Anexa </w:t>
      </w:r>
      <w:r>
        <w:rPr>
          <w:b/>
          <w:bCs/>
          <w:color w:val="1F497D"/>
          <w:spacing w:val="0"/>
          <w:w w:val="100"/>
          <w:position w:val="0"/>
          <w:sz w:val="28"/>
          <w:szCs w:val="28"/>
          <w:shd w:val="clear" w:color="auto" w:fill="auto"/>
          <w:lang w:val="ru-RU" w:eastAsia="ru-RU" w:bidi="ru-RU"/>
        </w:rPr>
        <w:t xml:space="preserve">2.6.2.2. </w:t>
      </w:r>
      <w:r>
        <w:rPr>
          <w:b/>
          <w:bCs/>
          <w:color w:val="1F497D"/>
          <w:spacing w:val="0"/>
          <w:w w:val="100"/>
          <w:position w:val="0"/>
          <w:sz w:val="28"/>
          <w:szCs w:val="28"/>
          <w:shd w:val="clear" w:color="auto" w:fill="auto"/>
          <w:lang w:val="en-US" w:eastAsia="en-US" w:bidi="en-US"/>
        </w:rPr>
        <w:t>Organigrama Centrului Hidrologic al SHS</w:t>
      </w:r>
      <w:bookmarkEnd w:id="345"/>
    </w:p>
    <w:p>
      <w:pPr>
        <w:widowControl w:val="0"/>
        <w:jc w:val="center"/>
        <w:rPr>
          <w:sz w:val="2"/>
          <w:szCs w:val="2"/>
        </w:rPr>
      </w:pPr>
      <w:r>
        <w:drawing>
          <wp:inline>
            <wp:extent cx="5949950" cy="8406130"/>
            <wp:docPr id="106" name="Picutre 106"/>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67"/>
                    <a:stretch/>
                  </pic:blipFill>
                  <pic:spPr>
                    <a:xfrm>
                      <a:ext cx="5949950" cy="8406130"/>
                    </a:xfrm>
                    <a:prstGeom prst="rect"/>
                  </pic:spPr>
                </pic:pic>
              </a:graphicData>
            </a:graphic>
          </wp:inline>
        </w:drawing>
      </w:r>
    </w:p>
    <w:p>
      <w:pPr>
        <w:pStyle w:val="Style7"/>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w:t>
      </w:r>
      <w:r>
        <w:fldChar w:fldCharType="begin"/>
      </w:r>
      <w:r>
        <w:rPr/>
        <w:instrText> HYPERLINK "http://www.meteo.md/index.php/hidrologie/" </w:instrText>
      </w:r>
      <w:r>
        <w:fldChar w:fldCharType="separate"/>
      </w:r>
      <w:r>
        <w:rPr>
          <w:color w:val="000000"/>
          <w:spacing w:val="0"/>
          <w:w w:val="100"/>
          <w:position w:val="0"/>
          <w:shd w:val="clear" w:color="auto" w:fill="auto"/>
          <w:lang w:val="en-US" w:eastAsia="en-US" w:bidi="en-US"/>
        </w:rPr>
        <w:t>http://www.meteo.md/index.php/hidrologie/</w:t>
      </w:r>
      <w:r>
        <w:fldChar w:fldCharType="end"/>
      </w:r>
    </w:p>
    <w:p>
      <w:pPr>
        <w:pStyle w:val="Style20"/>
        <w:keepNext/>
        <w:keepLines/>
        <w:widowControl w:val="0"/>
        <w:shd w:val="clear" w:color="auto" w:fill="auto"/>
        <w:bidi w:val="0"/>
        <w:spacing w:before="0" w:after="560" w:line="240" w:lineRule="auto"/>
        <w:ind w:left="740" w:right="0" w:hanging="740"/>
        <w:jc w:val="both"/>
      </w:pPr>
      <w:bookmarkStart w:id="346" w:name="bookmark346"/>
      <w:bookmarkStart w:id="347" w:name="bookmark347"/>
      <w:bookmarkStart w:id="348" w:name="bookmark348"/>
      <w:r>
        <w:rPr>
          <w:rFonts w:ascii="Cambria" w:eastAsia="Cambria" w:hAnsi="Cambria" w:cs="Cambria"/>
          <w:color w:val="1F497D"/>
          <w:spacing w:val="0"/>
          <w:w w:val="100"/>
          <w:position w:val="0"/>
          <w:shd w:val="clear" w:color="auto" w:fill="auto"/>
          <w:lang w:val="en-US" w:eastAsia="en-US" w:bidi="en-US"/>
        </w:rPr>
        <w:t>Anexa 3.3.2.1. Eficientizarea/fortificarea si optimizarea cadrului institutional existent in sectorul de irigare</w:t>
      </w:r>
      <w:bookmarkEnd w:id="347"/>
      <w:bookmarkEnd w:id="348"/>
      <w:bookmarkEnd w:id="346"/>
    </w:p>
    <w:p>
      <w:pPr>
        <w:pStyle w:val="Style93"/>
        <w:keepNext w:val="0"/>
        <w:keepLines w:val="0"/>
        <w:widowControl w:val="0"/>
        <w:shd w:val="clear" w:color="auto" w:fill="auto"/>
        <w:bidi w:val="0"/>
        <w:spacing w:before="0" w:after="24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Agentia „Apele Moldovei"</w:t>
      </w:r>
      <w:r>
        <w:rPr>
          <w:color w:val="000000"/>
          <w:spacing w:val="0"/>
          <w:w w:val="100"/>
          <w:position w:val="0"/>
          <w:sz w:val="22"/>
          <w:szCs w:val="22"/>
          <w:shd w:val="clear" w:color="auto" w:fill="auto"/>
          <w:lang w:val="en-US" w:eastAsia="en-US" w:bidi="en-US"/>
        </w:rPr>
        <w:t xml:space="preserve"> (AAM) este autoritatea administrativa de gestionare a apelor si a terenurilor fondului apelor, care asigura implementarea politicii ln domeniul gospodaririi apelor si hidroamelioratiei, alimentarii cu apa si canalizare, protectiei localitatilor si terenurilor agricole lmpotriva inundatiilor. Agentia activeaza ln baza Regulamentului de organizare si functionare, aprobat prin Hotararea Guvernului nr. 882 din 22.10.2014.</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AAM asigura lntretinerea obiectivelor acvatice amplasate pe cursurile raurlor cu o lungime totala de 5 723 km si pe o suprafata de 58 848 ha, a digurilor de protectie pe o lungime de 744 km, a 95 de statii de pompare a apei la prize de captare, a 4 162 de lacuri de acumulare cu o suprafata de 33 168,2 ha amplasate pe cursurile de apa si barajele acestora).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Legea Apelor nr. 272 din 23.12.2011 stabileste ca gestionarea eficienta a resurselor de apa ale Republicii Moldova se efectueaza ln baza de bazin hidrografic, numite districte ale bazinelor hidrografice ca si forma de organizare administrativ-teritoriala. Astfel ca, districtul bazinului hidrografic trebuie sa fie principala unitate de gestionare a bazinelor hidrografice. Tn Republica Moldova sunt create 2 districte ale bazinelor hidrografice:</w:t>
      </w:r>
    </w:p>
    <w:p>
      <w:pPr>
        <w:pStyle w:val="Style93"/>
        <w:keepNext w:val="0"/>
        <w:keepLines w:val="0"/>
        <w:widowControl w:val="0"/>
        <w:numPr>
          <w:ilvl w:val="0"/>
          <w:numId w:val="147"/>
        </w:numPr>
        <w:shd w:val="clear" w:color="auto" w:fill="auto"/>
        <w:tabs>
          <w:tab w:pos="1022" w:val="left"/>
        </w:tabs>
        <w:bidi w:val="0"/>
        <w:spacing w:before="0" w:after="0" w:line="168" w:lineRule="auto"/>
        <w:ind w:left="0" w:right="0" w:firstLine="820"/>
        <w:jc w:val="both"/>
        <w:rPr>
          <w:sz w:val="22"/>
          <w:szCs w:val="22"/>
        </w:rPr>
      </w:pPr>
      <w:r>
        <w:rPr>
          <w:color w:val="000000"/>
          <w:spacing w:val="0"/>
          <w:w w:val="100"/>
          <w:position w:val="0"/>
          <w:sz w:val="22"/>
          <w:szCs w:val="22"/>
          <w:shd w:val="clear" w:color="auto" w:fill="auto"/>
          <w:lang w:val="en-US" w:eastAsia="en-US" w:bidi="en-US"/>
        </w:rPr>
        <w:t>Districtul bazinului hidrografic Nistru;</w:t>
      </w:r>
    </w:p>
    <w:p>
      <w:pPr>
        <w:pStyle w:val="Style93"/>
        <w:keepNext w:val="0"/>
        <w:keepLines w:val="0"/>
        <w:widowControl w:val="0"/>
        <w:numPr>
          <w:ilvl w:val="0"/>
          <w:numId w:val="147"/>
        </w:numPr>
        <w:shd w:val="clear" w:color="auto" w:fill="auto"/>
        <w:tabs>
          <w:tab w:pos="1022" w:val="left"/>
        </w:tabs>
        <w:bidi w:val="0"/>
        <w:spacing w:before="0" w:after="240" w:line="168" w:lineRule="auto"/>
        <w:ind w:left="0" w:right="0" w:firstLine="820"/>
        <w:jc w:val="both"/>
        <w:rPr>
          <w:sz w:val="22"/>
          <w:szCs w:val="22"/>
        </w:rPr>
      </w:pPr>
      <w:r>
        <w:rPr>
          <w:color w:val="000000"/>
          <w:spacing w:val="0"/>
          <w:w w:val="100"/>
          <w:position w:val="0"/>
          <w:sz w:val="22"/>
          <w:szCs w:val="22"/>
          <w:shd w:val="clear" w:color="auto" w:fill="auto"/>
          <w:lang w:val="en-US" w:eastAsia="en-US" w:bidi="en-US"/>
        </w:rPr>
        <w:t>Districtul bazinului hidrografic Dunarea-Prut si Marea Neagra.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Aplicand principiul participarii utilizatorilor de apa, autoritatilor publice centrale si locale, a societatii civile si altor parti interesate la procesele de planificare si de luare a deciziilor privind folosinta si protectia resurselor de apa, punand ln aplicare art. 10 al Legii apelor, au format Comitete ale districtelor bazinelor hidrografice ca fiind principalele organe consultative ln procesele de evaluare, elaborare, planificare si luarea deciziilor privind gestionarea districtului bazinului hidrografic.</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Tn vederea, realizarii eficiente a atributiilor sale functionale, se considera drept utila </w:t>
      </w:r>
      <w:r>
        <w:rPr>
          <w:b/>
          <w:bCs/>
          <w:color w:val="000000"/>
          <w:spacing w:val="0"/>
          <w:w w:val="100"/>
          <w:position w:val="0"/>
          <w:sz w:val="22"/>
          <w:szCs w:val="22"/>
          <w:shd w:val="clear" w:color="auto" w:fill="auto"/>
          <w:lang w:val="en-US" w:eastAsia="en-US" w:bidi="en-US"/>
        </w:rPr>
        <w:t>organizarea activitatilor Agentiei pe principiul de organizare a districtelor bazinelor hidrografice:</w:t>
      </w:r>
    </w:p>
    <w:p>
      <w:pPr>
        <w:pStyle w:val="Style93"/>
        <w:keepNext w:val="0"/>
        <w:keepLines w:val="0"/>
        <w:widowControl w:val="0"/>
        <w:numPr>
          <w:ilvl w:val="0"/>
          <w:numId w:val="147"/>
        </w:numPr>
        <w:shd w:val="clear" w:color="auto" w:fill="auto"/>
        <w:tabs>
          <w:tab w:pos="1022" w:val="left"/>
        </w:tabs>
        <w:bidi w:val="0"/>
        <w:spacing w:before="0" w:after="0" w:line="168" w:lineRule="auto"/>
        <w:ind w:left="0" w:right="0" w:firstLine="820"/>
        <w:jc w:val="both"/>
        <w:rPr>
          <w:sz w:val="22"/>
          <w:szCs w:val="22"/>
        </w:rPr>
      </w:pPr>
      <w:r>
        <w:rPr>
          <w:color w:val="000000"/>
          <w:spacing w:val="0"/>
          <w:w w:val="100"/>
          <w:position w:val="0"/>
          <w:sz w:val="22"/>
          <w:szCs w:val="22"/>
          <w:shd w:val="clear" w:color="auto" w:fill="auto"/>
          <w:lang w:val="en-US" w:eastAsia="en-US" w:bidi="en-US"/>
        </w:rPr>
        <w:t>Districtul bazinului hidrografic Nistru;</w:t>
      </w:r>
    </w:p>
    <w:p>
      <w:pPr>
        <w:pStyle w:val="Style93"/>
        <w:keepNext w:val="0"/>
        <w:keepLines w:val="0"/>
        <w:widowControl w:val="0"/>
        <w:numPr>
          <w:ilvl w:val="0"/>
          <w:numId w:val="147"/>
        </w:numPr>
        <w:shd w:val="clear" w:color="auto" w:fill="auto"/>
        <w:tabs>
          <w:tab w:pos="1022" w:val="left"/>
        </w:tabs>
        <w:bidi w:val="0"/>
        <w:spacing w:before="0" w:after="240" w:line="168" w:lineRule="auto"/>
        <w:ind w:left="0" w:right="0" w:firstLine="820"/>
        <w:jc w:val="both"/>
        <w:rPr>
          <w:sz w:val="22"/>
          <w:szCs w:val="22"/>
        </w:rPr>
      </w:pPr>
      <w:r>
        <w:rPr>
          <w:color w:val="000000"/>
          <w:spacing w:val="0"/>
          <w:w w:val="100"/>
          <w:position w:val="0"/>
          <w:sz w:val="22"/>
          <w:szCs w:val="22"/>
          <w:shd w:val="clear" w:color="auto" w:fill="auto"/>
          <w:lang w:val="en-US" w:eastAsia="en-US" w:bidi="en-US"/>
        </w:rPr>
        <w:t>Districtul bazinului hidrografic Dunarea-Prut si Marea Neagra.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La baza reformei trebuie sa stea mecanismul de finantare a activitatilor din domeniul irigarii. Art. 54 alin. (1) din Legea apelor spune ca pentru atingerea obiectivelor Legii, trebuie sa fie aplicat principiul recuperarii integrale a costurilor legate de folosinta apelor, inclusiv evaluarea deplina a costului apelor drept component al mediului si resursa naturala, ln temeiul unei analize economice a folosintei apei si cu respectarea princip iilor „beneficiarul plateste” si „poluatorul plateste”.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Apa, ln toate formele ei de utilizare, trebuie sa fie recunoscuta ca un bun economic, iar beneficiarul acestor resurse trebuie sa plateasca. </w:t>
      </w:r>
      <w:r>
        <w:rPr>
          <w:b/>
          <w:bCs/>
          <w:i/>
          <w:iCs/>
          <w:color w:val="000000"/>
          <w:spacing w:val="0"/>
          <w:w w:val="100"/>
          <w:position w:val="0"/>
          <w:sz w:val="22"/>
          <w:szCs w:val="22"/>
          <w:shd w:val="clear" w:color="auto" w:fill="auto"/>
          <w:lang w:val="en-US" w:eastAsia="en-US" w:bidi="en-US"/>
        </w:rPr>
        <w:t>In mod normal, activitatile de administrare a domeniului trebuie sa fie finantate din costurile asociate serviciilor legate de utilizarea apei.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Agentia „Apele Moldovei” a fost reorganizata ln institutie publica, cu toate acestea, Agentia nu dispune de autonomie financiara si lnca nu a fost pe deplin abilitata cu dreptul de a gestiona infrastructura necesara activitatii sale. Finalizarea procesului de abilitare totala a AAM va permite ca Agentia sa devina o entitate cu capacitate fiabila pentru asigurarea activitatilor de administrare si mentenanta a obiectelor din domeniul gestionat, inclusiv, ln implementarea proiectelor de infrastructura hidrotehnica, asigurand un management integrat al acestora.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Astfel, </w:t>
      </w:r>
      <w:r>
        <w:rPr>
          <w:b/>
          <w:bCs/>
          <w:color w:val="000000"/>
          <w:spacing w:val="0"/>
          <w:w w:val="100"/>
          <w:position w:val="0"/>
          <w:sz w:val="22"/>
          <w:szCs w:val="22"/>
          <w:shd w:val="clear" w:color="auto" w:fill="auto"/>
          <w:lang w:val="en-US" w:eastAsia="en-US" w:bidi="en-US"/>
        </w:rPr>
        <w:t xml:space="preserve">abilitarea Agentiei „Apele Moldovei” cu deplina autonomie financiara </w:t>
      </w:r>
      <w:r>
        <w:rPr>
          <w:color w:val="000000"/>
          <w:spacing w:val="0"/>
          <w:w w:val="100"/>
          <w:position w:val="0"/>
          <w:sz w:val="22"/>
          <w:szCs w:val="22"/>
          <w:shd w:val="clear" w:color="auto" w:fill="auto"/>
          <w:lang w:val="en-US" w:eastAsia="en-US" w:bidi="en-US"/>
        </w:rPr>
        <w:t>ar pune in valoare calitatea sa de institutie publica si, respectiv, autoritate administrativa de gestionare a apelor si a terenurilor fondului apelor, care asigura implementarea politicii in domeniul gospodaririi apelor si hidroamelioratiei, alimentarii cu apa si canalizare, protectiei localitatilor si terenurilor agricole impotriva inundatiilor.</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Din perspectiva autonomiei financiare, dar si reiesind din necesitatea de a asigura suficiente mijloace financiare pentru a intretine infrastructura de irigatii, in particular, se impune </w:t>
      </w:r>
      <w:r>
        <w:rPr>
          <w:b/>
          <w:bCs/>
          <w:color w:val="000000"/>
          <w:spacing w:val="0"/>
          <w:w w:val="100"/>
          <w:position w:val="0"/>
          <w:sz w:val="22"/>
          <w:szCs w:val="22"/>
          <w:shd w:val="clear" w:color="auto" w:fill="auto"/>
          <w:lang w:val="en-US" w:eastAsia="en-US" w:bidi="en-US"/>
        </w:rPr>
        <w:t>abilitarea agentiei cu dreptul de a incasa si gestiona platile pentru apa. Taxa pentru folosinta speciala a apei trebuie facuta venit la bugetul Agentiei</w:t>
      </w:r>
      <w:r>
        <w:rPr>
          <w:color w:val="000000"/>
          <w:spacing w:val="0"/>
          <w:w w:val="100"/>
          <w:position w:val="0"/>
          <w:sz w:val="22"/>
          <w:szCs w:val="22"/>
          <w:shd w:val="clear" w:color="auto" w:fill="auto"/>
          <w:lang w:val="en-US" w:eastAsia="en-US" w:bidi="en-US"/>
        </w:rPr>
        <w:t>, prin preluarea acesteia de la bugetele APL.</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Abilitarea cu dreptul de a actiona in calitate de agent constatator in cazurile de incalcare a legislatiei in domeniu si, respectiv, aplicare de sanctiuni contraventionale.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Irigarea este un proces insotit de incalcari ale legislatiei referitoare la folosinta si protectia resurselor de apa. Actualmente, incalcarile sunt constatate, iar amenzile aplicate de Inspectoratul pentru Protectia Mediului. Cu toate acestea, aceasta schema nu este justificata.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in general, amenzile pentru nerespectarea legislatiei de folosinta si protectie a resurselor de apa au drept scop prevenirea activitatilor de folosire si poluare neautorizata a surselor de apa, respectarea cerintelor ecologice si sanitaro-igienice ale obiectivelor acvatice si zonelor de protectie a acestora. De asemenea, amenzile contribuie la acumularea mijloacelor financiare destinate masurilor publice de restabilire a resurselor de apa, compensarii costurilor de mediu ale folosintei apelor. in plus, aplicarea amenzilor este insotita de intentarea actiunilor de compensare a prejudiciului cauzat apelor si a costurilor ecologice.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Cuantumul amenzilor pentru incalcarea legislatiei de folosinta si protectie a resurselor de apa depaseste semnificativ cuantumul amenzilor aplicate pentru contraventiile comise fata de celelalte resurse naturale. Astfel, cuantumul maxim al amenzilor in domeniul apelor este de </w:t>
      </w:r>
      <w:r>
        <w:rPr>
          <w:color w:val="000000"/>
          <w:spacing w:val="0"/>
          <w:w w:val="100"/>
          <w:position w:val="0"/>
          <w:sz w:val="22"/>
          <w:szCs w:val="22"/>
          <w:shd w:val="clear" w:color="auto" w:fill="auto"/>
          <w:lang w:val="ru-RU" w:eastAsia="ru-RU" w:bidi="ru-RU"/>
        </w:rPr>
        <w:t>3,0</w:t>
        <w:softHyphen/>
      </w:r>
      <w:r>
        <w:rPr>
          <w:color w:val="000000"/>
          <w:spacing w:val="0"/>
          <w:w w:val="100"/>
          <w:position w:val="0"/>
          <w:sz w:val="22"/>
          <w:szCs w:val="22"/>
          <w:shd w:val="clear" w:color="auto" w:fill="auto"/>
          <w:lang w:val="en-US" w:eastAsia="en-US" w:bidi="en-US"/>
        </w:rPr>
      </w:r>
      <w:r>
        <w:rPr>
          <w:color w:val="000000"/>
          <w:spacing w:val="0"/>
          <w:w w:val="100"/>
          <w:position w:val="0"/>
          <w:sz w:val="22"/>
          <w:szCs w:val="22"/>
          <w:shd w:val="clear" w:color="auto" w:fill="auto"/>
          <w:lang w:val="ru-RU" w:eastAsia="ru-RU" w:bidi="ru-RU"/>
        </w:rPr>
        <w:t>6,0</w:t>
      </w:r>
      <w:r>
        <w:rPr>
          <w:color w:val="000000"/>
          <w:spacing w:val="0"/>
          <w:w w:val="100"/>
          <w:position w:val="0"/>
          <w:sz w:val="22"/>
          <w:szCs w:val="22"/>
          <w:shd w:val="clear" w:color="auto" w:fill="auto"/>
          <w:lang w:val="en-US" w:eastAsia="en-US" w:bidi="en-US"/>
        </w:rPr>
        <w:t xml:space="preserve"> mii lei - pentru persoanele fizice si de 30-40 mii lei pentru persoanele juridice, fiind aplicat in cazurile nerespectarii normativelor de protectie a apelor, care s-au soldat cu poluarea apelor (art. 109.1 Cod contraventional nr. 218/2008). Un cuantum ridicat al amenzilor (pana la 3 mii lei pentru persoanele fizice si pana la 14 mii lei pentru persoanele juridice) poate fi aplicat, de asemenea, pentru neindeplinirea prevederilor legislatiei privind expertiza ecologica de stat si evaluarea impactului asupra obiectivelor acvatice (art. 156). Cuantumul mediu (pana la 1500 lei pentru persoanele fizice si pana la 12 mii lei pentru persoanele juridice) poate fi aplicat pentru majoritatea contraventiilor cu privire la resursele si ecosistemele acvatice, inclusiv cele stipulate in articolele 109.2-3, 110, 113, 144, 149 si 150. Cuantumul minim (de pana la 1000 lei pentru persoanele fizice si pana la 3000 lei pentru persoanele juridice) se aplica pentru neachitarea platilor pentru poluarea apelor (art. 143), nerespectarea regulilor privind exploatarea instalatiilor si aparatelor hidrotehnice si de deteriorare a acestora (art. 111-112, 170-176).</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Majoritatea absoluta a amenzilor sunt aplicate pentru contraventii cu arie generala de aplicare, precum: nerespectarea normativelor de protectie a apelor, care s-au soldat cu poluarea apelor (109.1); spalarea mijloacelor de transport in apele naturale (art. 109.3); nerespectarea dimensiunilor si regimului de protectie a zonelor de protectie a apelor (109.4); lipsa autorizatiei valide de folosinta a apei (art. 110); neindeplinirea prevederilor legislatiei privind expertiza ecologica de stat si evaluarea impactului asupra mediului (art. 156); neachitarea platilor pentru poluarea apelor (art. 143). Pentru contraventiile cu arie de aplicare speciala, precum: incalcarea regimului de activitate economica in zonele de protectie a apelor (art. 113); nerespectarea dimensiunilor fasiilor riverane de protectie (art. 109.5); deteriorarea instalatiilor hidrotehnice, de gospodarire si de protectie a apelor (art. 112, 170-176) se aplica un numar foarte redus de amenzi, in pofida faptului ca astfel de incalcari se comit frecvent.</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Fara a pune in discutie rolul Inspectoratului pentru Protectia Mediului si al Agentiei de Mediu, consideram ca </w:t>
      </w:r>
      <w:r>
        <w:rPr>
          <w:b/>
          <w:bCs/>
          <w:color w:val="000000"/>
          <w:spacing w:val="0"/>
          <w:w w:val="100"/>
          <w:position w:val="0"/>
          <w:sz w:val="22"/>
          <w:szCs w:val="22"/>
          <w:shd w:val="clear" w:color="auto" w:fill="auto"/>
          <w:lang w:val="en-US" w:eastAsia="en-US" w:bidi="en-US"/>
        </w:rPr>
        <w:t xml:space="preserve">Agentia „Apele Moldovei” trebuie investita cu dreptul de a actiona in calitate de agent constatator in cazurile de incalcare a legislatiei in domeniu si, respectiv, aplicare de sanctiuni contraventionale. </w:t>
      </w:r>
      <w:r>
        <w:rPr>
          <w:color w:val="000000"/>
          <w:spacing w:val="0"/>
          <w:w w:val="100"/>
          <w:position w:val="0"/>
          <w:sz w:val="22"/>
          <w:szCs w:val="22"/>
          <w:shd w:val="clear" w:color="auto" w:fill="auto"/>
          <w:lang w:val="en-US" w:eastAsia="en-US" w:bidi="en-US"/>
        </w:rPr>
        <w:t>In acest sens, trebuie operate completarile si modificarile de rigoare la Codul contraventional si legile conexe.</w:t>
      </w:r>
    </w:p>
    <w:p>
      <w:pPr>
        <w:pStyle w:val="Style93"/>
        <w:keepNext w:val="0"/>
        <w:keepLines w:val="0"/>
        <w:widowControl w:val="0"/>
        <w:shd w:val="clear" w:color="auto" w:fill="auto"/>
        <w:bidi w:val="0"/>
        <w:spacing w:before="0" w:after="0" w:line="240" w:lineRule="auto"/>
        <w:ind w:left="0" w:right="0" w:firstLine="0"/>
        <w:jc w:val="both"/>
        <w:rPr>
          <w:sz w:val="22"/>
          <w:szCs w:val="22"/>
        </w:rPr>
        <w:sectPr>
          <w:footnotePr>
            <w:pos w:val="pageBottom"/>
            <w:numFmt w:val="decimal"/>
            <w:numStart w:val="4"/>
            <w:numRestart w:val="continuous"/>
            <w15:footnoteColumns w:val="1"/>
          </w:footnotePr>
          <w:pgSz w:w="11900" w:h="16840"/>
          <w:pgMar w:top="1113" w:left="1170" w:right="1057" w:bottom="1098" w:header="0" w:footer="3" w:gutter="0"/>
          <w:cols w:space="720"/>
          <w:noEndnote/>
          <w:rtlGutter w:val="0"/>
          <w:docGrid w:linePitch="360"/>
        </w:sectPr>
      </w:pPr>
      <w:r>
        <w:rPr>
          <w:b/>
          <w:bCs/>
          <w:color w:val="000000"/>
          <w:spacing w:val="0"/>
          <w:w w:val="100"/>
          <w:position w:val="0"/>
          <w:sz w:val="22"/>
          <w:szCs w:val="22"/>
          <w:shd w:val="clear" w:color="auto" w:fill="auto"/>
          <w:lang w:val="en-US" w:eastAsia="en-US" w:bidi="en-US"/>
        </w:rPr>
        <w:t xml:space="preserve">Fortificarea Directiei Politici de Management integrat al Resurselor de Apa din cadrul MADRM. </w:t>
      </w:r>
      <w:r>
        <w:rPr>
          <w:color w:val="000000"/>
          <w:spacing w:val="0"/>
          <w:w w:val="100"/>
          <w:position w:val="0"/>
          <w:sz w:val="22"/>
          <w:szCs w:val="22"/>
          <w:shd w:val="clear" w:color="auto" w:fill="auto"/>
          <w:lang w:val="en-US" w:eastAsia="en-US" w:bidi="en-US"/>
        </w:rPr>
        <w:t>Directia respectiva nu are o sectie dedicata hidroamelioratiei, cu toate ca 2 persoane se ocupa de politici de irigare, insa niciun specialist in irigare.</w:t>
      </w:r>
    </w:p>
    <w:p>
      <w:pPr>
        <w:pStyle w:val="Style20"/>
        <w:keepNext/>
        <w:keepLines/>
        <w:widowControl w:val="0"/>
        <w:shd w:val="clear" w:color="auto" w:fill="auto"/>
        <w:bidi w:val="0"/>
        <w:spacing w:before="0" w:after="560" w:line="240" w:lineRule="auto"/>
        <w:ind w:left="720" w:right="0" w:hanging="720"/>
        <w:jc w:val="both"/>
      </w:pPr>
      <w:bookmarkStart w:id="349" w:name="bookmark349"/>
      <w:bookmarkStart w:id="350" w:name="bookmark350"/>
      <w:bookmarkStart w:id="351" w:name="bookmark351"/>
      <w:r>
        <w:rPr>
          <w:rFonts w:ascii="Cambria" w:eastAsia="Cambria" w:hAnsi="Cambria" w:cs="Cambria"/>
          <w:color w:val="1F497D"/>
          <w:spacing w:val="0"/>
          <w:w w:val="100"/>
          <w:position w:val="0"/>
          <w:shd w:val="clear" w:color="auto" w:fill="auto"/>
          <w:lang w:val="en-US" w:eastAsia="en-US" w:bidi="en-US"/>
        </w:rPr>
        <w:t xml:space="preserve">Anexa </w:t>
      </w:r>
      <w:r>
        <w:rPr>
          <w:rFonts w:ascii="Cambria" w:eastAsia="Cambria" w:hAnsi="Cambria" w:cs="Cambria"/>
          <w:color w:val="1F497D"/>
          <w:spacing w:val="0"/>
          <w:w w:val="100"/>
          <w:position w:val="0"/>
          <w:shd w:val="clear" w:color="auto" w:fill="auto"/>
          <w:lang w:val="ru-RU" w:eastAsia="ru-RU" w:bidi="ru-RU"/>
        </w:rPr>
        <w:t xml:space="preserve">3.3.3.1. </w:t>
      </w:r>
      <w:r>
        <w:rPr>
          <w:rFonts w:ascii="Cambria" w:eastAsia="Cambria" w:hAnsi="Cambria" w:cs="Cambria"/>
          <w:color w:val="1F497D"/>
          <w:spacing w:val="0"/>
          <w:w w:val="100"/>
          <w:position w:val="0"/>
          <w:shd w:val="clear" w:color="auto" w:fill="auto"/>
          <w:lang w:val="en-US" w:eastAsia="en-US" w:bidi="en-US"/>
        </w:rPr>
        <w:t>Facilitarea accesului la apa pentru irigare prin imbunatatirea/amendarea cadrului normativ</w:t>
      </w:r>
      <w:bookmarkEnd w:id="350"/>
      <w:bookmarkEnd w:id="351"/>
      <w:bookmarkEnd w:id="349"/>
    </w:p>
    <w:p>
      <w:pPr>
        <w:pStyle w:val="Style93"/>
        <w:keepNext w:val="0"/>
        <w:keepLines w:val="0"/>
        <w:widowControl w:val="0"/>
        <w:shd w:val="clear" w:color="auto" w:fill="auto"/>
        <w:bidi w:val="0"/>
        <w:spacing w:before="0" w:after="50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Cadrul normativ referitor la irigare, este vast, diversificat, neuniform. Consolidarea acestuia, revizuirea normelor depasite, elaborarea altora noi, va permite crearea bazei normative eficiente pentru dezvoltarea domeniului agriculturii irigate, stimularea agricultorilor sa utilizeze apa pentru irigatii, sa construiasca sisteme private de irigatii, sa (co-)participe la administrarea sistemelor centralizate de irigatie si, nu in ultimul rand, va impulsiona atragerea de investitii interne si externe in domeniu.</w:t>
      </w:r>
    </w:p>
    <w:p>
      <w:pPr>
        <w:pStyle w:val="Style93"/>
        <w:keepNext w:val="0"/>
        <w:keepLines w:val="0"/>
        <w:widowControl w:val="0"/>
        <w:numPr>
          <w:ilvl w:val="0"/>
          <w:numId w:val="149"/>
        </w:numPr>
        <w:shd w:val="clear" w:color="auto" w:fill="auto"/>
        <w:tabs>
          <w:tab w:pos="870" w:val="left"/>
        </w:tabs>
        <w:bidi w:val="0"/>
        <w:spacing w:before="0" w:after="24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Facilitarea accesului la apa pentru irigare prin imbunatatirea/amendarea cadrului normativ</w:t>
      </w:r>
    </w:p>
    <w:p>
      <w:pPr>
        <w:pStyle w:val="Style93"/>
        <w:keepNext w:val="0"/>
        <w:keepLines w:val="0"/>
        <w:widowControl w:val="0"/>
        <w:shd w:val="clear" w:color="auto" w:fill="auto"/>
        <w:bidi w:val="0"/>
        <w:spacing w:before="0" w:after="18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Legea Apelor:</w:t>
      </w:r>
    </w:p>
    <w:p>
      <w:pPr>
        <w:pStyle w:val="Style93"/>
        <w:keepNext w:val="0"/>
        <w:keepLines w:val="0"/>
        <w:widowControl w:val="0"/>
        <w:numPr>
          <w:ilvl w:val="0"/>
          <w:numId w:val="151"/>
        </w:numPr>
        <w:shd w:val="clear" w:color="auto" w:fill="auto"/>
        <w:tabs>
          <w:tab w:pos="764" w:val="left"/>
        </w:tabs>
        <w:bidi w:val="0"/>
        <w:spacing w:before="0" w:after="0" w:line="228" w:lineRule="auto"/>
        <w:ind w:left="720" w:right="0" w:hanging="320"/>
        <w:jc w:val="both"/>
        <w:rPr>
          <w:sz w:val="22"/>
          <w:szCs w:val="22"/>
        </w:rPr>
      </w:pPr>
      <w:r>
        <w:rPr>
          <w:color w:val="000000"/>
          <w:spacing w:val="0"/>
          <w:w w:val="100"/>
          <w:position w:val="0"/>
          <w:sz w:val="22"/>
          <w:szCs w:val="22"/>
          <w:shd w:val="clear" w:color="auto" w:fill="auto"/>
          <w:lang w:val="en-US" w:eastAsia="en-US" w:bidi="en-US"/>
        </w:rPr>
        <w:t>Reglementarea obligativitatii statului de a asigura, din cont propriu, pomparea apei pentru irigatii pana la bazinele de acumulare. Cele mai considerabile cheltuieli sunt cele ce implica asigurarea accesului la apa, in special aceasta se refera la utilizatorii ce detin terenuri in arealele indepartate de astfel de surse ca Prut si Nistru. Pentru acestia, este, practic, imposibil sa isi asume investitiile necesare de a aduce apa si, eventual, a o depozita in rezervoare, amplasate in zone accesibile, precum si este extrem de dificil de a obtine autorizarile si coordonarile necesare;</w:t>
      </w:r>
    </w:p>
    <w:p>
      <w:pPr>
        <w:pStyle w:val="Style93"/>
        <w:keepNext w:val="0"/>
        <w:keepLines w:val="0"/>
        <w:widowControl w:val="0"/>
        <w:numPr>
          <w:ilvl w:val="0"/>
          <w:numId w:val="151"/>
        </w:numPr>
        <w:shd w:val="clear" w:color="auto" w:fill="auto"/>
        <w:tabs>
          <w:tab w:pos="764" w:val="left"/>
        </w:tabs>
        <w:bidi w:val="0"/>
        <w:spacing w:before="0" w:after="0" w:line="218" w:lineRule="auto"/>
        <w:ind w:left="720" w:right="0" w:hanging="320"/>
        <w:jc w:val="both"/>
        <w:rPr>
          <w:sz w:val="22"/>
          <w:szCs w:val="22"/>
        </w:rPr>
      </w:pPr>
      <w:r>
        <w:rPr>
          <w:color w:val="000000"/>
          <w:spacing w:val="0"/>
          <w:w w:val="100"/>
          <w:position w:val="0"/>
          <w:sz w:val="22"/>
          <w:szCs w:val="22"/>
          <w:shd w:val="clear" w:color="auto" w:fill="auto"/>
          <w:lang w:val="en-US" w:eastAsia="en-US" w:bidi="en-US"/>
        </w:rPr>
        <w:t>Reglementarea conditiilor de crearea a infrastructurii de acumulare a apei din diverse surse si utilizare a acesteia. Sursele de apa sunt limitate, cele mai mari fiind Prut si Nistru. Surse suplimentare, recomandate - ape pluviale, zapada. Pentru aceasta, este necesar de dezvoltat infrastructura si de creat cadrul normativ pentru utilizarea acesteia;</w:t>
      </w:r>
    </w:p>
    <w:p>
      <w:pPr>
        <w:pStyle w:val="Style93"/>
        <w:keepNext w:val="0"/>
        <w:keepLines w:val="0"/>
        <w:widowControl w:val="0"/>
        <w:numPr>
          <w:ilvl w:val="0"/>
          <w:numId w:val="151"/>
        </w:numPr>
        <w:shd w:val="clear" w:color="auto" w:fill="auto"/>
        <w:tabs>
          <w:tab w:pos="764" w:val="left"/>
        </w:tabs>
        <w:bidi w:val="0"/>
        <w:spacing w:before="0" w:after="0" w:line="223" w:lineRule="auto"/>
        <w:ind w:left="720" w:right="0" w:hanging="320"/>
        <w:jc w:val="both"/>
        <w:rPr>
          <w:sz w:val="22"/>
          <w:szCs w:val="22"/>
        </w:rPr>
      </w:pPr>
      <w:r>
        <w:rPr>
          <w:color w:val="000000"/>
          <w:spacing w:val="0"/>
          <w:w w:val="100"/>
          <w:position w:val="0"/>
          <w:sz w:val="22"/>
          <w:szCs w:val="22"/>
          <w:shd w:val="clear" w:color="auto" w:fill="auto"/>
          <w:lang w:val="en-US" w:eastAsia="en-US" w:bidi="en-US"/>
        </w:rPr>
        <w:t>Reglementarea interdictiei de a elibera autorizatii, in aria de deservire a unei AUAI altor utilizatori (cu exceptia irigarii la scara mica). Aceasta este si o posibilitate de a asigura sustenabilitatea AUAI. Autorizatia de folosinta speciala a apei poate fi solicitata si obtinuta de orice solicitant, care intruneste anumite conditii. Practica arata ca in aria de deservire a unei AUAI, sunt eliberate autorizatii si altor utilizatori de apa pentru irigatii;</w:t>
      </w:r>
    </w:p>
    <w:p>
      <w:pPr>
        <w:pStyle w:val="Style93"/>
        <w:keepNext w:val="0"/>
        <w:keepLines w:val="0"/>
        <w:widowControl w:val="0"/>
        <w:numPr>
          <w:ilvl w:val="0"/>
          <w:numId w:val="151"/>
        </w:numPr>
        <w:shd w:val="clear" w:color="auto" w:fill="auto"/>
        <w:tabs>
          <w:tab w:pos="764" w:val="left"/>
        </w:tabs>
        <w:bidi w:val="0"/>
        <w:spacing w:before="0" w:after="0" w:line="226" w:lineRule="auto"/>
        <w:ind w:left="720" w:right="0" w:hanging="320"/>
        <w:jc w:val="both"/>
        <w:rPr>
          <w:sz w:val="22"/>
          <w:szCs w:val="22"/>
        </w:rPr>
      </w:pPr>
      <w:r>
        <w:rPr>
          <w:color w:val="000000"/>
          <w:spacing w:val="0"/>
          <w:w w:val="100"/>
          <w:position w:val="0"/>
          <w:sz w:val="22"/>
          <w:szCs w:val="22"/>
          <w:shd w:val="clear" w:color="auto" w:fill="auto"/>
          <w:lang w:val="en-US" w:eastAsia="en-US" w:bidi="en-US"/>
        </w:rPr>
        <w:t>R</w:t>
      </w:r>
      <w:r>
        <w:rPr>
          <w:color w:val="333333"/>
          <w:spacing w:val="0"/>
          <w:w w:val="100"/>
          <w:position w:val="0"/>
          <w:sz w:val="22"/>
          <w:szCs w:val="22"/>
          <w:shd w:val="clear" w:color="auto" w:fill="auto"/>
          <w:lang w:val="en-US" w:eastAsia="en-US" w:bidi="en-US"/>
        </w:rPr>
        <w:t xml:space="preserve">evizuirea competentelor, fie stabilirea unor proceduri clare si neunivoce, referitoare la clasarea terenurilor drept irigate sau neirigate, evidenta acestora, crearea unui regi stru unic cu posibilitate de interoperabilitate etc. </w:t>
      </w:r>
      <w:r>
        <w:rPr>
          <w:color w:val="000000"/>
          <w:spacing w:val="0"/>
          <w:w w:val="100"/>
          <w:position w:val="0"/>
          <w:sz w:val="22"/>
          <w:szCs w:val="22"/>
          <w:shd w:val="clear" w:color="auto" w:fill="auto"/>
          <w:lang w:val="en-US" w:eastAsia="en-US" w:bidi="en-US"/>
        </w:rPr>
        <w:t xml:space="preserve">Conform H.G. nr. </w:t>
      </w:r>
      <w:r>
        <w:rPr>
          <w:color w:val="000000"/>
          <w:spacing w:val="0"/>
          <w:w w:val="100"/>
          <w:position w:val="0"/>
          <w:sz w:val="22"/>
          <w:szCs w:val="22"/>
          <w:shd w:val="clear" w:color="auto" w:fill="auto"/>
          <w:lang w:val="ru-RU" w:eastAsia="ru-RU" w:bidi="ru-RU"/>
        </w:rPr>
        <w:t xml:space="preserve">707/1993, </w:t>
      </w:r>
      <w:r>
        <w:rPr>
          <w:color w:val="000000"/>
          <w:spacing w:val="0"/>
          <w:w w:val="100"/>
          <w:position w:val="0"/>
          <w:sz w:val="22"/>
          <w:szCs w:val="22"/>
          <w:shd w:val="clear" w:color="auto" w:fill="auto"/>
          <w:lang w:val="en-US" w:eastAsia="en-US" w:bidi="en-US"/>
        </w:rPr>
        <w:t>clasarea terenurilor in irigate sau neirigate, este de competenta APL de nivel I. Aceasta imprejurare duce la o lipsa a evidentei terenurilor irigate, dinamicii schimbarilor, statisticii terenurilor irigate etc.;</w:t>
      </w:r>
    </w:p>
    <w:p>
      <w:pPr>
        <w:pStyle w:val="Style93"/>
        <w:keepNext w:val="0"/>
        <w:keepLines w:val="0"/>
        <w:widowControl w:val="0"/>
        <w:numPr>
          <w:ilvl w:val="0"/>
          <w:numId w:val="151"/>
        </w:numPr>
        <w:shd w:val="clear" w:color="auto" w:fill="auto"/>
        <w:tabs>
          <w:tab w:pos="764" w:val="left"/>
        </w:tabs>
        <w:bidi w:val="0"/>
        <w:spacing w:before="0" w:after="0" w:line="168" w:lineRule="auto"/>
        <w:ind w:left="0" w:right="0" w:firstLine="400"/>
        <w:jc w:val="both"/>
        <w:rPr>
          <w:sz w:val="22"/>
          <w:szCs w:val="22"/>
        </w:rPr>
      </w:pPr>
      <w:r>
        <w:rPr>
          <w:color w:val="333333"/>
          <w:spacing w:val="0"/>
          <w:w w:val="100"/>
          <w:position w:val="0"/>
          <w:sz w:val="22"/>
          <w:szCs w:val="22"/>
          <w:shd w:val="clear" w:color="auto" w:fill="auto"/>
          <w:lang w:val="en-US" w:eastAsia="en-US" w:bidi="en-US"/>
        </w:rPr>
        <w:t>Reglementarea, la nivel de H.G., procedurilor de identificare si creare a zonelor irigabile;</w:t>
      </w:r>
    </w:p>
    <w:p>
      <w:pPr>
        <w:pStyle w:val="Style93"/>
        <w:keepNext w:val="0"/>
        <w:keepLines w:val="0"/>
        <w:widowControl w:val="0"/>
        <w:numPr>
          <w:ilvl w:val="0"/>
          <w:numId w:val="151"/>
        </w:numPr>
        <w:shd w:val="clear" w:color="auto" w:fill="auto"/>
        <w:tabs>
          <w:tab w:pos="764" w:val="left"/>
        </w:tabs>
        <w:bidi w:val="0"/>
        <w:spacing w:before="0" w:after="240" w:line="228" w:lineRule="auto"/>
        <w:ind w:left="720" w:right="0" w:hanging="320"/>
        <w:jc w:val="both"/>
        <w:rPr>
          <w:sz w:val="22"/>
          <w:szCs w:val="22"/>
        </w:rPr>
      </w:pPr>
      <w:r>
        <w:rPr>
          <w:color w:val="333333"/>
          <w:spacing w:val="0"/>
          <w:w w:val="100"/>
          <w:position w:val="0"/>
          <w:sz w:val="22"/>
          <w:szCs w:val="22"/>
          <w:shd w:val="clear" w:color="auto" w:fill="auto"/>
          <w:lang w:val="en-US" w:eastAsia="en-US" w:bidi="en-US"/>
        </w:rPr>
        <w:t xml:space="preserve">Elaborarea si aprobarea de criterii ale aprecierii calitafii sursei de apa, care ar admite folosirea in irigafie a apei ce corespunde diferitelor standarde ale calitafii, in dependenfa de tipul sursei. Standarde mai pufin stricte ale calitafii pot fi elaborate in </w:t>
      </w:r>
      <w:r>
        <w:rPr>
          <w:rFonts w:ascii="Times New Roman" w:eastAsia="Times New Roman" w:hAnsi="Times New Roman" w:cs="Times New Roman"/>
          <w:color w:val="000000"/>
          <w:spacing w:val="0"/>
          <w:w w:val="100"/>
          <w:position w:val="0"/>
          <w:sz w:val="24"/>
          <w:szCs w:val="24"/>
          <w:shd w:val="clear" w:color="auto" w:fill="auto"/>
          <w:lang w:val="en-US" w:eastAsia="en-US" w:bidi="en-US"/>
        </w:rPr>
        <w:t>„</w:t>
      </w:r>
      <w:r>
        <w:rPr>
          <w:rFonts w:ascii="Times New Roman" w:eastAsia="Times New Roman" w:hAnsi="Times New Roman" w:cs="Times New Roman"/>
          <w:color w:val="333333"/>
          <w:spacing w:val="0"/>
          <w:w w:val="100"/>
          <w:position w:val="0"/>
          <w:sz w:val="24"/>
          <w:szCs w:val="24"/>
          <w:shd w:val="clear" w:color="auto" w:fill="auto"/>
          <w:lang w:val="en-US" w:eastAsia="en-US" w:bidi="en-US"/>
        </w:rPr>
        <w:t xml:space="preserve">irigafia mica" </w:t>
      </w:r>
      <w:r>
        <w:rPr>
          <w:color w:val="333333"/>
          <w:spacing w:val="0"/>
          <w:w w:val="100"/>
          <w:position w:val="0"/>
          <w:sz w:val="22"/>
          <w:szCs w:val="22"/>
          <w:shd w:val="clear" w:color="auto" w:fill="auto"/>
          <w:lang w:val="en-US" w:eastAsia="en-US" w:bidi="en-US"/>
        </w:rPr>
        <w:t>?i pentru irigarea cu apa mineralizata, cu condifia obligatorie de pastrare a fertilitafii solului. Pentru aceasta pot fi stabilite diferite norme cantitative de irigare cu apa de calitate diferita, precum ?i perioadele de utilizare obligatorie a terenurilor neirigabile in perioada curafarii stratului de sol.</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Elaborarea </w:t>
      </w:r>
      <w:r>
        <w:rPr>
          <w:b/>
          <w:bCs/>
          <w:i/>
          <w:iCs/>
          <w:color w:val="000000"/>
          <w:spacing w:val="0"/>
          <w:w w:val="100"/>
          <w:position w:val="0"/>
          <w:sz w:val="22"/>
          <w:szCs w:val="22"/>
          <w:shd w:val="clear" w:color="auto" w:fill="auto"/>
          <w:lang w:val="en-US" w:eastAsia="en-US" w:bidi="en-US"/>
        </w:rPr>
        <w:t>Legii Irigarii (si desecarii)</w:t>
      </w:r>
      <w:r>
        <w:rPr>
          <w:i/>
          <w:iCs/>
          <w:color w:val="000000"/>
          <w:spacing w:val="0"/>
          <w:w w:val="100"/>
          <w:position w:val="0"/>
          <w:sz w:val="22"/>
          <w:szCs w:val="22"/>
          <w:shd w:val="clear" w:color="auto" w:fill="auto"/>
          <w:lang w:val="en-US" w:eastAsia="en-US" w:bidi="en-US"/>
        </w:rPr>
        <w:t>.</w:t>
      </w:r>
      <w:r>
        <w:rPr>
          <w:color w:val="000000"/>
          <w:spacing w:val="0"/>
          <w:w w:val="100"/>
          <w:position w:val="0"/>
          <w:sz w:val="22"/>
          <w:szCs w:val="22"/>
          <w:shd w:val="clear" w:color="auto" w:fill="auto"/>
          <w:lang w:val="en-US" w:eastAsia="en-US" w:bidi="en-US"/>
        </w:rPr>
        <w:t xml:space="preserve"> Scopul acestei legi:</w:t>
      </w:r>
    </w:p>
    <w:p>
      <w:pPr>
        <w:pStyle w:val="Style93"/>
        <w:keepNext w:val="0"/>
        <w:keepLines w:val="0"/>
        <w:widowControl w:val="0"/>
        <w:numPr>
          <w:ilvl w:val="0"/>
          <w:numId w:val="151"/>
        </w:numPr>
        <w:shd w:val="clear" w:color="auto" w:fill="auto"/>
        <w:tabs>
          <w:tab w:pos="764" w:val="left"/>
        </w:tabs>
        <w:bidi w:val="0"/>
        <w:spacing w:before="0" w:after="0" w:line="180" w:lineRule="auto"/>
        <w:ind w:left="0" w:right="0" w:firstLine="400"/>
        <w:jc w:val="both"/>
        <w:rPr>
          <w:sz w:val="22"/>
          <w:szCs w:val="22"/>
        </w:rPr>
      </w:pPr>
      <w:r>
        <w:rPr>
          <w:color w:val="333333"/>
          <w:spacing w:val="0"/>
          <w:w w:val="100"/>
          <w:position w:val="0"/>
          <w:sz w:val="22"/>
          <w:szCs w:val="22"/>
          <w:shd w:val="clear" w:color="auto" w:fill="auto"/>
          <w:lang w:val="en-US" w:eastAsia="en-US" w:bidi="en-US"/>
        </w:rPr>
        <w:t>Consolidarea cadrului normativ, referitor la irigare;</w:t>
      </w:r>
    </w:p>
    <w:p>
      <w:pPr>
        <w:pStyle w:val="Style93"/>
        <w:keepNext w:val="0"/>
        <w:keepLines w:val="0"/>
        <w:widowControl w:val="0"/>
        <w:numPr>
          <w:ilvl w:val="0"/>
          <w:numId w:val="151"/>
        </w:numPr>
        <w:shd w:val="clear" w:color="auto" w:fill="auto"/>
        <w:tabs>
          <w:tab w:pos="764" w:val="left"/>
        </w:tabs>
        <w:bidi w:val="0"/>
        <w:spacing w:before="0" w:after="0" w:line="180" w:lineRule="auto"/>
        <w:ind w:left="0" w:right="0" w:firstLine="400"/>
        <w:jc w:val="both"/>
        <w:rPr>
          <w:sz w:val="22"/>
          <w:szCs w:val="22"/>
        </w:rPr>
      </w:pPr>
      <w:r>
        <w:rPr>
          <w:color w:val="333333"/>
          <w:spacing w:val="0"/>
          <w:w w:val="100"/>
          <w:position w:val="0"/>
          <w:sz w:val="22"/>
          <w:szCs w:val="22"/>
          <w:shd w:val="clear" w:color="auto" w:fill="auto"/>
          <w:lang w:val="en-US" w:eastAsia="en-US" w:bidi="en-US"/>
        </w:rPr>
        <w:t>Stabilirea atributiilor autoritatilor de reglementare;</w:t>
      </w:r>
    </w:p>
    <w:p>
      <w:pPr>
        <w:pStyle w:val="Style93"/>
        <w:keepNext w:val="0"/>
        <w:keepLines w:val="0"/>
        <w:widowControl w:val="0"/>
        <w:numPr>
          <w:ilvl w:val="0"/>
          <w:numId w:val="151"/>
        </w:numPr>
        <w:shd w:val="clear" w:color="auto" w:fill="auto"/>
        <w:tabs>
          <w:tab w:pos="764" w:val="left"/>
        </w:tabs>
        <w:bidi w:val="0"/>
        <w:spacing w:before="0" w:after="0" w:line="180" w:lineRule="auto"/>
        <w:ind w:left="0" w:right="0" w:firstLine="400"/>
        <w:jc w:val="both"/>
        <w:rPr>
          <w:sz w:val="22"/>
          <w:szCs w:val="22"/>
        </w:rPr>
      </w:pPr>
      <w:r>
        <w:rPr>
          <w:color w:val="333333"/>
          <w:spacing w:val="0"/>
          <w:w w:val="100"/>
          <w:position w:val="0"/>
          <w:sz w:val="22"/>
          <w:szCs w:val="22"/>
          <w:shd w:val="clear" w:color="auto" w:fill="auto"/>
          <w:lang w:val="en-US" w:eastAsia="en-US" w:bidi="en-US"/>
        </w:rPr>
        <w:t>Reglementarea limitelor de utilizare a apelor de suprafata si subterane pentru irigare;</w:t>
      </w:r>
    </w:p>
    <w:p>
      <w:pPr>
        <w:pStyle w:val="Style93"/>
        <w:keepNext w:val="0"/>
        <w:keepLines w:val="0"/>
        <w:widowControl w:val="0"/>
        <w:numPr>
          <w:ilvl w:val="0"/>
          <w:numId w:val="151"/>
        </w:numPr>
        <w:shd w:val="clear" w:color="auto" w:fill="auto"/>
        <w:tabs>
          <w:tab w:pos="764" w:val="left"/>
        </w:tabs>
        <w:bidi w:val="0"/>
        <w:spacing w:before="0" w:after="240" w:line="180" w:lineRule="auto"/>
        <w:ind w:left="0" w:right="0" w:firstLine="400"/>
        <w:jc w:val="both"/>
        <w:rPr>
          <w:sz w:val="22"/>
          <w:szCs w:val="22"/>
        </w:rPr>
      </w:pPr>
      <w:r>
        <w:rPr>
          <w:color w:val="333333"/>
          <w:spacing w:val="0"/>
          <w:w w:val="100"/>
          <w:position w:val="0"/>
          <w:sz w:val="22"/>
          <w:szCs w:val="22"/>
          <w:shd w:val="clear" w:color="auto" w:fill="auto"/>
          <w:lang w:val="en-US" w:eastAsia="en-US" w:bidi="en-US"/>
        </w:rPr>
        <w:t>Reglementarea zonelor irigabile;</w:t>
      </w:r>
    </w:p>
    <w:p>
      <w:pPr>
        <w:pStyle w:val="Style93"/>
        <w:keepNext w:val="0"/>
        <w:keepLines w:val="0"/>
        <w:widowControl w:val="0"/>
        <w:numPr>
          <w:ilvl w:val="0"/>
          <w:numId w:val="151"/>
        </w:numPr>
        <w:shd w:val="clear" w:color="auto" w:fill="auto"/>
        <w:tabs>
          <w:tab w:pos="758" w:val="left"/>
        </w:tabs>
        <w:bidi w:val="0"/>
        <w:spacing w:before="0" w:after="0" w:line="228" w:lineRule="auto"/>
        <w:ind w:left="740" w:right="0" w:hanging="340"/>
        <w:jc w:val="both"/>
        <w:rPr>
          <w:sz w:val="22"/>
          <w:szCs w:val="22"/>
        </w:rPr>
      </w:pPr>
      <w:r>
        <w:rPr>
          <w:color w:val="333333"/>
          <w:spacing w:val="0"/>
          <w:w w:val="100"/>
          <w:position w:val="0"/>
          <w:sz w:val="22"/>
          <w:szCs w:val="22"/>
          <w:shd w:val="clear" w:color="auto" w:fill="auto"/>
          <w:lang w:val="en-US" w:eastAsia="en-US" w:bidi="en-US"/>
        </w:rPr>
        <w:t xml:space="preserve">Reglementarea </w:t>
      </w:r>
      <w:r>
        <w:rPr>
          <w:rFonts w:ascii="Times New Roman" w:eastAsia="Times New Roman" w:hAnsi="Times New Roman" w:cs="Times New Roman"/>
          <w:color w:val="333333"/>
          <w:spacing w:val="0"/>
          <w:w w:val="100"/>
          <w:position w:val="0"/>
          <w:sz w:val="24"/>
          <w:szCs w:val="24"/>
          <w:shd w:val="clear" w:color="auto" w:fill="auto"/>
          <w:lang w:val="en-US" w:eastAsia="en-US" w:bidi="en-US"/>
        </w:rPr>
        <w:t xml:space="preserve">„irigarii la scara mare”; si </w:t>
      </w:r>
      <w:r>
        <w:rPr>
          <w:color w:val="333333"/>
          <w:spacing w:val="0"/>
          <w:w w:val="100"/>
          <w:position w:val="0"/>
          <w:sz w:val="22"/>
          <w:szCs w:val="22"/>
          <w:shd w:val="clear" w:color="auto" w:fill="auto"/>
          <w:lang w:val="en-US" w:eastAsia="en-US" w:bidi="en-US"/>
        </w:rPr>
        <w:t xml:space="preserve">reglementarea </w:t>
      </w:r>
      <w:r>
        <w:rPr>
          <w:rFonts w:ascii="Times New Roman" w:eastAsia="Times New Roman" w:hAnsi="Times New Roman" w:cs="Times New Roman"/>
          <w:color w:val="333333"/>
          <w:spacing w:val="0"/>
          <w:w w:val="100"/>
          <w:position w:val="0"/>
          <w:sz w:val="24"/>
          <w:szCs w:val="24"/>
          <w:shd w:val="clear" w:color="auto" w:fill="auto"/>
          <w:lang w:val="en-US" w:eastAsia="en-US" w:bidi="en-US"/>
        </w:rPr>
        <w:t xml:space="preserve">„irigarii la scara mica", care </w:t>
      </w:r>
      <w:r>
        <w:rPr>
          <w:color w:val="333333"/>
          <w:spacing w:val="0"/>
          <w:w w:val="100"/>
          <w:position w:val="0"/>
          <w:sz w:val="22"/>
          <w:szCs w:val="22"/>
          <w:shd w:val="clear" w:color="auto" w:fill="auto"/>
          <w:lang w:val="en-US" w:eastAsia="en-US" w:bidi="en-US"/>
        </w:rPr>
        <w:t>trebuie sa cuprinda probleme organizatorice (proceduri de proiectare, coordonare, obfinere a permiselor etc.), tehnico-tehnologice (un set de cerinfe tehnice fafa de instalafii, harfi tehnologice etc.), de calificare (nivelul necesar de pregatire), juridice $i altele (de exemplu, in domeniul evidenfei, asistenfei consultative etc.);</w:t>
      </w:r>
    </w:p>
    <w:p>
      <w:pPr>
        <w:pStyle w:val="Style93"/>
        <w:keepNext w:val="0"/>
        <w:keepLines w:val="0"/>
        <w:widowControl w:val="0"/>
        <w:numPr>
          <w:ilvl w:val="0"/>
          <w:numId w:val="151"/>
        </w:numPr>
        <w:shd w:val="clear" w:color="auto" w:fill="auto"/>
        <w:tabs>
          <w:tab w:pos="758" w:val="left"/>
        </w:tabs>
        <w:bidi w:val="0"/>
        <w:spacing w:before="0" w:after="0" w:line="206" w:lineRule="auto"/>
        <w:ind w:left="740" w:right="0" w:hanging="340"/>
        <w:jc w:val="both"/>
        <w:rPr>
          <w:sz w:val="22"/>
          <w:szCs w:val="22"/>
        </w:rPr>
      </w:pPr>
      <w:r>
        <w:rPr>
          <w:color w:val="333333"/>
          <w:spacing w:val="0"/>
          <w:w w:val="100"/>
          <w:position w:val="0"/>
          <w:sz w:val="22"/>
          <w:szCs w:val="22"/>
          <w:shd w:val="clear" w:color="auto" w:fill="auto"/>
          <w:lang w:val="en-US" w:eastAsia="en-US" w:bidi="en-US"/>
        </w:rPr>
        <w:t>Reglementarea normelor, referitoare la structura tarifelor, aplicabile la serviciile de irigare si modalitatea de formare a acestora;</w:t>
      </w:r>
    </w:p>
    <w:p>
      <w:pPr>
        <w:pStyle w:val="Style93"/>
        <w:keepNext w:val="0"/>
        <w:keepLines w:val="0"/>
        <w:widowControl w:val="0"/>
        <w:numPr>
          <w:ilvl w:val="0"/>
          <w:numId w:val="151"/>
        </w:numPr>
        <w:shd w:val="clear" w:color="auto" w:fill="auto"/>
        <w:tabs>
          <w:tab w:pos="758" w:val="left"/>
        </w:tabs>
        <w:bidi w:val="0"/>
        <w:spacing w:before="0" w:after="0" w:line="206" w:lineRule="auto"/>
        <w:ind w:left="740" w:right="0" w:hanging="340"/>
        <w:jc w:val="both"/>
        <w:rPr>
          <w:sz w:val="22"/>
          <w:szCs w:val="22"/>
        </w:rPr>
      </w:pPr>
      <w:r>
        <w:rPr>
          <w:color w:val="333333"/>
          <w:spacing w:val="0"/>
          <w:w w:val="100"/>
          <w:position w:val="0"/>
          <w:sz w:val="22"/>
          <w:szCs w:val="22"/>
          <w:shd w:val="clear" w:color="auto" w:fill="auto"/>
          <w:lang w:val="en-US" w:eastAsia="en-US" w:bidi="en-US"/>
        </w:rPr>
        <w:t>Reglementarea formelor de interactiune a autoritatilor publice cu entitatile private, in vederea administrarii infrastructurii de irigare;</w:t>
      </w:r>
    </w:p>
    <w:p>
      <w:pPr>
        <w:pStyle w:val="Style93"/>
        <w:keepNext w:val="0"/>
        <w:keepLines w:val="0"/>
        <w:widowControl w:val="0"/>
        <w:numPr>
          <w:ilvl w:val="0"/>
          <w:numId w:val="151"/>
        </w:numPr>
        <w:shd w:val="clear" w:color="auto" w:fill="auto"/>
        <w:tabs>
          <w:tab w:pos="758" w:val="left"/>
        </w:tabs>
        <w:bidi w:val="0"/>
        <w:spacing w:before="0" w:after="500" w:line="180" w:lineRule="auto"/>
        <w:ind w:left="0" w:right="0" w:firstLine="400"/>
        <w:jc w:val="both"/>
        <w:rPr>
          <w:sz w:val="22"/>
          <w:szCs w:val="22"/>
        </w:rPr>
      </w:pPr>
      <w:r>
        <w:rPr>
          <w:color w:val="333333"/>
          <w:spacing w:val="0"/>
          <w:w w:val="100"/>
          <w:position w:val="0"/>
          <w:sz w:val="22"/>
          <w:szCs w:val="22"/>
          <w:shd w:val="clear" w:color="auto" w:fill="auto"/>
          <w:lang w:val="en-US" w:eastAsia="en-US" w:bidi="en-US"/>
        </w:rPr>
        <w:t>Altele.</w:t>
      </w:r>
    </w:p>
    <w:p>
      <w:pPr>
        <w:pStyle w:val="Style93"/>
        <w:keepNext w:val="0"/>
        <w:keepLines w:val="0"/>
        <w:widowControl w:val="0"/>
        <w:numPr>
          <w:ilvl w:val="0"/>
          <w:numId w:val="149"/>
        </w:numPr>
        <w:shd w:val="clear" w:color="auto" w:fill="auto"/>
        <w:tabs>
          <w:tab w:pos="846" w:val="left"/>
        </w:tabs>
        <w:bidi w:val="0"/>
        <w:spacing w:before="0" w:after="24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Perfectionarea sistemului de subventionare in vederea incurajarii utilizatorilor de apa pentru a dezvolta infrastructura interna de acumulare si utilizare a apelor</w:t>
      </w:r>
    </w:p>
    <w:p>
      <w:pPr>
        <w:pStyle w:val="Style93"/>
        <w:keepNext w:val="0"/>
        <w:keepLines w:val="0"/>
        <w:widowControl w:val="0"/>
        <w:shd w:val="clear" w:color="auto" w:fill="auto"/>
        <w:bidi w:val="0"/>
        <w:spacing w:before="0" w:after="18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Actualmente, chiar daca toti producatorii agricoli constientizeaza necesitatea utilizarii irigarii in cresterea culturilor agricole, nu toti o utilizeaza. Pentru aceasta, este necesar de dezvoltat si de implementat mijloace de determinare a lor de a utiliza irigarea. Printre astfel de mijloace este subventionarea agriculturii irigate.</w:t>
      </w:r>
    </w:p>
    <w:p>
      <w:pPr>
        <w:pStyle w:val="Style93"/>
        <w:keepNext w:val="0"/>
        <w:keepLines w:val="0"/>
        <w:widowControl w:val="0"/>
        <w:numPr>
          <w:ilvl w:val="0"/>
          <w:numId w:val="151"/>
        </w:numPr>
        <w:shd w:val="clear" w:color="auto" w:fill="auto"/>
        <w:tabs>
          <w:tab w:pos="758" w:val="left"/>
        </w:tabs>
        <w:bidi w:val="0"/>
        <w:spacing w:before="0" w:after="0" w:line="218" w:lineRule="auto"/>
        <w:ind w:left="740" w:right="0" w:hanging="340"/>
        <w:jc w:val="both"/>
        <w:rPr>
          <w:sz w:val="22"/>
          <w:szCs w:val="22"/>
        </w:rPr>
      </w:pPr>
      <w:r>
        <w:rPr>
          <w:color w:val="000000"/>
          <w:spacing w:val="0"/>
          <w:w w:val="100"/>
          <w:position w:val="0"/>
          <w:sz w:val="22"/>
          <w:szCs w:val="22"/>
          <w:shd w:val="clear" w:color="auto" w:fill="auto"/>
          <w:lang w:val="en-US" w:eastAsia="en-US" w:bidi="en-US"/>
        </w:rPr>
        <w:t>Acordarea subventiilor pentru energia electrica utilizata la pompare direct AUAI. Schema de acordare a subventiilor de stat - se acorda membrilor AUAI. Formal, insa, utilizator si consumator al energiei electrice este AUAI. Cu toate acestea, AUAI nu poate solicita si obtine subventionarea pentru energia electrica consumata la pomparea apei;</w:t>
      </w:r>
    </w:p>
    <w:p>
      <w:pPr>
        <w:pStyle w:val="Style93"/>
        <w:keepNext w:val="0"/>
        <w:keepLines w:val="0"/>
        <w:widowControl w:val="0"/>
        <w:numPr>
          <w:ilvl w:val="0"/>
          <w:numId w:val="151"/>
        </w:numPr>
        <w:shd w:val="clear" w:color="auto" w:fill="auto"/>
        <w:tabs>
          <w:tab w:pos="758" w:val="left"/>
        </w:tabs>
        <w:bidi w:val="0"/>
        <w:spacing w:before="0" w:after="0" w:line="221" w:lineRule="auto"/>
        <w:ind w:left="740" w:right="0" w:hanging="340"/>
        <w:jc w:val="both"/>
        <w:rPr>
          <w:sz w:val="22"/>
          <w:szCs w:val="22"/>
        </w:rPr>
      </w:pPr>
      <w:r>
        <w:rPr>
          <w:color w:val="000000"/>
          <w:spacing w:val="0"/>
          <w:w w:val="100"/>
          <w:position w:val="0"/>
          <w:sz w:val="22"/>
          <w:szCs w:val="22"/>
          <w:shd w:val="clear" w:color="auto" w:fill="auto"/>
          <w:lang w:val="en-US" w:eastAsia="en-US" w:bidi="en-US"/>
        </w:rPr>
        <w:t>Completarea HG 455 cu prevederi pentru compensarea cheltuielilor la irigare pentru cei ce iriga cu sisteme proprii. Actualmente, avem o serie de utilizatori ai apei pentru irigatii, ce pompeaza apa cu sisteme, construite de ei, altele decat SCI. Acestia, conform reglementarilor actuale, nu pot beneficia de subventii pentru energia electrica, deoarece nu fac parte din cadrul unei AUAI;</w:t>
      </w:r>
    </w:p>
    <w:p>
      <w:pPr>
        <w:pStyle w:val="Style93"/>
        <w:keepNext w:val="0"/>
        <w:keepLines w:val="0"/>
        <w:widowControl w:val="0"/>
        <w:numPr>
          <w:ilvl w:val="0"/>
          <w:numId w:val="151"/>
        </w:numPr>
        <w:shd w:val="clear" w:color="auto" w:fill="auto"/>
        <w:tabs>
          <w:tab w:pos="758" w:val="left"/>
        </w:tabs>
        <w:bidi w:val="0"/>
        <w:spacing w:before="0" w:after="0" w:line="228" w:lineRule="auto"/>
        <w:ind w:left="740" w:right="0" w:hanging="340"/>
        <w:jc w:val="both"/>
        <w:rPr>
          <w:sz w:val="22"/>
          <w:szCs w:val="22"/>
        </w:rPr>
      </w:pPr>
      <w:r>
        <w:rPr>
          <w:color w:val="000000"/>
          <w:spacing w:val="0"/>
          <w:w w:val="100"/>
          <w:position w:val="0"/>
          <w:sz w:val="22"/>
          <w:szCs w:val="22"/>
          <w:shd w:val="clear" w:color="auto" w:fill="auto"/>
          <w:lang w:val="en-US" w:eastAsia="en-US" w:bidi="en-US"/>
        </w:rPr>
        <w:t xml:space="preserve">Completarea H.G. nr. 455 cu prevederi, referitoare la: a) acordarea subventiei si pentru energia consumata la pomparea apei nu doar din SCI; b) subventionare in proportie de 100% a surselor de energie consumata. Actualmente, statul subventioneaza doar 50% (pompare) si 80% (repompare) din energia electrica la pomparea/repomparea apei din </w:t>
      </w:r>
      <w:r>
        <w:rPr>
          <w:i/>
          <w:iCs/>
          <w:color w:val="000000"/>
          <w:spacing w:val="0"/>
          <w:w w:val="100"/>
          <w:position w:val="0"/>
          <w:sz w:val="22"/>
          <w:szCs w:val="22"/>
          <w:shd w:val="clear" w:color="auto" w:fill="auto"/>
          <w:lang w:val="en-US" w:eastAsia="en-US" w:bidi="en-US"/>
        </w:rPr>
        <w:t>sistemele de irigare centralizate</w:t>
      </w:r>
      <w:r>
        <w:rPr>
          <w:i/>
          <w:iCs/>
          <w:color w:val="000000"/>
          <w:spacing w:val="0"/>
          <w:w w:val="100"/>
          <w:position w:val="0"/>
          <w:sz w:val="22"/>
          <w:szCs w:val="22"/>
          <w:shd w:val="clear" w:color="auto" w:fill="auto"/>
          <w:lang w:val="en-US" w:eastAsia="en-US" w:bidi="en-US"/>
        </w:rPr>
        <w:t>.</w:t>
      </w:r>
      <w:r>
        <w:rPr>
          <w:color w:val="000000"/>
          <w:spacing w:val="0"/>
          <w:w w:val="100"/>
          <w:position w:val="0"/>
          <w:sz w:val="22"/>
          <w:szCs w:val="22"/>
          <w:shd w:val="clear" w:color="auto" w:fill="auto"/>
          <w:lang w:val="en-US" w:eastAsia="en-US" w:bidi="en-US"/>
        </w:rPr>
        <w:t xml:space="preserve"> Suma maxima este limitata la 500,0 mii lei. In primul rand, sunt, astfel, exclusi de la subventionare cei, ce au sisteme private, iar, in al doilea rand, calculele arata ca statul ar putea sa-si asume obligatia de a subventiona chiar si 100%;</w:t>
      </w:r>
    </w:p>
    <w:p>
      <w:pPr>
        <w:pStyle w:val="Style93"/>
        <w:keepNext w:val="0"/>
        <w:keepLines w:val="0"/>
        <w:widowControl w:val="0"/>
        <w:numPr>
          <w:ilvl w:val="0"/>
          <w:numId w:val="151"/>
        </w:numPr>
        <w:shd w:val="clear" w:color="auto" w:fill="auto"/>
        <w:tabs>
          <w:tab w:pos="758" w:val="left"/>
        </w:tabs>
        <w:bidi w:val="0"/>
        <w:spacing w:before="0" w:after="0" w:line="211" w:lineRule="auto"/>
        <w:ind w:left="740" w:right="0" w:hanging="340"/>
        <w:jc w:val="both"/>
        <w:rPr>
          <w:sz w:val="22"/>
          <w:szCs w:val="22"/>
        </w:rPr>
      </w:pPr>
      <w:r>
        <w:rPr>
          <w:color w:val="000000"/>
          <w:spacing w:val="0"/>
          <w:w w:val="100"/>
          <w:position w:val="0"/>
          <w:sz w:val="22"/>
          <w:szCs w:val="22"/>
          <w:shd w:val="clear" w:color="auto" w:fill="auto"/>
          <w:lang w:val="en-US" w:eastAsia="en-US" w:bidi="en-US"/>
        </w:rPr>
        <w:t>Completarea listei produselor de la Anexa nr. 10 la HG nr. 455 si cu alte produse agricole. Subventionarea se acorda doar daca apa a fost utilizata pentru produsele agricole, mentionate la pct.90 din HG nr. 455 si la Anexa 10 la aceasta</w:t>
      </w:r>
      <w:r>
        <w:rPr>
          <w:color w:val="333333"/>
          <w:spacing w:val="0"/>
          <w:w w:val="100"/>
          <w:position w:val="0"/>
          <w:sz w:val="22"/>
          <w:szCs w:val="22"/>
          <w:shd w:val="clear" w:color="auto" w:fill="auto"/>
          <w:lang w:val="en-US" w:eastAsia="en-US" w:bidi="en-US"/>
        </w:rPr>
        <w:t>;</w:t>
      </w:r>
    </w:p>
    <w:p>
      <w:pPr>
        <w:pStyle w:val="Style93"/>
        <w:keepNext w:val="0"/>
        <w:keepLines w:val="0"/>
        <w:widowControl w:val="0"/>
        <w:numPr>
          <w:ilvl w:val="0"/>
          <w:numId w:val="151"/>
        </w:numPr>
        <w:shd w:val="clear" w:color="auto" w:fill="auto"/>
        <w:tabs>
          <w:tab w:pos="758" w:val="left"/>
        </w:tabs>
        <w:bidi w:val="0"/>
        <w:spacing w:before="0" w:after="0" w:line="230" w:lineRule="auto"/>
        <w:ind w:left="740" w:right="0" w:hanging="340"/>
        <w:jc w:val="both"/>
        <w:rPr>
          <w:sz w:val="22"/>
          <w:szCs w:val="22"/>
        </w:rPr>
      </w:pPr>
      <w:r>
        <w:rPr>
          <w:color w:val="000000"/>
          <w:spacing w:val="0"/>
          <w:w w:val="100"/>
          <w:position w:val="0"/>
          <w:sz w:val="22"/>
          <w:szCs w:val="22"/>
          <w:shd w:val="clear" w:color="auto" w:fill="auto"/>
          <w:lang w:val="en-US" w:eastAsia="en-US" w:bidi="en-US"/>
        </w:rPr>
        <w:t xml:space="preserve">Completarea HG nr. 455 cu prevederi, referitoare la: a) subventionarea sistemelor de irigare (portiuni ale acestora), procurate de AUAI; b) dreptul de a le transmite catre AUAI in comodat fara a fi obligati sa restituie subventiile; c) dreptul producatorilor agricoli de a beneficia de subventii pentru energia electrica consumata. Sunt subventionate cheltuielile pentru sistemele de irigare, procurate de </w:t>
      </w:r>
      <w:r>
        <w:rPr>
          <w:i/>
          <w:iCs/>
          <w:color w:val="000000"/>
          <w:spacing w:val="0"/>
          <w:w w:val="100"/>
          <w:position w:val="0"/>
          <w:sz w:val="22"/>
          <w:szCs w:val="22"/>
          <w:shd w:val="clear" w:color="auto" w:fill="auto"/>
          <w:lang w:val="en-US" w:eastAsia="en-US" w:bidi="en-US"/>
        </w:rPr>
        <w:t>„</w:t>
      </w:r>
      <w:r>
        <w:rPr>
          <w:i/>
          <w:iCs/>
          <w:color w:val="000000"/>
          <w:spacing w:val="0"/>
          <w:w w:val="100"/>
          <w:position w:val="0"/>
          <w:sz w:val="22"/>
          <w:szCs w:val="22"/>
          <w:shd w:val="clear" w:color="auto" w:fill="auto"/>
          <w:lang w:val="en-US" w:eastAsia="en-US" w:bidi="en-US"/>
        </w:rPr>
        <w:t>producatori agricoli"</w:t>
      </w:r>
      <w:r>
        <w:rPr>
          <w:i/>
          <w:iCs/>
          <w:color w:val="000000"/>
          <w:spacing w:val="0"/>
          <w:w w:val="100"/>
          <w:position w:val="0"/>
          <w:sz w:val="22"/>
          <w:szCs w:val="22"/>
          <w:shd w:val="clear" w:color="auto" w:fill="auto"/>
          <w:lang w:val="en-US" w:eastAsia="en-US" w:bidi="en-US"/>
        </w:rPr>
        <w:t>,</w:t>
      </w:r>
      <w:r>
        <w:rPr>
          <w:color w:val="000000"/>
          <w:spacing w:val="0"/>
          <w:w w:val="100"/>
          <w:position w:val="0"/>
          <w:sz w:val="22"/>
          <w:szCs w:val="22"/>
          <w:shd w:val="clear" w:color="auto" w:fill="auto"/>
          <w:lang w:val="en-US" w:eastAsia="en-US" w:bidi="en-US"/>
        </w:rPr>
        <w:t xml:space="preserve"> ceea ce genereaza cel putin trei probleme: a) nu se subventioneaza sistemele de irigare (portiuni ale acestora), procurate de AUAI; b) producatorii agricoli, ce au procurat sisteme de irigare si au beneficiat de subventii, insa care doresc sa creeze AUAI pe baza acestor sisteme, nu o pot face, deoarece ar insemna sa transmita sistemul de irigare in comodat catre AUAI, lucru interzis expres de HG nr. 455; c) respectiv, producatorul agricol nu beneficiaza de subventii pentru energia electrica consumata;</w:t>
      </w:r>
    </w:p>
    <w:p>
      <w:pPr>
        <w:pStyle w:val="Style93"/>
        <w:keepNext w:val="0"/>
        <w:keepLines w:val="0"/>
        <w:widowControl w:val="0"/>
        <w:numPr>
          <w:ilvl w:val="0"/>
          <w:numId w:val="151"/>
        </w:numPr>
        <w:shd w:val="clear" w:color="auto" w:fill="auto"/>
        <w:tabs>
          <w:tab w:pos="758" w:val="left"/>
        </w:tabs>
        <w:bidi w:val="0"/>
        <w:spacing w:before="0" w:after="240" w:line="218" w:lineRule="auto"/>
        <w:ind w:left="740" w:right="0" w:hanging="340"/>
        <w:jc w:val="both"/>
        <w:rPr>
          <w:sz w:val="22"/>
          <w:szCs w:val="22"/>
        </w:rPr>
      </w:pPr>
      <w:r>
        <w:rPr>
          <w:color w:val="000000"/>
          <w:spacing w:val="0"/>
          <w:w w:val="100"/>
          <w:position w:val="0"/>
          <w:sz w:val="22"/>
          <w:szCs w:val="22"/>
          <w:shd w:val="clear" w:color="auto" w:fill="auto"/>
          <w:lang w:val="en-US" w:eastAsia="en-US" w:bidi="en-US"/>
        </w:rPr>
        <w:t>Completarea HG nr. 455 cu prevederi, referitoare la subventii pentru sursa de energie consumata. Utilizatorii de apa pentru irigatii, ce utilizeaza sisteme mobile, respectiv, sursa de energie este motorina etc., nu pot beneficia de subventii pentru energia consumata;</w:t>
      </w:r>
    </w:p>
    <w:p>
      <w:pPr>
        <w:pStyle w:val="Style93"/>
        <w:keepNext w:val="0"/>
        <w:keepLines w:val="0"/>
        <w:widowControl w:val="0"/>
        <w:numPr>
          <w:ilvl w:val="0"/>
          <w:numId w:val="151"/>
        </w:numPr>
        <w:shd w:val="clear" w:color="auto" w:fill="auto"/>
        <w:tabs>
          <w:tab w:pos="785" w:val="left"/>
        </w:tabs>
        <w:bidi w:val="0"/>
        <w:spacing w:before="0" w:after="0" w:line="223" w:lineRule="auto"/>
        <w:ind w:left="740" w:right="0" w:hanging="340"/>
        <w:jc w:val="both"/>
        <w:rPr>
          <w:sz w:val="22"/>
          <w:szCs w:val="22"/>
        </w:rPr>
      </w:pPr>
      <w:r>
        <w:rPr>
          <w:color w:val="333333"/>
          <w:spacing w:val="0"/>
          <w:w w:val="100"/>
          <w:position w:val="0"/>
          <w:sz w:val="22"/>
          <w:szCs w:val="22"/>
          <w:shd w:val="clear" w:color="auto" w:fill="auto"/>
          <w:lang w:val="en-US" w:eastAsia="en-US" w:bidi="en-US"/>
        </w:rPr>
        <w:t xml:space="preserve">Revenirea la posibilitatea de a obtine subventii si in cazul in care utilajele si tehnica agricola au fost procurate din contul surselor de grant (acoperire partiala) si aceasta se refera si la AUAI nu doar la producatorii agricoli. </w:t>
      </w:r>
      <w:r>
        <w:rPr>
          <w:color w:val="000000"/>
          <w:spacing w:val="0"/>
          <w:w w:val="100"/>
          <w:position w:val="0"/>
          <w:sz w:val="22"/>
          <w:szCs w:val="22"/>
          <w:shd w:val="clear" w:color="auto" w:fill="auto"/>
          <w:lang w:val="en-US" w:eastAsia="en-US" w:bidi="en-US"/>
        </w:rPr>
        <w:t>Sunt excluse de la subventionare utilajele si tehnica agricola, care a fost procurata, partial, din surse de grant. Cu toate acestea, cuantumul subventiei acordate, de cele mai multe ori, este net inferior costului utilajului sau tehnicii agricole;</w:t>
      </w:r>
    </w:p>
    <w:p>
      <w:pPr>
        <w:pStyle w:val="Style93"/>
        <w:keepNext w:val="0"/>
        <w:keepLines w:val="0"/>
        <w:widowControl w:val="0"/>
        <w:numPr>
          <w:ilvl w:val="0"/>
          <w:numId w:val="151"/>
        </w:numPr>
        <w:shd w:val="clear" w:color="auto" w:fill="auto"/>
        <w:tabs>
          <w:tab w:pos="785" w:val="left"/>
        </w:tabs>
        <w:bidi w:val="0"/>
        <w:spacing w:before="0" w:after="240" w:line="221" w:lineRule="auto"/>
        <w:ind w:left="740" w:right="0" w:hanging="340"/>
        <w:jc w:val="both"/>
        <w:rPr>
          <w:sz w:val="22"/>
          <w:szCs w:val="22"/>
        </w:rPr>
      </w:pPr>
      <w:r>
        <w:rPr>
          <w:color w:val="000000"/>
          <w:spacing w:val="0"/>
          <w:w w:val="100"/>
          <w:position w:val="0"/>
          <w:sz w:val="22"/>
          <w:szCs w:val="22"/>
          <w:shd w:val="clear" w:color="auto" w:fill="auto"/>
          <w:lang w:val="en-US" w:eastAsia="en-US" w:bidi="en-US"/>
        </w:rPr>
        <w:t>Subventionarea, in proportie de cel putin 80%, a agricultorilor care doresc sa construiasca propriile sisteme de irigare si sisteme de tratare - cu majorarea limitei maxime per beneficiar - 4,0 mln lei. Sunt subventionate in proportie de cel 50% (40% aspersiune), cheltuielile pentru sisteme de irigare si sisteme de tratare - dar nu mai mult de 2,0 mln per beneficiar (pct. 84);</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Actualmente, Schema de acordare a subventiilor de stat - se acorda membrilor AUAI. Utilizator si consumator al energiei electrice este, insa, AUAI. Acest lucru este, partial, corect, cu toate acestea, subventiile pentru energia electrica utilizata la pompare trebuie acordate direct AUAI. in obiectiv de realizat este ca energia electrica, utilizata la irigare, sa fie subventionata suta la suta.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De asemenea, sunt excluse de la subventionare utilajele si tehnica agricola, care a fost procurata, partial, din surse de grant. Cu toate acestea, cuantumul subventiei acordate, de cele mai multe ori, este net inferior costului utilajului sau tehnicii agricole. Se recomanda revenirea la posibilitatea de a obtine subventii si in cazul in care utilajele si tehnica agricola au fost procurate din contul surselor de grant (acoperire partiala) si aceasta se refera si la AUAI, nu doar la producatorii agricoli.</w:t>
      </w:r>
    </w:p>
    <w:p>
      <w:pPr>
        <w:pStyle w:val="Style93"/>
        <w:keepNext w:val="0"/>
        <w:keepLines w:val="0"/>
        <w:widowControl w:val="0"/>
        <w:shd w:val="clear" w:color="auto" w:fill="auto"/>
        <w:bidi w:val="0"/>
        <w:spacing w:before="0" w:after="58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Statul, de asemenea, va asigura subventionarea, in proportie de cel putin 50%, a agricultorilor care doresc sa construiasca propriile sisteme de irigare, iar pentru cei ce construiesc sisteme de purificare - nu mai putin de 80% din costuri.</w:t>
      </w:r>
    </w:p>
    <w:p>
      <w:pPr>
        <w:pStyle w:val="Style30"/>
        <w:keepNext/>
        <w:keepLines/>
        <w:widowControl w:val="0"/>
        <w:numPr>
          <w:ilvl w:val="0"/>
          <w:numId w:val="149"/>
        </w:numPr>
        <w:shd w:val="clear" w:color="auto" w:fill="auto"/>
        <w:tabs>
          <w:tab w:pos="937" w:val="left"/>
        </w:tabs>
        <w:bidi w:val="0"/>
        <w:spacing w:before="0" w:after="240" w:line="221" w:lineRule="auto"/>
        <w:ind w:left="0" w:right="0" w:firstLine="0"/>
        <w:jc w:val="both"/>
      </w:pPr>
      <w:bookmarkStart w:id="352" w:name="bookmark352"/>
      <w:bookmarkStart w:id="353" w:name="bookmark353"/>
      <w:r>
        <w:rPr>
          <w:rFonts w:ascii="Cambria" w:eastAsia="Cambria" w:hAnsi="Cambria" w:cs="Cambria"/>
          <w:color w:val="000000"/>
          <w:spacing w:val="0"/>
          <w:w w:val="100"/>
          <w:position w:val="0"/>
          <w:sz w:val="24"/>
          <w:szCs w:val="24"/>
          <w:shd w:val="clear" w:color="auto" w:fill="auto"/>
          <w:lang w:val="en-US" w:eastAsia="en-US" w:bidi="en-US"/>
        </w:rPr>
        <w:t>Taxele si tarifele la apa pentru irigare</w:t>
      </w:r>
      <w:bookmarkEnd w:id="352"/>
      <w:bookmarkEnd w:id="353"/>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Conform capitolului VI (art. 19) al Legii cu privire la resursele naturale, taxele pentru consumul apelor reflecta compensarea baneasca de catre beneficiar a cheltuielilor publice pentru exploatarea, conservarea si restabilirea resurselor de apa. Totodata, conform articolului 302 al Codului Fiscal, taxele pentru consumul apei sunt aplicate persoanelor fizice care desfasoara activitate de intreprinzator si persoanelor juridice, care extrag apa din fondul apelor si care utilizeaza apa la hidrocentrale. Subiecti ai taxelor pentru apa sunt intreprinderile agricole si industriale si de deservire de capacitate medie si mare care dispun de sisteme proprii de captare a apelor. Acestia trebuie sa tina evidenta volumelor de apa consumate din care, respectiv, se calculeaza taxele. Cu toate acestea, subiectii respectivi duc evidenta eronata a apei, folosita atat in agricultura, cat si in minerit.</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Taxa pentru apa este calculata de platitor, in functie de volumul apei utilizate, conform datelor contoarelor sau, in lipsa acestora, conform normelor de utilizare a apei. Normele respective sunt conditionate de rezervele apelor de suprafata si subterane, de cantitatea de precipitatii atmosferice si de densitatea retelei hidrografice, de agregatele tehnologice si de domeniul de intrebuintare a apelor. in cazul folosirii normative a apelor, plata se include in pretul de cost al productiei, iar in cazul folosirii supranormative se percepe din venitul net al beneficiarului dupa achitarea impozitului pe venit.</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Taxa pentru apa extrasa in scopuri de irigatii este de 0,3 lei pentru fiecare 1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de apa extrasa din fondul apelor.</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in pofida simplitatii ei, metodologia actuala de calcul a taxelor pentru consumul apei contine si o serie de lacune:</w:t>
      </w:r>
    </w:p>
    <w:p>
      <w:pPr>
        <w:pStyle w:val="Style93"/>
        <w:keepNext w:val="0"/>
        <w:keepLines w:val="0"/>
        <w:widowControl w:val="0"/>
        <w:numPr>
          <w:ilvl w:val="0"/>
          <w:numId w:val="153"/>
        </w:numPr>
        <w:shd w:val="clear" w:color="auto" w:fill="auto"/>
        <w:tabs>
          <w:tab w:pos="822" w:val="left"/>
        </w:tabs>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 xml:space="preserve">cuantumul egal pentru </w:t>
      </w:r>
      <w:r>
        <w:rPr>
          <w:color w:val="000000"/>
          <w:spacing w:val="0"/>
          <w:w w:val="100"/>
          <w:position w:val="0"/>
          <w:sz w:val="22"/>
          <w:szCs w:val="22"/>
          <w:shd w:val="clear" w:color="auto" w:fill="auto"/>
          <w:lang w:val="ru-RU" w:eastAsia="ru-RU" w:bidi="ru-RU"/>
        </w:rPr>
        <w:t xml:space="preserve">1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 de apa din sursele de suprafata si din cele subterane;</w:t>
      </w:r>
    </w:p>
    <w:p>
      <w:pPr>
        <w:pStyle w:val="Style93"/>
        <w:keepNext w:val="0"/>
        <w:keepLines w:val="0"/>
        <w:widowControl w:val="0"/>
        <w:numPr>
          <w:ilvl w:val="0"/>
          <w:numId w:val="153"/>
        </w:numPr>
        <w:shd w:val="clear" w:color="auto" w:fill="auto"/>
        <w:tabs>
          <w:tab w:pos="842" w:val="left"/>
        </w:tabs>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este slab reflectata asigurarea cu apa a teritoriului;</w:t>
      </w:r>
    </w:p>
    <w:p>
      <w:pPr>
        <w:pStyle w:val="Style93"/>
        <w:keepNext w:val="0"/>
        <w:keepLines w:val="0"/>
        <w:widowControl w:val="0"/>
        <w:numPr>
          <w:ilvl w:val="0"/>
          <w:numId w:val="153"/>
        </w:numPr>
        <w:shd w:val="clear" w:color="auto" w:fill="auto"/>
        <w:tabs>
          <w:tab w:pos="842" w:val="left"/>
        </w:tabs>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cotele taxelor nu sunt conditionate de pretul apelor, ci de capacitatea de plata redusa;</w:t>
      </w:r>
    </w:p>
    <w:p>
      <w:pPr>
        <w:pStyle w:val="Style93"/>
        <w:keepNext w:val="0"/>
        <w:keepLines w:val="0"/>
        <w:widowControl w:val="0"/>
        <w:numPr>
          <w:ilvl w:val="0"/>
          <w:numId w:val="153"/>
        </w:numPr>
        <w:shd w:val="clear" w:color="auto" w:fill="auto"/>
        <w:tabs>
          <w:tab w:pos="842" w:val="left"/>
        </w:tabs>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nu se tine cont de starea ecologica a apelor de suprafata si subterane;</w:t>
      </w:r>
    </w:p>
    <w:p>
      <w:pPr>
        <w:pStyle w:val="Style93"/>
        <w:keepNext w:val="0"/>
        <w:keepLines w:val="0"/>
        <w:widowControl w:val="0"/>
        <w:numPr>
          <w:ilvl w:val="0"/>
          <w:numId w:val="153"/>
        </w:numPr>
        <w:shd w:val="clear" w:color="auto" w:fill="auto"/>
        <w:tabs>
          <w:tab w:pos="842" w:val="left"/>
        </w:tabs>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nu stimuleaza recircularea si economisirea apei;</w:t>
      </w:r>
    </w:p>
    <w:p>
      <w:pPr>
        <w:pStyle w:val="Style93"/>
        <w:keepNext w:val="0"/>
        <w:keepLines w:val="0"/>
        <w:widowControl w:val="0"/>
        <w:numPr>
          <w:ilvl w:val="0"/>
          <w:numId w:val="153"/>
        </w:numPr>
        <w:shd w:val="clear" w:color="auto" w:fill="auto"/>
        <w:tabs>
          <w:tab w:pos="851" w:val="left"/>
        </w:tabs>
        <w:bidi w:val="0"/>
        <w:spacing w:before="0" w:after="240" w:line="240" w:lineRule="auto"/>
        <w:ind w:left="500" w:right="0" w:firstLine="20"/>
        <w:jc w:val="both"/>
        <w:rPr>
          <w:sz w:val="22"/>
          <w:szCs w:val="22"/>
        </w:rPr>
      </w:pPr>
      <w:r>
        <w:rPr>
          <w:color w:val="000000"/>
          <w:spacing w:val="0"/>
          <w:w w:val="100"/>
          <w:position w:val="0"/>
          <w:sz w:val="22"/>
          <w:szCs w:val="22"/>
          <w:shd w:val="clear" w:color="auto" w:fill="auto"/>
          <w:lang w:val="en-US" w:eastAsia="en-US" w:bidi="en-US"/>
        </w:rPr>
        <w:t>cotele taxelor, in functie de normele de consum ale apei, nu sunt stabilite pe bazine hidrografice, ci pe unitati administrativ-teritoriale.</w:t>
      </w:r>
    </w:p>
    <w:p>
      <w:pPr>
        <w:pStyle w:val="Style93"/>
        <w:keepNext w:val="0"/>
        <w:keepLines w:val="0"/>
        <w:widowControl w:val="0"/>
        <w:shd w:val="clear" w:color="auto" w:fill="auto"/>
        <w:bidi w:val="0"/>
        <w:spacing w:before="0" w:after="240" w:line="240" w:lineRule="auto"/>
        <w:ind w:left="500" w:right="0" w:firstLine="20"/>
        <w:jc w:val="both"/>
        <w:rPr>
          <w:sz w:val="22"/>
          <w:szCs w:val="22"/>
        </w:rPr>
      </w:pPr>
      <w:r>
        <w:rPr>
          <w:color w:val="000000"/>
          <w:spacing w:val="0"/>
          <w:w w:val="100"/>
          <w:position w:val="0"/>
          <w:sz w:val="22"/>
          <w:szCs w:val="22"/>
          <w:shd w:val="clear" w:color="auto" w:fill="auto"/>
          <w:lang w:val="en-US" w:eastAsia="en-US" w:bidi="en-US"/>
        </w:rPr>
        <w:t>De asemenea, taxa pentru utilizarea apelor subterane trebuie sa reflecte si costurile prospectiunilor si exploatarilor geologice executate in aceste scopuri. Taxele pentru consumul apelor trebuie sa includa si costurile investigatiilor stiintifice bazate pe analiza cost/beneficii, costurile administrarii obiectivelor acvatice publice, pentru a stabili nu doar un pret mai corect, ci si variantele optime de utilizare si normativele de folosire a apelor potabile, a cursurilor si bazinelor de apa.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Cuantumul redus al taxelor pentru utilizarea apelor conditioneaza depasirea frecventa a normelor de consum si majorarea volumului de deversari ale apelor reziduale, in complexul agroalimentar.</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Taxele pentru apa se varsa in bugetele raioanelor si municipiilor si sunt destinate pentru realizarea masurilor publice de protectie si ameliorare a resurselor de apa din teritoriul respectiv. Din cauza cotelor mici, neracordate la rata inflatiei, suma mijloacelor incasate este net inferioara fata de cele necesare in aceste scopuri si nu permite suplimentarea adecvata a costurilor necesare pentru restabilirea starii resurselor de apa si ecosistemelor acvatice. Mecanismul actual al taxelor pentru consumul apei este axat doar pe obtinerea efectelor fiscale, iar efectele economice si ecologice sunt nesemnificative. Este necesara ajustarea cotelor acestei taxe la rata inflatiei, la costurile de intretinere si restabilire a surselor de apa, la valoarea complexa: economica, ecologica si sociala a resurselor si obiectivelor de apa.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Pe de alta parte, trebuie sa tinem cont si de faptul ca nu este justificata varsarea taxei pentru apele extrase in scopuri de irigatii la bugetele locale. Aceste taxe trebuie varsate la bugetul Agentiei </w:t>
      </w:r>
      <w:r>
        <w:rPr>
          <w:rFonts w:ascii="Times New Roman" w:eastAsia="Times New Roman" w:hAnsi="Times New Roman" w:cs="Times New Roman"/>
          <w:color w:val="000000"/>
          <w:spacing w:val="0"/>
          <w:w w:val="100"/>
          <w:position w:val="0"/>
          <w:sz w:val="24"/>
          <w:szCs w:val="24"/>
          <w:shd w:val="clear" w:color="auto" w:fill="auto"/>
          <w:lang w:val="en-US" w:eastAsia="en-US" w:bidi="en-US"/>
        </w:rPr>
        <w:t>„Apele Moldovei”</w:t>
      </w:r>
      <w:r>
        <w:rPr>
          <w:color w:val="000000"/>
          <w:spacing w:val="0"/>
          <w:w w:val="100"/>
          <w:position w:val="0"/>
          <w:sz w:val="22"/>
          <w:szCs w:val="22"/>
          <w:shd w:val="clear" w:color="auto" w:fill="auto"/>
          <w:lang w:val="en-US" w:eastAsia="en-US" w:bidi="en-US"/>
        </w:rPr>
        <w:t>, dandu-i acesteia, astfel, posibilitati financiare pentru a-si atinge obiectivele pentru care a fost creata.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Cuantumul taxei pentru apa se impune a fi majorat, deoarece valoarea actuala a acesteia nu tine cont de inflatie.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Cuantumul taxei pentru apa ar trebui structurat diferit, in cazul in care se va implementa schema de acumulare a apei in rezervoare in perioada extrasezoniera, atunci cand debitul raurilor Nistru si Prut sunt maxime. Pentru a motiva agricultorii sa stocheze apa in aceste perioade, taxa pentru apa ar trebui redusa semnificativ.</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Tariful la apa pentru irigare trebuie stabilit de fiecare operator in parte in dependenta de costurile suportate pentru a livra aceste servicii. Tariful la apa va varia in dependenta de aria de deservire, numarul utilizatorilor, volumul utilizat, echipamentul folosit si un sir de alti factori care influienteaza direct si indirect formarea costului la acest produs. AUAI vor fi responsabile de stabilirea, de sine statator, tariful pentru membrii si non-membri asociatiei.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De asemenea, se impune schimbarea abordarii structurii tarifelor.</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La baza modului de stabilire a structurii si a calculului tarifelor pentru irigatii trebuie sa stea urmatoarele principii:</w:t>
      </w:r>
    </w:p>
    <w:p>
      <w:pPr>
        <w:pStyle w:val="Style93"/>
        <w:keepNext w:val="0"/>
        <w:keepLines w:val="0"/>
        <w:widowControl w:val="0"/>
        <w:shd w:val="clear" w:color="auto" w:fill="auto"/>
        <w:bidi w:val="0"/>
        <w:spacing w:before="0" w:after="240" w:line="194" w:lineRule="auto"/>
        <w:ind w:left="380" w:right="0" w:hanging="380"/>
        <w:jc w:val="both"/>
        <w:rPr>
          <w:sz w:val="22"/>
          <w:szCs w:val="22"/>
        </w:rPr>
      </w:pPr>
      <w:r>
        <w:rPr>
          <w:rFonts w:ascii="Arial" w:eastAsia="Arial" w:hAnsi="Arial" w:cs="Arial"/>
          <w:color w:val="000000"/>
          <w:spacing w:val="0"/>
          <w:w w:val="100"/>
          <w:position w:val="0"/>
          <w:sz w:val="32"/>
          <w:szCs w:val="32"/>
          <w:shd w:val="clear" w:color="auto" w:fill="auto"/>
          <w:lang w:val="en-US" w:eastAsia="en-US" w:bidi="en-US"/>
        </w:rPr>
        <w:t xml:space="preserve">&gt; </w:t>
      </w:r>
      <w:r>
        <w:rPr>
          <w:color w:val="000000"/>
          <w:spacing w:val="0"/>
          <w:w w:val="100"/>
          <w:position w:val="0"/>
          <w:sz w:val="22"/>
          <w:szCs w:val="22"/>
          <w:shd w:val="clear" w:color="auto" w:fill="auto"/>
          <w:lang w:val="en-US" w:eastAsia="en-US" w:bidi="en-US"/>
        </w:rPr>
        <w:t>reflectarea cheltuielilor efective suportate de furnizorii de apa pentru irigatii pentru exploatarea, intretinerea si reparatiile infrastructurii de irigatii;</w:t>
      </w:r>
    </w:p>
    <w:p>
      <w:pPr>
        <w:pStyle w:val="Style93"/>
        <w:keepNext w:val="0"/>
        <w:keepLines w:val="0"/>
        <w:widowControl w:val="0"/>
        <w:numPr>
          <w:ilvl w:val="0"/>
          <w:numId w:val="151"/>
        </w:numPr>
        <w:shd w:val="clear" w:color="auto" w:fill="auto"/>
        <w:tabs>
          <w:tab w:pos="349" w:val="left"/>
        </w:tabs>
        <w:bidi w:val="0"/>
        <w:spacing w:before="0" w:after="0" w:line="216" w:lineRule="auto"/>
        <w:ind w:left="380" w:right="0" w:hanging="380"/>
        <w:jc w:val="both"/>
        <w:rPr>
          <w:sz w:val="22"/>
          <w:szCs w:val="22"/>
        </w:rPr>
      </w:pPr>
      <w:r>
        <w:rPr>
          <w:color w:val="000000"/>
          <w:spacing w:val="0"/>
          <w:w w:val="100"/>
          <w:position w:val="0"/>
          <w:sz w:val="22"/>
          <w:szCs w:val="22"/>
          <w:shd w:val="clear" w:color="auto" w:fill="auto"/>
          <w:lang w:val="en-US" w:eastAsia="en-US" w:bidi="en-US"/>
        </w:rPr>
        <w:t>calcularea tarifelor pentru serviciile de irigatii pe baza datelor si a parametrilor de functionare specifici fiecarui sistem de irigatii si, eventual, fiecarei trepte de pompare din cadrul acestuia, precum si fiecarui canal/retea de distributie prin care se livreaza apa pentru irigatii la punctele de livrare a apei pentru irigatii;</w:t>
      </w:r>
    </w:p>
    <w:p>
      <w:pPr>
        <w:pStyle w:val="Style93"/>
        <w:keepNext w:val="0"/>
        <w:keepLines w:val="0"/>
        <w:widowControl w:val="0"/>
        <w:numPr>
          <w:ilvl w:val="0"/>
          <w:numId w:val="151"/>
        </w:numPr>
        <w:shd w:val="clear" w:color="auto" w:fill="auto"/>
        <w:tabs>
          <w:tab w:pos="349" w:val="left"/>
        </w:tabs>
        <w:bidi w:val="0"/>
        <w:spacing w:before="0" w:after="0" w:line="221" w:lineRule="auto"/>
        <w:ind w:left="380" w:right="0" w:hanging="380"/>
        <w:jc w:val="both"/>
        <w:rPr>
          <w:sz w:val="22"/>
          <w:szCs w:val="22"/>
        </w:rPr>
      </w:pPr>
      <w:r>
        <w:rPr>
          <w:color w:val="000000"/>
          <w:spacing w:val="0"/>
          <w:w w:val="100"/>
          <w:position w:val="0"/>
          <w:sz w:val="22"/>
          <w:szCs w:val="22"/>
          <w:shd w:val="clear" w:color="auto" w:fill="auto"/>
          <w:lang w:val="en-US" w:eastAsia="en-US" w:bidi="en-US"/>
        </w:rPr>
        <w:t>luarea in considerare la calculul tarifelor pentru serviciile de irigatii a cheltuielilor estimate pentru exploatarea, intretinerea si reparatiile elementelor de infrastructura care deservesc punctele de livrare a apei pentru irigatii, precum si a cheltuielilor necesare pentru asigurarea functionalitatii asociatiei utilizatorilor de apa pentru irigatii, acolo unde apa pentru irigatii se furnizeaza de catre respectivele asociatii;</w:t>
      </w:r>
    </w:p>
    <w:p>
      <w:pPr>
        <w:pStyle w:val="Style93"/>
        <w:keepNext w:val="0"/>
        <w:keepLines w:val="0"/>
        <w:widowControl w:val="0"/>
        <w:numPr>
          <w:ilvl w:val="0"/>
          <w:numId w:val="151"/>
        </w:numPr>
        <w:shd w:val="clear" w:color="auto" w:fill="auto"/>
        <w:tabs>
          <w:tab w:pos="349" w:val="left"/>
        </w:tabs>
        <w:bidi w:val="0"/>
        <w:spacing w:before="0" w:after="0" w:line="209" w:lineRule="auto"/>
        <w:ind w:left="380" w:right="0" w:hanging="380"/>
        <w:jc w:val="both"/>
        <w:rPr>
          <w:sz w:val="22"/>
          <w:szCs w:val="22"/>
        </w:rPr>
      </w:pPr>
      <w:r>
        <w:rPr>
          <w:color w:val="000000"/>
          <w:spacing w:val="0"/>
          <w:w w:val="100"/>
          <w:position w:val="0"/>
          <w:sz w:val="22"/>
          <w:szCs w:val="22"/>
          <w:shd w:val="clear" w:color="auto" w:fill="auto"/>
          <w:lang w:val="en-US" w:eastAsia="en-US" w:bidi="en-US"/>
        </w:rPr>
        <w:t>distribuirea proportionala, intre utilizatorii de apa pentru irigatii, a cheltuielilor, necesar a fi efectuate pentru exploatarea, intretinerea si reparatiile infrastructurii comune, proportional cu suprafata contractata si cu volumul de apa livrat pentru cheltuielile de exploatare;</w:t>
      </w:r>
    </w:p>
    <w:p>
      <w:pPr>
        <w:pStyle w:val="Style93"/>
        <w:keepNext w:val="0"/>
        <w:keepLines w:val="0"/>
        <w:widowControl w:val="0"/>
        <w:numPr>
          <w:ilvl w:val="0"/>
          <w:numId w:val="151"/>
        </w:numPr>
        <w:shd w:val="clear" w:color="auto" w:fill="auto"/>
        <w:tabs>
          <w:tab w:pos="349" w:val="left"/>
        </w:tabs>
        <w:bidi w:val="0"/>
        <w:spacing w:before="0" w:after="240" w:line="209" w:lineRule="auto"/>
        <w:ind w:left="380" w:right="0" w:hanging="380"/>
        <w:jc w:val="both"/>
        <w:rPr>
          <w:sz w:val="22"/>
          <w:szCs w:val="22"/>
        </w:rPr>
      </w:pPr>
      <w:r>
        <w:rPr>
          <w:color w:val="000000"/>
          <w:spacing w:val="0"/>
          <w:w w:val="100"/>
          <w:position w:val="0"/>
          <w:sz w:val="22"/>
          <w:szCs w:val="22"/>
          <w:shd w:val="clear" w:color="auto" w:fill="auto"/>
          <w:lang w:val="en-US" w:eastAsia="en-US" w:bidi="en-US"/>
        </w:rPr>
        <w:t>includerea cheltuielilor de intretinere si reparatii si a celor de exploatare necesar a fi efectuate exclusiv pentru exploatarea, intretinerea si reparatiile unui punct de livrare a apei pentru irigatii, numai in tarifele aferente acelui punct de livrare.</w:t>
      </w:r>
    </w:p>
    <w:p>
      <w:pPr>
        <w:pStyle w:val="Style93"/>
        <w:keepNext w:val="0"/>
        <w:keepLines w:val="0"/>
        <w:widowControl w:val="0"/>
        <w:shd w:val="clear" w:color="auto" w:fill="auto"/>
        <w:bidi w:val="0"/>
        <w:spacing w:before="0" w:after="50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Se recomanda, ca structura tarifului aplicabil sa includa: tariful anual, tariful de livrare a apei pentru irigatii si tariful sezonier, care cuprind in structura lor toate cheltuielile necesare prestarii serviciilor de irigatii.</w:t>
      </w:r>
    </w:p>
    <w:p>
      <w:pPr>
        <w:pStyle w:val="Style93"/>
        <w:keepNext w:val="0"/>
        <w:keepLines w:val="0"/>
        <w:widowControl w:val="0"/>
        <w:numPr>
          <w:ilvl w:val="0"/>
          <w:numId w:val="149"/>
        </w:numPr>
        <w:shd w:val="clear" w:color="auto" w:fill="auto"/>
        <w:tabs>
          <w:tab w:pos="850" w:val="left"/>
        </w:tabs>
        <w:bidi w:val="0"/>
        <w:spacing w:before="0" w:after="24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Stimularea asocierii utilizatorilor de apa pentru irigajie, inclusiv facilitarea transmiterii SCI in folosinta AUAI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Cu toate ca in ultimii ani se observa o dinamica pozitiva in asocierea agricultorilor in asociatii ale utilizatorilor de apa pentru irigatii, numarul acestora este, inca, mic.</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O buna parte dintre agricultori sunt deceptionati de lipsa pietelor de desfacere, preturi inalte la materia prima si relativ mica la produsele lor etc.</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Un sir de masuri se impun de implementat pentru a-i determina sa adere la asociatii, fie sa creeze asociatii noi.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Pentru aceasta se cere operarea de completari si modificari la: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Legea nr. 171/2010 privind asociatiile utilizatorilor de apa pentru irigatii:</w:t>
      </w:r>
    </w:p>
    <w:p>
      <w:pPr>
        <w:pStyle w:val="Style93"/>
        <w:keepNext w:val="0"/>
        <w:keepLines w:val="0"/>
        <w:widowControl w:val="0"/>
        <w:numPr>
          <w:ilvl w:val="0"/>
          <w:numId w:val="155"/>
        </w:numPr>
        <w:shd w:val="clear" w:color="auto" w:fill="auto"/>
        <w:tabs>
          <w:tab w:pos="770" w:val="left"/>
        </w:tabs>
        <w:bidi w:val="0"/>
        <w:spacing w:before="0" w:after="0" w:line="240" w:lineRule="auto"/>
        <w:ind w:left="740" w:right="0" w:hanging="360"/>
        <w:jc w:val="both"/>
        <w:rPr>
          <w:sz w:val="22"/>
          <w:szCs w:val="22"/>
        </w:rPr>
      </w:pPr>
      <w:r>
        <w:rPr>
          <w:color w:val="000000"/>
          <w:spacing w:val="0"/>
          <w:w w:val="100"/>
          <w:position w:val="0"/>
          <w:sz w:val="22"/>
          <w:szCs w:val="22"/>
          <w:shd w:val="clear" w:color="auto" w:fill="auto"/>
          <w:lang w:val="en-US" w:eastAsia="en-US" w:bidi="en-US"/>
        </w:rPr>
        <w:t>Simplificarea procedurilor de creare si inregistrare a asociatiilor utilizatorilor de apa pentru irigatii, in special pentru asociatiile cu un numar mic de membri. Legea nr. 171/2010, actualmente, reglementeaza doar proceduri de creare si inregistrare a AUAI care pot avea un numar mare de membri potentiali. AUAI (in special, cele ce vor fi create pe baza sistemelor private) cu un numar mic de membri potentiali nu pot sa se inregistreze decat simuland niste realitati (majoreaza artificial numarul membrilor);</w:t>
      </w:r>
    </w:p>
    <w:p>
      <w:pPr>
        <w:pStyle w:val="Style93"/>
        <w:keepNext w:val="0"/>
        <w:keepLines w:val="0"/>
        <w:widowControl w:val="0"/>
        <w:numPr>
          <w:ilvl w:val="0"/>
          <w:numId w:val="155"/>
        </w:numPr>
        <w:shd w:val="clear" w:color="auto" w:fill="auto"/>
        <w:tabs>
          <w:tab w:pos="770" w:val="left"/>
        </w:tabs>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Simplificarea procedurilor interne de lucru ale organelor de conducere ale asociatiilor;</w:t>
      </w:r>
    </w:p>
    <w:p>
      <w:pPr>
        <w:pStyle w:val="Style93"/>
        <w:keepNext w:val="0"/>
        <w:keepLines w:val="0"/>
        <w:widowControl w:val="0"/>
        <w:numPr>
          <w:ilvl w:val="0"/>
          <w:numId w:val="155"/>
        </w:numPr>
        <w:shd w:val="clear" w:color="auto" w:fill="auto"/>
        <w:tabs>
          <w:tab w:pos="770" w:val="left"/>
        </w:tabs>
        <w:bidi w:val="0"/>
        <w:spacing w:before="0" w:after="0" w:line="240" w:lineRule="auto"/>
        <w:ind w:left="740" w:right="0" w:hanging="360"/>
        <w:jc w:val="both"/>
        <w:rPr>
          <w:sz w:val="22"/>
          <w:szCs w:val="22"/>
        </w:rPr>
      </w:pPr>
      <w:r>
        <w:rPr>
          <w:color w:val="000000"/>
          <w:spacing w:val="0"/>
          <w:w w:val="100"/>
          <w:position w:val="0"/>
          <w:sz w:val="22"/>
          <w:szCs w:val="22"/>
          <w:shd w:val="clear" w:color="auto" w:fill="auto"/>
          <w:lang w:val="en-US" w:eastAsia="en-US" w:bidi="en-US"/>
        </w:rPr>
        <w:t>Eliminarea cerintei ca la data constituirii AUAI, CA si CC sa intruneasca un numar de nu mai putin de 5 membri, respectiv, 3 membri. In cazul CC, sa fie reglementata posibilitatea alegerii/ desemnarii unui (1) Cenzor (art. 25). Problema de mai sus este legata direct de cerinta legala, privind numarul minim al membrilor CA si CC, ce trebuie alesi la data constituirii AUAI;</w:t>
      </w:r>
    </w:p>
    <w:p>
      <w:pPr>
        <w:pStyle w:val="Style93"/>
        <w:keepNext w:val="0"/>
        <w:keepLines w:val="0"/>
        <w:widowControl w:val="0"/>
        <w:numPr>
          <w:ilvl w:val="0"/>
          <w:numId w:val="155"/>
        </w:numPr>
        <w:shd w:val="clear" w:color="auto" w:fill="auto"/>
        <w:tabs>
          <w:tab w:pos="770" w:val="left"/>
        </w:tabs>
        <w:bidi w:val="0"/>
        <w:spacing w:before="0" w:after="0" w:line="240" w:lineRule="auto"/>
        <w:ind w:left="740" w:right="0" w:hanging="360"/>
        <w:jc w:val="both"/>
        <w:rPr>
          <w:sz w:val="22"/>
          <w:szCs w:val="22"/>
        </w:rPr>
      </w:pPr>
      <w:r>
        <w:rPr>
          <w:color w:val="000000"/>
          <w:spacing w:val="0"/>
          <w:w w:val="100"/>
          <w:position w:val="0"/>
          <w:sz w:val="22"/>
          <w:szCs w:val="22"/>
          <w:shd w:val="clear" w:color="auto" w:fill="auto"/>
          <w:lang w:val="en-US" w:eastAsia="en-US" w:bidi="en-US"/>
        </w:rPr>
        <w:t xml:space="preserve">Revizuirea conditiilor de convocare, precum si stabilirea unor proceduri distincte pentru activitatea organelor de conducere ale AUAI, acolo unde acestea au un numar mare, respectiv mic de membri. Avizarea - fie doar prin publicare intr-un ziar, fie prin afisarea unui aviz la primarie. Procedurile de convocare si de activitate a organelor AUAI (cele cu un numar mare de membri) - AGA, CA, sunt complexe. Spre exemplu, AUAI cu un numar mare de membri, pot sa se convoace in AGA, prin instiintarea cu aviz direct/fie publicatie </w:t>
      </w:r>
      <w:r>
        <w:rPr>
          <w:color w:val="000000"/>
          <w:spacing w:val="0"/>
          <w:w w:val="100"/>
          <w:position w:val="0"/>
          <w:sz w:val="22"/>
          <w:szCs w:val="22"/>
          <w:shd w:val="clear" w:color="auto" w:fill="auto"/>
          <w:lang w:val="en-US" w:eastAsia="en-US" w:bidi="en-US"/>
        </w:rPr>
        <w:t xml:space="preserve">in ziar numit in statut. Daca se alege avizarea directa </w:t>
      </w:r>
      <w:r>
        <w:rPr>
          <w:color w:val="000000"/>
          <w:spacing w:val="0"/>
          <w:w w:val="100"/>
          <w:position w:val="0"/>
          <w:sz w:val="22"/>
          <w:szCs w:val="22"/>
          <w:shd w:val="clear" w:color="auto" w:fill="auto"/>
          <w:lang w:val="ru-RU" w:eastAsia="ru-RU" w:bidi="ru-RU"/>
        </w:rPr>
        <w:t xml:space="preserve">- </w:t>
      </w:r>
      <w:r>
        <w:rPr>
          <w:color w:val="000000"/>
          <w:spacing w:val="0"/>
          <w:w w:val="100"/>
          <w:position w:val="0"/>
          <w:sz w:val="22"/>
          <w:szCs w:val="22"/>
          <w:shd w:val="clear" w:color="auto" w:fill="auto"/>
          <w:lang w:val="en-US" w:eastAsia="en-US" w:bidi="en-US"/>
        </w:rPr>
        <w:t>este imposibil de realizat din cauza numarului mare de membri si, cu siguranta, multi membri isi schimba domiciliul;</w:t>
      </w:r>
    </w:p>
    <w:p>
      <w:pPr>
        <w:pStyle w:val="Style93"/>
        <w:keepNext w:val="0"/>
        <w:keepLines w:val="0"/>
        <w:widowControl w:val="0"/>
        <w:numPr>
          <w:ilvl w:val="0"/>
          <w:numId w:val="155"/>
        </w:numPr>
        <w:shd w:val="clear" w:color="auto" w:fill="auto"/>
        <w:tabs>
          <w:tab w:pos="822" w:val="left"/>
        </w:tabs>
        <w:bidi w:val="0"/>
        <w:spacing w:before="0" w:after="0" w:line="240" w:lineRule="auto"/>
        <w:ind w:left="800" w:right="0" w:hanging="340"/>
        <w:jc w:val="both"/>
        <w:rPr>
          <w:sz w:val="22"/>
          <w:szCs w:val="22"/>
        </w:rPr>
      </w:pPr>
      <w:r>
        <w:rPr>
          <w:color w:val="000000"/>
          <w:spacing w:val="0"/>
          <w:w w:val="100"/>
          <w:position w:val="0"/>
          <w:sz w:val="22"/>
          <w:szCs w:val="22"/>
          <w:shd w:val="clear" w:color="auto" w:fill="auto"/>
          <w:lang w:val="en-US" w:eastAsia="en-US" w:bidi="en-US"/>
        </w:rPr>
        <w:t xml:space="preserve">Renuntarea la institutia reprezentantilor de sector. O problema separata o constituie delegarea reprezentantilor de sector si, in genere, alegerea/desemnarea reprezentantilor de sector. Conform Legii nr. </w:t>
      </w:r>
      <w:r>
        <w:rPr>
          <w:color w:val="000000"/>
          <w:spacing w:val="0"/>
          <w:w w:val="100"/>
          <w:position w:val="0"/>
          <w:sz w:val="22"/>
          <w:szCs w:val="22"/>
          <w:shd w:val="clear" w:color="auto" w:fill="auto"/>
          <w:lang w:val="ru-RU" w:eastAsia="ru-RU" w:bidi="ru-RU"/>
        </w:rPr>
        <w:t xml:space="preserve">171/2010, </w:t>
      </w:r>
      <w:r>
        <w:rPr>
          <w:color w:val="000000"/>
          <w:spacing w:val="0"/>
          <w:w w:val="100"/>
          <w:position w:val="0"/>
          <w:sz w:val="22"/>
          <w:szCs w:val="22"/>
          <w:shd w:val="clear" w:color="auto" w:fill="auto"/>
          <w:lang w:val="en-US" w:eastAsia="en-US" w:bidi="en-US"/>
        </w:rPr>
        <w:t xml:space="preserve">aria de deservire poate fi impartita in sectoare, iar fiecare sector va alege si delega la AGA reprezentanti de sector (unul sau mai multi; cu mandat de pana la </w:t>
      </w:r>
      <w:r>
        <w:rPr>
          <w:color w:val="000000"/>
          <w:spacing w:val="0"/>
          <w:w w:val="100"/>
          <w:position w:val="0"/>
          <w:sz w:val="22"/>
          <w:szCs w:val="22"/>
          <w:shd w:val="clear" w:color="auto" w:fill="auto"/>
          <w:lang w:val="ru-RU" w:eastAsia="ru-RU" w:bidi="ru-RU"/>
        </w:rPr>
        <w:t xml:space="preserve">4 </w:t>
      </w:r>
      <w:r>
        <w:rPr>
          <w:color w:val="000000"/>
          <w:spacing w:val="0"/>
          <w:w w:val="100"/>
          <w:position w:val="0"/>
          <w:sz w:val="22"/>
          <w:szCs w:val="22"/>
          <w:shd w:val="clear" w:color="auto" w:fill="auto"/>
          <w:lang w:val="en-US" w:eastAsia="en-US" w:bidi="en-US"/>
        </w:rPr>
        <w:t>ani; cu un numar specific de voturi etc.). Practica arata ca schema reprezentantilor de sector nu este eficienta, produce confuzii si, de cele mai multe ori, nu se aplica;</w:t>
      </w:r>
    </w:p>
    <w:p>
      <w:pPr>
        <w:pStyle w:val="Style93"/>
        <w:keepNext w:val="0"/>
        <w:keepLines w:val="0"/>
        <w:widowControl w:val="0"/>
        <w:numPr>
          <w:ilvl w:val="0"/>
          <w:numId w:val="155"/>
        </w:numPr>
        <w:shd w:val="clear" w:color="auto" w:fill="auto"/>
        <w:tabs>
          <w:tab w:pos="822" w:val="left"/>
        </w:tabs>
        <w:bidi w:val="0"/>
        <w:spacing w:before="0" w:after="0" w:line="240" w:lineRule="auto"/>
        <w:ind w:left="800" w:right="0" w:hanging="340"/>
        <w:jc w:val="both"/>
        <w:rPr>
          <w:sz w:val="22"/>
          <w:szCs w:val="22"/>
        </w:rPr>
      </w:pPr>
      <w:r>
        <w:rPr>
          <w:color w:val="000000"/>
          <w:spacing w:val="0"/>
          <w:w w:val="100"/>
          <w:position w:val="0"/>
          <w:sz w:val="22"/>
          <w:szCs w:val="22"/>
          <w:shd w:val="clear" w:color="auto" w:fill="auto"/>
          <w:lang w:val="en-US" w:eastAsia="en-US" w:bidi="en-US"/>
        </w:rPr>
        <w:t>Reglementarea dreptului de a crea asociatii ale utilizatorilor de apa pentru irigare care sa nu fie conditionat de o singura asociatie pe un sistem centralizat de irigare. Exista cazuri cand crearea unei asociatii in aria de deservire a unui sistem centralizat de irigare nu este rationala din considerentul ca exista mai multe sisteme amplasate compact unul fata de altul, iar aria de deservire a acestora este relativ mica. In astfel de cazuri, poate fi mai rational de constituit o singura asociatie, ceea ce va diminua impactul cheltuielilor administrative de gestiune (director, contabil, inginer etc.). Rationalitatea si fundamentarea activitatii unor astfel de asociatii ramane a fi examinata de Unitatea de monitorizare si supraveghere. Mai mult ca atat, in practica, exista deja exemple cand o asociatie solicita transferul managementului unor sisteme aflate compact unul fata de altul ori care pot fi interconectate;</w:t>
      </w:r>
    </w:p>
    <w:p>
      <w:pPr>
        <w:pStyle w:val="Style93"/>
        <w:keepNext w:val="0"/>
        <w:keepLines w:val="0"/>
        <w:widowControl w:val="0"/>
        <w:numPr>
          <w:ilvl w:val="0"/>
          <w:numId w:val="155"/>
        </w:numPr>
        <w:shd w:val="clear" w:color="auto" w:fill="auto"/>
        <w:tabs>
          <w:tab w:pos="822" w:val="left"/>
        </w:tabs>
        <w:bidi w:val="0"/>
        <w:spacing w:before="0" w:after="0" w:line="240" w:lineRule="auto"/>
        <w:ind w:left="800" w:right="0" w:hanging="340"/>
        <w:jc w:val="both"/>
        <w:rPr>
          <w:sz w:val="22"/>
          <w:szCs w:val="22"/>
        </w:rPr>
      </w:pPr>
      <w:r>
        <w:rPr>
          <w:color w:val="000000"/>
          <w:spacing w:val="0"/>
          <w:w w:val="100"/>
          <w:position w:val="0"/>
          <w:sz w:val="22"/>
          <w:szCs w:val="22"/>
          <w:shd w:val="clear" w:color="auto" w:fill="auto"/>
          <w:lang w:val="en-US" w:eastAsia="en-US" w:bidi="en-US"/>
        </w:rPr>
        <w:t xml:space="preserve">Reexaminarea optiunilor referitoare la principiile de atribuire a voturilor. Procedura de vot/atribuirea voturilor (art. </w:t>
      </w:r>
      <w:r>
        <w:rPr>
          <w:color w:val="000000"/>
          <w:spacing w:val="0"/>
          <w:w w:val="100"/>
          <w:position w:val="0"/>
          <w:sz w:val="22"/>
          <w:szCs w:val="22"/>
          <w:shd w:val="clear" w:color="auto" w:fill="auto"/>
          <w:lang w:val="ru-RU" w:eastAsia="ru-RU" w:bidi="ru-RU"/>
        </w:rPr>
        <w:t xml:space="preserve">18) </w:t>
      </w:r>
      <w:r>
        <w:rPr>
          <w:color w:val="000000"/>
          <w:spacing w:val="0"/>
          <w:w w:val="100"/>
          <w:position w:val="0"/>
          <w:sz w:val="22"/>
          <w:szCs w:val="22"/>
          <w:shd w:val="clear" w:color="auto" w:fill="auto"/>
          <w:lang w:val="en-US" w:eastAsia="en-US" w:bidi="en-US"/>
        </w:rPr>
        <w:t xml:space="preserve">este complexa si inaplicabila: voturi proportional dimensiunii terenului detinut in cadrul ariei de deservire; voturi proportionale cu volumul platilor achitate in anul precedent. Aceste doua optiuni implica proceduri de identificare si calcul a voturilor, care este, practic, imposibil de realizat si care, inca nu se aplica de nicio asociatie. In plus, creeaza un disconfort si incertitudine atat in activitatea AGA, cat si pentru membrii participanti la AGA, deoarece se poate intampla ca, nemijlocit pana la data organizarii sedintei, membrii sa nu stie cate voturi au (vor sti doar ca nu mai mult de </w:t>
      </w:r>
      <w:r>
        <w:rPr>
          <w:color w:val="000000"/>
          <w:spacing w:val="0"/>
          <w:w w:val="100"/>
          <w:position w:val="0"/>
          <w:sz w:val="22"/>
          <w:szCs w:val="22"/>
          <w:shd w:val="clear" w:color="auto" w:fill="auto"/>
          <w:lang w:val="ru-RU" w:eastAsia="ru-RU" w:bidi="ru-RU"/>
        </w:rPr>
        <w:t>15%).</w:t>
      </w:r>
    </w:p>
    <w:p>
      <w:pPr>
        <w:pStyle w:val="Style93"/>
        <w:keepNext w:val="0"/>
        <w:keepLines w:val="0"/>
        <w:widowControl w:val="0"/>
        <w:numPr>
          <w:ilvl w:val="0"/>
          <w:numId w:val="155"/>
        </w:numPr>
        <w:shd w:val="clear" w:color="auto" w:fill="auto"/>
        <w:tabs>
          <w:tab w:pos="822" w:val="left"/>
        </w:tabs>
        <w:bidi w:val="0"/>
        <w:spacing w:before="0" w:after="0" w:line="240" w:lineRule="auto"/>
        <w:ind w:left="800" w:right="0" w:hanging="340"/>
        <w:jc w:val="both"/>
        <w:rPr>
          <w:sz w:val="22"/>
          <w:szCs w:val="22"/>
        </w:rPr>
      </w:pPr>
      <w:r>
        <w:rPr>
          <w:color w:val="000000"/>
          <w:spacing w:val="0"/>
          <w:w w:val="100"/>
          <w:position w:val="0"/>
          <w:sz w:val="22"/>
          <w:szCs w:val="22"/>
          <w:shd w:val="clear" w:color="auto" w:fill="auto"/>
          <w:lang w:val="en-US" w:eastAsia="en-US" w:bidi="en-US"/>
        </w:rPr>
        <w:t xml:space="preserve">Excluderea obligativitatii de </w:t>
      </w:r>
      <w:r>
        <w:rPr>
          <w:color w:val="333333"/>
          <w:spacing w:val="0"/>
          <w:w w:val="100"/>
          <w:position w:val="0"/>
          <w:sz w:val="22"/>
          <w:szCs w:val="22"/>
          <w:shd w:val="clear" w:color="auto" w:fill="auto"/>
          <w:lang w:val="en-US" w:eastAsia="en-US" w:bidi="en-US"/>
        </w:rPr>
        <w:t xml:space="preserve">intrunire a cel pufin 50% plus unu din detinatorii de terenuri aflate in aria de deservire. </w:t>
      </w:r>
      <w:r>
        <w:rPr>
          <w:color w:val="000000"/>
          <w:spacing w:val="0"/>
          <w:w w:val="100"/>
          <w:position w:val="0"/>
          <w:sz w:val="22"/>
          <w:szCs w:val="22"/>
          <w:shd w:val="clear" w:color="auto" w:fill="auto"/>
          <w:lang w:val="en-US" w:eastAsia="en-US" w:bidi="en-US"/>
        </w:rPr>
        <w:t xml:space="preserve">Legea nr. </w:t>
      </w:r>
      <w:r>
        <w:rPr>
          <w:color w:val="000000"/>
          <w:spacing w:val="0"/>
          <w:w w:val="100"/>
          <w:position w:val="0"/>
          <w:sz w:val="22"/>
          <w:szCs w:val="22"/>
          <w:shd w:val="clear" w:color="auto" w:fill="auto"/>
          <w:lang w:val="ru-RU" w:eastAsia="ru-RU" w:bidi="ru-RU"/>
        </w:rPr>
        <w:t xml:space="preserve">171/2010 </w:t>
      </w:r>
      <w:r>
        <w:rPr>
          <w:color w:val="000000"/>
          <w:spacing w:val="0"/>
          <w:w w:val="100"/>
          <w:position w:val="0"/>
          <w:sz w:val="22"/>
          <w:szCs w:val="22"/>
          <w:shd w:val="clear" w:color="auto" w:fill="auto"/>
          <w:lang w:val="en-US" w:eastAsia="en-US" w:bidi="en-US"/>
        </w:rPr>
        <w:t>conditioneaza constituirea AUAI de votarea actelor de constituire de cel putin 50%+1 din potentialii membri, daca acestia detin 50%+1 din terenuri. Actualmente, aceasta situatie este, in mare parte, neactuala, depasita ca urmare a consolidarii terenurilor, arendarii acestora etc. si, respectiv, se intampla ca un numar mult mai mic de potentiali membri, care doresc si au initiat procedurile de constituire a AUAI, sa intruneasca doar a doua conditie, respectiv sa nu poata constitui asociatia, decat simuland o situatie sau alta</w:t>
      </w:r>
      <w:r>
        <w:rPr>
          <w:color w:val="333333"/>
          <w:spacing w:val="0"/>
          <w:w w:val="100"/>
          <w:position w:val="0"/>
          <w:sz w:val="22"/>
          <w:szCs w:val="22"/>
          <w:shd w:val="clear" w:color="auto" w:fill="auto"/>
          <w:lang w:val="en-US" w:eastAsia="en-US" w:bidi="en-US"/>
        </w:rPr>
        <w:t>;</w:t>
      </w:r>
    </w:p>
    <w:p>
      <w:pPr>
        <w:pStyle w:val="Style93"/>
        <w:keepNext w:val="0"/>
        <w:keepLines w:val="0"/>
        <w:widowControl w:val="0"/>
        <w:numPr>
          <w:ilvl w:val="0"/>
          <w:numId w:val="155"/>
        </w:numPr>
        <w:shd w:val="clear" w:color="auto" w:fill="auto"/>
        <w:tabs>
          <w:tab w:pos="822" w:val="left"/>
        </w:tabs>
        <w:bidi w:val="0"/>
        <w:spacing w:before="0" w:after="0" w:line="240" w:lineRule="auto"/>
        <w:ind w:left="800" w:right="0" w:hanging="340"/>
        <w:jc w:val="both"/>
        <w:rPr>
          <w:sz w:val="22"/>
          <w:szCs w:val="22"/>
        </w:rPr>
      </w:pPr>
      <w:r>
        <w:rPr>
          <w:color w:val="000000"/>
          <w:spacing w:val="0"/>
          <w:w w:val="100"/>
          <w:position w:val="0"/>
          <w:sz w:val="22"/>
          <w:szCs w:val="22"/>
          <w:shd w:val="clear" w:color="auto" w:fill="auto"/>
          <w:lang w:val="en-US" w:eastAsia="en-US" w:bidi="en-US"/>
        </w:rPr>
        <w:t>Legea nr. 171/2010 de completat cu reglementari, referitoare la sistemele de irigare construite cu componente de grant, plus investitii ale beneficiarilor;</w:t>
      </w:r>
    </w:p>
    <w:p>
      <w:pPr>
        <w:pStyle w:val="Style93"/>
        <w:keepNext w:val="0"/>
        <w:keepLines w:val="0"/>
        <w:widowControl w:val="0"/>
        <w:numPr>
          <w:ilvl w:val="0"/>
          <w:numId w:val="155"/>
        </w:numPr>
        <w:shd w:val="clear" w:color="auto" w:fill="auto"/>
        <w:tabs>
          <w:tab w:pos="822" w:val="left"/>
        </w:tabs>
        <w:bidi w:val="0"/>
        <w:spacing w:before="0" w:after="0" w:line="240" w:lineRule="auto"/>
        <w:ind w:left="800" w:right="0" w:hanging="340"/>
        <w:jc w:val="both"/>
        <w:rPr>
          <w:sz w:val="22"/>
          <w:szCs w:val="22"/>
        </w:rPr>
      </w:pPr>
      <w:r>
        <w:rPr>
          <w:color w:val="000000"/>
          <w:spacing w:val="0"/>
          <w:w w:val="100"/>
          <w:position w:val="0"/>
          <w:sz w:val="22"/>
          <w:szCs w:val="22"/>
          <w:shd w:val="clear" w:color="auto" w:fill="auto"/>
          <w:lang w:val="en-US" w:eastAsia="en-US" w:bidi="en-US"/>
        </w:rPr>
        <w:t>Reglementarea crearii AUAI nu doar in baza unui sistem centralizat de irigare existent, ci si crearea AUAI in vederea constructiei unor noi sisteme de irigare private;</w:t>
      </w:r>
    </w:p>
    <w:p>
      <w:pPr>
        <w:pStyle w:val="Style93"/>
        <w:keepNext w:val="0"/>
        <w:keepLines w:val="0"/>
        <w:widowControl w:val="0"/>
        <w:numPr>
          <w:ilvl w:val="0"/>
          <w:numId w:val="155"/>
        </w:numPr>
        <w:shd w:val="clear" w:color="auto" w:fill="auto"/>
        <w:tabs>
          <w:tab w:pos="822" w:val="left"/>
        </w:tabs>
        <w:bidi w:val="0"/>
        <w:spacing w:before="0" w:after="0" w:line="240" w:lineRule="auto"/>
        <w:ind w:left="800" w:right="0" w:hanging="340"/>
        <w:jc w:val="both"/>
        <w:rPr>
          <w:sz w:val="22"/>
          <w:szCs w:val="22"/>
        </w:rPr>
      </w:pPr>
      <w:r>
        <w:rPr>
          <w:color w:val="000000"/>
          <w:spacing w:val="0"/>
          <w:w w:val="100"/>
          <w:position w:val="0"/>
          <w:sz w:val="22"/>
          <w:szCs w:val="22"/>
          <w:shd w:val="clear" w:color="auto" w:fill="auto"/>
          <w:lang w:val="en-US" w:eastAsia="en-US" w:bidi="en-US"/>
        </w:rPr>
        <w:t xml:space="preserve">Reglementarea dreptului </w:t>
      </w:r>
      <w:r>
        <w:rPr>
          <w:rFonts w:ascii="Times New Roman" w:eastAsia="Times New Roman" w:hAnsi="Times New Roman" w:cs="Times New Roman"/>
          <w:color w:val="000000"/>
          <w:spacing w:val="0"/>
          <w:w w:val="100"/>
          <w:position w:val="0"/>
          <w:sz w:val="24"/>
          <w:szCs w:val="24"/>
          <w:shd w:val="clear" w:color="auto" w:fill="auto"/>
          <w:lang w:val="en-US" w:eastAsia="en-US" w:bidi="en-US"/>
        </w:rPr>
        <w:t xml:space="preserve">Agentiei „Apele Moldovei” de a </w:t>
      </w:r>
      <w:r>
        <w:rPr>
          <w:color w:val="000000"/>
          <w:spacing w:val="0"/>
          <w:w w:val="100"/>
          <w:position w:val="0"/>
          <w:sz w:val="22"/>
          <w:szCs w:val="22"/>
          <w:shd w:val="clear" w:color="auto" w:fill="auto"/>
          <w:lang w:val="en-US" w:eastAsia="en-US" w:bidi="en-US"/>
        </w:rPr>
        <w:t>emite avize privind crearea AUAI nu doar in baza unui sistem centralizat de irigare existent, ci si pentru crearea AUAI in vederea constructiei unor noi sisteme de irigare private. Pentru crearea AUAI se cere avizarea din partea AAM. Tinand cont ca AUAI se creeaza in baza unui SCI, nu este reglementat si clar ce trebuie sa contina un aviz emis pentru AUAI creat in baza unui sistem privat si daca in genere trebuie avizat;</w:t>
      </w:r>
    </w:p>
    <w:p>
      <w:pPr>
        <w:pStyle w:val="Style93"/>
        <w:keepNext w:val="0"/>
        <w:keepLines w:val="0"/>
        <w:widowControl w:val="0"/>
        <w:numPr>
          <w:ilvl w:val="0"/>
          <w:numId w:val="155"/>
        </w:numPr>
        <w:shd w:val="clear" w:color="auto" w:fill="auto"/>
        <w:tabs>
          <w:tab w:pos="822" w:val="left"/>
        </w:tabs>
        <w:bidi w:val="0"/>
        <w:spacing w:before="0" w:after="0" w:line="240" w:lineRule="auto"/>
        <w:ind w:left="800" w:right="0" w:hanging="340"/>
        <w:jc w:val="both"/>
        <w:rPr>
          <w:sz w:val="22"/>
          <w:szCs w:val="22"/>
        </w:rPr>
      </w:pPr>
      <w:r>
        <w:rPr>
          <w:color w:val="000000"/>
          <w:spacing w:val="0"/>
          <w:w w:val="100"/>
          <w:position w:val="0"/>
          <w:sz w:val="22"/>
          <w:szCs w:val="22"/>
          <w:shd w:val="clear" w:color="auto" w:fill="auto"/>
          <w:lang w:val="en-US" w:eastAsia="en-US" w:bidi="en-US"/>
        </w:rPr>
        <w:t>Reglementarea dreptului de a asociere a membrilor, ce pot si sunt gata sa construiasca sisteme de irigare private. Respectiv, va trebui revizuita intreaga lege tinand cont de acest aspect: initiativa, avizarea, constituire, convocare AGA, organe de conducere etc. Legea nr. 171/2010 reglementeaza doar posibilitatea crearii AUAI in baza unor SCI, respectiv, legea nu reglementeaza dreptul membrilor, care doresc sa construiasca sisteme private de irigare (sisteme mici) de a se asocia in AUAI;</w:t>
      </w:r>
    </w:p>
    <w:p>
      <w:pPr>
        <w:pStyle w:val="Style93"/>
        <w:keepNext w:val="0"/>
        <w:keepLines w:val="0"/>
        <w:widowControl w:val="0"/>
        <w:numPr>
          <w:ilvl w:val="0"/>
          <w:numId w:val="155"/>
        </w:numPr>
        <w:shd w:val="clear" w:color="auto" w:fill="auto"/>
        <w:tabs>
          <w:tab w:pos="822" w:val="left"/>
        </w:tabs>
        <w:bidi w:val="0"/>
        <w:spacing w:before="0" w:after="0" w:line="240" w:lineRule="auto"/>
        <w:ind w:left="800" w:right="0" w:hanging="340"/>
        <w:jc w:val="both"/>
        <w:rPr>
          <w:sz w:val="22"/>
          <w:szCs w:val="22"/>
        </w:rPr>
      </w:pPr>
      <w:r>
        <w:rPr>
          <w:color w:val="000000"/>
          <w:spacing w:val="0"/>
          <w:w w:val="100"/>
          <w:position w:val="0"/>
          <w:sz w:val="22"/>
          <w:szCs w:val="22"/>
          <w:shd w:val="clear" w:color="auto" w:fill="auto"/>
          <w:lang w:val="en-US" w:eastAsia="en-US" w:bidi="en-US"/>
        </w:rPr>
        <w:t xml:space="preserve">Reglementarea caracterului obligatoriu al calitatii de membru al AUAI (similar calitatii de membru in condominiul locativ). Actualmente, calitatea de membru este voluntara. Fara a nega libertatea de asociere, consideram ca trebuie sa revizuim reglementarile, </w:t>
      </w:r>
      <w:r>
        <w:rPr>
          <w:color w:val="000000"/>
          <w:spacing w:val="0"/>
          <w:w w:val="100"/>
          <w:position w:val="0"/>
          <w:sz w:val="22"/>
          <w:szCs w:val="22"/>
          <w:shd w:val="clear" w:color="auto" w:fill="auto"/>
          <w:lang w:val="en-US" w:eastAsia="en-US" w:bidi="en-US"/>
        </w:rPr>
        <w:t>referitoare la calitatea de membru, in special, in partea ce tine de obligativitatea de a deveni membru, fie crearea de mecanisme ce ar determina detinatorii de terenuri de a adera la AUAI. Necesitatea pentru o AUAI de a avea si de a-si asigura un numar cat mai mare de membri este dictata de asigurarea sustenabilitatii acesteia si atingerea obiectivelor sale, cel mai important fiind livrarea apei pentru irigare la un pret cat mai mic. Pretul mai mic este determinat de volumele mari de apa, numarul de membri, livrare continua, cotizatii incasate etc.;</w:t>
      </w:r>
    </w:p>
    <w:p>
      <w:pPr>
        <w:pStyle w:val="Style93"/>
        <w:keepNext w:val="0"/>
        <w:keepLines w:val="0"/>
        <w:widowControl w:val="0"/>
        <w:numPr>
          <w:ilvl w:val="0"/>
          <w:numId w:val="155"/>
        </w:numPr>
        <w:shd w:val="clear" w:color="auto" w:fill="auto"/>
        <w:tabs>
          <w:tab w:pos="1106" w:val="left"/>
        </w:tabs>
        <w:bidi w:val="0"/>
        <w:spacing w:before="0" w:after="240" w:line="240" w:lineRule="auto"/>
        <w:ind w:left="1100" w:right="0" w:hanging="360"/>
        <w:jc w:val="both"/>
        <w:rPr>
          <w:sz w:val="22"/>
          <w:szCs w:val="22"/>
        </w:rPr>
      </w:pPr>
      <w:r>
        <w:rPr>
          <w:color w:val="000000"/>
          <w:spacing w:val="0"/>
          <w:w w:val="100"/>
          <w:position w:val="0"/>
          <w:sz w:val="22"/>
          <w:szCs w:val="22"/>
          <w:shd w:val="clear" w:color="auto" w:fill="auto"/>
          <w:lang w:val="en-US" w:eastAsia="en-US" w:bidi="en-US"/>
        </w:rPr>
        <w:t>Reglementarea oportunitatii de concesionare (concesiune clasica, PPP etc.) a infrastructurii de irigare catre entitati juridice din domeniul agricol (SRL, GT, SA), cu obligarea acestora de a livra apa, in conditii contractuale, catre persoanele interesate, la un tarif rezonabil. O buna parte din SCI existente sunt intr-o stare deplorabila si, respectiv, nu sunt solicitanti (AUAI) de a le prelua, fie, chiar daca sunt in stare relativ acceptabila, oricum nu sunt solicitanti. Pe de alta parte, exista oportunitati de a interesa agentii economici locali de a prelua aceste sisteme si, in anumite conditii, sa le utilizeze atat in interes propriu, cat si sa asigure solicitantii cu apa pentru irigare.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Codul Fiscal:</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Scopul urmarit: crearea de mecanisme legale: stimulare fiscala, subventionare etc., fapt ce ar determina detinatorii de terenuri sa devina membri/sa adere la asociatie.</w:t>
      </w:r>
    </w:p>
    <w:p>
      <w:pPr>
        <w:pStyle w:val="Style93"/>
        <w:keepNext w:val="0"/>
        <w:keepLines w:val="0"/>
        <w:widowControl w:val="0"/>
        <w:numPr>
          <w:ilvl w:val="0"/>
          <w:numId w:val="155"/>
        </w:numPr>
        <w:shd w:val="clear" w:color="auto" w:fill="auto"/>
        <w:tabs>
          <w:tab w:pos="1106" w:val="left"/>
        </w:tabs>
        <w:bidi w:val="0"/>
        <w:spacing w:before="0" w:after="0" w:line="240" w:lineRule="auto"/>
        <w:ind w:left="1100" w:right="0" w:hanging="360"/>
        <w:jc w:val="both"/>
        <w:rPr>
          <w:sz w:val="22"/>
          <w:szCs w:val="22"/>
        </w:rPr>
      </w:pPr>
      <w:r>
        <w:rPr>
          <w:color w:val="000000"/>
          <w:spacing w:val="0"/>
          <w:w w:val="100"/>
          <w:position w:val="0"/>
          <w:sz w:val="22"/>
          <w:szCs w:val="22"/>
          <w:shd w:val="clear" w:color="auto" w:fill="auto"/>
          <w:lang w:val="en-US" w:eastAsia="en-US" w:bidi="en-US"/>
        </w:rPr>
        <w:t>Modificarea art. 24 din Codul Fiscal, in vederea acordarii dreptului AUAI de a trece cotizatiile, achitate de membrii asociatiilor, la categoria de cheltuieli deductibile in scopuri de calculare si plata a impozitelor, fara limitare la fondul de salarizare.</w:t>
      </w:r>
    </w:p>
    <w:p>
      <w:pPr>
        <w:pStyle w:val="Style93"/>
        <w:keepNext w:val="0"/>
        <w:keepLines w:val="0"/>
        <w:widowControl w:val="0"/>
        <w:numPr>
          <w:ilvl w:val="0"/>
          <w:numId w:val="155"/>
        </w:numPr>
        <w:shd w:val="clear" w:color="auto" w:fill="auto"/>
        <w:tabs>
          <w:tab w:pos="1106" w:val="left"/>
        </w:tabs>
        <w:bidi w:val="0"/>
        <w:spacing w:before="0" w:after="0" w:line="240" w:lineRule="auto"/>
        <w:ind w:left="1100" w:right="0" w:hanging="360"/>
        <w:jc w:val="both"/>
        <w:rPr>
          <w:sz w:val="22"/>
          <w:szCs w:val="22"/>
        </w:rPr>
      </w:pPr>
      <w:r>
        <w:rPr>
          <w:color w:val="000000"/>
          <w:spacing w:val="0"/>
          <w:w w:val="100"/>
          <w:position w:val="0"/>
          <w:sz w:val="22"/>
          <w:szCs w:val="22"/>
          <w:shd w:val="clear" w:color="auto" w:fill="auto"/>
          <w:lang w:val="en-US" w:eastAsia="en-US" w:bidi="en-US"/>
        </w:rPr>
        <w:t>Includerea AUAI printre organizatiile necomerciale, care ar putea fi scutite de impozitul pe venit (art. 52 Cod Fiscal), deoarece AUAI nu sunt incluse printre organizatiile necomerciale, care ar putea fi scutite de impozitul pe venit.</w:t>
      </w:r>
    </w:p>
    <w:p>
      <w:pPr>
        <w:pStyle w:val="Style93"/>
        <w:keepNext w:val="0"/>
        <w:keepLines w:val="0"/>
        <w:widowControl w:val="0"/>
        <w:numPr>
          <w:ilvl w:val="0"/>
          <w:numId w:val="155"/>
        </w:numPr>
        <w:shd w:val="clear" w:color="auto" w:fill="auto"/>
        <w:tabs>
          <w:tab w:pos="1106" w:val="left"/>
        </w:tabs>
        <w:bidi w:val="0"/>
        <w:spacing w:before="0" w:after="120" w:line="240" w:lineRule="auto"/>
        <w:ind w:left="1100" w:right="0" w:hanging="360"/>
        <w:jc w:val="both"/>
        <w:rPr>
          <w:sz w:val="22"/>
          <w:szCs w:val="22"/>
        </w:rPr>
        <w:sectPr>
          <w:footnotePr>
            <w:pos w:val="pageBottom"/>
            <w:numFmt w:val="decimal"/>
            <w:numStart w:val="4"/>
            <w:numRestart w:val="continuous"/>
            <w15:footnoteColumns w:val="1"/>
          </w:footnotePr>
          <w:pgSz w:w="11900" w:h="16840"/>
          <w:pgMar w:top="1074" w:left="1417" w:right="1041" w:bottom="1050" w:header="0" w:footer="3" w:gutter="0"/>
          <w:cols w:space="720"/>
          <w:noEndnote/>
          <w:rtlGutter w:val="0"/>
          <w:docGrid w:linePitch="360"/>
        </w:sectPr>
      </w:pPr>
      <w:r>
        <w:rPr>
          <w:color w:val="000000"/>
          <w:spacing w:val="0"/>
          <w:w w:val="100"/>
          <w:position w:val="0"/>
          <w:sz w:val="22"/>
          <w:szCs w:val="22"/>
          <w:shd w:val="clear" w:color="auto" w:fill="auto"/>
          <w:lang w:val="en-US" w:eastAsia="en-US" w:bidi="en-US"/>
        </w:rPr>
        <w:t>Stabilirea unui impozit distinct, achitat de utilizatorii de apa pentru irigatii. Oportunitatea de a-si iriga terenurile, acorda detinatorilor acestora posibilitatea de a obtine venituri considerabile, in raport cu altii. Respectiv, ar fi util ca acestia sa plateasca un impozit funciar mai mare (cu 50%, de exemplu). Acesta este un impozit local. APL, in vederea determinarii aderarii detinatorilor de terenuri la AUAI, ar putea sa stabileasca reduceri la plata acestui impozit s.a.</w:t>
      </w:r>
    </w:p>
    <w:p>
      <w:pPr>
        <w:pStyle w:val="Style38"/>
        <w:keepNext w:val="0"/>
        <w:keepLines w:val="0"/>
        <w:framePr w:w="8434" w:h="370" w:wrap="none" w:hAnchor="page" w:x="1444" w:y="1"/>
        <w:widowControl w:val="0"/>
        <w:shd w:val="clear" w:color="auto" w:fill="auto"/>
        <w:tabs>
          <w:tab w:pos="2136" w:val="left"/>
        </w:tabs>
        <w:bidi w:val="0"/>
        <w:spacing w:before="0" w:after="0" w:line="240" w:lineRule="auto"/>
        <w:ind w:left="0" w:right="0" w:firstLine="0"/>
        <w:jc w:val="left"/>
      </w:pPr>
      <w:bookmarkStart w:id="354" w:name="bookmark354"/>
      <w:r>
        <w:rPr>
          <w:b/>
          <w:bCs/>
          <w:color w:val="1F497D"/>
          <w:spacing w:val="0"/>
          <w:w w:val="100"/>
          <w:position w:val="0"/>
          <w:shd w:val="clear" w:color="auto" w:fill="auto"/>
          <w:lang w:val="en-US" w:eastAsia="en-US" w:bidi="en-US"/>
        </w:rPr>
        <w:t xml:space="preserve">Anexa </w:t>
      </w:r>
      <w:r>
        <w:rPr>
          <w:b/>
          <w:bCs/>
          <w:color w:val="1F497D"/>
          <w:spacing w:val="0"/>
          <w:w w:val="100"/>
          <w:position w:val="0"/>
          <w:shd w:val="clear" w:color="auto" w:fill="auto"/>
          <w:lang w:val="ru-RU" w:eastAsia="ru-RU" w:bidi="ru-RU"/>
        </w:rPr>
        <w:t>3.3.4.1.</w:t>
        <w:tab/>
      </w:r>
      <w:r>
        <w:rPr>
          <w:b/>
          <w:bCs/>
          <w:color w:val="1F497D"/>
          <w:spacing w:val="0"/>
          <w:w w:val="100"/>
          <w:position w:val="0"/>
          <w:shd w:val="clear" w:color="auto" w:fill="auto"/>
          <w:lang w:val="en-US" w:eastAsia="en-US" w:bidi="en-US"/>
        </w:rPr>
        <w:t>Alimentarea cu apa din lacul Cahul (fl. Dunarea)</w:t>
      </w:r>
      <w:bookmarkEnd w:id="354"/>
    </w:p>
    <w:p>
      <w:pPr>
        <w:pStyle w:val="Style7"/>
        <w:keepNext w:val="0"/>
        <w:keepLines w:val="0"/>
        <w:framePr w:w="2851" w:h="283" w:wrap="none" w:hAnchor="page" w:x="1098" w:y="11089"/>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en-US" w:eastAsia="en-US" w:bidi="en-US"/>
        </w:rPr>
        <w:t>Sursa cartografica:</w:t>
      </w:r>
      <w:r>
        <w:rPr>
          <w:color w:val="000000"/>
          <w:spacing w:val="0"/>
          <w:w w:val="100"/>
          <w:position w:val="0"/>
          <w:sz w:val="20"/>
          <w:szCs w:val="20"/>
          <w:shd w:val="clear" w:color="auto" w:fill="auto"/>
          <w:lang w:val="en-US" w:eastAsia="en-US" w:bidi="en-US"/>
        </w:rPr>
        <w:t xml:space="preserve"> geoportal.md</w:t>
      </w:r>
    </w:p>
    <w:p>
      <w:pPr>
        <w:widowControl w:val="0"/>
        <w:spacing w:line="360" w:lineRule="exact"/>
      </w:pPr>
      <w:r>
        <w:drawing>
          <wp:anchor distT="0" distB="0" distL="0" distR="0" simplePos="0" relativeHeight="62914711" behindDoc="1" locked="0" layoutInCell="1" allowOverlap="1">
            <wp:simplePos x="0" y="0"/>
            <wp:positionH relativeFrom="page">
              <wp:posOffset>715010</wp:posOffset>
            </wp:positionH>
            <wp:positionV relativeFrom="margin">
              <wp:posOffset>572770</wp:posOffset>
            </wp:positionV>
            <wp:extent cx="5937250" cy="3066415"/>
            <wp:wrapNone/>
            <wp:docPr id="107" name="Shape 107"/>
            <a:graphic xmlns:a="http://schemas.openxmlformats.org/drawingml/2006/main">
              <a:graphicData uri="http://schemas.openxmlformats.org/drawingml/2006/picture">
                <pic:pic xmlns:pic="http://schemas.openxmlformats.org/drawingml/2006/picture">
                  <pic:nvPicPr>
                    <pic:cNvPr id="108" name="Picture box 108"/>
                    <pic:cNvPicPr/>
                  </pic:nvPicPr>
                  <pic:blipFill>
                    <a:blip r:embed="rId69"/>
                    <a:stretch/>
                  </pic:blipFill>
                  <pic:spPr>
                    <a:xfrm>
                      <a:ext cx="5937250" cy="3066415"/>
                    </a:xfrm>
                    <a:prstGeom prst="rect"/>
                  </pic:spPr>
                </pic:pic>
              </a:graphicData>
            </a:graphic>
          </wp:anchor>
        </w:drawing>
      </w:r>
      <w:r>
        <w:drawing>
          <wp:anchor distT="0" distB="344170" distL="18415" distR="0" simplePos="0" relativeHeight="62914712" behindDoc="1" locked="0" layoutInCell="1" allowOverlap="1">
            <wp:simplePos x="0" y="0"/>
            <wp:positionH relativeFrom="page">
              <wp:posOffset>715010</wp:posOffset>
            </wp:positionH>
            <wp:positionV relativeFrom="margin">
              <wp:posOffset>3989705</wp:posOffset>
            </wp:positionV>
            <wp:extent cx="5943600" cy="2889250"/>
            <wp:wrapNone/>
            <wp:docPr id="109" name="Shape 109"/>
            <a:graphic xmlns:a="http://schemas.openxmlformats.org/drawingml/2006/main">
              <a:graphicData uri="http://schemas.openxmlformats.org/drawingml/2006/picture">
                <pic:pic xmlns:pic="http://schemas.openxmlformats.org/drawingml/2006/picture">
                  <pic:nvPicPr>
                    <pic:cNvPr id="110" name="Picture box 110"/>
                    <pic:cNvPicPr/>
                  </pic:nvPicPr>
                  <pic:blipFill>
                    <a:blip r:embed="rId71"/>
                    <a:stretch/>
                  </pic:blipFill>
                  <pic:spPr>
                    <a:xfrm>
                      <a:ext cx="5943600" cy="28892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0" w:line="1" w:lineRule="exact"/>
      </w:pPr>
    </w:p>
    <w:p>
      <w:pPr>
        <w:widowControl w:val="0"/>
        <w:spacing w:line="1" w:lineRule="exact"/>
        <w:sectPr>
          <w:footnotePr>
            <w:pos w:val="pageBottom"/>
            <w:numFmt w:val="decimal"/>
            <w:numStart w:val="4"/>
            <w:numRestart w:val="continuous"/>
            <w15:footnoteColumns w:val="1"/>
          </w:footnotePr>
          <w:pgSz w:w="11900" w:h="16840"/>
          <w:pgMar w:top="1114" w:left="1097" w:right="1413" w:bottom="846" w:header="0" w:footer="3" w:gutter="0"/>
          <w:cols w:space="720"/>
          <w:noEndnote/>
          <w:rtlGutter w:val="0"/>
          <w:docGrid w:linePitch="360"/>
        </w:sectPr>
      </w:pPr>
    </w:p>
    <w:p>
      <w:pPr>
        <w:pStyle w:val="Style38"/>
        <w:keepNext w:val="0"/>
        <w:keepLines w:val="0"/>
        <w:framePr w:w="9067" w:h="696" w:wrap="none" w:hAnchor="page" w:x="1727" w:y="1"/>
        <w:widowControl w:val="0"/>
        <w:shd w:val="clear" w:color="auto" w:fill="auto"/>
        <w:tabs>
          <w:tab w:pos="2136" w:val="left"/>
        </w:tabs>
        <w:bidi w:val="0"/>
        <w:spacing w:before="0" w:after="0" w:line="240" w:lineRule="auto"/>
        <w:ind w:left="0" w:right="0" w:firstLine="0"/>
        <w:jc w:val="both"/>
      </w:pPr>
      <w:bookmarkStart w:id="355" w:name="bookmark355"/>
      <w:r>
        <w:rPr>
          <w:b/>
          <w:bCs/>
          <w:color w:val="1F497D"/>
          <w:spacing w:val="0"/>
          <w:w w:val="100"/>
          <w:position w:val="0"/>
          <w:shd w:val="clear" w:color="auto" w:fill="auto"/>
          <w:lang w:val="en-US" w:eastAsia="en-US" w:bidi="en-US"/>
        </w:rPr>
        <w:t xml:space="preserve">Anexa </w:t>
      </w:r>
      <w:r>
        <w:rPr>
          <w:b/>
          <w:bCs/>
          <w:color w:val="1F497D"/>
          <w:spacing w:val="0"/>
          <w:w w:val="100"/>
          <w:position w:val="0"/>
          <w:shd w:val="clear" w:color="auto" w:fill="auto"/>
          <w:lang w:val="ru-RU" w:eastAsia="ru-RU" w:bidi="ru-RU"/>
        </w:rPr>
        <w:t>3.3.4.2.</w:t>
        <w:tab/>
      </w:r>
      <w:r>
        <w:rPr>
          <w:b/>
          <w:bCs/>
          <w:color w:val="1F497D"/>
          <w:spacing w:val="0"/>
          <w:w w:val="100"/>
          <w:position w:val="0"/>
          <w:shd w:val="clear" w:color="auto" w:fill="auto"/>
          <w:lang w:val="en-US" w:eastAsia="en-US" w:bidi="en-US"/>
        </w:rPr>
        <w:t>Alimentarea cu apa si dezvoltarea irigarii in</w:t>
      </w:r>
      <w:bookmarkEnd w:id="355"/>
    </w:p>
    <w:p>
      <w:pPr>
        <w:pStyle w:val="Style38"/>
        <w:keepNext w:val="0"/>
        <w:keepLines w:val="0"/>
        <w:framePr w:w="9067" w:h="696" w:wrap="none" w:hAnchor="page" w:x="1727" w:y="1"/>
        <w:widowControl w:val="0"/>
        <w:shd w:val="clear" w:color="auto" w:fill="auto"/>
        <w:bidi w:val="0"/>
        <w:spacing w:before="0" w:after="0" w:line="240" w:lineRule="auto"/>
        <w:ind w:left="0" w:right="0" w:firstLine="720"/>
        <w:jc w:val="both"/>
      </w:pPr>
      <w:r>
        <w:rPr>
          <w:b/>
          <w:bCs/>
          <w:color w:val="1F497D"/>
          <w:spacing w:val="0"/>
          <w:w w:val="100"/>
          <w:position w:val="0"/>
          <w:shd w:val="clear" w:color="auto" w:fill="auto"/>
          <w:lang w:val="en-US" w:eastAsia="en-US" w:bidi="en-US"/>
        </w:rPr>
        <w:t>raioanele de sud</w:t>
      </w:r>
    </w:p>
    <w:p>
      <w:pPr>
        <w:widowControl w:val="0"/>
        <w:spacing w:line="360" w:lineRule="exact"/>
      </w:pPr>
      <w:r>
        <w:drawing>
          <wp:anchor distT="0" distB="0" distL="0" distR="0" simplePos="0" relativeHeight="62914713" behindDoc="1" locked="0" layoutInCell="1" allowOverlap="1">
            <wp:simplePos x="0" y="0"/>
            <wp:positionH relativeFrom="page">
              <wp:posOffset>897890</wp:posOffset>
            </wp:positionH>
            <wp:positionV relativeFrom="margin">
              <wp:posOffset>786130</wp:posOffset>
            </wp:positionV>
            <wp:extent cx="5925185" cy="8028305"/>
            <wp:wrapNone/>
            <wp:docPr id="111" name="Shape 111"/>
            <a:graphic xmlns:a="http://schemas.openxmlformats.org/drawingml/2006/main">
              <a:graphicData uri="http://schemas.openxmlformats.org/drawingml/2006/picture">
                <pic:pic xmlns:pic="http://schemas.openxmlformats.org/drawingml/2006/picture">
                  <pic:nvPicPr>
                    <pic:cNvPr id="112" name="Picture box 112"/>
                    <pic:cNvPicPr/>
                  </pic:nvPicPr>
                  <pic:blipFill>
                    <a:blip r:embed="rId73"/>
                    <a:stretch/>
                  </pic:blipFill>
                  <pic:spPr>
                    <a:xfrm>
                      <a:ext cx="5925185" cy="802830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1" w:line="1" w:lineRule="exact"/>
      </w:pPr>
    </w:p>
    <w:p>
      <w:pPr>
        <w:widowControl w:val="0"/>
        <w:spacing w:line="1" w:lineRule="exact"/>
        <w:sectPr>
          <w:footnotePr>
            <w:pos w:val="pageBottom"/>
            <w:numFmt w:val="decimal"/>
            <w:numStart w:val="4"/>
            <w:numRestart w:val="continuous"/>
            <w15:footnoteColumns w:val="1"/>
          </w:footnotePr>
          <w:pgSz w:w="11900" w:h="16840"/>
          <w:pgMar w:top="1114" w:left="1414" w:right="1107" w:bottom="846" w:header="0" w:footer="3" w:gutter="0"/>
          <w:cols w:space="720"/>
          <w:noEndnote/>
          <w:rtlGutter w:val="0"/>
          <w:docGrid w:linePitch="360"/>
        </w:sectPr>
      </w:pPr>
    </w:p>
    <w:p>
      <w:pPr>
        <w:widowControl w:val="0"/>
        <w:spacing w:line="1" w:lineRule="exact"/>
      </w:pPr>
      <w:r>
        <mc:AlternateContent>
          <mc:Choice Requires="wps">
            <w:drawing>
              <wp:anchor distT="0" distB="0" distL="38100" distR="38100" simplePos="0" relativeHeight="125829426" behindDoc="0" locked="0" layoutInCell="1" allowOverlap="1">
                <wp:simplePos x="0" y="0"/>
                <wp:positionH relativeFrom="page">
                  <wp:posOffset>3488690</wp:posOffset>
                </wp:positionH>
                <wp:positionV relativeFrom="paragraph">
                  <wp:posOffset>18415</wp:posOffset>
                </wp:positionV>
                <wp:extent cx="3191510" cy="216535"/>
                <wp:wrapSquare wrapText="bothSides"/>
                <wp:docPr id="113" name="Shape 113"/>
                <a:graphic xmlns:a="http://schemas.openxmlformats.org/drawingml/2006/main">
                  <a:graphicData uri="http://schemas.microsoft.com/office/word/2010/wordprocessingShape">
                    <wps:wsp>
                      <wps:cNvSpPr txBox="1"/>
                      <wps:spPr>
                        <a:xfrm>
                          <a:ext cx="3191510" cy="216535"/>
                        </a:xfrm>
                        <a:prstGeom prst="rect"/>
                        <a:noFill/>
                      </wps:spPr>
                      <wps:txbx>
                        <w:txbxContent>
                          <w:p>
                            <w:pPr>
                              <w:pStyle w:val="Style13"/>
                              <w:keepNext w:val="0"/>
                              <w:keepLines w:val="0"/>
                              <w:widowControl w:val="0"/>
                              <w:shd w:val="clear" w:color="auto" w:fill="auto"/>
                              <w:tabs>
                                <w:tab w:pos="523" w:val="left"/>
                                <w:tab w:pos="931" w:val="left"/>
                                <w:tab w:pos="1603" w:val="left"/>
                                <w:tab w:pos="2635" w:val="left"/>
                                <w:tab w:pos="2851" w:val="left"/>
                                <w:tab w:pos="3778" w:val="left"/>
                              </w:tabs>
                              <w:bidi w:val="0"/>
                              <w:spacing w:before="0" w:after="0" w:line="240" w:lineRule="auto"/>
                              <w:ind w:left="0" w:right="200" w:firstLine="0"/>
                              <w:jc w:val="right"/>
                              <w:rPr>
                                <w:sz w:val="8"/>
                                <w:szCs w:val="8"/>
                              </w:rPr>
                            </w:pPr>
                            <w:r>
                              <w:rPr>
                                <w:rFonts w:ascii="Times New Roman" w:eastAsia="Times New Roman" w:hAnsi="Times New Roman" w:cs="Times New Roman"/>
                                <w:b/>
                                <w:bCs/>
                                <w:color w:val="1F497D"/>
                                <w:spacing w:val="0"/>
                                <w:w w:val="100"/>
                                <w:position w:val="0"/>
                                <w:sz w:val="8"/>
                                <w:szCs w:val="8"/>
                                <w:shd w:val="clear" w:color="auto" w:fill="auto"/>
                                <w:lang w:val="en-US" w:eastAsia="en-US" w:bidi="en-US"/>
                              </w:rPr>
                              <w:t>W</w:t>
                              <w:tab/>
                              <w:t>■</w:t>
                              <w:tab/>
                              <w:t>1</w:t>
                              <w:tab/>
                              <w:t>la</w:t>
                              <w:tab/>
                              <w:t>■</w:t>
                              <w:tab/>
                              <w:t>■ W ■ ■</w:t>
                              <w:tab/>
                            </w:r>
                            <w:r>
                              <w:rPr>
                                <w:rFonts w:ascii="Times New Roman" w:eastAsia="Times New Roman" w:hAnsi="Times New Roman" w:cs="Times New Roman"/>
                                <w:b/>
                                <w:bCs/>
                                <w:color w:val="1F497D"/>
                                <w:spacing w:val="0"/>
                                <w:w w:val="100"/>
                                <w:position w:val="0"/>
                                <w:sz w:val="8"/>
                                <w:szCs w:val="8"/>
                                <w:shd w:val="clear" w:color="auto" w:fill="auto"/>
                                <w:lang w:val="ru-RU" w:eastAsia="ru-RU" w:bidi="ru-RU"/>
                              </w:rPr>
                              <w:t>Л</w:t>
                            </w:r>
                          </w:p>
                          <w:p>
                            <w:pPr>
                              <w:pStyle w:val="Style38"/>
                              <w:keepNext w:val="0"/>
                              <w:keepLines w:val="0"/>
                              <w:widowControl w:val="0"/>
                              <w:shd w:val="clear" w:color="auto" w:fill="auto"/>
                              <w:bidi w:val="0"/>
                              <w:spacing w:before="0" w:after="0" w:line="180" w:lineRule="auto"/>
                              <w:ind w:left="0" w:right="0" w:firstLine="0"/>
                              <w:jc w:val="both"/>
                            </w:pPr>
                            <w:r>
                              <w:rPr>
                                <w:b/>
                                <w:bCs/>
                                <w:color w:val="1F497D"/>
                                <w:spacing w:val="0"/>
                                <w:w w:val="100"/>
                                <w:position w:val="0"/>
                                <w:shd w:val="clear" w:color="auto" w:fill="auto"/>
                                <w:lang w:val="en-US" w:eastAsia="en-US" w:bidi="en-US"/>
                              </w:rPr>
                              <w:t>cu apa si dezvoltarea irigarii in</w:t>
                            </w:r>
                          </w:p>
                        </w:txbxContent>
                      </wps:txbx>
                      <wps:bodyPr lIns="0" tIns="0" rIns="0" bIns="0">
                        <a:noAutoFit/>
                      </wps:bodyPr>
                    </wps:wsp>
                  </a:graphicData>
                </a:graphic>
              </wp:anchor>
            </w:drawing>
          </mc:Choice>
          <mc:Fallback>
            <w:pict>
              <v:shape id="_x0000_s1139" type="#_x0000_t202" style="position:absolute;margin-left:274.69999999999999pt;margin-top:1.45pt;width:251.30000000000001pt;height:17.050000000000001pt;z-index:-125829327;mso-wrap-distance-left:3.pt;mso-wrap-distance-right:3.pt;mso-position-horizontal-relative:page" filled="f" stroked="f">
                <v:textbox inset="0,0,0,0">
                  <w:txbxContent>
                    <w:p>
                      <w:pPr>
                        <w:pStyle w:val="Style13"/>
                        <w:keepNext w:val="0"/>
                        <w:keepLines w:val="0"/>
                        <w:widowControl w:val="0"/>
                        <w:shd w:val="clear" w:color="auto" w:fill="auto"/>
                        <w:tabs>
                          <w:tab w:pos="523" w:val="left"/>
                          <w:tab w:pos="931" w:val="left"/>
                          <w:tab w:pos="1603" w:val="left"/>
                          <w:tab w:pos="2635" w:val="left"/>
                          <w:tab w:pos="2851" w:val="left"/>
                          <w:tab w:pos="3778" w:val="left"/>
                        </w:tabs>
                        <w:bidi w:val="0"/>
                        <w:spacing w:before="0" w:after="0" w:line="240" w:lineRule="auto"/>
                        <w:ind w:left="0" w:right="200" w:firstLine="0"/>
                        <w:jc w:val="right"/>
                        <w:rPr>
                          <w:sz w:val="8"/>
                          <w:szCs w:val="8"/>
                        </w:rPr>
                      </w:pPr>
                      <w:r>
                        <w:rPr>
                          <w:rFonts w:ascii="Times New Roman" w:eastAsia="Times New Roman" w:hAnsi="Times New Roman" w:cs="Times New Roman"/>
                          <w:b/>
                          <w:bCs/>
                          <w:color w:val="1F497D"/>
                          <w:spacing w:val="0"/>
                          <w:w w:val="100"/>
                          <w:position w:val="0"/>
                          <w:sz w:val="8"/>
                          <w:szCs w:val="8"/>
                          <w:shd w:val="clear" w:color="auto" w:fill="auto"/>
                          <w:lang w:val="en-US" w:eastAsia="en-US" w:bidi="en-US"/>
                        </w:rPr>
                        <w:t>W</w:t>
                        <w:tab/>
                        <w:t>■</w:t>
                        <w:tab/>
                        <w:t>1</w:t>
                        <w:tab/>
                        <w:t>la</w:t>
                        <w:tab/>
                        <w:t>■</w:t>
                        <w:tab/>
                        <w:t>■ W ■ ■</w:t>
                        <w:tab/>
                      </w:r>
                      <w:r>
                        <w:rPr>
                          <w:rFonts w:ascii="Times New Roman" w:eastAsia="Times New Roman" w:hAnsi="Times New Roman" w:cs="Times New Roman"/>
                          <w:b/>
                          <w:bCs/>
                          <w:color w:val="1F497D"/>
                          <w:spacing w:val="0"/>
                          <w:w w:val="100"/>
                          <w:position w:val="0"/>
                          <w:sz w:val="8"/>
                          <w:szCs w:val="8"/>
                          <w:shd w:val="clear" w:color="auto" w:fill="auto"/>
                          <w:lang w:val="ru-RU" w:eastAsia="ru-RU" w:bidi="ru-RU"/>
                        </w:rPr>
                        <w:t>Л</w:t>
                      </w:r>
                    </w:p>
                    <w:p>
                      <w:pPr>
                        <w:pStyle w:val="Style38"/>
                        <w:keepNext w:val="0"/>
                        <w:keepLines w:val="0"/>
                        <w:widowControl w:val="0"/>
                        <w:shd w:val="clear" w:color="auto" w:fill="auto"/>
                        <w:bidi w:val="0"/>
                        <w:spacing w:before="0" w:after="0" w:line="180" w:lineRule="auto"/>
                        <w:ind w:left="0" w:right="0" w:firstLine="0"/>
                        <w:jc w:val="both"/>
                      </w:pPr>
                      <w:r>
                        <w:rPr>
                          <w:b/>
                          <w:bCs/>
                          <w:color w:val="1F497D"/>
                          <w:spacing w:val="0"/>
                          <w:w w:val="100"/>
                          <w:position w:val="0"/>
                          <w:shd w:val="clear" w:color="auto" w:fill="auto"/>
                          <w:lang w:val="en-US" w:eastAsia="en-US" w:bidi="en-US"/>
                        </w:rPr>
                        <w:t>cu apa si dezvoltarea irigarii in</w:t>
                      </w:r>
                    </w:p>
                  </w:txbxContent>
                </v:textbox>
                <w10:wrap type="square" anchorx="page"/>
              </v:shape>
            </w:pict>
          </mc:Fallback>
        </mc:AlternateContent>
      </w:r>
    </w:p>
    <w:p>
      <w:pPr>
        <w:pStyle w:val="Style38"/>
        <w:keepNext w:val="0"/>
        <w:keepLines w:val="0"/>
        <w:widowControl w:val="0"/>
        <w:shd w:val="clear" w:color="auto" w:fill="auto"/>
        <w:bidi w:val="0"/>
        <w:spacing w:before="0" w:after="0" w:line="240" w:lineRule="auto"/>
        <w:ind w:left="0" w:right="0" w:firstLine="0"/>
        <w:jc w:val="center"/>
        <w:sectPr>
          <w:footnotePr>
            <w:pos w:val="pageBottom"/>
            <w:numFmt w:val="decimal"/>
            <w:numStart w:val="4"/>
            <w:numRestart w:val="continuous"/>
            <w15:footnoteColumns w:val="1"/>
          </w:footnotePr>
          <w:pgSz w:w="11900" w:h="16840"/>
          <w:pgMar w:top="1114" w:left="1443" w:right="6579" w:bottom="1380" w:header="0" w:footer="3" w:gutter="0"/>
          <w:cols w:space="720"/>
          <w:noEndnote/>
          <w:rtlGutter w:val="0"/>
          <w:docGrid w:linePitch="360"/>
        </w:sectPr>
      </w:pPr>
      <w:bookmarkStart w:id="356" w:name="bookmark356"/>
      <w:r>
        <w:rPr>
          <w:b/>
          <w:bCs/>
          <w:color w:val="1F497D"/>
          <w:spacing w:val="0"/>
          <w:w w:val="100"/>
          <w:position w:val="0"/>
          <w:shd w:val="clear" w:color="auto" w:fill="auto"/>
          <w:lang w:val="en-US" w:eastAsia="en-US" w:bidi="en-US"/>
        </w:rPr>
        <w:t xml:space="preserve">Anexa </w:t>
      </w:r>
      <w:r>
        <w:rPr>
          <w:b/>
          <w:bCs/>
          <w:color w:val="1F497D"/>
          <w:spacing w:val="0"/>
          <w:w w:val="100"/>
          <w:position w:val="0"/>
          <w:shd w:val="clear" w:color="auto" w:fill="auto"/>
          <w:lang w:val="ru-RU" w:eastAsia="ru-RU" w:bidi="ru-RU"/>
        </w:rPr>
        <w:t xml:space="preserve">3.3.4.3. </w:t>
      </w:r>
      <w:r>
        <w:rPr>
          <w:b/>
          <w:bCs/>
          <w:color w:val="1F497D"/>
          <w:spacing w:val="0"/>
          <w:w w:val="100"/>
          <w:position w:val="0"/>
          <w:shd w:val="clear" w:color="auto" w:fill="auto"/>
          <w:lang w:val="en-US" w:eastAsia="en-US" w:bidi="en-US"/>
        </w:rPr>
        <w:t>Alimentarea</w:t>
        <w:br/>
        <w:t>raioanele de nord</w:t>
      </w:r>
      <w:bookmarkEnd w:id="356"/>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Start w:val="4"/>
            <w:numRestart w:val="continuous"/>
            <w15:footnoteColumns w:val="1"/>
          </w:footnotePr>
          <w:type w:val="continuous"/>
          <w:pgSz w:w="11900" w:h="16840"/>
          <w:pgMar w:top="1114" w:left="0" w:right="0" w:bottom="846" w:header="0" w:footer="3" w:gutter="0"/>
          <w:cols w:space="720"/>
          <w:noEndnote/>
          <w:rtlGutter w:val="0"/>
          <w:docGrid w:linePitch="360"/>
        </w:sectPr>
      </w:pPr>
    </w:p>
    <w:p>
      <w:pPr>
        <w:widowControl w:val="0"/>
        <w:spacing w:line="360" w:lineRule="exact"/>
      </w:pPr>
      <w:r>
        <w:drawing>
          <wp:anchor distT="0" distB="0" distL="0" distR="0" simplePos="0" relativeHeight="62914714" behindDoc="1" locked="0" layoutInCell="1" allowOverlap="1">
            <wp:simplePos x="0" y="0"/>
            <wp:positionH relativeFrom="page">
              <wp:posOffset>718185</wp:posOffset>
            </wp:positionH>
            <wp:positionV relativeFrom="paragraph">
              <wp:posOffset>12700</wp:posOffset>
            </wp:positionV>
            <wp:extent cx="5888990" cy="8199120"/>
            <wp:wrapNone/>
            <wp:docPr id="115" name="Shape 115"/>
            <a:graphic xmlns:a="http://schemas.openxmlformats.org/drawingml/2006/main">
              <a:graphicData uri="http://schemas.openxmlformats.org/drawingml/2006/picture">
                <pic:pic xmlns:pic="http://schemas.openxmlformats.org/drawingml/2006/picture">
                  <pic:nvPicPr>
                    <pic:cNvPr id="116" name="Picture box 116"/>
                    <pic:cNvPicPr/>
                  </pic:nvPicPr>
                  <pic:blipFill>
                    <a:blip r:embed="rId75"/>
                    <a:stretch/>
                  </pic:blipFill>
                  <pic:spPr>
                    <a:xfrm>
                      <a:ext cx="5888990" cy="81991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66" w:line="1" w:lineRule="exact"/>
      </w:pPr>
    </w:p>
    <w:p>
      <w:pPr>
        <w:widowControl w:val="0"/>
        <w:spacing w:line="1" w:lineRule="exact"/>
        <w:sectPr>
          <w:footnotePr>
            <w:pos w:val="pageBottom"/>
            <w:numFmt w:val="decimal"/>
            <w:numStart w:val="4"/>
            <w:numRestart w:val="continuous"/>
            <w15:footnoteColumns w:val="1"/>
          </w:footnotePr>
          <w:type w:val="continuous"/>
          <w:pgSz w:w="11900" w:h="16840"/>
          <w:pgMar w:top="1114" w:left="1131" w:right="1380" w:bottom="846" w:header="0" w:footer="3" w:gutter="0"/>
          <w:cols w:space="720"/>
          <w:noEndnote/>
          <w:rtlGutter w:val="0"/>
          <w:docGrid w:linePitch="360"/>
        </w:sectPr>
      </w:pPr>
    </w:p>
    <w:p>
      <w:pPr>
        <w:pStyle w:val="Style20"/>
        <w:keepNext/>
        <w:keepLines/>
        <w:widowControl w:val="0"/>
        <w:shd w:val="clear" w:color="auto" w:fill="auto"/>
        <w:bidi w:val="0"/>
        <w:spacing w:before="0" w:after="240" w:line="240" w:lineRule="auto"/>
        <w:ind w:left="720" w:right="0" w:hanging="720"/>
        <w:jc w:val="both"/>
      </w:pPr>
      <w:bookmarkStart w:id="357" w:name="bookmark357"/>
      <w:bookmarkStart w:id="358" w:name="bookmark358"/>
      <w:bookmarkStart w:id="359" w:name="bookmark359"/>
      <w:r>
        <w:rPr>
          <w:rFonts w:ascii="Cambria" w:eastAsia="Cambria" w:hAnsi="Cambria" w:cs="Cambria"/>
          <w:color w:val="1F497D"/>
          <w:spacing w:val="0"/>
          <w:w w:val="100"/>
          <w:position w:val="0"/>
          <w:shd w:val="clear" w:color="auto" w:fill="auto"/>
          <w:lang w:val="en-US" w:eastAsia="en-US" w:bidi="en-US"/>
        </w:rPr>
        <w:t xml:space="preserve">Anexa </w:t>
      </w:r>
      <w:r>
        <w:rPr>
          <w:rFonts w:ascii="Cambria" w:eastAsia="Cambria" w:hAnsi="Cambria" w:cs="Cambria"/>
          <w:color w:val="1F497D"/>
          <w:spacing w:val="0"/>
          <w:w w:val="100"/>
          <w:position w:val="0"/>
          <w:shd w:val="clear" w:color="auto" w:fill="auto"/>
          <w:lang w:val="ru-RU" w:eastAsia="ru-RU" w:bidi="ru-RU"/>
        </w:rPr>
        <w:t xml:space="preserve">3.3.9.1. </w:t>
      </w:r>
      <w:r>
        <w:rPr>
          <w:rFonts w:ascii="Cambria" w:eastAsia="Cambria" w:hAnsi="Cambria" w:cs="Cambria"/>
          <w:color w:val="1F497D"/>
          <w:spacing w:val="0"/>
          <w:w w:val="100"/>
          <w:position w:val="0"/>
          <w:shd w:val="clear" w:color="auto" w:fill="auto"/>
          <w:lang w:val="en-US" w:eastAsia="en-US" w:bidi="en-US"/>
        </w:rPr>
        <w:t>Formarea rezervelor de apa in sol prin promovarea udarilor de aprovizionare pentru formarea proviziei/rezervelor de apa in sol</w:t>
      </w:r>
      <w:bookmarkEnd w:id="358"/>
      <w:bookmarkEnd w:id="359"/>
      <w:bookmarkEnd w:id="357"/>
    </w:p>
    <w:p>
      <w:pPr>
        <w:pStyle w:val="Style93"/>
        <w:keepNext w:val="0"/>
        <w:keepLines w:val="0"/>
        <w:widowControl w:val="0"/>
        <w:shd w:val="clear" w:color="auto" w:fill="auto"/>
        <w:bidi w:val="0"/>
        <w:spacing w:before="0" w:after="24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 xml:space="preserve">MADRM, AIPA, sistemul de extensiune si consultanta </w:t>
      </w:r>
      <w:r>
        <w:rPr>
          <w:color w:val="000000"/>
          <w:spacing w:val="0"/>
          <w:w w:val="100"/>
          <w:position w:val="0"/>
          <w:sz w:val="22"/>
          <w:szCs w:val="22"/>
          <w:shd w:val="clear" w:color="auto" w:fill="auto"/>
          <w:lang w:val="en-US" w:eastAsia="en-US" w:bidi="en-US"/>
        </w:rPr>
        <w:t xml:space="preserve">impreuna cu companiile specializate vor incuraja producatorii, gospodariile sa practice udari in perioada de repaus </w:t>
      </w:r>
      <w:r>
        <w:rPr>
          <w:color w:val="000000"/>
          <w:spacing w:val="0"/>
          <w:w w:val="100"/>
          <w:position w:val="0"/>
          <w:sz w:val="22"/>
          <w:szCs w:val="22"/>
          <w:shd w:val="clear" w:color="auto" w:fill="auto"/>
          <w:lang w:val="ru-RU" w:eastAsia="ru-RU" w:bidi="ru-RU"/>
        </w:rPr>
        <w:t xml:space="preserve">= </w:t>
      </w:r>
      <w:r>
        <w:rPr>
          <w:color w:val="000000"/>
          <w:spacing w:val="0"/>
          <w:w w:val="100"/>
          <w:position w:val="0"/>
          <w:sz w:val="22"/>
          <w:szCs w:val="22"/>
          <w:shd w:val="clear" w:color="auto" w:fill="auto"/>
          <w:lang w:val="en-US" w:eastAsia="en-US" w:bidi="en-US"/>
        </w:rPr>
        <w:t>udarea de aprovizionare - toamna inainte sau dupa efectuarea lucrarii adanci si una in perioada de vegetatie, la inceputul acesteia, mai ales in sistemul de cultura clasic jos; daca nu este necesara udarea de aprovizionare, se iriga la inflorit si in perioada de crestere a bobului; daca se aplica mai multe udari, ultima nu se va da mai tarziu decat cu cateva zile inainte de intrarea in parga; lunile cu cel mai ridicat consum de apa sunt iulie si august.</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Va fi elaborat mecanismul de subventionare preferentiala ( compensate cheltuielile pentru irigare) pentru utilizarea udarilor de aprovizionare in extrasezon.</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Mai jos sunt prezentate cateva exemple practice cu recomandari privind aplicarea udarilor de aprovizionare, norma de irigare, epoci de irigare, momentul irigarii, norma udarii.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In conditiile actuale, devine tot mai acuta necesitatea aprovizionarii regiunilor interne indepartate de la sursele traditionale sigure si folosirea rationala/gestionarea inteligenta a resurselor de apa locale prin reglarea si retinerea scurgerii locale (structuri hidrotehnice/fitoameliorative speciale), acumularea apelor meteorice (de ploaie), crearii rezervelor de apa extrasezon pentru prevenirea si atenuarea efectelor in perioadele secetoase, orientarea practicilor agricole locale spre folosirea udarilor artificiale speciale (de exemplu, udatul de aprovizionare/pentru formarea proviziei/rezervelor de apa in sol; udatul de control climatic/termic s.a.).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Udarile ce se aplica unei culturi inainte de semanat sau rasarire se numesc udari de aprovizionare (udari de inmagazinare sau irigari de acumulare).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b/>
          <w:bCs/>
          <w:i/>
          <w:iCs/>
          <w:color w:val="000000"/>
          <w:spacing w:val="0"/>
          <w:w w:val="100"/>
          <w:position w:val="0"/>
          <w:sz w:val="22"/>
          <w:szCs w:val="22"/>
          <w:shd w:val="clear" w:color="auto" w:fill="auto"/>
          <w:lang w:val="en-US" w:eastAsia="en-US" w:bidi="en-US"/>
        </w:rPr>
        <w:t>Udarea de aprovizionare</w:t>
      </w:r>
      <w:r>
        <w:rPr>
          <w:color w:val="000000"/>
          <w:spacing w:val="0"/>
          <w:w w:val="100"/>
          <w:position w:val="0"/>
          <w:sz w:val="22"/>
          <w:szCs w:val="22"/>
          <w:shd w:val="clear" w:color="auto" w:fill="auto"/>
          <w:lang w:val="en-US" w:eastAsia="en-US" w:bidi="en-US"/>
        </w:rPr>
        <w:t xml:space="preserve"> are scopul de a asigura in sol o umiditate suficienta de care plantele sa beneficieze in primele faze de vegetatie, inlocuind astfel udarile timpurii din cursul perioadei de vegetatie.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Eficacitatea udarii de aprovizionare depinde nu numai de momentul cand se aplica, ci si de cantitatea de apa ce se introduce in sol. Cu cat se inmagazineaza o cantitate mai mare de apa, cu atat efectul udarii de aprovizionare este mai prelungit, acesta fiind, de fapt, insusi scopul acestei udari.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Marimea normei udarii de aprovizionare trebuie astfel calculata, incat, impreuna cu precipitatiile din timpul iernii, sa asigure in primavara umezirea solului la capacitatea de camp pentru apa, pe adancimea de aproximativ 1-1,5 m. Dificultatea calcularii normei de aprovizionare rezida in dependenta de cuantumul precipitatiilor din cursul iernii si de proportia in care aceste precipitatii se inmagazineaza si se conserva in sol. In general, se considera apa inmagazinata si conservata, aproximativ 60-70% din precipitatiile cazute in timpul iernii.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Udarile timpurii aduc prejudicii tinerelor plante prin efectele mecanice ale apei de irigatie si datorita crustei care se formeaza dupa irigatie, astfel ca, practic, nu se aplica udari plantelor tinere, desi in regim irigat ele sufera de lipsa de apa, daca nu se face o irigare prealabila, de aprovizionare.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La fel ca udarile din perioada de vegetatie, </w:t>
      </w:r>
      <w:r>
        <w:rPr>
          <w:i/>
          <w:iCs/>
          <w:color w:val="000000"/>
          <w:spacing w:val="0"/>
          <w:w w:val="100"/>
          <w:position w:val="0"/>
          <w:sz w:val="22"/>
          <w:szCs w:val="22"/>
          <w:shd w:val="clear" w:color="auto" w:fill="auto"/>
          <w:lang w:val="en-US" w:eastAsia="en-US" w:bidi="en-US"/>
        </w:rPr>
        <w:t>udarile de aprovizionare</w:t>
      </w:r>
      <w:r>
        <w:rPr>
          <w:color w:val="000000"/>
          <w:spacing w:val="0"/>
          <w:w w:val="100"/>
          <w:position w:val="0"/>
          <w:sz w:val="22"/>
          <w:szCs w:val="22"/>
          <w:shd w:val="clear" w:color="auto" w:fill="auto"/>
          <w:lang w:val="en-US" w:eastAsia="en-US" w:bidi="en-US"/>
        </w:rPr>
        <w:t xml:space="preserve"> au urmatoarele elemente: data aplicarii, marimea normei, durata udarii si tehnica de aplicare.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In ceea ce priveste data aplicarii udarii de aprovizionare, aceasta poate fi inainte de insamantare sau chiar dupa aceea, atat toamna, cat si primavara, uneori chiar si iarna, daca temperatura este ridicata.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Pentru culturile de toamna, udarea de aprovizionare poate fi data mai devreme, inainte de pregatirea terenului pentru semanat, dupa pregatirea terenului sau chiar imediat dupa semanat.</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Udarile de aprovizionare</w:t>
      </w:r>
      <w:r>
        <w:rPr>
          <w:color w:val="000000"/>
          <w:spacing w:val="0"/>
          <w:w w:val="100"/>
          <w:position w:val="0"/>
          <w:sz w:val="22"/>
          <w:szCs w:val="22"/>
          <w:shd w:val="clear" w:color="auto" w:fill="auto"/>
          <w:lang w:val="en-US" w:eastAsia="en-US" w:bidi="en-US"/>
        </w:rPr>
        <w:t xml:space="preserve"> timpurii, inainte de pregatirea terenului, pot fi aplicate imediat dupa recoltarea plantei premergatoare, care este, de regula, o cultura tarzie, sau chiar inainte de recoltarea ei.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Udarile de aprovizionare</w:t>
      </w:r>
      <w:r>
        <w:rPr>
          <w:color w:val="000000"/>
          <w:spacing w:val="0"/>
          <w:w w:val="100"/>
          <w:position w:val="0"/>
          <w:sz w:val="22"/>
          <w:szCs w:val="22"/>
          <w:shd w:val="clear" w:color="auto" w:fill="auto"/>
          <w:lang w:val="en-US" w:eastAsia="en-US" w:bidi="en-US"/>
        </w:rPr>
        <w:t xml:space="preserve"> efectuate inainte de pregatirea terenului au avantajul ca se foloseste reteaua de irigatie existenta a culturii premergatoare, se imbunatatesc conditiile de irigat si ca, in general, nu contribuie la intarzierea semanatului culturii de toamna.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Udarile de aprovizionare</w:t>
      </w:r>
      <w:r>
        <w:rPr>
          <w:color w:val="000000"/>
          <w:spacing w:val="0"/>
          <w:w w:val="100"/>
          <w:position w:val="0"/>
          <w:sz w:val="22"/>
          <w:szCs w:val="22"/>
          <w:shd w:val="clear" w:color="auto" w:fill="auto"/>
          <w:lang w:val="en-US" w:eastAsia="en-US" w:bidi="en-US"/>
        </w:rPr>
        <w:t xml:space="preserve"> aplicate pe terenul deja arat nu sunt recomandate. Ele se fac numai cand imprejurarile nu au permis efectuarea lor inainte de aratura. Dupa udare terenul trebuie sa fie din nou lucrat in vederea insamantarii.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Udarile de aprovizionare</w:t>
      </w:r>
      <w:r>
        <w:rPr>
          <w:color w:val="000000"/>
          <w:spacing w:val="0"/>
          <w:w w:val="100"/>
          <w:position w:val="0"/>
          <w:sz w:val="22"/>
          <w:szCs w:val="22"/>
          <w:shd w:val="clear" w:color="auto" w:fill="auto"/>
          <w:lang w:val="en-US" w:eastAsia="en-US" w:bidi="en-US"/>
        </w:rPr>
        <w:t xml:space="preserve"> aplicate imediat dupa insamantare au rolul de a imbunatati conditiile de umiditate din sol in cursul toamnei, pana la venirea inghetului. Se aplica prin aspersiune si cu norme relativ moderate. Aceste udari pot fi considerate si ca udari in cursul perioadei de vegetatie.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Pentru culturile de primavara, udarile de aprovizionare pot fi aplicate toamna, inainte de aratura de baza, toamna tarziu, sau iarna, pe terenul arat, sau primavara, inainte de lucrarile de pregatire a terenului pentru insamantare.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Cel mai indicat este sa se ude toamna tarziu sau iarna, daca solul nu este inghetat, pentru a doza norma de udare in functie de rezerva apei din sol, respectiv de precipitatiile ce au cazut pana in momentul udarii.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Udarile efectuate inaintea araturii de toamna sunt riscante, caci in toamnele si iernile bogate in precipitatii, excesul de apa din sol poate aduce prejudicii fertilitatii solului.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i/>
          <w:iCs/>
          <w:color w:val="000000"/>
          <w:spacing w:val="0"/>
          <w:w w:val="100"/>
          <w:position w:val="0"/>
          <w:sz w:val="22"/>
          <w:szCs w:val="22"/>
          <w:shd w:val="clear" w:color="auto" w:fill="auto"/>
          <w:lang w:val="en-US" w:eastAsia="en-US" w:bidi="en-US"/>
        </w:rPr>
        <w:t>Udarile de aprovizionare</w:t>
      </w:r>
      <w:r>
        <w:rPr>
          <w:color w:val="000000"/>
          <w:spacing w:val="0"/>
          <w:w w:val="100"/>
          <w:position w:val="0"/>
          <w:sz w:val="22"/>
          <w:szCs w:val="22"/>
          <w:shd w:val="clear" w:color="auto" w:fill="auto"/>
          <w:lang w:val="en-US" w:eastAsia="en-US" w:bidi="en-US"/>
        </w:rPr>
        <w:t xml:space="preserve"> aplicate primavara sunt favorabile culturilor cu insamantare tarzie (de exemplu, porumbul). Pentru culturile care se seamana la desprimavarare (grau de primavara, sfecla etc.) aceste udari nu sunt indicate.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Eficacitatea udarii de aprovizionare depinde nu numai de momentul cand se aplica, ci si de cantitatea de apa ce se introduce in sol. Cu cat se inmagazineaza o cantitate mai mare de apa, cu atit efectul udarii de aprovizionare este mai prelungit, acesta fiind, de fapt, insusi scopul acestei udari.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Marimea normei udarii de aprovizionare trebuie astfel calculata, incat, impreuna cu precipitatiile din timpul iernii, sa asigure in primavara umezirea solului la capacitatea de camp pentru apa, pe adancimea de aproximativ 1-1,5 m. Dificultatea calcularii normei de aprovizionare rezida in dependenta de cuantumul precipitatiilor din cursul iernii si de proportia in care aceste precipitatii se inmagazineaza si se conserva in sol. In general, se considera apa inmagazinata si conservata, aproximativ 60-70% din precipitatiile cazute in timpul iernii.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La calcularea normei de aprovizionare se ia in considerare o adancime a stratului umezit mai mare decat in cazul udarilor din perioada de vegetatie, si anume de 1,5 m pe solurile mijlocii si grele si de 1,0 m pe cele usoare, pentru ca efectul udarii sa fie cat mai prelungit.</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Norma udarii de aprovizionare (a), in cazul cand valorile CC si Rf sunt exprimate in procente, se calculeaza cu urmatoarea relatie:</w:t>
      </w:r>
    </w:p>
    <w:p>
      <w:pPr>
        <w:pStyle w:val="Style93"/>
        <w:keepNext w:val="0"/>
        <w:keepLines w:val="0"/>
        <w:widowControl w:val="0"/>
        <w:shd w:val="clear" w:color="auto" w:fill="auto"/>
        <w:bidi w:val="0"/>
        <w:spacing w:before="0" w:after="240" w:line="240" w:lineRule="auto"/>
        <w:ind w:left="0" w:right="0" w:firstLine="500"/>
        <w:jc w:val="both"/>
        <w:rPr>
          <w:sz w:val="22"/>
          <w:szCs w:val="22"/>
        </w:rPr>
      </w:pPr>
      <w:r>
        <w:rPr>
          <w:b/>
          <w:bCs/>
          <w:color w:val="000000"/>
          <w:spacing w:val="0"/>
          <w:w w:val="100"/>
          <w:position w:val="0"/>
          <w:sz w:val="22"/>
          <w:szCs w:val="22"/>
          <w:shd w:val="clear" w:color="auto" w:fill="auto"/>
          <w:lang w:val="en-US" w:eastAsia="en-US" w:bidi="en-US"/>
        </w:rPr>
        <w:t xml:space="preserve">a = 100 x Mv x H(CC - Rf) - cPi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in care:</w:t>
      </w:r>
    </w:p>
    <w:p>
      <w:pPr>
        <w:pStyle w:val="Style9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Mv - masa volumetrica a solului, exprimata in 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w:t>
      </w:r>
    </w:p>
    <w:p>
      <w:pPr>
        <w:pStyle w:val="Style9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H - grosimea stratului de sol umezit, exprimat in m;</w:t>
      </w:r>
    </w:p>
    <w:p>
      <w:pPr>
        <w:pStyle w:val="Style9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CC - capacitatea de camp pentru apa a solului, in % gravimetrice;</w:t>
      </w:r>
    </w:p>
    <w:p>
      <w:pPr>
        <w:pStyle w:val="Style93"/>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Rf - rezerva finala in sol din precipitatiile de iarna, in %, 1.X. - 1.IV.</w:t>
      </w:r>
    </w:p>
    <w:p>
      <w:pPr>
        <w:pStyle w:val="Style93"/>
        <w:keepNext w:val="0"/>
        <w:keepLines w:val="0"/>
        <w:widowControl w:val="0"/>
        <w:shd w:val="clear" w:color="auto" w:fill="auto"/>
        <w:bidi w:val="0"/>
        <w:spacing w:before="0" w:after="24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c - coeficientul de inmagazinare a apei (circa 60-70% din precipitatiile de iarna).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In general, pentru zona de stepa, norma udarii de aprovizionare are valori cuprinse intre </w:t>
      </w:r>
      <w:r>
        <w:rPr>
          <w:color w:val="000000"/>
          <w:spacing w:val="0"/>
          <w:w w:val="100"/>
          <w:position w:val="0"/>
          <w:sz w:val="22"/>
          <w:szCs w:val="22"/>
          <w:shd w:val="clear" w:color="auto" w:fill="auto"/>
          <w:lang w:val="ru-RU" w:eastAsia="ru-RU" w:bidi="ru-RU"/>
        </w:rPr>
        <w:t>800</w:t>
        <w:softHyphen/>
      </w:r>
      <w:r>
        <w:rPr>
          <w:color w:val="000000"/>
          <w:spacing w:val="0"/>
          <w:w w:val="100"/>
          <w:position w:val="0"/>
          <w:sz w:val="22"/>
          <w:szCs w:val="22"/>
          <w:shd w:val="clear" w:color="auto" w:fill="auto"/>
          <w:lang w:val="en-US" w:eastAsia="en-US" w:bidi="en-US"/>
        </w:rPr>
      </w:r>
      <w:r>
        <w:rPr>
          <w:color w:val="000000"/>
          <w:spacing w:val="0"/>
          <w:w w:val="100"/>
          <w:position w:val="0"/>
          <w:sz w:val="22"/>
          <w:szCs w:val="22"/>
          <w:shd w:val="clear" w:color="auto" w:fill="auto"/>
          <w:lang w:val="ru-RU" w:eastAsia="ru-RU" w:bidi="ru-RU"/>
        </w:rPr>
        <w:t>1000</w:t>
      </w:r>
      <w:r>
        <w:rPr>
          <w:color w:val="000000"/>
          <w:spacing w:val="0"/>
          <w:w w:val="100"/>
          <w:position w:val="0"/>
          <w:sz w:val="22"/>
          <w:szCs w:val="22"/>
          <w:shd w:val="clear" w:color="auto" w:fill="auto"/>
          <w:lang w:val="en-US" w:eastAsia="en-US" w:bidi="en-US"/>
        </w:rPr>
        <w:t xml:space="preserve">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iar pentru zona de silvostepa intre 500-700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Pentru simplificare si pentru evitarea riscului excesului de apa datorita precipitatiilor, este bine ca marimea normei de udare sa fie circa 1/3 din capacitatea de inmagazinare a solului (cantitatea de apa corespunzatoare intervalului activ din cursul iernii. Cat priveste durata aplicarii udarilor de aprovizionare, spre deosebire de udarile din perioada de vegetatie, nu este limitata decat de motive de ordin organizatoric.</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Debitul de udare trebuie astfel reglat incat sa se evite scurgerile la suprafata si eroziunea solului pe terenurile in panta.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In ceea ce priveste tehnica de aplicare a udarilor de aprovizionare, se foloseste fie irigarea prin scurgere la suprafata, pe brazde sau fasii, fie irigarea prin aspersiune.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Aplicarea udarilor de aprovizionare in zonele si pe solurile unde umiditatea la desprimavarare este ridicata, constituie o greseala nu numai din punct de vedere al cheltuielilor de udare, dar mai ales datorita posibilitatii imbibarii solului pe tot profilul, pana la capacitatea de saturatie, ceea ce poate duce la levigarea substantelor nutritive din sol.</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Necesitatea udarilor de aprovizionare rezulta din compararea volumului precipitatiilor din timpul iernii cu posibilitatile solului de a inmagazina si a retine aceste precipitatii. Prin urmare, udarile de aprovizionare sunt necesare numai pe solurile din zonele unde precipitatiile din timpul iernii sunt mai mici decat capacitatea de inmagazinare si de retinere a solului, pe adancimea de 1-1,5 m.</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In vederea stabilirii regiunilor unde sunt necesare udari de aprovizionare, au fost stabilite trei zone (M.Botzan si O.Merculiev), dupa suma precipitatiilor din perioada 1 octombrie - 31 martie, denumite conventional precipitatii de iarna:</w:t>
      </w:r>
    </w:p>
    <w:p>
      <w:pPr>
        <w:pStyle w:val="Style93"/>
        <w:keepNext w:val="0"/>
        <w:keepLines w:val="0"/>
        <w:widowControl w:val="0"/>
        <w:shd w:val="clear" w:color="auto" w:fill="auto"/>
        <w:bidi w:val="0"/>
        <w:spacing w:before="0" w:after="0" w:line="240" w:lineRule="auto"/>
        <w:ind w:left="380" w:right="0" w:firstLine="0"/>
        <w:jc w:val="both"/>
        <w:rPr>
          <w:sz w:val="22"/>
          <w:szCs w:val="22"/>
        </w:rPr>
      </w:pPr>
      <w:r>
        <w:rPr>
          <w:i/>
          <w:iCs/>
          <w:color w:val="000000"/>
          <w:spacing w:val="0"/>
          <w:w w:val="100"/>
          <w:position w:val="0"/>
          <w:sz w:val="22"/>
          <w:szCs w:val="22"/>
          <w:shd w:val="clear" w:color="auto" w:fill="auto"/>
          <w:lang w:val="en-US" w:eastAsia="en-US" w:bidi="en-US"/>
        </w:rPr>
        <w:t>Zona A</w:t>
      </w:r>
      <w:r>
        <w:rPr>
          <w:color w:val="000000"/>
          <w:spacing w:val="0"/>
          <w:w w:val="100"/>
          <w:position w:val="0"/>
          <w:sz w:val="22"/>
          <w:szCs w:val="22"/>
          <w:shd w:val="clear" w:color="auto" w:fill="auto"/>
          <w:lang w:val="en-US" w:eastAsia="en-US" w:bidi="en-US"/>
        </w:rPr>
        <w:t>: cu precipitatii de iarna de 150-200 mm cuprinde aproape in intregime partea de sud a tarii.</w:t>
      </w:r>
    </w:p>
    <w:p>
      <w:pPr>
        <w:pStyle w:val="Style93"/>
        <w:keepNext w:val="0"/>
        <w:keepLines w:val="0"/>
        <w:widowControl w:val="0"/>
        <w:shd w:val="clear" w:color="auto" w:fill="auto"/>
        <w:bidi w:val="0"/>
        <w:spacing w:before="0" w:after="0" w:line="240" w:lineRule="auto"/>
        <w:ind w:left="380" w:right="0" w:firstLine="0"/>
        <w:jc w:val="both"/>
        <w:rPr>
          <w:sz w:val="22"/>
          <w:szCs w:val="22"/>
        </w:rPr>
      </w:pPr>
      <w:r>
        <w:rPr>
          <w:i/>
          <w:iCs/>
          <w:color w:val="000000"/>
          <w:spacing w:val="0"/>
          <w:w w:val="100"/>
          <w:position w:val="0"/>
          <w:sz w:val="22"/>
          <w:szCs w:val="22"/>
          <w:shd w:val="clear" w:color="auto" w:fill="auto"/>
          <w:lang w:val="en-US" w:eastAsia="en-US" w:bidi="en-US"/>
        </w:rPr>
        <w:t>Zona B</w:t>
      </w:r>
      <w:r>
        <w:rPr>
          <w:color w:val="000000"/>
          <w:spacing w:val="0"/>
          <w:w w:val="100"/>
          <w:position w:val="0"/>
          <w:sz w:val="22"/>
          <w:szCs w:val="22"/>
          <w:shd w:val="clear" w:color="auto" w:fill="auto"/>
          <w:lang w:val="en-US" w:eastAsia="en-US" w:bidi="en-US"/>
        </w:rPr>
        <w:t>: cu precipitatii de iarna de 200-250 mm, cuprinde partea de centru.</w:t>
      </w:r>
    </w:p>
    <w:p>
      <w:pPr>
        <w:pStyle w:val="Style93"/>
        <w:keepNext w:val="0"/>
        <w:keepLines w:val="0"/>
        <w:widowControl w:val="0"/>
        <w:shd w:val="clear" w:color="auto" w:fill="auto"/>
        <w:bidi w:val="0"/>
        <w:spacing w:before="0" w:after="240" w:line="240" w:lineRule="auto"/>
        <w:ind w:left="380" w:right="0" w:firstLine="0"/>
        <w:jc w:val="both"/>
        <w:rPr>
          <w:sz w:val="22"/>
          <w:szCs w:val="22"/>
        </w:rPr>
      </w:pPr>
      <w:r>
        <w:rPr>
          <w:i/>
          <w:iCs/>
          <w:color w:val="000000"/>
          <w:spacing w:val="0"/>
          <w:w w:val="100"/>
          <w:position w:val="0"/>
          <w:sz w:val="22"/>
          <w:szCs w:val="22"/>
          <w:shd w:val="clear" w:color="auto" w:fill="auto"/>
          <w:lang w:val="en-US" w:eastAsia="en-US" w:bidi="en-US"/>
        </w:rPr>
        <w:t>Zona C</w:t>
      </w:r>
      <w:r>
        <w:rPr>
          <w:color w:val="000000"/>
          <w:spacing w:val="0"/>
          <w:w w:val="100"/>
          <w:position w:val="0"/>
          <w:sz w:val="22"/>
          <w:szCs w:val="22"/>
          <w:shd w:val="clear" w:color="auto" w:fill="auto"/>
          <w:lang w:val="en-US" w:eastAsia="en-US" w:bidi="en-US"/>
        </w:rPr>
        <w:t>: cu precipitatii de iarna de 250-300 mm, cuprinde partea de nord.</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Confruntand cantitatea de precipitatii de iarna a celor trei zone de precipitatii cu capacitatea de acumulare a precipitatiilor de iarna a diferitelor categorii de soluri, rezulta, in linii mari, zonarea necesitatii udarilor de aprovizionare pe teritoriul tarii.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In zona A, unde precipitatiile de iarna nu depasesc 200 mm, sunt necesare udarile de aprovizionare pe toate categoriile de soluri, intrucat capacitatea lor de inmagazinare a precipitatiilor de iarna este mai mare decat 200 mm.</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In zona B, unde precipitatiile de iarna nu depasesc </w:t>
      </w:r>
      <w:r>
        <w:rPr>
          <w:color w:val="000000"/>
          <w:spacing w:val="0"/>
          <w:w w:val="100"/>
          <w:position w:val="0"/>
          <w:sz w:val="22"/>
          <w:szCs w:val="22"/>
          <w:shd w:val="clear" w:color="auto" w:fill="auto"/>
          <w:lang w:val="ru-RU" w:eastAsia="ru-RU" w:bidi="ru-RU"/>
        </w:rPr>
        <w:t xml:space="preserve">250 </w:t>
      </w:r>
      <w:r>
        <w:rPr>
          <w:color w:val="000000"/>
          <w:spacing w:val="0"/>
          <w:w w:val="100"/>
          <w:position w:val="0"/>
          <w:sz w:val="22"/>
          <w:szCs w:val="22"/>
          <w:shd w:val="clear" w:color="auto" w:fill="auto"/>
          <w:lang w:val="en-US" w:eastAsia="en-US" w:bidi="en-US"/>
        </w:rPr>
        <w:t xml:space="preserve">mm, sunt necesare udarile de aprovizionare pe toate categoriile de soluri, cu exceptia solurilor zonale grele, la care capacitatea de acumulare a precipitatiilor de iarna este de </w:t>
      </w:r>
      <w:r>
        <w:rPr>
          <w:color w:val="000000"/>
          <w:spacing w:val="0"/>
          <w:w w:val="100"/>
          <w:position w:val="0"/>
          <w:sz w:val="22"/>
          <w:szCs w:val="22"/>
          <w:shd w:val="clear" w:color="auto" w:fill="auto"/>
          <w:lang w:val="ru-RU" w:eastAsia="ru-RU" w:bidi="ru-RU"/>
        </w:rPr>
        <w:t xml:space="preserve">250 </w:t>
      </w:r>
      <w:r>
        <w:rPr>
          <w:color w:val="000000"/>
          <w:spacing w:val="0"/>
          <w:w w:val="100"/>
          <w:position w:val="0"/>
          <w:sz w:val="22"/>
          <w:szCs w:val="22"/>
          <w:shd w:val="clear" w:color="auto" w:fill="auto"/>
          <w:lang w:val="en-US" w:eastAsia="en-US" w:bidi="en-US"/>
        </w:rPr>
        <w:t>mm.</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In zona C, unde precipitatiile de iarna ajung la </w:t>
      </w:r>
      <w:r>
        <w:rPr>
          <w:color w:val="000000"/>
          <w:spacing w:val="0"/>
          <w:w w:val="100"/>
          <w:position w:val="0"/>
          <w:sz w:val="22"/>
          <w:szCs w:val="22"/>
          <w:shd w:val="clear" w:color="auto" w:fill="auto"/>
          <w:lang w:val="ru-RU" w:eastAsia="ru-RU" w:bidi="ru-RU"/>
        </w:rPr>
        <w:t xml:space="preserve">300 </w:t>
      </w:r>
      <w:r>
        <w:rPr>
          <w:color w:val="000000"/>
          <w:spacing w:val="0"/>
          <w:w w:val="100"/>
          <w:position w:val="0"/>
          <w:sz w:val="22"/>
          <w:szCs w:val="22"/>
          <w:shd w:val="clear" w:color="auto" w:fill="auto"/>
          <w:lang w:val="en-US" w:eastAsia="en-US" w:bidi="en-US"/>
        </w:rPr>
        <w:t>mm, udarile de aprovizionare nu sunt necesare pe solurile zonale grele, pe solurile aluviale usoare si pe solurile lacovistite.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Pe baza experientei acumulate pana in prezent in tara noastra, cu privire la necesitatea udarilor de aprovizionare, s-a adoptat urmatorul punct de vedere (M. Botzan si O. Merculiev): in zona de stepa udarile de aprovizionare sunt necesare si pot fi aplicate toamna; in zona de silvostepa sunt necesare numai in anii secetosi si se aplica in ferestrele iernii sau primavara; in zona padurilor de campie udarile de aprovizionare nu sunt necesare decat in mod exceptional, in anii foarte secetosi, caz in care se aplica primavara; pentru culturile de toamna udarile de aprovizionare sunt necesare in toate zonele, dar diferentiat din punct de vedere al marimii normei; in zona de stepa se aplica norme mai mari, care sa umecteze solul pe adancimea de </w:t>
      </w:r>
      <w:r>
        <w:rPr>
          <w:color w:val="000000"/>
          <w:spacing w:val="0"/>
          <w:w w:val="100"/>
          <w:position w:val="0"/>
          <w:sz w:val="22"/>
          <w:szCs w:val="22"/>
          <w:shd w:val="clear" w:color="auto" w:fill="auto"/>
          <w:lang w:val="ru-RU" w:eastAsia="ru-RU" w:bidi="ru-RU"/>
        </w:rPr>
        <w:t xml:space="preserve">1,5 </w:t>
      </w:r>
      <w:r>
        <w:rPr>
          <w:color w:val="000000"/>
          <w:spacing w:val="0"/>
          <w:w w:val="100"/>
          <w:position w:val="0"/>
          <w:sz w:val="22"/>
          <w:szCs w:val="22"/>
          <w:shd w:val="clear" w:color="auto" w:fill="auto"/>
          <w:lang w:val="en-US" w:eastAsia="en-US" w:bidi="en-US"/>
        </w:rPr>
        <w:t xml:space="preserve">m; in zona de silvostepa se aplica norme micsorate, care sa umecteze solul pe o adancime de numai </w:t>
      </w:r>
      <w:r>
        <w:rPr>
          <w:color w:val="000000"/>
          <w:spacing w:val="0"/>
          <w:w w:val="100"/>
          <w:position w:val="0"/>
          <w:sz w:val="22"/>
          <w:szCs w:val="22"/>
          <w:shd w:val="clear" w:color="auto" w:fill="auto"/>
          <w:lang w:val="ru-RU" w:eastAsia="ru-RU" w:bidi="ru-RU"/>
        </w:rPr>
        <w:t xml:space="preserve">1 </w:t>
      </w:r>
      <w:r>
        <w:rPr>
          <w:color w:val="000000"/>
          <w:spacing w:val="0"/>
          <w:w w:val="100"/>
          <w:position w:val="0"/>
          <w:sz w:val="22"/>
          <w:szCs w:val="22"/>
          <w:shd w:val="clear" w:color="auto" w:fill="auto"/>
          <w:lang w:val="en-US" w:eastAsia="en-US" w:bidi="en-US"/>
        </w:rPr>
        <w:t xml:space="preserve">m, iar in zona padurilor de campie se aplica norme care sa umecteze solul numai pe </w:t>
      </w:r>
      <w:r>
        <w:rPr>
          <w:color w:val="000000"/>
          <w:spacing w:val="0"/>
          <w:w w:val="100"/>
          <w:position w:val="0"/>
          <w:sz w:val="22"/>
          <w:szCs w:val="22"/>
          <w:shd w:val="clear" w:color="auto" w:fill="auto"/>
          <w:lang w:val="ru-RU" w:eastAsia="ru-RU" w:bidi="ru-RU"/>
        </w:rPr>
        <w:t xml:space="preserve">0,5-0,8 </w:t>
      </w:r>
      <w:r>
        <w:rPr>
          <w:color w:val="000000"/>
          <w:spacing w:val="0"/>
          <w:w w:val="100"/>
          <w:position w:val="0"/>
          <w:sz w:val="22"/>
          <w:szCs w:val="22"/>
          <w:shd w:val="clear" w:color="auto" w:fill="auto"/>
          <w:lang w:val="en-US" w:eastAsia="en-US" w:bidi="en-US"/>
        </w:rPr>
        <w:t>m; udarile de aprovizionare menite sa umecteze solul pe o adancime mica, au scopul sa imbunatateasca conditiile pentru rasarirea si infratirea plantelor.</w:t>
      </w:r>
    </w:p>
    <w:p>
      <w:pPr>
        <w:pStyle w:val="Style93"/>
        <w:keepNext w:val="0"/>
        <w:keepLines w:val="0"/>
        <w:widowControl w:val="0"/>
        <w:shd w:val="clear" w:color="auto" w:fill="auto"/>
        <w:bidi w:val="0"/>
        <w:spacing w:before="0" w:after="240" w:line="240" w:lineRule="auto"/>
        <w:ind w:left="0" w:right="0" w:firstLine="0"/>
        <w:jc w:val="both"/>
        <w:rPr>
          <w:sz w:val="22"/>
          <w:szCs w:val="22"/>
        </w:rPr>
        <w:sectPr>
          <w:footnotePr>
            <w:pos w:val="pageBottom"/>
            <w:numFmt w:val="decimal"/>
            <w:numStart w:val="4"/>
            <w:numRestart w:val="continuous"/>
            <w15:footnoteColumns w:val="1"/>
          </w:footnotePr>
          <w:pgSz w:w="11900" w:h="16840"/>
          <w:pgMar w:top="1114" w:left="1585" w:right="1229" w:bottom="1543" w:header="0" w:footer="3" w:gutter="0"/>
          <w:cols w:space="720"/>
          <w:noEndnote/>
          <w:rtlGutter w:val="0"/>
          <w:docGrid w:linePitch="360"/>
        </w:sectPr>
      </w:pPr>
      <w:r>
        <w:rPr>
          <w:color w:val="000000"/>
          <w:spacing w:val="0"/>
          <w:w w:val="100"/>
          <w:position w:val="0"/>
          <w:sz w:val="22"/>
          <w:szCs w:val="22"/>
          <w:shd w:val="clear" w:color="auto" w:fill="auto"/>
          <w:lang w:val="en-US" w:eastAsia="en-US" w:bidi="en-US"/>
        </w:rPr>
        <w:t>Prin urmare, sunt echivalente cu udarile din cursul vegetatiei, aplicate insa inainte de rasarirea plantelor; udarile de aprovizionare sunt indicate si pe solurile saraturate, deoarece asigura un sens descendent apei si contribuie astfel la micsorarea concentratiei de saruri a solului in orizonturile superioare.</w:t>
      </w:r>
    </w:p>
    <w:p>
      <w:pPr>
        <w:pStyle w:val="Style20"/>
        <w:keepNext/>
        <w:keepLines/>
        <w:widowControl w:val="0"/>
        <w:shd w:val="clear" w:color="auto" w:fill="auto"/>
        <w:bidi w:val="0"/>
        <w:spacing w:before="140" w:after="240" w:line="240" w:lineRule="auto"/>
        <w:ind w:left="740" w:right="0" w:hanging="740"/>
        <w:jc w:val="both"/>
      </w:pPr>
      <w:bookmarkStart w:id="360" w:name="bookmark360"/>
      <w:bookmarkStart w:id="361" w:name="bookmark361"/>
      <w:bookmarkStart w:id="362" w:name="bookmark362"/>
      <w:r>
        <w:rPr>
          <w:rFonts w:ascii="Cambria" w:eastAsia="Cambria" w:hAnsi="Cambria" w:cs="Cambria"/>
          <w:color w:val="1F497D"/>
          <w:spacing w:val="0"/>
          <w:w w:val="100"/>
          <w:position w:val="0"/>
          <w:shd w:val="clear" w:color="auto" w:fill="auto"/>
          <w:lang w:val="en-US" w:eastAsia="en-US" w:bidi="en-US"/>
        </w:rPr>
        <w:t>Anexa 3.3.9.2. Implementarea tehnologiilor de conservare a apei in sol (inclusiv prin impadurire si aplicarea tehnologiilor conservative)</w:t>
      </w:r>
      <w:bookmarkEnd w:id="361"/>
      <w:bookmarkEnd w:id="362"/>
      <w:bookmarkEnd w:id="360"/>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Omul, printr-o folosire abuziva a pamnitului, a dus la o micsorare a capacitatii de retinere a apei in sol. Aceasta se evapora, sau se scurge rapid la suprafata, provocand dese inundatii, deoarece lipseste stratul cu vegetatie arborescenta, care sa „amortizeze” efectele precipitatiilor puternice. Aceasta eroziune se datoreaza poluarii cu pesticide si ingrasaminte chimice, ploilor acide, taierilor masive de paduri, lucrarilor necorespunzatoare ale solului, care in timp degradeaza textura acestuia.</w:t>
      </w:r>
    </w:p>
    <w:p>
      <w:pPr>
        <w:pStyle w:val="Style93"/>
        <w:keepNext w:val="0"/>
        <w:keepLines w:val="0"/>
        <w:widowControl w:val="0"/>
        <w:shd w:val="clear" w:color="auto" w:fill="auto"/>
        <w:bidi w:val="0"/>
        <w:spacing w:before="0" w:after="240" w:line="240" w:lineRule="auto"/>
        <w:ind w:left="360" w:right="0" w:firstLine="20"/>
        <w:jc w:val="both"/>
        <w:rPr>
          <w:sz w:val="22"/>
          <w:szCs w:val="22"/>
        </w:rPr>
      </w:pPr>
      <w:r>
        <w:rPr>
          <w:b/>
          <w:bCs/>
          <w:i/>
          <w:iCs/>
          <w:color w:val="000000"/>
          <w:spacing w:val="0"/>
          <w:w w:val="100"/>
          <w:position w:val="0"/>
          <w:sz w:val="22"/>
          <w:szCs w:val="22"/>
          <w:shd w:val="clear" w:color="auto" w:fill="auto"/>
          <w:lang w:val="en-US" w:eastAsia="en-US" w:bidi="en-US"/>
        </w:rPr>
        <w:t>Referinta:</w:t>
      </w:r>
      <w:r>
        <w:rPr>
          <w:color w:val="000000"/>
          <w:spacing w:val="0"/>
          <w:w w:val="100"/>
          <w:position w:val="0"/>
          <w:sz w:val="22"/>
          <w:szCs w:val="22"/>
          <w:shd w:val="clear" w:color="auto" w:fill="auto"/>
          <w:lang w:val="en-US" w:eastAsia="en-US" w:bidi="en-US"/>
        </w:rPr>
        <w:t xml:space="preserve"> Profesorul Rattan Lal, Laureat al Premiului Nobel pentru Pace (2007) si al Premiului Mondial pentru Alimentatie (2020) mentioneaza:</w:t>
      </w:r>
    </w:p>
    <w:p>
      <w:pPr>
        <w:pStyle w:val="Style93"/>
        <w:keepNext w:val="0"/>
        <w:keepLines w:val="0"/>
        <w:widowControl w:val="0"/>
        <w:shd w:val="clear" w:color="auto" w:fill="auto"/>
        <w:bidi w:val="0"/>
        <w:spacing w:before="0" w:after="240" w:line="240" w:lineRule="auto"/>
        <w:ind w:left="360" w:right="0" w:firstLine="20"/>
        <w:jc w:val="both"/>
        <w:rPr>
          <w:sz w:val="22"/>
          <w:szCs w:val="22"/>
        </w:rPr>
      </w:pPr>
      <w:r>
        <w:rPr>
          <w:i/>
          <w:iCs/>
          <w:color w:val="000000"/>
          <w:spacing w:val="0"/>
          <w:w w:val="100"/>
          <w:position w:val="0"/>
          <w:sz w:val="22"/>
          <w:szCs w:val="22"/>
          <w:shd w:val="clear" w:color="auto" w:fill="auto"/>
          <w:lang w:val="en-US" w:eastAsia="en-US" w:bidi="en-US"/>
        </w:rPr>
        <w:t>Schimbarile climatice globale cresc atat frecventa, cat si intensitatea proceselor extreme, inclusiv seceta. Cu toate acestea, problema secetei este agravata de utilizarea necorespunzatoare a terenurilor si degestionarea necorespunzatoare a solului. Rezultatele mai multor experimente de lunga durata, efectuate la Institutul de Cercetare Selectia pentru Culturi de Camp, Balti, Republica Moldova, sub conducerea prof. Boris Boincean, au aratat ca solutia la seceta consta fn conservarea apei de ploaie fn solurile pe care cade. Strategia este de a minimiza pierderile prin scurgerile de suprafata si evaporare si de a creste„capacitatea de stocare a apei verzi fn zonele radacinilor” Apa verde se refera la capacitatea de apa disponibila a solului pentru planta. Cernoziomul, cu continutul sau ridicat de materie organica si zona de fnradacinare profunda, ar trebui sa fie gestionat de agricultura de conservare pentru a reduce incidenta si severitatea secetei. Agricultura de conservare implica cultivarea fara prelucrare, retinerea reziduurilor de cultura pe suprafata solului, inclusiv culturile de acoperire fn ciclul de rotatie si adoptarea sistemelor de reciclare a nutrientilor prin dejectii si utilizarea bio fertilizantelor. Seceta este o problema creata antropogen si poate fi atenuata de sistemele recomandate de gestionare a solului si a culturilor care pot restabili sanatatea solului.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Lucrarile solului au efecte complexe asupra mediului fizic, chimic si biologic al solului. Intensitatea de prelucrare a solului, cantitatea si modul de incorporare a resturilor vegetale </w:t>
      </w:r>
      <w:r>
        <w:rPr>
          <w:b/>
          <w:bCs/>
          <w:color w:val="000000"/>
          <w:spacing w:val="0"/>
          <w:w w:val="100"/>
          <w:position w:val="0"/>
          <w:sz w:val="22"/>
          <w:szCs w:val="22"/>
          <w:shd w:val="clear" w:color="auto" w:fill="auto"/>
          <w:lang w:val="en-US" w:eastAsia="en-US" w:bidi="en-US"/>
        </w:rPr>
        <w:t>influenteaza continutul de apa din sol</w:t>
      </w:r>
      <w:r>
        <w:rPr>
          <w:color w:val="000000"/>
          <w:spacing w:val="0"/>
          <w:w w:val="100"/>
          <w:position w:val="0"/>
          <w:sz w:val="22"/>
          <w:szCs w:val="22"/>
          <w:shd w:val="clear" w:color="auto" w:fill="auto"/>
          <w:lang w:val="en-US" w:eastAsia="en-US" w:bidi="en-US"/>
        </w:rPr>
        <w:t>, starea de aeratie, temperatura si contactul dintre particulele minerale si cele organice. Aceste modificari in mediul fizic al solului influenteaza organismele care traiesc in spatiul respectiv, variatele categorii de organisme raspunzand diferit la noile conditii.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 xml:space="preserve">MADRM, AIPA, sistemul de extensiune si consultants impreuna cu companiile specializate </w:t>
      </w:r>
      <w:r>
        <w:rPr>
          <w:color w:val="000000"/>
          <w:spacing w:val="0"/>
          <w:w w:val="100"/>
          <w:position w:val="0"/>
          <w:sz w:val="22"/>
          <w:szCs w:val="22"/>
          <w:shd w:val="clear" w:color="auto" w:fill="auto"/>
          <w:lang w:val="en-US" w:eastAsia="en-US" w:bidi="en-US"/>
        </w:rPr>
        <w:t>vor incuraja producatorii, gospodariile sa practice agricultura conservativa, semanatul direct, plantarea fisiilor forestiere, impadurirea terenurilor degradate.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Va fi subventionata implementarea tehnologiilor conservative cu semanatat direct, plantarea fisiilor forestiere si impadurirea terenurilor degradate.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Mai jos sunt presentate citeva avantaje, exemple practice a utilizarii tehnologiilor conservative, plantarii fisiilor forrestiere si impaduririi terenurilor degradate.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In sistemele conservative cu semanat direct, absenta lucrarii solului permite acumularea de resturi vegetale la suprafata solului, furnizand hrana si o protectie mai buna la suprafata impotriva eroziunii, modificand favorabil caracteristicile ambientale de la suprafata si din stratul de sol superior si, in acest fel, creand un micro-habitat favorabil pentru toate organismele din sol.</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Degradarea biologica a solului inseamna deteriorarea modului de viata al comunitatilor de vietuitoare si a functiilor pe care acestea le exercita.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Aceasta degradare reprezinta consecinta fireasca a factorilor care au condus la procesele deteriorarii fizice si chimice a solului. Cauzele majore sunt: hrana insuficienta, cantitatile mari deagrochimicale, afanarea sau deranjarea excesiva a solului prin numeroase lucrari.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Managementul starii structurale a solului reprezinta principala cale de control a proceselor biologice la nivel de micro- si macro-scala.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Acest control poate fi realizat prin construirea unui mediu confortabil determinat de modul de organizare al spatiului poros, de miscarea aerului si apei in sol si materialele nutritiveacumulate.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In relatia: lucrarea solului - activitate biologica - procese de mineralizare - formare de compusi noi, cantitatea si calitatea substratului sunt de cea mai mare importanta.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Ca masuri de evitare a aeroziunii, omul a afolosit inca din vechime, mai ales in Asia, cultivarea in terase limitate de santuri care retin apa; aratul in brazde, care urmeaza curbele de nivel, acoperirea in permanenta a solului cu un strat de resturi vegetale sau de culturi care sa restabileasca echilibrul chimic in sol.</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-Chimizarea in exces duce la scadere potentialului productiv. O alta consecinta este acumularea in sol si in apa freatica a unor elemente minerale - nitrati- in concentratii daunatoare.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Folosite timp indelungat ingrasamintele chimice pot opri reciclarea substantelor organice din solurile cultivate, amenintand grav fertilitatea lor. Cresterea cantitatilor de ingrasaminte si humusul din sol.</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Acesta are drept efect deteriorarea structurii pedologice, contribuind astfel la declinul complexului absorbant argilo-humulos.</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Pesticidele cu mare toxicitate pot si ele sa degradeze biocenozele din sol, dar in aceata privinta parerile sunt impartite. Se stie ca pesticidele ajunse in sol pot dauna faunei ce contribuie la incorporarea materiei organice in sol. Dintre acestea, cel dintai sufera ramele care au un rol primordial in asigurarea fertilitatii solului.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Padurile reprezinta factorul determinant in mentinerea echilibrului ecologic, climatic si hidric, reprezentand ecosistemul cu o capacitate de regenerare de 3-5 ori mai mare, decat oricare alt ecosistem natural.</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Pentru mentinerea invelisului protector al ecosferei, care sa fie ferita de eroziune si ariditate, ONU a luat masuri de protectie a padurilor la scara planetara, in sensul conservarii solului, a resurselor de apa, a purificarii aerului si a imbunatatirii climatului. Padurea are si functia de recreeare si sursa de ozon pt om.</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Organismele mai mari, cum sunt ramele, prin activitatea lor de forare in sol produc modificari in morfologia interna a solului, prin crearea porilor largi, cu rol deosebit de important in procesele de miscare a apei si aerului, si in dezvoltarea sistemului radicular al plantelor. In acelasi timp, prin deplasarea lor in sol inghit cantitati considerabile de sol pe care il elimina intr-o stare de humificare inaintata, si intr-un amestec de particule fine minerale si organice unite in microagregate structurale naturale de calitate numite coprolite. Inmultirea si miscarea lor in sol este conditionata de nevoia fata de oxigen, de apa si de hrana.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De aceea, indirect, procesele degradarii fizice si chimice care conduc la deteriorarea acestor conditii, evident au consecinte negative asupra vietii acestora. De asemenea, alaturi de macro- si mezoorganisme, microorganismele au rol esential in descompunerea materiei organice si in ciclul nutrientilor din sol.</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in sistemele conservative cu semanat direct</w:t>
      </w:r>
      <w:r>
        <w:rPr>
          <w:color w:val="000000"/>
          <w:spacing w:val="0"/>
          <w:w w:val="100"/>
          <w:position w:val="0"/>
          <w:sz w:val="22"/>
          <w:szCs w:val="22"/>
          <w:shd w:val="clear" w:color="auto" w:fill="auto"/>
          <w:lang w:val="en-US" w:eastAsia="en-US" w:bidi="en-US"/>
        </w:rPr>
        <w:t>, absenta lucrarii solului permite acumularea de resturi vegetale la suprafata solului, furnizand hrana si o protectie mai buna la suprafata impotriva eroziunii, modificand favorabil caracteristicile ambientale de la suprafata si din stratul de sol superior si, in acest fel, creand un microhabitat favorabil pentru toate organismele din sol.</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Degradarea biologica a solului inseamna deteriorarea modului de viata al comunitatilor de vietuitoare si a functiilor pe care acestea le exercita.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Aceasta degradare reprezinta consecinta fireasca a factorilor care au condus la procesele deteriorarii fizice si chimice a solului. Cauzele majore sunt: hrana insuficienta, cantitatile mari de agrochimicale, afanarea sau deranjarea excesiva a solului prin numeroase lucrari.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Managementul starii structurale a solului reprezinta principala cale de control a proceselor biologice la nivel de micro- si macroscala.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Acest control poate fi realizat prin construirea unui mediu confortabil determinat de modul de organizare al spatiului poros, de miscarea aerului si apei in sol si materialele nutritiveacumulate.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In relatia: lucrarea solului - activitate biologica - procese de mineralizare - formare de compusi noi, cantitatea si calitatea substratului sunt de cea mai mare importanta.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Masa microbiana din sol reactioneaza diferit in raport cu modul sau de lucrare, de afanare, cu cat acesta este mai intens cu atat efectele negative vor fi mai puternice. Astfel, hifele coloniilor de ciuperci, care sunt ramificate prin intregul profil de sol pot fi direct dramatic afectate de catre actiunea mecanica a masinilor agricole.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Coloniile bacteriene, care de regula vietuiesc in centrul agregatelor structurale de sol, pot supravietui atata vreme cat acestea nu sunt degradate.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Populatiile de microorganisme in primii 10 cm ai solului sunt mai reduse in sistemele de lucrare conventionala, comparativ cu cele unde se practica semanatul direct. Aceasta s-a datorat atat cresterii continutului de materie organica si imbunatatirii calitatii sale, cat si ameliorarii unor caracteristici fizice ale solului privind starea de asezare, modul diferit de formare, redistribuire, morfologie a macroporilor, cresterii continutului de apa.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In contrast cu sistemele conventionale, in semanatul direct activitatea biologica este mai intensa, datorita nu numai imbunatatirii conditiilor de hrana, dar si formarii macroporilor de origine biologica, in special prin activitatea ramelor.</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333333"/>
          <w:spacing w:val="0"/>
          <w:w w:val="100"/>
          <w:position w:val="0"/>
          <w:sz w:val="22"/>
          <w:szCs w:val="22"/>
          <w:shd w:val="clear" w:color="auto" w:fill="auto"/>
          <w:lang w:val="en-US" w:eastAsia="en-US" w:bidi="en-US"/>
        </w:rPr>
        <w:t>Ca urmare a diferitelor sisteme tehnologice de lucrare a solului se produc, pe de o parte, modificari cantitative si calitative in structura populatiilor microbiene, iar pe de alta, devin diferite cerintele fata de anumite astfel de comunitati. Astfel, in sistemele conservative, si mai ales la semanatul direct, ciupercile saprofite devin cele mai importante, avand rol major in descompunerea resturilor vegetale de la suprafata solului, in timp ce bacteriile sunt cele mai importante in afanarea conventionala a solului.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333333"/>
          <w:spacing w:val="0"/>
          <w:w w:val="100"/>
          <w:position w:val="0"/>
          <w:sz w:val="22"/>
          <w:szCs w:val="22"/>
          <w:shd w:val="clear" w:color="auto" w:fill="auto"/>
          <w:lang w:val="en-US" w:eastAsia="en-US" w:bidi="en-US"/>
        </w:rPr>
        <w:t>S-a constatat, de asemenea, ca in sistemele conservative, mai ales in semanatul direct, comparativ cu afanarea conventionala, formarea si stabilizarea agregatelor structurale este predominant determinata de catre coloniile de fungi (Beare si colab., 1992). Aceste diferente sunt cel mai clar evidentiate prin determinari micromorfologice, care permit vizualizarea sugestiva a modului natural de organizare a spatiului poros.</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333333"/>
          <w:spacing w:val="0"/>
          <w:w w:val="100"/>
          <w:position w:val="0"/>
          <w:sz w:val="22"/>
          <w:szCs w:val="22"/>
          <w:shd w:val="clear" w:color="auto" w:fill="auto"/>
          <w:lang w:val="en-US" w:eastAsia="en-US" w:bidi="en-US"/>
        </w:rPr>
        <w:t xml:space="preserve">In sistemele conservative, mai ales la semanatul direct, populatia de lumbricide a crescut semnificativ comparativ cu afanarea conventionala; in sistemele conventionale reducerea, chiar pana la disparitie, a lumbricidelor, ca si a unor specii de bacterii care au un rol deosebit de </w:t>
      </w:r>
      <w:r>
        <w:rPr>
          <w:color w:val="333333"/>
          <w:spacing w:val="0"/>
          <w:w w:val="100"/>
          <w:position w:val="0"/>
          <w:sz w:val="22"/>
          <w:szCs w:val="22"/>
          <w:shd w:val="clear" w:color="auto" w:fill="auto"/>
          <w:lang w:val="en-US" w:eastAsia="en-US" w:bidi="en-US"/>
        </w:rPr>
        <w:t>important in procesele descompunerii resturilor organice si vegetale si ale formarii humusului, ale stabilizarii agregatelor structurale, a fost determinata de hrana insuficienta si deranjarea excesiva a solului, (Francis si Knight, 1993).</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333333"/>
          <w:spacing w:val="0"/>
          <w:w w:val="100"/>
          <w:position w:val="0"/>
          <w:sz w:val="22"/>
          <w:szCs w:val="22"/>
          <w:shd w:val="clear" w:color="auto" w:fill="auto"/>
          <w:lang w:val="en-US" w:eastAsia="en-US" w:bidi="en-US"/>
        </w:rPr>
        <w:t>Rolul deosebit al lumbricidelor in cresterea si conservarea starii de fertilitate a solului a fost subliniat in numeroase studii. Printre cele mai recente si sugestive sunt cele efectuate in Brazilia.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333333"/>
          <w:spacing w:val="0"/>
          <w:w w:val="100"/>
          <w:position w:val="0"/>
          <w:sz w:val="22"/>
          <w:szCs w:val="22"/>
          <w:shd w:val="clear" w:color="auto" w:fill="auto"/>
          <w:lang w:val="en-US" w:eastAsia="en-US" w:bidi="en-US"/>
        </w:rPr>
        <w:t>In aceasta tara s-a trecut la agricultura conservativa cu mai bine de 30 de ani in urma, azi numai semanatul direct practicandu-se pe o suprafata de peste 18 mln hectare, fiind sistemul cel mai preferat de catre fermieri. Chiar din perioada imediat urmatoare dupa introducerea in practica a acestui sistem, prin simple observatii empirice, s-a constatat o crestere puternica a populatiei si biomasei de lumbricide, depasind de 3 pana la 5 ori pe cea din zonele forestiere. Cercetarile recente sustin, cu date specifice, atat cresterea populattiei si a masei lumbricidelor, cat si a rolului acestora in imbunatatirea si conservarea fertilitatii solului (Brown si colab., 2003).</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333333"/>
          <w:spacing w:val="0"/>
          <w:w w:val="100"/>
          <w:position w:val="0"/>
          <w:sz w:val="22"/>
          <w:szCs w:val="22"/>
          <w:shd w:val="clear" w:color="auto" w:fill="auto"/>
          <w:lang w:val="en-US" w:eastAsia="en-US" w:bidi="en-US"/>
        </w:rPr>
        <w:t>Eroziunea - ca forma de degradare a solului, se datoreaa actiunilor ploilor, vantului si omului care prin lucrarile agricole, a distrus textura solului, i-a dezgolit in fata radiatiilor solare si l-a saracit de protectia vegetala naturala.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333333"/>
          <w:spacing w:val="0"/>
          <w:w w:val="100"/>
          <w:position w:val="0"/>
          <w:sz w:val="22"/>
          <w:szCs w:val="22"/>
          <w:shd w:val="clear" w:color="auto" w:fill="auto"/>
          <w:lang w:val="en-US" w:eastAsia="en-US" w:bidi="en-US"/>
        </w:rPr>
        <w:t>Se stie ca solul uscat, degradat si lipsit de vegetatie, formeaza norii de praf cu actiune devastatoare. Asa s-a intamplat in anul 1934 in statele americane - Kansas, Texas si Oklahoma, cand solul a fost erodat pe o suprafata de 450 000 km</w:t>
      </w:r>
      <w:r>
        <w:rPr>
          <w:color w:val="333333"/>
          <w:spacing w:val="0"/>
          <w:w w:val="100"/>
          <w:position w:val="0"/>
          <w:sz w:val="22"/>
          <w:szCs w:val="22"/>
          <w:shd w:val="clear" w:color="auto" w:fill="auto"/>
          <w:vertAlign w:val="superscript"/>
          <w:lang w:val="en-US" w:eastAsia="en-US" w:bidi="en-US"/>
        </w:rPr>
        <w:t>2</w:t>
      </w:r>
      <w:r>
        <w:rPr>
          <w:color w:val="333333"/>
          <w:spacing w:val="0"/>
          <w:w w:val="100"/>
          <w:position w:val="0"/>
          <w:sz w:val="22"/>
          <w:szCs w:val="22"/>
          <w:shd w:val="clear" w:color="auto" w:fill="auto"/>
          <w:lang w:val="en-US" w:eastAsia="en-US" w:bidi="en-US"/>
        </w:rPr>
        <w:t>, pana la o adancime de 25 cm, in unele locuri, constituind cea mai mare catastrofa, a carei cauza a fost actiunea omului necontrolata.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333333"/>
          <w:spacing w:val="0"/>
          <w:w w:val="100"/>
          <w:position w:val="0"/>
          <w:sz w:val="22"/>
          <w:szCs w:val="22"/>
          <w:shd w:val="clear" w:color="auto" w:fill="auto"/>
          <w:lang w:val="en-US" w:eastAsia="en-US" w:bidi="en-US"/>
        </w:rPr>
        <w:t>Ca masuri de evitare a eroziunii, omul a folosit inca din vechime, mai ales in Asia, cultivarea in terase limitate de santuri care retin apa; aratul in brazde, care urmeaza curbele de nivel, acoperirea in permanenta a solului cu un strat de resturi vegetale sau de culturi care sa restabileasca echilibrul chimic in sol.</w:t>
      </w:r>
    </w:p>
    <w:p>
      <w:pPr>
        <w:pStyle w:val="Style93"/>
        <w:keepNext w:val="0"/>
        <w:keepLines w:val="0"/>
        <w:widowControl w:val="0"/>
        <w:shd w:val="clear" w:color="auto" w:fill="auto"/>
        <w:bidi w:val="0"/>
        <w:spacing w:before="0" w:after="0" w:line="240" w:lineRule="auto"/>
        <w:ind w:left="0" w:right="0" w:firstLine="0"/>
        <w:jc w:val="both"/>
        <w:rPr>
          <w:sz w:val="22"/>
          <w:szCs w:val="22"/>
        </w:rPr>
      </w:pPr>
      <w:r>
        <w:rPr>
          <w:b/>
          <w:bCs/>
          <w:i/>
          <w:iCs/>
          <w:color w:val="333333"/>
          <w:spacing w:val="0"/>
          <w:w w:val="100"/>
          <w:position w:val="0"/>
          <w:sz w:val="22"/>
          <w:szCs w:val="22"/>
          <w:shd w:val="clear" w:color="auto" w:fill="auto"/>
          <w:lang w:val="en-US" w:eastAsia="en-US" w:bidi="en-US"/>
        </w:rPr>
        <w:t>Deteriorarea prin supraexploatare</w:t>
      </w:r>
    </w:p>
    <w:p>
      <w:pPr>
        <w:pStyle w:val="Style93"/>
        <w:keepNext w:val="0"/>
        <w:keepLines w:val="0"/>
        <w:widowControl w:val="0"/>
        <w:shd w:val="clear" w:color="auto" w:fill="auto"/>
        <w:bidi w:val="0"/>
        <w:spacing w:before="0" w:after="0" w:line="240" w:lineRule="auto"/>
        <w:ind w:left="0" w:right="0" w:firstLine="0"/>
        <w:jc w:val="both"/>
        <w:rPr>
          <w:sz w:val="22"/>
          <w:szCs w:val="22"/>
        </w:rPr>
      </w:pPr>
      <w:r>
        <w:rPr>
          <w:b/>
          <w:bCs/>
          <w:i/>
          <w:iCs/>
          <w:color w:val="333333"/>
          <w:spacing w:val="0"/>
          <w:w w:val="100"/>
          <w:position w:val="0"/>
          <w:sz w:val="22"/>
          <w:szCs w:val="22"/>
          <w:shd w:val="clear" w:color="auto" w:fill="auto"/>
          <w:lang w:val="en-US" w:eastAsia="en-US" w:bidi="en-US"/>
        </w:rPr>
        <w:t>Defrisarea padurilor</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333333"/>
          <w:spacing w:val="0"/>
          <w:w w:val="100"/>
          <w:position w:val="0"/>
          <w:sz w:val="22"/>
          <w:szCs w:val="22"/>
          <w:shd w:val="clear" w:color="auto" w:fill="auto"/>
          <w:lang w:val="en-US" w:eastAsia="en-US" w:bidi="en-US"/>
        </w:rPr>
        <w:t>Padurile reprezinta factorul determinant in mentinerea echilibrului ecologic, climatic si hidric, reprezentand ecosistemul cu o capacitate de regenerare de 3-5 ori mai mare, decat oricare alt ecosistem natural.</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333333"/>
          <w:spacing w:val="0"/>
          <w:w w:val="100"/>
          <w:position w:val="0"/>
          <w:sz w:val="22"/>
          <w:szCs w:val="22"/>
          <w:shd w:val="clear" w:color="auto" w:fill="auto"/>
          <w:lang w:val="en-US" w:eastAsia="en-US" w:bidi="en-US"/>
        </w:rPr>
        <w:t>Taierile masive din ultimii 80 de ani, mai ales dupa Primul Razboi Mondial, a dus la o reducere a suprafetei de 9 mln ha la 6,3 mln ha paduri, dintre care astazi 5,5% sunt afectate de poluare si daunatori. Vegetatia forestiera contribuie la incetinirea scurgerii de suprafata, pastrarea litierei, a covorului vegetal ierbos si la retinerea apei. Litiera este sursa principala de intoarcere a elementelor minerale in sol si a substantelor organice.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333333"/>
          <w:spacing w:val="0"/>
          <w:w w:val="100"/>
          <w:position w:val="0"/>
          <w:sz w:val="22"/>
          <w:szCs w:val="22"/>
          <w:shd w:val="clear" w:color="auto" w:fill="auto"/>
          <w:lang w:val="en-US" w:eastAsia="en-US" w:bidi="en-US"/>
        </w:rPr>
        <w:t>Despaduririle masive in scopul valorificarii lemnului constituie o cauza esentiala a degradarii solului prin eroziune, mai ales pe terenurile in panta. In anul 1975 productia anuala mondiala de lemn a fost de 2,4 miliarde m</w:t>
      </w:r>
      <w:r>
        <w:rPr>
          <w:color w:val="333333"/>
          <w:spacing w:val="0"/>
          <w:w w:val="100"/>
          <w:position w:val="0"/>
          <w:sz w:val="22"/>
          <w:szCs w:val="22"/>
          <w:shd w:val="clear" w:color="auto" w:fill="auto"/>
          <w:vertAlign w:val="superscript"/>
          <w:lang w:val="en-US" w:eastAsia="en-US" w:bidi="en-US"/>
        </w:rPr>
        <w:t>3</w:t>
      </w:r>
      <w:r>
        <w:rPr>
          <w:color w:val="333333"/>
          <w:spacing w:val="0"/>
          <w:w w:val="100"/>
          <w:position w:val="0"/>
          <w:sz w:val="22"/>
          <w:szCs w:val="22"/>
          <w:shd w:val="clear" w:color="auto" w:fill="auto"/>
          <w:lang w:val="en-US" w:eastAsia="en-US" w:bidi="en-US"/>
        </w:rPr>
        <w:t>. Datorita acestui fapt prin interventia distructiva a omului, care solicita lemnul drept combustibil, pentru constructii, in industrie sau pentru eliberarea terenurilor necesare agriculturii. Pe glob sunt tari ca Spania si Grecia care si-au redus suprafata impadurita pana la 15%.</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b/>
          <w:bCs/>
          <w:color w:val="333333"/>
          <w:spacing w:val="0"/>
          <w:w w:val="100"/>
          <w:position w:val="0"/>
          <w:sz w:val="22"/>
          <w:szCs w:val="22"/>
          <w:shd w:val="clear" w:color="auto" w:fill="auto"/>
          <w:lang w:val="en-US" w:eastAsia="en-US" w:bidi="en-US"/>
        </w:rPr>
        <w:t>Pentru mentinerea invelisului protector al ecosferei, care sa fie ferita de eroziune si ariditate, ONU a luat masuri de protectie a padurilor la scara planetara, in sensul conservarii solului, a resurselor de apa, a purificarii aerului si a imbunatatirii climatului. Padurea are si functia de recreeare si sursa de ozon pentru om.</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i/>
          <w:iCs/>
          <w:color w:val="333333"/>
          <w:spacing w:val="0"/>
          <w:w w:val="100"/>
          <w:position w:val="0"/>
          <w:sz w:val="22"/>
          <w:szCs w:val="22"/>
          <w:shd w:val="clear" w:color="auto" w:fill="auto"/>
          <w:lang w:val="en-US" w:eastAsia="en-US" w:bidi="en-US"/>
        </w:rPr>
        <w:t>a)</w:t>
      </w:r>
      <w:r>
        <w:rPr>
          <w:color w:val="333333"/>
          <w:spacing w:val="0"/>
          <w:w w:val="100"/>
          <w:position w:val="0"/>
          <w:sz w:val="22"/>
          <w:szCs w:val="22"/>
          <w:shd w:val="clear" w:color="auto" w:fill="auto"/>
          <w:lang w:val="en-US" w:eastAsia="en-US" w:bidi="en-US"/>
        </w:rPr>
        <w:t xml:space="preserve"> aluminiul existent in sarurile minerale din sol este pus in libertate de acizii continuti in apa de precipitatii si poate intra in competitie cu Ca, pentru a se fixa pe radacinile fine ale arborilor, reducand aprovizionarea acestora in Ca si incetinirea cresterii.</w:t>
      </w:r>
    </w:p>
    <w:p>
      <w:pPr>
        <w:pStyle w:val="Style93"/>
        <w:keepNext w:val="0"/>
        <w:keepLines w:val="0"/>
        <w:widowControl w:val="0"/>
        <w:numPr>
          <w:ilvl w:val="0"/>
          <w:numId w:val="157"/>
        </w:numPr>
        <w:shd w:val="clear" w:color="auto" w:fill="auto"/>
        <w:tabs>
          <w:tab w:pos="908" w:val="left"/>
        </w:tabs>
        <w:bidi w:val="0"/>
        <w:spacing w:before="0" w:after="240" w:line="240" w:lineRule="auto"/>
        <w:ind w:left="720" w:right="0" w:firstLine="20"/>
        <w:jc w:val="both"/>
        <w:rPr>
          <w:sz w:val="22"/>
          <w:szCs w:val="22"/>
        </w:rPr>
      </w:pPr>
      <w:r>
        <w:rPr>
          <w:color w:val="333333"/>
          <w:spacing w:val="0"/>
          <w:w w:val="100"/>
          <w:position w:val="0"/>
          <w:sz w:val="22"/>
          <w:szCs w:val="22"/>
          <w:shd w:val="clear" w:color="auto" w:fill="auto"/>
          <w:lang w:val="en-US" w:eastAsia="en-US" w:bidi="en-US"/>
        </w:rPr>
        <w:t>distrugerea reducatorilor din sol prin pH-ul scazut al apei de precipitatii si prin concentratia mare in Al, impiedica sau diminueaza procesele de mineralizare, prin intermediul carora, sunt repuse in circulatie elementele minerale necesare arborilor pentru sinteze organice.</w:t>
      </w:r>
    </w:p>
    <w:p>
      <w:pPr>
        <w:pStyle w:val="Style93"/>
        <w:keepNext w:val="0"/>
        <w:keepLines w:val="0"/>
        <w:widowControl w:val="0"/>
        <w:shd w:val="clear" w:color="auto" w:fill="auto"/>
        <w:bidi w:val="0"/>
        <w:spacing w:before="0" w:after="0" w:line="240" w:lineRule="auto"/>
        <w:ind w:left="0" w:right="0" w:firstLine="720"/>
        <w:jc w:val="both"/>
        <w:rPr>
          <w:sz w:val="22"/>
          <w:szCs w:val="22"/>
        </w:rPr>
      </w:pPr>
      <w:r>
        <w:rPr>
          <w:i/>
          <w:iCs/>
          <w:color w:val="000000"/>
          <w:spacing w:val="0"/>
          <w:w w:val="100"/>
          <w:position w:val="0"/>
          <w:sz w:val="22"/>
          <w:szCs w:val="22"/>
          <w:shd w:val="clear" w:color="auto" w:fill="auto"/>
          <w:lang w:val="en-US" w:eastAsia="en-US" w:bidi="en-US"/>
        </w:rPr>
        <w:t>b) poluarea cu fngrasaminte chimice si pesticide:</w:t>
      </w:r>
    </w:p>
    <w:p>
      <w:pPr>
        <w:pStyle w:val="Style93"/>
        <w:keepNext w:val="0"/>
        <w:keepLines w:val="0"/>
        <w:widowControl w:val="0"/>
        <w:numPr>
          <w:ilvl w:val="0"/>
          <w:numId w:val="157"/>
        </w:numPr>
        <w:shd w:val="clear" w:color="auto" w:fill="auto"/>
        <w:tabs>
          <w:tab w:pos="913" w:val="left"/>
        </w:tabs>
        <w:bidi w:val="0"/>
        <w:spacing w:before="0" w:after="240" w:line="240" w:lineRule="auto"/>
        <w:ind w:left="720" w:right="0" w:firstLine="20"/>
        <w:jc w:val="both"/>
        <w:rPr>
          <w:sz w:val="22"/>
          <w:szCs w:val="22"/>
        </w:rPr>
      </w:pPr>
      <w:r>
        <w:rPr>
          <w:color w:val="000000"/>
          <w:spacing w:val="0"/>
          <w:w w:val="100"/>
          <w:position w:val="0"/>
          <w:sz w:val="22"/>
          <w:szCs w:val="22"/>
          <w:shd w:val="clear" w:color="auto" w:fill="auto"/>
          <w:lang w:val="en-US" w:eastAsia="en-US" w:bidi="en-US"/>
        </w:rPr>
        <w:t>chimizarea in exces duce la scaderea potentialului productiv. O alta consecinta este acumularea in sol si in apa freatica a unor elemente minerale - nitrati- in concentratii daunatoare.</w:t>
      </w:r>
    </w:p>
    <w:p>
      <w:pPr>
        <w:pStyle w:val="Style93"/>
        <w:keepNext w:val="0"/>
        <w:keepLines w:val="0"/>
        <w:widowControl w:val="0"/>
        <w:shd w:val="clear" w:color="auto" w:fill="auto"/>
        <w:bidi w:val="0"/>
        <w:spacing w:before="0" w:after="240" w:line="240" w:lineRule="auto"/>
        <w:ind w:left="720" w:right="0" w:firstLine="20"/>
        <w:jc w:val="both"/>
        <w:rPr>
          <w:sz w:val="22"/>
          <w:szCs w:val="22"/>
        </w:rPr>
      </w:pPr>
      <w:r>
        <w:rPr>
          <w:color w:val="000000"/>
          <w:spacing w:val="0"/>
          <w:w w:val="100"/>
          <w:position w:val="0"/>
          <w:sz w:val="22"/>
          <w:szCs w:val="22"/>
          <w:shd w:val="clear" w:color="auto" w:fill="auto"/>
          <w:lang w:val="en-US" w:eastAsia="en-US" w:bidi="en-US"/>
        </w:rPr>
        <w:t>Folosite timp indelungat, ingrasamintele chimice pot opri reciclarea substantelor organice din solurile cultivate, amenintand grav fertilitatea lor. Cresterea cantitatilor de ingrasaminte si humusul din sol.</w:t>
      </w:r>
    </w:p>
    <w:p>
      <w:pPr>
        <w:pStyle w:val="Style93"/>
        <w:keepNext w:val="0"/>
        <w:keepLines w:val="0"/>
        <w:widowControl w:val="0"/>
        <w:shd w:val="clear" w:color="auto" w:fill="auto"/>
        <w:bidi w:val="0"/>
        <w:spacing w:before="0" w:after="240" w:line="240" w:lineRule="auto"/>
        <w:ind w:left="720" w:right="0" w:firstLine="20"/>
        <w:jc w:val="both"/>
        <w:rPr>
          <w:sz w:val="22"/>
          <w:szCs w:val="22"/>
        </w:rPr>
      </w:pPr>
      <w:r>
        <w:rPr>
          <w:color w:val="000000"/>
          <w:spacing w:val="0"/>
          <w:w w:val="100"/>
          <w:position w:val="0"/>
          <w:sz w:val="22"/>
          <w:szCs w:val="22"/>
          <w:shd w:val="clear" w:color="auto" w:fill="auto"/>
          <w:lang w:val="en-US" w:eastAsia="en-US" w:bidi="en-US"/>
        </w:rPr>
        <w:t>Acesta are drept efect deteriorarea structurii pedologice, contribuind astfel la declinul complexului absorbant argilo-humic.</w:t>
      </w:r>
    </w:p>
    <w:p>
      <w:pPr>
        <w:pStyle w:val="Style93"/>
        <w:keepNext w:val="0"/>
        <w:keepLines w:val="0"/>
        <w:widowControl w:val="0"/>
        <w:shd w:val="clear" w:color="auto" w:fill="auto"/>
        <w:bidi w:val="0"/>
        <w:spacing w:before="0" w:after="240" w:line="240" w:lineRule="auto"/>
        <w:ind w:left="720" w:right="0" w:firstLine="20"/>
        <w:jc w:val="both"/>
        <w:rPr>
          <w:sz w:val="22"/>
          <w:szCs w:val="22"/>
        </w:rPr>
      </w:pPr>
      <w:r>
        <w:rPr>
          <w:color w:val="000000"/>
          <w:spacing w:val="0"/>
          <w:w w:val="100"/>
          <w:position w:val="0"/>
          <w:sz w:val="22"/>
          <w:szCs w:val="22"/>
          <w:shd w:val="clear" w:color="auto" w:fill="auto"/>
          <w:lang w:val="en-US" w:eastAsia="en-US" w:bidi="en-US"/>
        </w:rPr>
        <w:t>Pesticidele cu mare toxicitate pot si ele sa degradeze biocenozele din sol, dar in aceasta privinta parerile sunt impartite. Se stie ca pesticidele ajunse in sol pot dauna faunei ce contribuie la incorporarea materiei organice in sol. Dintre acestea, cel dintai sufera ramele, care au un rol primordial in asigurarea fertilitatii solului.</w:t>
      </w:r>
    </w:p>
    <w:p>
      <w:pPr>
        <w:pStyle w:val="Style93"/>
        <w:keepNext w:val="0"/>
        <w:keepLines w:val="0"/>
        <w:widowControl w:val="0"/>
        <w:shd w:val="clear" w:color="auto" w:fill="auto"/>
        <w:bidi w:val="0"/>
        <w:spacing w:before="0" w:after="240" w:line="240" w:lineRule="auto"/>
        <w:ind w:left="720" w:right="0" w:firstLine="20"/>
        <w:jc w:val="both"/>
        <w:rPr>
          <w:sz w:val="22"/>
          <w:szCs w:val="22"/>
        </w:rPr>
      </w:pPr>
      <w:r>
        <w:rPr>
          <w:color w:val="000000"/>
          <w:spacing w:val="0"/>
          <w:w w:val="100"/>
          <w:position w:val="0"/>
          <w:sz w:val="22"/>
          <w:szCs w:val="22"/>
          <w:shd w:val="clear" w:color="auto" w:fill="auto"/>
          <w:lang w:val="en-US" w:eastAsia="en-US" w:bidi="en-US"/>
        </w:rPr>
        <w:t>Alte produse care polueaza solul sunt: reziduurile solide de la exploaarile miniere, zgurile metalurgice si de la termocentrale, deseurile rezultate de la crescatoriile de animale, reziduurile provenite din industria alimentara, deseurile casnice. Printr-o depozitare nerationala, aceste produse ocupa mari suprafete de teren agricol sau de alt interes economic.</w:t>
      </w:r>
      <w:r>
        <w:br w:type="page"/>
      </w:r>
    </w:p>
    <w:p>
      <w:pPr>
        <w:pStyle w:val="Style20"/>
        <w:keepNext/>
        <w:keepLines/>
        <w:widowControl w:val="0"/>
        <w:shd w:val="clear" w:color="auto" w:fill="auto"/>
        <w:bidi w:val="0"/>
        <w:spacing w:before="0" w:after="580" w:line="240" w:lineRule="auto"/>
        <w:ind w:left="1260" w:right="0" w:hanging="700"/>
        <w:jc w:val="left"/>
      </w:pPr>
      <w:bookmarkStart w:id="363" w:name="bookmark363"/>
      <w:bookmarkStart w:id="364" w:name="bookmark364"/>
      <w:bookmarkStart w:id="365" w:name="bookmark365"/>
      <w:r>
        <w:rPr>
          <w:rFonts w:ascii="Cambria" w:eastAsia="Cambria" w:hAnsi="Cambria" w:cs="Cambria"/>
          <w:color w:val="1F497D"/>
          <w:spacing w:val="0"/>
          <w:w w:val="100"/>
          <w:position w:val="0"/>
          <w:shd w:val="clear" w:color="auto" w:fill="auto"/>
          <w:lang w:val="en-US" w:eastAsia="en-US" w:bidi="en-US"/>
        </w:rPr>
        <w:t>Anexa 3.3.9.3. Planul de actiuni pentru anii 2021-2023 privind implementarea Programului de imbunatatiri funciare</w:t>
      </w:r>
      <w:bookmarkEnd w:id="364"/>
      <w:bookmarkEnd w:id="365"/>
      <w:bookmarkEnd w:id="363"/>
    </w:p>
    <w:p>
      <w:pPr>
        <w:pStyle w:val="Style51"/>
        <w:keepNext w:val="0"/>
        <w:keepLines w:val="0"/>
        <w:widowControl w:val="0"/>
        <w:shd w:val="clear" w:color="auto" w:fill="auto"/>
        <w:bidi w:val="0"/>
        <w:spacing w:before="0" w:after="0" w:line="218" w:lineRule="auto"/>
        <w:ind w:left="0" w:right="0" w:firstLine="0"/>
        <w:jc w:val="center"/>
      </w:pPr>
      <w:r>
        <w:rPr>
          <w:b/>
          <w:bCs/>
          <w:color w:val="000000"/>
          <w:spacing w:val="0"/>
          <w:w w:val="100"/>
          <w:position w:val="0"/>
          <w:sz w:val="24"/>
          <w:szCs w:val="24"/>
          <w:shd w:val="clear" w:color="auto" w:fill="auto"/>
          <w:lang w:val="en-US" w:eastAsia="en-US" w:bidi="en-US"/>
        </w:rPr>
        <w:t>PLAN DE ACTIUNI</w:t>
      </w:r>
    </w:p>
    <w:p>
      <w:pPr>
        <w:pStyle w:val="Style51"/>
        <w:keepNext w:val="0"/>
        <w:keepLines w:val="0"/>
        <w:widowControl w:val="0"/>
        <w:shd w:val="clear" w:color="auto" w:fill="auto"/>
        <w:bidi w:val="0"/>
        <w:spacing w:before="0" w:after="24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pentru anii 2021-2023 privind implementarea Programului de imbunatatiri funciare in</w:t>
        <w:br/>
        <w:t>scopul asigurarii managementului durabil al resurselor de sol pentru anii 2021-2025</w:t>
        <w:br/>
      </w:r>
      <w:r>
        <w:rPr>
          <w:color w:val="000000"/>
          <w:spacing w:val="0"/>
          <w:w w:val="100"/>
          <w:position w:val="0"/>
          <w:sz w:val="22"/>
          <w:szCs w:val="22"/>
          <w:shd w:val="clear" w:color="auto" w:fill="auto"/>
          <w:lang w:val="en-US" w:eastAsia="en-US" w:bidi="en-US"/>
        </w:rPr>
        <w:t xml:space="preserve">(Extras din Anexa nr. 2 la Hotararea Guvernului nr. </w:t>
      </w:r>
      <w:r>
        <w:rPr>
          <w:color w:val="000000"/>
          <w:spacing w:val="0"/>
          <w:w w:val="100"/>
          <w:position w:val="0"/>
          <w:sz w:val="22"/>
          <w:szCs w:val="22"/>
          <w:shd w:val="clear" w:color="auto" w:fill="auto"/>
          <w:lang w:val="ru-RU" w:eastAsia="ru-RU" w:bidi="ru-RU"/>
        </w:rPr>
        <w:t>864/2020)</w:t>
      </w:r>
    </w:p>
    <w:tbl>
      <w:tblPr>
        <w:tblOverlap w:val="never"/>
        <w:jc w:val="center"/>
        <w:tblLayout w:type="fixed"/>
      </w:tblPr>
      <w:tblGrid>
        <w:gridCol w:w="3686"/>
        <w:gridCol w:w="1982"/>
        <w:gridCol w:w="989"/>
        <w:gridCol w:w="994"/>
        <w:gridCol w:w="1138"/>
        <w:gridCol w:w="1008"/>
      </w:tblGrid>
      <w:tr>
        <w:trPr>
          <w:trHeight w:val="600"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Actiuni (masuri)</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Indicatori de monitorizare</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Termen de realizare</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Surse de finantare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en-US" w:eastAsia="en-US" w:bidi="en-US"/>
              </w:rPr>
              <w:t xml:space="preserve">Autoritati </w:t>
            </w:r>
            <w:r>
              <w:rPr>
                <w:b/>
                <w:bCs/>
                <w:color w:val="000000"/>
                <w:spacing w:val="0"/>
                <w:w w:val="100"/>
                <w:position w:val="0"/>
                <w:sz w:val="14"/>
                <w:szCs w:val="14"/>
                <w:shd w:val="clear" w:color="auto" w:fill="auto"/>
                <w:lang w:val="ru-RU" w:eastAsia="ru-RU" w:bidi="ru-RU"/>
              </w:rPr>
              <w:t xml:space="preserve">/ </w:t>
            </w:r>
            <w:r>
              <w:rPr>
                <w:b/>
                <w:bCs/>
                <w:color w:val="000000"/>
                <w:spacing w:val="0"/>
                <w:w w:val="100"/>
                <w:position w:val="0"/>
                <w:sz w:val="14"/>
                <w:szCs w:val="14"/>
                <w:shd w:val="clear" w:color="auto" w:fill="auto"/>
                <w:lang w:val="en-US" w:eastAsia="en-US" w:bidi="en-US"/>
              </w:rPr>
              <w:t>institutii responsabile</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Parteneri</w:t>
            </w:r>
          </w:p>
        </w:tc>
      </w:tr>
      <w:tr>
        <w:trPr>
          <w:trHeight w:val="197"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2</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3</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4</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6</w:t>
            </w:r>
          </w:p>
        </w:tc>
      </w:tr>
      <w:tr>
        <w:trPr>
          <w:trHeight w:val="197" w:hRule="exact"/>
        </w:trPr>
        <w:tc>
          <w:tcPr>
            <w:gridSpan w:val="6"/>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Obiectivul 1. Racordarea sistemului de cercetare si invatamant la prioritatile domeniului</w:t>
            </w:r>
          </w:p>
        </w:tc>
      </w:tr>
      <w:tr>
        <w:trPr>
          <w:trHeight w:val="132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1.1. Restructurarea organizationala a programelor de studii in sistemul de invatamant agricol prin modernizarea curriculumului si a programelor de studii, corelandu-le cu necesitatile pietei muncii si cu conventiile internationale si Strategia de dezvoltare a agriculturii ji mediului rural din Republica</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Moldova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Curriculum si programe de studii modernizate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Decembrie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2021</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Programe de asistenta tehnica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MECC;</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UASM;</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USM</w:t>
            </w:r>
          </w:p>
        </w:tc>
      </w:tr>
      <w:tr>
        <w:trPr>
          <w:trHeight w:val="1133"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1.2. Elaborarea programelor de instruire a detinatorilor de terenuri agricole privind masurile de imbunatatiri funciare, protectia si sporirea fertilitatii solurilor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Programe de instruire elaborate; numar de instruiri planificate si organizate; cel putin 200 de persoane instruite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Anual, decembrie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In limitele mijloacelor financiare prevazutein bugetul de stat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UASM;</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IPAPS «Nicolae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Dimo»</w:t>
            </w:r>
          </w:p>
        </w:tc>
      </w:tr>
      <w:tr>
        <w:trPr>
          <w:trHeight w:val="758"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1.3. Formarea formatorilor in domeniul imbunatatirilor funciare in scopul instruirii detinatorilor de terenuri agricole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Cel putin 35 de formatori instruiti</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Iunie 2021</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Programe de asistenta tehnica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 parteneri de dezvoltare</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UASM; USM;</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IPAPS «Nicolae Dimo»</w:t>
            </w:r>
          </w:p>
        </w:tc>
      </w:tr>
      <w:tr>
        <w:trPr>
          <w:trHeight w:val="1138"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1.4. Cresterea calitatii formarii profesionale initiale a cadrelor de inalta calificare in domeniul imbunatatirilor funciare, protectiei si sporirii fertilitatii solurilor in cadrul programelor de studii superioare de licenta, master si doctorat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Cel putin 166 de cadre de inalta calificare in programe de studii superioare acreditate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Anual, decembrie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In limitele mijloacelor financiare prevazutein bugetul de stat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MECC; MADRM</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UASM; USM</w:t>
            </w:r>
          </w:p>
        </w:tc>
      </w:tr>
      <w:tr>
        <w:trPr>
          <w:trHeight w:val="758"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1.5. Elaborarea si aprobarea metodologiei studiilor pedologice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Metodologie elaborata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Decembrie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2023</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Programe de asistenta tehnica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IPAPS</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«Nicolae Dimo»; IS IPOT</w:t>
            </w:r>
          </w:p>
        </w:tc>
      </w:tr>
      <w:tr>
        <w:trPr>
          <w:trHeight w:val="576"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Times New Roman" w:eastAsia="Times New Roman" w:hAnsi="Times New Roman" w:cs="Times New Roman"/>
                <w:color w:val="000000"/>
                <w:spacing w:val="0"/>
                <w:w w:val="100"/>
                <w:position w:val="0"/>
                <w:sz w:val="16"/>
                <w:szCs w:val="16"/>
                <w:shd w:val="clear" w:color="auto" w:fill="auto"/>
                <w:lang w:val="en-US" w:eastAsia="en-US" w:bidi="en-US"/>
              </w:rPr>
              <w:t>1.6. Elaborarea metodologiei privind organizarea monitoringului starii de calitate a solului Republicii</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Times New Roman" w:eastAsia="Times New Roman" w:hAnsi="Times New Roman" w:cs="Times New Roman"/>
                <w:color w:val="000000"/>
                <w:spacing w:val="0"/>
                <w:w w:val="100"/>
                <w:position w:val="0"/>
                <w:sz w:val="16"/>
                <w:szCs w:val="16"/>
                <w:shd w:val="clear" w:color="auto" w:fill="auto"/>
                <w:lang w:val="en-US" w:eastAsia="en-US" w:bidi="en-US"/>
              </w:rPr>
              <w:t>Moldova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Times New Roman" w:eastAsia="Times New Roman" w:hAnsi="Times New Roman" w:cs="Times New Roman"/>
                <w:color w:val="000000"/>
                <w:spacing w:val="0"/>
                <w:w w:val="100"/>
                <w:position w:val="0"/>
                <w:sz w:val="16"/>
                <w:szCs w:val="16"/>
                <w:shd w:val="clear" w:color="auto" w:fill="auto"/>
                <w:lang w:val="en-US" w:eastAsia="en-US" w:bidi="en-US"/>
              </w:rPr>
              <w:t>Metodologie elaborata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Decembrie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2021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Programe de asistenta tehnica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IPAPS</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«Nicolae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Dimo»</w:t>
            </w:r>
          </w:p>
        </w:tc>
      </w:tr>
      <w:tr>
        <w:trPr>
          <w:trHeight w:val="571"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1.7. Elaborarea instructiunii metodologice privind studiul de fezabilitate pentru executarea lucrarilor de prevenire si combatere a eroziunii solului</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Instructiune elaborata si aprobata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Decembrie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2021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Programe de asistenta tehnica</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IPAPS</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«Nicolae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Dimo»”</w:t>
            </w:r>
          </w:p>
        </w:tc>
      </w:tr>
      <w:tr>
        <w:trPr>
          <w:trHeight w:val="197" w:hRule="exact"/>
        </w:trPr>
        <w:tc>
          <w:tcPr>
            <w:gridSpan w:val="6"/>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Obiectivul 2. Prevenirea si combaterea eroziunii solului pe o suprafata de 1247 hectare de terenuri agricole pana in anul 202 3</w:t>
            </w:r>
          </w:p>
        </w:tc>
      </w:tr>
      <w:tr>
        <w:trPr>
          <w:trHeight w:val="197" w:hRule="exact"/>
        </w:trPr>
        <w:tc>
          <w:tcPr>
            <w:gridSpan w:val="6"/>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i/>
                <w:iCs/>
                <w:color w:val="000000"/>
                <w:spacing w:val="0"/>
                <w:w w:val="100"/>
                <w:position w:val="0"/>
                <w:sz w:val="16"/>
                <w:szCs w:val="16"/>
                <w:shd w:val="clear" w:color="auto" w:fill="auto"/>
                <w:lang w:val="en-US" w:eastAsia="en-US" w:bidi="en-US"/>
              </w:rPr>
              <w:t>Obiectivulspecific 2.1. Combaterea eroziunii de suprafata pe 312 hectare de terenuri agricole pana in anul2023</w:t>
            </w:r>
          </w:p>
        </w:tc>
      </w:tr>
      <w:tr>
        <w:trPr>
          <w:trHeight w:val="1886"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i/>
                <w:iCs/>
                <w:color w:val="000000"/>
                <w:spacing w:val="0"/>
                <w:w w:val="100"/>
                <w:position w:val="0"/>
                <w:sz w:val="16"/>
                <w:szCs w:val="16"/>
                <w:shd w:val="clear" w:color="auto" w:fill="auto"/>
                <w:lang w:val="en-US" w:eastAsia="en-US" w:bidi="en-US"/>
              </w:rPr>
              <w:t>2.1.1. Stimularea masurilor de protecfie antierozionala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150 ha de invelisuri de ierburi reabilitate, pasuni ameliorate, terenuri degradate, fasii de filtrare reabilitate, terenuri poluate decontaminate, terase inierbate: 60 ha (2021) 60 ha (2022) 30 ha (2023)</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Anual, decembrie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In limitele mijloacelor financiare prevazutein bugetul de stat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UCIP IFAD; parteneri de dezvoltare</w:t>
            </w:r>
          </w:p>
        </w:tc>
      </w:tr>
      <w:tr>
        <w:trPr>
          <w:trHeight w:val="1147" w:hRule="exact"/>
        </w:trPr>
        <w:tc>
          <w:tcPr>
            <w:vMerge/>
            <w:tcBorders>
              <w:left w:val="single" w:sz="4"/>
              <w:bottom w:val="single" w:sz="4"/>
            </w:tcBorders>
            <w:shd w:val="clear" w:color="auto" w:fill="FFFFFF"/>
            <w:vAlign w:val="top"/>
          </w:tcPr>
          <w:p>
            <w:pP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162 ha de terenuri agricole supuse alunecarilor impadurite: 20 ha (2021) 61 ha (2022) 81 ha (2023)</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Anual, decembrie</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In limitele mijloacelor financiare prevazutein bugetul de stat</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tc>
        <w:tc>
          <w:tcPr>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AIPA; Agentia „Moldsilva”</w:t>
            </w:r>
          </w:p>
        </w:tc>
      </w:tr>
    </w:tbl>
    <w:p>
      <w:pPr>
        <w:spacing w:lineRule="exact" w:line="1"/>
        <w:rPr>
          <w:sz w:val="2"/>
          <w:szCs w:val="2"/>
        </w:rPr>
      </w:pPr>
      <w:r>
        <w:br w:type="page"/>
      </w:r>
    </w:p>
    <w:p>
      <w:pPr>
        <w:pStyle w:val="Style13"/>
        <w:keepNext w:val="0"/>
        <w:keepLines w:val="0"/>
        <w:widowControl w:val="0"/>
        <w:shd w:val="clear" w:color="auto" w:fill="auto"/>
        <w:bidi w:val="0"/>
        <w:spacing w:before="0" w:after="160" w:line="240" w:lineRule="auto"/>
        <w:ind w:left="0" w:right="0" w:firstLine="0"/>
        <w:jc w:val="center"/>
        <w:rPr>
          <w:sz w:val="22"/>
          <w:szCs w:val="22"/>
        </w:rPr>
      </w:pPr>
      <w:r>
        <w:rPr>
          <w:rFonts w:ascii="Calibri" w:eastAsia="Calibri" w:hAnsi="Calibri" w:cs="Calibri"/>
          <w:i/>
          <w:iCs/>
          <w:color w:val="000000"/>
          <w:spacing w:val="0"/>
          <w:w w:val="100"/>
          <w:position w:val="0"/>
          <w:sz w:val="22"/>
          <w:szCs w:val="22"/>
          <w:shd w:val="clear" w:color="auto" w:fill="auto"/>
          <w:lang w:val="en-US" w:eastAsia="en-US" w:bidi="en-US"/>
        </w:rPr>
        <w:t xml:space="preserve">Continuarea anexei </w:t>
      </w:r>
      <w:r>
        <w:rPr>
          <w:rFonts w:ascii="Calibri" w:eastAsia="Calibri" w:hAnsi="Calibri" w:cs="Calibri"/>
          <w:i/>
          <w:iCs/>
          <w:color w:val="000000"/>
          <w:spacing w:val="0"/>
          <w:w w:val="100"/>
          <w:position w:val="0"/>
          <w:sz w:val="22"/>
          <w:szCs w:val="22"/>
          <w:shd w:val="clear" w:color="auto" w:fill="auto"/>
          <w:lang w:val="ru-RU" w:eastAsia="ru-RU" w:bidi="ru-RU"/>
        </w:rPr>
        <w:t>3.3.9.3</w:t>
      </w:r>
    </w:p>
    <w:tbl>
      <w:tblPr>
        <w:tblOverlap w:val="never"/>
        <w:jc w:val="center"/>
        <w:tblLayout w:type="fixed"/>
      </w:tblPr>
      <w:tblGrid>
        <w:gridCol w:w="3686"/>
        <w:gridCol w:w="1982"/>
        <w:gridCol w:w="989"/>
        <w:gridCol w:w="994"/>
        <w:gridCol w:w="1138"/>
        <w:gridCol w:w="1008"/>
      </w:tblGrid>
      <w:tr>
        <w:trPr>
          <w:trHeight w:val="202"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1</w:t>
            </w:r>
          </w:p>
        </w:tc>
        <w:tc>
          <w:tcPr>
            <w:tcBorders>
              <w:top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2</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3</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4</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5</w:t>
            </w:r>
          </w:p>
        </w:tc>
        <w:tc>
          <w:tcPr>
            <w:tcBorders>
              <w:top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6</w:t>
            </w:r>
          </w:p>
        </w:tc>
      </w:tr>
      <w:tr>
        <w:trPr>
          <w:trHeight w:val="202" w:hRule="exact"/>
        </w:trPr>
        <w:tc>
          <w:tcPr>
            <w:gridSpan w:val="6"/>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i/>
                <w:iCs/>
                <w:color w:val="000000"/>
                <w:spacing w:val="0"/>
                <w:w w:val="100"/>
                <w:position w:val="0"/>
                <w:sz w:val="16"/>
                <w:szCs w:val="16"/>
                <w:shd w:val="clear" w:color="auto" w:fill="auto"/>
                <w:lang w:val="en-US" w:eastAsia="en-US" w:bidi="en-US"/>
              </w:rPr>
              <w:t>Obiectivulspecific 2.2. Combaterea eroziunii de adancime pe 935 hectare de terenuri agricole pana in anul 2023</w:t>
            </w:r>
          </w:p>
        </w:tc>
      </w:tr>
      <w:tr>
        <w:trPr>
          <w:trHeight w:val="1133"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2.2.1. Aplicarea masurilor hidrotehnice si fitoameliorative pe terenurile agricole afectate de ravene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935 ha</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cu amenajari antierozionale hidrotehnice si fitoameliorative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Anual, decembrie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In limitele mijloacelor financiare prevazute in bugetul de stat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AIPA;</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IPAPS «Nicolae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Dimo»</w:t>
            </w:r>
          </w:p>
        </w:tc>
      </w:tr>
      <w:tr>
        <w:trPr>
          <w:trHeight w:val="197" w:hRule="exact"/>
        </w:trPr>
        <w:tc>
          <w:tcPr>
            <w:gridSpan w:val="6"/>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i/>
                <w:iCs/>
                <w:color w:val="000000"/>
                <w:spacing w:val="0"/>
                <w:w w:val="100"/>
                <w:position w:val="0"/>
                <w:sz w:val="16"/>
                <w:szCs w:val="16"/>
                <w:shd w:val="clear" w:color="auto" w:fill="auto"/>
                <w:lang w:val="en-US" w:eastAsia="en-US" w:bidi="en-US"/>
              </w:rPr>
              <w:t>Obiectivulspecific 2.3. Combaterea eroziunii eoliene (deflatiei) pe 170 hectare de terenuri agricole pana in anul2023</w:t>
            </w:r>
          </w:p>
        </w:tc>
      </w:tr>
      <w:tr>
        <w:trPr>
          <w:trHeight w:val="1138"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2.3.1. Stimularea infiintarii/reabilitarii fasiilor forestiere de protectie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Times New Roman" w:eastAsia="Times New Roman" w:hAnsi="Times New Roman" w:cs="Times New Roman"/>
                <w:color w:val="000000"/>
                <w:spacing w:val="0"/>
                <w:w w:val="100"/>
                <w:position w:val="0"/>
                <w:sz w:val="16"/>
                <w:szCs w:val="16"/>
                <w:shd w:val="clear" w:color="auto" w:fill="auto"/>
                <w:lang w:val="ru-RU" w:eastAsia="ru-RU" w:bidi="ru-RU"/>
              </w:rPr>
              <w:t xml:space="preserve">65/25 </w:t>
            </w:r>
            <w:r>
              <w:rPr>
                <w:rFonts w:ascii="Times New Roman" w:eastAsia="Times New Roman" w:hAnsi="Times New Roman" w:cs="Times New Roman"/>
                <w:color w:val="000000"/>
                <w:spacing w:val="0"/>
                <w:w w:val="100"/>
                <w:position w:val="0"/>
                <w:sz w:val="16"/>
                <w:szCs w:val="16"/>
                <w:shd w:val="clear" w:color="auto" w:fill="auto"/>
                <w:lang w:val="en-US" w:eastAsia="en-US" w:bidi="en-US"/>
              </w:rPr>
              <w:t>ha de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rFonts w:ascii="Times New Roman" w:eastAsia="Times New Roman" w:hAnsi="Times New Roman" w:cs="Times New Roman"/>
                <w:color w:val="000000"/>
                <w:spacing w:val="0"/>
                <w:w w:val="100"/>
                <w:position w:val="0"/>
                <w:sz w:val="16"/>
                <w:szCs w:val="16"/>
                <w:shd w:val="clear" w:color="auto" w:fill="auto"/>
                <w:lang w:val="en-US" w:eastAsia="en-US" w:bidi="en-US"/>
              </w:rPr>
              <w:t xml:space="preserve">fasii forestiere paravant lnfiintate/reabilitate: </w:t>
            </w:r>
            <w:r>
              <w:rPr>
                <w:rFonts w:ascii="Times New Roman" w:eastAsia="Times New Roman" w:hAnsi="Times New Roman" w:cs="Times New Roman"/>
                <w:color w:val="000000"/>
                <w:spacing w:val="0"/>
                <w:w w:val="100"/>
                <w:position w:val="0"/>
                <w:sz w:val="16"/>
                <w:szCs w:val="16"/>
                <w:shd w:val="clear" w:color="auto" w:fill="auto"/>
                <w:lang w:val="ru-RU" w:eastAsia="ru-RU" w:bidi="ru-RU"/>
              </w:rPr>
              <w:t xml:space="preserve">30/10 </w:t>
            </w:r>
            <w:r>
              <w:rPr>
                <w:rFonts w:ascii="Times New Roman" w:eastAsia="Times New Roman" w:hAnsi="Times New Roman" w:cs="Times New Roman"/>
                <w:color w:val="000000"/>
                <w:spacing w:val="0"/>
                <w:w w:val="100"/>
                <w:position w:val="0"/>
                <w:sz w:val="16"/>
                <w:szCs w:val="16"/>
                <w:shd w:val="clear" w:color="auto" w:fill="auto"/>
                <w:lang w:val="en-US" w:eastAsia="en-US" w:bidi="en-US"/>
              </w:rPr>
              <w:t xml:space="preserve">ha (2021) 25/10 ha (2022) </w:t>
            </w:r>
            <w:r>
              <w:rPr>
                <w:rFonts w:ascii="Times New Roman" w:eastAsia="Times New Roman" w:hAnsi="Times New Roman" w:cs="Times New Roman"/>
                <w:color w:val="000000"/>
                <w:spacing w:val="0"/>
                <w:w w:val="100"/>
                <w:position w:val="0"/>
                <w:sz w:val="16"/>
                <w:szCs w:val="16"/>
                <w:shd w:val="clear" w:color="auto" w:fill="auto"/>
                <w:lang w:val="ru-RU" w:eastAsia="ru-RU" w:bidi="ru-RU"/>
              </w:rPr>
              <w:t xml:space="preserve">10/5 </w:t>
            </w:r>
            <w:r>
              <w:rPr>
                <w:rFonts w:ascii="Times New Roman" w:eastAsia="Times New Roman" w:hAnsi="Times New Roman" w:cs="Times New Roman"/>
                <w:color w:val="000000"/>
                <w:spacing w:val="0"/>
                <w:w w:val="100"/>
                <w:position w:val="0"/>
                <w:sz w:val="16"/>
                <w:szCs w:val="16"/>
                <w:shd w:val="clear" w:color="auto" w:fill="auto"/>
                <w:lang w:val="en-US" w:eastAsia="en-US" w:bidi="en-US"/>
              </w:rPr>
              <w:t>ha (2023)</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Anual, decembrie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In limitele mijloacelor financiare prevazute in bugetul de stat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UCIP IFAD</w:t>
            </w:r>
          </w:p>
        </w:tc>
      </w:tr>
      <w:tr>
        <w:trPr>
          <w:trHeight w:val="1133" w:hRule="exact"/>
        </w:trPr>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30 ha</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plantatii agrosilvice create: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15 ha (2021)</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10 ha (2022)</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5 ha (2023)</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Anual, decembrie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In limitele mijloacelor financiare prevazute in bugetul de stat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UCIP IFAD</w:t>
            </w:r>
          </w:p>
        </w:tc>
      </w:tr>
      <w:tr>
        <w:trPr>
          <w:trHeight w:val="1138" w:hRule="exact"/>
        </w:trPr>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30 ha de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fasii riverane de protectie a apelor create: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15 ha (2021)</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10 ha (2022)</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5 ha (2023)</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Anual, decembrie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In limitele mijloacelor financiare prevazute in bugetul de stat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UCIP IFAD</w:t>
            </w:r>
          </w:p>
        </w:tc>
      </w:tr>
      <w:tr>
        <w:trPr>
          <w:trHeight w:val="1138" w:hRule="exact"/>
        </w:trPr>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20 ha de fasii forestiere in ravene si valcele create: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10 ha (2021)</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10 ha (2022)</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Anual, decembrie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In limitele mijloacelor financiare prevazute in bugetul de stat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UCIP IFAD</w:t>
            </w:r>
          </w:p>
        </w:tc>
      </w:tr>
      <w:tr>
        <w:trPr>
          <w:trHeight w:val="197" w:hRule="exact"/>
        </w:trPr>
        <w:tc>
          <w:tcPr>
            <w:gridSpan w:val="6"/>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Obiectivul 3. Ameliorarea solurilor pe 4689 hectare de terenuri agricole pana in anul 2023</w:t>
            </w:r>
          </w:p>
        </w:tc>
      </w:tr>
      <w:tr>
        <w:trPr>
          <w:trHeight w:val="197" w:hRule="exact"/>
        </w:trPr>
        <w:tc>
          <w:tcPr>
            <w:gridSpan w:val="6"/>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i/>
                <w:iCs/>
                <w:color w:val="000000"/>
                <w:spacing w:val="0"/>
                <w:w w:val="100"/>
                <w:position w:val="0"/>
                <w:sz w:val="16"/>
                <w:szCs w:val="16"/>
                <w:shd w:val="clear" w:color="auto" w:fill="auto"/>
                <w:lang w:val="en-US" w:eastAsia="en-US" w:bidi="en-US"/>
              </w:rPr>
              <w:t>Obiectivulspecific3.1. Ameliorarea chimica a 244 hectare de terenuri agricole pana in anul 2023</w:t>
            </w:r>
          </w:p>
        </w:tc>
      </w:tr>
      <w:tr>
        <w:trPr>
          <w:trHeight w:val="1133"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i/>
                <w:iCs/>
                <w:color w:val="000000"/>
                <w:spacing w:val="0"/>
                <w:w w:val="100"/>
                <w:position w:val="0"/>
                <w:sz w:val="16"/>
                <w:szCs w:val="16"/>
                <w:shd w:val="clear" w:color="auto" w:fill="auto"/>
                <w:lang w:val="en-US" w:eastAsia="en-US" w:bidi="en-US"/>
              </w:rPr>
              <w:t>3.1.1.</w:t>
            </w:r>
            <w:r>
              <w:rPr>
                <w:color w:val="000000"/>
                <w:spacing w:val="0"/>
                <w:w w:val="100"/>
                <w:position w:val="0"/>
                <w:sz w:val="16"/>
                <w:szCs w:val="16"/>
                <w:shd w:val="clear" w:color="auto" w:fill="auto"/>
                <w:lang w:val="en-US" w:eastAsia="en-US" w:bidi="en-US"/>
              </w:rPr>
              <w:t xml:space="preserve"> Lucrari de ameliorare a solurilor saraturate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(alcalice)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244 ha de</w:t>
            </w:r>
          </w:p>
          <w:p>
            <w:pPr>
              <w:pStyle w:val="Style13"/>
              <w:keepNext w:val="0"/>
              <w:keepLines w:val="0"/>
              <w:widowControl w:val="0"/>
              <w:shd w:val="clear" w:color="auto" w:fill="auto"/>
              <w:bidi w:val="0"/>
              <w:spacing w:before="0" w:after="16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soluri amendate: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41 ha (2021)</w:t>
            </w:r>
          </w:p>
          <w:p>
            <w:pPr>
              <w:pStyle w:val="Style13"/>
              <w:keepNext w:val="0"/>
              <w:keepLines w:val="0"/>
              <w:widowControl w:val="0"/>
              <w:shd w:val="clear" w:color="auto" w:fill="auto"/>
              <w:bidi w:val="0"/>
              <w:spacing w:before="0" w:after="0" w:line="240" w:lineRule="auto"/>
              <w:ind w:left="0" w:right="0" w:firstLine="480"/>
              <w:jc w:val="both"/>
              <w:rPr>
                <w:sz w:val="16"/>
                <w:szCs w:val="16"/>
              </w:rPr>
            </w:pPr>
            <w:r>
              <w:rPr>
                <w:color w:val="000000"/>
                <w:spacing w:val="0"/>
                <w:w w:val="100"/>
                <w:position w:val="0"/>
                <w:sz w:val="16"/>
                <w:szCs w:val="16"/>
                <w:shd w:val="clear" w:color="auto" w:fill="auto"/>
                <w:lang w:val="en-US" w:eastAsia="en-US" w:bidi="en-US"/>
              </w:rPr>
              <w:t>81 ha (2022)</w:t>
            </w:r>
          </w:p>
          <w:p>
            <w:pPr>
              <w:pStyle w:val="Style13"/>
              <w:keepNext w:val="0"/>
              <w:keepLines w:val="0"/>
              <w:widowControl w:val="0"/>
              <w:shd w:val="clear" w:color="auto" w:fill="auto"/>
              <w:bidi w:val="0"/>
              <w:spacing w:before="0" w:after="8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122 ha (2023)</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Anual, decembrie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In limitele mijloacelor financiare prevazute in bugetul de stat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AIPA;</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IPAPS «Nicolae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Dimo»</w:t>
            </w:r>
          </w:p>
        </w:tc>
      </w:tr>
      <w:tr>
        <w:trPr>
          <w:trHeight w:val="389" w:hRule="exact"/>
        </w:trPr>
        <w:tc>
          <w:tcPr>
            <w:gridSpan w:val="6"/>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i/>
                <w:iCs/>
                <w:color w:val="000000"/>
                <w:spacing w:val="0"/>
                <w:w w:val="100"/>
                <w:position w:val="0"/>
                <w:sz w:val="16"/>
                <w:szCs w:val="16"/>
                <w:shd w:val="clear" w:color="auto" w:fill="auto"/>
                <w:lang w:val="en-US" w:eastAsia="en-US" w:bidi="en-US"/>
              </w:rPr>
              <w:t>Obiectivul specific 3.2. Ameliorarea hidrica (amenajari de irigare) prin majorarea suprafetelor irigate cu 4445 hectare pana in anul 2023</w:t>
            </w:r>
          </w:p>
        </w:tc>
      </w:tr>
      <w:tr>
        <w:trPr>
          <w:trHeight w:val="1507"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52" w:lineRule="auto"/>
              <w:ind w:left="0" w:right="0" w:firstLine="0"/>
              <w:jc w:val="center"/>
              <w:rPr>
                <w:sz w:val="16"/>
                <w:szCs w:val="16"/>
              </w:rPr>
            </w:pPr>
            <w:r>
              <w:rPr>
                <w:i/>
                <w:iCs/>
                <w:color w:val="000000"/>
                <w:spacing w:val="0"/>
                <w:w w:val="100"/>
                <w:position w:val="0"/>
                <w:sz w:val="16"/>
                <w:szCs w:val="16"/>
                <w:shd w:val="clear" w:color="auto" w:fill="auto"/>
                <w:lang w:val="en-US" w:eastAsia="en-US" w:bidi="en-US"/>
              </w:rPr>
              <w:t>3.2.1. Stimularea reabilitarii sistemelor de irigare si desecare pentru atenuarea secetei pedologice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4445 ha:</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1870 ha (2021)</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1542 ha (2022)</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1033 ha (2023)</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Anual, decembrie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In limitele mijloacelor financiare prevazute in bugetul de stat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 Agentia „Apele Moldovei”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UCIP IFAD; Proiectul „Livada</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Moldovei”; Fondul de Dezvoltare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Durabila Moldova</w:t>
            </w:r>
          </w:p>
        </w:tc>
      </w:tr>
      <w:tr>
        <w:trPr>
          <w:trHeight w:val="202" w:hRule="exact"/>
        </w:trPr>
        <w:tc>
          <w:tcPr>
            <w:gridSpan w:val="6"/>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en-US" w:eastAsia="en-US" w:bidi="en-US"/>
              </w:rPr>
              <w:t>Obiectivul 4. Conservarea $i sporirea fertilitatii solurilor pe o suprafata de 3089 hectare de terenuri agricole pana in anul 2023</w:t>
            </w:r>
          </w:p>
        </w:tc>
      </w:tr>
      <w:tr>
        <w:trPr>
          <w:trHeight w:val="1133" w:hRule="exact"/>
        </w:trPr>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4.1. Stimularea masurilor de protecfie a solului in cadrul practicilor agricole (masuri de prevenire a degradarii si refacerii structurii solului)</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1268 ha ocupate cu culturi siderale;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1821 ha ocupate cu culturi leguminoase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Anual, decembrie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In limitele mijloacelor financiare prevazute in bugetul de stat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AIPA</w:t>
            </w:r>
          </w:p>
        </w:tc>
        <w:tc>
          <w:tcPr>
            <w:tcBorders>
              <w:top w:val="single" w:sz="4"/>
              <w:left w:val="single" w:sz="4"/>
              <w:right w:val="single" w:sz="4"/>
            </w:tcBorders>
            <w:shd w:val="clear" w:color="auto" w:fill="FFFFFF"/>
            <w:vAlign w:val="top"/>
          </w:tcPr>
          <w:p>
            <w:pPr>
              <w:widowControl w:val="0"/>
              <w:rPr>
                <w:sz w:val="10"/>
                <w:szCs w:val="10"/>
              </w:rPr>
            </w:pPr>
          </w:p>
        </w:tc>
      </w:tr>
      <w:tr>
        <w:trPr>
          <w:trHeight w:val="960"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4.2. Evaluarea intermediara (evaluarea externa) a Planului de actiuni pentru anii 2021-2023 privind implementarea Programului de imbunatatiri funciare in scopul asigurarii managementului durabil al resurselor de sol pentru anii 2021-2025</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Decembrie</w:t>
            </w:r>
          </w:p>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2023</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Programe de asistenta tehnica</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MADRM</w:t>
            </w:r>
          </w:p>
        </w:tc>
        <w:tc>
          <w:tcPr>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en-US" w:eastAsia="en-US" w:bidi="en-US"/>
              </w:rPr>
              <w:t>Parteneri de dezvoltare</w:t>
            </w:r>
          </w:p>
        </w:tc>
      </w:tr>
    </w:tbl>
    <w:p>
      <w:pPr>
        <w:pStyle w:val="Style20"/>
        <w:keepNext/>
        <w:keepLines/>
        <w:widowControl w:val="0"/>
        <w:shd w:val="clear" w:color="auto" w:fill="auto"/>
        <w:bidi w:val="0"/>
        <w:spacing w:before="0" w:after="240" w:line="240" w:lineRule="auto"/>
        <w:ind w:left="980" w:right="0" w:hanging="720"/>
        <w:jc w:val="left"/>
      </w:pPr>
      <w:bookmarkStart w:id="366" w:name="bookmark366"/>
      <w:bookmarkStart w:id="367" w:name="bookmark367"/>
      <w:bookmarkStart w:id="368" w:name="bookmark368"/>
      <w:r>
        <w:rPr>
          <w:rFonts w:ascii="Cambria" w:eastAsia="Cambria" w:hAnsi="Cambria" w:cs="Cambria"/>
          <w:color w:val="1F497D"/>
          <w:spacing w:val="0"/>
          <w:w w:val="100"/>
          <w:position w:val="0"/>
          <w:shd w:val="clear" w:color="auto" w:fill="auto"/>
          <w:lang w:val="en-US" w:eastAsia="en-US" w:bidi="en-US"/>
        </w:rPr>
        <w:t xml:space="preserve">Anexa </w:t>
      </w:r>
      <w:r>
        <w:rPr>
          <w:rFonts w:ascii="Cambria" w:eastAsia="Cambria" w:hAnsi="Cambria" w:cs="Cambria"/>
          <w:color w:val="1F497D"/>
          <w:spacing w:val="0"/>
          <w:w w:val="100"/>
          <w:position w:val="0"/>
          <w:shd w:val="clear" w:color="auto" w:fill="auto"/>
          <w:lang w:val="ru-RU" w:eastAsia="ru-RU" w:bidi="ru-RU"/>
        </w:rPr>
        <w:t xml:space="preserve">3.3.10. </w:t>
      </w:r>
      <w:r>
        <w:rPr>
          <w:rFonts w:ascii="Cambria" w:eastAsia="Cambria" w:hAnsi="Cambria" w:cs="Cambria"/>
          <w:color w:val="1F497D"/>
          <w:spacing w:val="0"/>
          <w:w w:val="100"/>
          <w:position w:val="0"/>
          <w:shd w:val="clear" w:color="auto" w:fill="auto"/>
          <w:lang w:val="en-US" w:eastAsia="en-US" w:bidi="en-US"/>
        </w:rPr>
        <w:t>Sporirea randamentului producerii pe terenurile irigate implementand tehnologiile avansate si durabile obtinand sporul de roada conform celor mai bune practici cunoscute</w:t>
      </w:r>
      <w:bookmarkEnd w:id="367"/>
      <w:bookmarkEnd w:id="368"/>
      <w:bookmarkEnd w:id="366"/>
    </w:p>
    <w:p>
      <w:pPr>
        <w:pStyle w:val="Style51"/>
        <w:keepNext w:val="0"/>
        <w:keepLines w:val="0"/>
        <w:widowControl w:val="0"/>
        <w:shd w:val="clear" w:color="auto" w:fill="auto"/>
        <w:bidi w:val="0"/>
        <w:spacing w:before="0" w:after="240" w:line="240" w:lineRule="auto"/>
        <w:ind w:left="260" w:right="0" w:firstLine="0"/>
        <w:jc w:val="both"/>
        <w:rPr>
          <w:sz w:val="22"/>
          <w:szCs w:val="22"/>
        </w:rPr>
      </w:pPr>
      <w:r>
        <w:rPr>
          <w:color w:val="000000"/>
          <w:spacing w:val="0"/>
          <w:w w:val="100"/>
          <w:position w:val="0"/>
          <w:sz w:val="22"/>
          <w:szCs w:val="22"/>
          <w:shd w:val="clear" w:color="auto" w:fill="auto"/>
          <w:lang w:val="en-US" w:eastAsia="en-US" w:bidi="en-US"/>
        </w:rPr>
        <w:t xml:space="preserve">Conform datelor statistice, in prezent, in lume, din cele peste 1,5 miliarde de hectare de teren arabil, aproximativ 300 de mln (20%) de hectare sunt irigate, acestea din urma furnizand in jur de o treime din producfia agricola mondiala. Statele Unite ale Americii, India $i China defin impreuna jumatate din totalul suprafefelor pe care se folose^te irigarea sistematica. </w:t>
      </w:r>
      <w:r>
        <w:rPr>
          <w:b/>
          <w:bCs/>
          <w:color w:val="000000"/>
          <w:spacing w:val="0"/>
          <w:w w:val="100"/>
          <w:position w:val="0"/>
          <w:sz w:val="22"/>
          <w:szCs w:val="22"/>
          <w:shd w:val="clear" w:color="auto" w:fill="auto"/>
          <w:lang w:val="en-US" w:eastAsia="en-US" w:bidi="en-US"/>
        </w:rPr>
        <w:t>Moldova is i propune ca pana in 2030 in prima etapa sa fie amenajate pentru irigare suplimentar 250 mii (sau circa 10% din total pamant agricol) pentru a atinge obiectivul de 300 mii ha irigate utilizand tehnologii durabile, avansate, eficiente si economice la culturile cu valoare si randament inalt.</w:t>
      </w:r>
    </w:p>
    <w:p>
      <w:pPr>
        <w:pStyle w:val="Style51"/>
        <w:keepNext w:val="0"/>
        <w:keepLines w:val="0"/>
        <w:widowControl w:val="0"/>
        <w:shd w:val="clear" w:color="auto" w:fill="auto"/>
        <w:bidi w:val="0"/>
        <w:spacing w:before="0" w:after="240" w:line="240" w:lineRule="auto"/>
        <w:ind w:left="260" w:right="0" w:firstLine="0"/>
        <w:jc w:val="both"/>
        <w:rPr>
          <w:sz w:val="22"/>
          <w:szCs w:val="22"/>
        </w:rPr>
      </w:pPr>
      <w:r>
        <w:rPr>
          <w:color w:val="000000"/>
          <w:spacing w:val="0"/>
          <w:w w:val="100"/>
          <w:position w:val="0"/>
          <w:sz w:val="22"/>
          <w:szCs w:val="22"/>
          <w:shd w:val="clear" w:color="auto" w:fill="auto"/>
          <w:lang w:val="en-US" w:eastAsia="en-US" w:bidi="en-US"/>
        </w:rPr>
        <w:t>Irigarea culturilor este, in primul rand, promovata ca o metoda de a reduce riscurile de producere in agricultura si de a spori randamentul culturilor asigurand obtinerea recoltelor scontate. Este cunoscut ca prin irigare, mai ales in perioadele de seceta, atat calitatea, cat $i randamentul culturilor, ceea ce inseamna $i venituri suplimentare pentru agricultori si un trai mai bun.</w:t>
      </w:r>
    </w:p>
    <w:p>
      <w:pPr>
        <w:pStyle w:val="Style51"/>
        <w:keepNext w:val="0"/>
        <w:keepLines w:val="0"/>
        <w:widowControl w:val="0"/>
        <w:shd w:val="clear" w:color="auto" w:fill="auto"/>
        <w:bidi w:val="0"/>
        <w:spacing w:before="0" w:after="240" w:line="240" w:lineRule="auto"/>
        <w:ind w:left="0" w:right="0" w:firstLine="260"/>
        <w:jc w:val="left"/>
        <w:rPr>
          <w:sz w:val="22"/>
          <w:szCs w:val="22"/>
        </w:rPr>
      </w:pPr>
      <w:r>
        <w:rPr>
          <w:b/>
          <w:bCs/>
          <w:i/>
          <w:iCs/>
          <w:color w:val="000000"/>
          <w:spacing w:val="0"/>
          <w:w w:val="100"/>
          <w:position w:val="0"/>
          <w:sz w:val="22"/>
          <w:szCs w:val="22"/>
          <w:shd w:val="clear" w:color="auto" w:fill="auto"/>
          <w:lang w:val="en-US" w:eastAsia="en-US" w:bidi="en-US"/>
        </w:rPr>
        <w:t>Masuri propuse pentru sporirea randamentului la culturile irigate</w:t>
      </w:r>
    </w:p>
    <w:p>
      <w:pPr>
        <w:pStyle w:val="Style51"/>
        <w:keepNext w:val="0"/>
        <w:keepLines w:val="0"/>
        <w:widowControl w:val="0"/>
        <w:shd w:val="clear" w:color="auto" w:fill="auto"/>
        <w:bidi w:val="0"/>
        <w:spacing w:before="0" w:after="240" w:line="240" w:lineRule="auto"/>
        <w:ind w:left="260" w:right="0" w:firstLine="0"/>
        <w:jc w:val="both"/>
        <w:rPr>
          <w:sz w:val="22"/>
          <w:szCs w:val="22"/>
        </w:rPr>
      </w:pPr>
      <w:r>
        <w:rPr>
          <w:color w:val="000000"/>
          <w:spacing w:val="0"/>
          <w:w w:val="100"/>
          <w:position w:val="0"/>
          <w:sz w:val="22"/>
          <w:szCs w:val="22"/>
          <w:shd w:val="clear" w:color="auto" w:fill="auto"/>
          <w:lang w:val="en-US" w:eastAsia="en-US" w:bidi="en-US"/>
        </w:rPr>
        <w:t>In paralel cu investitiile facute in SCI, prin fondul de subventionare, proiecte, cu contributia sectorului privat, vor fi sustinute investitiile in tehnologii moderne, durabile, eficiente adaptate la schimbarile de clima, transferul de „know-how" fiind asigurat de serviciul de extensiune si consultanta in agricultura, cat si asistenta in identificarea si accesarea pietelor premium, dezvoltarea planurilor de afaceri pentru investitii in producerea agricola irigata, procesare, consolidarea capacitatilor de management a agricultorilor.</w:t>
      </w:r>
    </w:p>
    <w:p>
      <w:pPr>
        <w:pStyle w:val="Style51"/>
        <w:keepNext w:val="0"/>
        <w:keepLines w:val="0"/>
        <w:widowControl w:val="0"/>
        <w:shd w:val="clear" w:color="auto" w:fill="auto"/>
        <w:bidi w:val="0"/>
        <w:spacing w:before="0" w:after="240" w:line="240" w:lineRule="auto"/>
        <w:ind w:left="260" w:right="0" w:firstLine="0"/>
        <w:jc w:val="both"/>
        <w:rPr>
          <w:sz w:val="22"/>
          <w:szCs w:val="22"/>
        </w:rPr>
      </w:pPr>
      <w:r>
        <w:rPr>
          <w:color w:val="000000"/>
          <w:spacing w:val="0"/>
          <w:w w:val="100"/>
          <w:position w:val="0"/>
          <w:sz w:val="22"/>
          <w:szCs w:val="22"/>
          <w:shd w:val="clear" w:color="auto" w:fill="auto"/>
          <w:lang w:val="en-US" w:eastAsia="en-US" w:bidi="en-US"/>
        </w:rPr>
        <w:t>Analiza economica comparativa, a cultivarii culturilor prezentata mai sus in capitolul de analiza a sectorului care a fost facuta luand in calcul costurile si rezultatele in conditii de irigare si fara irigare ne sugereaza ca sporul de roada la majoritatea culturilor in conditiile Republicii Moldova este in mediu de circa 40-50% in conditii de irigare (la unele culturi chiar depasind si 50%), utilizand aceeasi tehnologie de producere (respectand aplicarea optima a ingrasamintelor, controlul bolilor si daunatorilor etc.). Este evident din rezultatele obtinute, ca in conditii de irigare si profitul este mult mai mare comparativ cu producerea fara a utiliza irigarea asigurand o rentabilitate mai buna a culturilor. De asemenea, este evident, ca este mult mai avantajos, si se recomanda prioritar de a cultiva culturi cu valoare inalta: fructe, struguri de masa, pomusoare, legume etc., dar fara a exclude culturile de camp care joaca si ele un rol important in asigurarea securitatii alimentare interne a tarii, cat si exporturi semnificative de cereale.</w:t>
      </w:r>
    </w:p>
    <w:p>
      <w:pPr>
        <w:pStyle w:val="Style51"/>
        <w:keepNext w:val="0"/>
        <w:keepLines w:val="0"/>
        <w:widowControl w:val="0"/>
        <w:shd w:val="clear" w:color="auto" w:fill="auto"/>
        <w:bidi w:val="0"/>
        <w:spacing w:before="0" w:after="240" w:line="240" w:lineRule="auto"/>
        <w:ind w:left="260" w:right="0" w:firstLine="0"/>
        <w:jc w:val="both"/>
        <w:rPr>
          <w:sz w:val="22"/>
          <w:szCs w:val="22"/>
        </w:rPr>
      </w:pPr>
      <w:r>
        <w:rPr>
          <w:color w:val="000000"/>
          <w:spacing w:val="0"/>
          <w:w w:val="100"/>
          <w:position w:val="0"/>
          <w:sz w:val="22"/>
          <w:szCs w:val="22"/>
          <w:shd w:val="clear" w:color="auto" w:fill="auto"/>
          <w:lang w:val="en-US" w:eastAsia="en-US" w:bidi="en-US"/>
        </w:rPr>
        <w:t>Veniturile mai mari de la producerea culturilor cu valoare inalta, presupun de asemenea si cheltuieli mai mari, riscuri mai ridicate, asociate cu fluctuatia preturilor in sezon.</w:t>
      </w:r>
    </w:p>
    <w:p>
      <w:pPr>
        <w:pStyle w:val="Style51"/>
        <w:keepNext w:val="0"/>
        <w:keepLines w:val="0"/>
        <w:widowControl w:val="0"/>
        <w:shd w:val="clear" w:color="auto" w:fill="auto"/>
        <w:bidi w:val="0"/>
        <w:spacing w:before="0" w:after="240" w:line="240" w:lineRule="auto"/>
        <w:ind w:left="260" w:right="0" w:firstLine="0"/>
        <w:jc w:val="both"/>
        <w:rPr>
          <w:sz w:val="22"/>
          <w:szCs w:val="22"/>
        </w:rPr>
      </w:pPr>
      <w:r>
        <w:rPr>
          <w:color w:val="000000"/>
          <w:spacing w:val="0"/>
          <w:w w:val="100"/>
          <w:position w:val="0"/>
          <w:sz w:val="22"/>
          <w:szCs w:val="22"/>
          <w:shd w:val="clear" w:color="auto" w:fill="auto"/>
          <w:lang w:val="en-US" w:eastAsia="en-US" w:bidi="en-US"/>
        </w:rPr>
        <w:t>Riscurile vor fi eliminate asigurand dezvoltarea continua a infrastructurii post recoltare pe masura si piata de desfacere stabila prin asistenta oferita de serviciul de extensiune, asociatiile producatorilor de profil si companiilor private specializate in furnizarea acestor servicii.</w:t>
      </w:r>
    </w:p>
    <w:p>
      <w:pPr>
        <w:pStyle w:val="Style51"/>
        <w:keepNext w:val="0"/>
        <w:keepLines w:val="0"/>
        <w:widowControl w:val="0"/>
        <w:shd w:val="clear" w:color="auto" w:fill="auto"/>
        <w:bidi w:val="0"/>
        <w:spacing w:before="0" w:after="240" w:line="240" w:lineRule="auto"/>
        <w:ind w:left="260" w:right="0" w:firstLine="0"/>
        <w:jc w:val="both"/>
        <w:rPr>
          <w:sz w:val="22"/>
          <w:szCs w:val="22"/>
        </w:rPr>
      </w:pPr>
      <w:r>
        <w:rPr>
          <w:b/>
          <w:bCs/>
          <w:color w:val="000000"/>
          <w:spacing w:val="0"/>
          <w:w w:val="100"/>
          <w:position w:val="0"/>
          <w:sz w:val="22"/>
          <w:szCs w:val="22"/>
          <w:shd w:val="clear" w:color="auto" w:fill="auto"/>
          <w:lang w:val="en-US" w:eastAsia="en-US" w:bidi="en-US"/>
        </w:rPr>
        <w:t xml:space="preserve">Pe termen scurt si mediu vor fi sustinute investitiile in afacerile agricole </w:t>
      </w:r>
      <w:r>
        <w:rPr>
          <w:color w:val="000000"/>
          <w:spacing w:val="0"/>
          <w:w w:val="100"/>
          <w:position w:val="0"/>
          <w:sz w:val="22"/>
          <w:szCs w:val="22"/>
          <w:shd w:val="clear" w:color="auto" w:fill="auto"/>
          <w:lang w:val="en-US" w:eastAsia="en-US" w:bidi="en-US"/>
        </w:rPr>
        <w:t>amplasate pe terenurile irigate, pentru imbunatatirea productivitatii si calitatii culturilor atat in gospodariile de producatori mici, cat si in gospodariile medii si mari, asigurand accesul echitabil la asistenta data.</w:t>
      </w:r>
    </w:p>
    <w:p>
      <w:pPr>
        <w:pStyle w:val="Style51"/>
        <w:keepNext w:val="0"/>
        <w:keepLines w:val="0"/>
        <w:widowControl w:val="0"/>
        <w:shd w:val="clear" w:color="auto" w:fill="auto"/>
        <w:bidi w:val="0"/>
        <w:spacing w:before="0" w:after="240" w:line="240" w:lineRule="auto"/>
        <w:ind w:left="260" w:right="0" w:firstLine="0"/>
        <w:jc w:val="both"/>
        <w:rPr>
          <w:sz w:val="22"/>
          <w:szCs w:val="22"/>
        </w:rPr>
      </w:pPr>
      <w:r>
        <w:rPr>
          <w:color w:val="000000"/>
          <w:spacing w:val="0"/>
          <w:w w:val="100"/>
          <w:position w:val="0"/>
          <w:sz w:val="22"/>
          <w:szCs w:val="22"/>
          <w:shd w:val="clear" w:color="auto" w:fill="auto"/>
          <w:lang w:val="en-US" w:eastAsia="en-US" w:bidi="en-US"/>
        </w:rPr>
        <w:t>Aceasta va include, in primul rand, accesul la o varietate, diversificare mai mare a culturilor selectate pentru cultivare, material saditor si seminte calitative, inputuri si tehnologii avansate, procesare si promovare pe pietele premium.</w:t>
      </w:r>
    </w:p>
    <w:p>
      <w:pPr>
        <w:pStyle w:val="Style51"/>
        <w:keepNext w:val="0"/>
        <w:keepLines w:val="0"/>
        <w:widowControl w:val="0"/>
        <w:shd w:val="clear" w:color="auto" w:fill="auto"/>
        <w:bidi w:val="0"/>
        <w:spacing w:before="0" w:after="240" w:line="240" w:lineRule="auto"/>
        <w:ind w:left="460" w:right="0" w:firstLine="20"/>
        <w:jc w:val="both"/>
        <w:rPr>
          <w:sz w:val="22"/>
          <w:szCs w:val="22"/>
        </w:rPr>
      </w:pPr>
      <w:r>
        <w:rPr>
          <w:b/>
          <w:bCs/>
          <w:color w:val="000000"/>
          <w:spacing w:val="0"/>
          <w:w w:val="100"/>
          <w:position w:val="0"/>
          <w:sz w:val="22"/>
          <w:szCs w:val="22"/>
          <w:shd w:val="clear" w:color="auto" w:fill="auto"/>
          <w:lang w:val="en-US" w:eastAsia="en-US" w:bidi="en-US"/>
        </w:rPr>
        <w:t xml:space="preserve">MADRM, impreuna cu asociatiile producatorilor </w:t>
      </w:r>
      <w:r>
        <w:rPr>
          <w:color w:val="000000"/>
          <w:spacing w:val="0"/>
          <w:w w:val="100"/>
          <w:position w:val="0"/>
          <w:sz w:val="22"/>
          <w:szCs w:val="22"/>
          <w:shd w:val="clear" w:color="auto" w:fill="auto"/>
          <w:lang w:val="en-US" w:eastAsia="en-US" w:bidi="en-US"/>
        </w:rPr>
        <w:t>vor identifica masurile necesare de a fi sustinute si implementate pentru imbunatatirea competitivitatii produselor locale si promovarea lor.</w:t>
      </w:r>
    </w:p>
    <w:p>
      <w:pPr>
        <w:pStyle w:val="Style51"/>
        <w:keepNext w:val="0"/>
        <w:keepLines w:val="0"/>
        <w:widowControl w:val="0"/>
        <w:shd w:val="clear" w:color="auto" w:fill="auto"/>
        <w:bidi w:val="0"/>
        <w:spacing w:before="0" w:after="240" w:line="240" w:lineRule="auto"/>
        <w:ind w:left="460" w:right="0" w:firstLine="20"/>
        <w:jc w:val="both"/>
        <w:rPr>
          <w:sz w:val="22"/>
          <w:szCs w:val="22"/>
        </w:rPr>
      </w:pPr>
      <w:r>
        <w:rPr>
          <w:b/>
          <w:bCs/>
          <w:color w:val="000000"/>
          <w:spacing w:val="0"/>
          <w:w w:val="100"/>
          <w:position w:val="0"/>
          <w:sz w:val="22"/>
          <w:szCs w:val="22"/>
          <w:shd w:val="clear" w:color="auto" w:fill="auto"/>
          <w:lang w:val="en-US" w:eastAsia="en-US" w:bidi="en-US"/>
        </w:rPr>
        <w:t xml:space="preserve">MADRM va facilita legatura intre Institutiile de cercetare cu producatorii, </w:t>
      </w:r>
      <w:r>
        <w:rPr>
          <w:color w:val="000000"/>
          <w:spacing w:val="0"/>
          <w:w w:val="100"/>
          <w:position w:val="0"/>
          <w:sz w:val="22"/>
          <w:szCs w:val="22"/>
          <w:shd w:val="clear" w:color="auto" w:fill="auto"/>
          <w:lang w:val="en-US" w:eastAsia="en-US" w:bidi="en-US"/>
        </w:rPr>
        <w:t>raspunzand la cererea si necesitatile sectorului, asigurand producerea cu soiuri si material calitativ de valoare inalta, care va asigura sporul de roada si randamentul inalt.</w:t>
      </w:r>
    </w:p>
    <w:p>
      <w:pPr>
        <w:pStyle w:val="Style51"/>
        <w:keepNext w:val="0"/>
        <w:keepLines w:val="0"/>
        <w:widowControl w:val="0"/>
        <w:shd w:val="clear" w:color="auto" w:fill="auto"/>
        <w:bidi w:val="0"/>
        <w:spacing w:before="0" w:after="240" w:line="240" w:lineRule="auto"/>
        <w:ind w:left="460" w:right="0" w:firstLine="20"/>
        <w:jc w:val="both"/>
        <w:rPr>
          <w:sz w:val="22"/>
          <w:szCs w:val="22"/>
        </w:rPr>
      </w:pPr>
      <w:r>
        <w:rPr>
          <w:b/>
          <w:bCs/>
          <w:color w:val="000000"/>
          <w:spacing w:val="0"/>
          <w:w w:val="100"/>
          <w:position w:val="0"/>
          <w:sz w:val="22"/>
          <w:szCs w:val="22"/>
          <w:shd w:val="clear" w:color="auto" w:fill="auto"/>
          <w:lang w:val="en-US" w:eastAsia="en-US" w:bidi="en-US"/>
        </w:rPr>
        <w:t xml:space="preserve">Sistemul de extensiune si consultants, </w:t>
      </w:r>
      <w:r>
        <w:rPr>
          <w:color w:val="000000"/>
          <w:spacing w:val="0"/>
          <w:w w:val="100"/>
          <w:position w:val="0"/>
          <w:sz w:val="22"/>
          <w:szCs w:val="22"/>
          <w:shd w:val="clear" w:color="auto" w:fill="auto"/>
          <w:lang w:val="en-US" w:eastAsia="en-US" w:bidi="en-US"/>
        </w:rPr>
        <w:t>impreuna cu companiile specializate vor consulta producatorii, gospodariile sa devina eficiente, economic viabili, investind si cultivand culturi de valoare inalta, legume, fructe, pomusoare, adaugand valoare inalta - procesand si comercializand la preturi atractive.</w:t>
      </w:r>
    </w:p>
    <w:p>
      <w:pPr>
        <w:pStyle w:val="Style51"/>
        <w:keepNext w:val="0"/>
        <w:keepLines w:val="0"/>
        <w:widowControl w:val="0"/>
        <w:shd w:val="clear" w:color="auto" w:fill="auto"/>
        <w:bidi w:val="0"/>
        <w:spacing w:before="0" w:after="240" w:line="240" w:lineRule="auto"/>
        <w:ind w:left="460" w:right="0" w:firstLine="20"/>
        <w:jc w:val="both"/>
        <w:rPr>
          <w:sz w:val="22"/>
          <w:szCs w:val="22"/>
        </w:rPr>
      </w:pPr>
      <w:r>
        <w:rPr>
          <w:color w:val="000000"/>
          <w:spacing w:val="0"/>
          <w:w w:val="100"/>
          <w:position w:val="0"/>
          <w:sz w:val="22"/>
          <w:szCs w:val="22"/>
          <w:shd w:val="clear" w:color="auto" w:fill="auto"/>
          <w:lang w:val="en-US" w:eastAsia="en-US" w:bidi="en-US"/>
        </w:rPr>
        <w:t>Pentru a spori randamentul si a asigura implementarea tehnologiilor avansate pe terenurile amenajate pentru irigare, producatorii vor fi sustinuti prin fondul de subventionare ca sa cultive culturi cu valoare inalta folosind tehnologii inteligente, eficiente, asigurand rentabilitatea optima a producerii. Politica de subventionare va sustine investitiile in plantatiile multianuale, fiind recunoscute ca investitii rentabile pe suprafata de 125 mii ha, constituind circa 50% din suprafata amenajata pentru irigare, vor asigura un profit brut anual de circa 1,19 miliarde Euro sau 70,4 % din profitul total brut obtinut anual de pe suprafata de 250 mii ha irigate amenajate suplimentar.</w:t>
      </w:r>
    </w:p>
    <w:p>
      <w:pPr>
        <w:pStyle w:val="Style51"/>
        <w:keepNext w:val="0"/>
        <w:keepLines w:val="0"/>
        <w:widowControl w:val="0"/>
        <w:shd w:val="clear" w:color="auto" w:fill="auto"/>
        <w:bidi w:val="0"/>
        <w:spacing w:before="0" w:after="240" w:line="240" w:lineRule="auto"/>
        <w:ind w:left="460" w:right="0" w:firstLine="20"/>
        <w:jc w:val="both"/>
        <w:rPr>
          <w:sz w:val="22"/>
          <w:szCs w:val="22"/>
        </w:rPr>
      </w:pPr>
      <w:r>
        <w:rPr>
          <w:color w:val="000000"/>
          <w:spacing w:val="0"/>
          <w:w w:val="100"/>
          <w:position w:val="0"/>
          <w:sz w:val="22"/>
          <w:szCs w:val="22"/>
          <w:shd w:val="clear" w:color="auto" w:fill="auto"/>
          <w:lang w:val="en-US" w:eastAsia="en-US" w:bidi="en-US"/>
        </w:rPr>
        <w:t xml:space="preserve">Sporul estimat de roada la hectar utilizand irigarea ca exemplu dupa cum se vede din </w:t>
      </w:r>
      <w:r>
        <w:rPr>
          <w:i/>
          <w:iCs/>
          <w:color w:val="000000"/>
          <w:spacing w:val="0"/>
          <w:w w:val="100"/>
          <w:position w:val="0"/>
          <w:sz w:val="22"/>
          <w:szCs w:val="22"/>
          <w:shd w:val="clear" w:color="auto" w:fill="auto"/>
          <w:lang w:val="en-US" w:eastAsia="en-US" w:bidi="en-US"/>
        </w:rPr>
        <w:t>tabelul 3.3.10.1</w:t>
      </w:r>
      <w:r>
        <w:rPr>
          <w:color w:val="000000"/>
          <w:spacing w:val="0"/>
          <w:w w:val="100"/>
          <w:position w:val="0"/>
          <w:sz w:val="22"/>
          <w:szCs w:val="22"/>
          <w:shd w:val="clear" w:color="auto" w:fill="auto"/>
          <w:lang w:val="en-US" w:eastAsia="en-US" w:bidi="en-US"/>
        </w:rPr>
        <w:t xml:space="preserve"> de mai jos variaza de la 50% la mere, nuci, prune, pere pana la 80% struguri de masa si cirese. Ponderea cheltuielilor pentru irigare la fel variaza de la o cultura la alta si la culturile multianuale, de obicei, este mai mare decat la legume si culturile de camp, constituind 40-50% in total cheltuieli. In acelasi timp, ponderea cheltuielilor suplimentare pentru irigare in profitul obtinut de la sporul de roada este mai mic de 10%, ceea ce demonstreaza rentabilitatea irigarii.</w:t>
      </w:r>
    </w:p>
    <w:p>
      <w:pPr>
        <w:pStyle w:val="Style51"/>
        <w:keepNext w:val="0"/>
        <w:keepLines w:val="0"/>
        <w:widowControl w:val="0"/>
        <w:shd w:val="clear" w:color="auto" w:fill="auto"/>
        <w:bidi w:val="0"/>
        <w:spacing w:before="0" w:after="240" w:line="240" w:lineRule="auto"/>
        <w:ind w:left="460" w:right="0" w:firstLine="20"/>
        <w:jc w:val="both"/>
        <w:rPr>
          <w:sz w:val="22"/>
          <w:szCs w:val="22"/>
        </w:rPr>
      </w:pPr>
      <w:r>
        <w:rPr>
          <w:color w:val="000000"/>
          <w:spacing w:val="0"/>
          <w:w w:val="100"/>
          <w:position w:val="0"/>
          <w:sz w:val="22"/>
          <w:szCs w:val="22"/>
          <w:shd w:val="clear" w:color="auto" w:fill="auto"/>
          <w:lang w:val="en-US" w:eastAsia="en-US" w:bidi="en-US"/>
        </w:rPr>
        <w:t>Vor fi sustinute si investitiile in producerea legumelor pe o suprafata de 62,5 mii ha, profitul brut anual estimat in jur de 453 mln Euro sau aproximativ 27% din totalul de 1,7 miliarde. Cultivarea legumelor asigura o rentabilitate inalta, majoritatea lor in conditiile tarii necesita obligatoriu irigare, si din aceste considerente nu a fost facut calculul, sporul la roada. Ponderea cheltuielilor pentru irigare in total cheltuieli la legume este mai mica comparativ cu culturile multianuale sau de camp si la fel depinde de pretul la apa si variaza de la o cultura la alta, constituind mai putin de 10% in total cheltuieli de producere la culturile de camp.</w:t>
      </w:r>
    </w:p>
    <w:p>
      <w:pPr>
        <w:pStyle w:val="Style51"/>
        <w:keepNext w:val="0"/>
        <w:keepLines w:val="0"/>
        <w:widowControl w:val="0"/>
        <w:shd w:val="clear" w:color="auto" w:fill="auto"/>
        <w:bidi w:val="0"/>
        <w:spacing w:before="0" w:after="0" w:line="240" w:lineRule="auto"/>
        <w:ind w:left="0" w:right="0" w:firstLine="460"/>
        <w:jc w:val="left"/>
        <w:rPr>
          <w:sz w:val="22"/>
          <w:szCs w:val="22"/>
        </w:rPr>
      </w:pPr>
      <w:r>
        <w:rPr>
          <w:i/>
          <w:iCs/>
          <w:color w:val="000000"/>
          <w:spacing w:val="0"/>
          <w:w w:val="100"/>
          <w:position w:val="0"/>
          <w:sz w:val="22"/>
          <w:szCs w:val="22"/>
          <w:shd w:val="clear" w:color="auto" w:fill="auto"/>
          <w:lang w:val="en-US" w:eastAsia="en-US" w:bidi="en-US"/>
        </w:rPr>
        <w:t>Tabelul 3.3.10.1</w:t>
      </w:r>
    </w:p>
    <w:p>
      <w:pPr>
        <w:pStyle w:val="Style51"/>
        <w:keepNext w:val="0"/>
        <w:keepLines w:val="0"/>
        <w:widowControl w:val="0"/>
        <w:shd w:val="clear" w:color="auto" w:fill="auto"/>
        <w:bidi w:val="0"/>
        <w:spacing w:before="0" w:after="24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Sporul estimat de roada la culturile multianuale utilizand irigarea</w:t>
      </w:r>
    </w:p>
    <w:tbl>
      <w:tblPr>
        <w:tblOverlap w:val="never"/>
        <w:jc w:val="center"/>
        <w:tblLayout w:type="fixed"/>
      </w:tblPr>
      <w:tblGrid>
        <w:gridCol w:w="2011"/>
        <w:gridCol w:w="667"/>
        <w:gridCol w:w="672"/>
        <w:gridCol w:w="898"/>
        <w:gridCol w:w="706"/>
        <w:gridCol w:w="691"/>
        <w:gridCol w:w="576"/>
        <w:gridCol w:w="725"/>
        <w:gridCol w:w="917"/>
        <w:gridCol w:w="936"/>
        <w:gridCol w:w="845"/>
      </w:tblGrid>
      <w:tr>
        <w:trPr>
          <w:trHeight w:val="994" w:hRule="exact"/>
        </w:trPr>
        <w:tc>
          <w:tcPr>
            <w:tcBorders>
              <w:top w:val="single" w:sz="4"/>
              <w:left w:val="single" w:sz="4"/>
            </w:tcBorders>
            <w:shd w:val="clear" w:color="auto" w:fill="B4C6E6"/>
            <w:vAlign w:val="top"/>
          </w:tcPr>
          <w:p>
            <w:pPr>
              <w:widowControl w:val="0"/>
              <w:rPr>
                <w:sz w:val="10"/>
                <w:szCs w:val="10"/>
              </w:rPr>
            </w:pP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mii, 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neirigat, t/ha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irigat, t/ha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spor roada, t/ha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spor,</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w:t>
            </w:r>
          </w:p>
        </w:tc>
        <w:tc>
          <w:tcPr>
            <w:tcBorders>
              <w:top w:val="single" w:sz="4"/>
              <w:left w:val="single" w:sz="4"/>
            </w:tcBorders>
            <w:shd w:val="clear" w:color="auto" w:fill="B4C6E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profit brut euro, 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spor/ha, euro</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Total, mii Euro</w:t>
            </w:r>
          </w:p>
        </w:tc>
        <w:tc>
          <w:tcPr>
            <w:tcBorders>
              <w:top w:val="single" w:sz="4"/>
              <w:left w:val="single" w:sz="4"/>
              <w:righ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Total, mii Euro spor</w:t>
            </w:r>
          </w:p>
        </w:tc>
      </w:tr>
      <w:tr>
        <w:trPr>
          <w:trHeight w:val="250" w:hRule="exact"/>
        </w:trPr>
        <w:tc>
          <w:tcPr>
            <w:tcBorders>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Plantatii multianuale</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125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54" w:hRule="exact"/>
        </w:trPr>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mar</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30%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37,5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40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60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13931</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6965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522396</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261198</w:t>
            </w: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nuc, miez</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6500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3250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162500</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81250</w:t>
            </w: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prun</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18,75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5150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2575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96562,5</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48281</w:t>
            </w: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pere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67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7500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93750</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62500</w:t>
            </w:r>
          </w:p>
        </w:tc>
      </w:tr>
      <w:tr>
        <w:trPr>
          <w:trHeight w:val="254" w:hRule="exact"/>
        </w:trPr>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cirese</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6,25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15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7</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88</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13050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11419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81562,5</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71367</w:t>
            </w: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bacifere/catina alba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6,25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12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9850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4925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61562,5</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30781</w:t>
            </w:r>
          </w:p>
        </w:tc>
      </w:tr>
      <w:tr>
        <w:trPr>
          <w:trHeight w:val="499" w:hRule="exact"/>
        </w:trPr>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bacifere/zmeur remontant</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6,25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14</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6</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75</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17650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13238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110313</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82734</w:t>
            </w:r>
          </w:p>
        </w:tc>
      </w:tr>
      <w:tr>
        <w:trPr>
          <w:trHeight w:val="25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struguri de masaa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79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4950</w:t>
            </w:r>
          </w:p>
        </w:tc>
        <w:tc>
          <w:tcPr>
            <w:tcBorders>
              <w:top w:val="single" w:sz="4"/>
              <w:lef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3889</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61875</w:t>
            </w:r>
          </w:p>
        </w:tc>
        <w:tc>
          <w:tcPr>
            <w:tcBorders>
              <w:top w:val="single" w:sz="4"/>
              <w:left w:val="single" w:sz="4"/>
              <w:right w:val="single" w:sz="4"/>
            </w:tcBorders>
            <w:shd w:val="clear" w:color="auto" w:fill="A9D08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48616</w:t>
            </w:r>
          </w:p>
        </w:tc>
      </w:tr>
      <w:tr>
        <w:trPr>
          <w:trHeight w:val="278" w:hRule="exact"/>
        </w:trPr>
        <w:tc>
          <w:tcPr>
            <w:tcBorders>
              <w:top w:val="single" w:sz="4"/>
              <w:left w:val="single" w:sz="4"/>
              <w:bottom w:val="single" w:sz="4"/>
            </w:tcBorders>
            <w:shd w:val="clear" w:color="auto" w:fill="A9D08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Total</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100%</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125</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1190521</w:t>
            </w:r>
          </w:p>
        </w:tc>
        <w:tc>
          <w:tcPr>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686728</w:t>
            </w:r>
          </w:p>
        </w:tc>
      </w:tr>
    </w:tbl>
    <w:p>
      <w:pPr>
        <w:spacing w:lineRule="exact" w:line="1"/>
        <w:rPr>
          <w:sz w:val="2"/>
          <w:szCs w:val="2"/>
        </w:rPr>
      </w:pPr>
      <w:r>
        <w:br w:type="page"/>
      </w:r>
    </w:p>
    <w:p>
      <w:pPr>
        <w:pStyle w:val="Style51"/>
        <w:keepNext w:val="0"/>
        <w:keepLines w:val="0"/>
        <w:widowControl w:val="0"/>
        <w:shd w:val="clear" w:color="auto" w:fill="auto"/>
        <w:bidi w:val="0"/>
        <w:spacing w:before="0" w:after="0" w:line="240" w:lineRule="auto"/>
        <w:ind w:left="0" w:right="0" w:firstLine="520"/>
        <w:jc w:val="left"/>
        <w:rPr>
          <w:sz w:val="22"/>
          <w:szCs w:val="22"/>
        </w:rPr>
      </w:pPr>
      <w:r>
        <w:rPr>
          <w:i/>
          <w:iCs/>
          <w:color w:val="000000"/>
          <w:spacing w:val="0"/>
          <w:w w:val="100"/>
          <w:position w:val="0"/>
          <w:sz w:val="22"/>
          <w:szCs w:val="22"/>
          <w:shd w:val="clear" w:color="auto" w:fill="auto"/>
          <w:lang w:val="en-US" w:eastAsia="en-US" w:bidi="en-US"/>
        </w:rPr>
        <w:t xml:space="preserve">Tabelul </w:t>
      </w:r>
      <w:r>
        <w:rPr>
          <w:i/>
          <w:iCs/>
          <w:color w:val="000000"/>
          <w:spacing w:val="0"/>
          <w:w w:val="100"/>
          <w:position w:val="0"/>
          <w:sz w:val="22"/>
          <w:szCs w:val="22"/>
          <w:shd w:val="clear" w:color="auto" w:fill="auto"/>
          <w:lang w:val="ru-RU" w:eastAsia="ru-RU" w:bidi="ru-RU"/>
        </w:rPr>
        <w:t>3.3.10.2</w:t>
      </w:r>
    </w:p>
    <w:p>
      <w:pPr>
        <w:pStyle w:val="Style51"/>
        <w:keepNext w:val="0"/>
        <w:keepLines w:val="0"/>
        <w:widowControl w:val="0"/>
        <w:shd w:val="clear" w:color="auto" w:fill="auto"/>
        <w:bidi w:val="0"/>
        <w:spacing w:before="0" w:after="24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Cultivarea legumelor/profit brut estimat</w:t>
      </w:r>
    </w:p>
    <w:tbl>
      <w:tblPr>
        <w:tblOverlap w:val="never"/>
        <w:jc w:val="center"/>
        <w:tblLayout w:type="fixed"/>
      </w:tblPr>
      <w:tblGrid>
        <w:gridCol w:w="2290"/>
        <w:gridCol w:w="662"/>
        <w:gridCol w:w="797"/>
        <w:gridCol w:w="773"/>
        <w:gridCol w:w="787"/>
        <w:gridCol w:w="605"/>
        <w:gridCol w:w="662"/>
        <w:gridCol w:w="720"/>
        <w:gridCol w:w="782"/>
        <w:gridCol w:w="869"/>
        <w:gridCol w:w="758"/>
      </w:tblGrid>
      <w:tr>
        <w:trPr>
          <w:trHeight w:val="1008" w:hRule="exact"/>
        </w:trPr>
        <w:tc>
          <w:tcPr>
            <w:tcBorders>
              <w:top w:val="single" w:sz="4"/>
              <w:left w:val="single" w:sz="4"/>
            </w:tcBorders>
            <w:shd w:val="clear" w:color="auto" w:fill="B4C6E6"/>
            <w:vAlign w:val="top"/>
          </w:tcPr>
          <w:p>
            <w:pPr>
              <w:widowControl w:val="0"/>
              <w:rPr>
                <w:sz w:val="10"/>
                <w:szCs w:val="10"/>
              </w:rPr>
            </w:pP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mii, 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neirigat, t/ha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irigat, t/ha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spor roada, t/ha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Spor, %</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profit brut Euro, 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spor/ha, Euro</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Total, mii Euro</w:t>
            </w:r>
          </w:p>
        </w:tc>
        <w:tc>
          <w:tcPr>
            <w:tcBorders>
              <w:top w:val="single" w:sz="4"/>
              <w:left w:val="single" w:sz="4"/>
              <w:righ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Total, mii Euro spor</w:t>
            </w:r>
          </w:p>
        </w:tc>
      </w:tr>
      <w:tr>
        <w:trPr>
          <w:trHeight w:val="259" w:hRule="exact"/>
        </w:trPr>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Legume in camp</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62,5</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n/a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n/a</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n/a</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n/a</w:t>
            </w: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ceapa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9,4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70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5500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4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51563</w:t>
            </w:r>
          </w:p>
        </w:tc>
        <w:tc>
          <w:tcPr>
            <w:tcBorders>
              <w:top w:val="single" w:sz="4"/>
              <w:left w:val="single" w:sz="4"/>
              <w:right w:val="single" w:sz="4"/>
            </w:tcBorders>
            <w:shd w:val="clear" w:color="auto" w:fill="FFFFFF"/>
            <w:vAlign w:val="top"/>
          </w:tcPr>
          <w:p>
            <w:pPr>
              <w:widowControl w:val="0"/>
              <w:rPr>
                <w:sz w:val="10"/>
                <w:szCs w:val="10"/>
              </w:rPr>
            </w:pPr>
          </w:p>
        </w:tc>
      </w:tr>
      <w:tr>
        <w:trPr>
          <w:trHeight w:val="254" w:hRule="exact"/>
        </w:trPr>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cartof</w:t>
            </w: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15%</w:t>
            </w: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9,4</w:t>
            </w: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50</w:t>
            </w: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11000</w:t>
            </w: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103125</w:t>
            </w:r>
          </w:p>
        </w:tc>
        <w:tc>
          <w:tcPr>
            <w:tcBorders>
              <w:top w:val="single" w:sz="4"/>
              <w:left w:val="single" w:sz="4"/>
              <w:right w:val="single" w:sz="4"/>
            </w:tcBorders>
            <w:shd w:val="clear" w:color="auto" w:fill="9BC1E6"/>
            <w:vAlign w:val="top"/>
          </w:tcPr>
          <w:p>
            <w:pPr>
              <w:widowControl w:val="0"/>
              <w:rPr>
                <w:sz w:val="10"/>
                <w:szCs w:val="10"/>
              </w:rPr>
            </w:pPr>
          </w:p>
        </w:tc>
      </w:tr>
      <w:tr>
        <w:trPr>
          <w:trHeight w:val="254" w:hRule="exact"/>
        </w:trPr>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morcov</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3,1</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70</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13000</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40625</w:t>
            </w:r>
          </w:p>
        </w:tc>
        <w:tc>
          <w:tcPr>
            <w:tcBorders>
              <w:top w:val="single" w:sz="4"/>
              <w:left w:val="single" w:sz="4"/>
              <w:right w:val="single" w:sz="4"/>
            </w:tcBorders>
            <w:shd w:val="clear" w:color="auto" w:fill="C6E0B3"/>
            <w:vAlign w:val="top"/>
          </w:tcPr>
          <w:p>
            <w:pPr>
              <w:widowControl w:val="0"/>
              <w:rPr>
                <w:sz w:val="10"/>
                <w:szCs w:val="10"/>
              </w:rPr>
            </w:pPr>
          </w:p>
        </w:tc>
      </w:tr>
      <w:tr>
        <w:trPr>
          <w:trHeight w:val="254" w:hRule="exact"/>
        </w:trPr>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usturoi</w:t>
            </w: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3,1</w:t>
            </w: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15</w:t>
            </w: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10000</w:t>
            </w:r>
          </w:p>
        </w:tc>
        <w:tc>
          <w:tcPr>
            <w:tcBorders>
              <w:top w:val="single" w:sz="4"/>
              <w:left w:val="single" w:sz="4"/>
            </w:tcBorders>
            <w:shd w:val="clear" w:color="auto" w:fill="9BC1E6"/>
            <w:vAlign w:val="top"/>
          </w:tcPr>
          <w:p>
            <w:pPr>
              <w:widowControl w:val="0"/>
              <w:rPr>
                <w:sz w:val="10"/>
                <w:szCs w:val="10"/>
              </w:rPr>
            </w:pPr>
          </w:p>
        </w:tc>
        <w:tc>
          <w:tcPr>
            <w:tcBorders>
              <w:top w:val="single" w:sz="4"/>
              <w:left w:val="single" w:sz="4"/>
            </w:tcBorders>
            <w:shd w:val="clear" w:color="auto" w:fill="9BC1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31250</w:t>
            </w:r>
          </w:p>
        </w:tc>
        <w:tc>
          <w:tcPr>
            <w:tcBorders>
              <w:top w:val="single" w:sz="4"/>
              <w:left w:val="single" w:sz="4"/>
              <w:right w:val="single" w:sz="4"/>
            </w:tcBorders>
            <w:shd w:val="clear" w:color="auto" w:fill="9BC1E6"/>
            <w:vAlign w:val="top"/>
          </w:tcPr>
          <w:p>
            <w:pPr>
              <w:widowControl w:val="0"/>
              <w:rPr>
                <w:sz w:val="10"/>
                <w:szCs w:val="10"/>
              </w:rPr>
            </w:pP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vinata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60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8500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4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26563</w:t>
            </w:r>
          </w:p>
        </w:tc>
        <w:tc>
          <w:tcPr>
            <w:tcBorders>
              <w:top w:val="single" w:sz="4"/>
              <w:left w:val="single" w:sz="4"/>
              <w:right w:val="single" w:sz="4"/>
            </w:tcBorders>
            <w:shd w:val="clear" w:color="auto" w:fill="FFFFFF"/>
            <w:vAlign w:val="top"/>
          </w:tcPr>
          <w:p>
            <w:pPr>
              <w:widowControl w:val="0"/>
              <w:rPr>
                <w:sz w:val="10"/>
                <w:szCs w:val="10"/>
              </w:rPr>
            </w:pP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Castraveti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40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7400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4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23125</w:t>
            </w:r>
          </w:p>
        </w:tc>
        <w:tc>
          <w:tcPr>
            <w:tcBorders>
              <w:top w:val="single" w:sz="4"/>
              <w:left w:val="single" w:sz="4"/>
              <w:right w:val="single" w:sz="4"/>
            </w:tcBorders>
            <w:shd w:val="clear" w:color="auto" w:fill="FFFFFF"/>
            <w:vAlign w:val="top"/>
          </w:tcPr>
          <w:p>
            <w:pPr>
              <w:widowControl w:val="0"/>
              <w:rPr>
                <w:sz w:val="10"/>
                <w:szCs w:val="10"/>
              </w:rPr>
            </w:pPr>
          </w:p>
        </w:tc>
      </w:tr>
      <w:tr>
        <w:trPr>
          <w:trHeight w:val="254"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tomate</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10%</w:t>
            </w: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6,3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60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50000</w:t>
            </w:r>
          </w:p>
        </w:tc>
        <w:tc>
          <w:tcPr>
            <w:tcBorders>
              <w:top w:val="single" w:sz="4"/>
              <w:left w:val="single" w:sz="4"/>
              <w:right w:val="single" w:sz="4"/>
            </w:tcBorders>
            <w:shd w:val="clear" w:color="auto" w:fill="FFFFFF"/>
            <w:vAlign w:val="top"/>
          </w:tcPr>
          <w:p>
            <w:pPr>
              <w:widowControl w:val="0"/>
              <w:rPr>
                <w:sz w:val="10"/>
                <w:szCs w:val="10"/>
              </w:rPr>
            </w:pP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ardei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6,3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45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8600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53750</w:t>
            </w:r>
          </w:p>
        </w:tc>
        <w:tc>
          <w:tcPr>
            <w:tcBorders>
              <w:top w:val="single" w:sz="4"/>
              <w:left w:val="single" w:sz="4"/>
              <w:right w:val="single" w:sz="4"/>
            </w:tcBorders>
            <w:shd w:val="clear" w:color="auto" w:fill="FFFFFF"/>
            <w:vAlign w:val="top"/>
          </w:tcPr>
          <w:p>
            <w:pPr>
              <w:widowControl w:val="0"/>
              <w:rPr>
                <w:sz w:val="10"/>
                <w:szCs w:val="10"/>
              </w:rPr>
            </w:pP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varza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80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3500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10938</w:t>
            </w:r>
          </w:p>
        </w:tc>
        <w:tc>
          <w:tcPr>
            <w:tcBorders>
              <w:top w:val="single" w:sz="4"/>
              <w:left w:val="single" w:sz="4"/>
              <w:right w:val="single" w:sz="4"/>
            </w:tcBorders>
            <w:shd w:val="clear" w:color="auto" w:fill="FFFFFF"/>
            <w:vAlign w:val="top"/>
          </w:tcPr>
          <w:p>
            <w:pPr>
              <w:widowControl w:val="0"/>
              <w:rPr>
                <w:sz w:val="10"/>
                <w:szCs w:val="10"/>
              </w:rPr>
            </w:pP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broccoli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22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7550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23594</w:t>
            </w:r>
          </w:p>
        </w:tc>
        <w:tc>
          <w:tcPr>
            <w:tcBorders>
              <w:top w:val="single" w:sz="4"/>
              <w:left w:val="single" w:sz="4"/>
              <w:right w:val="single" w:sz="4"/>
            </w:tcBorders>
            <w:shd w:val="clear" w:color="auto" w:fill="FFFFFF"/>
            <w:vAlign w:val="top"/>
          </w:tcPr>
          <w:p>
            <w:pPr>
              <w:widowControl w:val="0"/>
              <w:rPr>
                <w:sz w:val="10"/>
                <w:szCs w:val="10"/>
              </w:rPr>
            </w:pP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conopida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80"/>
              <w:jc w:val="both"/>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25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8500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4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26563</w:t>
            </w:r>
          </w:p>
        </w:tc>
        <w:tc>
          <w:tcPr>
            <w:tcBorders>
              <w:top w:val="single" w:sz="4"/>
              <w:left w:val="single" w:sz="4"/>
              <w:right w:val="single" w:sz="4"/>
            </w:tcBorders>
            <w:shd w:val="clear" w:color="auto" w:fill="FFFFFF"/>
            <w:vAlign w:val="top"/>
          </w:tcPr>
          <w:p>
            <w:pPr>
              <w:widowControl w:val="0"/>
              <w:rPr>
                <w:sz w:val="10"/>
                <w:szCs w:val="10"/>
              </w:rPr>
            </w:pPr>
          </w:p>
        </w:tc>
      </w:tr>
      <w:tr>
        <w:trPr>
          <w:trHeight w:val="25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pepene verde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45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2150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6719</w:t>
            </w:r>
          </w:p>
        </w:tc>
        <w:tc>
          <w:tcPr>
            <w:tcBorders>
              <w:top w:val="single" w:sz="4"/>
              <w:left w:val="single" w:sz="4"/>
              <w:right w:val="single" w:sz="4"/>
            </w:tcBorders>
            <w:shd w:val="clear" w:color="auto" w:fill="FFFFFF"/>
            <w:vAlign w:val="top"/>
          </w:tcPr>
          <w:p>
            <w:pPr>
              <w:widowControl w:val="0"/>
              <w:rPr>
                <w:sz w:val="10"/>
                <w:szCs w:val="10"/>
              </w:rPr>
            </w:pP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mazare verde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6</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950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2969</w:t>
            </w:r>
          </w:p>
        </w:tc>
        <w:tc>
          <w:tcPr>
            <w:tcBorders>
              <w:top w:val="single" w:sz="4"/>
              <w:left w:val="single" w:sz="4"/>
              <w:right w:val="single" w:sz="4"/>
            </w:tcBorders>
            <w:shd w:val="clear" w:color="auto" w:fill="FFFFFF"/>
            <w:vAlign w:val="top"/>
          </w:tcPr>
          <w:p>
            <w:pPr>
              <w:widowControl w:val="0"/>
              <w:rPr>
                <w:sz w:val="10"/>
                <w:szCs w:val="10"/>
              </w:rPr>
            </w:pP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porumb zaharat</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1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6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3,1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15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875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2734</w:t>
            </w:r>
          </w:p>
        </w:tc>
        <w:tc>
          <w:tcPr>
            <w:tcBorders>
              <w:top w:val="single" w:sz="4"/>
              <w:left w:val="single" w:sz="4"/>
              <w:right w:val="single" w:sz="4"/>
            </w:tcBorders>
            <w:shd w:val="clear" w:color="auto" w:fill="FFFFFF"/>
            <w:vAlign w:val="top"/>
          </w:tcPr>
          <w:p>
            <w:pPr>
              <w:widowControl w:val="0"/>
              <w:rPr>
                <w:sz w:val="10"/>
                <w:szCs w:val="10"/>
              </w:rPr>
            </w:pPr>
          </w:p>
        </w:tc>
      </w:tr>
      <w:tr>
        <w:trPr>
          <w:trHeight w:val="274" w:hRule="exact"/>
        </w:trPr>
        <w:tc>
          <w:tcPr>
            <w:tcBorders>
              <w:top w:val="single" w:sz="4"/>
              <w:left w:val="single" w:sz="4"/>
              <w:bottom w:val="single" w:sz="4"/>
            </w:tcBorders>
            <w:shd w:val="clear" w:color="auto" w:fill="B4C6E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Total</w:t>
            </w:r>
          </w:p>
        </w:tc>
        <w:tc>
          <w:tcPr>
            <w:tcBorders>
              <w:top w:val="single" w:sz="4"/>
              <w:left w:val="single" w:sz="4"/>
              <w:bottom w:val="single" w:sz="4"/>
            </w:tcBorders>
            <w:shd w:val="clear" w:color="auto" w:fill="B4C6E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100%</w:t>
            </w:r>
          </w:p>
        </w:tc>
        <w:tc>
          <w:tcPr>
            <w:tcBorders>
              <w:top w:val="single" w:sz="4"/>
              <w:left w:val="single" w:sz="4"/>
              <w:bottom w:val="single" w:sz="4"/>
            </w:tcBorders>
            <w:shd w:val="clear" w:color="auto" w:fill="B4C6E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62,5</w:t>
            </w:r>
          </w:p>
        </w:tc>
        <w:tc>
          <w:tcPr>
            <w:tcBorders>
              <w:top w:val="single" w:sz="4"/>
              <w:left w:val="single" w:sz="4"/>
              <w:bottom w:val="single" w:sz="4"/>
            </w:tcBorders>
            <w:shd w:val="clear" w:color="auto" w:fill="B4C6E6"/>
            <w:vAlign w:val="top"/>
          </w:tcPr>
          <w:p>
            <w:pPr>
              <w:widowControl w:val="0"/>
              <w:rPr>
                <w:sz w:val="10"/>
                <w:szCs w:val="10"/>
              </w:rPr>
            </w:pPr>
          </w:p>
        </w:tc>
        <w:tc>
          <w:tcPr>
            <w:tcBorders>
              <w:top w:val="single" w:sz="4"/>
              <w:left w:val="single" w:sz="4"/>
              <w:bottom w:val="single" w:sz="4"/>
            </w:tcBorders>
            <w:shd w:val="clear" w:color="auto" w:fill="B4C6E6"/>
            <w:vAlign w:val="top"/>
          </w:tcPr>
          <w:p>
            <w:pPr>
              <w:widowControl w:val="0"/>
              <w:rPr>
                <w:sz w:val="10"/>
                <w:szCs w:val="10"/>
              </w:rPr>
            </w:pPr>
          </w:p>
        </w:tc>
        <w:tc>
          <w:tcPr>
            <w:tcBorders>
              <w:top w:val="single" w:sz="4"/>
              <w:left w:val="single" w:sz="4"/>
              <w:bottom w:val="single" w:sz="4"/>
            </w:tcBorders>
            <w:shd w:val="clear" w:color="auto" w:fill="B4C6E6"/>
            <w:vAlign w:val="top"/>
          </w:tcPr>
          <w:p>
            <w:pPr>
              <w:widowControl w:val="0"/>
              <w:rPr>
                <w:sz w:val="10"/>
                <w:szCs w:val="10"/>
              </w:rPr>
            </w:pPr>
          </w:p>
        </w:tc>
        <w:tc>
          <w:tcPr>
            <w:tcBorders>
              <w:top w:val="single" w:sz="4"/>
              <w:left w:val="single" w:sz="4"/>
              <w:bottom w:val="single" w:sz="4"/>
            </w:tcBorders>
            <w:shd w:val="clear" w:color="auto" w:fill="B4C6E6"/>
            <w:vAlign w:val="top"/>
          </w:tcPr>
          <w:p>
            <w:pPr>
              <w:widowControl w:val="0"/>
              <w:rPr>
                <w:sz w:val="10"/>
                <w:szCs w:val="10"/>
              </w:rPr>
            </w:pPr>
          </w:p>
        </w:tc>
        <w:tc>
          <w:tcPr>
            <w:tcBorders>
              <w:top w:val="single" w:sz="4"/>
              <w:left w:val="single" w:sz="4"/>
              <w:bottom w:val="single" w:sz="4"/>
            </w:tcBorders>
            <w:shd w:val="clear" w:color="auto" w:fill="B4C6E6"/>
            <w:vAlign w:val="top"/>
          </w:tcPr>
          <w:p>
            <w:pPr>
              <w:widowControl w:val="0"/>
              <w:rPr>
                <w:sz w:val="10"/>
                <w:szCs w:val="10"/>
              </w:rPr>
            </w:pPr>
          </w:p>
        </w:tc>
        <w:tc>
          <w:tcPr>
            <w:tcBorders>
              <w:top w:val="single" w:sz="4"/>
              <w:left w:val="single" w:sz="4"/>
              <w:bottom w:val="single" w:sz="4"/>
            </w:tcBorders>
            <w:shd w:val="clear" w:color="auto" w:fill="B4C6E6"/>
            <w:vAlign w:val="top"/>
          </w:tcPr>
          <w:p>
            <w:pPr>
              <w:widowControl w:val="0"/>
              <w:rPr>
                <w:sz w:val="10"/>
                <w:szCs w:val="10"/>
              </w:rPr>
            </w:pPr>
          </w:p>
        </w:tc>
        <w:tc>
          <w:tcPr>
            <w:tcBorders>
              <w:top w:val="single" w:sz="4"/>
              <w:left w:val="single" w:sz="4"/>
              <w:bottom w:val="single" w:sz="4"/>
            </w:tcBorders>
            <w:shd w:val="clear" w:color="auto" w:fill="B4C6E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453516</w:t>
            </w:r>
          </w:p>
        </w:tc>
        <w:tc>
          <w:tcPr>
            <w:tcBorders>
              <w:top w:val="single" w:sz="4"/>
              <w:left w:val="single" w:sz="4"/>
              <w:bottom w:val="single" w:sz="4"/>
              <w:right w:val="single" w:sz="4"/>
            </w:tcBorders>
            <w:shd w:val="clear" w:color="auto" w:fill="B4C6E6"/>
            <w:vAlign w:val="top"/>
          </w:tcPr>
          <w:p>
            <w:pPr>
              <w:widowControl w:val="0"/>
              <w:rPr>
                <w:sz w:val="10"/>
                <w:szCs w:val="10"/>
              </w:rPr>
            </w:pPr>
          </w:p>
        </w:tc>
      </w:tr>
    </w:tbl>
    <w:p>
      <w:pPr>
        <w:widowControl w:val="0"/>
        <w:spacing w:after="539" w:line="1" w:lineRule="exact"/>
      </w:pPr>
    </w:p>
    <w:p>
      <w:pPr>
        <w:pStyle w:val="Style51"/>
        <w:keepNext w:val="0"/>
        <w:keepLines w:val="0"/>
        <w:widowControl w:val="0"/>
        <w:shd w:val="clear" w:color="auto" w:fill="auto"/>
        <w:bidi w:val="0"/>
        <w:spacing w:before="0" w:after="240" w:line="240" w:lineRule="auto"/>
        <w:ind w:left="520" w:right="0" w:firstLine="20"/>
        <w:jc w:val="both"/>
        <w:rPr>
          <w:sz w:val="22"/>
          <w:szCs w:val="22"/>
        </w:rPr>
      </w:pPr>
      <w:r>
        <w:rPr>
          <w:color w:val="000000"/>
          <w:spacing w:val="0"/>
          <w:w w:val="100"/>
          <w:position w:val="0"/>
          <w:sz w:val="22"/>
          <w:szCs w:val="22"/>
          <w:shd w:val="clear" w:color="auto" w:fill="auto"/>
          <w:lang w:val="en-US" w:eastAsia="en-US" w:bidi="en-US"/>
        </w:rPr>
        <w:t xml:space="preserve">Pentru asigurarea securitatii alimentare vor fi sustinute si investitiile in irigarea culturilor cerealiere principale pe o suprafata de aproximativ 62,5 mii ha, care vor avea si un rol de a asigura un premergator mai bun pentru legume, asigurand o producere eficienta si durabila. Profitul brut anual obtinut de la culturile de camp irigate va constitui circa 45 mln Euro, doar 2,6% din total, beneficiul principal fiind adus indirect ca premergator bun pentru cultivarea legumelor, in acelasi timp in proportia estimata asigurand circa 80% din necesarul intern de soia, sau 18,8 mii ha cultivate cu grau la irigare (6% din suprafata de 350 mii ha, de exemplu, 2019), asigurand 12% din volumul total produs, sau 18,8 mii ha cultivate cu porumb irigat (4% din suprafata de 492 mii ha, de exemplu, 2019) asigurand 36% din volumul produs. Ponderea cheltuielilor pentru irigare in total cheltuieli depinde de pretul la apa, si la fel variaza de la o cultura la alta, constituind </w:t>
      </w:r>
      <w:r>
        <w:rPr>
          <w:color w:val="000000"/>
          <w:spacing w:val="0"/>
          <w:w w:val="100"/>
          <w:position w:val="0"/>
          <w:sz w:val="22"/>
          <w:szCs w:val="22"/>
          <w:shd w:val="clear" w:color="auto" w:fill="auto"/>
          <w:lang w:val="ru-RU" w:eastAsia="ru-RU" w:bidi="ru-RU"/>
        </w:rPr>
        <w:t>20</w:t>
        <w:softHyphen/>
      </w:r>
      <w:r>
        <w:rPr>
          <w:color w:val="000000"/>
          <w:spacing w:val="0"/>
          <w:w w:val="100"/>
          <w:position w:val="0"/>
          <w:sz w:val="22"/>
          <w:szCs w:val="22"/>
          <w:shd w:val="clear" w:color="auto" w:fill="auto"/>
          <w:lang w:val="en-US" w:eastAsia="en-US" w:bidi="en-US"/>
        </w:rPr>
      </w:r>
      <w:r>
        <w:rPr>
          <w:color w:val="000000"/>
          <w:spacing w:val="0"/>
          <w:w w:val="100"/>
          <w:position w:val="0"/>
          <w:sz w:val="22"/>
          <w:szCs w:val="22"/>
          <w:shd w:val="clear" w:color="auto" w:fill="auto"/>
          <w:lang w:val="ru-RU" w:eastAsia="ru-RU" w:bidi="ru-RU"/>
        </w:rPr>
        <w:t>30%</w:t>
      </w:r>
      <w:r>
        <w:rPr>
          <w:color w:val="000000"/>
          <w:spacing w:val="0"/>
          <w:w w:val="100"/>
          <w:position w:val="0"/>
          <w:sz w:val="22"/>
          <w:szCs w:val="22"/>
          <w:shd w:val="clear" w:color="auto" w:fill="auto"/>
          <w:lang w:val="en-US" w:eastAsia="en-US" w:bidi="en-US"/>
        </w:rPr>
        <w:t xml:space="preserve"> in total cheltuieli de producere la culturile de camp. In acelasi timp ponderea cheltuielilor suplimentare pentru irigare in profitul obtinut de la sporul de roada este mai mic de 40%, ceea ce demonstreaza rentabilitatea irigarii.</w:t>
      </w:r>
    </w:p>
    <w:p>
      <w:pPr>
        <w:pStyle w:val="Style51"/>
        <w:keepNext w:val="0"/>
        <w:keepLines w:val="0"/>
        <w:widowControl w:val="0"/>
        <w:shd w:val="clear" w:color="auto" w:fill="auto"/>
        <w:bidi w:val="0"/>
        <w:spacing w:before="0" w:after="0" w:line="240" w:lineRule="auto"/>
        <w:ind w:left="0" w:right="0" w:firstLine="520"/>
        <w:jc w:val="left"/>
        <w:rPr>
          <w:sz w:val="22"/>
          <w:szCs w:val="22"/>
        </w:rPr>
      </w:pPr>
      <w:r>
        <w:rPr>
          <w:i/>
          <w:iCs/>
          <w:color w:val="000000"/>
          <w:spacing w:val="0"/>
          <w:w w:val="100"/>
          <w:position w:val="0"/>
          <w:sz w:val="22"/>
          <w:szCs w:val="22"/>
          <w:shd w:val="clear" w:color="auto" w:fill="auto"/>
          <w:lang w:val="en-US" w:eastAsia="en-US" w:bidi="en-US"/>
        </w:rPr>
        <w:t>Tabelul 3.3.10.3</w:t>
      </w:r>
    </w:p>
    <w:p>
      <w:pPr>
        <w:pStyle w:val="Style51"/>
        <w:keepNext w:val="0"/>
        <w:keepLines w:val="0"/>
        <w:widowControl w:val="0"/>
        <w:shd w:val="clear" w:color="auto" w:fill="auto"/>
        <w:bidi w:val="0"/>
        <w:spacing w:before="0" w:after="24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Sporul estimat de roada si profitul brut la culturile de camp irigate</w:t>
      </w:r>
    </w:p>
    <w:tbl>
      <w:tblPr>
        <w:tblOverlap w:val="never"/>
        <w:jc w:val="center"/>
        <w:tblLayout w:type="fixed"/>
      </w:tblPr>
      <w:tblGrid>
        <w:gridCol w:w="2290"/>
        <w:gridCol w:w="662"/>
        <w:gridCol w:w="797"/>
        <w:gridCol w:w="773"/>
        <w:gridCol w:w="797"/>
        <w:gridCol w:w="605"/>
        <w:gridCol w:w="662"/>
        <w:gridCol w:w="701"/>
        <w:gridCol w:w="787"/>
        <w:gridCol w:w="883"/>
        <w:gridCol w:w="806"/>
      </w:tblGrid>
      <w:tr>
        <w:trPr>
          <w:trHeight w:val="1003" w:hRule="exact"/>
        </w:trPr>
        <w:tc>
          <w:tcPr>
            <w:tcBorders>
              <w:top w:val="single" w:sz="4"/>
              <w:left w:val="single" w:sz="4"/>
            </w:tcBorders>
            <w:shd w:val="clear" w:color="auto" w:fill="B4C6E6"/>
            <w:vAlign w:val="top"/>
          </w:tcPr>
          <w:p>
            <w:pPr>
              <w:widowControl w:val="0"/>
              <w:rPr>
                <w:sz w:val="10"/>
                <w:szCs w:val="10"/>
              </w:rPr>
            </w:pP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mii, 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neirigat, t/ha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irigat, t/ha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spor roada, t/ha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Spor, %</w:t>
            </w:r>
          </w:p>
        </w:tc>
        <w:tc>
          <w:tcPr>
            <w:tcBorders>
              <w:top w:val="single" w:sz="4"/>
              <w:left w:val="single" w:sz="4"/>
            </w:tcBorders>
            <w:shd w:val="clear" w:color="auto" w:fill="B4C6E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profit brut Euro, ha</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spor/ha, Euro</w:t>
            </w:r>
          </w:p>
        </w:tc>
        <w:tc>
          <w:tcPr>
            <w:tcBorders>
              <w:top w:val="single" w:sz="4"/>
              <w:lef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Total, mii Euro</w:t>
            </w:r>
          </w:p>
        </w:tc>
        <w:tc>
          <w:tcPr>
            <w:tcBorders>
              <w:top w:val="single" w:sz="4"/>
              <w:left w:val="single" w:sz="4"/>
              <w:right w:val="single" w:sz="4"/>
            </w:tcBorders>
            <w:shd w:val="clear" w:color="auto" w:fill="B4C6E6"/>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Total, mii Euro spor</w:t>
            </w:r>
          </w:p>
        </w:tc>
      </w:tr>
      <w:tr>
        <w:trPr>
          <w:trHeight w:val="254" w:hRule="exact"/>
        </w:trPr>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Culturi de camp</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25%</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62,5</w:t>
            </w: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tcBorders>
            <w:shd w:val="clear" w:color="auto" w:fill="C6E0B3"/>
            <w:vAlign w:val="top"/>
          </w:tcPr>
          <w:p>
            <w:pPr>
              <w:widowControl w:val="0"/>
              <w:rPr>
                <w:sz w:val="10"/>
                <w:szCs w:val="10"/>
              </w:rPr>
            </w:pPr>
          </w:p>
        </w:tc>
        <w:tc>
          <w:tcPr>
            <w:tcBorders>
              <w:top w:val="single" w:sz="4"/>
              <w:left w:val="single" w:sz="4"/>
              <w:right w:val="single" w:sz="4"/>
            </w:tcBorders>
            <w:shd w:val="clear" w:color="auto" w:fill="C6E0B3"/>
            <w:vAlign w:val="top"/>
          </w:tcPr>
          <w:p>
            <w:pPr>
              <w:widowControl w:val="0"/>
              <w:rPr>
                <w:sz w:val="10"/>
                <w:szCs w:val="10"/>
              </w:rPr>
            </w:pP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porumb</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14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950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712,5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17812,5</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13359,4</w:t>
            </w: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grau</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60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7500</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4500,0</w:t>
            </w: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soia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15,6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4,5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1050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840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16406,3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13125,0</w:t>
            </w:r>
          </w:p>
        </w:tc>
      </w:tr>
      <w:tr>
        <w:trPr>
          <w:trHeight w:val="254"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mazare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9,4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4,5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1,8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66,7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350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233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3281,3</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2187,5</w:t>
            </w:r>
          </w:p>
        </w:tc>
      </w:tr>
      <w:tr>
        <w:trPr>
          <w:trHeight w:val="264" w:hRule="exact"/>
        </w:trPr>
        <w:tc>
          <w:tcPr>
            <w:tcBorders>
              <w:top w:val="single" w:sz="4"/>
              <w:left w:val="single" w:sz="4"/>
              <w:bottom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Total</w:t>
            </w:r>
          </w:p>
        </w:tc>
        <w:tc>
          <w:tcPr>
            <w:tcBorders>
              <w:top w:val="single" w:sz="4"/>
              <w:left w:val="single" w:sz="4"/>
              <w:bottom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100%</w:t>
            </w:r>
          </w:p>
        </w:tc>
        <w:tc>
          <w:tcPr>
            <w:tcBorders>
              <w:top w:val="single" w:sz="4"/>
              <w:left w:val="single" w:sz="4"/>
              <w:bottom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62,5</w:t>
            </w: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top"/>
          </w:tcPr>
          <w:p>
            <w:pPr>
              <w:widowControl w:val="0"/>
              <w:rPr>
                <w:sz w:val="10"/>
                <w:szCs w:val="10"/>
              </w:rPr>
            </w:pPr>
          </w:p>
        </w:tc>
        <w:tc>
          <w:tcPr>
            <w:tcBorders>
              <w:top w:val="single" w:sz="4"/>
              <w:left w:val="single" w:sz="4"/>
              <w:bottom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45000</w:t>
            </w:r>
          </w:p>
        </w:tc>
        <w:tc>
          <w:tcPr>
            <w:tcBorders>
              <w:top w:val="single" w:sz="4"/>
              <w:left w:val="single" w:sz="4"/>
              <w:bottom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rFonts w:ascii="Calibri" w:eastAsia="Calibri" w:hAnsi="Calibri" w:cs="Calibri"/>
                <w:b/>
                <w:bCs/>
                <w:color w:val="000000"/>
                <w:spacing w:val="0"/>
                <w:w w:val="100"/>
                <w:position w:val="0"/>
                <w:sz w:val="20"/>
                <w:szCs w:val="20"/>
                <w:shd w:val="clear" w:color="auto" w:fill="auto"/>
                <w:lang w:val="en-US" w:eastAsia="en-US" w:bidi="en-US"/>
              </w:rPr>
              <w:t>33172</w:t>
            </w:r>
          </w:p>
        </w:tc>
      </w:tr>
    </w:tbl>
    <w:p>
      <w:pPr>
        <w:widowControl w:val="0"/>
        <w:spacing w:after="539" w:line="1" w:lineRule="exact"/>
      </w:pPr>
    </w:p>
    <w:p>
      <w:pPr>
        <w:pStyle w:val="Style51"/>
        <w:keepNext w:val="0"/>
        <w:keepLines w:val="0"/>
        <w:widowControl w:val="0"/>
        <w:shd w:val="clear" w:color="auto" w:fill="auto"/>
        <w:bidi w:val="0"/>
        <w:spacing w:before="0" w:after="240" w:line="240" w:lineRule="auto"/>
        <w:ind w:left="520" w:right="0" w:firstLine="20"/>
        <w:jc w:val="both"/>
        <w:rPr>
          <w:sz w:val="22"/>
          <w:szCs w:val="22"/>
        </w:rPr>
      </w:pPr>
      <w:r>
        <w:rPr>
          <w:b/>
          <w:bCs/>
          <w:color w:val="000000"/>
          <w:spacing w:val="0"/>
          <w:w w:val="100"/>
          <w:position w:val="0"/>
          <w:sz w:val="22"/>
          <w:szCs w:val="22"/>
          <w:shd w:val="clear" w:color="auto" w:fill="auto"/>
          <w:lang w:val="en-US" w:eastAsia="en-US" w:bidi="en-US"/>
        </w:rPr>
        <w:t xml:space="preserve">Pentru a asigura sporirea randamentului producerii pe terenurile irigate este important ca agricultorii permanent sa consulte specialistii si literatura din domeniu pentru a-si </w:t>
      </w:r>
      <w:r>
        <w:rPr>
          <w:b/>
          <w:bCs/>
          <w:color w:val="000000"/>
          <w:spacing w:val="0"/>
          <w:w w:val="100"/>
          <w:position w:val="0"/>
          <w:sz w:val="22"/>
          <w:szCs w:val="22"/>
          <w:shd w:val="clear" w:color="auto" w:fill="auto"/>
          <w:lang w:val="en-US" w:eastAsia="en-US" w:bidi="en-US"/>
        </w:rPr>
        <w:t>ajusta tehnologiile utilizate conform bunelor practici cunoscute si disponibile, astfel obtinand sporul de roada scontat si o cultura rentabila. Mai jos sunt prezentate cateva exemple practice cu recomandari privind echipamentul si norma de irigare, epoci de irigare, momentul irigarii, norma udarii.</w:t>
      </w:r>
    </w:p>
    <w:p>
      <w:pPr>
        <w:pStyle w:val="Style51"/>
        <w:keepNext w:val="0"/>
        <w:keepLines w:val="0"/>
        <w:widowControl w:val="0"/>
        <w:shd w:val="clear" w:color="auto" w:fill="auto"/>
        <w:bidi w:val="0"/>
        <w:spacing w:before="0" w:after="240" w:line="218" w:lineRule="auto"/>
        <w:ind w:left="0" w:right="0" w:firstLine="680"/>
        <w:jc w:val="both"/>
        <w:rPr>
          <w:sz w:val="22"/>
          <w:szCs w:val="22"/>
        </w:rPr>
      </w:pPr>
      <w:r>
        <w:rPr>
          <w:b/>
          <w:bCs/>
          <w:color w:val="000000"/>
          <w:spacing w:val="0"/>
          <w:w w:val="100"/>
          <w:position w:val="0"/>
          <w:sz w:val="22"/>
          <w:szCs w:val="22"/>
          <w:shd w:val="clear" w:color="auto" w:fill="auto"/>
          <w:lang w:val="en-US" w:eastAsia="en-US" w:bidi="en-US"/>
        </w:rPr>
        <w:t xml:space="preserve">Exemple: </w:t>
      </w:r>
      <w:r>
        <w:rPr>
          <w:b/>
          <w:bCs/>
          <w:i/>
          <w:iCs/>
          <w:color w:val="000000"/>
          <w:spacing w:val="0"/>
          <w:w w:val="100"/>
          <w:position w:val="0"/>
          <w:sz w:val="22"/>
          <w:szCs w:val="22"/>
          <w:shd w:val="clear" w:color="auto" w:fill="auto"/>
          <w:lang w:val="en-US" w:eastAsia="en-US" w:bidi="en-US"/>
        </w:rPr>
        <w:t>Regim optim de irigare la culturile principale</w:t>
      </w:r>
      <w:r>
        <w:rPr>
          <w:b/>
          <w:bCs/>
          <w:color w:val="000000"/>
          <w:spacing w:val="0"/>
          <w:w w:val="100"/>
          <w:position w:val="0"/>
          <w:sz w:val="22"/>
          <w:szCs w:val="22"/>
          <w:shd w:val="clear" w:color="auto" w:fill="auto"/>
          <w:lang w:val="en-US" w:eastAsia="en-US" w:bidi="en-US"/>
        </w:rPr>
        <w:t>:</w:t>
      </w:r>
    </w:p>
    <w:p>
      <w:pPr>
        <w:pStyle w:val="Style93"/>
        <w:keepNext w:val="0"/>
        <w:keepLines w:val="0"/>
        <w:widowControl w:val="0"/>
        <w:shd w:val="clear" w:color="auto" w:fill="auto"/>
        <w:bidi w:val="0"/>
        <w:spacing w:before="0" w:after="240" w:line="240" w:lineRule="auto"/>
        <w:ind w:left="1180" w:right="0" w:firstLine="0"/>
        <w:jc w:val="both"/>
      </w:pPr>
      <w:r>
        <w:rPr>
          <w:b/>
          <w:bCs/>
          <w:i/>
          <w:iCs/>
          <w:color w:val="000000"/>
          <w:spacing w:val="0"/>
          <w:w w:val="100"/>
          <w:position w:val="0"/>
          <w:shd w:val="clear" w:color="auto" w:fill="auto"/>
          <w:lang w:val="en-US" w:eastAsia="en-US" w:bidi="en-US"/>
        </w:rPr>
        <w:t>La vita-de-vie se iriga mai mult soiurile de masa</w:t>
      </w:r>
      <w:r>
        <w:rPr>
          <w:i/>
          <w:iCs/>
          <w:color w:val="000000"/>
          <w:spacing w:val="0"/>
          <w:w w:val="100"/>
          <w:position w:val="0"/>
          <w:shd w:val="clear" w:color="auto" w:fill="auto"/>
          <w:lang w:val="en-US" w:eastAsia="en-US" w:bidi="en-US"/>
        </w:rPr>
        <w:t>;</w:t>
      </w:r>
      <w:r>
        <w:rPr>
          <w:color w:val="000000"/>
          <w:spacing w:val="0"/>
          <w:w w:val="100"/>
          <w:position w:val="0"/>
          <w:shd w:val="clear" w:color="auto" w:fill="auto"/>
          <w:lang w:val="en-US" w:eastAsia="en-US" w:bidi="en-US"/>
        </w:rPr>
        <w:t xml:space="preserve"> se iriga mai putin soiurile de vin; se utilizeaza preponderent irigarea prin picurare aeriana sau subterana ca fiind cele mai eficiente la moment - norma de irigare este mai mare in zonele secetoase; norma de irigare este mai mica in zonele umede; norma mai mare este la viile pe rod; norma mai mica este la viile tinere; - norma mai mare la soiuri viguroase; norma mai mica la soiurile mai putin viguroase. Cea mai obisnuita norma de irigare este de 2 500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Numarul udarilor: se pot da 1-5 udari, in mod obisnuit; la noi in tara 1-2 udari cu cate 400-600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bineinteles in dependenta de cantitatea precipitatiilor, temperatura s.a. Recolta obtinuta/sporul de roada utilizand irigarea este de obicei cel putin cu 50% mai mare, iar in anii foarte secetosi si mai mult.</w:t>
      </w:r>
    </w:p>
    <w:p>
      <w:pPr>
        <w:pStyle w:val="Style93"/>
        <w:keepNext w:val="0"/>
        <w:keepLines w:val="0"/>
        <w:widowControl w:val="0"/>
        <w:shd w:val="clear" w:color="auto" w:fill="auto"/>
        <w:bidi w:val="0"/>
        <w:spacing w:before="0" w:after="240" w:line="240" w:lineRule="auto"/>
        <w:ind w:left="1180" w:right="0" w:firstLine="0"/>
        <w:jc w:val="both"/>
      </w:pPr>
      <w:r>
        <w:rPr>
          <w:b/>
          <w:bCs/>
          <w:i/>
          <w:iCs/>
          <w:color w:val="000000"/>
          <w:spacing w:val="0"/>
          <w:w w:val="100"/>
          <w:position w:val="0"/>
          <w:shd w:val="clear" w:color="auto" w:fill="auto"/>
          <w:lang w:val="en-US" w:eastAsia="en-US" w:bidi="en-US"/>
        </w:rPr>
        <w:t>Graul de toamna</w:t>
      </w:r>
      <w:r>
        <w:rPr>
          <w:color w:val="000000"/>
          <w:spacing w:val="0"/>
          <w:w w:val="100"/>
          <w:position w:val="0"/>
          <w:shd w:val="clear" w:color="auto" w:fill="auto"/>
          <w:lang w:val="en-US" w:eastAsia="en-US" w:bidi="en-US"/>
        </w:rPr>
        <w:t xml:space="preserve"> este cultura cerealiera principal, si este semanata in septembrie/octombrie. In caz de seceta, este necesar de efectuat o irigare cu 200/400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de apa la 1 ha, pentru a stimula germinarea semintelor si rasaritul uniform in perioada de crestere, critica la d</w:t>
      </w:r>
      <w:r>
        <w:rPr>
          <w:b/>
          <w:bCs/>
          <w:i/>
          <w:iCs/>
          <w:color w:val="000000"/>
          <w:spacing w:val="0"/>
          <w:w w:val="100"/>
          <w:position w:val="0"/>
          <w:shd w:val="clear" w:color="auto" w:fill="auto"/>
          <w:lang w:val="en-US" w:eastAsia="en-US" w:bidi="en-US"/>
        </w:rPr>
        <w:t>e</w:t>
      </w:r>
      <w:r>
        <w:rPr>
          <w:color w:val="000000"/>
          <w:spacing w:val="0"/>
          <w:w w:val="100"/>
          <w:position w:val="0"/>
          <w:shd w:val="clear" w:color="auto" w:fill="auto"/>
          <w:lang w:val="en-US" w:eastAsia="en-US" w:bidi="en-US"/>
        </w:rPr>
        <w:t>ficitul de apa, inainte de fazele fenologice de inflorire si umplere a bobului. Cantitatea totala de apa necesara, pentru toata perioada de vegetatie, ajunge la 4 500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w:t>
      </w:r>
    </w:p>
    <w:p>
      <w:pPr>
        <w:pStyle w:val="Style93"/>
        <w:keepNext w:val="0"/>
        <w:keepLines w:val="0"/>
        <w:widowControl w:val="0"/>
        <w:shd w:val="clear" w:color="auto" w:fill="auto"/>
        <w:bidi w:val="0"/>
        <w:spacing w:before="0" w:after="240" w:line="240" w:lineRule="auto"/>
        <w:ind w:left="1180" w:right="0" w:firstLine="0"/>
        <w:jc w:val="both"/>
      </w:pPr>
      <w:r>
        <w:rPr>
          <w:color w:val="000000"/>
          <w:spacing w:val="0"/>
          <w:w w:val="100"/>
          <w:position w:val="0"/>
          <w:shd w:val="clear" w:color="auto" w:fill="auto"/>
          <w:lang w:val="en-US" w:eastAsia="en-US" w:bidi="en-US"/>
        </w:rPr>
        <w:t>La graul de toamna, sunt recomandate 2-3 irigari, a cate 250-300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(in caz de seceta toamna) si 400-500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primavara, dar nu mai tarziu de inflorire. In dependenta de premergator, sol, tehnologia utilizata etc. aceste 2-3 irigari, ar asigura in conditiile anului trecut 2020, o roada de circa 6-8 t/ha, comparativ cu 1-3 t/ha, recoltate pe suprafetele neirigate sau chiar compromise total.</w:t>
      </w:r>
    </w:p>
    <w:p>
      <w:pPr>
        <w:pStyle w:val="Style93"/>
        <w:keepNext w:val="0"/>
        <w:keepLines w:val="0"/>
        <w:widowControl w:val="0"/>
        <w:shd w:val="clear" w:color="auto" w:fill="auto"/>
        <w:bidi w:val="0"/>
        <w:spacing w:before="0" w:after="240" w:line="240" w:lineRule="auto"/>
        <w:ind w:left="1180" w:right="0" w:firstLine="0"/>
        <w:jc w:val="both"/>
      </w:pPr>
      <w:r>
        <w:rPr>
          <w:b/>
          <w:bCs/>
          <w:i/>
          <w:iCs/>
          <w:color w:val="000000"/>
          <w:spacing w:val="0"/>
          <w:w w:val="100"/>
          <w:position w:val="0"/>
          <w:shd w:val="clear" w:color="auto" w:fill="auto"/>
          <w:lang w:val="en-US" w:eastAsia="en-US" w:bidi="en-US"/>
        </w:rPr>
        <w:t>Porumbul</w:t>
      </w:r>
      <w:r>
        <w:rPr>
          <w:color w:val="000000"/>
          <w:spacing w:val="0"/>
          <w:w w:val="100"/>
          <w:position w:val="0"/>
          <w:shd w:val="clear" w:color="auto" w:fill="auto"/>
          <w:lang w:val="en-US" w:eastAsia="en-US" w:bidi="en-US"/>
        </w:rPr>
        <w:t xml:space="preserve"> este semanat in aprilie/mai, utilizand seminte de hibrizi (20 kg/ha) si este recoltat in septembrie-octombrie. Productivitatea utilizand irigarea poate asigura15 tone/ha pana la pierderea totala a roadei, in verele secetoase fara irigare. In jur de 40% (2 000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cu eficienta distribuirii de 70%, corespunde la 2 850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/ha asigurata prin conducte) din apa necesara pentru crestere (5 </w:t>
      </w:r>
      <w:r>
        <w:rPr>
          <w:color w:val="000000"/>
          <w:spacing w:val="0"/>
          <w:w w:val="100"/>
          <w:position w:val="0"/>
          <w:shd w:val="clear" w:color="auto" w:fill="auto"/>
          <w:lang w:val="ru-RU" w:eastAsia="ru-RU" w:bidi="ru-RU"/>
        </w:rPr>
        <w:t>000</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ru-RU" w:eastAsia="ru-RU" w:bidi="ru-RU"/>
        </w:rPr>
        <w:t>6</w:t>
      </w:r>
      <w:r>
        <w:rPr>
          <w:color w:val="000000"/>
          <w:spacing w:val="0"/>
          <w:w w:val="100"/>
          <w:position w:val="0"/>
          <w:shd w:val="clear" w:color="auto" w:fill="auto"/>
          <w:lang w:val="en-US" w:eastAsia="en-US" w:bidi="en-US"/>
        </w:rPr>
        <w:t xml:space="preserve"> 000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trebuie asigurata prin irigare.</w:t>
      </w:r>
    </w:p>
    <w:p>
      <w:pPr>
        <w:pStyle w:val="Style93"/>
        <w:keepNext w:val="0"/>
        <w:keepLines w:val="0"/>
        <w:widowControl w:val="0"/>
        <w:shd w:val="clear" w:color="auto" w:fill="auto"/>
        <w:bidi w:val="0"/>
        <w:spacing w:before="0" w:after="240" w:line="240" w:lineRule="auto"/>
        <w:ind w:left="1180" w:right="0" w:firstLine="0"/>
        <w:jc w:val="both"/>
      </w:pPr>
      <w:r>
        <w:rPr>
          <w:color w:val="000000"/>
          <w:spacing w:val="0"/>
          <w:w w:val="100"/>
          <w:position w:val="0"/>
          <w:shd w:val="clear" w:color="auto" w:fill="auto"/>
          <w:lang w:val="en-US" w:eastAsia="en-US" w:bidi="en-US"/>
        </w:rPr>
        <w:t>Porumbul are nevoie de irigare in lunile iulie-august, 4-5 irigari, cu norma de irigare de 400-500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In sezonul uscat, o irigare suplimentara este efectuata in perioada rasaririi plantelor, cu norma de 200-300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In conditiile anului 2020, in dependenta de sistemul de irigare utilizat, aceasta cantitate de 2000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de apa la ha putea asigura o recolta de 15 t/ha.</w:t>
      </w:r>
    </w:p>
    <w:p>
      <w:pPr>
        <w:pStyle w:val="Style93"/>
        <w:keepNext w:val="0"/>
        <w:keepLines w:val="0"/>
        <w:widowControl w:val="0"/>
        <w:shd w:val="clear" w:color="auto" w:fill="auto"/>
        <w:bidi w:val="0"/>
        <w:spacing w:before="0" w:after="240" w:line="240" w:lineRule="auto"/>
        <w:ind w:left="1180" w:right="0" w:firstLine="0"/>
        <w:jc w:val="both"/>
      </w:pPr>
      <w:r>
        <w:rPr>
          <w:b/>
          <w:bCs/>
          <w:i/>
          <w:iCs/>
          <w:color w:val="000000"/>
          <w:spacing w:val="0"/>
          <w:w w:val="100"/>
          <w:position w:val="0"/>
          <w:shd w:val="clear" w:color="auto" w:fill="auto"/>
          <w:lang w:val="en-US" w:eastAsia="en-US" w:bidi="en-US"/>
        </w:rPr>
        <w:t>Porumbul pentru siloz</w:t>
      </w:r>
      <w:r>
        <w:rPr>
          <w:color w:val="000000"/>
          <w:spacing w:val="0"/>
          <w:w w:val="100"/>
          <w:position w:val="0"/>
          <w:shd w:val="clear" w:color="auto" w:fill="auto"/>
          <w:lang w:val="en-US" w:eastAsia="en-US" w:bidi="en-US"/>
        </w:rPr>
        <w:t>. Cerintele fata de irigare si fertilizare sunt aceleasi, ca si la porumbul pentru boabe, doar ca poate fi semanat mai tarziu, deoarece se recolteaza mai devreme. Alte culturi furajere, care necesita irigare sunt: lucerna, sfecla furajera, pasunile.</w:t>
      </w:r>
    </w:p>
    <w:p>
      <w:pPr>
        <w:pStyle w:val="Style93"/>
        <w:keepNext w:val="0"/>
        <w:keepLines w:val="0"/>
        <w:widowControl w:val="0"/>
        <w:shd w:val="clear" w:color="auto" w:fill="auto"/>
        <w:bidi w:val="0"/>
        <w:spacing w:before="0" w:after="240" w:line="240" w:lineRule="auto"/>
        <w:ind w:left="1180" w:right="0" w:firstLine="0"/>
        <w:jc w:val="both"/>
      </w:pPr>
      <w:r>
        <w:rPr>
          <w:b/>
          <w:bCs/>
          <w:i/>
          <w:iCs/>
          <w:color w:val="000000"/>
          <w:spacing w:val="0"/>
          <w:w w:val="100"/>
          <w:position w:val="0"/>
          <w:shd w:val="clear" w:color="auto" w:fill="auto"/>
          <w:lang w:val="en-US" w:eastAsia="en-US" w:bidi="en-US"/>
        </w:rPr>
        <w:t>Floarea- soarelui</w:t>
      </w:r>
      <w:r>
        <w:rPr>
          <w:color w:val="000000"/>
          <w:spacing w:val="0"/>
          <w:w w:val="100"/>
          <w:position w:val="0"/>
          <w:shd w:val="clear" w:color="auto" w:fill="auto"/>
          <w:lang w:val="en-US" w:eastAsia="en-US" w:bidi="en-US"/>
        </w:rPr>
        <w:t>, este una din principalele culturi tehnice la nivel de tara. Este o cultura rezistenta la seceta si in Republica Moldova, este cunoscuta ca sensibila la excesul de umiditate. Din aceste motive, irigarea, daca este necesara, se face cu cantitati minime de apa. Maxim doua irigari, fara a depasi 800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(sau 1 150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planificati). Are nevoie de irigare de la mijlocul lunii iunie pana la inceputul lunii august. Irigarea nu este recomandata dupa inflorire.</w:t>
      </w:r>
    </w:p>
    <w:p>
      <w:pPr>
        <w:pStyle w:val="Style93"/>
        <w:keepNext w:val="0"/>
        <w:keepLines w:val="0"/>
        <w:widowControl w:val="0"/>
        <w:shd w:val="clear" w:color="auto" w:fill="auto"/>
        <w:bidi w:val="0"/>
        <w:spacing w:before="0" w:after="240" w:line="240" w:lineRule="auto"/>
        <w:ind w:left="1180" w:right="0" w:firstLine="0"/>
        <w:jc w:val="both"/>
      </w:pPr>
      <w:r>
        <w:rPr>
          <w:b/>
          <w:bCs/>
          <w:i/>
          <w:iCs/>
          <w:color w:val="000000"/>
          <w:spacing w:val="0"/>
          <w:w w:val="100"/>
          <w:position w:val="0"/>
          <w:shd w:val="clear" w:color="auto" w:fill="auto"/>
          <w:lang w:val="en-US" w:eastAsia="en-US" w:bidi="en-US"/>
        </w:rPr>
        <w:t>Leguminoasele</w:t>
      </w:r>
      <w:r>
        <w:rPr>
          <w:b/>
          <w:bCs/>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mazarea si soia, sunt cultivate atat ca culturi furajere, cat si pentru consum uman. Cantitatea de apa solicitata de aceste culturi este foarte mica (350-400 mm). Mazarea este recoltata la inceputul verii si are nevoie maxim de 800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de irigare aditionala (care constituie 1150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apa planificata)</w:t>
      </w:r>
    </w:p>
    <w:p>
      <w:pPr>
        <w:pStyle w:val="Style93"/>
        <w:keepNext w:val="0"/>
        <w:keepLines w:val="0"/>
        <w:widowControl w:val="0"/>
        <w:shd w:val="clear" w:color="auto" w:fill="auto"/>
        <w:bidi w:val="0"/>
        <w:spacing w:before="0" w:after="240" w:line="240" w:lineRule="auto"/>
        <w:ind w:left="1180" w:right="0" w:firstLine="0"/>
        <w:jc w:val="both"/>
      </w:pPr>
      <w:r>
        <w:rPr>
          <w:b/>
          <w:bCs/>
          <w:i/>
          <w:iCs/>
          <w:color w:val="000000"/>
          <w:spacing w:val="0"/>
          <w:w w:val="100"/>
          <w:position w:val="0"/>
          <w:shd w:val="clear" w:color="auto" w:fill="auto"/>
          <w:lang w:val="en-US" w:eastAsia="en-US" w:bidi="en-US"/>
        </w:rPr>
        <w:t>Soia</w:t>
      </w:r>
      <w:r>
        <w:rPr>
          <w:color w:val="000000"/>
          <w:spacing w:val="0"/>
          <w:w w:val="100"/>
          <w:position w:val="0"/>
          <w:shd w:val="clear" w:color="auto" w:fill="auto"/>
          <w:lang w:val="en-US" w:eastAsia="en-US" w:bidi="en-US"/>
        </w:rPr>
        <w:t xml:space="preserve"> are nevoie de 3-4 irigari, a cate 400-500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de apa, la diferite etape de crestere: aparitia inflorescentelor, perioada infloririi, perioada de fructificare si la formarea bobului. Unele suprafete cu soia, in conditiile anului 2020, au fost compromise total, doar in cateva gospodarii media a depasit 2 t/ha, dar in majoritatea gospodariilor s-a obtinut in jur de 1 t/ha. In cazul utilizarii irigarii la timpul potrivit, aceasta cultura poate sa asigure 3 -5 t/ha, in dependenta si de premergator, tehnologia utilizata etc.</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b/>
          <w:bCs/>
          <w:color w:val="000000"/>
          <w:spacing w:val="0"/>
          <w:w w:val="100"/>
          <w:position w:val="0"/>
          <w:sz w:val="22"/>
          <w:szCs w:val="22"/>
          <w:shd w:val="clear" w:color="auto" w:fill="auto"/>
          <w:lang w:val="en-US" w:eastAsia="en-US" w:bidi="en-US"/>
        </w:rPr>
        <w:t xml:space="preserve">in general, cand se alege sistemul de irigare se Jine cont de: </w:t>
      </w:r>
      <w:r>
        <w:rPr>
          <w:color w:val="000000"/>
          <w:spacing w:val="0"/>
          <w:w w:val="100"/>
          <w:position w:val="0"/>
          <w:sz w:val="22"/>
          <w:szCs w:val="22"/>
          <w:shd w:val="clear" w:color="auto" w:fill="auto"/>
          <w:lang w:val="en-US" w:eastAsia="en-US" w:bidi="en-US"/>
        </w:rPr>
        <w:t>tipul de cultura (pomicultura, legumicultura, culturi de camp), modul de funcfionare, costuri, necesarul de apa, tipul solului, sursa de energie, localizarea sursei de apa, calitatea apei $i disponibilitafile financiare ale agricultorului (atat pentru procurare, cat $i pentru asigurarea funcfionarii $i intrefinerii).</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b/>
          <w:bCs/>
          <w:color w:val="000000"/>
          <w:spacing w:val="0"/>
          <w:w w:val="100"/>
          <w:position w:val="0"/>
          <w:sz w:val="22"/>
          <w:szCs w:val="22"/>
          <w:shd w:val="clear" w:color="auto" w:fill="auto"/>
          <w:lang w:val="en-US" w:eastAsia="en-US" w:bidi="en-US"/>
        </w:rPr>
        <w:t>Pentru o buna parte din culturi, este recomandat sistemul de irigare prin picurare aeriana sau subterana ca fiind mai eficient</w:t>
      </w:r>
      <w:r>
        <w:rPr>
          <w:color w:val="000000"/>
          <w:spacing w:val="0"/>
          <w:w w:val="100"/>
          <w:position w:val="0"/>
          <w:sz w:val="22"/>
          <w:szCs w:val="22"/>
          <w:shd w:val="clear" w:color="auto" w:fill="auto"/>
          <w:lang w:val="en-US" w:eastAsia="en-US" w:bidi="en-US"/>
        </w:rPr>
        <w:t>. Este important ca sa fie intocmit un plan de irigare corect, luand in considerare cantitatea de apa preconizata, care face diferenfa dintre profit $i pierderi intr-o operafiune de irigare, asigurand rentabilitatea culturii irigate.</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b/>
          <w:bCs/>
          <w:color w:val="000000"/>
          <w:spacing w:val="0"/>
          <w:w w:val="100"/>
          <w:position w:val="0"/>
          <w:sz w:val="22"/>
          <w:szCs w:val="22"/>
          <w:shd w:val="clear" w:color="auto" w:fill="auto"/>
          <w:lang w:val="en-US" w:eastAsia="en-US" w:bidi="en-US"/>
        </w:rPr>
        <w:t>Sistemele de irigare prin picurare, atat aeriana, cat si subterana au o eficienJa mai buna, economisind atat cantitatea de apa, cat si energia electrica</w:t>
      </w:r>
      <w:r>
        <w:rPr>
          <w:color w:val="000000"/>
          <w:spacing w:val="0"/>
          <w:w w:val="100"/>
          <w:position w:val="0"/>
          <w:sz w:val="22"/>
          <w:szCs w:val="22"/>
          <w:shd w:val="clear" w:color="auto" w:fill="auto"/>
          <w:lang w:val="en-US" w:eastAsia="en-US" w:bidi="en-US"/>
        </w:rPr>
        <w:t>, fiind potrivite mai ales pentru legumicultura $i horticultura, dar recent dupa cum s-a mentionat, fiind utilizate tot mai des si la culturile de camp (porumb, soia, grau etc.).</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Agricultorilor locali, preponderent este recomandat sa utilizeze sistemele de irigare prin: picurare, picurare subterana, aspersiune, si microaspersiune.</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In cazul agriculturii irigate, asigurarea necesitatilor culturilor, implica o abordare mai complexa. Majorarea profitului net solicita o abordare economica bine calculata, si nu doar majorarea productivitatii culturilor. Aceasta este o provocare complexa, solicitand ca apa sa fie utilizata mai intelept, mai precis si exact la timpul potrivit, in cantitatea si calitatea potrivita, pentru ca orice marja de eroare micsoreaza in final profitul.</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Din punct de vedere ingineresc, ca sa obtii aceasta, sunt necesare sisteme de irigare complexe, care sa asigure o irigare mai eficienta. Pentru luarea deciziilor corecte, este necesara informatia primara, privind conditiile climaterice, solul si cerintele plantei pe parcursul vegetatiei.</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Conditiile climaterice locale determina cerintele individuale ale fiecarei culturi pentru irigare si, corespunzator, programarea irigarii. Precipitatiile, temperatura aerului sunt datele minime, necesare pentru a calcula necesitatile de apa pentru irigarea fiecarei culturi in parte. Identificarea strategiilor optime de irigare, se bazeaza pe corelatia dintre apa utilizata, productivitatea si eficienta irigarii. Agricultura irigata trebuie sa se bazeze pe obiective economice, maximizand beneficiile obtinute si nu numai pe obiective biologice, de majorare a recoltei.</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b/>
          <w:bCs/>
          <w:color w:val="000000"/>
          <w:spacing w:val="0"/>
          <w:w w:val="100"/>
          <w:position w:val="0"/>
          <w:sz w:val="22"/>
          <w:szCs w:val="22"/>
          <w:shd w:val="clear" w:color="auto" w:fill="auto"/>
          <w:lang w:val="en-US" w:eastAsia="en-US" w:bidi="en-US"/>
        </w:rPr>
        <w:t xml:space="preserve">Epoci de udare: </w:t>
      </w:r>
      <w:r>
        <w:rPr>
          <w:color w:val="000000"/>
          <w:spacing w:val="0"/>
          <w:w w:val="100"/>
          <w:position w:val="0"/>
          <w:sz w:val="22"/>
          <w:szCs w:val="22"/>
          <w:shd w:val="clear" w:color="auto" w:fill="auto"/>
          <w:lang w:val="en-US" w:eastAsia="en-US" w:bidi="en-US"/>
        </w:rPr>
        <w:t>se pot efectua udari in perioada de repaus = udarea de aprovizionare - toamna inainte sau dupa efectuarea lucrarii adanci si una in perioada de vegetatie, la inceputul acesteia, mai ales in sistemul de cultura clasic jos; daca nu este necesara udarea de aprovizionare, se iriga la inflorit si in perioada de crestere a bobului; daca se aplica mai multe udari, ultima nu se va da mai tarziu decat cu cateva zile inainte de intrarea in parga; lunile cu cel mai ridicat consum de apa sunt iulie si august.</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b/>
          <w:bCs/>
          <w:color w:val="000000"/>
          <w:spacing w:val="0"/>
          <w:w w:val="100"/>
          <w:position w:val="0"/>
          <w:sz w:val="22"/>
          <w:szCs w:val="22"/>
          <w:shd w:val="clear" w:color="auto" w:fill="auto"/>
          <w:lang w:val="en-US" w:eastAsia="en-US" w:bidi="en-US"/>
        </w:rPr>
        <w:t xml:space="preserve">Sporirea randamentului producerii/eficienta economica </w:t>
      </w:r>
      <w:r>
        <w:rPr>
          <w:color w:val="000000"/>
          <w:spacing w:val="0"/>
          <w:w w:val="100"/>
          <w:position w:val="0"/>
          <w:sz w:val="22"/>
          <w:szCs w:val="22"/>
          <w:shd w:val="clear" w:color="auto" w:fill="auto"/>
          <w:lang w:val="en-US" w:eastAsia="en-US" w:bidi="en-US"/>
        </w:rPr>
        <w:t>si nivelul recoltelor in agricultura irigata depind de mai multi factori, dar in mare masura si de regimul de irigare aplicat fiecarei culturi in parte. Conform specialistilor din domeniu, prin stabilirea si aplicarea unui regim de irigare rational se urmareste aprovizionarea dirijata a solului cu apa in concordanta cu cerintele plantelor. In acest scop, in cadrul regimului se stabilesc: marimea normei de irigare, norma de udare, momentul de aplicare a udarilor, durata udarilor si numarul de udari.</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b/>
          <w:bCs/>
          <w:color w:val="000000"/>
          <w:spacing w:val="0"/>
          <w:w w:val="100"/>
          <w:position w:val="0"/>
          <w:sz w:val="22"/>
          <w:szCs w:val="22"/>
          <w:shd w:val="clear" w:color="auto" w:fill="auto"/>
          <w:lang w:val="en-US" w:eastAsia="en-US" w:bidi="en-US"/>
        </w:rPr>
        <w:t xml:space="preserve">Pentru a obtine sporul scontat va fi sustinuta procurarea sistemelor de irigare modern, care sunt dotate cu senzori §i panouri de control si automatizare computerizate, </w:t>
      </w:r>
      <w:r>
        <w:rPr>
          <w:color w:val="000000"/>
          <w:spacing w:val="0"/>
          <w:w w:val="100"/>
          <w:position w:val="0"/>
          <w:sz w:val="22"/>
          <w:szCs w:val="22"/>
          <w:shd w:val="clear" w:color="auto" w:fill="auto"/>
          <w:lang w:val="en-US" w:eastAsia="en-US" w:bidi="en-US"/>
        </w:rPr>
        <w:t>fapt care va permite programarea udarilor conform regimului de irigare stabilit si necesitatilor culturii, valorificarea mai eficienta a cantitafilor de apa utilizate pentru culture, $i eficientizeaza consumul de energie diminuand costurile de producere si oferind avantaje competitive agricultorilor pe piata de desfacere.</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b/>
          <w:bCs/>
          <w:color w:val="000000"/>
          <w:spacing w:val="0"/>
          <w:w w:val="100"/>
          <w:position w:val="0"/>
          <w:sz w:val="22"/>
          <w:szCs w:val="22"/>
          <w:shd w:val="clear" w:color="auto" w:fill="auto"/>
          <w:lang w:val="en-US" w:eastAsia="en-US" w:bidi="en-US"/>
        </w:rPr>
        <w:t xml:space="preserve">Companiile furnizoare de echipamente si sisteme pentru irigare ofera solufii complexe </w:t>
      </w:r>
      <w:r>
        <w:rPr>
          <w:color w:val="000000"/>
          <w:spacing w:val="0"/>
          <w:w w:val="100"/>
          <w:position w:val="0"/>
          <w:sz w:val="22"/>
          <w:szCs w:val="22"/>
          <w:shd w:val="clear" w:color="auto" w:fill="auto"/>
          <w:lang w:val="en-US" w:eastAsia="en-US" w:bidi="en-US"/>
        </w:rPr>
        <w:t>clientilor, luand in considerare particularitatile individuale; proiectarea sistemului, livrarea echipamentelor $i pana la punerea in funcfiune, cu recomandare de solufii optime, tehnice $i de buget, in funcfie de cultura aleasa, tipul de sol $i cantitatea/calitatea sursei de apa etc.</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b/>
          <w:bCs/>
          <w:color w:val="000000"/>
          <w:spacing w:val="0"/>
          <w:w w:val="100"/>
          <w:position w:val="0"/>
          <w:sz w:val="22"/>
          <w:szCs w:val="22"/>
          <w:shd w:val="clear" w:color="auto" w:fill="auto"/>
          <w:lang w:val="en-US" w:eastAsia="en-US" w:bidi="en-US"/>
        </w:rPr>
        <w:t xml:space="preserve">De exemplu, irigarea prin picurare aeriana sau subterana este recomandata si utilizata preponderent in horticultura </w:t>
      </w:r>
      <w:r>
        <w:rPr>
          <w:color w:val="000000"/>
          <w:spacing w:val="0"/>
          <w:w w:val="100"/>
          <w:position w:val="0"/>
          <w:sz w:val="22"/>
          <w:szCs w:val="22"/>
          <w:shd w:val="clear" w:color="auto" w:fill="auto"/>
          <w:lang w:val="en-US" w:eastAsia="en-US" w:bidi="en-US"/>
        </w:rPr>
        <w:t>la plantatii multianuale si in legumicultura la tomate, castravefi, ardei, ceapa, vinete. Irigarea prin aspersie este utilizata la radacinoase - respectiv cartofi, sfecla, morcov, patrunjel, felina etc., dar $i pentru ceapa, usturoi, varza, iar recent si la culturile de camp.</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De^i investifia in sistemul de aspersie e mai mare, are avantajul unei utilizari mai indelungate $i eficienfa foarte buna, mai ales pe suprafefe mari. Sisteme de microaspersie $i ceafa se utilizeaza in solarii $i sere, dar din pacate acest segment nu se dezvolta prea rapid, investifiile pentru culturi protejate fiind in general mult mai mari.</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b/>
          <w:bCs/>
          <w:color w:val="000000"/>
          <w:spacing w:val="0"/>
          <w:w w:val="100"/>
          <w:position w:val="0"/>
          <w:sz w:val="22"/>
          <w:szCs w:val="22"/>
          <w:shd w:val="clear" w:color="auto" w:fill="auto"/>
          <w:lang w:val="en-US" w:eastAsia="en-US" w:bidi="en-US"/>
        </w:rPr>
        <w:t>Regimul de irigare este influentat de factori naturali, tehnici si agrofitotehnici</w:t>
      </w:r>
      <w:r>
        <w:rPr>
          <w:color w:val="000000"/>
          <w:spacing w:val="0"/>
          <w:w w:val="100"/>
          <w:position w:val="0"/>
          <w:sz w:val="22"/>
          <w:szCs w:val="22"/>
          <w:shd w:val="clear" w:color="auto" w:fill="auto"/>
          <w:lang w:val="en-US" w:eastAsia="en-US" w:bidi="en-US"/>
        </w:rPr>
        <w:t>. Dintre factorii naturali o influenta hotaratoare o are clima, prin cantitatea de precipitatii si repartizarea lor, prin evolutia temperaturilor, a umiditatii relative a aerului, a secetelor etc.</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Regimul de irigare cuprinde norma de udare, norma de irigare, numarul udarilor, epoca de udare, metodele de irigare, conditiile apei de irigat, particularitati ale tehnologiei de cultura pe terenuri irigate. Norma de udare reprezinta cantitatea de apa in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ce se da la o udare.</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Nivelul maxim al normei de udare depinde de adancimea maxima de udare: in perioada de vegetatie 0,8-1,0 m, iar in perioada de repaus 1-1,5 m. Nivelul minim depinde de metoda de irigare (inundare 1 200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brazde - 1 400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aspersiune - 200-300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b/>
          <w:bCs/>
          <w:color w:val="000000"/>
          <w:spacing w:val="0"/>
          <w:w w:val="100"/>
          <w:position w:val="0"/>
          <w:sz w:val="22"/>
          <w:szCs w:val="22"/>
          <w:shd w:val="clear" w:color="auto" w:fill="auto"/>
          <w:lang w:val="en-US" w:eastAsia="en-US" w:bidi="en-US"/>
        </w:rPr>
        <w:t xml:space="preserve">Norma de udare depinde de un complex de factori </w:t>
      </w:r>
      <w:r>
        <w:rPr>
          <w:color w:val="000000"/>
          <w:spacing w:val="0"/>
          <w:w w:val="100"/>
          <w:position w:val="0"/>
          <w:sz w:val="22"/>
          <w:szCs w:val="22"/>
          <w:shd w:val="clear" w:color="auto" w:fill="auto"/>
          <w:lang w:val="en-US" w:eastAsia="en-US" w:bidi="en-US"/>
        </w:rPr>
        <w:t>- regiune, relief, natura solului, soiul si vigoarea plantatiei, fenofaza si incarcatura, nivelul agrotehnic, grosimea stratului activ, capacitatea de camp, provizia momentana a apei din sol. Formula de calcul: Norma de udare = 110 x h x Gv (Cc - Pm) unde h = adancimea profilului (stratului activ), Gv = greutatea volumetrica, Cc = capacitatea de camp, Pm = plafonul minim.</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Norma de irigare este data de suma normelor de udare. Este in functie de: scopurile productiei; conditiile de clima; tipul de sol; relieful regiunii; varsta plantatiei; soiul; cantitatea de apa de care se dispune; nivelul agrotehnicii aplicate; coeficientul hidrotermic; nivelul panzei de apa freatica; incarcatura de rod, recolta, precipitatiile.</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La luarea deciziei de a iriga o suprafafa de teren, indiferent de marime $i de cultura, primul lucr u de care trebuie sa se fina seama este disponibilitatea sursei de apa si calitatea ei. Apa pentru irigare poate proveni din diverse surse: lac de acumulare natural sau artificial, rau, canal, panza freatica etc. De asemenea, trebuie sa se fina cont ca exista o diferenfa de nivel intre sursa apei $i terenul care se iriga si ca cantitatea de apa necesara trebuie transportata pana la acest teren cu costuri cat mai mici utilizand tehnologii cat mai eficiente. Pentru luarea unei decizii optime este important de a studia ofertele disponibile pe piata, consulta una sau mai multe companii specializate in furnizarea si instalarea sistemelor si echipamentelor de irigare avansate si eficiente.</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b/>
          <w:bCs/>
          <w:color w:val="000000"/>
          <w:spacing w:val="0"/>
          <w:w w:val="100"/>
          <w:position w:val="0"/>
          <w:sz w:val="22"/>
          <w:szCs w:val="22"/>
          <w:shd w:val="clear" w:color="auto" w:fill="auto"/>
          <w:lang w:val="en-US" w:eastAsia="en-US" w:bidi="en-US"/>
        </w:rPr>
        <w:t xml:space="preserve">in general, cand se alege sistemul de irigare se fine cont de: </w:t>
      </w:r>
      <w:r>
        <w:rPr>
          <w:color w:val="000000"/>
          <w:spacing w:val="0"/>
          <w:w w:val="100"/>
          <w:position w:val="0"/>
          <w:sz w:val="22"/>
          <w:szCs w:val="22"/>
          <w:shd w:val="clear" w:color="auto" w:fill="auto"/>
          <w:lang w:val="en-US" w:eastAsia="en-US" w:bidi="en-US"/>
        </w:rPr>
        <w:t>tipul de cultura (pomicultura, legumicultura, culturi de camp), modul de funcfionare, costuri, necesarul de apa, tipul solului, sursa de energie, localizarea sursei de apa, calitatea apei $i disponibilitafile financiare ale agricultorului (atat pentru procurare, cat $i pentru asigurarea funcfionarii $i intrefinerii).</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b/>
          <w:bCs/>
          <w:color w:val="000000"/>
          <w:spacing w:val="0"/>
          <w:w w:val="100"/>
          <w:position w:val="0"/>
          <w:sz w:val="22"/>
          <w:szCs w:val="22"/>
          <w:shd w:val="clear" w:color="auto" w:fill="auto"/>
          <w:lang w:val="en-US" w:eastAsia="en-US" w:bidi="en-US"/>
        </w:rPr>
        <w:t>Pentru o buna parte din culturi, este recomandat sistemul de irigare prin picurare aeriana sau subterana ca fiind mai eficient</w:t>
      </w:r>
      <w:r>
        <w:rPr>
          <w:color w:val="000000"/>
          <w:spacing w:val="0"/>
          <w:w w:val="100"/>
          <w:position w:val="0"/>
          <w:sz w:val="22"/>
          <w:szCs w:val="22"/>
          <w:shd w:val="clear" w:color="auto" w:fill="auto"/>
          <w:lang w:val="en-US" w:eastAsia="en-US" w:bidi="en-US"/>
        </w:rPr>
        <w:t xml:space="preserve">. Este important ca sa fie intocmit un plan de irigare corect, </w:t>
      </w:r>
      <w:r>
        <w:rPr>
          <w:color w:val="000000"/>
          <w:spacing w:val="0"/>
          <w:w w:val="100"/>
          <w:position w:val="0"/>
          <w:sz w:val="22"/>
          <w:szCs w:val="22"/>
          <w:shd w:val="clear" w:color="auto" w:fill="auto"/>
          <w:lang w:val="en-US" w:eastAsia="en-US" w:bidi="en-US"/>
        </w:rPr>
        <w:t>luand in considerare cantitatea de apa preconizata, care face diferenfa dintre profit $i pierderi intr-o operafiune de irigare, asigurand rentabilitatea culturii irigate.</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b/>
          <w:bCs/>
          <w:color w:val="000000"/>
          <w:spacing w:val="0"/>
          <w:w w:val="100"/>
          <w:position w:val="0"/>
          <w:sz w:val="22"/>
          <w:szCs w:val="22"/>
          <w:shd w:val="clear" w:color="auto" w:fill="auto"/>
          <w:lang w:val="en-US" w:eastAsia="en-US" w:bidi="en-US"/>
        </w:rPr>
        <w:t>Sistemele de irigare prin picurare, atat aeriana cat si subterana au o eficienta mai buna economisind atit cantitatea de apa, cit si energia electrica</w:t>
      </w:r>
      <w:r>
        <w:rPr>
          <w:color w:val="000000"/>
          <w:spacing w:val="0"/>
          <w:w w:val="100"/>
          <w:position w:val="0"/>
          <w:sz w:val="22"/>
          <w:szCs w:val="22"/>
          <w:shd w:val="clear" w:color="auto" w:fill="auto"/>
          <w:lang w:val="en-US" w:eastAsia="en-US" w:bidi="en-US"/>
        </w:rPr>
        <w:t>, fiind potrivite mai ales pentru legumicultura $i horticultura, dar recent dupa cum s-a mentionat, fiind utilizate tot mai des si la culturile de camp (porumb, soia, grau si altele).</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Agricultorilor locali, preponderent este recomandat sa utilizeze sistemele de irigare prin: picurare, picurare subterana, aspersiune si microaspersiune. Mai jos este exemplificat, care ar fi cerintele optime de irigare, la principalele culturi agricole, pentru a asigura roada scontata si profitul net maxim posibil.</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In cazul agriculturii irigate, asigurarea necesitatilor culturilor implica o abordare mai complexa. Majorarea profitului net solicita o abordare economica bine calculata, si nu doar majorarea productivitatii culturilor. Aceasta este o provocare complexa, solicitand ca apa sa fie utilizata mai intelept, mai precis si exact la timpul potrivit, in cantitatea si calitatea potrivita, pentru ca orice marja de eroare micsoreaza in final profitul.</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Din punct de vedere ingineresc, ca sa obtii aceasta, sunt necesare sisteme de irigare complexe, care sa asigure o irigare mai eficienta. Pentru luarea deciziilor corecte, este necesara informatia primara privind conditiile climaterice, solul si cerintele plantei pe parcursul vegetatiei.</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Conditiile climaterice locale, determina cerintele individuale ale fiecarei culturi pentru irigare si, corespunzator, programarea irigarii. Precipitatiile, temperatura aerului sunt datele minime, necesare pentru a calcula necesitatile de apa pentru irigarea fiecarei culturi in parte. Identificarea strategiilor optime de irigare, se bazeaza pe corelatia dintre apa utilizata, productivitatea si eficienta irigarii. Agricultura irigata trebuie sa se bazeze pe obiective economice, maximizand beneficiile obtinute si nu numai pe obiective biologice, de majorare a recoltei.</w:t>
      </w:r>
    </w:p>
    <w:p>
      <w:pPr>
        <w:pStyle w:val="Style93"/>
        <w:keepNext w:val="0"/>
        <w:keepLines w:val="0"/>
        <w:widowControl w:val="0"/>
        <w:shd w:val="clear" w:color="auto" w:fill="auto"/>
        <w:bidi w:val="0"/>
        <w:spacing w:before="0" w:after="240" w:line="240" w:lineRule="auto"/>
        <w:ind w:left="0" w:right="0" w:firstLine="400"/>
        <w:jc w:val="left"/>
        <w:rPr>
          <w:sz w:val="22"/>
          <w:szCs w:val="22"/>
        </w:rPr>
      </w:pPr>
      <w:r>
        <w:rPr>
          <w:b/>
          <w:bCs/>
          <w:color w:val="000000"/>
          <w:spacing w:val="0"/>
          <w:w w:val="100"/>
          <w:position w:val="0"/>
          <w:sz w:val="22"/>
          <w:szCs w:val="22"/>
          <w:shd w:val="clear" w:color="auto" w:fill="auto"/>
          <w:lang w:val="en-US" w:eastAsia="en-US" w:bidi="en-US"/>
        </w:rPr>
        <w:t xml:space="preserve">Exemplu: </w:t>
      </w:r>
      <w:r>
        <w:rPr>
          <w:b/>
          <w:bCs/>
          <w:i/>
          <w:iCs/>
          <w:color w:val="000000"/>
          <w:spacing w:val="0"/>
          <w:w w:val="100"/>
          <w:position w:val="0"/>
          <w:sz w:val="22"/>
          <w:szCs w:val="22"/>
          <w:shd w:val="clear" w:color="auto" w:fill="auto"/>
          <w:lang w:val="en-US" w:eastAsia="en-US" w:bidi="en-US"/>
        </w:rPr>
        <w:t>Regim optim de irigare la culturile principale</w:t>
      </w:r>
      <w:r>
        <w:rPr>
          <w:b/>
          <w:bCs/>
          <w:color w:val="000000"/>
          <w:spacing w:val="0"/>
          <w:w w:val="100"/>
          <w:position w:val="0"/>
          <w:sz w:val="22"/>
          <w:szCs w:val="22"/>
          <w:shd w:val="clear" w:color="auto" w:fill="auto"/>
          <w:lang w:val="en-US" w:eastAsia="en-US" w:bidi="en-US"/>
        </w:rPr>
        <w:t>.</w:t>
      </w:r>
    </w:p>
    <w:p>
      <w:pPr>
        <w:pStyle w:val="Style93"/>
        <w:keepNext w:val="0"/>
        <w:keepLines w:val="0"/>
        <w:widowControl w:val="0"/>
        <w:shd w:val="clear" w:color="auto" w:fill="auto"/>
        <w:bidi w:val="0"/>
        <w:spacing w:before="0" w:after="240" w:line="240" w:lineRule="auto"/>
        <w:ind w:left="760" w:right="0" w:firstLine="0"/>
        <w:jc w:val="both"/>
      </w:pPr>
      <w:r>
        <w:rPr>
          <w:i/>
          <w:iCs/>
          <w:color w:val="000000"/>
          <w:spacing w:val="0"/>
          <w:w w:val="100"/>
          <w:position w:val="0"/>
          <w:shd w:val="clear" w:color="auto" w:fill="auto"/>
          <w:lang w:val="en-US" w:eastAsia="en-US" w:bidi="en-US"/>
        </w:rPr>
        <w:t>Graul de toamna</w:t>
      </w:r>
      <w:r>
        <w:rPr>
          <w:color w:val="000000"/>
          <w:spacing w:val="0"/>
          <w:w w:val="100"/>
          <w:position w:val="0"/>
          <w:shd w:val="clear" w:color="auto" w:fill="auto"/>
          <w:lang w:val="en-US" w:eastAsia="en-US" w:bidi="en-US"/>
        </w:rPr>
        <w:t xml:space="preserve"> este cultura cerealiera principala si este semanata in septembrie/octombrie. In caz de seceta, este necesar de efectuat o irigare cu 200/400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de apa la 1 ha, pentru a stimula germinarea semintelor si rasaritul uniform in perioada de crestere, critica la deficitul de apa, inainte de fazele fenologice de inflorire si umplere a bobului. Cantitatea totala de apa necesara, pentru toata perioada de vegetatie ajunge la 4500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w:t>
      </w:r>
    </w:p>
    <w:p>
      <w:pPr>
        <w:pStyle w:val="Style93"/>
        <w:keepNext w:val="0"/>
        <w:keepLines w:val="0"/>
        <w:widowControl w:val="0"/>
        <w:shd w:val="clear" w:color="auto" w:fill="auto"/>
        <w:bidi w:val="0"/>
        <w:spacing w:before="0" w:after="240" w:line="240" w:lineRule="auto"/>
        <w:ind w:left="760" w:right="0" w:firstLine="0"/>
        <w:jc w:val="both"/>
      </w:pPr>
      <w:r>
        <w:rPr>
          <w:color w:val="000000"/>
          <w:spacing w:val="0"/>
          <w:w w:val="100"/>
          <w:position w:val="0"/>
          <w:shd w:val="clear" w:color="auto" w:fill="auto"/>
          <w:lang w:val="en-US" w:eastAsia="en-US" w:bidi="en-US"/>
        </w:rPr>
        <w:t>La graul de toamna, sunt recomandate 2-3 irigari, a cate 250-300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(in caz de seceta toamna) si 400-500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primavara, dar nu mai tarziu de inflorire. In dependenta de premergator, sol, tehnologia utilizata etc. aceste 2-3 irigari ar fi asigurat in conditiile anului trecut 2020, o roada de circa 6 t/ha, comparativ cu 1-3 t/ha, recoltate pe suprafetele neirigate sau chiar mai putin.</w:t>
      </w:r>
    </w:p>
    <w:p>
      <w:pPr>
        <w:pStyle w:val="Style93"/>
        <w:keepNext w:val="0"/>
        <w:keepLines w:val="0"/>
        <w:widowControl w:val="0"/>
        <w:shd w:val="clear" w:color="auto" w:fill="auto"/>
        <w:bidi w:val="0"/>
        <w:spacing w:before="0" w:after="240" w:line="240" w:lineRule="auto"/>
        <w:ind w:left="760" w:right="0" w:firstLine="0"/>
        <w:jc w:val="both"/>
      </w:pPr>
      <w:r>
        <w:rPr>
          <w:i/>
          <w:iCs/>
          <w:color w:val="000000"/>
          <w:spacing w:val="0"/>
          <w:w w:val="100"/>
          <w:position w:val="0"/>
          <w:shd w:val="clear" w:color="auto" w:fill="auto"/>
          <w:lang w:val="en-US" w:eastAsia="en-US" w:bidi="en-US"/>
        </w:rPr>
        <w:t>Porumbul</w:t>
      </w:r>
      <w:r>
        <w:rPr>
          <w:color w:val="000000"/>
          <w:spacing w:val="0"/>
          <w:w w:val="100"/>
          <w:position w:val="0"/>
          <w:shd w:val="clear" w:color="auto" w:fill="auto"/>
          <w:lang w:val="en-US" w:eastAsia="en-US" w:bidi="en-US"/>
        </w:rPr>
        <w:t xml:space="preserve"> este semanat in aprilie/mai, utilizand seminte de hibrizi (20 kg/ha) si este recoltat in septembrie-octombrie. Productivitatea poate varia de la 10-18 tone/ha pana la pierderea totala a roadei, in verele secetoase. In jur de 40% (2 000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cu eficienta distribuirii de 70%, corespunde la 2 850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asigurata prin conducte) din apa necesara pentru crestere (5 000-6 000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trebuie asigurata prin irigare.</w:t>
      </w:r>
    </w:p>
    <w:p>
      <w:pPr>
        <w:pStyle w:val="Style93"/>
        <w:keepNext w:val="0"/>
        <w:keepLines w:val="0"/>
        <w:widowControl w:val="0"/>
        <w:shd w:val="clear" w:color="auto" w:fill="auto"/>
        <w:bidi w:val="0"/>
        <w:spacing w:before="0" w:after="240" w:line="240" w:lineRule="auto"/>
        <w:ind w:left="760" w:right="0" w:firstLine="0"/>
        <w:jc w:val="both"/>
      </w:pPr>
      <w:r>
        <w:rPr>
          <w:color w:val="000000"/>
          <w:spacing w:val="0"/>
          <w:w w:val="100"/>
          <w:position w:val="0"/>
          <w:shd w:val="clear" w:color="auto" w:fill="auto"/>
          <w:lang w:val="en-US" w:eastAsia="en-US" w:bidi="en-US"/>
        </w:rPr>
        <w:t>Porumbul are nevoie de irigare in lunile iulie-august, 4-5 irigari, cu norma de irigare de 400-500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In sezonul uscat, o irigare suplimentara este efectuata in perioada rasaririi plantelor, cu norma de 200-300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In conditiile anului 2020, in dependenta de sistemul de irigare utilizat, aceasta cantitate de 2 000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de apa la ha putea asigura o recolta de 10 t/ha.</w:t>
      </w:r>
    </w:p>
    <w:p>
      <w:pPr>
        <w:pStyle w:val="Style93"/>
        <w:keepNext w:val="0"/>
        <w:keepLines w:val="0"/>
        <w:widowControl w:val="0"/>
        <w:shd w:val="clear" w:color="auto" w:fill="auto"/>
        <w:bidi w:val="0"/>
        <w:spacing w:before="0" w:after="240" w:line="240" w:lineRule="auto"/>
        <w:ind w:left="760" w:right="0" w:firstLine="0"/>
        <w:jc w:val="both"/>
      </w:pPr>
      <w:r>
        <w:rPr>
          <w:i/>
          <w:iCs/>
          <w:color w:val="000000"/>
          <w:spacing w:val="0"/>
          <w:w w:val="100"/>
          <w:position w:val="0"/>
          <w:shd w:val="clear" w:color="auto" w:fill="auto"/>
          <w:lang w:val="en-US" w:eastAsia="en-US" w:bidi="en-US"/>
        </w:rPr>
        <w:t>Porumbul pentru siloz</w:t>
      </w:r>
      <w:r>
        <w:rPr>
          <w:color w:val="000000"/>
          <w:spacing w:val="0"/>
          <w:w w:val="100"/>
          <w:position w:val="0"/>
          <w:shd w:val="clear" w:color="auto" w:fill="auto"/>
          <w:lang w:val="en-US" w:eastAsia="en-US" w:bidi="en-US"/>
        </w:rPr>
        <w:t>. Cerintele fata de irigare si fertilizare sunt aceleasi, ca si la porumbul pentru boabe, doar ca poate fi semanat mai tarziu, deoarece se recolteaza mai devreme. Alte culturi furajere, care necesita irigare sunt: lucerna, sfecla furajera, pasunile.</w:t>
      </w:r>
    </w:p>
    <w:p>
      <w:pPr>
        <w:pStyle w:val="Style93"/>
        <w:keepNext w:val="0"/>
        <w:keepLines w:val="0"/>
        <w:widowControl w:val="0"/>
        <w:shd w:val="clear" w:color="auto" w:fill="auto"/>
        <w:bidi w:val="0"/>
        <w:spacing w:before="0" w:after="240" w:line="240" w:lineRule="auto"/>
        <w:ind w:left="1040" w:right="0" w:firstLine="20"/>
        <w:jc w:val="both"/>
      </w:pPr>
      <w:r>
        <w:rPr>
          <w:i/>
          <w:iCs/>
          <w:color w:val="000000"/>
          <w:spacing w:val="0"/>
          <w:w w:val="100"/>
          <w:position w:val="0"/>
          <w:shd w:val="clear" w:color="auto" w:fill="auto"/>
          <w:lang w:val="en-US" w:eastAsia="en-US" w:bidi="en-US"/>
        </w:rPr>
        <w:t>Floarea-soarelui</w:t>
      </w:r>
      <w:r>
        <w:rPr>
          <w:color w:val="000000"/>
          <w:spacing w:val="0"/>
          <w:w w:val="100"/>
          <w:position w:val="0"/>
          <w:shd w:val="clear" w:color="auto" w:fill="auto"/>
          <w:lang w:val="en-US" w:eastAsia="en-US" w:bidi="en-US"/>
        </w:rPr>
        <w:t xml:space="preserve"> este una din principalele culturi tehnice la nivel de tara. Este o cultura rezistenta la seceta si in Republica Moldova, fiind cunoscuta ca sensibila la excesul de umiditate. Din aceste motive, irigarea, daca este necesara, se face cu cantitati minime de apa. Maxim doua irigari, fara a depasi </w:t>
      </w:r>
      <w:r>
        <w:rPr>
          <w:color w:val="000000"/>
          <w:spacing w:val="0"/>
          <w:w w:val="100"/>
          <w:position w:val="0"/>
          <w:shd w:val="clear" w:color="auto" w:fill="auto"/>
          <w:lang w:val="ru-RU" w:eastAsia="ru-RU" w:bidi="ru-RU"/>
        </w:rPr>
        <w:t xml:space="preserve">800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/ha (sau </w:t>
      </w:r>
      <w:r>
        <w:rPr>
          <w:color w:val="000000"/>
          <w:spacing w:val="0"/>
          <w:w w:val="100"/>
          <w:position w:val="0"/>
          <w:shd w:val="clear" w:color="auto" w:fill="auto"/>
          <w:lang w:val="ru-RU" w:eastAsia="ru-RU" w:bidi="ru-RU"/>
        </w:rPr>
        <w:t xml:space="preserve">1150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planificati). Are nevoie de irigare de la mijlocul lunii iunie pana la inceputul lunii august. Irigarea nu este recomandata dupa inflorire.</w:t>
      </w:r>
    </w:p>
    <w:p>
      <w:pPr>
        <w:pStyle w:val="Style93"/>
        <w:keepNext w:val="0"/>
        <w:keepLines w:val="0"/>
        <w:widowControl w:val="0"/>
        <w:shd w:val="clear" w:color="auto" w:fill="auto"/>
        <w:bidi w:val="0"/>
        <w:spacing w:before="0" w:after="240" w:line="240" w:lineRule="auto"/>
        <w:ind w:left="1040" w:right="0" w:firstLine="20"/>
        <w:jc w:val="both"/>
      </w:pPr>
      <w:r>
        <w:rPr>
          <w:i/>
          <w:iCs/>
          <w:color w:val="000000"/>
          <w:spacing w:val="0"/>
          <w:w w:val="100"/>
          <w:position w:val="0"/>
          <w:shd w:val="clear" w:color="auto" w:fill="auto"/>
          <w:lang w:val="en-US" w:eastAsia="en-US" w:bidi="en-US"/>
        </w:rPr>
        <w:t>Leguminoasele</w:t>
      </w:r>
      <w:r>
        <w:rPr>
          <w:color w:val="000000"/>
          <w:spacing w:val="0"/>
          <w:w w:val="100"/>
          <w:position w:val="0"/>
          <w:shd w:val="clear" w:color="auto" w:fill="auto"/>
          <w:lang w:val="en-US" w:eastAsia="en-US" w:bidi="en-US"/>
        </w:rPr>
        <w:t xml:space="preserve">, mazarea si soia, sunt cultivate atat ca culturi furajere, cat si pentru consum uman. Cantitatea de apa solicitata de aceste culturi este foarte mica </w:t>
      </w:r>
      <w:r>
        <w:rPr>
          <w:color w:val="000000"/>
          <w:spacing w:val="0"/>
          <w:w w:val="100"/>
          <w:position w:val="0"/>
          <w:shd w:val="clear" w:color="auto" w:fill="auto"/>
          <w:lang w:val="ru-RU" w:eastAsia="ru-RU" w:bidi="ru-RU"/>
        </w:rPr>
        <w:t xml:space="preserve">(350-400 </w:t>
      </w:r>
      <w:r>
        <w:rPr>
          <w:color w:val="000000"/>
          <w:spacing w:val="0"/>
          <w:w w:val="100"/>
          <w:position w:val="0"/>
          <w:shd w:val="clear" w:color="auto" w:fill="auto"/>
          <w:lang w:val="en-US" w:eastAsia="en-US" w:bidi="en-US"/>
        </w:rPr>
        <w:t xml:space="preserve">mm). Mazarea este recoltata la inceputul verii si are nevoie maxim de </w:t>
      </w:r>
      <w:r>
        <w:rPr>
          <w:color w:val="000000"/>
          <w:spacing w:val="0"/>
          <w:w w:val="100"/>
          <w:position w:val="0"/>
          <w:shd w:val="clear" w:color="auto" w:fill="auto"/>
          <w:lang w:val="ru-RU" w:eastAsia="ru-RU" w:bidi="ru-RU"/>
        </w:rPr>
        <w:t xml:space="preserve">800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/ha de irigare aditionala (care constituie </w:t>
      </w:r>
      <w:r>
        <w:rPr>
          <w:color w:val="000000"/>
          <w:spacing w:val="0"/>
          <w:w w:val="100"/>
          <w:position w:val="0"/>
          <w:shd w:val="clear" w:color="auto" w:fill="auto"/>
          <w:lang w:val="ru-RU" w:eastAsia="ru-RU" w:bidi="ru-RU"/>
        </w:rPr>
        <w:t xml:space="preserve">1150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/ha apa planificata).</w:t>
      </w:r>
    </w:p>
    <w:p>
      <w:pPr>
        <w:pStyle w:val="Style93"/>
        <w:keepNext w:val="0"/>
        <w:keepLines w:val="0"/>
        <w:widowControl w:val="0"/>
        <w:shd w:val="clear" w:color="auto" w:fill="auto"/>
        <w:bidi w:val="0"/>
        <w:spacing w:before="0" w:after="240" w:line="240" w:lineRule="auto"/>
        <w:ind w:left="1040" w:right="0" w:firstLine="20"/>
        <w:jc w:val="both"/>
      </w:pPr>
      <w:r>
        <w:rPr>
          <w:i/>
          <w:iCs/>
          <w:color w:val="000000"/>
          <w:spacing w:val="0"/>
          <w:w w:val="100"/>
          <w:position w:val="0"/>
          <w:shd w:val="clear" w:color="auto" w:fill="auto"/>
          <w:lang w:val="en-US" w:eastAsia="en-US" w:bidi="en-US"/>
        </w:rPr>
        <w:t>Soia</w:t>
      </w:r>
      <w:r>
        <w:rPr>
          <w:color w:val="000000"/>
          <w:spacing w:val="0"/>
          <w:w w:val="100"/>
          <w:position w:val="0"/>
          <w:shd w:val="clear" w:color="auto" w:fill="auto"/>
          <w:lang w:val="en-US" w:eastAsia="en-US" w:bidi="en-US"/>
        </w:rPr>
        <w:t xml:space="preserve"> are nevoie de </w:t>
      </w:r>
      <w:r>
        <w:rPr>
          <w:color w:val="000000"/>
          <w:spacing w:val="0"/>
          <w:w w:val="100"/>
          <w:position w:val="0"/>
          <w:shd w:val="clear" w:color="auto" w:fill="auto"/>
          <w:lang w:val="ru-RU" w:eastAsia="ru-RU" w:bidi="ru-RU"/>
        </w:rPr>
        <w:t xml:space="preserve">3-4 </w:t>
      </w:r>
      <w:r>
        <w:rPr>
          <w:color w:val="000000"/>
          <w:spacing w:val="0"/>
          <w:w w:val="100"/>
          <w:position w:val="0"/>
          <w:shd w:val="clear" w:color="auto" w:fill="auto"/>
          <w:lang w:val="en-US" w:eastAsia="en-US" w:bidi="en-US"/>
        </w:rPr>
        <w:t xml:space="preserve">irigari, a cate </w:t>
      </w:r>
      <w:r>
        <w:rPr>
          <w:color w:val="000000"/>
          <w:spacing w:val="0"/>
          <w:w w:val="100"/>
          <w:position w:val="0"/>
          <w:shd w:val="clear" w:color="auto" w:fill="auto"/>
          <w:lang w:val="ru-RU" w:eastAsia="ru-RU" w:bidi="ru-RU"/>
        </w:rPr>
        <w:t xml:space="preserve">400-500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/ha de apa, la diferite etape de crestere: aparitia inflorescentelor, perioada infloririi, perioada de fructificare si la formarea bobului. Unele suprafete cu soia, in conditiile anului </w:t>
      </w:r>
      <w:r>
        <w:rPr>
          <w:color w:val="000000"/>
          <w:spacing w:val="0"/>
          <w:w w:val="100"/>
          <w:position w:val="0"/>
          <w:shd w:val="clear" w:color="auto" w:fill="auto"/>
          <w:lang w:val="ru-RU" w:eastAsia="ru-RU" w:bidi="ru-RU"/>
        </w:rPr>
        <w:t xml:space="preserve">2020, </w:t>
      </w:r>
      <w:r>
        <w:rPr>
          <w:color w:val="000000"/>
          <w:spacing w:val="0"/>
          <w:w w:val="100"/>
          <w:position w:val="0"/>
          <w:shd w:val="clear" w:color="auto" w:fill="auto"/>
          <w:lang w:val="en-US" w:eastAsia="en-US" w:bidi="en-US"/>
        </w:rPr>
        <w:t xml:space="preserve">au fost compromise total, doar in cateva gospodarii media a depasit </w:t>
      </w:r>
      <w:r>
        <w:rPr>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en-US" w:eastAsia="en-US" w:bidi="en-US"/>
        </w:rPr>
        <w:t xml:space="preserve">t/ha, dar in majoritatea gospodariilor a fost in jur de </w:t>
      </w:r>
      <w:r>
        <w:rPr>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en-US" w:eastAsia="en-US" w:bidi="en-US"/>
        </w:rPr>
        <w:t xml:space="preserve">t/ha. In cazul utilizarii irigarii la timpul potrivit, aceasta cultura poate sa asigure </w:t>
      </w:r>
      <w:r>
        <w:rPr>
          <w:color w:val="000000"/>
          <w:spacing w:val="0"/>
          <w:w w:val="100"/>
          <w:position w:val="0"/>
          <w:shd w:val="clear" w:color="auto" w:fill="auto"/>
          <w:lang w:val="ru-RU" w:eastAsia="ru-RU" w:bidi="ru-RU"/>
        </w:rPr>
        <w:t xml:space="preserve">3-4 </w:t>
      </w:r>
      <w:r>
        <w:rPr>
          <w:color w:val="000000"/>
          <w:spacing w:val="0"/>
          <w:w w:val="100"/>
          <w:position w:val="0"/>
          <w:shd w:val="clear" w:color="auto" w:fill="auto"/>
          <w:lang w:val="en-US" w:eastAsia="en-US" w:bidi="en-US"/>
        </w:rPr>
        <w:t>t/ha, in dependenta si de premergator, tehnologia utilizata etc.</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b/>
          <w:bCs/>
          <w:color w:val="000000"/>
          <w:spacing w:val="0"/>
          <w:w w:val="100"/>
          <w:position w:val="0"/>
          <w:sz w:val="22"/>
          <w:szCs w:val="22"/>
          <w:shd w:val="clear" w:color="auto" w:fill="auto"/>
          <w:lang w:val="en-US" w:eastAsia="en-US" w:bidi="en-US"/>
        </w:rPr>
        <w:t>Pentru a asigura sporirea randamentului producerii pe terenurile irigate este important ca agricultorii permanent sa consulte specialistii si literatura din domeniu pentru a-si ajusta tehnologiile utilizate conform bunelor practici cunoscute si disponibile, in asa fel obtinand sporul de roada scontat si o cultura rentabila. Mai jos sunt prezentate cateva exemple practice cu recomandari privind norma de irigare, epocile de irigare, momentul irigarii, norma udarii.</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b/>
          <w:bCs/>
          <w:color w:val="000000"/>
          <w:spacing w:val="0"/>
          <w:w w:val="100"/>
          <w:position w:val="0"/>
          <w:sz w:val="22"/>
          <w:szCs w:val="22"/>
          <w:shd w:val="clear" w:color="auto" w:fill="auto"/>
          <w:lang w:val="en-US" w:eastAsia="en-US" w:bidi="en-US"/>
        </w:rPr>
        <w:t>Exemple: La vita-de-vie se iriga mai mult soiurile de masa</w:t>
      </w:r>
      <w:r>
        <w:rPr>
          <w:color w:val="000000"/>
          <w:spacing w:val="0"/>
          <w:w w:val="100"/>
          <w:position w:val="0"/>
          <w:sz w:val="22"/>
          <w:szCs w:val="22"/>
          <w:shd w:val="clear" w:color="auto" w:fill="auto"/>
          <w:lang w:val="en-US" w:eastAsia="en-US" w:bidi="en-US"/>
        </w:rPr>
        <w:t xml:space="preserve">; se iriga mai putin soiurile de vin; se utilizeaza preponderent irigarea prin picurare aeriana sau subterana ca fiind cele mai eficiente la moment </w:t>
      </w:r>
      <w:r>
        <w:rPr>
          <w:color w:val="000000"/>
          <w:spacing w:val="0"/>
          <w:w w:val="100"/>
          <w:position w:val="0"/>
          <w:sz w:val="22"/>
          <w:szCs w:val="22"/>
          <w:shd w:val="clear" w:color="auto" w:fill="auto"/>
          <w:lang w:val="ru-RU" w:eastAsia="ru-RU" w:bidi="ru-RU"/>
        </w:rPr>
        <w:t xml:space="preserve">- </w:t>
      </w:r>
      <w:r>
        <w:rPr>
          <w:color w:val="000000"/>
          <w:spacing w:val="0"/>
          <w:w w:val="100"/>
          <w:position w:val="0"/>
          <w:sz w:val="22"/>
          <w:szCs w:val="22"/>
          <w:shd w:val="clear" w:color="auto" w:fill="auto"/>
          <w:lang w:val="en-US" w:eastAsia="en-US" w:bidi="en-US"/>
        </w:rPr>
        <w:t xml:space="preserve">norma de irigare este mai mare in zone secetoase; norma de irigare este mai mica in zone umede; norma mai mare este la viile pe rod; norma mai mica este la viile tinere; norma mai mare la soiuri viguroase; norma mai mica la soiurile mai putin viguroase. Cea mai obisnuita norma de irigare este de </w:t>
      </w:r>
      <w:r>
        <w:rPr>
          <w:color w:val="000000"/>
          <w:spacing w:val="0"/>
          <w:w w:val="100"/>
          <w:position w:val="0"/>
          <w:sz w:val="22"/>
          <w:szCs w:val="22"/>
          <w:shd w:val="clear" w:color="auto" w:fill="auto"/>
          <w:lang w:val="ru-RU" w:eastAsia="ru-RU" w:bidi="ru-RU"/>
        </w:rPr>
        <w:t xml:space="preserve">2500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Numarul udarilor: se pot da </w:t>
      </w:r>
      <w:r>
        <w:rPr>
          <w:color w:val="000000"/>
          <w:spacing w:val="0"/>
          <w:w w:val="100"/>
          <w:position w:val="0"/>
          <w:sz w:val="22"/>
          <w:szCs w:val="22"/>
          <w:shd w:val="clear" w:color="auto" w:fill="auto"/>
          <w:lang w:val="ru-RU" w:eastAsia="ru-RU" w:bidi="ru-RU"/>
        </w:rPr>
        <w:t xml:space="preserve">1-5 </w:t>
      </w:r>
      <w:r>
        <w:rPr>
          <w:color w:val="000000"/>
          <w:spacing w:val="0"/>
          <w:w w:val="100"/>
          <w:position w:val="0"/>
          <w:sz w:val="22"/>
          <w:szCs w:val="22"/>
          <w:shd w:val="clear" w:color="auto" w:fill="auto"/>
          <w:lang w:val="en-US" w:eastAsia="en-US" w:bidi="en-US"/>
        </w:rPr>
        <w:t xml:space="preserve">udari, in mod obisnuit; la noi in tara </w:t>
      </w:r>
      <w:r>
        <w:rPr>
          <w:color w:val="000000"/>
          <w:spacing w:val="0"/>
          <w:w w:val="100"/>
          <w:position w:val="0"/>
          <w:sz w:val="22"/>
          <w:szCs w:val="22"/>
          <w:shd w:val="clear" w:color="auto" w:fill="auto"/>
          <w:lang w:val="ru-RU" w:eastAsia="ru-RU" w:bidi="ru-RU"/>
        </w:rPr>
        <w:t xml:space="preserve">1-2 </w:t>
      </w:r>
      <w:r>
        <w:rPr>
          <w:color w:val="000000"/>
          <w:spacing w:val="0"/>
          <w:w w:val="100"/>
          <w:position w:val="0"/>
          <w:sz w:val="22"/>
          <w:szCs w:val="22"/>
          <w:shd w:val="clear" w:color="auto" w:fill="auto"/>
          <w:lang w:val="en-US" w:eastAsia="en-US" w:bidi="en-US"/>
        </w:rPr>
        <w:t xml:space="preserve">udari cu cate </w:t>
      </w:r>
      <w:r>
        <w:rPr>
          <w:color w:val="000000"/>
          <w:spacing w:val="0"/>
          <w:w w:val="100"/>
          <w:position w:val="0"/>
          <w:sz w:val="22"/>
          <w:szCs w:val="22"/>
          <w:shd w:val="clear" w:color="auto" w:fill="auto"/>
          <w:lang w:val="ru-RU" w:eastAsia="ru-RU" w:bidi="ru-RU"/>
        </w:rPr>
        <w:t xml:space="preserve">400-600 </w:t>
      </w:r>
      <w:r>
        <w:rPr>
          <w:color w:val="000000"/>
          <w:spacing w:val="0"/>
          <w:w w:val="100"/>
          <w:position w:val="0"/>
          <w:sz w:val="22"/>
          <w:szCs w:val="22"/>
          <w:shd w:val="clear" w:color="auto" w:fill="auto"/>
          <w:lang w:val="en-US" w:eastAsia="en-US" w:bidi="en-US"/>
        </w:rPr>
        <w: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bineinteles in dependenta de cantitatea precipitatiilor, temperatura s.a. Recolta obtinuta/sporul de roada utilizand irigarea este de obicei cel putin cu </w:t>
      </w:r>
      <w:r>
        <w:rPr>
          <w:color w:val="000000"/>
          <w:spacing w:val="0"/>
          <w:w w:val="100"/>
          <w:position w:val="0"/>
          <w:sz w:val="22"/>
          <w:szCs w:val="22"/>
          <w:shd w:val="clear" w:color="auto" w:fill="auto"/>
          <w:lang w:val="ru-RU" w:eastAsia="ru-RU" w:bidi="ru-RU"/>
        </w:rPr>
        <w:t xml:space="preserve">50% </w:t>
      </w:r>
      <w:r>
        <w:rPr>
          <w:color w:val="000000"/>
          <w:spacing w:val="0"/>
          <w:w w:val="100"/>
          <w:position w:val="0"/>
          <w:sz w:val="22"/>
          <w:szCs w:val="22"/>
          <w:shd w:val="clear" w:color="auto" w:fill="auto"/>
          <w:lang w:val="en-US" w:eastAsia="en-US" w:bidi="en-US"/>
        </w:rPr>
        <w:t>mai mare, iar in anii foarte secetosi si mai mult.</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b/>
          <w:bCs/>
          <w:color w:val="000000"/>
          <w:spacing w:val="0"/>
          <w:w w:val="100"/>
          <w:position w:val="0"/>
          <w:sz w:val="22"/>
          <w:szCs w:val="22"/>
          <w:shd w:val="clear" w:color="auto" w:fill="auto"/>
          <w:lang w:val="en-US" w:eastAsia="en-US" w:bidi="en-US"/>
        </w:rPr>
        <w:t xml:space="preserve">Epoci de udare: </w:t>
      </w:r>
      <w:r>
        <w:rPr>
          <w:color w:val="000000"/>
          <w:spacing w:val="0"/>
          <w:w w:val="100"/>
          <w:position w:val="0"/>
          <w:sz w:val="22"/>
          <w:szCs w:val="22"/>
          <w:shd w:val="clear" w:color="auto" w:fill="auto"/>
          <w:lang w:val="en-US" w:eastAsia="en-US" w:bidi="en-US"/>
        </w:rPr>
        <w:t xml:space="preserve">se pot efectua udari in perioada de repaus </w:t>
      </w:r>
      <w:r>
        <w:rPr>
          <w:color w:val="000000"/>
          <w:spacing w:val="0"/>
          <w:w w:val="100"/>
          <w:position w:val="0"/>
          <w:sz w:val="22"/>
          <w:szCs w:val="22"/>
          <w:shd w:val="clear" w:color="auto" w:fill="auto"/>
          <w:lang w:val="ru-RU" w:eastAsia="ru-RU" w:bidi="ru-RU"/>
        </w:rPr>
        <w:t xml:space="preserve">= </w:t>
      </w:r>
      <w:r>
        <w:rPr>
          <w:color w:val="000000"/>
          <w:spacing w:val="0"/>
          <w:w w:val="100"/>
          <w:position w:val="0"/>
          <w:sz w:val="22"/>
          <w:szCs w:val="22"/>
          <w:shd w:val="clear" w:color="auto" w:fill="auto"/>
          <w:lang w:val="en-US" w:eastAsia="en-US" w:bidi="en-US"/>
        </w:rPr>
        <w:t xml:space="preserve">udarea de aprovizionare </w:t>
      </w:r>
      <w:r>
        <w:rPr>
          <w:color w:val="000000"/>
          <w:spacing w:val="0"/>
          <w:w w:val="100"/>
          <w:position w:val="0"/>
          <w:sz w:val="22"/>
          <w:szCs w:val="22"/>
          <w:shd w:val="clear" w:color="auto" w:fill="auto"/>
          <w:lang w:val="ru-RU" w:eastAsia="ru-RU" w:bidi="ru-RU"/>
        </w:rPr>
        <w:t xml:space="preserve">- </w:t>
      </w:r>
      <w:r>
        <w:rPr>
          <w:color w:val="000000"/>
          <w:spacing w:val="0"/>
          <w:w w:val="100"/>
          <w:position w:val="0"/>
          <w:sz w:val="22"/>
          <w:szCs w:val="22"/>
          <w:shd w:val="clear" w:color="auto" w:fill="auto"/>
          <w:lang w:val="en-US" w:eastAsia="en-US" w:bidi="en-US"/>
        </w:rPr>
        <w:t>toamna inainte sau dupa efectuarea lucrarii adanci si una in perioada de vegetatie, la inceputul acesteia, mai ales in sistemul de cultura clasic jos; daca nu este necesara udarea de aprovizionare, se iriga la inflorit si in perioada de crestere a bobului; daca se aplica mai multe udari, ultima nu se va da mai tarziu decat cu cateva zile inainte de intrarea in parga; lunile cu cel mai ridicat consum de apa sunt iulie si august.</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 xml:space="preserve">La umezirea solului prin irigatie nu trebuie sa se ajunga la stratul de apa freatica, nu numai pentru a evita risipa apei de irigatie, dar mai ales pentru a se impiedica ridicarea nivelului apei freatice. De aceea, pe solurile cu apa freatica aproape de suprafata, adancimea de udare se ia in concordanta cu nivelul apei freatice, netinandu-se seama de adancimea la care se dezvolta radacinile plantelor. Intre nivelul apei freatice si adancimea de umezire a stratului de sol trebuie sa fie o diferenta de cel putin </w:t>
      </w:r>
      <w:r>
        <w:rPr>
          <w:color w:val="000000"/>
          <w:spacing w:val="0"/>
          <w:w w:val="100"/>
          <w:position w:val="0"/>
          <w:sz w:val="22"/>
          <w:szCs w:val="22"/>
          <w:shd w:val="clear" w:color="auto" w:fill="auto"/>
          <w:lang w:val="ru-RU" w:eastAsia="ru-RU" w:bidi="ru-RU"/>
        </w:rPr>
        <w:t xml:space="preserve">50-75 </w:t>
      </w:r>
      <w:r>
        <w:rPr>
          <w:color w:val="000000"/>
          <w:spacing w:val="0"/>
          <w:w w:val="100"/>
          <w:position w:val="0"/>
          <w:sz w:val="22"/>
          <w:szCs w:val="22"/>
          <w:shd w:val="clear" w:color="auto" w:fill="auto"/>
          <w:lang w:val="en-US" w:eastAsia="en-US" w:bidi="en-US"/>
        </w:rPr>
        <w:t>cm.</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Dintre insusirile solului, cea care influenteaza cel mai mult marimea normei de udare este capacitatea de retinere a apei. Avand in vedere ca prin irigare, umiditatea din sol trebuie sa creasca in stratul umezit pana la limita optima a apei accesibile, cea mai importanta treapta a capacitatii de retinere este capacitatea de camp pentru apa.</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Udarile se aplica in momentul cand umiditatea din sol, denumita provizie momentana de apa, a coborat pana la plafonul minim al umiditatii, stabilit in prealabil.</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Pentru a sesiza momentul cand umiditatea din sol a ajuns la plafonul minim de umiditate, este necesar sa se urmareasca evolutia umiditatii din sol prin determinari periodice de umiditate.</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Asa cum s-a aratat, plafonul minim de umiditate poate fi luat ca o marime fixa pentru majoritatea plantelor agricole, si anume ca 2/3, 1/2 sau 1/3 din intervalul umiditatii active, in functie de textura solului.</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Norma de udare reprezinta cantitatea de apa care se aplica prin irigatie pentru a ridica umiditatea din sol, pe grosimea de sol ce trebuie umectata, pana la capacitatea de camp pentru apa.</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Pentru a suplini pierderile de apa prin evaporatie, ce au loc in timpul udarii, normele de udare se majoreaza cu 10%. In felul acesta, formula generala pentru determinarea normei de udare este:</w:t>
      </w:r>
    </w:p>
    <w:p>
      <w:pPr>
        <w:pStyle w:val="Style93"/>
        <w:keepNext w:val="0"/>
        <w:keepLines w:val="0"/>
        <w:widowControl w:val="0"/>
        <w:shd w:val="clear" w:color="auto" w:fill="auto"/>
        <w:bidi w:val="0"/>
        <w:spacing w:before="0" w:after="0" w:line="240" w:lineRule="auto"/>
        <w:ind w:left="0" w:right="0" w:firstLine="780"/>
        <w:jc w:val="left"/>
        <w:rPr>
          <w:sz w:val="22"/>
          <w:szCs w:val="22"/>
        </w:rPr>
      </w:pPr>
      <w:r>
        <w:rPr>
          <w:b/>
          <w:bCs/>
          <w:color w:val="000000"/>
          <w:spacing w:val="0"/>
          <w:w w:val="100"/>
          <w:position w:val="0"/>
          <w:sz w:val="22"/>
          <w:szCs w:val="22"/>
          <w:shd w:val="clear" w:color="auto" w:fill="auto"/>
          <w:lang w:val="en-US" w:eastAsia="en-US" w:bidi="en-US"/>
        </w:rPr>
        <w:t>m = 110 x H x Mv x (CC - P)</w:t>
      </w:r>
      <w:r>
        <w:rPr>
          <w:color w:val="000000"/>
          <w:spacing w:val="0"/>
          <w:w w:val="100"/>
          <w:position w:val="0"/>
          <w:sz w:val="22"/>
          <w:szCs w:val="22"/>
          <w:shd w:val="clear" w:color="auto" w:fill="auto"/>
          <w:lang w:val="en-US" w:eastAsia="en-US" w:bidi="en-US"/>
        </w:rPr>
        <w:t>, in care:</w:t>
      </w:r>
    </w:p>
    <w:p>
      <w:pPr>
        <w:pStyle w:val="Style93"/>
        <w:keepNext w:val="0"/>
        <w:keepLines w:val="0"/>
        <w:widowControl w:val="0"/>
        <w:shd w:val="clear" w:color="auto" w:fill="auto"/>
        <w:bidi w:val="0"/>
        <w:spacing w:before="0" w:after="0" w:line="240" w:lineRule="auto"/>
        <w:ind w:left="0" w:right="0" w:firstLine="900"/>
        <w:jc w:val="left"/>
        <w:rPr>
          <w:sz w:val="22"/>
          <w:szCs w:val="22"/>
        </w:rPr>
      </w:pPr>
      <w:r>
        <w:rPr>
          <w:color w:val="000000"/>
          <w:spacing w:val="0"/>
          <w:w w:val="100"/>
          <w:position w:val="0"/>
          <w:sz w:val="22"/>
          <w:szCs w:val="22"/>
          <w:shd w:val="clear" w:color="auto" w:fill="auto"/>
          <w:lang w:val="en-US" w:eastAsia="en-US" w:bidi="en-US"/>
        </w:rPr>
        <w:t>m - norma de udare in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w:t>
      </w:r>
    </w:p>
    <w:p>
      <w:pPr>
        <w:pStyle w:val="Style93"/>
        <w:keepNext w:val="0"/>
        <w:keepLines w:val="0"/>
        <w:widowControl w:val="0"/>
        <w:shd w:val="clear" w:color="auto" w:fill="auto"/>
        <w:bidi w:val="0"/>
        <w:spacing w:before="0" w:after="0" w:line="240" w:lineRule="auto"/>
        <w:ind w:left="0" w:right="0" w:firstLine="900"/>
        <w:jc w:val="left"/>
        <w:rPr>
          <w:sz w:val="22"/>
          <w:szCs w:val="22"/>
        </w:rPr>
      </w:pPr>
      <w:r>
        <w:rPr>
          <w:color w:val="000000"/>
          <w:spacing w:val="0"/>
          <w:w w:val="100"/>
          <w:position w:val="0"/>
          <w:sz w:val="22"/>
          <w:szCs w:val="22"/>
          <w:shd w:val="clear" w:color="auto" w:fill="auto"/>
          <w:lang w:val="en-US" w:eastAsia="en-US" w:bidi="en-US"/>
        </w:rPr>
        <w:t>H - grosimea stratului activ de sol in metri;</w:t>
      </w:r>
    </w:p>
    <w:p>
      <w:pPr>
        <w:pStyle w:val="Style93"/>
        <w:keepNext w:val="0"/>
        <w:keepLines w:val="0"/>
        <w:widowControl w:val="0"/>
        <w:shd w:val="clear" w:color="auto" w:fill="auto"/>
        <w:bidi w:val="0"/>
        <w:spacing w:before="0" w:after="0" w:line="240" w:lineRule="auto"/>
        <w:ind w:left="0" w:right="0" w:firstLine="900"/>
        <w:jc w:val="left"/>
        <w:rPr>
          <w:sz w:val="22"/>
          <w:szCs w:val="22"/>
        </w:rPr>
      </w:pPr>
      <w:r>
        <w:rPr>
          <w:color w:val="000000"/>
          <w:spacing w:val="0"/>
          <w:w w:val="100"/>
          <w:position w:val="0"/>
          <w:sz w:val="22"/>
          <w:szCs w:val="22"/>
          <w:shd w:val="clear" w:color="auto" w:fill="auto"/>
          <w:lang w:val="en-US" w:eastAsia="en-US" w:bidi="en-US"/>
        </w:rPr>
        <w:t>Mv - masa volumetrica a solului in t/m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w:t>
      </w:r>
    </w:p>
    <w:p>
      <w:pPr>
        <w:pStyle w:val="Style93"/>
        <w:keepNext w:val="0"/>
        <w:keepLines w:val="0"/>
        <w:widowControl w:val="0"/>
        <w:shd w:val="clear" w:color="auto" w:fill="auto"/>
        <w:bidi w:val="0"/>
        <w:spacing w:before="0" w:after="0" w:line="240" w:lineRule="auto"/>
        <w:ind w:left="0" w:right="0" w:firstLine="900"/>
        <w:jc w:val="left"/>
        <w:rPr>
          <w:sz w:val="22"/>
          <w:szCs w:val="22"/>
        </w:rPr>
      </w:pPr>
      <w:r>
        <w:rPr>
          <w:color w:val="000000"/>
          <w:spacing w:val="0"/>
          <w:w w:val="100"/>
          <w:position w:val="0"/>
          <w:sz w:val="22"/>
          <w:szCs w:val="22"/>
          <w:shd w:val="clear" w:color="auto" w:fill="auto"/>
          <w:lang w:val="en-US" w:eastAsia="en-US" w:bidi="en-US"/>
        </w:rPr>
        <w:t>P - provizia momentana de apa a solului, in procente, pe stratul activ;</w:t>
      </w:r>
    </w:p>
    <w:p>
      <w:pPr>
        <w:pStyle w:val="Style93"/>
        <w:keepNext w:val="0"/>
        <w:keepLines w:val="0"/>
        <w:widowControl w:val="0"/>
        <w:shd w:val="clear" w:color="auto" w:fill="auto"/>
        <w:bidi w:val="0"/>
        <w:spacing w:before="0" w:after="240" w:line="240" w:lineRule="auto"/>
        <w:ind w:left="0" w:right="0" w:firstLine="900"/>
        <w:jc w:val="left"/>
        <w:rPr>
          <w:sz w:val="22"/>
          <w:szCs w:val="22"/>
        </w:rPr>
      </w:pPr>
      <w:r>
        <w:rPr>
          <w:color w:val="000000"/>
          <w:spacing w:val="0"/>
          <w:w w:val="100"/>
          <w:position w:val="0"/>
          <w:sz w:val="22"/>
          <w:szCs w:val="22"/>
          <w:shd w:val="clear" w:color="auto" w:fill="auto"/>
          <w:lang w:val="en-US" w:eastAsia="en-US" w:bidi="en-US"/>
        </w:rPr>
        <w:t>CC - capacitatea de camp, in procente din masa solului uscat, in stratul activ.</w:t>
      </w:r>
    </w:p>
    <w:p>
      <w:pPr>
        <w:pStyle w:val="Style93"/>
        <w:keepNext w:val="0"/>
        <w:keepLines w:val="0"/>
        <w:widowControl w:val="0"/>
        <w:shd w:val="clear" w:color="auto" w:fill="auto"/>
        <w:bidi w:val="0"/>
        <w:spacing w:before="0" w:after="240" w:line="240" w:lineRule="auto"/>
        <w:ind w:left="0" w:right="0" w:firstLine="400"/>
        <w:jc w:val="both"/>
        <w:rPr>
          <w:sz w:val="22"/>
          <w:szCs w:val="22"/>
        </w:rPr>
      </w:pPr>
      <w:r>
        <w:rPr>
          <w:b/>
          <w:bCs/>
          <w:color w:val="000000"/>
          <w:spacing w:val="0"/>
          <w:w w:val="100"/>
          <w:position w:val="0"/>
          <w:sz w:val="22"/>
          <w:szCs w:val="22"/>
          <w:shd w:val="clear" w:color="auto" w:fill="auto"/>
          <w:lang w:val="en-US" w:eastAsia="en-US" w:bidi="en-US"/>
        </w:rPr>
        <w:t>Momentul aplicarii udarii</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Udarea se aplica in momentul cand umiditatea din sol a coborat pana la limita sub care ne-am propus sa nu scada.</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Avand in vedere ritmul rapid de scadere a umiditatii in perioadele de consum maxim, cand consumul zilnic de apa poate ajunge la 50-70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actiunea de udare trebuie declansata mai devreme, astfel ca nici in sectoarele programate a fi irigate la sfarsit, umiditatea sa nu scada sub limita admisa.</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Momentul udarii nu se determina numai in mod mecanic, prin urmarirea mersului umiditatii din sol, ci si prin observatii asupra vegetatiei plantelor si, mai ales, in functie de aparitia fazelor critice pentru umiditate.</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Plantele manifesta uneori lipsa de apa, chiar cand umiditatea din sol nu a coborat inca pe intreg profilul stratului activ la plafonul minim de umiditate. Aceasta are loc in perioadele cu temperaturi foarte ridicate, care pot deregla mecanismul transpiratiei plantelor, determinand consumuri excesive de apa prin transpiratie.</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O udare suplimentara, aplicata culturii in suferinta, nu numai ca satisface nevoile momentane de apa, dar mai contribuie, prin coborarea temperaturii si prin marirea umiditatii atmosferice, la restabilirea conditiilor normale de vegetatie.</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Aceste udari sunt justificate, deoarece in paturile superioare ale stratului activ se pot inregistra deficite pronuntate de apa, umiditatea ajungand sa coboare frecvent pana la coeficientul de ofilire.</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 xml:space="preserve">Aceste </w:t>
      </w:r>
      <w:r>
        <w:rPr>
          <w:rFonts w:ascii="Times New Roman" w:eastAsia="Times New Roman" w:hAnsi="Times New Roman" w:cs="Times New Roman"/>
          <w:color w:val="000000"/>
          <w:spacing w:val="0"/>
          <w:w w:val="100"/>
          <w:position w:val="0"/>
          <w:sz w:val="22"/>
          <w:szCs w:val="22"/>
          <w:shd w:val="clear" w:color="auto" w:fill="auto"/>
          <w:lang w:val="en-US" w:eastAsia="en-US" w:bidi="en-US"/>
        </w:rPr>
        <w:t xml:space="preserve">udari „accidentale”, justificate </w:t>
      </w:r>
      <w:r>
        <w:rPr>
          <w:color w:val="000000"/>
          <w:spacing w:val="0"/>
          <w:w w:val="100"/>
          <w:position w:val="0"/>
          <w:sz w:val="22"/>
          <w:szCs w:val="22"/>
          <w:shd w:val="clear" w:color="auto" w:fill="auto"/>
          <w:lang w:val="en-US" w:eastAsia="en-US" w:bidi="en-US"/>
        </w:rPr>
        <w:t>nu numai prin aspectul de suferinta al plantelor, dar si prin scaderea pronuntata a umiditatii in stratul arabil al solului, se fac cu norme mici, de 150-250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care sa umezeasca numai stratul de sol uscat de la suprafata. In acest scop este recomandata irigarea prin aspersiune, care permite dozarea unor cantitati minime de apa.</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In ceea ce priveste fixarea momentului udarii in functie de fazele critice pentru umiditate ale plantei, udarea trebuie sa premearga aparitia fazei critice, astfel ca plantele, in momentul de maxima cerinta, sa aiba apa in cantitate indestulatoare.</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Stabilirea momentului udarii este o problema dificila a regimului de irigare, intrucat trebuie sa se tina seama concomitent de mai multi factori si anume: de mersul umiditatii in sol; de starea si stadiul de vegetatie al plantelor si de conditiile climatice.</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Data udarii se stabileste grabind sau intarziind momentul interventiei tot in functie de acesti factori.</w:t>
      </w:r>
    </w:p>
    <w:p>
      <w:pPr>
        <w:pStyle w:val="Style93"/>
        <w:keepNext w:val="0"/>
        <w:keepLines w:val="0"/>
        <w:widowControl w:val="0"/>
        <w:shd w:val="clear" w:color="auto" w:fill="auto"/>
        <w:bidi w:val="0"/>
        <w:spacing w:before="0" w:after="240" w:line="240" w:lineRule="auto"/>
        <w:ind w:left="0" w:right="0" w:firstLine="680"/>
        <w:jc w:val="both"/>
        <w:rPr>
          <w:sz w:val="22"/>
          <w:szCs w:val="22"/>
        </w:rPr>
      </w:pPr>
      <w:r>
        <w:rPr>
          <w:b/>
          <w:bCs/>
          <w:color w:val="000000"/>
          <w:spacing w:val="0"/>
          <w:w w:val="100"/>
          <w:position w:val="0"/>
          <w:sz w:val="22"/>
          <w:szCs w:val="22"/>
          <w:shd w:val="clear" w:color="auto" w:fill="auto"/>
          <w:lang w:val="en-US" w:eastAsia="en-US" w:bidi="en-US"/>
        </w:rPr>
        <w:t>Marimea normei de udare</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Alt element ce defineste udarea este marimea normei de udare. Pentru reusita irigatiei este necesar sa se respecte o marime optima a normei de udare, care sa asigure ridicarea umiditatii din sol pe toata grosimea stratului activ pana la umiditatea corespunzatoare capacitatii de camp pentru apa.</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Uneori, volumul de apa programat a fi introdus in sol nu patrunde in intregime, datorita permeabilitatii insuficiente a solului, ca in cazul solurilor argiloase sau in cazul irigatiei prin aspersiune, cu intensitati mai mari ale ploii.</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In aceste cazuri norma de udare se reduce corespunzator capacitatii de absorbtie a solului si se revine cu a doua udare pana la completarea normei.</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Sunt necesare, in acelasi timp, masuri agrotehnice pentru marirea permeabilitatii solului, precum si adaptarea intensitatii si a finetei ploii, data de instalatia de aspersiune, in conditiile concrete ale terenului irigat.</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Alteori, datorita permeabilitatii prea mari a solului, ca in cazul solurilor nisipoase, apa data prin irigatie se scurge cu usurinta in adancime, astfel ca plantele beneficiaza, de udarea aplicata, un timp prea redus.</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In asemenea cazuri se recurge iarasi la fractionarea normei de udare, distantand insa cele doua udari la un interval de timp mai mare, in functie de viteza cu care se consuma apa din sol.</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Fractionarea normei de udare pe solurile usoare este cu atat mai importanta, cu cat normele de udare sunt mai mari decat pe solurile mijlocii. Astfel, norma fractionata poate fi distribuita cu usurinta prin aspersiune, fara sa se iveasca dificultati cu privire la uniformitatea de repartizare pe teren.</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Marimea normei de udare trebuie respectata pe toate categoriile de soluri, eventual, cum s-a mentionat, fractionand-o.</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Normele marite duc la risipa apei de irigatie, sporind cheltuielile de irigare si contribuie la saracirea solului in saruri nutritive solubile, iar normele micsorate determina marirea numarului de udari si influenteaza favorabil dezvoltarea sistemului radicular al plantelor, fortandu-l sa se limiteze numai in straturile superficiale ale solului.</w:t>
      </w:r>
    </w:p>
    <w:p>
      <w:pPr>
        <w:pStyle w:val="Style93"/>
        <w:keepNext w:val="0"/>
        <w:keepLines w:val="0"/>
        <w:widowControl w:val="0"/>
        <w:shd w:val="clear" w:color="auto" w:fill="auto"/>
        <w:bidi w:val="0"/>
        <w:spacing w:before="0" w:after="240" w:line="240" w:lineRule="auto"/>
        <w:ind w:left="0" w:right="0" w:firstLine="680"/>
        <w:jc w:val="both"/>
        <w:rPr>
          <w:sz w:val="22"/>
          <w:szCs w:val="22"/>
        </w:rPr>
      </w:pPr>
      <w:r>
        <w:rPr>
          <w:b/>
          <w:bCs/>
          <w:color w:val="000000"/>
          <w:spacing w:val="0"/>
          <w:w w:val="100"/>
          <w:position w:val="0"/>
          <w:sz w:val="22"/>
          <w:szCs w:val="22"/>
          <w:shd w:val="clear" w:color="auto" w:fill="auto"/>
          <w:lang w:val="en-US" w:eastAsia="en-US" w:bidi="en-US"/>
        </w:rPr>
        <w:t xml:space="preserve">Durata sau timpul de udare </w:t>
      </w:r>
      <w:r>
        <w:rPr>
          <w:color w:val="000000"/>
          <w:spacing w:val="0"/>
          <w:w w:val="100"/>
          <w:position w:val="0"/>
          <w:sz w:val="22"/>
          <w:szCs w:val="22"/>
          <w:shd w:val="clear" w:color="auto" w:fill="auto"/>
          <w:lang w:val="en-US" w:eastAsia="en-US" w:bidi="en-US"/>
        </w:rPr>
        <w:t>este al treilea element care defineste notiunea de udare.</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Trebuie facuta distinctia intre durata absoluta a unei udari, adica timpul necesar pentru ca solul sa absoarba intreaga cantitate de apa administrata la o udare, si durata relativa a udarii pe solele programate sa fie irigate.</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Durata absoluta a udarii depinde de capacitatea de absorbtie a solului. Prin reglarea debitului apei de irigatie, deci printr-o tehnica de irigatie corespunzatoare, se urmareste ca apa sa patrunda treptat in sol, fara sa balteasca.</w:t>
      </w:r>
    </w:p>
    <w:p>
      <w:pPr>
        <w:pStyle w:val="Style93"/>
        <w:keepNext w:val="0"/>
        <w:keepLines w:val="0"/>
        <w:widowControl w:val="0"/>
        <w:shd w:val="clear" w:color="auto" w:fill="auto"/>
        <w:bidi w:val="0"/>
        <w:spacing w:before="0" w:after="240" w:line="240" w:lineRule="auto"/>
        <w:ind w:left="400" w:right="0" w:firstLine="20"/>
        <w:jc w:val="both"/>
        <w:rPr>
          <w:sz w:val="22"/>
          <w:szCs w:val="22"/>
        </w:rPr>
      </w:pPr>
      <w:r>
        <w:rPr>
          <w:color w:val="000000"/>
          <w:spacing w:val="0"/>
          <w:w w:val="100"/>
          <w:position w:val="0"/>
          <w:sz w:val="22"/>
          <w:szCs w:val="22"/>
          <w:shd w:val="clear" w:color="auto" w:fill="auto"/>
          <w:lang w:val="en-US" w:eastAsia="en-US" w:bidi="en-US"/>
        </w:rPr>
        <w:t>Durata relativa a udarii depinde nu numai de capacitatea de absorbtie a apei de irigatie, ci si de gradul de concentrare a fortelor de munca si a utilajelor pe unitatea de suprafata. Se stabileste suprafata culturilor irigate in functie de felul plantei, de debitul disponibil, de numarul de agregate de aspersiune, de numarul de udatori etc. In general, se urmareste asigurarea udarii intregii suprafete inainte ca plantele sa inceapa sa sufere de lipsa de apa.</w:t>
      </w:r>
    </w:p>
    <w:p>
      <w:pPr>
        <w:pStyle w:val="Style93"/>
        <w:keepNext w:val="0"/>
        <w:keepLines w:val="0"/>
        <w:widowControl w:val="0"/>
        <w:shd w:val="clear" w:color="auto" w:fill="auto"/>
        <w:bidi w:val="0"/>
        <w:spacing w:before="0" w:after="240" w:line="240" w:lineRule="auto"/>
        <w:ind w:left="400" w:right="0" w:firstLine="20"/>
        <w:jc w:val="both"/>
        <w:rPr>
          <w:sz w:val="22"/>
          <w:szCs w:val="22"/>
        </w:rPr>
      </w:pPr>
      <w:r>
        <w:rPr>
          <w:b/>
          <w:bCs/>
          <w:color w:val="000000"/>
          <w:spacing w:val="0"/>
          <w:w w:val="100"/>
          <w:position w:val="0"/>
          <w:sz w:val="22"/>
          <w:szCs w:val="22"/>
          <w:shd w:val="clear" w:color="auto" w:fill="auto"/>
          <w:lang w:val="en-US" w:eastAsia="en-US" w:bidi="en-US"/>
        </w:rPr>
        <w:t xml:space="preserve">Schema udarilor </w:t>
      </w:r>
      <w:r>
        <w:rPr>
          <w:color w:val="000000"/>
          <w:spacing w:val="0"/>
          <w:w w:val="100"/>
          <w:position w:val="0"/>
          <w:sz w:val="22"/>
          <w:szCs w:val="22"/>
          <w:shd w:val="clear" w:color="auto" w:fill="auto"/>
          <w:lang w:val="en-US" w:eastAsia="en-US" w:bidi="en-US"/>
        </w:rPr>
        <w:t>este o notiune in tehnica irigatiei cu ajutorul careia se exprima schematic momentul cand se aplica udarile si numarul total de udari programat a se administra culturii in cursul perioadei de vegetatie.</w:t>
      </w:r>
    </w:p>
    <w:p>
      <w:pPr>
        <w:pStyle w:val="Style93"/>
        <w:keepNext w:val="0"/>
        <w:keepLines w:val="0"/>
        <w:widowControl w:val="0"/>
        <w:shd w:val="clear" w:color="auto" w:fill="auto"/>
        <w:bidi w:val="0"/>
        <w:spacing w:before="0" w:after="240" w:line="240" w:lineRule="auto"/>
        <w:ind w:left="400" w:right="0" w:firstLine="20"/>
        <w:jc w:val="both"/>
        <w:rPr>
          <w:sz w:val="22"/>
          <w:szCs w:val="22"/>
        </w:rPr>
      </w:pPr>
      <w:r>
        <w:rPr>
          <w:color w:val="000000"/>
          <w:spacing w:val="0"/>
          <w:w w:val="100"/>
          <w:position w:val="0"/>
          <w:sz w:val="22"/>
          <w:szCs w:val="22"/>
          <w:shd w:val="clear" w:color="auto" w:fill="auto"/>
          <w:lang w:val="en-US" w:eastAsia="en-US" w:bidi="en-US"/>
        </w:rPr>
        <w:t>In schema, udarile sunt grupate pe fazele de vegetatie ale culturii, indicandu-se numarul lor din fiecare faza de vegetatie in functie de conditiile pedoclimatice. De obicei, schema udarilor este formata din 3 cifre, corespunzatoare la trei faze de vegetatie caracteristice: cifra de la mijloc corespunde celei mai critice faze pentru umiditate, prima cifra - fazei premergatoare celei critice, iar ultima cifra - fazei postmergatoare.</w:t>
      </w:r>
    </w:p>
    <w:p>
      <w:pPr>
        <w:pStyle w:val="Style93"/>
        <w:keepNext w:val="0"/>
        <w:keepLines w:val="0"/>
        <w:widowControl w:val="0"/>
        <w:shd w:val="clear" w:color="auto" w:fill="auto"/>
        <w:bidi w:val="0"/>
        <w:spacing w:before="0" w:after="240" w:line="240" w:lineRule="auto"/>
        <w:ind w:left="400" w:right="0" w:firstLine="20"/>
        <w:jc w:val="both"/>
        <w:rPr>
          <w:sz w:val="22"/>
          <w:szCs w:val="22"/>
        </w:rPr>
      </w:pPr>
      <w:r>
        <w:rPr>
          <w:b/>
          <w:bCs/>
          <w:color w:val="000000"/>
          <w:spacing w:val="0"/>
          <w:w w:val="100"/>
          <w:position w:val="0"/>
          <w:sz w:val="22"/>
          <w:szCs w:val="22"/>
          <w:shd w:val="clear" w:color="auto" w:fill="auto"/>
          <w:lang w:val="en-US" w:eastAsia="en-US" w:bidi="en-US"/>
        </w:rPr>
        <w:t>La plantele producatoare de seminte</w:t>
      </w:r>
      <w:r>
        <w:rPr>
          <w:color w:val="000000"/>
          <w:spacing w:val="0"/>
          <w:w w:val="100"/>
          <w:position w:val="0"/>
          <w:sz w:val="22"/>
          <w:szCs w:val="22"/>
          <w:shd w:val="clear" w:color="auto" w:fill="auto"/>
          <w:lang w:val="en-US" w:eastAsia="en-US" w:bidi="en-US"/>
        </w:rPr>
        <w:t>, faza cea mai critica pentru umiditate este inflorirea. In schema udarilor prima cifra reprezinta numarul de udari ce se vor aplica in faza cresterii tulpinii si a frunzelor, cifra a doua - numarul de udari in timpul infloririi, iar cifra a treia - numarul de udari programat pentru faza formarii bobului.</w:t>
      </w:r>
    </w:p>
    <w:p>
      <w:pPr>
        <w:pStyle w:val="Style93"/>
        <w:keepNext w:val="0"/>
        <w:keepLines w:val="0"/>
        <w:widowControl w:val="0"/>
        <w:shd w:val="clear" w:color="auto" w:fill="auto"/>
        <w:bidi w:val="0"/>
        <w:spacing w:before="0" w:after="240" w:line="240" w:lineRule="auto"/>
        <w:ind w:left="1340" w:right="0" w:firstLine="0"/>
        <w:jc w:val="both"/>
      </w:pPr>
      <w:r>
        <w:rPr>
          <w:color w:val="000000"/>
          <w:spacing w:val="0"/>
          <w:w w:val="100"/>
          <w:position w:val="0"/>
          <w:shd w:val="clear" w:color="auto" w:fill="auto"/>
          <w:lang w:val="en-US" w:eastAsia="en-US" w:bidi="en-US"/>
        </w:rPr>
        <w:t>De exemplu, la porumb, schema 0-1-2 inseamna: nicio udare pana la inspicat, o udare la inspicat si doua udari in faza formarii si umplerii bobului.</w:t>
      </w:r>
    </w:p>
    <w:p>
      <w:pPr>
        <w:pStyle w:val="Style93"/>
        <w:keepNext w:val="0"/>
        <w:keepLines w:val="0"/>
        <w:widowControl w:val="0"/>
        <w:shd w:val="clear" w:color="auto" w:fill="auto"/>
        <w:bidi w:val="0"/>
        <w:spacing w:before="0" w:after="240" w:line="240" w:lineRule="auto"/>
        <w:ind w:left="400" w:right="0" w:firstLine="20"/>
        <w:jc w:val="both"/>
        <w:rPr>
          <w:sz w:val="22"/>
          <w:szCs w:val="22"/>
        </w:rPr>
      </w:pPr>
      <w:r>
        <w:rPr>
          <w:b/>
          <w:bCs/>
          <w:color w:val="000000"/>
          <w:spacing w:val="0"/>
          <w:w w:val="100"/>
          <w:position w:val="0"/>
          <w:sz w:val="22"/>
          <w:szCs w:val="22"/>
          <w:shd w:val="clear" w:color="auto" w:fill="auto"/>
          <w:lang w:val="en-US" w:eastAsia="en-US" w:bidi="en-US"/>
        </w:rPr>
        <w:t xml:space="preserve">La plantele producatoare de radacini sau de tuberculi, </w:t>
      </w:r>
      <w:r>
        <w:rPr>
          <w:color w:val="000000"/>
          <w:spacing w:val="0"/>
          <w:w w:val="100"/>
          <w:position w:val="0"/>
          <w:sz w:val="22"/>
          <w:szCs w:val="22"/>
          <w:shd w:val="clear" w:color="auto" w:fill="auto"/>
          <w:lang w:val="en-US" w:eastAsia="en-US" w:bidi="en-US"/>
        </w:rPr>
        <w:t>faza critica pentru umiditate este faza ingrosarii radacinii sau faza de inflorire si crestere a tuberculilor. In dependenta de aceasta se formuleaza schema udarilor: la sfecla - 1-3-1, la cartof - 1-2-1.</w:t>
      </w:r>
    </w:p>
    <w:p>
      <w:pPr>
        <w:pStyle w:val="Style93"/>
        <w:keepNext w:val="0"/>
        <w:keepLines w:val="0"/>
        <w:widowControl w:val="0"/>
        <w:shd w:val="clear" w:color="auto" w:fill="auto"/>
        <w:bidi w:val="0"/>
        <w:spacing w:before="0" w:after="240" w:line="240" w:lineRule="auto"/>
        <w:ind w:left="400" w:right="0" w:firstLine="20"/>
        <w:jc w:val="both"/>
        <w:rPr>
          <w:sz w:val="22"/>
          <w:szCs w:val="22"/>
        </w:rPr>
      </w:pPr>
      <w:r>
        <w:rPr>
          <w:b/>
          <w:bCs/>
          <w:color w:val="000000"/>
          <w:spacing w:val="0"/>
          <w:w w:val="100"/>
          <w:position w:val="0"/>
          <w:sz w:val="22"/>
          <w:szCs w:val="22"/>
          <w:shd w:val="clear" w:color="auto" w:fill="auto"/>
          <w:lang w:val="en-US" w:eastAsia="en-US" w:bidi="en-US"/>
        </w:rPr>
        <w:t xml:space="preserve">Intervalul de timp dintre udari </w:t>
      </w:r>
      <w:r>
        <w:rPr>
          <w:color w:val="000000"/>
          <w:spacing w:val="0"/>
          <w:w w:val="100"/>
          <w:position w:val="0"/>
          <w:sz w:val="22"/>
          <w:szCs w:val="22"/>
          <w:shd w:val="clear" w:color="auto" w:fill="auto"/>
          <w:lang w:val="en-US" w:eastAsia="en-US" w:bidi="en-US"/>
        </w:rPr>
        <w:t>depinde de consumul de apa al culturii, caracteristic conditiilor pedoclimatice ale zonei si de precipitatiile care survin in acest interval de timp.</w:t>
      </w:r>
    </w:p>
    <w:p>
      <w:pPr>
        <w:pStyle w:val="Style93"/>
        <w:keepNext w:val="0"/>
        <w:keepLines w:val="0"/>
        <w:widowControl w:val="0"/>
        <w:shd w:val="clear" w:color="auto" w:fill="auto"/>
        <w:bidi w:val="0"/>
        <w:spacing w:before="0" w:after="240" w:line="240" w:lineRule="auto"/>
        <w:ind w:left="400" w:right="0" w:firstLine="20"/>
        <w:jc w:val="both"/>
        <w:rPr>
          <w:sz w:val="22"/>
          <w:szCs w:val="22"/>
        </w:rPr>
      </w:pPr>
      <w:r>
        <w:rPr>
          <w:color w:val="000000"/>
          <w:spacing w:val="0"/>
          <w:w w:val="100"/>
          <w:position w:val="0"/>
          <w:sz w:val="22"/>
          <w:szCs w:val="22"/>
          <w:shd w:val="clear" w:color="auto" w:fill="auto"/>
          <w:lang w:val="en-US" w:eastAsia="en-US" w:bidi="en-US"/>
        </w:rPr>
        <w:t>Pentru intocmirea planului de udari este necesar sa se calculeze cu anticipatie intervalul de timp dintre udarile succesive ce sunt programate unei culturi irigate (Z. Nagy, E. Luca, 1994).</w:t>
      </w:r>
    </w:p>
    <w:p>
      <w:pPr>
        <w:pStyle w:val="Style93"/>
        <w:keepNext w:val="0"/>
        <w:keepLines w:val="0"/>
        <w:widowControl w:val="0"/>
        <w:shd w:val="clear" w:color="auto" w:fill="auto"/>
        <w:bidi w:val="0"/>
        <w:spacing w:before="0" w:after="240" w:line="240" w:lineRule="auto"/>
        <w:ind w:left="0" w:right="0" w:firstLine="400"/>
        <w:jc w:val="both"/>
        <w:rPr>
          <w:sz w:val="22"/>
          <w:szCs w:val="22"/>
        </w:rPr>
      </w:pPr>
      <w:r>
        <w:rPr>
          <w:b/>
          <w:bCs/>
          <w:color w:val="333333"/>
          <w:spacing w:val="0"/>
          <w:w w:val="100"/>
          <w:position w:val="0"/>
          <w:sz w:val="22"/>
          <w:szCs w:val="22"/>
          <w:shd w:val="clear" w:color="auto" w:fill="auto"/>
          <w:lang w:val="en-US" w:eastAsia="en-US" w:bidi="en-US"/>
        </w:rPr>
        <w:t>Norma de irigatie</w:t>
      </w:r>
    </w:p>
    <w:p>
      <w:pPr>
        <w:pStyle w:val="Style93"/>
        <w:keepNext w:val="0"/>
        <w:keepLines w:val="0"/>
        <w:widowControl w:val="0"/>
        <w:shd w:val="clear" w:color="auto" w:fill="auto"/>
        <w:bidi w:val="0"/>
        <w:spacing w:before="0" w:after="240" w:line="240" w:lineRule="auto"/>
        <w:ind w:left="400" w:right="0" w:firstLine="20"/>
        <w:jc w:val="both"/>
        <w:rPr>
          <w:sz w:val="22"/>
          <w:szCs w:val="22"/>
        </w:rPr>
      </w:pPr>
      <w:r>
        <w:rPr>
          <w:color w:val="000000"/>
          <w:spacing w:val="0"/>
          <w:w w:val="100"/>
          <w:position w:val="0"/>
          <w:sz w:val="22"/>
          <w:szCs w:val="22"/>
          <w:shd w:val="clear" w:color="auto" w:fill="auto"/>
          <w:lang w:val="en-US" w:eastAsia="en-US" w:bidi="en-US"/>
        </w:rPr>
        <w:t>Cantitatea totala de apa, exprimata in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 xml:space="preserve">/ha, ce trebuie administrata unei culturi pentru obtinerea recoltei planificate, se numeste </w:t>
      </w:r>
      <w:r>
        <w:rPr>
          <w:b/>
          <w:bCs/>
          <w:i/>
          <w:iCs/>
          <w:color w:val="000000"/>
          <w:spacing w:val="0"/>
          <w:w w:val="100"/>
          <w:position w:val="0"/>
          <w:sz w:val="22"/>
          <w:szCs w:val="22"/>
          <w:shd w:val="clear" w:color="auto" w:fill="auto"/>
          <w:lang w:val="en-US" w:eastAsia="en-US" w:bidi="en-US"/>
        </w:rPr>
        <w:t>norma de irigatie</w:t>
      </w:r>
      <w:r>
        <w:rPr>
          <w:i/>
          <w:iCs/>
          <w:color w:val="000000"/>
          <w:spacing w:val="0"/>
          <w:w w:val="100"/>
          <w:position w:val="0"/>
          <w:sz w:val="22"/>
          <w:szCs w:val="22"/>
          <w:shd w:val="clear" w:color="auto" w:fill="auto"/>
          <w:lang w:val="en-US" w:eastAsia="en-US" w:bidi="en-US"/>
        </w:rPr>
        <w:t>.</w:t>
      </w:r>
    </w:p>
    <w:p>
      <w:pPr>
        <w:pStyle w:val="Style93"/>
        <w:keepNext w:val="0"/>
        <w:keepLines w:val="0"/>
        <w:widowControl w:val="0"/>
        <w:shd w:val="clear" w:color="auto" w:fill="auto"/>
        <w:bidi w:val="0"/>
        <w:spacing w:before="0" w:after="240" w:line="240" w:lineRule="auto"/>
        <w:ind w:left="400" w:right="0" w:firstLine="20"/>
        <w:jc w:val="both"/>
        <w:rPr>
          <w:sz w:val="22"/>
          <w:szCs w:val="22"/>
        </w:rPr>
      </w:pPr>
      <w:r>
        <w:rPr>
          <w:color w:val="000000"/>
          <w:spacing w:val="0"/>
          <w:w w:val="100"/>
          <w:position w:val="0"/>
          <w:sz w:val="22"/>
          <w:szCs w:val="22"/>
          <w:shd w:val="clear" w:color="auto" w:fill="auto"/>
          <w:lang w:val="en-US" w:eastAsia="en-US" w:bidi="en-US"/>
        </w:rPr>
        <w:t>Prin urmare, norma de irigatie reprezinta insumarea normelor udarilor de aprovizionare cu normele udarilor din cursul vegetatiei.</w:t>
      </w:r>
    </w:p>
    <w:p>
      <w:pPr>
        <w:pStyle w:val="Style93"/>
        <w:keepNext w:val="0"/>
        <w:keepLines w:val="0"/>
        <w:widowControl w:val="0"/>
        <w:shd w:val="clear" w:color="auto" w:fill="auto"/>
        <w:bidi w:val="0"/>
        <w:spacing w:before="0" w:after="240" w:line="240" w:lineRule="auto"/>
        <w:ind w:left="400" w:right="0" w:firstLine="20"/>
        <w:jc w:val="both"/>
        <w:rPr>
          <w:sz w:val="22"/>
          <w:szCs w:val="22"/>
        </w:rPr>
      </w:pPr>
      <w:r>
        <w:rPr>
          <w:color w:val="000000"/>
          <w:spacing w:val="0"/>
          <w:w w:val="100"/>
          <w:position w:val="0"/>
          <w:sz w:val="22"/>
          <w:szCs w:val="22"/>
          <w:shd w:val="clear" w:color="auto" w:fill="auto"/>
          <w:lang w:val="en-US" w:eastAsia="en-US" w:bidi="en-US"/>
        </w:rPr>
        <w:t>Marimea normei de irigatie variaza in functie de nevoile de apa ale culturilor, de cantitatea de apa existenta in sol in momentul semanatului si de apa intrata in cursul vegetatiei din precipitatii sau din aport freatic.</w:t>
      </w:r>
    </w:p>
    <w:p>
      <w:pPr>
        <w:pStyle w:val="Style93"/>
        <w:keepNext w:val="0"/>
        <w:keepLines w:val="0"/>
        <w:widowControl w:val="0"/>
        <w:shd w:val="clear" w:color="auto" w:fill="auto"/>
        <w:bidi w:val="0"/>
        <w:spacing w:before="0" w:after="240" w:line="240" w:lineRule="auto"/>
        <w:ind w:left="400" w:right="0" w:firstLine="20"/>
        <w:jc w:val="both"/>
        <w:rPr>
          <w:sz w:val="22"/>
          <w:szCs w:val="22"/>
        </w:rPr>
      </w:pPr>
      <w:r>
        <w:rPr>
          <w:color w:val="000000"/>
          <w:spacing w:val="0"/>
          <w:w w:val="100"/>
          <w:position w:val="0"/>
          <w:sz w:val="22"/>
          <w:szCs w:val="22"/>
          <w:shd w:val="clear" w:color="auto" w:fill="auto"/>
          <w:lang w:val="en-US" w:eastAsia="en-US" w:bidi="en-US"/>
        </w:rPr>
        <w:t>Marimea normei de irigatie nu este un element fix. Ea se micsoreaza odata cu intensificarea masurilor agrotehnice, de contracarare a efectelor secetei.</w:t>
      </w:r>
    </w:p>
    <w:p>
      <w:pPr>
        <w:pStyle w:val="Style93"/>
        <w:keepNext w:val="0"/>
        <w:keepLines w:val="0"/>
        <w:widowControl w:val="0"/>
        <w:shd w:val="clear" w:color="auto" w:fill="auto"/>
        <w:bidi w:val="0"/>
        <w:spacing w:before="0" w:after="0" w:line="240" w:lineRule="auto"/>
        <w:ind w:left="400" w:right="0" w:firstLine="20"/>
        <w:jc w:val="both"/>
        <w:rPr>
          <w:sz w:val="22"/>
          <w:szCs w:val="22"/>
        </w:rPr>
      </w:pPr>
      <w:r>
        <w:rPr>
          <w:color w:val="000000"/>
          <w:spacing w:val="0"/>
          <w:w w:val="100"/>
          <w:position w:val="0"/>
          <w:sz w:val="22"/>
          <w:szCs w:val="22"/>
          <w:shd w:val="clear" w:color="auto" w:fill="auto"/>
          <w:lang w:val="en-US" w:eastAsia="en-US" w:bidi="en-US"/>
        </w:rPr>
        <w:t>Se poate aprecia ca marimea normei de irigatie creste odata cu perfectionarea tehnologiilor de cultura, prin utilizarea unui material biologic valoros, cu inalt potential productiv, printr-o fertilizare rationala, prin executarea corespunzatoare a lucrarilor solului, contribuind direct astfel, la obtinerea unor recolte tot mai ridicate.</w:t>
      </w:r>
    </w:p>
    <w:p>
      <w:pPr>
        <w:pStyle w:val="Style93"/>
        <w:keepNext w:val="0"/>
        <w:keepLines w:val="0"/>
        <w:widowControl w:val="0"/>
        <w:shd w:val="clear" w:color="auto" w:fill="auto"/>
        <w:bidi w:val="0"/>
        <w:spacing w:before="0" w:after="240" w:line="240" w:lineRule="auto"/>
        <w:ind w:left="400" w:right="0" w:firstLine="20"/>
        <w:jc w:val="both"/>
        <w:rPr>
          <w:sz w:val="22"/>
          <w:szCs w:val="22"/>
        </w:rPr>
      </w:pPr>
      <w:r>
        <w:rPr>
          <w:b/>
          <w:bCs/>
          <w:color w:val="000000"/>
          <w:spacing w:val="0"/>
          <w:w w:val="100"/>
          <w:position w:val="0"/>
          <w:sz w:val="22"/>
          <w:szCs w:val="22"/>
          <w:shd w:val="clear" w:color="auto" w:fill="auto"/>
          <w:lang w:val="en-US" w:eastAsia="en-US" w:bidi="en-US"/>
        </w:rPr>
        <w:t xml:space="preserve">Porumbul </w:t>
      </w:r>
      <w:r>
        <w:rPr>
          <w:color w:val="000000"/>
          <w:spacing w:val="0"/>
          <w:w w:val="100"/>
          <w:position w:val="0"/>
          <w:sz w:val="22"/>
          <w:szCs w:val="22"/>
          <w:shd w:val="clear" w:color="auto" w:fill="auto"/>
          <w:lang w:val="en-US" w:eastAsia="en-US" w:bidi="en-US"/>
        </w:rPr>
        <w:t>este una dintre cele mai profitabile culturi, careia fermierii din tara ii dedica cele mai mari suprafete pentru cultivare.</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Conditiile tot mai problematice inregistrate an de an, fac necesara adaptarea tehnologiei de producere provocarilor, inclusiv realizand irigarea.</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 xml:space="preserve">Pentru maximizarea productiei de porumb in conditii de irigare, trebuie sa se tina cont de programul de protectie a culturii si hibrizii recomandati, epoca de semanat, unde este recomandat pentru sistemul conservativ realizarea semanatului cu aproximativ </w:t>
      </w:r>
      <w:r>
        <w:rPr>
          <w:color w:val="000000"/>
          <w:spacing w:val="0"/>
          <w:w w:val="100"/>
          <w:position w:val="0"/>
          <w:sz w:val="22"/>
          <w:szCs w:val="22"/>
          <w:shd w:val="clear" w:color="auto" w:fill="auto"/>
          <w:lang w:val="ru-RU" w:eastAsia="ru-RU" w:bidi="ru-RU"/>
        </w:rPr>
        <w:t xml:space="preserve">2 </w:t>
      </w:r>
      <w:r>
        <w:rPr>
          <w:color w:val="000000"/>
          <w:spacing w:val="0"/>
          <w:w w:val="100"/>
          <w:position w:val="0"/>
          <w:sz w:val="22"/>
          <w:szCs w:val="22"/>
          <w:shd w:val="clear" w:color="auto" w:fill="auto"/>
          <w:lang w:val="en-US" w:eastAsia="en-US" w:bidi="en-US"/>
        </w:rPr>
        <w:t>saptamani mai tarziu decat in sistemul clasic, din cauza incalzirii mai lente a solului.</w:t>
      </w:r>
    </w:p>
    <w:p>
      <w:pPr>
        <w:pStyle w:val="Style93"/>
        <w:keepNext w:val="0"/>
        <w:keepLines w:val="0"/>
        <w:widowControl w:val="0"/>
        <w:shd w:val="clear" w:color="auto" w:fill="auto"/>
        <w:bidi w:val="0"/>
        <w:spacing w:before="0" w:after="240" w:line="240" w:lineRule="auto"/>
        <w:ind w:left="0" w:right="0" w:firstLine="680"/>
        <w:jc w:val="both"/>
        <w:rPr>
          <w:sz w:val="22"/>
          <w:szCs w:val="22"/>
        </w:rPr>
      </w:pPr>
      <w:r>
        <w:rPr>
          <w:color w:val="000000"/>
          <w:spacing w:val="0"/>
          <w:w w:val="100"/>
          <w:position w:val="0"/>
          <w:sz w:val="22"/>
          <w:szCs w:val="22"/>
          <w:shd w:val="clear" w:color="auto" w:fill="auto"/>
          <w:lang w:val="en-US" w:eastAsia="en-US" w:bidi="en-US"/>
        </w:rPr>
        <w:t>La irigarea porumbului, producatorii trebuie sa tina cont de:</w:t>
      </w:r>
    </w:p>
    <w:p>
      <w:pPr>
        <w:pStyle w:val="Style93"/>
        <w:keepNext w:val="0"/>
        <w:keepLines w:val="0"/>
        <w:widowControl w:val="0"/>
        <w:numPr>
          <w:ilvl w:val="0"/>
          <w:numId w:val="159"/>
        </w:numPr>
        <w:shd w:val="clear" w:color="auto" w:fill="auto"/>
        <w:tabs>
          <w:tab w:pos="1409" w:val="left"/>
        </w:tabs>
        <w:bidi w:val="0"/>
        <w:spacing w:before="0" w:after="0" w:line="271" w:lineRule="auto"/>
        <w:ind w:left="1040" w:right="0" w:firstLine="0"/>
        <w:jc w:val="both"/>
        <w:rPr>
          <w:sz w:val="22"/>
          <w:szCs w:val="22"/>
        </w:rPr>
      </w:pPr>
      <w:r>
        <w:rPr>
          <w:color w:val="000000"/>
          <w:spacing w:val="0"/>
          <w:w w:val="100"/>
          <w:position w:val="0"/>
          <w:sz w:val="22"/>
          <w:szCs w:val="22"/>
          <w:shd w:val="clear" w:color="auto" w:fill="auto"/>
          <w:lang w:val="en-US" w:eastAsia="en-US" w:bidi="en-US"/>
        </w:rPr>
        <w:t>proprietatile fizice ale solului;</w:t>
      </w:r>
    </w:p>
    <w:p>
      <w:pPr>
        <w:pStyle w:val="Style93"/>
        <w:keepNext w:val="0"/>
        <w:keepLines w:val="0"/>
        <w:widowControl w:val="0"/>
        <w:numPr>
          <w:ilvl w:val="0"/>
          <w:numId w:val="159"/>
        </w:numPr>
        <w:shd w:val="clear" w:color="auto" w:fill="auto"/>
        <w:tabs>
          <w:tab w:pos="1409" w:val="left"/>
        </w:tabs>
        <w:bidi w:val="0"/>
        <w:spacing w:before="0" w:after="0" w:line="271" w:lineRule="auto"/>
        <w:ind w:left="1040" w:right="0" w:firstLine="0"/>
        <w:jc w:val="both"/>
        <w:rPr>
          <w:sz w:val="22"/>
          <w:szCs w:val="22"/>
        </w:rPr>
      </w:pPr>
      <w:r>
        <w:rPr>
          <w:color w:val="000000"/>
          <w:spacing w:val="0"/>
          <w:w w:val="100"/>
          <w:position w:val="0"/>
          <w:sz w:val="22"/>
          <w:szCs w:val="22"/>
          <w:shd w:val="clear" w:color="auto" w:fill="auto"/>
          <w:lang w:val="en-US" w:eastAsia="en-US" w:bidi="en-US"/>
        </w:rPr>
        <w:t>formele sub care se gaseste apa in sol;</w:t>
      </w:r>
    </w:p>
    <w:p>
      <w:pPr>
        <w:pStyle w:val="Style93"/>
        <w:keepNext w:val="0"/>
        <w:keepLines w:val="0"/>
        <w:widowControl w:val="0"/>
        <w:numPr>
          <w:ilvl w:val="0"/>
          <w:numId w:val="159"/>
        </w:numPr>
        <w:shd w:val="clear" w:color="auto" w:fill="auto"/>
        <w:tabs>
          <w:tab w:pos="1409" w:val="left"/>
        </w:tabs>
        <w:bidi w:val="0"/>
        <w:spacing w:before="0" w:after="0" w:line="271" w:lineRule="auto"/>
        <w:ind w:left="1040" w:right="0" w:firstLine="0"/>
        <w:jc w:val="both"/>
        <w:rPr>
          <w:sz w:val="22"/>
          <w:szCs w:val="22"/>
        </w:rPr>
      </w:pPr>
      <w:r>
        <w:rPr>
          <w:color w:val="000000"/>
          <w:spacing w:val="0"/>
          <w:w w:val="100"/>
          <w:position w:val="0"/>
          <w:sz w:val="22"/>
          <w:szCs w:val="22"/>
          <w:shd w:val="clear" w:color="auto" w:fill="auto"/>
          <w:lang w:val="en-US" w:eastAsia="en-US" w:bidi="en-US"/>
        </w:rPr>
        <w:t>aspecte legate de circulatia apei;</w:t>
      </w:r>
    </w:p>
    <w:p>
      <w:pPr>
        <w:pStyle w:val="Style93"/>
        <w:keepNext w:val="0"/>
        <w:keepLines w:val="0"/>
        <w:widowControl w:val="0"/>
        <w:numPr>
          <w:ilvl w:val="0"/>
          <w:numId w:val="159"/>
        </w:numPr>
        <w:shd w:val="clear" w:color="auto" w:fill="auto"/>
        <w:tabs>
          <w:tab w:pos="1409" w:val="left"/>
        </w:tabs>
        <w:bidi w:val="0"/>
        <w:spacing w:before="0" w:after="0" w:line="271" w:lineRule="auto"/>
        <w:ind w:left="1040" w:right="0" w:firstLine="0"/>
        <w:jc w:val="both"/>
        <w:rPr>
          <w:sz w:val="22"/>
          <w:szCs w:val="22"/>
        </w:rPr>
      </w:pPr>
      <w:r>
        <w:rPr>
          <w:color w:val="000000"/>
          <w:spacing w:val="0"/>
          <w:w w:val="100"/>
          <w:position w:val="0"/>
          <w:sz w:val="22"/>
          <w:szCs w:val="22"/>
          <w:shd w:val="clear" w:color="auto" w:fill="auto"/>
          <w:lang w:val="en-US" w:eastAsia="en-US" w:bidi="en-US"/>
        </w:rPr>
        <w:t>consumul de apa de catre planta;</w:t>
      </w:r>
    </w:p>
    <w:p>
      <w:pPr>
        <w:pStyle w:val="Style93"/>
        <w:keepNext w:val="0"/>
        <w:keepLines w:val="0"/>
        <w:widowControl w:val="0"/>
        <w:numPr>
          <w:ilvl w:val="0"/>
          <w:numId w:val="159"/>
        </w:numPr>
        <w:shd w:val="clear" w:color="auto" w:fill="auto"/>
        <w:tabs>
          <w:tab w:pos="1409" w:val="left"/>
        </w:tabs>
        <w:bidi w:val="0"/>
        <w:spacing w:before="0" w:after="240" w:line="271" w:lineRule="auto"/>
        <w:ind w:left="1040" w:right="0" w:firstLine="0"/>
        <w:jc w:val="both"/>
        <w:rPr>
          <w:sz w:val="22"/>
          <w:szCs w:val="22"/>
        </w:rPr>
      </w:pPr>
      <w:r>
        <w:rPr>
          <w:color w:val="000000"/>
          <w:spacing w:val="0"/>
          <w:w w:val="100"/>
          <w:position w:val="0"/>
          <w:sz w:val="22"/>
          <w:szCs w:val="22"/>
          <w:shd w:val="clear" w:color="auto" w:fill="auto"/>
          <w:lang w:val="en-US" w:eastAsia="en-US" w:bidi="en-US"/>
        </w:rPr>
        <w:t>cantitatea de apa pe care o poate inmagazina solul.</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 xml:space="preserve">Faza dupa rasarire in care porumbul este sensibil si trebuie obligatoriu realizata analiza cantitatii de apa disponibila este: faza de </w:t>
      </w:r>
      <w:r>
        <w:rPr>
          <w:color w:val="000000"/>
          <w:spacing w:val="0"/>
          <w:w w:val="100"/>
          <w:position w:val="0"/>
          <w:sz w:val="22"/>
          <w:szCs w:val="22"/>
          <w:shd w:val="clear" w:color="auto" w:fill="auto"/>
          <w:lang w:val="ru-RU" w:eastAsia="ru-RU" w:bidi="ru-RU"/>
        </w:rPr>
        <w:t xml:space="preserve">4-6 </w:t>
      </w:r>
      <w:r>
        <w:rPr>
          <w:color w:val="000000"/>
          <w:spacing w:val="0"/>
          <w:w w:val="100"/>
          <w:position w:val="0"/>
          <w:sz w:val="22"/>
          <w:szCs w:val="22"/>
          <w:shd w:val="clear" w:color="auto" w:fill="auto"/>
          <w:lang w:val="en-US" w:eastAsia="en-US" w:bidi="en-US"/>
        </w:rPr>
        <w:t>frunze, atunci cand incep cele mai mari transformari in planta. Anume in aceasta faza specialistii recomanda initierea irigarii.</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 xml:space="preserve">Porumbul consuma circa </w:t>
      </w:r>
      <w:r>
        <w:rPr>
          <w:color w:val="000000"/>
          <w:spacing w:val="0"/>
          <w:w w:val="100"/>
          <w:position w:val="0"/>
          <w:sz w:val="22"/>
          <w:szCs w:val="22"/>
          <w:shd w:val="clear" w:color="auto" w:fill="auto"/>
          <w:lang w:val="ru-RU" w:eastAsia="ru-RU" w:bidi="ru-RU"/>
        </w:rPr>
        <w:t xml:space="preserve">2,5 </w:t>
      </w:r>
      <w:r>
        <w:rPr>
          <w:color w:val="000000"/>
          <w:spacing w:val="0"/>
          <w:w w:val="100"/>
          <w:position w:val="0"/>
          <w:sz w:val="22"/>
          <w:szCs w:val="22"/>
          <w:shd w:val="clear" w:color="auto" w:fill="auto"/>
          <w:lang w:val="en-US" w:eastAsia="en-US" w:bidi="en-US"/>
        </w:rPr>
        <w:t xml:space="preserve">mm de apa pe zi, iar in faza polenizarii consumul creste pana la </w:t>
      </w:r>
      <w:r>
        <w:rPr>
          <w:color w:val="000000"/>
          <w:spacing w:val="0"/>
          <w:w w:val="100"/>
          <w:position w:val="0"/>
          <w:sz w:val="22"/>
          <w:szCs w:val="22"/>
          <w:shd w:val="clear" w:color="auto" w:fill="auto"/>
          <w:lang w:val="ru-RU" w:eastAsia="ru-RU" w:bidi="ru-RU"/>
        </w:rPr>
        <w:t xml:space="preserve">8,2 </w:t>
      </w:r>
      <w:r>
        <w:rPr>
          <w:color w:val="000000"/>
          <w:spacing w:val="0"/>
          <w:w w:val="100"/>
          <w:position w:val="0"/>
          <w:sz w:val="22"/>
          <w:szCs w:val="22"/>
          <w:shd w:val="clear" w:color="auto" w:fill="auto"/>
          <w:lang w:val="en-US" w:eastAsia="en-US" w:bidi="en-US"/>
        </w:rPr>
        <w:t xml:space="preserve">mm, cantitatea scazand pana la </w:t>
      </w:r>
      <w:r>
        <w:rPr>
          <w:color w:val="000000"/>
          <w:spacing w:val="0"/>
          <w:w w:val="100"/>
          <w:position w:val="0"/>
          <w:sz w:val="22"/>
          <w:szCs w:val="22"/>
          <w:shd w:val="clear" w:color="auto" w:fill="auto"/>
          <w:lang w:val="ru-RU" w:eastAsia="ru-RU" w:bidi="ru-RU"/>
        </w:rPr>
        <w:t xml:space="preserve">3,5 </w:t>
      </w:r>
      <w:r>
        <w:rPr>
          <w:color w:val="000000"/>
          <w:spacing w:val="0"/>
          <w:w w:val="100"/>
          <w:position w:val="0"/>
          <w:sz w:val="22"/>
          <w:szCs w:val="22"/>
          <w:shd w:val="clear" w:color="auto" w:fill="auto"/>
          <w:lang w:val="en-US" w:eastAsia="en-US" w:bidi="en-US"/>
        </w:rPr>
        <w:t>mm/zi la maturitatea fiziologica. Aceste necesitati trebuie luate in calcul la stabilirea normei de irigare.</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Cantitatea medie de apa folosita la o udare la cultura de porumb este de 350-600 m</w:t>
      </w:r>
      <w:r>
        <w:rPr>
          <w:color w:val="000000"/>
          <w:spacing w:val="0"/>
          <w:w w:val="100"/>
          <w:position w:val="0"/>
          <w:sz w:val="22"/>
          <w:szCs w:val="22"/>
          <w:shd w:val="clear" w:color="auto" w:fill="auto"/>
          <w:vertAlign w:val="superscript"/>
          <w:lang w:val="en-US" w:eastAsia="en-US" w:bidi="en-US"/>
        </w:rPr>
        <w:t>3</w:t>
      </w:r>
      <w:r>
        <w:rPr>
          <w:color w:val="000000"/>
          <w:spacing w:val="0"/>
          <w:w w:val="100"/>
          <w:position w:val="0"/>
          <w:sz w:val="22"/>
          <w:szCs w:val="22"/>
          <w:shd w:val="clear" w:color="auto" w:fill="auto"/>
          <w:lang w:val="en-US" w:eastAsia="en-US" w:bidi="en-US"/>
        </w:rPr>
        <w:t>/ha, in functie de conditiile climatice, relief si stadiul de vegetatie.</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Ce tine de densitatea optima in conditii de irigare se recomanda densitatile de 75-85 de mii de seminte la semanat per hectar in conditiile Republicii Moldova.</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Este necesar sa se organizeze minufios intreaga activitate, cu folosirea rafionala a tuturor mijloacelor de care dispunem pentru a efectua lucrarile agricole, pe cat va fi posibil, in epocile optime.</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Se va acorda o atenfie deosebita stabilirii densitafii fiecarei culturi in funcfie de rezerva de apa existenta in sol, care deseori este in cantitati minime in majoritatea localitatilor, de posibilitafile de fertilizare, de siguranfa irigafiei, de zona de cultivare, tipul hibridului sau soiului etc.</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In condifiile nesiguranfei in satisfacerea optima a tuturor factorilor de vegetafie se recomanda o densitate mai mica, dar cu plante uniform repartizate pe teren. Cat priveste fertilizarile, acestea trebuie aplicate doar in cazul in care apar precipitafii, care sa asigure patrunderea substanfei active la nivel radicular.</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Pe seceta, mai ales in cazul ureei, azotul se volatilizeaza $i nu este utilizat de plante. Cat prive^te insamanfarile de primavara, sunt recomandate soiuri cu perioada scurta de vegetafie care ajung la maturitate mai inainte $i au consum mic de apa, deci sunt mai rezistente la seceta.</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La porumb $i floarea-soarelui sa se utilizeze hibrizi rezistenfi la seceta, cu perioade scurte de vegetafie, iar sfecla de zahar, ca $i cartoful, sa se cultive pe terenurile irigate.</w:t>
      </w:r>
    </w:p>
    <w:p>
      <w:pPr>
        <w:pStyle w:val="Style93"/>
        <w:keepNext w:val="0"/>
        <w:keepLines w:val="0"/>
        <w:widowControl w:val="0"/>
        <w:shd w:val="clear" w:color="auto" w:fill="auto"/>
        <w:bidi w:val="0"/>
        <w:spacing w:before="0" w:after="240" w:line="240" w:lineRule="auto"/>
        <w:ind w:left="680" w:right="0" w:firstLine="20"/>
        <w:jc w:val="both"/>
        <w:rPr>
          <w:sz w:val="22"/>
          <w:szCs w:val="22"/>
        </w:rPr>
      </w:pPr>
      <w:r>
        <w:rPr>
          <w:color w:val="000000"/>
          <w:spacing w:val="0"/>
          <w:w w:val="100"/>
          <w:position w:val="0"/>
          <w:sz w:val="22"/>
          <w:szCs w:val="22"/>
          <w:shd w:val="clear" w:color="auto" w:fill="auto"/>
          <w:lang w:val="en-US" w:eastAsia="en-US" w:bidi="en-US"/>
        </w:rPr>
        <w:t>Rezerva de apa acumulata in sol in perioada de toamna-iarna, care este redusa, constituie factorul determinant al nivelului de producfie ce se va obfine in sezonul urmator, de asemenea, in ce masura aceasta apa va fi conservata $i valorificata.</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 xml:space="preserve">De aceea trebuie sa evitam lucrarile care afaneaza solul la adancimi mari, sa se efectueze semanatul in epocile optime si sa se ia toate masurile care asigura combaterea buruienilor </w:t>
      </w:r>
      <w:r>
        <w:rPr>
          <w:i/>
          <w:iCs/>
          <w:color w:val="000000"/>
          <w:spacing w:val="0"/>
          <w:w w:val="100"/>
          <w:position w:val="0"/>
          <w:sz w:val="22"/>
          <w:szCs w:val="22"/>
          <w:shd w:val="clear" w:color="auto" w:fill="auto"/>
          <w:lang w:val="en-US" w:eastAsia="en-US" w:bidi="en-US"/>
        </w:rPr>
        <w:t>(</w:t>
      </w:r>
      <w:r>
        <w:rPr>
          <w:i/>
          <w:iCs/>
          <w:color w:val="000000"/>
          <w:spacing w:val="0"/>
          <w:w w:val="100"/>
          <w:position w:val="0"/>
          <w:sz w:val="22"/>
          <w:szCs w:val="22"/>
          <w:shd w:val="clear" w:color="auto" w:fill="auto"/>
          <w:lang w:val="en-US" w:eastAsia="en-US" w:bidi="en-US"/>
        </w:rPr>
        <w:t xml:space="preserve">Sursa: </w:t>
      </w:r>
      <w:r>
        <w:rPr>
          <w:color w:val="000000"/>
          <w:spacing w:val="0"/>
          <w:w w:val="100"/>
          <w:position w:val="0"/>
          <w:sz w:val="22"/>
          <w:szCs w:val="22"/>
          <w:shd w:val="clear" w:color="auto" w:fill="auto"/>
          <w:lang w:val="en-US" w:eastAsia="en-US" w:bidi="en-US"/>
        </w:rPr>
        <w:t>Gumovschi A. Manualul fermierului pentru culturile de camp, 2021).</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Conform statisticilor realizate de specialisti, pentru producerea unui singur kilogram de grau este nevoie, de la insamanfare, pana la recoltare, de 400-2 000 de litri de apa (in funcfie de zona, mai mult sau mai pufin arida).</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Din discutiile cu agricultorii, stafiile mici de irigare sunt mai eficiente din punct de vedere al consumului pentru ca sunt adaptate nevoilor fiecarui fermier, si administrate de acesta, principalele avantaje fiind economiile de energie electrica si de apa.</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Potrivit reprezentanfilor diferitor companii furnizoare de echipamente de irigare, investifia medie pentru un sistem de irigare prin picurare, livrat la cheie, este de 1 500-2 500 Euro/hectar. Investifia insa poate varia in funcfie de complexitatea sistemului (conducte, filtre, robinefi, fertilizare etc.), tipul de linie de picurare, distanfa pana la sursa de apa, necesitafile culturii etc. Perioada de recuperare a investitiei depinde de fiecare cultura in parte, de tehnologia utilizata si rentabilitatea acestei culturi.</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 xml:space="preserve">Implementarea acestor recomandari va da posibilitatea de a dezvolta un sector agricol competitiv, implementand cele mai moderne si durabile tehnologii de producere, practicand agricultura de precizie, integrata cu irigarea inteligenta, care va asigura in primul rand un randament mai inalt si atingerea rezultatelor scontate, calitative si cantitative la culturile strategice irigate - porumb la boabe 14 t/ha, grau 8-10 t/ha, soia 4-5 t/ha. La fructe - mere </w:t>
      </w:r>
      <w:r>
        <w:rPr>
          <w:color w:val="000000"/>
          <w:spacing w:val="0"/>
          <w:w w:val="100"/>
          <w:position w:val="0"/>
          <w:sz w:val="22"/>
          <w:szCs w:val="22"/>
          <w:shd w:val="clear" w:color="auto" w:fill="auto"/>
          <w:lang w:val="ru-RU" w:eastAsia="ru-RU" w:bidi="ru-RU"/>
        </w:rPr>
        <w:t>50</w:t>
        <w:softHyphen/>
      </w:r>
      <w:r>
        <w:rPr>
          <w:color w:val="000000"/>
          <w:spacing w:val="0"/>
          <w:w w:val="100"/>
          <w:position w:val="0"/>
          <w:sz w:val="22"/>
          <w:szCs w:val="22"/>
          <w:shd w:val="clear" w:color="auto" w:fill="auto"/>
          <w:lang w:val="en-US" w:eastAsia="en-US" w:bidi="en-US"/>
        </w:rPr>
      </w:r>
      <w:r>
        <w:rPr>
          <w:color w:val="000000"/>
          <w:spacing w:val="0"/>
          <w:w w:val="100"/>
          <w:position w:val="0"/>
          <w:sz w:val="22"/>
          <w:szCs w:val="22"/>
          <w:shd w:val="clear" w:color="auto" w:fill="auto"/>
          <w:lang w:val="ru-RU" w:eastAsia="ru-RU" w:bidi="ru-RU"/>
        </w:rPr>
        <w:t>60</w:t>
      </w:r>
      <w:r>
        <w:rPr>
          <w:color w:val="000000"/>
          <w:spacing w:val="0"/>
          <w:w w:val="100"/>
          <w:position w:val="0"/>
          <w:sz w:val="22"/>
          <w:szCs w:val="22"/>
          <w:shd w:val="clear" w:color="auto" w:fill="auto"/>
          <w:lang w:val="en-US" w:eastAsia="en-US" w:bidi="en-US"/>
        </w:rPr>
        <w:t xml:space="preserve"> t/ha, prune 25-35 t/ha, cirese 25 t/ha. La legume - cartofi 45-60 t/ha, ceapa 100 t/ha, morcovi 100 t/ha s.a. (vezi tabelul de mai jos).</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Aceasta, de asemenea, va permite substituirea in mare parte a importurilor la produsele, care pot fi usor cultivate de agricultorii locali, contribuind la asigurarea securitatii alimentare, satisfacerea cererii pe piata locala, iar surplusul obtinut de exportat pe pietele cheie.</w:t>
      </w:r>
    </w:p>
    <w:p>
      <w:pPr>
        <w:pStyle w:val="Style93"/>
        <w:keepNext w:val="0"/>
        <w:keepLines w:val="0"/>
        <w:widowControl w:val="0"/>
        <w:shd w:val="clear" w:color="auto" w:fill="auto"/>
        <w:bidi w:val="0"/>
        <w:spacing w:before="0" w:after="240" w:line="240" w:lineRule="auto"/>
        <w:ind w:left="400" w:right="0" w:firstLine="0"/>
        <w:jc w:val="both"/>
        <w:rPr>
          <w:sz w:val="22"/>
          <w:szCs w:val="22"/>
        </w:rPr>
      </w:pPr>
      <w:r>
        <w:rPr>
          <w:color w:val="000000"/>
          <w:spacing w:val="0"/>
          <w:w w:val="100"/>
          <w:position w:val="0"/>
          <w:sz w:val="22"/>
          <w:szCs w:val="22"/>
          <w:shd w:val="clear" w:color="auto" w:fill="auto"/>
          <w:lang w:val="en-US" w:eastAsia="en-US" w:bidi="en-US"/>
        </w:rPr>
        <w:t>In concluzie, reiesind din activitatile propuse, modernizarea sectorului de irigare, va reprezenta un mijloc radical de adaptare la conditiile de seceta, precum si o cale spre dezvoltarea durabila a complexului agroindustrial.</w:t>
      </w:r>
    </w:p>
    <w:p>
      <w:pPr>
        <w:pStyle w:val="Style93"/>
        <w:keepNext w:val="0"/>
        <w:keepLines w:val="0"/>
        <w:widowControl w:val="0"/>
        <w:shd w:val="clear" w:color="auto" w:fill="auto"/>
        <w:bidi w:val="0"/>
        <w:spacing w:before="0" w:after="0" w:line="240" w:lineRule="auto"/>
        <w:ind w:left="400" w:right="0" w:firstLine="0"/>
        <w:jc w:val="both"/>
        <w:rPr>
          <w:sz w:val="22"/>
          <w:szCs w:val="22"/>
        </w:rPr>
      </w:pPr>
      <w:r>
        <w:rPr>
          <w:i/>
          <w:iCs/>
          <w:color w:val="000000"/>
          <w:spacing w:val="0"/>
          <w:w w:val="100"/>
          <w:position w:val="0"/>
          <w:sz w:val="22"/>
          <w:szCs w:val="22"/>
          <w:shd w:val="clear" w:color="auto" w:fill="auto"/>
          <w:lang w:val="en-US" w:eastAsia="en-US" w:bidi="en-US"/>
        </w:rPr>
        <w:t>Tabelul 3.3.10.4</w:t>
      </w:r>
    </w:p>
    <w:p>
      <w:pPr>
        <w:pStyle w:val="Style93"/>
        <w:keepNext w:val="0"/>
        <w:keepLines w:val="0"/>
        <w:widowControl w:val="0"/>
        <w:shd w:val="clear" w:color="auto" w:fill="auto"/>
        <w:bidi w:val="0"/>
        <w:spacing w:before="0" w:after="24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Marja bruta pentru culturile irigate si neirigate</w:t>
      </w:r>
    </w:p>
    <w:tbl>
      <w:tblPr>
        <w:tblOverlap w:val="never"/>
        <w:jc w:val="center"/>
        <w:tblLayout w:type="fixed"/>
      </w:tblPr>
      <w:tblGrid>
        <w:gridCol w:w="461"/>
        <w:gridCol w:w="1642"/>
        <w:gridCol w:w="739"/>
        <w:gridCol w:w="734"/>
        <w:gridCol w:w="739"/>
        <w:gridCol w:w="792"/>
        <w:gridCol w:w="739"/>
        <w:gridCol w:w="734"/>
        <w:gridCol w:w="739"/>
        <w:gridCol w:w="734"/>
        <w:gridCol w:w="749"/>
      </w:tblGrid>
      <w:tr>
        <w:trPr>
          <w:trHeight w:val="250" w:hRule="exact"/>
        </w:trPr>
        <w:tc>
          <w:tcPr>
            <w:vMerge w:val="restart"/>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Nr.</w:t>
            </w:r>
          </w:p>
        </w:tc>
        <w:tc>
          <w:tcPr>
            <w:vMerge w:val="restart"/>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Cultura</w:t>
            </w:r>
          </w:p>
        </w:tc>
        <w:tc>
          <w:tcPr>
            <w:gridSpan w:val="5"/>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fara irigare</w:t>
            </w:r>
          </w:p>
        </w:tc>
        <w:tc>
          <w:tcPr>
            <w:gridSpan w:val="4"/>
            <w:tcBorders>
              <w:top w:val="single" w:sz="4"/>
              <w:left w:val="single" w:sz="4"/>
              <w:righ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cu irigare</w:t>
            </w:r>
          </w:p>
        </w:tc>
      </w:tr>
      <w:tr>
        <w:trPr>
          <w:trHeight w:val="715" w:hRule="exact"/>
        </w:trPr>
        <w:tc>
          <w:tcPr>
            <w:vMerge/>
            <w:tcBorders>
              <w:left w:val="single" w:sz="4"/>
            </w:tcBorders>
            <w:shd w:val="clear" w:color="auto" w:fill="C6E0B3"/>
            <w:vAlign w:val="center"/>
          </w:tcPr>
          <w:p>
            <w:pPr/>
          </w:p>
        </w:tc>
        <w:tc>
          <w:tcPr>
            <w:vMerge/>
            <w:tcBorders>
              <w:left w:val="single" w:sz="4"/>
            </w:tcBorders>
            <w:shd w:val="clear" w:color="auto" w:fill="C6E0B3"/>
            <w:vAlign w:val="center"/>
          </w:tcPr>
          <w:p>
            <w:pP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recolta, t/ha</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pret, lei/t</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venit, lei/ha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cheltui eli, lei/ha</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marja bruta, lei/ha</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recolta, t/ha</w:t>
            </w:r>
          </w:p>
        </w:tc>
        <w:tc>
          <w:tcPr>
            <w:tcBorders>
              <w:top w:val="single" w:sz="4"/>
              <w:left w:val="single" w:sz="4"/>
            </w:tcBorders>
            <w:shd w:val="clear" w:color="auto" w:fill="C6E0B3"/>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venit, lei/ha</w:t>
            </w:r>
          </w:p>
        </w:tc>
        <w:tc>
          <w:tcPr>
            <w:tcBorders>
              <w:top w:val="single" w:sz="4"/>
              <w:left w:val="single" w:sz="4"/>
            </w:tcBorders>
            <w:shd w:val="clear" w:color="auto" w:fill="C6E0B3"/>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cheltui eli, lei/ha</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marja bruta, lei/ha</w:t>
            </w:r>
          </w:p>
        </w:tc>
      </w:tr>
      <w:tr>
        <w:trPr>
          <w:trHeight w:val="245" w:hRule="exact"/>
        </w:trPr>
        <w:tc>
          <w:tcPr>
            <w:gridSpan w:val="11"/>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Culturi de camp</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Grau de toamna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11520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7917</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3603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17280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11917</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5363</w:t>
            </w:r>
          </w:p>
        </w:tc>
      </w:tr>
      <w:tr>
        <w:trPr>
          <w:trHeight w:val="24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Sfecla de zahar</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34100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25112</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8988</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50840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29112</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21728</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Porumb la boabe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2300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17250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10920</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6330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25300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14920</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10380</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Orz de toamna</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9600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7203</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2397</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14400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10203</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4197</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Floarea-soarelui</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5500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13200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8806</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4394</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19800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11806</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7994</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Mazare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3200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11200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7785</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4315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14400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9785</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4615</w:t>
            </w:r>
          </w:p>
        </w:tc>
      </w:tr>
      <w:tr>
        <w:trPr>
          <w:trHeight w:val="245" w:hRule="exact"/>
        </w:trPr>
        <w:tc>
          <w:tcPr>
            <w:gridSpan w:val="11"/>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Multianuale</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Mere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0"/>
                <w:szCs w:val="20"/>
              </w:rPr>
            </w:pPr>
            <w:r>
              <w:rPr>
                <w:color w:val="000000"/>
                <w:spacing w:val="0"/>
                <w:w w:val="100"/>
                <w:position w:val="0"/>
                <w:sz w:val="20"/>
                <w:szCs w:val="20"/>
                <w:shd w:val="clear" w:color="auto" w:fill="auto"/>
                <w:lang w:val="en-US" w:eastAsia="en-US" w:bidi="en-US"/>
              </w:rPr>
              <w:t>40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4725</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189000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82000</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107000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236250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89000</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147250</w:t>
            </w:r>
          </w:p>
        </w:tc>
      </w:tr>
      <w:tr>
        <w:trPr>
          <w:trHeight w:val="24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Prune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220"/>
              <w:jc w:val="both"/>
              <w:rPr>
                <w:sz w:val="20"/>
                <w:szCs w:val="20"/>
              </w:rPr>
            </w:pPr>
            <w:r>
              <w:rPr>
                <w:color w:val="000000"/>
                <w:spacing w:val="0"/>
                <w:w w:val="100"/>
                <w:position w:val="0"/>
                <w:sz w:val="20"/>
                <w:szCs w:val="20"/>
                <w:shd w:val="clear" w:color="auto" w:fill="auto"/>
                <w:lang w:val="en-US" w:eastAsia="en-US" w:bidi="en-US"/>
              </w:rPr>
              <w:t>20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4500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90000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48000</w:t>
            </w: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42000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26</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117000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55000</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62000</w:t>
            </w:r>
          </w:p>
        </w:tc>
      </w:tr>
      <w:tr>
        <w:trPr>
          <w:trHeight w:val="254"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Struguri de masa</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14</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6357</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89000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50000</w:t>
            </w:r>
          </w:p>
        </w:tc>
        <w:tc>
          <w:tcPr>
            <w:tcBorders>
              <w:top w:val="single" w:sz="4"/>
              <w:left w:val="single" w:sz="4"/>
              <w:bottom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39000</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18</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114429</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57000</w:t>
            </w:r>
          </w:p>
        </w:tc>
        <w:tc>
          <w:tcPr>
            <w:tcBorders>
              <w:top w:val="single" w:sz="4"/>
              <w:left w:val="single" w:sz="4"/>
              <w:bottom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57429</w:t>
            </w:r>
          </w:p>
        </w:tc>
      </w:tr>
    </w:tbl>
    <w:p>
      <w:pPr>
        <w:pStyle w:val="Style84"/>
        <w:keepNext w:val="0"/>
        <w:keepLines w:val="0"/>
        <w:widowControl w:val="0"/>
        <w:shd w:val="clear" w:color="auto" w:fill="auto"/>
        <w:bidi w:val="0"/>
        <w:spacing w:before="0" w:after="0" w:line="240" w:lineRule="auto"/>
        <w:ind w:left="2155" w:right="0" w:firstLine="0"/>
        <w:jc w:val="left"/>
      </w:pP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estimarea expertului in baza analizei bugetului culturilor.</w:t>
      </w:r>
    </w:p>
    <w:p>
      <w:pPr>
        <w:pStyle w:val="Style20"/>
        <w:keepNext/>
        <w:keepLines/>
        <w:widowControl w:val="0"/>
        <w:shd w:val="clear" w:color="auto" w:fill="auto"/>
        <w:bidi w:val="0"/>
        <w:spacing w:before="0" w:after="560" w:line="240" w:lineRule="auto"/>
        <w:ind w:left="0" w:right="0" w:firstLine="380"/>
        <w:jc w:val="left"/>
      </w:pPr>
      <w:bookmarkStart w:id="369" w:name="bookmark369"/>
      <w:bookmarkStart w:id="370" w:name="bookmark370"/>
      <w:bookmarkStart w:id="371" w:name="bookmark371"/>
      <w:r>
        <w:rPr>
          <w:rFonts w:ascii="Cambria" w:eastAsia="Cambria" w:hAnsi="Cambria" w:cs="Cambria"/>
          <w:color w:val="1F497D"/>
          <w:spacing w:val="0"/>
          <w:w w:val="100"/>
          <w:position w:val="0"/>
          <w:shd w:val="clear" w:color="auto" w:fill="auto"/>
          <w:lang w:val="en-US" w:eastAsia="en-US" w:bidi="en-US"/>
        </w:rPr>
        <w:t xml:space="preserve">Anexa </w:t>
      </w:r>
      <w:r>
        <w:rPr>
          <w:rFonts w:ascii="Cambria" w:eastAsia="Cambria" w:hAnsi="Cambria" w:cs="Cambria"/>
          <w:color w:val="1F497D"/>
          <w:spacing w:val="0"/>
          <w:w w:val="100"/>
          <w:position w:val="0"/>
          <w:shd w:val="clear" w:color="auto" w:fill="auto"/>
          <w:lang w:val="ru-RU" w:eastAsia="ru-RU" w:bidi="ru-RU"/>
        </w:rPr>
        <w:t xml:space="preserve">6.1. </w:t>
      </w:r>
      <w:r>
        <w:rPr>
          <w:rFonts w:ascii="Cambria" w:eastAsia="Cambria" w:hAnsi="Cambria" w:cs="Cambria"/>
          <w:color w:val="1F497D"/>
          <w:spacing w:val="0"/>
          <w:w w:val="100"/>
          <w:position w:val="0"/>
          <w:shd w:val="clear" w:color="auto" w:fill="auto"/>
          <w:lang w:val="en-US" w:eastAsia="en-US" w:bidi="en-US"/>
        </w:rPr>
        <w:t>Informatia pentru efectuarea evaluarii prealabile</w:t>
      </w:r>
      <w:bookmarkEnd w:id="370"/>
      <w:bookmarkEnd w:id="371"/>
      <w:bookmarkEnd w:id="369"/>
    </w:p>
    <w:p>
      <w:pPr>
        <w:pStyle w:val="Style13"/>
        <w:keepNext w:val="0"/>
        <w:keepLines w:val="0"/>
        <w:widowControl w:val="0"/>
        <w:shd w:val="clear" w:color="auto" w:fill="auto"/>
        <w:bidi w:val="0"/>
        <w:spacing w:before="0" w:after="0" w:line="240" w:lineRule="auto"/>
        <w:ind w:left="0" w:right="0" w:firstLine="0"/>
        <w:jc w:val="left"/>
        <w:rPr>
          <w:sz w:val="32"/>
          <w:szCs w:val="32"/>
        </w:rPr>
      </w:pPr>
      <w:r>
        <w:rPr>
          <w:color w:val="000000"/>
          <w:spacing w:val="0"/>
          <w:w w:val="100"/>
          <w:position w:val="0"/>
          <w:sz w:val="32"/>
          <w:szCs w:val="32"/>
          <w:shd w:val="clear" w:color="auto" w:fill="auto"/>
          <w:lang w:val="en-US" w:eastAsia="en-US" w:bidi="en-US"/>
        </w:rPr>
        <w:t>Informatia pentru efectuarea evaluarii prealabile</w:t>
      </w:r>
    </w:p>
    <w:p>
      <w:pPr>
        <w:pStyle w:val="Style93"/>
        <w:keepNext w:val="0"/>
        <w:keepLines w:val="0"/>
        <w:widowControl w:val="0"/>
        <w:shd w:val="clear" w:color="auto" w:fill="auto"/>
        <w:bidi w:val="0"/>
        <w:spacing w:before="0" w:after="560" w:line="240" w:lineRule="auto"/>
        <w:ind w:left="0" w:right="0" w:firstLine="0"/>
        <w:jc w:val="both"/>
      </w:pPr>
      <w:r>
        <w:rPr>
          <w:color w:val="000000"/>
          <w:spacing w:val="0"/>
          <w:w w:val="100"/>
          <w:position w:val="0"/>
          <w:shd w:val="clear" w:color="auto" w:fill="auto"/>
          <w:lang w:val="en-US" w:eastAsia="en-US" w:bidi="en-US"/>
        </w:rPr>
        <w:t xml:space="preserve">(perfectata de initiator, conform Anexei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 xml:space="preserve">la Ghidul cu privire la efectuarea procedurilor privind evaluarea strategica de mediu, aprobat prin Ordinul ministrului agriculturii, dezvoltarii regionale si mediului nr. </w:t>
      </w:r>
      <w:r>
        <w:rPr>
          <w:color w:val="000000"/>
          <w:spacing w:val="0"/>
          <w:w w:val="100"/>
          <w:position w:val="0"/>
          <w:shd w:val="clear" w:color="auto" w:fill="auto"/>
          <w:lang w:val="ru-RU" w:eastAsia="ru-RU" w:bidi="ru-RU"/>
        </w:rPr>
        <w:t xml:space="preserve">219 </w:t>
      </w:r>
      <w:r>
        <w:rPr>
          <w:color w:val="000000"/>
          <w:spacing w:val="0"/>
          <w:w w:val="100"/>
          <w:position w:val="0"/>
          <w:shd w:val="clear" w:color="auto" w:fill="auto"/>
          <w:lang w:val="en-US" w:eastAsia="en-US" w:bidi="en-US"/>
        </w:rPr>
        <w:t xml:space="preserve">din </w:t>
      </w:r>
      <w:r>
        <w:rPr>
          <w:color w:val="000000"/>
          <w:spacing w:val="0"/>
          <w:w w:val="100"/>
          <w:position w:val="0"/>
          <w:shd w:val="clear" w:color="auto" w:fill="auto"/>
          <w:lang w:val="ru-RU" w:eastAsia="ru-RU" w:bidi="ru-RU"/>
        </w:rPr>
        <w:t>01.10.2018)</w:t>
      </w:r>
    </w:p>
    <w:p>
      <w:pPr>
        <w:pStyle w:val="Style51"/>
        <w:keepNext w:val="0"/>
        <w:keepLines w:val="0"/>
        <w:widowControl w:val="0"/>
        <w:numPr>
          <w:ilvl w:val="0"/>
          <w:numId w:val="161"/>
        </w:numPr>
        <w:shd w:val="clear" w:color="auto" w:fill="auto"/>
        <w:tabs>
          <w:tab w:pos="433" w:val="left"/>
        </w:tabs>
        <w:bidi w:val="0"/>
        <w:spacing w:before="0" w:after="240" w:line="221" w:lineRule="auto"/>
        <w:ind w:left="0" w:right="0" w:firstLine="0"/>
        <w:jc w:val="left"/>
      </w:pPr>
      <w:r>
        <w:rPr>
          <w:b/>
          <w:bCs/>
          <w:color w:val="000000"/>
          <w:spacing w:val="0"/>
          <w:w w:val="100"/>
          <w:position w:val="0"/>
          <w:sz w:val="24"/>
          <w:szCs w:val="24"/>
          <w:shd w:val="clear" w:color="auto" w:fill="auto"/>
          <w:lang w:val="en-US" w:eastAsia="en-US" w:bidi="en-US"/>
        </w:rPr>
        <w:t>Informatii despre initiator</w:t>
      </w:r>
    </w:p>
    <w:p>
      <w:pPr>
        <w:pStyle w:val="Style51"/>
        <w:keepNext w:val="0"/>
        <w:keepLines w:val="0"/>
        <w:widowControl w:val="0"/>
        <w:numPr>
          <w:ilvl w:val="0"/>
          <w:numId w:val="163"/>
        </w:numPr>
        <w:shd w:val="clear" w:color="auto" w:fill="auto"/>
        <w:tabs>
          <w:tab w:pos="760" w:val="left"/>
        </w:tabs>
        <w:bidi w:val="0"/>
        <w:spacing w:before="0" w:after="0" w:line="240" w:lineRule="auto"/>
        <w:ind w:left="0" w:right="0" w:firstLine="380"/>
        <w:jc w:val="left"/>
        <w:rPr>
          <w:sz w:val="22"/>
          <w:szCs w:val="22"/>
        </w:rPr>
      </w:pPr>
      <w:r>
        <w:rPr>
          <w:b/>
          <w:bCs/>
          <w:color w:val="000000"/>
          <w:spacing w:val="0"/>
          <w:w w:val="100"/>
          <w:position w:val="0"/>
          <w:sz w:val="22"/>
          <w:szCs w:val="22"/>
          <w:u w:val="single"/>
          <w:shd w:val="clear" w:color="auto" w:fill="auto"/>
          <w:lang w:val="en-US" w:eastAsia="en-US" w:bidi="en-US"/>
        </w:rPr>
        <w:t>denumirea si adresa institutiei</w:t>
      </w:r>
    </w:p>
    <w:p>
      <w:pPr>
        <w:pStyle w:val="Style51"/>
        <w:keepNext w:val="0"/>
        <w:keepLines w:val="0"/>
        <w:widowControl w:val="0"/>
        <w:shd w:val="clear" w:color="auto" w:fill="auto"/>
        <w:bidi w:val="0"/>
        <w:spacing w:before="0" w:after="0" w:line="240" w:lineRule="auto"/>
        <w:ind w:left="0" w:right="0" w:firstLine="380"/>
        <w:jc w:val="left"/>
        <w:rPr>
          <w:sz w:val="22"/>
          <w:szCs w:val="22"/>
        </w:rPr>
      </w:pPr>
      <w:r>
        <w:rPr>
          <w:color w:val="262626"/>
          <w:spacing w:val="0"/>
          <w:w w:val="100"/>
          <w:position w:val="0"/>
          <w:sz w:val="22"/>
          <w:szCs w:val="22"/>
          <w:shd w:val="clear" w:color="auto" w:fill="auto"/>
          <w:lang w:val="en-US" w:eastAsia="en-US" w:bidi="en-US"/>
        </w:rPr>
        <w:t>Parlamentul Republicii Moldova,</w:t>
      </w:r>
    </w:p>
    <w:p>
      <w:pPr>
        <w:pStyle w:val="Style51"/>
        <w:keepNext w:val="0"/>
        <w:keepLines w:val="0"/>
        <w:widowControl w:val="0"/>
        <w:shd w:val="clear" w:color="auto" w:fill="auto"/>
        <w:bidi w:val="0"/>
        <w:spacing w:before="0" w:after="240" w:line="240" w:lineRule="auto"/>
        <w:ind w:left="380" w:right="0" w:firstLine="0"/>
        <w:jc w:val="both"/>
        <w:rPr>
          <w:sz w:val="22"/>
          <w:szCs w:val="22"/>
        </w:rPr>
      </w:pPr>
      <w:r>
        <w:rPr>
          <w:color w:val="262626"/>
          <w:spacing w:val="0"/>
          <w:w w:val="100"/>
          <w:position w:val="0"/>
          <w:sz w:val="22"/>
          <w:szCs w:val="22"/>
          <w:shd w:val="clear" w:color="auto" w:fill="auto"/>
          <w:lang w:val="en-US" w:eastAsia="en-US" w:bidi="en-US"/>
        </w:rPr>
        <w:t xml:space="preserve">Comisia speciala pentru elaborarea Strategiei nationale de dezvoltare a sectorului de irigare 2030, instituita prin </w:t>
      </w:r>
      <w:r>
        <w:rPr>
          <w:color w:val="000000"/>
          <w:spacing w:val="0"/>
          <w:w w:val="100"/>
          <w:position w:val="0"/>
          <w:sz w:val="22"/>
          <w:szCs w:val="22"/>
          <w:shd w:val="clear" w:color="auto" w:fill="auto"/>
          <w:lang w:val="en-US" w:eastAsia="en-US" w:bidi="en-US"/>
        </w:rPr>
        <w:t>Hotarirea Parlamentului nr. HP122/2020 din 09.07.2020</w:t>
      </w:r>
    </w:p>
    <w:p>
      <w:pPr>
        <w:pStyle w:val="Style51"/>
        <w:keepNext w:val="0"/>
        <w:keepLines w:val="0"/>
        <w:widowControl w:val="0"/>
        <w:shd w:val="clear" w:color="auto" w:fill="auto"/>
        <w:bidi w:val="0"/>
        <w:spacing w:before="0" w:after="0" w:line="240" w:lineRule="auto"/>
        <w:ind w:left="0" w:right="0" w:firstLine="380"/>
        <w:jc w:val="left"/>
        <w:rPr>
          <w:sz w:val="22"/>
          <w:szCs w:val="22"/>
        </w:rPr>
      </w:pPr>
      <w:r>
        <w:rPr>
          <w:color w:val="000000"/>
          <w:spacing w:val="0"/>
          <w:w w:val="100"/>
          <w:position w:val="0"/>
          <w:sz w:val="22"/>
          <w:szCs w:val="22"/>
          <w:shd w:val="clear" w:color="auto" w:fill="auto"/>
          <w:lang w:val="en-US" w:eastAsia="en-US" w:bidi="en-US"/>
        </w:rPr>
        <w:t>Republica Moldova, MD-2073, m. Chisinau, bd. Stefan cel Mare si Sfant, 105</w:t>
      </w:r>
    </w:p>
    <w:p>
      <w:pPr>
        <w:pStyle w:val="Style51"/>
        <w:keepNext w:val="0"/>
        <w:keepLines w:val="0"/>
        <w:widowControl w:val="0"/>
        <w:shd w:val="clear" w:color="auto" w:fill="auto"/>
        <w:bidi w:val="0"/>
        <w:spacing w:before="0" w:after="500" w:line="240" w:lineRule="auto"/>
        <w:ind w:left="0" w:right="0" w:firstLine="380"/>
        <w:jc w:val="left"/>
        <w:rPr>
          <w:sz w:val="22"/>
          <w:szCs w:val="22"/>
        </w:rPr>
      </w:pPr>
      <w:r>
        <w:rPr>
          <w:color w:val="000000"/>
          <w:spacing w:val="0"/>
          <w:w w:val="100"/>
          <w:position w:val="0"/>
          <w:sz w:val="22"/>
          <w:szCs w:val="22"/>
          <w:shd w:val="clear" w:color="auto" w:fill="auto"/>
          <w:lang w:val="en-US" w:eastAsia="en-US" w:bidi="en-US"/>
        </w:rPr>
        <w:t>Tel.: 022820390</w:t>
      </w:r>
    </w:p>
    <w:p>
      <w:pPr>
        <w:pStyle w:val="Style51"/>
        <w:keepNext w:val="0"/>
        <w:keepLines w:val="0"/>
        <w:widowControl w:val="0"/>
        <w:numPr>
          <w:ilvl w:val="0"/>
          <w:numId w:val="163"/>
        </w:numPr>
        <w:shd w:val="clear" w:color="auto" w:fill="auto"/>
        <w:tabs>
          <w:tab w:pos="769" w:val="left"/>
        </w:tabs>
        <w:bidi w:val="0"/>
        <w:spacing w:before="0" w:after="0" w:line="240" w:lineRule="auto"/>
        <w:ind w:left="0" w:right="0" w:firstLine="380"/>
        <w:jc w:val="left"/>
        <w:rPr>
          <w:sz w:val="22"/>
          <w:szCs w:val="22"/>
        </w:rPr>
      </w:pPr>
      <w:r>
        <w:rPr>
          <w:b/>
          <w:bCs/>
          <w:color w:val="000000"/>
          <w:spacing w:val="0"/>
          <w:w w:val="100"/>
          <w:position w:val="0"/>
          <w:sz w:val="22"/>
          <w:szCs w:val="22"/>
          <w:u w:val="single"/>
          <w:shd w:val="clear" w:color="auto" w:fill="auto"/>
          <w:lang w:val="en-US" w:eastAsia="en-US" w:bidi="en-US"/>
        </w:rPr>
        <w:t>reprezentantul autorizat de initiator</w:t>
      </w:r>
    </w:p>
    <w:p>
      <w:pPr>
        <w:pStyle w:val="Style51"/>
        <w:keepNext w:val="0"/>
        <w:keepLines w:val="0"/>
        <w:widowControl w:val="0"/>
        <w:shd w:val="clear" w:color="auto" w:fill="auto"/>
        <w:bidi w:val="0"/>
        <w:spacing w:before="0" w:after="0" w:line="240" w:lineRule="auto"/>
        <w:ind w:left="0" w:right="0" w:firstLine="380"/>
        <w:jc w:val="left"/>
        <w:rPr>
          <w:sz w:val="22"/>
          <w:szCs w:val="22"/>
        </w:rPr>
      </w:pPr>
      <w:r>
        <w:rPr>
          <w:color w:val="000000"/>
          <w:spacing w:val="0"/>
          <w:w w:val="100"/>
          <w:position w:val="0"/>
          <w:sz w:val="22"/>
          <w:szCs w:val="22"/>
          <w:shd w:val="clear" w:color="auto" w:fill="auto"/>
          <w:lang w:val="en-US" w:eastAsia="en-US" w:bidi="en-US"/>
        </w:rPr>
        <w:t>Aureliu Overcenco, membrul grupului de experti</w:t>
      </w:r>
    </w:p>
    <w:p>
      <w:pPr>
        <w:pStyle w:val="Style51"/>
        <w:keepNext w:val="0"/>
        <w:keepLines w:val="0"/>
        <w:widowControl w:val="0"/>
        <w:shd w:val="clear" w:color="auto" w:fill="auto"/>
        <w:bidi w:val="0"/>
        <w:spacing w:before="0" w:after="0" w:line="240" w:lineRule="auto"/>
        <w:ind w:left="0" w:right="0" w:firstLine="380"/>
        <w:jc w:val="left"/>
        <w:rPr>
          <w:sz w:val="22"/>
          <w:szCs w:val="22"/>
        </w:rPr>
      </w:pPr>
      <w:r>
        <w:rPr>
          <w:color w:val="000000"/>
          <w:spacing w:val="0"/>
          <w:w w:val="100"/>
          <w:position w:val="0"/>
          <w:sz w:val="22"/>
          <w:szCs w:val="22"/>
          <w:shd w:val="clear" w:color="auto" w:fill="auto"/>
          <w:lang w:val="en-US" w:eastAsia="en-US" w:bidi="en-US"/>
        </w:rPr>
        <w:t xml:space="preserve">Email: </w:t>
      </w:r>
      <w:r>
        <w:fldChar w:fldCharType="begin"/>
      </w:r>
      <w:r>
        <w:rPr/>
        <w:instrText> HYPERLINK "mailto:overcenco@gmail.com" </w:instrText>
      </w:r>
      <w:r>
        <w:fldChar w:fldCharType="separate"/>
      </w:r>
      <w:r>
        <w:rPr>
          <w:color w:val="000000"/>
          <w:spacing w:val="0"/>
          <w:w w:val="100"/>
          <w:position w:val="0"/>
          <w:sz w:val="22"/>
          <w:szCs w:val="22"/>
          <w:shd w:val="clear" w:color="auto" w:fill="auto"/>
          <w:lang w:val="en-US" w:eastAsia="en-US" w:bidi="en-US"/>
        </w:rPr>
        <w:t>overcenco@gmail.com</w:t>
      </w:r>
      <w:r>
        <w:fldChar w:fldCharType="end"/>
      </w:r>
    </w:p>
    <w:p>
      <w:pPr>
        <w:pStyle w:val="Style51"/>
        <w:keepNext w:val="0"/>
        <w:keepLines w:val="0"/>
        <w:widowControl w:val="0"/>
        <w:shd w:val="clear" w:color="auto" w:fill="auto"/>
        <w:bidi w:val="0"/>
        <w:spacing w:before="0" w:after="500" w:line="240" w:lineRule="auto"/>
        <w:ind w:left="0" w:right="0" w:firstLine="380"/>
        <w:jc w:val="left"/>
        <w:rPr>
          <w:sz w:val="22"/>
          <w:szCs w:val="22"/>
        </w:rPr>
      </w:pPr>
      <w:r>
        <w:rPr>
          <w:color w:val="000000"/>
          <w:spacing w:val="0"/>
          <w:w w:val="100"/>
          <w:position w:val="0"/>
          <w:sz w:val="22"/>
          <w:szCs w:val="22"/>
          <w:shd w:val="clear" w:color="auto" w:fill="auto"/>
          <w:lang w:val="en-US" w:eastAsia="en-US" w:bidi="en-US"/>
        </w:rPr>
        <w:t>Tel.: 022728426, 069240675</w:t>
      </w:r>
    </w:p>
    <w:p>
      <w:pPr>
        <w:pStyle w:val="Style51"/>
        <w:keepNext w:val="0"/>
        <w:keepLines w:val="0"/>
        <w:widowControl w:val="0"/>
        <w:numPr>
          <w:ilvl w:val="0"/>
          <w:numId w:val="161"/>
        </w:numPr>
        <w:shd w:val="clear" w:color="auto" w:fill="auto"/>
        <w:tabs>
          <w:tab w:pos="433" w:val="left"/>
        </w:tabs>
        <w:bidi w:val="0"/>
        <w:spacing w:before="0" w:after="240" w:line="221" w:lineRule="auto"/>
        <w:ind w:left="0" w:right="0" w:firstLine="0"/>
        <w:jc w:val="left"/>
      </w:pPr>
      <w:r>
        <w:rPr>
          <w:b/>
          <w:bCs/>
          <w:color w:val="000000"/>
          <w:spacing w:val="0"/>
          <w:w w:val="100"/>
          <w:position w:val="0"/>
          <w:sz w:val="24"/>
          <w:szCs w:val="24"/>
          <w:shd w:val="clear" w:color="auto" w:fill="auto"/>
          <w:lang w:val="en-US" w:eastAsia="en-US" w:bidi="en-US"/>
        </w:rPr>
        <w:t>Informafii privind planul sau programul</w:t>
      </w:r>
    </w:p>
    <w:p>
      <w:pPr>
        <w:pStyle w:val="Style51"/>
        <w:keepNext w:val="0"/>
        <w:keepLines w:val="0"/>
        <w:widowControl w:val="0"/>
        <w:numPr>
          <w:ilvl w:val="0"/>
          <w:numId w:val="165"/>
        </w:numPr>
        <w:shd w:val="clear" w:color="auto" w:fill="auto"/>
        <w:tabs>
          <w:tab w:pos="760" w:val="left"/>
        </w:tabs>
        <w:bidi w:val="0"/>
        <w:spacing w:before="0" w:after="240" w:line="240" w:lineRule="auto"/>
        <w:ind w:left="0" w:right="0" w:firstLine="380"/>
        <w:jc w:val="both"/>
        <w:rPr>
          <w:sz w:val="22"/>
          <w:szCs w:val="22"/>
        </w:rPr>
      </w:pPr>
      <w:r>
        <w:rPr>
          <w:b/>
          <w:bCs/>
          <w:color w:val="000000"/>
          <w:spacing w:val="0"/>
          <w:w w:val="100"/>
          <w:position w:val="0"/>
          <w:sz w:val="22"/>
          <w:szCs w:val="22"/>
          <w:u w:val="single"/>
          <w:shd w:val="clear" w:color="auto" w:fill="auto"/>
          <w:lang w:val="en-US" w:eastAsia="en-US" w:bidi="en-US"/>
        </w:rPr>
        <w:t>denumirea documentului</w:t>
      </w:r>
    </w:p>
    <w:p>
      <w:pPr>
        <w:pStyle w:val="Style51"/>
        <w:keepNext w:val="0"/>
        <w:keepLines w:val="0"/>
        <w:widowControl w:val="0"/>
        <w:shd w:val="clear" w:color="auto" w:fill="auto"/>
        <w:bidi w:val="0"/>
        <w:spacing w:before="0" w:after="500" w:line="240" w:lineRule="auto"/>
        <w:ind w:left="0" w:right="0" w:firstLine="380"/>
        <w:jc w:val="both"/>
        <w:rPr>
          <w:sz w:val="22"/>
          <w:szCs w:val="22"/>
        </w:rPr>
      </w:pPr>
      <w:r>
        <w:rPr>
          <w:b/>
          <w:bCs/>
          <w:i/>
          <w:iCs/>
          <w:color w:val="000000"/>
          <w:spacing w:val="0"/>
          <w:w w:val="100"/>
          <w:position w:val="0"/>
          <w:sz w:val="22"/>
          <w:szCs w:val="22"/>
          <w:shd w:val="clear" w:color="auto" w:fill="auto"/>
          <w:lang w:val="en-US" w:eastAsia="en-US" w:bidi="en-US"/>
        </w:rPr>
        <w:t>Strategia Nationala de Dezvoltare a Sectorului de Irigare 2030</w:t>
      </w:r>
    </w:p>
    <w:p>
      <w:pPr>
        <w:pStyle w:val="Style51"/>
        <w:keepNext w:val="0"/>
        <w:keepLines w:val="0"/>
        <w:widowControl w:val="0"/>
        <w:numPr>
          <w:ilvl w:val="0"/>
          <w:numId w:val="165"/>
        </w:numPr>
        <w:shd w:val="clear" w:color="auto" w:fill="auto"/>
        <w:tabs>
          <w:tab w:pos="769" w:val="left"/>
        </w:tabs>
        <w:bidi w:val="0"/>
        <w:spacing w:before="0" w:after="240" w:line="240" w:lineRule="auto"/>
        <w:ind w:left="0" w:right="0" w:firstLine="380"/>
        <w:jc w:val="both"/>
        <w:rPr>
          <w:sz w:val="22"/>
          <w:szCs w:val="22"/>
        </w:rPr>
      </w:pPr>
      <w:r>
        <w:rPr>
          <w:b/>
          <w:bCs/>
          <w:color w:val="000000"/>
          <w:spacing w:val="0"/>
          <w:w w:val="100"/>
          <w:position w:val="0"/>
          <w:sz w:val="22"/>
          <w:szCs w:val="22"/>
          <w:u w:val="single"/>
          <w:shd w:val="clear" w:color="auto" w:fill="auto"/>
          <w:lang w:val="en-US" w:eastAsia="en-US" w:bidi="en-US"/>
        </w:rPr>
        <w:t>fundamentarea necesitatii de elaborare a documentului</w:t>
      </w:r>
    </w:p>
    <w:p>
      <w:pPr>
        <w:pStyle w:val="Style51"/>
        <w:keepNext w:val="0"/>
        <w:keepLines w:val="0"/>
        <w:widowControl w:val="0"/>
        <w:shd w:val="clear" w:color="auto" w:fill="auto"/>
        <w:bidi w:val="0"/>
        <w:spacing w:before="0" w:after="240" w:line="240" w:lineRule="auto"/>
        <w:ind w:left="380" w:right="0" w:firstLine="0"/>
        <w:jc w:val="both"/>
        <w:rPr>
          <w:sz w:val="22"/>
          <w:szCs w:val="22"/>
        </w:rPr>
      </w:pPr>
      <w:r>
        <w:rPr>
          <w:color w:val="000000"/>
          <w:spacing w:val="0"/>
          <w:w w:val="100"/>
          <w:position w:val="0"/>
          <w:sz w:val="22"/>
          <w:szCs w:val="22"/>
          <w:shd w:val="clear" w:color="auto" w:fill="auto"/>
          <w:lang w:val="en-US" w:eastAsia="en-US" w:bidi="en-US"/>
        </w:rPr>
        <w:t xml:space="preserve">In conformitate cu Planul de actiuni, aprobat de Ministerul Agriculturii, Dezvoltarii Regionale si Mediului, si ca urmare a crizei profunde din sectorul agricol al Republicii Moldova, generate de conditiile de seceta cauzate de schimbarile climatice semnificative, precum si luand in consideratie termenul limita pentru implementarea </w:t>
      </w:r>
      <w:r>
        <w:rPr>
          <w:i/>
          <w:iCs/>
          <w:color w:val="000000"/>
          <w:spacing w:val="0"/>
          <w:w w:val="100"/>
          <w:position w:val="0"/>
          <w:sz w:val="22"/>
          <w:szCs w:val="22"/>
          <w:shd w:val="clear" w:color="auto" w:fill="auto"/>
          <w:lang w:val="en-US" w:eastAsia="en-US" w:bidi="en-US"/>
        </w:rPr>
        <w:t>Programului de gestionare a apei si de dezvoltare a hidroamelioratiei din Republica Moldova pentru perioada 2011-2020</w:t>
      </w:r>
      <w:r>
        <w:rPr>
          <w:i/>
          <w:iCs/>
          <w:color w:val="000000"/>
          <w:spacing w:val="0"/>
          <w:w w:val="100"/>
          <w:position w:val="0"/>
          <w:sz w:val="22"/>
          <w:szCs w:val="22"/>
          <w:shd w:val="clear" w:color="auto" w:fill="auto"/>
          <w:lang w:val="en-US" w:eastAsia="en-US" w:bidi="en-US"/>
        </w:rPr>
        <w:t>,</w:t>
      </w:r>
      <w:r>
        <w:rPr>
          <w:color w:val="000000"/>
          <w:spacing w:val="0"/>
          <w:w w:val="100"/>
          <w:position w:val="0"/>
          <w:sz w:val="22"/>
          <w:szCs w:val="22"/>
          <w:shd w:val="clear" w:color="auto" w:fill="auto"/>
          <w:lang w:val="en-US" w:eastAsia="en-US" w:bidi="en-US"/>
        </w:rPr>
        <w:t xml:space="preserve"> a fost propusa pregatirea unui nou document de politica, care sa stabileasca viziunea Republicii Moldova asupra dezvoltarii sectorului de irigare, sustenabilitatii infrastructurii de irigare, fortificarii capacitatilor de adaptare la schimbari de mediu si asigurarii securitatii alimentare a tarii in perioada </w:t>
      </w:r>
      <w:r>
        <w:rPr>
          <w:color w:val="000000"/>
          <w:spacing w:val="0"/>
          <w:w w:val="100"/>
          <w:position w:val="0"/>
          <w:sz w:val="22"/>
          <w:szCs w:val="22"/>
          <w:shd w:val="clear" w:color="auto" w:fill="auto"/>
          <w:lang w:val="ru-RU" w:eastAsia="ru-RU" w:bidi="ru-RU"/>
        </w:rPr>
        <w:t>2021</w:t>
        <w:softHyphen/>
      </w:r>
      <w:r>
        <w:rPr>
          <w:color w:val="000000"/>
          <w:spacing w:val="0"/>
          <w:w w:val="100"/>
          <w:position w:val="0"/>
          <w:sz w:val="22"/>
          <w:szCs w:val="22"/>
          <w:shd w:val="clear" w:color="auto" w:fill="auto"/>
          <w:lang w:val="en-US" w:eastAsia="en-US" w:bidi="en-US"/>
        </w:rPr>
      </w:r>
      <w:r>
        <w:rPr>
          <w:color w:val="000000"/>
          <w:spacing w:val="0"/>
          <w:w w:val="100"/>
          <w:position w:val="0"/>
          <w:sz w:val="22"/>
          <w:szCs w:val="22"/>
          <w:shd w:val="clear" w:color="auto" w:fill="auto"/>
          <w:lang w:val="ru-RU" w:eastAsia="ru-RU" w:bidi="ru-RU"/>
        </w:rPr>
        <w:t>2030.</w:t>
      </w:r>
    </w:p>
    <w:p>
      <w:pPr>
        <w:pStyle w:val="Style51"/>
        <w:keepNext w:val="0"/>
        <w:keepLines w:val="0"/>
        <w:widowControl w:val="0"/>
        <w:shd w:val="clear" w:color="auto" w:fill="auto"/>
        <w:bidi w:val="0"/>
        <w:spacing w:before="0" w:after="240" w:line="240" w:lineRule="auto"/>
        <w:ind w:left="380" w:right="0" w:firstLine="0"/>
        <w:jc w:val="both"/>
        <w:rPr>
          <w:sz w:val="22"/>
          <w:szCs w:val="22"/>
        </w:rPr>
      </w:pPr>
      <w:r>
        <w:rPr>
          <w:b/>
          <w:bCs/>
          <w:i/>
          <w:iCs/>
          <w:color w:val="000000"/>
          <w:spacing w:val="0"/>
          <w:w w:val="100"/>
          <w:position w:val="0"/>
          <w:sz w:val="22"/>
          <w:szCs w:val="22"/>
          <w:shd w:val="clear" w:color="auto" w:fill="auto"/>
          <w:lang w:val="en-US" w:eastAsia="en-US" w:bidi="en-US"/>
        </w:rPr>
        <w:t>Schimbarile climatice, secetele severe devin tot mai frecvente pe teritoriul Moldovei, afectandgrav productivitatea si competitivitatea sectorului agricol.</w:t>
      </w:r>
    </w:p>
    <w:p>
      <w:pPr>
        <w:pStyle w:val="Style51"/>
        <w:keepNext w:val="0"/>
        <w:keepLines w:val="0"/>
        <w:widowControl w:val="0"/>
        <w:shd w:val="clear" w:color="auto" w:fill="auto"/>
        <w:bidi w:val="0"/>
        <w:spacing w:before="0" w:after="240" w:line="240" w:lineRule="auto"/>
        <w:ind w:left="380" w:right="0" w:firstLine="0"/>
        <w:jc w:val="both"/>
        <w:rPr>
          <w:sz w:val="22"/>
          <w:szCs w:val="22"/>
        </w:rPr>
      </w:pPr>
      <w:r>
        <w:rPr>
          <w:color w:val="000000"/>
          <w:spacing w:val="0"/>
          <w:w w:val="100"/>
          <w:position w:val="0"/>
          <w:sz w:val="22"/>
          <w:szCs w:val="22"/>
          <w:shd w:val="clear" w:color="auto" w:fill="auto"/>
          <w:lang w:val="en-US" w:eastAsia="en-US" w:bidi="en-US"/>
        </w:rPr>
        <w:t>Ca consecinta a schimbarilor climatice, secetele devin tot mai frecvente si severe pe intreg teritoriul Republicii Moldova, afectand tot mai des culturile agricole, micsorand productivitatea sau distrugand in totalitate roada, diminuand considerabil competitivitatea producatorilor agricoli.</w:t>
      </w:r>
    </w:p>
    <w:p>
      <w:pPr>
        <w:pStyle w:val="Style93"/>
        <w:keepNext w:val="0"/>
        <w:keepLines w:val="0"/>
        <w:widowControl w:val="0"/>
        <w:shd w:val="clear" w:color="auto" w:fill="auto"/>
        <w:bidi w:val="0"/>
        <w:spacing w:before="0" w:after="240" w:line="240" w:lineRule="auto"/>
        <w:ind w:left="740" w:right="0" w:firstLine="0"/>
        <w:jc w:val="both"/>
      </w:pPr>
      <w:r>
        <w:rPr>
          <w:color w:val="000000"/>
          <w:spacing w:val="0"/>
          <w:w w:val="100"/>
          <w:position w:val="0"/>
          <w:shd w:val="clear" w:color="auto" w:fill="auto"/>
          <w:lang w:val="en-US" w:eastAsia="en-US" w:bidi="en-US"/>
        </w:rPr>
        <w:t xml:space="preserve">Drept exemplu, poate servi si anul 2020, cand tara a trecut printr-o seceta severa, care intr-un final, a afectat in lant, practic, toate domeniile economiei nationale, si in special sectorul agroalimentar. </w:t>
      </w:r>
      <w:r>
        <w:rPr>
          <w:color w:val="000000"/>
          <w:spacing w:val="0"/>
          <w:w w:val="100"/>
          <w:position w:val="0"/>
          <w:shd w:val="clear" w:color="auto" w:fill="auto"/>
          <w:lang w:val="en-US" w:eastAsia="en-US" w:bidi="en-US"/>
        </w:rPr>
        <w:t xml:space="preserve">Evolutiile climaterice din anul curent au scos in vileag problema irigarii terenurilor agricole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masura prioritara pentru adaptarea sectorului la conditiile schimbarilor climatice globale de mediu.</w:t>
      </w:r>
    </w:p>
    <w:p>
      <w:pPr>
        <w:pStyle w:val="Style93"/>
        <w:keepNext w:val="0"/>
        <w:keepLines w:val="0"/>
        <w:widowControl w:val="0"/>
        <w:shd w:val="clear" w:color="auto" w:fill="auto"/>
        <w:bidi w:val="0"/>
        <w:spacing w:before="0" w:after="240" w:line="240" w:lineRule="auto"/>
        <w:ind w:left="0" w:right="0" w:firstLine="0"/>
        <w:jc w:val="left"/>
        <w:rPr>
          <w:sz w:val="22"/>
          <w:szCs w:val="22"/>
        </w:rPr>
      </w:pPr>
      <w:r>
        <w:rPr>
          <w:b/>
          <w:bCs/>
          <w:i/>
          <w:iCs/>
          <w:color w:val="000000"/>
          <w:spacing w:val="0"/>
          <w:w w:val="100"/>
          <w:position w:val="0"/>
          <w:sz w:val="22"/>
          <w:szCs w:val="22"/>
          <w:shd w:val="clear" w:color="auto" w:fill="auto"/>
          <w:lang w:val="en-US" w:eastAsia="en-US" w:bidi="en-US"/>
        </w:rPr>
        <w:t>In prezent, sectorul de irigare existent, nu face fata cerintelor agricultorilor.</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Conform unor studii, pentru obtinerea recoltelor relativ stabile, in conditiile Republicii Moldova, sunt necesare precipitatii anuale in marime de 750-800 mm, fata de 300-400 mm reale. In cazul insuficientei acestora, devin absolut necesare sistemele de irigare, care vor asigura cu cantitatea necesara de apa marea majoritate a sectorului. Potrivit analizelor facute, pentru asigurarea securitatii alimentare a tarii, este necesara obtinerea unor recolte stabile pe o suprafata de 300 mii hectare de terenuri irigabile, dar conform datelor disponibile, in 2020 s-au irigat doar aproximativ 7 mii ha prin intermediul Sistemelor Centralizate de Irigare (SCI) din totalul de aproximativ 200 mii ha din aria de deservire a SCI/amenajate pentru irigare istoric in perioada sovietica in partea dreapta a Nistrului...</w:t>
      </w:r>
    </w:p>
    <w:p>
      <w:pPr>
        <w:pStyle w:val="Style93"/>
        <w:keepNext w:val="0"/>
        <w:keepLines w:val="0"/>
        <w:widowControl w:val="0"/>
        <w:shd w:val="clear" w:color="auto" w:fill="auto"/>
        <w:bidi w:val="0"/>
        <w:spacing w:before="0" w:after="240" w:line="240" w:lineRule="auto"/>
        <w:ind w:left="0" w:right="0" w:firstLine="0"/>
        <w:jc w:val="left"/>
        <w:rPr>
          <w:sz w:val="22"/>
          <w:szCs w:val="22"/>
        </w:rPr>
      </w:pPr>
      <w:r>
        <w:rPr>
          <w:b/>
          <w:bCs/>
          <w:i/>
          <w:iCs/>
          <w:color w:val="000000"/>
          <w:spacing w:val="0"/>
          <w:w w:val="100"/>
          <w:position w:val="0"/>
          <w:sz w:val="22"/>
          <w:szCs w:val="22"/>
          <w:shd w:val="clear" w:color="auto" w:fill="auto"/>
          <w:lang w:val="en-US" w:eastAsia="en-US" w:bidi="en-US"/>
        </w:rPr>
        <w:t>Surse de apa calitativa si terenuri pentru irigare disponibile, dar nevalorificate, tn plin potential la moment.</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Sursele principale de apa pentru irigare: Nistrul, Prutul, rauletele mai mici, bazinele de acumulare (lacurile, iazurile) per total dispun de cantitati suficiente pentru a asigura necesarul de apa pentru irigare a sectorului agricol, pentru intreaga suprafata, de terenuri estimate irigabile de 300 mii hectare. Dar in practica, aceasta cantitate, nu este disponibila proportional in perioada critica pentru irigare, a culturilor strategice.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Din aceste considerente, este foarte important, de a lua in calcul disponibilitatea si utilizarea eficienta a resurselor de apa existente, cat si posibilitatea de a dezvolta capacitati de retinere si acumulare a apei, in rezervoare noi alternative din interiorul tarii, in sezonul cand sunt ploi din abundenta, in acest fel rezolvand/diminuand partial si problema pericolului de inundatii, fiind propuse spre implementare masuri si actiuni, care vor asigura/creste competitivitatea sectorului.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b/>
          <w:bCs/>
          <w:i/>
          <w:iCs/>
          <w:color w:val="000000"/>
          <w:spacing w:val="0"/>
          <w:w w:val="100"/>
          <w:position w:val="0"/>
          <w:sz w:val="22"/>
          <w:szCs w:val="22"/>
          <w:shd w:val="clear" w:color="auto" w:fill="auto"/>
          <w:lang w:val="en-US" w:eastAsia="en-US" w:bidi="en-US"/>
        </w:rPr>
        <w:t>Irigarea ofera perspective si oportunitati de dezvoltare a sectorului agricol tntr-unul modern, durabil si competitiv, asigurand securitatea alimentara a tarii si majorarea exporturilor de produse agricole</w:t>
      </w:r>
      <w:r>
        <w:rPr>
          <w:b/>
          <w:bCs/>
          <w:color w:val="000000"/>
          <w:spacing w:val="0"/>
          <w:w w:val="100"/>
          <w:position w:val="0"/>
          <w:sz w:val="22"/>
          <w:szCs w:val="22"/>
          <w:shd w:val="clear" w:color="auto" w:fill="auto"/>
          <w:lang w:val="en-US" w:eastAsia="en-US" w:bidi="en-US"/>
        </w:rPr>
        <w:t>.</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Pentru a asigura un viitor durabil agriculturii moldovenesti, cu cantitati suficiente de apa si a acoperi necesitatile de consum, trebuie sa oferim pachete de politici adecvate, pentru sustinerea masurilor de utilizare eficienta si rationala a resurselor de apa in agricultura. Este un pas absolut necesar, care va ajuta sa dezvoltam o agricultura eficienta si competitiva din punctul de vedere al utilizarii resurselor si sa construim un viitor durabil.</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Luind in consideraiie cele expuse mai sus si ca Programul de dezvoltare a gospodaririi apelor $i a hidroameliorafiei in Republica Moldova pentru anii 2011-2020 a expirat, toate acestea in ansamblu cu evolutiile climaterice din ultima perioada, ne indica direct, ca Republica Moldova are nevoie de o Strategie a Sectorului de Irigare, bazata pe principiul asigurarii durabile cu resurse de apa necesare sectorului, digitalizarii sistemului de management, care ar include cele mai performante solutii existente in acest moment, inclusiv de gestionare eficienta a resurselor de apa la diferite nivele, promovand implementarea celor mai eficiente tehnologii de irigare, cunoscute si disponibile in prezent.</w:t>
      </w:r>
    </w:p>
    <w:p>
      <w:pPr>
        <w:pStyle w:val="Style93"/>
        <w:keepNext w:val="0"/>
        <w:keepLines w:val="0"/>
        <w:widowControl w:val="0"/>
        <w:shd w:val="clear" w:color="auto" w:fill="auto"/>
        <w:bidi w:val="0"/>
        <w:spacing w:before="0" w:after="24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In baza analizei situatiei curente si interventiilor necesare, au fost propuse obiectivele principale si trasate directiile prioritare in dezvoltarea sectorului pentru urmatorii 10 ani, printre care:</w:t>
      </w:r>
    </w:p>
    <w:p>
      <w:pPr>
        <w:pStyle w:val="Style93"/>
        <w:keepNext w:val="0"/>
        <w:keepLines w:val="0"/>
        <w:widowControl w:val="0"/>
        <w:numPr>
          <w:ilvl w:val="0"/>
          <w:numId w:val="167"/>
        </w:numPr>
        <w:shd w:val="clear" w:color="auto" w:fill="auto"/>
        <w:tabs>
          <w:tab w:pos="810" w:val="left"/>
        </w:tabs>
        <w:bidi w:val="0"/>
        <w:spacing w:before="0" w:after="0" w:line="240" w:lineRule="auto"/>
        <w:ind w:left="820" w:right="0" w:hanging="360"/>
        <w:jc w:val="both"/>
        <w:rPr>
          <w:sz w:val="22"/>
          <w:szCs w:val="22"/>
        </w:rPr>
      </w:pPr>
      <w:r>
        <w:rPr>
          <w:color w:val="000000"/>
          <w:spacing w:val="0"/>
          <w:w w:val="100"/>
          <w:position w:val="0"/>
          <w:sz w:val="22"/>
          <w:szCs w:val="22"/>
          <w:shd w:val="clear" w:color="auto" w:fill="auto"/>
          <w:lang w:val="en-US" w:eastAsia="en-US" w:bidi="en-US"/>
        </w:rPr>
        <w:t>Pregatirea cadrelor in domeniul sectorului de irigare si fortificarea potentialului stiintific si de cercetare in domeniu</w:t>
      </w:r>
    </w:p>
    <w:p>
      <w:pPr>
        <w:pStyle w:val="Style93"/>
        <w:keepNext w:val="0"/>
        <w:keepLines w:val="0"/>
        <w:widowControl w:val="0"/>
        <w:numPr>
          <w:ilvl w:val="0"/>
          <w:numId w:val="167"/>
        </w:numPr>
        <w:shd w:val="clear" w:color="auto" w:fill="auto"/>
        <w:tabs>
          <w:tab w:pos="346" w:val="left"/>
        </w:tabs>
        <w:bidi w:val="0"/>
        <w:spacing w:before="0" w:after="24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Eficientizarea/fortificarea si optimizarea cadrului institutional existent in sectorul de irigare</w:t>
      </w:r>
    </w:p>
    <w:p>
      <w:pPr>
        <w:pStyle w:val="Style93"/>
        <w:keepNext w:val="0"/>
        <w:keepLines w:val="0"/>
        <w:widowControl w:val="0"/>
        <w:numPr>
          <w:ilvl w:val="0"/>
          <w:numId w:val="167"/>
        </w:numPr>
        <w:shd w:val="clear" w:color="auto" w:fill="auto"/>
        <w:tabs>
          <w:tab w:pos="354" w:val="left"/>
        </w:tabs>
        <w:bidi w:val="0"/>
        <w:spacing w:before="0" w:after="0" w:line="240" w:lineRule="auto"/>
        <w:ind w:left="440" w:right="0" w:hanging="440"/>
        <w:jc w:val="both"/>
        <w:rPr>
          <w:sz w:val="22"/>
          <w:szCs w:val="22"/>
        </w:rPr>
      </w:pPr>
      <w:r>
        <w:rPr>
          <w:color w:val="000000"/>
          <w:spacing w:val="0"/>
          <w:w w:val="100"/>
          <w:position w:val="0"/>
          <w:sz w:val="22"/>
          <w:szCs w:val="22"/>
          <w:shd w:val="clear" w:color="auto" w:fill="auto"/>
          <w:lang w:val="en-US" w:eastAsia="en-US" w:bidi="en-US"/>
        </w:rPr>
        <w:t>Facilitarea accesului la apa pentru irigare prin imbunatatirea/amendarea cadrului normativ; Perfectionarea sistemului de subventionare in vederea incurajarii utilizatorilor de apa pentru a dezvolta infrastructura interna de acumulare si utilizare a apelor; Optimizarea taxelor la apa pentru irigare si evaluarea costurilor post modernizare; Stimularea asocierii utilizatorilor de apa pentru irigafie, inclusiv facilitarea transmiterii SCI in folosinta AUAI</w:t>
      </w:r>
    </w:p>
    <w:p>
      <w:pPr>
        <w:pStyle w:val="Style93"/>
        <w:keepNext w:val="0"/>
        <w:keepLines w:val="0"/>
        <w:widowControl w:val="0"/>
        <w:numPr>
          <w:ilvl w:val="0"/>
          <w:numId w:val="167"/>
        </w:numPr>
        <w:shd w:val="clear" w:color="auto" w:fill="auto"/>
        <w:tabs>
          <w:tab w:pos="354" w:val="left"/>
        </w:tabs>
        <w:bidi w:val="0"/>
        <w:spacing w:before="0" w:after="0" w:line="240" w:lineRule="auto"/>
        <w:ind w:left="440" w:right="0" w:hanging="440"/>
        <w:jc w:val="both"/>
        <w:rPr>
          <w:sz w:val="22"/>
          <w:szCs w:val="22"/>
        </w:rPr>
      </w:pPr>
      <w:r>
        <w:rPr>
          <w:color w:val="000000"/>
          <w:spacing w:val="0"/>
          <w:w w:val="100"/>
          <w:position w:val="0"/>
          <w:sz w:val="22"/>
          <w:szCs w:val="22"/>
          <w:shd w:val="clear" w:color="auto" w:fill="auto"/>
          <w:lang w:val="en-US" w:eastAsia="en-US" w:bidi="en-US"/>
        </w:rPr>
        <w:t>Majorarea suprafefelor de teren irigat pina la 300 mii ha, atit din contul SCI reabilitate, cit $i al celor construite noi si irigare la scara mica - pina la finele anului 2030</w:t>
      </w:r>
    </w:p>
    <w:p>
      <w:pPr>
        <w:pStyle w:val="Style93"/>
        <w:keepNext w:val="0"/>
        <w:keepLines w:val="0"/>
        <w:widowControl w:val="0"/>
        <w:numPr>
          <w:ilvl w:val="0"/>
          <w:numId w:val="167"/>
        </w:numPr>
        <w:shd w:val="clear" w:color="auto" w:fill="auto"/>
        <w:tabs>
          <w:tab w:pos="354" w:val="left"/>
        </w:tabs>
        <w:bidi w:val="0"/>
        <w:spacing w:before="0" w:after="0" w:line="240" w:lineRule="auto"/>
        <w:ind w:left="440" w:right="0" w:hanging="440"/>
        <w:jc w:val="both"/>
        <w:rPr>
          <w:sz w:val="22"/>
          <w:szCs w:val="22"/>
        </w:rPr>
      </w:pPr>
      <w:r>
        <w:rPr>
          <w:color w:val="000000"/>
          <w:spacing w:val="0"/>
          <w:w w:val="100"/>
          <w:position w:val="0"/>
          <w:sz w:val="22"/>
          <w:szCs w:val="22"/>
          <w:shd w:val="clear" w:color="auto" w:fill="auto"/>
          <w:lang w:val="en-US" w:eastAsia="en-US" w:bidi="en-US"/>
        </w:rPr>
        <w:t>Dezvoltarea capacitatilor si folosirea infrastructurii apeductelor existente si pentru scopuri de irigare</w:t>
      </w:r>
    </w:p>
    <w:p>
      <w:pPr>
        <w:pStyle w:val="Style93"/>
        <w:keepNext w:val="0"/>
        <w:keepLines w:val="0"/>
        <w:widowControl w:val="0"/>
        <w:numPr>
          <w:ilvl w:val="0"/>
          <w:numId w:val="167"/>
        </w:numPr>
        <w:shd w:val="clear" w:color="auto" w:fill="auto"/>
        <w:tabs>
          <w:tab w:pos="354" w:val="left"/>
        </w:tabs>
        <w:bidi w:val="0"/>
        <w:spacing w:before="0" w:after="0" w:line="240" w:lineRule="auto"/>
        <w:ind w:left="440" w:right="0" w:hanging="440"/>
        <w:jc w:val="both"/>
        <w:rPr>
          <w:sz w:val="22"/>
          <w:szCs w:val="22"/>
        </w:rPr>
      </w:pPr>
      <w:r>
        <w:rPr>
          <w:color w:val="000000"/>
          <w:spacing w:val="0"/>
          <w:w w:val="100"/>
          <w:position w:val="0"/>
          <w:sz w:val="22"/>
          <w:szCs w:val="22"/>
          <w:shd w:val="clear" w:color="auto" w:fill="auto"/>
          <w:lang w:val="en-US" w:eastAsia="en-US" w:bidi="en-US"/>
        </w:rPr>
        <w:t>Asigurarea alimentarii cu apa pentru irigare a raurilor mici si lacurilor de acumulare din Nistru, Prut si Dunare (l. Cahul)</w:t>
      </w:r>
    </w:p>
    <w:p>
      <w:pPr>
        <w:pStyle w:val="Style93"/>
        <w:keepNext w:val="0"/>
        <w:keepLines w:val="0"/>
        <w:widowControl w:val="0"/>
        <w:numPr>
          <w:ilvl w:val="0"/>
          <w:numId w:val="167"/>
        </w:numPr>
        <w:shd w:val="clear" w:color="auto" w:fill="auto"/>
        <w:tabs>
          <w:tab w:pos="354"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Asigurarea conditiilor de utilizare a apelor reziduale pentru irigare</w:t>
      </w:r>
    </w:p>
    <w:p>
      <w:pPr>
        <w:pStyle w:val="Style93"/>
        <w:keepNext w:val="0"/>
        <w:keepLines w:val="0"/>
        <w:widowControl w:val="0"/>
        <w:numPr>
          <w:ilvl w:val="0"/>
          <w:numId w:val="167"/>
        </w:numPr>
        <w:shd w:val="clear" w:color="auto" w:fill="auto"/>
        <w:tabs>
          <w:tab w:pos="354" w:val="left"/>
        </w:tabs>
        <w:bidi w:val="0"/>
        <w:spacing w:before="0" w:after="0" w:line="240" w:lineRule="auto"/>
        <w:ind w:left="440" w:right="0" w:hanging="440"/>
        <w:jc w:val="both"/>
        <w:rPr>
          <w:sz w:val="22"/>
          <w:szCs w:val="22"/>
        </w:rPr>
      </w:pPr>
      <w:r>
        <w:rPr>
          <w:color w:val="000000"/>
          <w:spacing w:val="0"/>
          <w:w w:val="100"/>
          <w:position w:val="0"/>
          <w:sz w:val="22"/>
          <w:szCs w:val="22"/>
          <w:shd w:val="clear" w:color="auto" w:fill="auto"/>
          <w:lang w:val="en-US" w:eastAsia="en-US" w:bidi="en-US"/>
        </w:rPr>
        <w:t>Asigurarea conditiilor de retinere/captare a apelor atmosferice pentru irigare; Reabilitarea si constructia bazinelor de acumulare</w:t>
      </w:r>
    </w:p>
    <w:p>
      <w:pPr>
        <w:pStyle w:val="Style93"/>
        <w:keepNext w:val="0"/>
        <w:keepLines w:val="0"/>
        <w:widowControl w:val="0"/>
        <w:numPr>
          <w:ilvl w:val="0"/>
          <w:numId w:val="167"/>
        </w:numPr>
        <w:shd w:val="clear" w:color="auto" w:fill="auto"/>
        <w:tabs>
          <w:tab w:pos="354" w:val="left"/>
        </w:tabs>
        <w:bidi w:val="0"/>
        <w:spacing w:before="0" w:after="0" w:line="240" w:lineRule="auto"/>
        <w:ind w:left="440" w:right="0" w:hanging="440"/>
        <w:jc w:val="both"/>
        <w:rPr>
          <w:sz w:val="22"/>
          <w:szCs w:val="22"/>
        </w:rPr>
      </w:pPr>
      <w:r>
        <w:rPr>
          <w:color w:val="000000"/>
          <w:spacing w:val="0"/>
          <w:w w:val="100"/>
          <w:position w:val="0"/>
          <w:sz w:val="22"/>
          <w:szCs w:val="22"/>
          <w:shd w:val="clear" w:color="auto" w:fill="auto"/>
          <w:lang w:val="en-US" w:eastAsia="en-US" w:bidi="en-US"/>
        </w:rPr>
        <w:t>Formarea rezervelor de apa in sol prin promovare a udarilor de aprovizionare pentru formarea proviziei/rezervelor de apa in sol; Implementarea tehnologiilor de conservare a apei in sol (inclusiv, prin impadurire si aplicarea tehnologiilor conservative); Imbunatatiri funciare</w:t>
      </w:r>
    </w:p>
    <w:p>
      <w:pPr>
        <w:pStyle w:val="Style93"/>
        <w:keepNext w:val="0"/>
        <w:keepLines w:val="0"/>
        <w:widowControl w:val="0"/>
        <w:numPr>
          <w:ilvl w:val="0"/>
          <w:numId w:val="167"/>
        </w:numPr>
        <w:shd w:val="clear" w:color="auto" w:fill="auto"/>
        <w:tabs>
          <w:tab w:pos="390" w:val="left"/>
        </w:tabs>
        <w:bidi w:val="0"/>
        <w:spacing w:before="0" w:after="0" w:line="240" w:lineRule="auto"/>
        <w:ind w:left="440" w:right="0" w:hanging="440"/>
        <w:jc w:val="both"/>
        <w:rPr>
          <w:sz w:val="22"/>
          <w:szCs w:val="22"/>
        </w:rPr>
      </w:pPr>
      <w:r>
        <w:rPr>
          <w:color w:val="000000"/>
          <w:spacing w:val="0"/>
          <w:w w:val="100"/>
          <w:position w:val="0"/>
          <w:sz w:val="22"/>
          <w:szCs w:val="22"/>
          <w:shd w:val="clear" w:color="auto" w:fill="auto"/>
          <w:lang w:val="en-US" w:eastAsia="en-US" w:bidi="en-US"/>
        </w:rPr>
        <w:t>Sporirea randamentului producerii pe terenurile irigate implementind tehnologiile avansate si durabile obtinind sporul de roada conform celor mai bune practici cunoscute</w:t>
      </w:r>
    </w:p>
    <w:p>
      <w:pPr>
        <w:pStyle w:val="Style93"/>
        <w:keepNext w:val="0"/>
        <w:keepLines w:val="0"/>
        <w:widowControl w:val="0"/>
        <w:numPr>
          <w:ilvl w:val="0"/>
          <w:numId w:val="167"/>
        </w:numPr>
        <w:shd w:val="clear" w:color="auto" w:fill="auto"/>
        <w:tabs>
          <w:tab w:pos="390" w:val="left"/>
        </w:tabs>
        <w:bidi w:val="0"/>
        <w:spacing w:before="0" w:after="0" w:line="240" w:lineRule="auto"/>
        <w:ind w:left="440" w:right="0" w:hanging="440"/>
        <w:jc w:val="both"/>
        <w:rPr>
          <w:sz w:val="22"/>
          <w:szCs w:val="22"/>
        </w:rPr>
      </w:pPr>
      <w:r>
        <w:rPr>
          <w:color w:val="000000"/>
          <w:spacing w:val="0"/>
          <w:w w:val="100"/>
          <w:position w:val="0"/>
          <w:sz w:val="22"/>
          <w:szCs w:val="22"/>
          <w:shd w:val="clear" w:color="auto" w:fill="auto"/>
          <w:lang w:val="en-US" w:eastAsia="en-US" w:bidi="en-US"/>
        </w:rPr>
        <w:t>Asigurarea protecfiei impotriva inundafiei a 90 localitafi $i 61,7 mii ha de teren agricol - pina la finele anului 2030</w:t>
      </w:r>
    </w:p>
    <w:p>
      <w:pPr>
        <w:pStyle w:val="Style93"/>
        <w:keepNext w:val="0"/>
        <w:keepLines w:val="0"/>
        <w:widowControl w:val="0"/>
        <w:numPr>
          <w:ilvl w:val="0"/>
          <w:numId w:val="167"/>
        </w:numPr>
        <w:shd w:val="clear" w:color="auto" w:fill="auto"/>
        <w:tabs>
          <w:tab w:pos="390" w:val="left"/>
        </w:tabs>
        <w:bidi w:val="0"/>
        <w:spacing w:before="0" w:after="50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Monitorizarea si gestionarea rationala a resurselor de apa $i sol in irigare.</w:t>
      </w:r>
    </w:p>
    <w:p>
      <w:pPr>
        <w:pStyle w:val="Style93"/>
        <w:keepNext w:val="0"/>
        <w:keepLines w:val="0"/>
        <w:widowControl w:val="0"/>
        <w:numPr>
          <w:ilvl w:val="0"/>
          <w:numId w:val="165"/>
        </w:numPr>
        <w:shd w:val="clear" w:color="auto" w:fill="auto"/>
        <w:tabs>
          <w:tab w:pos="354" w:val="left"/>
        </w:tabs>
        <w:bidi w:val="0"/>
        <w:spacing w:before="0" w:after="260" w:line="240" w:lineRule="auto"/>
        <w:ind w:left="0" w:right="0" w:firstLine="0"/>
        <w:jc w:val="both"/>
        <w:rPr>
          <w:sz w:val="22"/>
          <w:szCs w:val="22"/>
        </w:rPr>
      </w:pPr>
      <w:r>
        <w:rPr>
          <w:b/>
          <w:bCs/>
          <w:color w:val="000000"/>
          <w:spacing w:val="0"/>
          <w:w w:val="100"/>
          <w:position w:val="0"/>
          <w:sz w:val="22"/>
          <w:szCs w:val="22"/>
          <w:u w:val="single"/>
          <w:shd w:val="clear" w:color="auto" w:fill="auto"/>
          <w:lang w:val="en-US" w:eastAsia="en-US" w:bidi="en-US"/>
        </w:rPr>
        <w:t>principalele aspecte de protectie a mediului, incluse in proiectul Strategiei</w:t>
      </w:r>
    </w:p>
    <w:p>
      <w:pPr>
        <w:pStyle w:val="Style93"/>
        <w:keepNext w:val="0"/>
        <w:keepLines w:val="0"/>
        <w:widowControl w:val="0"/>
        <w:shd w:val="clear" w:color="auto" w:fill="auto"/>
        <w:bidi w:val="0"/>
        <w:spacing w:before="0" w:after="26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Managementul eficient si durabil al resurselor de apa si sol necesita implicarea tuturor parfilor interesate - publice $i private - la toate nivelurile $i la momentul potrivit. Deciziile $i acfiunile in domeniul managementului resurselor de apa si funciare/de sol trebuie luate de tofi cei care pot fi potential afectafi, la nivelul corespunzator cel mai adecvat. </w:t>
      </w:r>
      <w:r>
        <w:rPr>
          <w:i/>
          <w:iCs/>
          <w:color w:val="000000"/>
          <w:spacing w:val="0"/>
          <w:w w:val="100"/>
          <w:position w:val="0"/>
          <w:sz w:val="22"/>
          <w:szCs w:val="22"/>
          <w:shd w:val="clear" w:color="auto" w:fill="auto"/>
          <w:lang w:val="en-US" w:eastAsia="en-US" w:bidi="en-US"/>
        </w:rPr>
        <w:t>Beneficiarii finali ale actiunilor planificate</w:t>
      </w:r>
      <w:r>
        <w:rPr>
          <w:color w:val="000000"/>
          <w:spacing w:val="0"/>
          <w:w w:val="100"/>
          <w:position w:val="0"/>
          <w:sz w:val="22"/>
          <w:szCs w:val="22"/>
          <w:shd w:val="clear" w:color="auto" w:fill="auto"/>
          <w:lang w:val="en-US" w:eastAsia="en-US" w:bidi="en-US"/>
        </w:rPr>
        <w:t xml:space="preserve"> sunt producatori agricoli, asociatiile utilizatorilor de apa pentru irigare, operatori ai infrastructurii asociate sectorului de irigare, autoritatile publice locale/regionale/natioanale, factori de planificare si decizie, programe si proiecte de asistenta s.a. parti interesate.</w:t>
      </w:r>
    </w:p>
    <w:p>
      <w:pPr>
        <w:pStyle w:val="Style93"/>
        <w:keepNext w:val="0"/>
        <w:keepLines w:val="0"/>
        <w:widowControl w:val="0"/>
        <w:shd w:val="clear" w:color="auto" w:fill="auto"/>
        <w:bidi w:val="0"/>
        <w:spacing w:before="0" w:after="26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Autoritatile si institutiile publice responsabile sau care vor contribui la implementarea Strategiei, precum si alte parti implicate sunt:</w:t>
      </w:r>
    </w:p>
    <w:p>
      <w:pPr>
        <w:pStyle w:val="Style93"/>
        <w:keepNext w:val="0"/>
        <w:keepLines w:val="0"/>
        <w:widowControl w:val="0"/>
        <w:numPr>
          <w:ilvl w:val="0"/>
          <w:numId w:val="157"/>
        </w:numPr>
        <w:shd w:val="clear" w:color="auto" w:fill="auto"/>
        <w:tabs>
          <w:tab w:pos="354" w:val="left"/>
        </w:tabs>
        <w:bidi w:val="0"/>
        <w:spacing w:before="0" w:after="0" w:line="240" w:lineRule="auto"/>
        <w:ind w:left="440" w:right="0" w:hanging="440"/>
        <w:jc w:val="both"/>
        <w:rPr>
          <w:sz w:val="22"/>
          <w:szCs w:val="22"/>
        </w:rPr>
      </w:pPr>
      <w:r>
        <w:rPr>
          <w:b/>
          <w:bCs/>
          <w:i/>
          <w:iCs/>
          <w:color w:val="000000"/>
          <w:spacing w:val="0"/>
          <w:w w:val="100"/>
          <w:position w:val="0"/>
          <w:sz w:val="22"/>
          <w:szCs w:val="22"/>
          <w:shd w:val="clear" w:color="auto" w:fill="auto"/>
          <w:lang w:val="en-US" w:eastAsia="en-US" w:bidi="en-US"/>
        </w:rPr>
        <w:t>Agentia „Apele Moldovei”</w:t>
      </w:r>
      <w:r>
        <w:rPr>
          <w:color w:val="000000"/>
          <w:spacing w:val="0"/>
          <w:w w:val="100"/>
          <w:position w:val="0"/>
          <w:sz w:val="22"/>
          <w:szCs w:val="22"/>
          <w:shd w:val="clear" w:color="auto" w:fill="auto"/>
          <w:lang w:val="en-US" w:eastAsia="en-US" w:bidi="en-US"/>
        </w:rPr>
        <w:t xml:space="preserve"> - promoveaza si implementeaza politicile in domeniul gospodaririi apelor si hidroamelioratiei</w:t>
      </w:r>
    </w:p>
    <w:p>
      <w:pPr>
        <w:pStyle w:val="Style93"/>
        <w:keepNext w:val="0"/>
        <w:keepLines w:val="0"/>
        <w:widowControl w:val="0"/>
        <w:numPr>
          <w:ilvl w:val="0"/>
          <w:numId w:val="157"/>
        </w:numPr>
        <w:shd w:val="clear" w:color="auto" w:fill="auto"/>
        <w:tabs>
          <w:tab w:pos="354" w:val="left"/>
        </w:tabs>
        <w:bidi w:val="0"/>
        <w:spacing w:before="0" w:after="0" w:line="240" w:lineRule="auto"/>
        <w:ind w:left="440" w:right="0" w:hanging="440"/>
        <w:jc w:val="both"/>
        <w:rPr>
          <w:sz w:val="22"/>
          <w:szCs w:val="22"/>
        </w:rPr>
      </w:pPr>
      <w:r>
        <w:rPr>
          <w:b/>
          <w:bCs/>
          <w:i/>
          <w:iCs/>
          <w:color w:val="000000"/>
          <w:spacing w:val="0"/>
          <w:w w:val="100"/>
          <w:position w:val="0"/>
          <w:sz w:val="22"/>
          <w:szCs w:val="22"/>
          <w:shd w:val="clear" w:color="auto" w:fill="auto"/>
          <w:lang w:val="en-US" w:eastAsia="en-US" w:bidi="en-US"/>
        </w:rPr>
        <w:t>Agentia de Mediu</w:t>
      </w:r>
      <w:r>
        <w:rPr>
          <w:color w:val="000000"/>
          <w:spacing w:val="0"/>
          <w:w w:val="100"/>
          <w:position w:val="0"/>
          <w:sz w:val="22"/>
          <w:szCs w:val="22"/>
          <w:shd w:val="clear" w:color="auto" w:fill="auto"/>
          <w:lang w:val="en-US" w:eastAsia="en-US" w:bidi="en-US"/>
        </w:rPr>
        <w:t xml:space="preserve"> - responsabila pentru autorizarea de mediu pentru folosinta speciala a apei in scopuri de irigare, inclusiv elibereaza, suspenda, retrage sau prelungeste valabilitatea autorizatiei</w:t>
      </w:r>
    </w:p>
    <w:p>
      <w:pPr>
        <w:pStyle w:val="Style93"/>
        <w:keepNext w:val="0"/>
        <w:keepLines w:val="0"/>
        <w:widowControl w:val="0"/>
        <w:numPr>
          <w:ilvl w:val="0"/>
          <w:numId w:val="157"/>
        </w:numPr>
        <w:shd w:val="clear" w:color="auto" w:fill="auto"/>
        <w:tabs>
          <w:tab w:pos="354" w:val="left"/>
        </w:tabs>
        <w:bidi w:val="0"/>
        <w:spacing w:before="0" w:after="0" w:line="240" w:lineRule="auto"/>
        <w:ind w:left="440" w:right="0" w:hanging="440"/>
        <w:jc w:val="both"/>
        <w:rPr>
          <w:sz w:val="22"/>
          <w:szCs w:val="22"/>
        </w:rPr>
      </w:pPr>
      <w:r>
        <w:rPr>
          <w:b/>
          <w:bCs/>
          <w:i/>
          <w:iCs/>
          <w:color w:val="000000"/>
          <w:spacing w:val="0"/>
          <w:w w:val="100"/>
          <w:position w:val="0"/>
          <w:sz w:val="22"/>
          <w:szCs w:val="22"/>
          <w:shd w:val="clear" w:color="auto" w:fill="auto"/>
          <w:lang w:val="en-US" w:eastAsia="en-US" w:bidi="en-US"/>
        </w:rPr>
        <w:t>Agentia pentru Interventii si Plati fn Agricultura</w:t>
      </w:r>
      <w:r>
        <w:rPr>
          <w:color w:val="000000"/>
          <w:spacing w:val="0"/>
          <w:w w:val="100"/>
          <w:position w:val="0"/>
          <w:sz w:val="22"/>
          <w:szCs w:val="22"/>
          <w:shd w:val="clear" w:color="auto" w:fill="auto"/>
          <w:lang w:val="en-US" w:eastAsia="en-US" w:bidi="en-US"/>
        </w:rPr>
        <w:t xml:space="preserve"> - ofera suport financiar pentru stimularea investitiilor pentru procurarea echipamentului de irigare, stimularea producatorilor agricoli pentru compensarea cheltuielilor la irigare, stimularea creditarii producatorilor agricoli de catre bancile comerciale si institutiile financiare nebancare (tehnica si utilaj agricol, echipament ce formeaza sisteme de irigare) si pentru imbunatatirea si dezvoltarea infrastructurii rurale (constructia si reabilitarea bazinelor de acumulare a apei pentru irigare, precum si constructiile hidrotehnice aferente acestora (diguri, sisteme de scurgere etc.)</w:t>
      </w:r>
    </w:p>
    <w:p>
      <w:pPr>
        <w:pStyle w:val="Style93"/>
        <w:keepNext w:val="0"/>
        <w:keepLines w:val="0"/>
        <w:widowControl w:val="0"/>
        <w:numPr>
          <w:ilvl w:val="0"/>
          <w:numId w:val="157"/>
        </w:numPr>
        <w:shd w:val="clear" w:color="auto" w:fill="auto"/>
        <w:tabs>
          <w:tab w:pos="354" w:val="left"/>
        </w:tabs>
        <w:bidi w:val="0"/>
        <w:spacing w:before="0" w:after="0" w:line="240" w:lineRule="auto"/>
        <w:ind w:left="440" w:right="0" w:hanging="440"/>
        <w:jc w:val="both"/>
        <w:rPr>
          <w:sz w:val="22"/>
          <w:szCs w:val="22"/>
        </w:rPr>
      </w:pPr>
      <w:r>
        <w:rPr>
          <w:b/>
          <w:bCs/>
          <w:i/>
          <w:iCs/>
          <w:color w:val="000000"/>
          <w:spacing w:val="0"/>
          <w:w w:val="100"/>
          <w:position w:val="0"/>
          <w:sz w:val="22"/>
          <w:szCs w:val="22"/>
          <w:shd w:val="clear" w:color="auto" w:fill="auto"/>
          <w:lang w:val="en-US" w:eastAsia="en-US" w:bidi="en-US"/>
        </w:rPr>
        <w:t>Agentia pentru Dezvoltarea si Modernizarea Agriculturii</w:t>
      </w:r>
      <w:r>
        <w:rPr>
          <w:color w:val="000000"/>
          <w:spacing w:val="0"/>
          <w:w w:val="100"/>
          <w:position w:val="0"/>
          <w:sz w:val="22"/>
          <w:szCs w:val="22"/>
          <w:shd w:val="clear" w:color="auto" w:fill="auto"/>
          <w:lang w:val="en-US" w:eastAsia="en-US" w:bidi="en-US"/>
        </w:rPr>
        <w:t xml:space="preserve"> - contribuie la stabilirea unor conditii accesibile si avantajoase de procurare a utilajului la irigare cu achitarea costului acestuia in rate, in scopul renovarii si dotarii producatorilor agricoli cu utilaj nou</w:t>
      </w:r>
    </w:p>
    <w:p>
      <w:pPr>
        <w:pStyle w:val="Style93"/>
        <w:keepNext w:val="0"/>
        <w:keepLines w:val="0"/>
        <w:widowControl w:val="0"/>
        <w:numPr>
          <w:ilvl w:val="0"/>
          <w:numId w:val="157"/>
        </w:numPr>
        <w:shd w:val="clear" w:color="auto" w:fill="auto"/>
        <w:tabs>
          <w:tab w:pos="354" w:val="left"/>
        </w:tabs>
        <w:bidi w:val="0"/>
        <w:spacing w:before="0" w:after="0" w:line="240" w:lineRule="auto"/>
        <w:ind w:left="440" w:right="0" w:hanging="440"/>
        <w:jc w:val="both"/>
        <w:rPr>
          <w:sz w:val="22"/>
          <w:szCs w:val="22"/>
        </w:rPr>
      </w:pPr>
      <w:r>
        <w:rPr>
          <w:b/>
          <w:bCs/>
          <w:i/>
          <w:iCs/>
          <w:color w:val="000000"/>
          <w:spacing w:val="0"/>
          <w:w w:val="100"/>
          <w:position w:val="0"/>
          <w:sz w:val="22"/>
          <w:szCs w:val="22"/>
          <w:shd w:val="clear" w:color="auto" w:fill="auto"/>
          <w:lang w:val="en-US" w:eastAsia="en-US" w:bidi="en-US"/>
        </w:rPr>
        <w:t>Unitatea consolidata pentru implementarea Programelor Fondului International pentru Dezvoltare Agricola (IFAD)</w:t>
      </w:r>
      <w:r>
        <w:rPr>
          <w:color w:val="000000"/>
          <w:spacing w:val="0"/>
          <w:w w:val="100"/>
          <w:position w:val="0"/>
          <w:sz w:val="22"/>
          <w:szCs w:val="22"/>
          <w:shd w:val="clear" w:color="auto" w:fill="auto"/>
          <w:lang w:val="en-US" w:eastAsia="en-US" w:bidi="en-US"/>
        </w:rPr>
        <w:t xml:space="preserve"> - implementeaza masuri prin alocarea granturilor competitive </w:t>
      </w:r>
      <w:r>
        <w:rPr>
          <w:color w:val="000000"/>
          <w:spacing w:val="0"/>
          <w:w w:val="100"/>
          <w:position w:val="0"/>
          <w:sz w:val="22"/>
          <w:szCs w:val="22"/>
          <w:shd w:val="clear" w:color="auto" w:fill="auto"/>
          <w:lang w:val="en-US" w:eastAsia="en-US" w:bidi="en-US"/>
        </w:rPr>
        <w:t>si acordarea asistentei tehnice pentru consolidarea capacitatilor si constientizare, in special a producatorilor agricoli, in vederea combaterii degradarii terenurilor, precum si finanteaza masurile de adaptare a sistemelor de productie agricola la schimbarile climatice, inclusiv dezvoltarea infrastructurii de irigare</w:t>
      </w:r>
    </w:p>
    <w:p>
      <w:pPr>
        <w:pStyle w:val="Style93"/>
        <w:keepNext w:val="0"/>
        <w:keepLines w:val="0"/>
        <w:widowControl w:val="0"/>
        <w:numPr>
          <w:ilvl w:val="0"/>
          <w:numId w:val="157"/>
        </w:numPr>
        <w:shd w:val="clear" w:color="auto" w:fill="auto"/>
        <w:tabs>
          <w:tab w:pos="362" w:val="left"/>
        </w:tabs>
        <w:bidi w:val="0"/>
        <w:spacing w:before="0" w:after="0" w:line="240" w:lineRule="auto"/>
        <w:ind w:left="380" w:right="0" w:hanging="380"/>
        <w:jc w:val="both"/>
        <w:rPr>
          <w:sz w:val="22"/>
          <w:szCs w:val="22"/>
        </w:rPr>
      </w:pPr>
      <w:r>
        <w:rPr>
          <w:b/>
          <w:bCs/>
          <w:i/>
          <w:iCs/>
          <w:color w:val="000000"/>
          <w:spacing w:val="0"/>
          <w:w w:val="100"/>
          <w:position w:val="0"/>
          <w:sz w:val="22"/>
          <w:szCs w:val="22"/>
          <w:shd w:val="clear" w:color="auto" w:fill="auto"/>
          <w:lang w:val="en-US" w:eastAsia="en-US" w:bidi="en-US"/>
        </w:rPr>
        <w:t>Fondul de Dezvoltare Durabila Moldova</w:t>
      </w:r>
      <w:r>
        <w:rPr>
          <w:b/>
          <w:bCs/>
          <w:color w:val="000000"/>
          <w:spacing w:val="0"/>
          <w:w w:val="100"/>
          <w:position w:val="0"/>
          <w:sz w:val="22"/>
          <w:szCs w:val="22"/>
          <w:shd w:val="clear" w:color="auto" w:fill="auto"/>
          <w:lang w:val="en-US" w:eastAsia="en-US" w:bidi="en-US"/>
        </w:rPr>
        <w:t xml:space="preserve"> - </w:t>
      </w:r>
      <w:r>
        <w:rPr>
          <w:color w:val="000000"/>
          <w:spacing w:val="0"/>
          <w:w w:val="100"/>
          <w:position w:val="0"/>
          <w:sz w:val="22"/>
          <w:szCs w:val="22"/>
          <w:shd w:val="clear" w:color="auto" w:fill="auto"/>
          <w:lang w:val="en-US" w:eastAsia="en-US" w:bidi="en-US"/>
        </w:rPr>
        <w:t>gestioneaza in numele Guvernului Fondul de refinanfare a imprumuturilor format in cadrul activitafii Acces la Finanfare in Agricultura in urma implementarii Programului „Compact” $i asigura monitorizarea $i raportarea impactului acestor investifii in perioada post-„Compact” si faciliteaza accesul la finantare si extindere a suprafetelor irigate</w:t>
      </w:r>
    </w:p>
    <w:p>
      <w:pPr>
        <w:pStyle w:val="Style93"/>
        <w:keepNext w:val="0"/>
        <w:keepLines w:val="0"/>
        <w:widowControl w:val="0"/>
        <w:numPr>
          <w:ilvl w:val="0"/>
          <w:numId w:val="157"/>
        </w:numPr>
        <w:shd w:val="clear" w:color="auto" w:fill="auto"/>
        <w:tabs>
          <w:tab w:pos="362" w:val="left"/>
        </w:tabs>
        <w:bidi w:val="0"/>
        <w:spacing w:before="0" w:after="0" w:line="240" w:lineRule="auto"/>
        <w:ind w:left="380" w:right="0" w:hanging="380"/>
        <w:jc w:val="both"/>
        <w:rPr>
          <w:sz w:val="22"/>
          <w:szCs w:val="22"/>
        </w:rPr>
      </w:pPr>
      <w:r>
        <w:rPr>
          <w:b/>
          <w:bCs/>
          <w:i/>
          <w:iCs/>
          <w:color w:val="000000"/>
          <w:spacing w:val="0"/>
          <w:w w:val="100"/>
          <w:position w:val="0"/>
          <w:sz w:val="22"/>
          <w:szCs w:val="22"/>
          <w:shd w:val="clear" w:color="auto" w:fill="auto"/>
          <w:lang w:val="en-US" w:eastAsia="en-US" w:bidi="en-US"/>
        </w:rPr>
        <w:t>Proiectul ”Livada Moldovei”</w:t>
      </w:r>
      <w:r>
        <w:rPr>
          <w:color w:val="000000"/>
          <w:spacing w:val="0"/>
          <w:w w:val="100"/>
          <w:position w:val="0"/>
          <w:sz w:val="22"/>
          <w:szCs w:val="22"/>
          <w:shd w:val="clear" w:color="auto" w:fill="auto"/>
          <w:lang w:val="en-US" w:eastAsia="en-US" w:bidi="en-US"/>
        </w:rPr>
        <w:t xml:space="preserve"> - acorda credite investitionale pentru procurarea si instalarea sistemelor de irigare la scara mica si constructia bazinelor acvatice pentru irigarea plantatiilor horticole</w:t>
      </w:r>
    </w:p>
    <w:p>
      <w:pPr>
        <w:pStyle w:val="Style93"/>
        <w:keepNext w:val="0"/>
        <w:keepLines w:val="0"/>
        <w:widowControl w:val="0"/>
        <w:numPr>
          <w:ilvl w:val="0"/>
          <w:numId w:val="157"/>
        </w:numPr>
        <w:shd w:val="clear" w:color="auto" w:fill="auto"/>
        <w:tabs>
          <w:tab w:pos="362" w:val="left"/>
        </w:tabs>
        <w:bidi w:val="0"/>
        <w:spacing w:before="0" w:after="0" w:line="240" w:lineRule="auto"/>
        <w:ind w:left="380" w:right="0" w:hanging="380"/>
        <w:jc w:val="both"/>
        <w:rPr>
          <w:sz w:val="22"/>
          <w:szCs w:val="22"/>
        </w:rPr>
      </w:pPr>
      <w:r>
        <w:rPr>
          <w:b/>
          <w:bCs/>
          <w:i/>
          <w:iCs/>
          <w:color w:val="000000"/>
          <w:spacing w:val="0"/>
          <w:w w:val="100"/>
          <w:position w:val="0"/>
          <w:sz w:val="22"/>
          <w:szCs w:val="22"/>
          <w:shd w:val="clear" w:color="auto" w:fill="auto"/>
          <w:lang w:val="en-US" w:eastAsia="en-US" w:bidi="en-US"/>
        </w:rPr>
        <w:t>Universitatea Agrara de Stat din Moldova</w:t>
      </w:r>
      <w:r>
        <w:rPr>
          <w:color w:val="000000"/>
          <w:spacing w:val="0"/>
          <w:w w:val="100"/>
          <w:position w:val="0"/>
          <w:sz w:val="22"/>
          <w:szCs w:val="22"/>
          <w:shd w:val="clear" w:color="auto" w:fill="auto"/>
          <w:lang w:val="en-US" w:eastAsia="en-US" w:bidi="en-US"/>
        </w:rPr>
        <w:t xml:space="preserve"> - asigura formarea, instruirea si reciclarea speciali^tilor din agricultura $i mediatizarea informafiei ce fine de </w:t>
      </w:r>
      <w:r>
        <w:rPr>
          <w:b/>
          <w:bCs/>
          <w:color w:val="000000"/>
          <w:spacing w:val="0"/>
          <w:w w:val="100"/>
          <w:position w:val="0"/>
          <w:sz w:val="22"/>
          <w:szCs w:val="22"/>
          <w:shd w:val="clear" w:color="auto" w:fill="auto"/>
          <w:lang w:val="en-US" w:eastAsia="en-US" w:bidi="en-US"/>
        </w:rPr>
        <w:t>activitatile de imbunatatiri funciare, protectie, conservare si sporire a fertilitaJii solurilor</w:t>
      </w:r>
    </w:p>
    <w:p>
      <w:pPr>
        <w:pStyle w:val="Style93"/>
        <w:keepNext w:val="0"/>
        <w:keepLines w:val="0"/>
        <w:widowControl w:val="0"/>
        <w:numPr>
          <w:ilvl w:val="0"/>
          <w:numId w:val="157"/>
        </w:numPr>
        <w:shd w:val="clear" w:color="auto" w:fill="auto"/>
        <w:tabs>
          <w:tab w:pos="362" w:val="left"/>
        </w:tabs>
        <w:bidi w:val="0"/>
        <w:spacing w:before="0" w:after="0" w:line="240" w:lineRule="auto"/>
        <w:ind w:left="380" w:right="0" w:hanging="380"/>
        <w:jc w:val="both"/>
        <w:rPr>
          <w:sz w:val="22"/>
          <w:szCs w:val="22"/>
        </w:rPr>
      </w:pPr>
      <w:r>
        <w:rPr>
          <w:b/>
          <w:bCs/>
          <w:i/>
          <w:iCs/>
          <w:color w:val="000000"/>
          <w:spacing w:val="0"/>
          <w:w w:val="100"/>
          <w:position w:val="0"/>
          <w:sz w:val="22"/>
          <w:szCs w:val="22"/>
          <w:shd w:val="clear" w:color="auto" w:fill="auto"/>
          <w:lang w:val="en-US" w:eastAsia="en-US" w:bidi="en-US"/>
        </w:rPr>
        <w:t>Universitatea de Stat din Moldova</w:t>
      </w:r>
      <w:r>
        <w:rPr>
          <w:b/>
          <w:bCs/>
          <w:color w:val="000000"/>
          <w:spacing w:val="0"/>
          <w:w w:val="100"/>
          <w:position w:val="0"/>
          <w:sz w:val="22"/>
          <w:szCs w:val="22"/>
          <w:shd w:val="clear" w:color="auto" w:fill="auto"/>
          <w:lang w:val="en-US" w:eastAsia="en-US" w:bidi="en-US"/>
        </w:rPr>
        <w:t xml:space="preserve"> - </w:t>
      </w:r>
      <w:r>
        <w:rPr>
          <w:color w:val="000000"/>
          <w:spacing w:val="0"/>
          <w:w w:val="100"/>
          <w:position w:val="0"/>
          <w:sz w:val="22"/>
          <w:szCs w:val="22"/>
          <w:shd w:val="clear" w:color="auto" w:fill="auto"/>
          <w:lang w:val="en-US" w:eastAsia="en-US" w:bidi="en-US"/>
        </w:rPr>
        <w:t>asigura formarea si instruirea specialistilor in pedologie</w:t>
      </w:r>
    </w:p>
    <w:p>
      <w:pPr>
        <w:pStyle w:val="Style93"/>
        <w:keepNext w:val="0"/>
        <w:keepLines w:val="0"/>
        <w:widowControl w:val="0"/>
        <w:numPr>
          <w:ilvl w:val="0"/>
          <w:numId w:val="157"/>
        </w:numPr>
        <w:shd w:val="clear" w:color="auto" w:fill="auto"/>
        <w:tabs>
          <w:tab w:pos="362" w:val="left"/>
        </w:tabs>
        <w:bidi w:val="0"/>
        <w:spacing w:before="0" w:after="260" w:line="240" w:lineRule="auto"/>
        <w:ind w:left="380" w:right="0" w:hanging="380"/>
        <w:jc w:val="both"/>
        <w:rPr>
          <w:sz w:val="22"/>
          <w:szCs w:val="22"/>
        </w:rPr>
      </w:pPr>
      <w:r>
        <w:rPr>
          <w:b/>
          <w:bCs/>
          <w:i/>
          <w:iCs/>
          <w:color w:val="000000"/>
          <w:spacing w:val="0"/>
          <w:w w:val="100"/>
          <w:position w:val="0"/>
          <w:sz w:val="22"/>
          <w:szCs w:val="22"/>
          <w:shd w:val="clear" w:color="auto" w:fill="auto"/>
          <w:lang w:val="en-US" w:eastAsia="en-US" w:bidi="en-US"/>
        </w:rPr>
        <w:t>Institutia Publica „Institutul de Pedologie, Agrochimie si Protectie a Solului «Nicolae Dimo»”</w:t>
      </w:r>
      <w:r>
        <w:rPr>
          <w:color w:val="000000"/>
          <w:spacing w:val="0"/>
          <w:w w:val="100"/>
          <w:position w:val="0"/>
          <w:sz w:val="22"/>
          <w:szCs w:val="22"/>
          <w:shd w:val="clear" w:color="auto" w:fill="auto"/>
          <w:lang w:val="en-US" w:eastAsia="en-US" w:bidi="en-US"/>
        </w:rPr>
        <w:t xml:space="preserve"> - realizeaza activitafi de cercetare, inovare $i transfer tehnologic la profilul de cercetare ce tine protecfia $i sporirea fertilitafii solurilor.</w:t>
      </w:r>
    </w:p>
    <w:p>
      <w:pPr>
        <w:pStyle w:val="Style93"/>
        <w:keepNext w:val="0"/>
        <w:keepLines w:val="0"/>
        <w:widowControl w:val="0"/>
        <w:shd w:val="clear" w:color="auto" w:fill="auto"/>
        <w:bidi w:val="0"/>
        <w:spacing w:before="0" w:after="26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Printre aspectele principale de mediu abordate in cadrul Strategiei sunt, dar nu se limiteaza la:</w:t>
      </w:r>
    </w:p>
    <w:p>
      <w:pPr>
        <w:pStyle w:val="Style93"/>
        <w:keepNext w:val="0"/>
        <w:keepLines w:val="0"/>
        <w:widowControl w:val="0"/>
        <w:numPr>
          <w:ilvl w:val="0"/>
          <w:numId w:val="159"/>
        </w:numPr>
        <w:shd w:val="clear" w:color="auto" w:fill="auto"/>
        <w:tabs>
          <w:tab w:pos="362" w:val="left"/>
        </w:tabs>
        <w:bidi w:val="0"/>
        <w:spacing w:before="0" w:after="0" w:line="271" w:lineRule="auto"/>
        <w:ind w:left="0" w:right="0" w:firstLine="0"/>
        <w:jc w:val="both"/>
        <w:rPr>
          <w:sz w:val="22"/>
          <w:szCs w:val="22"/>
        </w:rPr>
      </w:pPr>
      <w:r>
        <w:rPr>
          <w:color w:val="000000"/>
          <w:spacing w:val="0"/>
          <w:w w:val="100"/>
          <w:position w:val="0"/>
          <w:sz w:val="22"/>
          <w:szCs w:val="22"/>
          <w:shd w:val="clear" w:color="auto" w:fill="auto"/>
          <w:lang w:val="en-US" w:eastAsia="en-US" w:bidi="en-US"/>
        </w:rPr>
        <w:t>Starea fondului funciar si potential irigational al tarii, pretabilitatea solurilor la irigare</w:t>
      </w:r>
    </w:p>
    <w:p>
      <w:pPr>
        <w:pStyle w:val="Style93"/>
        <w:keepNext w:val="0"/>
        <w:keepLines w:val="0"/>
        <w:widowControl w:val="0"/>
        <w:numPr>
          <w:ilvl w:val="0"/>
          <w:numId w:val="159"/>
        </w:numPr>
        <w:shd w:val="clear" w:color="auto" w:fill="auto"/>
        <w:tabs>
          <w:tab w:pos="362" w:val="left"/>
        </w:tabs>
        <w:bidi w:val="0"/>
        <w:spacing w:before="0" w:after="0" w:line="271" w:lineRule="auto"/>
        <w:ind w:left="0" w:right="0" w:firstLine="0"/>
        <w:jc w:val="both"/>
        <w:rPr>
          <w:sz w:val="22"/>
          <w:szCs w:val="22"/>
        </w:rPr>
      </w:pPr>
      <w:r>
        <w:rPr>
          <w:color w:val="000000"/>
          <w:spacing w:val="0"/>
          <w:w w:val="100"/>
          <w:position w:val="0"/>
          <w:sz w:val="22"/>
          <w:szCs w:val="22"/>
          <w:shd w:val="clear" w:color="auto" w:fill="auto"/>
          <w:lang w:val="en-US" w:eastAsia="en-US" w:bidi="en-US"/>
        </w:rPr>
        <w:t>Impact potential asupra solurilor irigate, riscuri asociate activitatilor de irigare</w:t>
      </w:r>
    </w:p>
    <w:p>
      <w:pPr>
        <w:pStyle w:val="Style93"/>
        <w:keepNext w:val="0"/>
        <w:keepLines w:val="0"/>
        <w:widowControl w:val="0"/>
        <w:numPr>
          <w:ilvl w:val="0"/>
          <w:numId w:val="159"/>
        </w:numPr>
        <w:shd w:val="clear" w:color="auto" w:fill="auto"/>
        <w:tabs>
          <w:tab w:pos="362" w:val="left"/>
        </w:tabs>
        <w:bidi w:val="0"/>
        <w:spacing w:before="0" w:after="0" w:line="271" w:lineRule="auto"/>
        <w:ind w:left="0" w:right="0" w:firstLine="0"/>
        <w:jc w:val="both"/>
        <w:rPr>
          <w:sz w:val="22"/>
          <w:szCs w:val="22"/>
        </w:rPr>
      </w:pPr>
      <w:r>
        <w:rPr>
          <w:color w:val="000000"/>
          <w:spacing w:val="0"/>
          <w:w w:val="100"/>
          <w:position w:val="0"/>
          <w:sz w:val="22"/>
          <w:szCs w:val="22"/>
          <w:shd w:val="clear" w:color="auto" w:fill="auto"/>
          <w:lang w:val="en-US" w:eastAsia="en-US" w:bidi="en-US"/>
        </w:rPr>
        <w:t>Masuri de imbunatatiri funciare, protectia, conservarea si sporirea fertilitatii solurilor</w:t>
      </w:r>
    </w:p>
    <w:p>
      <w:pPr>
        <w:pStyle w:val="Style93"/>
        <w:keepNext w:val="0"/>
        <w:keepLines w:val="0"/>
        <w:widowControl w:val="0"/>
        <w:numPr>
          <w:ilvl w:val="0"/>
          <w:numId w:val="159"/>
        </w:numPr>
        <w:shd w:val="clear" w:color="auto" w:fill="auto"/>
        <w:tabs>
          <w:tab w:pos="362" w:val="left"/>
        </w:tabs>
        <w:bidi w:val="0"/>
        <w:spacing w:before="0" w:after="0" w:line="271" w:lineRule="auto"/>
        <w:ind w:left="0" w:right="0" w:firstLine="0"/>
        <w:jc w:val="both"/>
        <w:rPr>
          <w:sz w:val="22"/>
          <w:szCs w:val="22"/>
        </w:rPr>
      </w:pPr>
      <w:r>
        <w:rPr>
          <w:color w:val="000000"/>
          <w:spacing w:val="0"/>
          <w:w w:val="100"/>
          <w:position w:val="0"/>
          <w:sz w:val="22"/>
          <w:szCs w:val="22"/>
          <w:shd w:val="clear" w:color="auto" w:fill="auto"/>
          <w:lang w:val="en-US" w:eastAsia="en-US" w:bidi="en-US"/>
        </w:rPr>
        <w:t>Resursele de apa disponibile, rezervele pentru scopuri de irigare</w:t>
      </w:r>
    </w:p>
    <w:p>
      <w:pPr>
        <w:pStyle w:val="Style93"/>
        <w:keepNext w:val="0"/>
        <w:keepLines w:val="0"/>
        <w:widowControl w:val="0"/>
        <w:numPr>
          <w:ilvl w:val="0"/>
          <w:numId w:val="159"/>
        </w:numPr>
        <w:shd w:val="clear" w:color="auto" w:fill="auto"/>
        <w:tabs>
          <w:tab w:pos="362" w:val="left"/>
        </w:tabs>
        <w:bidi w:val="0"/>
        <w:spacing w:before="0" w:after="0" w:line="271" w:lineRule="auto"/>
        <w:ind w:left="0" w:right="0" w:firstLine="0"/>
        <w:jc w:val="both"/>
        <w:rPr>
          <w:sz w:val="22"/>
          <w:szCs w:val="22"/>
        </w:rPr>
      </w:pPr>
      <w:r>
        <w:rPr>
          <w:color w:val="000000"/>
          <w:spacing w:val="0"/>
          <w:w w:val="100"/>
          <w:position w:val="0"/>
          <w:sz w:val="22"/>
          <w:szCs w:val="22"/>
          <w:shd w:val="clear" w:color="auto" w:fill="auto"/>
          <w:lang w:val="en-US" w:eastAsia="en-US" w:bidi="en-US"/>
        </w:rPr>
        <w:t>Folosirea rationala a apei in irigare, acumularea apelor pluviale</w:t>
      </w:r>
    </w:p>
    <w:p>
      <w:pPr>
        <w:pStyle w:val="Style93"/>
        <w:keepNext w:val="0"/>
        <w:keepLines w:val="0"/>
        <w:widowControl w:val="0"/>
        <w:numPr>
          <w:ilvl w:val="0"/>
          <w:numId w:val="159"/>
        </w:numPr>
        <w:shd w:val="clear" w:color="auto" w:fill="auto"/>
        <w:tabs>
          <w:tab w:pos="362" w:val="left"/>
        </w:tabs>
        <w:bidi w:val="0"/>
        <w:spacing w:before="0" w:after="0" w:line="271" w:lineRule="auto"/>
        <w:ind w:left="0" w:right="0" w:firstLine="0"/>
        <w:jc w:val="both"/>
        <w:rPr>
          <w:sz w:val="22"/>
          <w:szCs w:val="22"/>
        </w:rPr>
      </w:pPr>
      <w:r>
        <w:rPr>
          <w:color w:val="000000"/>
          <w:spacing w:val="0"/>
          <w:w w:val="100"/>
          <w:position w:val="0"/>
          <w:sz w:val="22"/>
          <w:szCs w:val="22"/>
          <w:shd w:val="clear" w:color="auto" w:fill="auto"/>
          <w:lang w:val="en-US" w:eastAsia="en-US" w:bidi="en-US"/>
        </w:rPr>
        <w:t>Aprovizionarea cu apa a riurilor interne din resursele apelor de tranzit</w:t>
      </w:r>
    </w:p>
    <w:p>
      <w:pPr>
        <w:pStyle w:val="Style93"/>
        <w:keepNext w:val="0"/>
        <w:keepLines w:val="0"/>
        <w:widowControl w:val="0"/>
        <w:numPr>
          <w:ilvl w:val="0"/>
          <w:numId w:val="159"/>
        </w:numPr>
        <w:shd w:val="clear" w:color="auto" w:fill="auto"/>
        <w:tabs>
          <w:tab w:pos="362" w:val="left"/>
        </w:tabs>
        <w:bidi w:val="0"/>
        <w:spacing w:before="0" w:after="0" w:line="271" w:lineRule="auto"/>
        <w:ind w:left="0" w:right="0" w:firstLine="0"/>
        <w:jc w:val="both"/>
        <w:rPr>
          <w:sz w:val="22"/>
          <w:szCs w:val="22"/>
        </w:rPr>
      </w:pPr>
      <w:r>
        <w:rPr>
          <w:color w:val="000000"/>
          <w:spacing w:val="0"/>
          <w:w w:val="100"/>
          <w:position w:val="0"/>
          <w:sz w:val="22"/>
          <w:szCs w:val="22"/>
          <w:shd w:val="clear" w:color="auto" w:fill="auto"/>
          <w:lang w:val="en-US" w:eastAsia="en-US" w:bidi="en-US"/>
        </w:rPr>
        <w:t>Aspectele privind calitatea apei pentru scopuri de irigare</w:t>
      </w:r>
    </w:p>
    <w:p>
      <w:pPr>
        <w:pStyle w:val="Style93"/>
        <w:keepNext w:val="0"/>
        <w:keepLines w:val="0"/>
        <w:widowControl w:val="0"/>
        <w:numPr>
          <w:ilvl w:val="0"/>
          <w:numId w:val="159"/>
        </w:numPr>
        <w:shd w:val="clear" w:color="auto" w:fill="auto"/>
        <w:tabs>
          <w:tab w:pos="362" w:val="left"/>
        </w:tabs>
        <w:bidi w:val="0"/>
        <w:spacing w:before="0" w:after="0" w:line="271" w:lineRule="auto"/>
        <w:ind w:left="0" w:right="0" w:firstLine="0"/>
        <w:jc w:val="both"/>
        <w:rPr>
          <w:sz w:val="22"/>
          <w:szCs w:val="22"/>
        </w:rPr>
      </w:pPr>
      <w:r>
        <w:rPr>
          <w:color w:val="000000"/>
          <w:spacing w:val="0"/>
          <w:w w:val="100"/>
          <w:position w:val="0"/>
          <w:sz w:val="22"/>
          <w:szCs w:val="22"/>
          <w:shd w:val="clear" w:color="auto" w:fill="auto"/>
          <w:lang w:val="en-US" w:eastAsia="en-US" w:bidi="en-US"/>
        </w:rPr>
        <w:t>Protectia antiviitura/contra inundatiilor</w:t>
      </w:r>
    </w:p>
    <w:p>
      <w:pPr>
        <w:pStyle w:val="Style93"/>
        <w:keepNext w:val="0"/>
        <w:keepLines w:val="0"/>
        <w:widowControl w:val="0"/>
        <w:numPr>
          <w:ilvl w:val="0"/>
          <w:numId w:val="159"/>
        </w:numPr>
        <w:shd w:val="clear" w:color="auto" w:fill="auto"/>
        <w:tabs>
          <w:tab w:pos="362" w:val="left"/>
        </w:tabs>
        <w:bidi w:val="0"/>
        <w:spacing w:before="0" w:after="500" w:line="254" w:lineRule="auto"/>
        <w:ind w:left="380" w:right="0" w:hanging="380"/>
        <w:jc w:val="both"/>
        <w:rPr>
          <w:sz w:val="22"/>
          <w:szCs w:val="22"/>
        </w:rPr>
      </w:pPr>
      <w:r>
        <w:rPr>
          <w:color w:val="000000"/>
          <w:spacing w:val="0"/>
          <w:w w:val="100"/>
          <w:position w:val="0"/>
          <w:sz w:val="22"/>
          <w:szCs w:val="22"/>
          <w:shd w:val="clear" w:color="auto" w:fill="auto"/>
          <w:lang w:val="en-US" w:eastAsia="en-US" w:bidi="en-US"/>
        </w:rPr>
        <w:t>Monitoring si management eficient si durabil al resurselor de sol si apa, cadrul regulatoriu si institutional s.a.</w:t>
      </w:r>
    </w:p>
    <w:p>
      <w:pPr>
        <w:pStyle w:val="Style93"/>
        <w:keepNext w:val="0"/>
        <w:keepLines w:val="0"/>
        <w:widowControl w:val="0"/>
        <w:numPr>
          <w:ilvl w:val="0"/>
          <w:numId w:val="165"/>
        </w:numPr>
        <w:shd w:val="clear" w:color="auto" w:fill="auto"/>
        <w:tabs>
          <w:tab w:pos="362" w:val="left"/>
        </w:tabs>
        <w:bidi w:val="0"/>
        <w:spacing w:before="0" w:after="0" w:line="240" w:lineRule="auto"/>
        <w:ind w:left="0" w:right="0" w:firstLine="0"/>
        <w:jc w:val="both"/>
        <w:rPr>
          <w:sz w:val="22"/>
          <w:szCs w:val="22"/>
        </w:rPr>
      </w:pPr>
      <w:r>
        <w:rPr>
          <w:b/>
          <w:bCs/>
          <w:color w:val="000000"/>
          <w:spacing w:val="0"/>
          <w:w w:val="100"/>
          <w:position w:val="0"/>
          <w:sz w:val="22"/>
          <w:szCs w:val="22"/>
          <w:u w:val="single"/>
          <w:shd w:val="clear" w:color="auto" w:fill="auto"/>
          <w:lang w:val="en-US" w:eastAsia="en-US" w:bidi="en-US"/>
        </w:rPr>
        <w:t>principalele directii gi termenul de implementare</w:t>
      </w:r>
    </w:p>
    <w:p>
      <w:pPr>
        <w:pStyle w:val="Style93"/>
        <w:keepNext w:val="0"/>
        <w:keepLines w:val="0"/>
        <w:widowControl w:val="0"/>
        <w:shd w:val="clear" w:color="auto" w:fill="auto"/>
        <w:bidi w:val="0"/>
        <w:spacing w:before="0" w:after="26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Prevederile stipulate in Strategie vor fi aplicate intru dezvoltarea sectorului de irigare pe teritoriul Republicii Moldova in urmatoarea perioada de 10 ani (2021-2030).</w:t>
      </w:r>
    </w:p>
    <w:p>
      <w:pPr>
        <w:pStyle w:val="Style93"/>
        <w:keepNext w:val="0"/>
        <w:keepLines w:val="0"/>
        <w:widowControl w:val="0"/>
        <w:shd w:val="clear" w:color="auto" w:fill="auto"/>
        <w:bidi w:val="0"/>
        <w:spacing w:before="0" w:after="50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De mentionat, ca perioada de actiune a precedentului document de politica in sector (Programului de dezvoltare a gospodaririi apelor si hidroamelioratiei in Republica Moldova pentru anii 2011-2020, aprobat prin Hotararea Guvernului nr. 751/2011) a expirat in decembrie 2020.</w:t>
      </w:r>
    </w:p>
    <w:p>
      <w:pPr>
        <w:pStyle w:val="Style93"/>
        <w:keepNext w:val="0"/>
        <w:keepLines w:val="0"/>
        <w:widowControl w:val="0"/>
        <w:numPr>
          <w:ilvl w:val="0"/>
          <w:numId w:val="165"/>
        </w:numPr>
        <w:shd w:val="clear" w:color="auto" w:fill="auto"/>
        <w:tabs>
          <w:tab w:pos="362" w:val="left"/>
        </w:tabs>
        <w:bidi w:val="0"/>
        <w:spacing w:before="0" w:after="260" w:line="240" w:lineRule="auto"/>
        <w:ind w:left="380" w:right="0" w:hanging="380"/>
        <w:jc w:val="both"/>
        <w:rPr>
          <w:sz w:val="22"/>
          <w:szCs w:val="22"/>
        </w:rPr>
      </w:pPr>
      <w:r>
        <w:rPr>
          <w:b/>
          <w:bCs/>
          <w:color w:val="000000"/>
          <w:spacing w:val="0"/>
          <w:w w:val="100"/>
          <w:position w:val="0"/>
          <w:sz w:val="22"/>
          <w:szCs w:val="22"/>
          <w:u w:val="single"/>
          <w:shd w:val="clear" w:color="auto" w:fill="auto"/>
          <w:lang w:val="en-US" w:eastAsia="en-US" w:bidi="en-US"/>
        </w:rPr>
        <w:t xml:space="preserve">existenta unui cadru pentru proiectele gi activitatile enumerate in anexele nr. 1 gi 2 la </w:t>
      </w:r>
      <w:r>
        <w:rPr>
          <w:b/>
          <w:bCs/>
          <w:color w:val="000000"/>
          <w:spacing w:val="0"/>
          <w:w w:val="100"/>
          <w:position w:val="0"/>
          <w:sz w:val="22"/>
          <w:szCs w:val="22"/>
          <w:shd w:val="clear" w:color="auto" w:fill="auto"/>
          <w:lang w:val="en-US" w:eastAsia="en-US" w:bidi="en-US"/>
        </w:rPr>
        <w:t>Le</w:t>
      </w:r>
      <w:r>
        <w:rPr>
          <w:b/>
          <w:bCs/>
          <w:color w:val="000000"/>
          <w:spacing w:val="0"/>
          <w:w w:val="100"/>
          <w:position w:val="0"/>
          <w:sz w:val="22"/>
          <w:szCs w:val="22"/>
          <w:u w:val="single"/>
          <w:shd w:val="clear" w:color="auto" w:fill="auto"/>
          <w:lang w:val="en-US" w:eastAsia="en-US" w:bidi="en-US"/>
        </w:rPr>
        <w:t xml:space="preserve">gea nr. </w:t>
      </w:r>
      <w:r>
        <w:rPr>
          <w:b/>
          <w:bCs/>
          <w:color w:val="000000"/>
          <w:spacing w:val="0"/>
          <w:w w:val="100"/>
          <w:position w:val="0"/>
          <w:sz w:val="22"/>
          <w:szCs w:val="22"/>
          <w:u w:val="single"/>
          <w:shd w:val="clear" w:color="auto" w:fill="auto"/>
          <w:lang w:val="ru-RU" w:eastAsia="ru-RU" w:bidi="ru-RU"/>
        </w:rPr>
        <w:t xml:space="preserve">86/2014 </w:t>
      </w:r>
      <w:r>
        <w:rPr>
          <w:b/>
          <w:bCs/>
          <w:color w:val="000000"/>
          <w:spacing w:val="0"/>
          <w:w w:val="100"/>
          <w:position w:val="0"/>
          <w:sz w:val="22"/>
          <w:szCs w:val="22"/>
          <w:u w:val="single"/>
          <w:shd w:val="clear" w:color="auto" w:fill="auto"/>
          <w:lang w:val="en-US" w:eastAsia="en-US" w:bidi="en-US"/>
        </w:rPr>
        <w:t>privind evaluarea impactului asupra mediului, gi pentru care este necesara autorizatia</w:t>
      </w:r>
    </w:p>
    <w:p>
      <w:pPr>
        <w:pStyle w:val="Style93"/>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 xml:space="preserve">Strategia Nationala de Dezvoltare a Sectorului de Irigare 2030 </w:t>
      </w:r>
      <w:r>
        <w:rPr>
          <w:color w:val="000000"/>
          <w:spacing w:val="0"/>
          <w:w w:val="100"/>
          <w:position w:val="0"/>
          <w:sz w:val="22"/>
          <w:szCs w:val="22"/>
          <w:shd w:val="clear" w:color="auto" w:fill="auto"/>
          <w:lang w:val="en-US" w:eastAsia="en-US" w:bidi="en-US"/>
        </w:rPr>
        <w:t xml:space="preserve">este un document de politica publica, care defineste si planifica politica publica a Guvernului Republicii Moldova pe termen lung (10 ani) in domeniul dezvoltarii sectorului de irigare. Strategia prezentata in acest document, corespunde celor mai bune practici internationale cunoscute, de dezvoltare a sectorului si se incadreaza in cadrul normativ si regulatoriu local si international, corespunzand obiectivelor </w:t>
      </w:r>
      <w:r>
        <w:rPr>
          <w:i/>
          <w:iCs/>
          <w:color w:val="000000"/>
          <w:spacing w:val="0"/>
          <w:w w:val="100"/>
          <w:position w:val="0"/>
          <w:sz w:val="22"/>
          <w:szCs w:val="22"/>
          <w:shd w:val="clear" w:color="auto" w:fill="auto"/>
          <w:lang w:val="en-US" w:eastAsia="en-US" w:bidi="en-US"/>
        </w:rPr>
        <w:t>Strategiei Nationale de Dezvoltare "Moldova 2030"</w:t>
      </w:r>
      <w:r>
        <w:rPr>
          <w:i/>
          <w:iCs/>
          <w:color w:val="000000"/>
          <w:spacing w:val="0"/>
          <w:w w:val="100"/>
          <w:position w:val="0"/>
          <w:sz w:val="22"/>
          <w:szCs w:val="22"/>
          <w:shd w:val="clear" w:color="auto" w:fill="auto"/>
          <w:lang w:val="en-US" w:eastAsia="en-US" w:bidi="en-US"/>
        </w:rPr>
        <w:t xml:space="preserve">, </w:t>
      </w:r>
      <w:r>
        <w:rPr>
          <w:i/>
          <w:iCs/>
          <w:color w:val="000000"/>
          <w:spacing w:val="0"/>
          <w:w w:val="100"/>
          <w:position w:val="0"/>
          <w:sz w:val="22"/>
          <w:szCs w:val="22"/>
          <w:shd w:val="clear" w:color="auto" w:fill="auto"/>
          <w:lang w:val="en-US" w:eastAsia="en-US" w:bidi="en-US"/>
        </w:rPr>
        <w:t>Programului de Activitate a Guvernului</w:t>
      </w:r>
      <w:r>
        <w:rPr>
          <w:color w:val="000000"/>
          <w:spacing w:val="0"/>
          <w:w w:val="100"/>
          <w:position w:val="0"/>
          <w:sz w:val="22"/>
          <w:szCs w:val="22"/>
          <w:shd w:val="clear" w:color="auto" w:fill="auto"/>
          <w:lang w:val="en-US" w:eastAsia="en-US" w:bidi="en-US"/>
        </w:rPr>
        <w:t>, dar si angajamentelor internationale asumate de Guvern cum ar fi:</w:t>
      </w:r>
    </w:p>
    <w:p>
      <w:pPr>
        <w:pStyle w:val="Style93"/>
        <w:keepNext w:val="0"/>
        <w:keepLines w:val="0"/>
        <w:widowControl w:val="0"/>
        <w:shd w:val="clear" w:color="auto" w:fill="auto"/>
        <w:bidi w:val="0"/>
        <w:spacing w:before="0" w:after="240" w:line="240" w:lineRule="auto"/>
        <w:ind w:left="380" w:right="0" w:firstLine="0"/>
        <w:jc w:val="both"/>
        <w:rPr>
          <w:sz w:val="22"/>
          <w:szCs w:val="22"/>
        </w:rPr>
      </w:pPr>
      <w:r>
        <w:rPr>
          <w:b/>
          <w:bCs/>
          <w:color w:val="000000"/>
          <w:spacing w:val="0"/>
          <w:w w:val="100"/>
          <w:position w:val="0"/>
          <w:sz w:val="22"/>
          <w:szCs w:val="22"/>
          <w:shd w:val="clear" w:color="auto" w:fill="auto"/>
          <w:lang w:val="en-US" w:eastAsia="en-US" w:bidi="en-US"/>
        </w:rPr>
        <w:t>Acordul de Asociere cu Uniunea Europeana</w:t>
      </w:r>
      <w:r>
        <w:rPr>
          <w:color w:val="000000"/>
          <w:spacing w:val="0"/>
          <w:w w:val="100"/>
          <w:position w:val="0"/>
          <w:sz w:val="22"/>
          <w:szCs w:val="22"/>
          <w:shd w:val="clear" w:color="auto" w:fill="auto"/>
          <w:lang w:val="en-US" w:eastAsia="en-US" w:bidi="en-US"/>
        </w:rPr>
        <w:t xml:space="preserve">, semnat in </w:t>
      </w:r>
      <w:r>
        <w:rPr>
          <w:color w:val="000000"/>
          <w:spacing w:val="0"/>
          <w:w w:val="100"/>
          <w:position w:val="0"/>
          <w:sz w:val="22"/>
          <w:szCs w:val="22"/>
          <w:shd w:val="clear" w:color="auto" w:fill="auto"/>
          <w:lang w:val="ru-RU" w:eastAsia="ru-RU" w:bidi="ru-RU"/>
        </w:rPr>
        <w:t xml:space="preserve">2014 </w:t>
      </w:r>
      <w:r>
        <w:rPr>
          <w:color w:val="000000"/>
          <w:spacing w:val="0"/>
          <w:w w:val="100"/>
          <w:position w:val="0"/>
          <w:sz w:val="22"/>
          <w:szCs w:val="22"/>
          <w:shd w:val="clear" w:color="auto" w:fill="auto"/>
          <w:lang w:val="en-US" w:eastAsia="en-US" w:bidi="en-US"/>
        </w:rPr>
        <w:t xml:space="preserve">la </w:t>
      </w:r>
      <w:r>
        <w:rPr>
          <w:color w:val="000000"/>
          <w:spacing w:val="0"/>
          <w:w w:val="100"/>
          <w:position w:val="0"/>
          <w:sz w:val="22"/>
          <w:szCs w:val="22"/>
          <w:shd w:val="clear" w:color="auto" w:fill="auto"/>
          <w:lang w:val="ru-RU" w:eastAsia="ru-RU" w:bidi="ru-RU"/>
        </w:rPr>
        <w:t xml:space="preserve">27 </w:t>
      </w:r>
      <w:r>
        <w:rPr>
          <w:color w:val="000000"/>
          <w:spacing w:val="0"/>
          <w:w w:val="100"/>
          <w:position w:val="0"/>
          <w:sz w:val="22"/>
          <w:szCs w:val="22"/>
          <w:shd w:val="clear" w:color="auto" w:fill="auto"/>
          <w:lang w:val="en-US" w:eastAsia="en-US" w:bidi="en-US"/>
        </w:rPr>
        <w:t xml:space="preserve">iunie, prin care tara s-a angajat, sa-si alinieze politicile ce tin de dezvoltarea durabila a tarii si adaptarea la schimbarea climei la politicile UE. Ca rezultat al aprofundarii cadrului de cooperare, Moldova a elaborat </w:t>
      </w:r>
      <w:r>
        <w:rPr>
          <w:b/>
          <w:bCs/>
          <w:color w:val="000000"/>
          <w:spacing w:val="0"/>
          <w:w w:val="100"/>
          <w:position w:val="0"/>
          <w:sz w:val="22"/>
          <w:szCs w:val="22"/>
          <w:shd w:val="clear" w:color="auto" w:fill="auto"/>
          <w:lang w:val="en-US" w:eastAsia="en-US" w:bidi="en-US"/>
        </w:rPr>
        <w:t>Strategia Nationala de Dezvoltare "Moldova 2030”</w:t>
      </w:r>
      <w:r>
        <w:rPr>
          <w:color w:val="000000"/>
          <w:spacing w:val="0"/>
          <w:w w:val="100"/>
          <w:position w:val="0"/>
          <w:sz w:val="22"/>
          <w:szCs w:val="22"/>
          <w:shd w:val="clear" w:color="auto" w:fill="auto"/>
          <w:lang w:val="en-US" w:eastAsia="en-US" w:bidi="en-US"/>
        </w:rPr>
        <w:t>, care include prioritati clare pentru dezvoltarea durabila (Agenda Dezvoltare Durabila 2030), combaterea schimbarilor climatice prin elaborarea de politici eficiente, creand oportunitati de locuri de munca noi si crestere durabila in acelasi timp.</w:t>
      </w:r>
    </w:p>
    <w:p>
      <w:pPr>
        <w:pStyle w:val="Style93"/>
        <w:keepNext w:val="0"/>
        <w:keepLines w:val="0"/>
        <w:widowControl w:val="0"/>
        <w:shd w:val="clear" w:color="auto" w:fill="auto"/>
        <w:bidi w:val="0"/>
        <w:spacing w:before="0" w:after="240" w:line="240" w:lineRule="auto"/>
        <w:ind w:left="380" w:right="0" w:firstLine="0"/>
        <w:jc w:val="both"/>
        <w:rPr>
          <w:sz w:val="22"/>
          <w:szCs w:val="22"/>
        </w:rPr>
      </w:pPr>
      <w:r>
        <w:rPr>
          <w:b/>
          <w:bCs/>
          <w:color w:val="000000"/>
          <w:spacing w:val="0"/>
          <w:w w:val="100"/>
          <w:position w:val="0"/>
          <w:sz w:val="22"/>
          <w:szCs w:val="22"/>
          <w:shd w:val="clear" w:color="auto" w:fill="auto"/>
          <w:lang w:val="en-US" w:eastAsia="en-US" w:bidi="en-US"/>
        </w:rPr>
        <w:t>Strategia de alimentare cu apa si sanitatie 2014-2030</w:t>
      </w:r>
      <w:r>
        <w:rPr>
          <w:color w:val="000000"/>
          <w:spacing w:val="0"/>
          <w:w w:val="100"/>
          <w:position w:val="0"/>
          <w:sz w:val="22"/>
          <w:szCs w:val="22"/>
          <w:shd w:val="clear" w:color="auto" w:fill="auto"/>
          <w:lang w:val="en-US" w:eastAsia="en-US" w:bidi="en-US"/>
        </w:rPr>
        <w:t>, aprobata prin HG nr. 199 din 20.03.2014 si modificata prin HG nr. 442 din 01.07.2020, are ca scop dezvoltarea sectorului alimentare cu apa si sanitafie, crearea cadrului necesar pentru asigurarea graduala pina in anul 2030 a accesului la apa sigura si sanitafie adecvata pentru toate localitafile si populafia Republicii Moldova, contribuind astfel la imbunatafirea sanatafii, demnitafii si calitafii viefii si la dezvoltarea economica a farii.</w:t>
      </w:r>
    </w:p>
    <w:p>
      <w:pPr>
        <w:pStyle w:val="Style93"/>
        <w:keepNext w:val="0"/>
        <w:keepLines w:val="0"/>
        <w:widowControl w:val="0"/>
        <w:shd w:val="clear" w:color="auto" w:fill="auto"/>
        <w:bidi w:val="0"/>
        <w:spacing w:before="0" w:after="240" w:line="240" w:lineRule="auto"/>
        <w:ind w:left="380" w:right="0" w:firstLine="0"/>
        <w:jc w:val="both"/>
        <w:rPr>
          <w:sz w:val="22"/>
          <w:szCs w:val="22"/>
        </w:rPr>
      </w:pPr>
      <w:r>
        <w:rPr>
          <w:b/>
          <w:bCs/>
          <w:color w:val="000000"/>
          <w:spacing w:val="0"/>
          <w:w w:val="100"/>
          <w:position w:val="0"/>
          <w:sz w:val="22"/>
          <w:szCs w:val="22"/>
          <w:shd w:val="clear" w:color="auto" w:fill="auto"/>
          <w:lang w:val="en-US" w:eastAsia="en-US" w:bidi="en-US"/>
        </w:rPr>
        <w:t xml:space="preserve">Strategia de mediu pentru anii 2014-2023 </w:t>
      </w:r>
      <w:r>
        <w:rPr>
          <w:color w:val="000000"/>
          <w:spacing w:val="0"/>
          <w:w w:val="100"/>
          <w:position w:val="0"/>
          <w:sz w:val="22"/>
          <w:szCs w:val="22"/>
          <w:shd w:val="clear" w:color="auto" w:fill="auto"/>
          <w:lang w:val="en-US" w:eastAsia="en-US" w:bidi="en-US"/>
        </w:rPr>
        <w:t>si Planul de actiuni pentru implementarea acesteia, aprobate prin HG nr. 301/2014 din 24.04.2014 obiectivul general al carora rezida in crearea unui sistem eficient de management de mediu, care sa contribuie la cresterea calitafii factorilor de mediu si sa asigure populafiei dreptul la un mediu natural curat, sanatos si durabil.</w:t>
      </w:r>
    </w:p>
    <w:p>
      <w:pPr>
        <w:pStyle w:val="Style93"/>
        <w:keepNext w:val="0"/>
        <w:keepLines w:val="0"/>
        <w:widowControl w:val="0"/>
        <w:shd w:val="clear" w:color="auto" w:fill="auto"/>
        <w:bidi w:val="0"/>
        <w:spacing w:before="0" w:after="240" w:line="240" w:lineRule="auto"/>
        <w:ind w:left="380" w:right="0" w:firstLine="0"/>
        <w:jc w:val="both"/>
        <w:rPr>
          <w:sz w:val="22"/>
          <w:szCs w:val="22"/>
        </w:rPr>
      </w:pPr>
      <w:r>
        <w:rPr>
          <w:b/>
          <w:bCs/>
          <w:color w:val="000000"/>
          <w:spacing w:val="0"/>
          <w:w w:val="100"/>
          <w:position w:val="0"/>
          <w:sz w:val="22"/>
          <w:szCs w:val="22"/>
          <w:shd w:val="clear" w:color="auto" w:fill="auto"/>
          <w:lang w:val="en-US" w:eastAsia="en-US" w:bidi="en-US"/>
        </w:rPr>
        <w:t>Program de dezvoltare a horticulturii 2021-2025</w:t>
      </w:r>
      <w:r>
        <w:rPr>
          <w:color w:val="000000"/>
          <w:spacing w:val="0"/>
          <w:w w:val="100"/>
          <w:position w:val="0"/>
          <w:sz w:val="22"/>
          <w:szCs w:val="22"/>
          <w:shd w:val="clear" w:color="auto" w:fill="auto"/>
          <w:lang w:val="en-US" w:eastAsia="en-US" w:bidi="en-US"/>
        </w:rPr>
        <w:t>, aprobat prin HG nr. 840/2020 din 18.11.2020 va contribui la orientarea investitiilor pentru fortificarea lantului valoric a culturilor cu valoare innalta nemijlocit utilizind irigarea ca un instrument eficient de asigurarea a productivitatii si competitivitatii sectorului.</w:t>
      </w:r>
    </w:p>
    <w:p>
      <w:pPr>
        <w:pStyle w:val="Style93"/>
        <w:keepNext w:val="0"/>
        <w:keepLines w:val="0"/>
        <w:widowControl w:val="0"/>
        <w:shd w:val="clear" w:color="auto" w:fill="auto"/>
        <w:bidi w:val="0"/>
        <w:spacing w:before="0" w:after="240" w:line="240" w:lineRule="auto"/>
        <w:ind w:left="380" w:right="0" w:firstLine="0"/>
        <w:jc w:val="both"/>
        <w:rPr>
          <w:sz w:val="22"/>
          <w:szCs w:val="22"/>
        </w:rPr>
      </w:pPr>
      <w:r>
        <w:rPr>
          <w:b/>
          <w:bCs/>
          <w:color w:val="000000"/>
          <w:spacing w:val="0"/>
          <w:w w:val="100"/>
          <w:position w:val="0"/>
          <w:sz w:val="22"/>
          <w:szCs w:val="22"/>
          <w:shd w:val="clear" w:color="auto" w:fill="auto"/>
          <w:lang w:val="en-US" w:eastAsia="en-US" w:bidi="en-US"/>
        </w:rPr>
        <w:t>Program de imbunatatiri funciare 2021-2025</w:t>
      </w:r>
      <w:r>
        <w:rPr>
          <w:color w:val="000000"/>
          <w:spacing w:val="0"/>
          <w:w w:val="100"/>
          <w:position w:val="0"/>
          <w:sz w:val="22"/>
          <w:szCs w:val="22"/>
          <w:shd w:val="clear" w:color="auto" w:fill="auto"/>
          <w:lang w:val="en-US" w:eastAsia="en-US" w:bidi="en-US"/>
        </w:rPr>
        <w:t xml:space="preserve">, aprobat prin HG nr. </w:t>
      </w:r>
      <w:r>
        <w:rPr>
          <w:color w:val="000000"/>
          <w:spacing w:val="0"/>
          <w:w w:val="100"/>
          <w:position w:val="0"/>
          <w:sz w:val="22"/>
          <w:szCs w:val="22"/>
          <w:shd w:val="clear" w:color="auto" w:fill="auto"/>
          <w:lang w:val="ru-RU" w:eastAsia="ru-RU" w:bidi="ru-RU"/>
        </w:rPr>
        <w:t xml:space="preserve">864/2020 </w:t>
      </w:r>
      <w:r>
        <w:rPr>
          <w:color w:val="000000"/>
          <w:spacing w:val="0"/>
          <w:w w:val="100"/>
          <w:position w:val="0"/>
          <w:sz w:val="22"/>
          <w:szCs w:val="22"/>
          <w:shd w:val="clear" w:color="auto" w:fill="auto"/>
          <w:lang w:val="en-US" w:eastAsia="en-US" w:bidi="en-US"/>
        </w:rPr>
        <w:t>din 09.12.2020 si care are ca obiectiv de a realiza masuri de prevenire, stopare a degradarii solurilor si de sporire a fertilitafii acestora si anume: prevede lucrari de imbunatatiri funciare, protectie, conservare si sporire a fertilitatii solurilor, realizate pentru:</w:t>
      </w:r>
    </w:p>
    <w:p>
      <w:pPr>
        <w:pStyle w:val="Style93"/>
        <w:keepNext w:val="0"/>
        <w:keepLines w:val="0"/>
        <w:widowControl w:val="0"/>
        <w:numPr>
          <w:ilvl w:val="0"/>
          <w:numId w:val="169"/>
        </w:numPr>
        <w:shd w:val="clear" w:color="auto" w:fill="auto"/>
        <w:tabs>
          <w:tab w:pos="1267" w:val="left"/>
        </w:tabs>
        <w:bidi w:val="0"/>
        <w:spacing w:before="0" w:after="0" w:line="240" w:lineRule="auto"/>
        <w:ind w:left="940" w:right="0" w:firstLine="0"/>
        <w:jc w:val="both"/>
      </w:pPr>
      <w:r>
        <w:rPr>
          <w:color w:val="000000"/>
          <w:spacing w:val="0"/>
          <w:w w:val="100"/>
          <w:position w:val="0"/>
          <w:shd w:val="clear" w:color="auto" w:fill="auto"/>
          <w:lang w:val="en-US" w:eastAsia="en-US" w:bidi="en-US"/>
        </w:rPr>
        <w:t>a proteja solul impotriva actiunii mecanice a apei si a vantului (categorie care cuprinde complexul de lucrari de prevenire si combatere (control) a eroziunii solului);</w:t>
      </w:r>
    </w:p>
    <w:p>
      <w:pPr>
        <w:pStyle w:val="Style93"/>
        <w:keepNext w:val="0"/>
        <w:keepLines w:val="0"/>
        <w:widowControl w:val="0"/>
        <w:numPr>
          <w:ilvl w:val="0"/>
          <w:numId w:val="169"/>
        </w:numPr>
        <w:shd w:val="clear" w:color="auto" w:fill="auto"/>
        <w:tabs>
          <w:tab w:pos="1267" w:val="left"/>
        </w:tabs>
        <w:bidi w:val="0"/>
        <w:spacing w:before="0" w:after="0" w:line="240" w:lineRule="auto"/>
        <w:ind w:left="0" w:right="0" w:firstLine="940"/>
        <w:jc w:val="both"/>
      </w:pPr>
      <w:r>
        <w:rPr>
          <w:color w:val="000000"/>
          <w:spacing w:val="0"/>
          <w:w w:val="100"/>
          <w:position w:val="0"/>
          <w:shd w:val="clear" w:color="auto" w:fill="auto"/>
          <w:lang w:val="en-US" w:eastAsia="en-US" w:bidi="en-US"/>
        </w:rPr>
        <w:t>a reface (a completa) deficitul de umiditate (categorie care cuprinde irigarea terenurilor);</w:t>
      </w:r>
    </w:p>
    <w:p>
      <w:pPr>
        <w:pStyle w:val="Style93"/>
        <w:keepNext w:val="0"/>
        <w:keepLines w:val="0"/>
        <w:widowControl w:val="0"/>
        <w:numPr>
          <w:ilvl w:val="0"/>
          <w:numId w:val="169"/>
        </w:numPr>
        <w:shd w:val="clear" w:color="auto" w:fill="auto"/>
        <w:tabs>
          <w:tab w:pos="1267" w:val="left"/>
        </w:tabs>
        <w:bidi w:val="0"/>
        <w:spacing w:before="0" w:after="0" w:line="240" w:lineRule="auto"/>
        <w:ind w:left="940" w:right="0" w:firstLine="0"/>
        <w:jc w:val="both"/>
      </w:pPr>
      <w:r>
        <w:rPr>
          <w:color w:val="000000"/>
          <w:spacing w:val="0"/>
          <w:w w:val="100"/>
          <w:position w:val="0"/>
          <w:shd w:val="clear" w:color="auto" w:fill="auto"/>
          <w:lang w:val="en-US" w:eastAsia="en-US" w:bidi="en-US"/>
        </w:rPr>
        <w:t>a preveni sau a elimina excesul de apa din sol, de la suprafata acestuia (categorie in care se incadreaza desecarea si drenajul);</w:t>
      </w:r>
    </w:p>
    <w:p>
      <w:pPr>
        <w:pStyle w:val="Style93"/>
        <w:keepNext w:val="0"/>
        <w:keepLines w:val="0"/>
        <w:widowControl w:val="0"/>
        <w:numPr>
          <w:ilvl w:val="0"/>
          <w:numId w:val="169"/>
        </w:numPr>
        <w:shd w:val="clear" w:color="auto" w:fill="auto"/>
        <w:tabs>
          <w:tab w:pos="1267" w:val="left"/>
        </w:tabs>
        <w:bidi w:val="0"/>
        <w:spacing w:before="0" w:after="240" w:line="240" w:lineRule="auto"/>
        <w:ind w:left="940" w:right="0" w:firstLine="0"/>
        <w:jc w:val="both"/>
      </w:pPr>
      <w:r>
        <w:rPr>
          <w:color w:val="000000"/>
          <w:spacing w:val="0"/>
          <w:w w:val="100"/>
          <w:position w:val="0"/>
          <w:shd w:val="clear" w:color="auto" w:fill="auto"/>
          <w:lang w:val="en-US" w:eastAsia="en-US" w:bidi="en-US"/>
        </w:rPr>
        <w:t>a restabili solurile (categorie in care se incadreaza lucrarile de constructie si exploatare a obiectelor hidrotehnice, lucrarile de decopertare selectiva si de copertare a terenurilor deteriorate sau degradate, lucrarile de ameliorare a solurilor alcalice si saline).</w:t>
      </w:r>
    </w:p>
    <w:p>
      <w:pPr>
        <w:pStyle w:val="Style93"/>
        <w:keepNext w:val="0"/>
        <w:keepLines w:val="0"/>
        <w:widowControl w:val="0"/>
        <w:shd w:val="clear" w:color="auto" w:fill="auto"/>
        <w:bidi w:val="0"/>
        <w:spacing w:before="0" w:after="240" w:line="240" w:lineRule="auto"/>
        <w:ind w:left="380" w:right="0" w:firstLine="0"/>
        <w:jc w:val="both"/>
        <w:rPr>
          <w:sz w:val="22"/>
          <w:szCs w:val="22"/>
        </w:rPr>
      </w:pPr>
      <w:r>
        <w:rPr>
          <w:b/>
          <w:bCs/>
          <w:color w:val="000000"/>
          <w:spacing w:val="0"/>
          <w:w w:val="100"/>
          <w:position w:val="0"/>
          <w:sz w:val="22"/>
          <w:szCs w:val="22"/>
          <w:shd w:val="clear" w:color="auto" w:fill="auto"/>
          <w:lang w:val="en-US" w:eastAsia="en-US" w:bidi="en-US"/>
        </w:rPr>
        <w:t>Regulamentul cu privire la folosinta apelor subterane pentru irigarea prin picurare a terenurilor agricole ocupate cu culturi horticole</w:t>
      </w:r>
      <w:r>
        <w:rPr>
          <w:color w:val="000000"/>
          <w:spacing w:val="0"/>
          <w:w w:val="100"/>
          <w:position w:val="0"/>
          <w:sz w:val="22"/>
          <w:szCs w:val="22"/>
          <w:shd w:val="clear" w:color="auto" w:fill="auto"/>
          <w:lang w:val="en-US" w:eastAsia="en-US" w:bidi="en-US"/>
        </w:rPr>
        <w:t>, aprobat prin Hotarirea Guvernului nr. 635 din 19.08.2020, care stabileste procedura de acordare a dreptului de folosinfa a apelor subterane, reglementarile tehnice ale pretabilitafii solurilor si ale calitafii apelor subterane utilizate in scopuri de irigare.</w:t>
      </w:r>
    </w:p>
    <w:p>
      <w:pPr>
        <w:pStyle w:val="Style93"/>
        <w:keepNext w:val="0"/>
        <w:keepLines w:val="0"/>
        <w:widowControl w:val="0"/>
        <w:shd w:val="clear" w:color="auto" w:fill="auto"/>
        <w:bidi w:val="0"/>
        <w:spacing w:before="0" w:after="240" w:line="240" w:lineRule="auto"/>
        <w:ind w:left="380" w:right="0" w:firstLine="0"/>
        <w:jc w:val="both"/>
        <w:rPr>
          <w:sz w:val="22"/>
          <w:szCs w:val="22"/>
        </w:rPr>
      </w:pPr>
      <w:r>
        <w:rPr>
          <w:b/>
          <w:bCs/>
          <w:color w:val="000000"/>
          <w:spacing w:val="0"/>
          <w:w w:val="100"/>
          <w:position w:val="0"/>
          <w:sz w:val="22"/>
          <w:szCs w:val="22"/>
          <w:shd w:val="clear" w:color="auto" w:fill="auto"/>
          <w:lang w:val="en-US" w:eastAsia="en-US" w:bidi="en-US"/>
        </w:rPr>
        <w:t>Regulamentul privind cerinjele de colectare, epurare §i deversare a apelor uzate in sistemul de canalizare §i/sau in corpuri de apa pentru localitajile urbane §i rurale</w:t>
      </w:r>
      <w:r>
        <w:rPr>
          <w:color w:val="000000"/>
          <w:spacing w:val="0"/>
          <w:w w:val="100"/>
          <w:position w:val="0"/>
          <w:sz w:val="22"/>
          <w:szCs w:val="22"/>
          <w:shd w:val="clear" w:color="auto" w:fill="auto"/>
          <w:lang w:val="en-US" w:eastAsia="en-US" w:bidi="en-US"/>
        </w:rPr>
        <w:t>, aprobat prin Hotarirea Guvernului nr. 950 din 25 noiembrie 2013, stabileste conditiile de calitate pentru apele deversate, care sunt resurse potentiale considerabile pentru folosire la irigare.</w:t>
      </w:r>
    </w:p>
    <w:p>
      <w:pPr>
        <w:pStyle w:val="Style93"/>
        <w:keepNext w:val="0"/>
        <w:keepLines w:val="0"/>
        <w:widowControl w:val="0"/>
        <w:shd w:val="clear" w:color="auto" w:fill="auto"/>
        <w:bidi w:val="0"/>
        <w:spacing w:before="0" w:after="240" w:line="240" w:lineRule="auto"/>
        <w:ind w:left="380" w:right="0" w:firstLine="0"/>
        <w:jc w:val="both"/>
        <w:rPr>
          <w:sz w:val="22"/>
          <w:szCs w:val="22"/>
        </w:rPr>
      </w:pPr>
      <w:r>
        <w:rPr>
          <w:b/>
          <w:bCs/>
          <w:color w:val="000000"/>
          <w:spacing w:val="0"/>
          <w:w w:val="100"/>
          <w:position w:val="0"/>
          <w:sz w:val="22"/>
          <w:szCs w:val="22"/>
          <w:shd w:val="clear" w:color="auto" w:fill="auto"/>
          <w:lang w:val="en-US" w:eastAsia="en-US" w:bidi="en-US"/>
        </w:rPr>
        <w:t xml:space="preserve">Strategia de Adaptare la Schimbarea Climei (SASC) </w:t>
      </w:r>
      <w:r>
        <w:rPr>
          <w:color w:val="000000"/>
          <w:spacing w:val="0"/>
          <w:w w:val="100"/>
          <w:position w:val="0"/>
          <w:sz w:val="22"/>
          <w:szCs w:val="22"/>
          <w:shd w:val="clear" w:color="auto" w:fill="auto"/>
          <w:lang w:val="en-US" w:eastAsia="en-US" w:bidi="en-US"/>
        </w:rPr>
        <w:t xml:space="preserve">a Republicii Moldova, obiectivele careia, sunt de asemenea orientate catre cresterea capacitatii tarii de a se adapta si de a raspunde eficient la schimbarile climatice din prezent, dar si la potentialele riscuri climatice viitoare si de a diminua esential impactul negativ al acestora asupra sectoarelor vulnerabile </w:t>
      </w:r>
      <w:r>
        <w:rPr>
          <w:color w:val="000000"/>
          <w:spacing w:val="0"/>
          <w:w w:val="100"/>
          <w:position w:val="0"/>
          <w:sz w:val="22"/>
          <w:szCs w:val="22"/>
          <w:shd w:val="clear" w:color="auto" w:fill="auto"/>
          <w:lang w:val="en-US" w:eastAsia="en-US" w:bidi="en-US"/>
        </w:rPr>
        <w:t xml:space="preserve">cum este si sectorul agricol. SASC si Planul de actiuni pentru implementarea acesteia, servesc ca o strategie-cadru, care creeaza un mediu, ce permite autoritatilor publice centrale si locale sa integreze adaptarea la schimbarea climei (ASC) si gestionarea riscurilor in strategiile existente si viitoare printr-o serie de actiuni sectoriale si locale concrete, cum ar fi si </w:t>
      </w:r>
      <w:r>
        <w:rPr>
          <w:b/>
          <w:bCs/>
          <w:color w:val="000000"/>
          <w:spacing w:val="0"/>
          <w:w w:val="100"/>
          <w:position w:val="0"/>
          <w:sz w:val="22"/>
          <w:szCs w:val="22"/>
          <w:shd w:val="clear" w:color="auto" w:fill="auto"/>
          <w:lang w:val="en-US" w:eastAsia="en-US" w:bidi="en-US"/>
        </w:rPr>
        <w:t>Strategia Nationala pentru Dezvoltare Agricola si Rurala (SNDAR)</w:t>
      </w:r>
      <w:r>
        <w:rPr>
          <w:color w:val="000000"/>
          <w:spacing w:val="0"/>
          <w:w w:val="100"/>
          <w:position w:val="0"/>
          <w:sz w:val="22"/>
          <w:szCs w:val="22"/>
          <w:shd w:val="clear" w:color="auto" w:fill="auto"/>
          <w:lang w:val="en-US" w:eastAsia="en-US" w:bidi="en-US"/>
        </w:rPr>
        <w:t>.</w:t>
      </w:r>
    </w:p>
    <w:p>
      <w:pPr>
        <w:pStyle w:val="Style93"/>
        <w:keepNext w:val="0"/>
        <w:keepLines w:val="0"/>
        <w:widowControl w:val="0"/>
        <w:shd w:val="clear" w:color="auto" w:fill="auto"/>
        <w:bidi w:val="0"/>
        <w:spacing w:before="0" w:after="240" w:line="240" w:lineRule="auto"/>
        <w:ind w:left="380" w:right="0" w:firstLine="0"/>
        <w:jc w:val="both"/>
        <w:rPr>
          <w:sz w:val="22"/>
          <w:szCs w:val="22"/>
        </w:rPr>
      </w:pPr>
      <w:r>
        <w:rPr>
          <w:color w:val="000000"/>
          <w:spacing w:val="0"/>
          <w:w w:val="100"/>
          <w:position w:val="0"/>
          <w:sz w:val="22"/>
          <w:szCs w:val="22"/>
          <w:shd w:val="clear" w:color="auto" w:fill="auto"/>
          <w:lang w:val="en-US" w:eastAsia="en-US" w:bidi="en-US"/>
        </w:rPr>
        <w:t>Aceste documente sunt relevante pentru elaborarea Strategiei Nationale de Dezvoltare a Sectorului de Irigare prezentata in acest document, care va complementa si contribui nemijlocit la implementarea cu succes, inclusiv a SNDAR.</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O relevanta deosebita in contextul acestui document de politica o prezinta dezvoltarea, in paralel, a angajamentului asumat de Republica Moldova vis-a-vis de dezvoltarea competitivitatii si modernizarii sectorului agricol. Una dintre cele mai relevante modalitati de asigurare a gestionarii durabile a resurselor naturale in agricultura, este utilizarea practicelor moderne de administrare a terenurilor agricole si a apei pentru irigare. Aprobarea Legii nr. </w:t>
      </w:r>
      <w:r>
        <w:rPr>
          <w:color w:val="000000"/>
          <w:spacing w:val="0"/>
          <w:w w:val="100"/>
          <w:position w:val="0"/>
          <w:sz w:val="22"/>
          <w:szCs w:val="22"/>
          <w:shd w:val="clear" w:color="auto" w:fill="auto"/>
          <w:lang w:val="ru-RU" w:eastAsia="ru-RU" w:bidi="ru-RU"/>
        </w:rPr>
        <w:t xml:space="preserve">171 </w:t>
      </w:r>
      <w:r>
        <w:rPr>
          <w:color w:val="000000"/>
          <w:spacing w:val="0"/>
          <w:w w:val="100"/>
          <w:position w:val="0"/>
          <w:sz w:val="22"/>
          <w:szCs w:val="22"/>
          <w:shd w:val="clear" w:color="auto" w:fill="auto"/>
          <w:lang w:val="en-US" w:eastAsia="en-US" w:bidi="en-US"/>
        </w:rPr>
        <w:t xml:space="preserve">din </w:t>
      </w:r>
      <w:r>
        <w:rPr>
          <w:color w:val="000000"/>
          <w:spacing w:val="0"/>
          <w:w w:val="100"/>
          <w:position w:val="0"/>
          <w:sz w:val="22"/>
          <w:szCs w:val="22"/>
          <w:shd w:val="clear" w:color="auto" w:fill="auto"/>
          <w:lang w:val="ru-RU" w:eastAsia="ru-RU" w:bidi="ru-RU"/>
        </w:rPr>
        <w:t xml:space="preserve">9 </w:t>
      </w:r>
      <w:r>
        <w:rPr>
          <w:color w:val="000000"/>
          <w:spacing w:val="0"/>
          <w:w w:val="100"/>
          <w:position w:val="0"/>
          <w:sz w:val="22"/>
          <w:szCs w:val="22"/>
          <w:shd w:val="clear" w:color="auto" w:fill="auto"/>
          <w:lang w:val="en-US" w:eastAsia="en-US" w:bidi="en-US"/>
        </w:rPr>
        <w:t xml:space="preserve">iulie </w:t>
      </w:r>
      <w:r>
        <w:rPr>
          <w:color w:val="000000"/>
          <w:spacing w:val="0"/>
          <w:w w:val="100"/>
          <w:position w:val="0"/>
          <w:sz w:val="22"/>
          <w:szCs w:val="22"/>
          <w:shd w:val="clear" w:color="auto" w:fill="auto"/>
          <w:lang w:val="ru-RU" w:eastAsia="ru-RU" w:bidi="ru-RU"/>
        </w:rPr>
        <w:t xml:space="preserve">2010, </w:t>
      </w:r>
      <w:r>
        <w:rPr>
          <w:color w:val="000000"/>
          <w:spacing w:val="0"/>
          <w:w w:val="100"/>
          <w:position w:val="0"/>
          <w:sz w:val="22"/>
          <w:szCs w:val="22"/>
          <w:shd w:val="clear" w:color="auto" w:fill="auto"/>
          <w:lang w:val="en-US" w:eastAsia="en-US" w:bidi="en-US"/>
        </w:rPr>
        <w:t>pentru crearea asociatiilor utilizatorilor de apa pentru irigare si transferul drepturilor de administrare de la stat la aceste asociatii a sistemelor de irigare centrale in mod gratuit a fost benefica, dar pentru a fi implementata cu succes pe intreg teritoriul tarii necesita suport in continuare si aceasta strategie vine in sprijinul acesteia.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De asemenea, pe parcursul anilor, au fost adoptate si alte acte normative a Guvernului, prin care se recunoaste necesitatea resetarii, reabilitarii sectorului de irigare, de asemenea posibilitatea majorarii suprafetelor pretabile pentru irigare pana la </w:t>
      </w:r>
      <w:r>
        <w:rPr>
          <w:color w:val="000000"/>
          <w:spacing w:val="0"/>
          <w:w w:val="100"/>
          <w:position w:val="0"/>
          <w:sz w:val="22"/>
          <w:szCs w:val="22"/>
          <w:shd w:val="clear" w:color="auto" w:fill="auto"/>
          <w:lang w:val="ru-RU" w:eastAsia="ru-RU" w:bidi="ru-RU"/>
        </w:rPr>
        <w:t xml:space="preserve">300.000 </w:t>
      </w:r>
      <w:r>
        <w:rPr>
          <w:color w:val="000000"/>
          <w:spacing w:val="0"/>
          <w:w w:val="100"/>
          <w:position w:val="0"/>
          <w:sz w:val="22"/>
          <w:szCs w:val="22"/>
          <w:shd w:val="clear" w:color="auto" w:fill="auto"/>
          <w:lang w:val="en-US" w:eastAsia="en-US" w:bidi="en-US"/>
        </w:rPr>
        <w:t>ha, in paralel cu diversificarea si producerea culturilor strategice cu valoare adaugata, solicitate de consumatori pe piata locala si internationala.</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Acest angajament ambitios pentru dezvoltarea sectorului de irigare se bazeaza pe patru aspecte fundamentale: particularitatile sectorului de irigare; performanta actuala a sectorului agricol din Moldova; politica actuala in Moldova privind dezvoltarea sectorului de irigare; politica actuala relevanta a partenerilor de dezvoltare/UE.</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Dezvoltarea durabila a sectorului de irigare in lume, implica abordarea unui sir de provocari mai ample de dezvoltare agroalimentara durabila. Aici, in special este relevanta instituirea unor sisteme de culturi durabile care sa sustina modele de economie circulara, precum si dezvoltarea lanturilor de productie cu valoare adaugata. In acest context, dezvoltarea sectorului de irigare va contribui esential, la majorarea productivitatii principalelor culturi agricole si care presupune in paralel dezvoltarea de bune practici agricole si sisteme alimentare durabile care sa aduca beneficii economice, de mediu si sociale extinse pe termen mediu si lung.</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Legislatia si regulamentele Moldovei sunt pe deplin adaptate la Directiva Apelor a UE (2000/60/EC) (WFD) si cadrul regulatoriu corespunde acestei Directive si ofera ghidarea necesara pentru elaborarea Strategiei.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In context mentionam, ca cadrul de reglementare privind folosirea apei pentru irigarea culturilor agricole in Republica Moldova consta dintr-o lege de baza - </w:t>
      </w:r>
      <w:r>
        <w:rPr>
          <w:b/>
          <w:bCs/>
          <w:color w:val="000000"/>
          <w:spacing w:val="0"/>
          <w:w w:val="100"/>
          <w:position w:val="0"/>
          <w:sz w:val="22"/>
          <w:szCs w:val="22"/>
          <w:shd w:val="clear" w:color="auto" w:fill="auto"/>
          <w:lang w:val="en-US" w:eastAsia="en-US" w:bidi="en-US"/>
        </w:rPr>
        <w:t xml:space="preserve">Legea Apelor nr. </w:t>
      </w:r>
      <w:r>
        <w:rPr>
          <w:b/>
          <w:bCs/>
          <w:color w:val="000000"/>
          <w:spacing w:val="0"/>
          <w:w w:val="100"/>
          <w:position w:val="0"/>
          <w:sz w:val="22"/>
          <w:szCs w:val="22"/>
          <w:shd w:val="clear" w:color="auto" w:fill="auto"/>
          <w:lang w:val="ru-RU" w:eastAsia="ru-RU" w:bidi="ru-RU"/>
        </w:rPr>
        <w:t>272/2011</w:t>
      </w:r>
      <w:r>
        <w:rPr>
          <w:color w:val="000000"/>
          <w:spacing w:val="0"/>
          <w:w w:val="100"/>
          <w:position w:val="0"/>
          <w:sz w:val="22"/>
          <w:szCs w:val="22"/>
          <w:shd w:val="clear" w:color="auto" w:fill="auto"/>
          <w:lang w:val="ru-RU" w:eastAsia="ru-RU" w:bidi="ru-RU"/>
        </w:rPr>
        <w:t xml:space="preserve">, </w:t>
      </w:r>
      <w:r>
        <w:rPr>
          <w:color w:val="262626"/>
          <w:spacing w:val="0"/>
          <w:w w:val="100"/>
          <w:position w:val="0"/>
          <w:sz w:val="22"/>
          <w:szCs w:val="22"/>
          <w:shd w:val="clear" w:color="auto" w:fill="auto"/>
          <w:lang w:val="en-US" w:eastAsia="en-US" w:bidi="en-US"/>
        </w:rPr>
        <w:t xml:space="preserve">precum si </w:t>
      </w:r>
      <w:r>
        <w:rPr>
          <w:color w:val="000000"/>
          <w:spacing w:val="0"/>
          <w:w w:val="100"/>
          <w:position w:val="0"/>
          <w:sz w:val="22"/>
          <w:szCs w:val="22"/>
          <w:shd w:val="clear" w:color="auto" w:fill="auto"/>
          <w:lang w:val="en-US" w:eastAsia="en-US" w:bidi="en-US"/>
        </w:rPr>
        <w:t xml:space="preserve">o lege de conexiune directa - </w:t>
      </w:r>
      <w:r>
        <w:rPr>
          <w:b/>
          <w:bCs/>
          <w:color w:val="000000"/>
          <w:spacing w:val="0"/>
          <w:w w:val="100"/>
          <w:position w:val="0"/>
          <w:sz w:val="22"/>
          <w:szCs w:val="22"/>
          <w:shd w:val="clear" w:color="auto" w:fill="auto"/>
          <w:lang w:val="en-US" w:eastAsia="en-US" w:bidi="en-US"/>
        </w:rPr>
        <w:t xml:space="preserve">Legea nr. </w:t>
      </w:r>
      <w:r>
        <w:rPr>
          <w:b/>
          <w:bCs/>
          <w:color w:val="000000"/>
          <w:spacing w:val="0"/>
          <w:w w:val="100"/>
          <w:position w:val="0"/>
          <w:sz w:val="22"/>
          <w:szCs w:val="22"/>
          <w:shd w:val="clear" w:color="auto" w:fill="auto"/>
          <w:lang w:val="ru-RU" w:eastAsia="ru-RU" w:bidi="ru-RU"/>
        </w:rPr>
        <w:t xml:space="preserve">171/2010 </w:t>
      </w:r>
      <w:r>
        <w:rPr>
          <w:b/>
          <w:bCs/>
          <w:color w:val="000000"/>
          <w:spacing w:val="0"/>
          <w:w w:val="100"/>
          <w:position w:val="0"/>
          <w:sz w:val="22"/>
          <w:szCs w:val="22"/>
          <w:shd w:val="clear" w:color="auto" w:fill="auto"/>
          <w:lang w:val="en-US" w:eastAsia="en-US" w:bidi="en-US"/>
        </w:rPr>
        <w:t>cu privire la asociatiile utilizatorilor de apa pentru irigatii.</w:t>
      </w:r>
    </w:p>
    <w:p>
      <w:pPr>
        <w:pStyle w:val="Style9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 xml:space="preserve">Totodata, exista un numar impresionant de alte legi care au aplicare directa sau indirecta in sector: Codul funciar nr. </w:t>
      </w:r>
      <w:r>
        <w:rPr>
          <w:color w:val="000000"/>
          <w:spacing w:val="0"/>
          <w:w w:val="100"/>
          <w:position w:val="0"/>
          <w:sz w:val="22"/>
          <w:szCs w:val="22"/>
          <w:shd w:val="clear" w:color="auto" w:fill="auto"/>
          <w:lang w:val="ru-RU" w:eastAsia="ru-RU" w:bidi="ru-RU"/>
        </w:rPr>
        <w:t xml:space="preserve">828/1991; </w:t>
      </w:r>
      <w:r>
        <w:rPr>
          <w:color w:val="000000"/>
          <w:spacing w:val="0"/>
          <w:w w:val="100"/>
          <w:position w:val="0"/>
          <w:sz w:val="22"/>
          <w:szCs w:val="22"/>
          <w:shd w:val="clear" w:color="auto" w:fill="auto"/>
          <w:lang w:val="en-US" w:eastAsia="en-US" w:bidi="en-US"/>
        </w:rPr>
        <w:t xml:space="preserve">Legea nr. </w:t>
      </w:r>
      <w:r>
        <w:rPr>
          <w:color w:val="000000"/>
          <w:spacing w:val="0"/>
          <w:w w:val="100"/>
          <w:position w:val="0"/>
          <w:sz w:val="22"/>
          <w:szCs w:val="22"/>
          <w:shd w:val="clear" w:color="auto" w:fill="auto"/>
          <w:lang w:val="ru-RU" w:eastAsia="ru-RU" w:bidi="ru-RU"/>
        </w:rPr>
        <w:t xml:space="preserve">1515/1993 </w:t>
      </w:r>
      <w:r>
        <w:rPr>
          <w:color w:val="000000"/>
          <w:spacing w:val="0"/>
          <w:w w:val="100"/>
          <w:position w:val="0"/>
          <w:sz w:val="22"/>
          <w:szCs w:val="22"/>
          <w:shd w:val="clear" w:color="auto" w:fill="auto"/>
          <w:lang w:val="en-US" w:eastAsia="en-US" w:bidi="en-US"/>
        </w:rPr>
        <w:t xml:space="preserve">privind protectia mediului inconjurator; Legea nr. </w:t>
      </w:r>
      <w:r>
        <w:rPr>
          <w:color w:val="000000"/>
          <w:spacing w:val="0"/>
          <w:w w:val="100"/>
          <w:position w:val="0"/>
          <w:sz w:val="22"/>
          <w:szCs w:val="22"/>
          <w:shd w:val="clear" w:color="auto" w:fill="auto"/>
          <w:lang w:val="ru-RU" w:eastAsia="ru-RU" w:bidi="ru-RU"/>
        </w:rPr>
        <w:t xml:space="preserve">272/1999 </w:t>
      </w:r>
      <w:r>
        <w:rPr>
          <w:color w:val="000000"/>
          <w:spacing w:val="0"/>
          <w:w w:val="100"/>
          <w:position w:val="0"/>
          <w:sz w:val="22"/>
          <w:szCs w:val="22"/>
          <w:shd w:val="clear" w:color="auto" w:fill="auto"/>
          <w:lang w:val="en-US" w:eastAsia="en-US" w:bidi="en-US"/>
        </w:rPr>
        <w:t xml:space="preserve">cu privire la apa potabila; Legea nr. </w:t>
      </w:r>
      <w:r>
        <w:rPr>
          <w:color w:val="000000"/>
          <w:spacing w:val="0"/>
          <w:w w:val="100"/>
          <w:position w:val="0"/>
          <w:sz w:val="22"/>
          <w:szCs w:val="22"/>
          <w:shd w:val="clear" w:color="auto" w:fill="auto"/>
          <w:lang w:val="ru-RU" w:eastAsia="ru-RU" w:bidi="ru-RU"/>
        </w:rPr>
        <w:t xml:space="preserve">1102/1997 </w:t>
      </w:r>
      <w:r>
        <w:rPr>
          <w:color w:val="000000"/>
          <w:spacing w:val="0"/>
          <w:w w:val="100"/>
          <w:position w:val="0"/>
          <w:sz w:val="22"/>
          <w:szCs w:val="22"/>
          <w:shd w:val="clear" w:color="auto" w:fill="auto"/>
          <w:lang w:val="en-US" w:eastAsia="en-US" w:bidi="en-US"/>
        </w:rPr>
        <w:t xml:space="preserve">cu privire la resursele naturale; Legea nr. </w:t>
      </w:r>
      <w:r>
        <w:rPr>
          <w:color w:val="000000"/>
          <w:spacing w:val="0"/>
          <w:w w:val="100"/>
          <w:position w:val="0"/>
          <w:sz w:val="22"/>
          <w:szCs w:val="22"/>
          <w:shd w:val="clear" w:color="auto" w:fill="auto"/>
          <w:lang w:val="ru-RU" w:eastAsia="ru-RU" w:bidi="ru-RU"/>
        </w:rPr>
        <w:t xml:space="preserve">1440/1995 </w:t>
      </w:r>
      <w:r>
        <w:rPr>
          <w:color w:val="000000"/>
          <w:spacing w:val="0"/>
          <w:w w:val="100"/>
          <w:position w:val="0"/>
          <w:sz w:val="22"/>
          <w:szCs w:val="22"/>
          <w:shd w:val="clear" w:color="auto" w:fill="auto"/>
          <w:lang w:val="en-US" w:eastAsia="en-US" w:bidi="en-US"/>
        </w:rPr>
        <w:t xml:space="preserve">cu privire la zonele si fasiile de protectie a apelor raurilor si a bazinelor de apa; Legea nr. </w:t>
      </w:r>
      <w:r>
        <w:rPr>
          <w:color w:val="000000"/>
          <w:spacing w:val="0"/>
          <w:w w:val="100"/>
          <w:position w:val="0"/>
          <w:sz w:val="22"/>
          <w:szCs w:val="22"/>
          <w:shd w:val="clear" w:color="auto" w:fill="auto"/>
          <w:lang w:val="ru-RU" w:eastAsia="ru-RU" w:bidi="ru-RU"/>
        </w:rPr>
        <w:t xml:space="preserve">1402/2002 </w:t>
      </w:r>
      <w:r>
        <w:rPr>
          <w:color w:val="000000"/>
          <w:spacing w:val="0"/>
          <w:w w:val="100"/>
          <w:position w:val="0"/>
          <w:sz w:val="22"/>
          <w:szCs w:val="22"/>
          <w:shd w:val="clear" w:color="auto" w:fill="auto"/>
          <w:lang w:val="en-US" w:eastAsia="en-US" w:bidi="en-US"/>
        </w:rPr>
        <w:t xml:space="preserve">privind serviciile publice de gospodarie comunala; Legea nr. </w:t>
      </w:r>
      <w:r>
        <w:rPr>
          <w:color w:val="000000"/>
          <w:spacing w:val="0"/>
          <w:w w:val="100"/>
          <w:position w:val="0"/>
          <w:sz w:val="22"/>
          <w:szCs w:val="22"/>
          <w:shd w:val="clear" w:color="auto" w:fill="auto"/>
          <w:lang w:val="ru-RU" w:eastAsia="ru-RU" w:bidi="ru-RU"/>
        </w:rPr>
        <w:t xml:space="preserve">303/2013 </w:t>
      </w:r>
      <w:r>
        <w:rPr>
          <w:color w:val="000000"/>
          <w:spacing w:val="0"/>
          <w:w w:val="100"/>
          <w:position w:val="0"/>
          <w:sz w:val="22"/>
          <w:szCs w:val="22"/>
          <w:shd w:val="clear" w:color="auto" w:fill="auto"/>
          <w:lang w:val="en-US" w:eastAsia="en-US" w:bidi="en-US"/>
        </w:rPr>
        <w:t xml:space="preserve">privind serviciul public de alimentare cu apa si canalizare; Titlul VIII al Codului Fiscal privind taxele pentru utilizarea resurselor naturale; Codul Contraventional (articolele 109-113, 143-146, 156, 170-176); Legea nr. </w:t>
      </w:r>
      <w:r>
        <w:rPr>
          <w:color w:val="000000"/>
          <w:spacing w:val="0"/>
          <w:w w:val="100"/>
          <w:position w:val="0"/>
          <w:sz w:val="22"/>
          <w:szCs w:val="22"/>
          <w:shd w:val="clear" w:color="auto" w:fill="auto"/>
          <w:lang w:val="ru-RU" w:eastAsia="ru-RU" w:bidi="ru-RU"/>
        </w:rPr>
        <w:t xml:space="preserve">86/2014 </w:t>
      </w:r>
      <w:r>
        <w:rPr>
          <w:color w:val="000000"/>
          <w:spacing w:val="0"/>
          <w:w w:val="100"/>
          <w:position w:val="0"/>
          <w:sz w:val="22"/>
          <w:szCs w:val="22"/>
          <w:shd w:val="clear" w:color="auto" w:fill="auto"/>
          <w:lang w:val="en-US" w:eastAsia="en-US" w:bidi="en-US"/>
        </w:rPr>
        <w:t xml:space="preserve">privind evaluarea impactului </w:t>
      </w:r>
      <w:r>
        <w:rPr>
          <w:color w:val="000000"/>
          <w:spacing w:val="0"/>
          <w:w w:val="100"/>
          <w:position w:val="0"/>
          <w:sz w:val="22"/>
          <w:szCs w:val="22"/>
          <w:shd w:val="clear" w:color="auto" w:fill="auto"/>
          <w:lang w:val="en-US" w:eastAsia="en-US" w:bidi="en-US"/>
        </w:rPr>
        <w:t>asupra mediului, precum si in alte acte normative ce vizeaza valorificarea si gestionarea resurselor de apa si sol.</w:t>
      </w:r>
    </w:p>
    <w:p>
      <w:pPr>
        <w:pStyle w:val="Style93"/>
        <w:keepNext w:val="0"/>
        <w:keepLines w:val="0"/>
        <w:widowControl w:val="0"/>
        <w:shd w:val="clear" w:color="auto" w:fill="auto"/>
        <w:bidi w:val="0"/>
        <w:spacing w:before="0" w:after="240" w:line="240" w:lineRule="auto"/>
        <w:ind w:left="180" w:right="0" w:firstLine="20"/>
        <w:jc w:val="both"/>
        <w:rPr>
          <w:sz w:val="22"/>
          <w:szCs w:val="22"/>
        </w:rPr>
      </w:pPr>
      <w:r>
        <w:rPr>
          <w:color w:val="000000"/>
          <w:spacing w:val="0"/>
          <w:w w:val="100"/>
          <w:position w:val="0"/>
          <w:sz w:val="22"/>
          <w:szCs w:val="22"/>
          <w:shd w:val="clear" w:color="auto" w:fill="auto"/>
          <w:lang w:val="en-US" w:eastAsia="en-US" w:bidi="en-US"/>
        </w:rPr>
        <w:t>De asemenea, exista si o larga varietate de legi si hotarari de Guvern ce reglementeaza domenii conexe irigarii. Actele legislative si normative, aplicabile folosirii apei pentru irigarea culturilor agricole, sunt enumerate in documentul de baza a Strategiei cu titlu neexhaustiv.</w:t>
      </w:r>
    </w:p>
    <w:p>
      <w:pPr>
        <w:pStyle w:val="Style93"/>
        <w:keepNext w:val="0"/>
        <w:keepLines w:val="0"/>
        <w:widowControl w:val="0"/>
        <w:shd w:val="clear" w:color="auto" w:fill="auto"/>
        <w:bidi w:val="0"/>
        <w:spacing w:before="0" w:after="240" w:line="240" w:lineRule="auto"/>
        <w:ind w:left="180" w:right="0" w:firstLine="20"/>
        <w:jc w:val="both"/>
        <w:rPr>
          <w:sz w:val="22"/>
          <w:szCs w:val="22"/>
        </w:rPr>
      </w:pPr>
      <w:r>
        <w:rPr>
          <w:color w:val="000000"/>
          <w:spacing w:val="0"/>
          <w:w w:val="100"/>
          <w:position w:val="0"/>
          <w:sz w:val="22"/>
          <w:szCs w:val="22"/>
          <w:shd w:val="clear" w:color="auto" w:fill="auto"/>
          <w:lang w:val="en-US" w:eastAsia="en-US" w:bidi="en-US"/>
        </w:rPr>
        <w:t xml:space="preserve">In contextul conformarii prevederilor Legii nr. 86/2014 privind evaluarea impactului asupra mediului (EIM), au fost evaluate si analizate toate activitatile propuse in cadrul Strategiei, daca (nu)fac obiectul al EIM, avand in vedere activitatile incluse in Anexa 1 si Anexa 2 la legea mentionata (vezi </w:t>
      </w:r>
      <w:r>
        <w:rPr>
          <w:i/>
          <w:iCs/>
          <w:color w:val="000000"/>
          <w:spacing w:val="0"/>
          <w:w w:val="100"/>
          <w:position w:val="0"/>
          <w:sz w:val="22"/>
          <w:szCs w:val="22"/>
          <w:shd w:val="clear" w:color="auto" w:fill="auto"/>
          <w:lang w:val="en-US" w:eastAsia="en-US" w:bidi="en-US"/>
        </w:rPr>
        <w:t>Tabel de evaluare</w:t>
      </w:r>
      <w:r>
        <w:rPr>
          <w:color w:val="000000"/>
          <w:spacing w:val="0"/>
          <w:w w:val="100"/>
          <w:position w:val="0"/>
          <w:sz w:val="22"/>
          <w:szCs w:val="22"/>
          <w:shd w:val="clear" w:color="auto" w:fill="auto"/>
          <w:lang w:val="en-US" w:eastAsia="en-US" w:bidi="en-US"/>
        </w:rPr>
        <w:t xml:space="preserve"> anexat).</w:t>
      </w:r>
    </w:p>
    <w:p>
      <w:pPr>
        <w:pStyle w:val="Style93"/>
        <w:keepNext w:val="0"/>
        <w:keepLines w:val="0"/>
        <w:widowControl w:val="0"/>
        <w:shd w:val="clear" w:color="auto" w:fill="auto"/>
        <w:bidi w:val="0"/>
        <w:spacing w:before="0" w:after="240" w:line="240" w:lineRule="auto"/>
        <w:ind w:left="180" w:right="0" w:firstLine="20"/>
        <w:jc w:val="both"/>
        <w:rPr>
          <w:sz w:val="22"/>
          <w:szCs w:val="22"/>
        </w:rPr>
      </w:pPr>
      <w:r>
        <w:rPr>
          <w:color w:val="000000"/>
          <w:spacing w:val="0"/>
          <w:w w:val="100"/>
          <w:position w:val="0"/>
          <w:sz w:val="22"/>
          <w:szCs w:val="22"/>
          <w:shd w:val="clear" w:color="auto" w:fill="auto"/>
          <w:lang w:val="en-US" w:eastAsia="en-US" w:bidi="en-US"/>
        </w:rPr>
        <w:t xml:space="preserve">In rezultat, s-a stabilit, ca activitatile planificate </w:t>
      </w:r>
      <w:r>
        <w:rPr>
          <w:b/>
          <w:bCs/>
          <w:i/>
          <w:iCs/>
          <w:color w:val="000000"/>
          <w:spacing w:val="0"/>
          <w:w w:val="100"/>
          <w:position w:val="0"/>
          <w:sz w:val="22"/>
          <w:szCs w:val="22"/>
          <w:shd w:val="clear" w:color="auto" w:fill="auto"/>
          <w:lang w:val="en-US" w:eastAsia="en-US" w:bidi="en-US"/>
        </w:rPr>
        <w:t>nu sunt supuse tn mod obligatoriu evaluarii impactului de mediu</w:t>
      </w:r>
      <w:r>
        <w:rPr>
          <w:color w:val="000000"/>
          <w:spacing w:val="0"/>
          <w:w w:val="100"/>
          <w:position w:val="0"/>
          <w:sz w:val="22"/>
          <w:szCs w:val="22"/>
          <w:shd w:val="clear" w:color="auto" w:fill="auto"/>
          <w:lang w:val="en-US" w:eastAsia="en-US" w:bidi="en-US"/>
        </w:rPr>
        <w:t xml:space="preserve"> (nu fac obiectul Legii nr. 86/2014, Anexa 1), insa 4 din 12 obiective presupun activitati, pentru care </w:t>
      </w:r>
      <w:r>
        <w:rPr>
          <w:i/>
          <w:iCs/>
          <w:color w:val="000000"/>
          <w:spacing w:val="0"/>
          <w:w w:val="100"/>
          <w:position w:val="0"/>
          <w:sz w:val="22"/>
          <w:szCs w:val="22"/>
          <w:shd w:val="clear" w:color="auto" w:fill="auto"/>
          <w:lang w:val="en-US" w:eastAsia="en-US" w:bidi="en-US"/>
        </w:rPr>
        <w:t>trebuie stabilita necesitatea efectuarii evaluarii impactului asupra mediului</w:t>
      </w:r>
      <w:r>
        <w:rPr>
          <w:color w:val="000000"/>
          <w:spacing w:val="0"/>
          <w:w w:val="100"/>
          <w:position w:val="0"/>
          <w:sz w:val="22"/>
          <w:szCs w:val="22"/>
          <w:shd w:val="clear" w:color="auto" w:fill="auto"/>
          <w:lang w:val="en-US" w:eastAsia="en-US" w:bidi="en-US"/>
        </w:rPr>
        <w:t xml:space="preserve"> (fac obiectul Legii nr. 86/2014, Anexa 2):</w:t>
      </w:r>
    </w:p>
    <w:tbl>
      <w:tblPr>
        <w:tblOverlap w:val="never"/>
        <w:jc w:val="center"/>
        <w:tblLayout w:type="fixed"/>
      </w:tblPr>
      <w:tblGrid>
        <w:gridCol w:w="3691"/>
        <w:gridCol w:w="1982"/>
        <w:gridCol w:w="3413"/>
      </w:tblGrid>
      <w:tr>
        <w:trPr>
          <w:trHeight w:val="480" w:hRule="exact"/>
        </w:trPr>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Obiectiv strategic</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Activitatea planificata</w:t>
            </w:r>
          </w:p>
        </w:tc>
        <w:tc>
          <w:tcPr>
            <w:tcBorders>
              <w:top w:val="single" w:sz="4"/>
              <w:left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 xml:space="preserve">Activitati de referinta (Legea nr. </w:t>
            </w:r>
            <w:r>
              <w:rPr>
                <w:b/>
                <w:bCs/>
                <w:color w:val="000000"/>
                <w:spacing w:val="0"/>
                <w:w w:val="100"/>
                <w:position w:val="0"/>
                <w:sz w:val="20"/>
                <w:szCs w:val="20"/>
                <w:shd w:val="clear" w:color="auto" w:fill="auto"/>
                <w:lang w:val="ru-RU" w:eastAsia="ru-RU" w:bidi="ru-RU"/>
              </w:rPr>
              <w:t xml:space="preserve">86/2014, </w:t>
            </w:r>
            <w:r>
              <w:rPr>
                <w:b/>
                <w:bCs/>
                <w:color w:val="000000"/>
                <w:spacing w:val="0"/>
                <w:w w:val="100"/>
                <w:position w:val="0"/>
                <w:sz w:val="20"/>
                <w:szCs w:val="20"/>
                <w:shd w:val="clear" w:color="auto" w:fill="auto"/>
                <w:lang w:val="en-US" w:eastAsia="en-US" w:bidi="en-US"/>
              </w:rPr>
              <w:t>Anexa 2)</w:t>
            </w:r>
          </w:p>
        </w:tc>
      </w:tr>
      <w:tr>
        <w:trPr>
          <w:trHeight w:val="950"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 Majorarea suprafefelor de teren irigat pina la 300 mii ha, atit din contul SCI reabilitate, cit ji al celor construite noi si irigare la scara mica (pina la finele anului 2030)</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Reabilitarea sistemelor centralizate de irigare (SCI)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 Agricultura ji acvacultura a) Managementul resurselor acvatice pentru agricultura, inclusiv irigarea ji desecarea solului (100 ha $i mai mult)</w:t>
            </w:r>
          </w:p>
        </w:tc>
      </w:tr>
      <w:tr>
        <w:trPr>
          <w:trHeight w:val="946"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Construcfia SCI noi</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 Agricultura ji acvacultura a) Managementul resurselor acvatice pentru agricultura, inclusiv irigarea ji desecarea solului (100 ha $i mai mult)</w:t>
            </w:r>
          </w:p>
        </w:tc>
      </w:tr>
      <w:tr>
        <w:trPr>
          <w:trHeight w:val="950"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Reabilitarea sistemelor centralizate de desecare (SCD)</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 Agricultura ji acvacultura a) Managementul resurselor acvatice pentru agricultura, inclusiv irigarea ji desecarea solului (100 ha ji mai mult)</w:t>
            </w:r>
          </w:p>
        </w:tc>
      </w:tr>
      <w:tr>
        <w:trPr>
          <w:trHeight w:val="71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 Dezvoltarea capacitatilor si folosirea infrastructurii apeductelor existente si pentru scopuri de irigare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Constructia conductelor secundare</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 Infrastructura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j) Instalafii de apeducte pe distanfe lungi (magistrale de 5 km ji mai mult)</w:t>
            </w:r>
          </w:p>
        </w:tc>
      </w:tr>
      <w:tr>
        <w:trPr>
          <w:trHeight w:val="1181"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 Asigurarea alimentarii a riurilor mici si lacurilor de acumulare interne cu apa pentru irigare din Nistru, Prut si Dunarea (l. Cahul)</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Asigurarea alimentarii cu apa a riului Cubolta din Nistru</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 Infrastructura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j) Instalafii de apeducte pe distanfe lungi (magistrale de 5 km ji mai mult) m) Lucrari de transfer al resurselor de apa intre bazine fluviale</w:t>
            </w:r>
          </w:p>
        </w:tc>
      </w:tr>
      <w:tr>
        <w:trPr>
          <w:trHeight w:val="1181"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Asigurarea alimentarii cu apa a riului Cainar din Nistru</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 Infrastructura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j) Instalafii de apeducte pe distanfe lungi (magistrale de 5 km ji mai mult) m) Lucrari de transfer al resurselor de apa intre bazine fluviale</w:t>
            </w:r>
          </w:p>
        </w:tc>
      </w:tr>
      <w:tr>
        <w:trPr>
          <w:trHeight w:val="1186"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Asigurarea alimentarii cu apa a riurilor Raut, Ciuhur ji Cainar din Nistru</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 Infrastructura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j) Instalafii de apeducte pe distanfe lungi (magistrale de 5 km ji mai mult) m) Lucrari de transfer al resurselor de apa intre bazine fluviale</w:t>
            </w:r>
          </w:p>
        </w:tc>
      </w:tr>
      <w:tr>
        <w:trPr>
          <w:trHeight w:val="2126" w:hRule="exact"/>
        </w:trPr>
        <w:tc>
          <w:tcPr>
            <w:vMerge/>
            <w:tcBorders>
              <w:left w:val="single" w:sz="4"/>
              <w:bottom w:val="single" w:sz="4"/>
            </w:tcBorders>
            <w:shd w:val="clear" w:color="auto" w:fill="FFFFFF"/>
            <w:vAlign w:val="top"/>
          </w:tcPr>
          <w:p>
            <w:pP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Asigurarea alimentarii cu apa a riurilori mici din Prut</w:t>
            </w:r>
          </w:p>
        </w:tc>
        <w:tc>
          <w:tcPr>
            <w:tcBorders>
              <w:top w:val="single" w:sz="4"/>
              <w:left w:val="single" w:sz="4"/>
              <w:bottom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 Infrastructura g) Baraje ji alte instalafii destinate sa refina apa sau sa o depoziteze pe termen lung (cu o capacitate de la 1 mln la 10 mln m3) j) Instalafii de apeducte pe distanfe lungi (magistrale de 5 km ji mai mult) m) Lucrari de transfer al resurselor de apa intre bazine fluviale</w:t>
            </w:r>
          </w:p>
        </w:tc>
      </w:tr>
    </w:tbl>
    <w:tbl>
      <w:tblPr>
        <w:tblOverlap w:val="never"/>
        <w:jc w:val="center"/>
        <w:tblLayout w:type="fixed"/>
      </w:tblPr>
      <w:tblGrid>
        <w:gridCol w:w="3691"/>
        <w:gridCol w:w="1982"/>
        <w:gridCol w:w="3413"/>
      </w:tblGrid>
      <w:tr>
        <w:trPr>
          <w:trHeight w:val="485" w:hRule="exact"/>
        </w:trPr>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Obiectiv strategic</w:t>
            </w: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Activitatea planificata</w:t>
            </w:r>
          </w:p>
        </w:tc>
        <w:tc>
          <w:tcPr>
            <w:tcBorders>
              <w:top w:val="single" w:sz="4"/>
              <w:left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 xml:space="preserve">Activitati de referinta (Legea nr. </w:t>
            </w:r>
            <w:r>
              <w:rPr>
                <w:b/>
                <w:bCs/>
                <w:color w:val="000000"/>
                <w:spacing w:val="0"/>
                <w:w w:val="100"/>
                <w:position w:val="0"/>
                <w:sz w:val="20"/>
                <w:szCs w:val="20"/>
                <w:shd w:val="clear" w:color="auto" w:fill="auto"/>
                <w:lang w:val="ru-RU" w:eastAsia="ru-RU" w:bidi="ru-RU"/>
              </w:rPr>
              <w:t xml:space="preserve">86/2014, </w:t>
            </w:r>
            <w:r>
              <w:rPr>
                <w:b/>
                <w:bCs/>
                <w:color w:val="000000"/>
                <w:spacing w:val="0"/>
                <w:w w:val="100"/>
                <w:position w:val="0"/>
                <w:sz w:val="20"/>
                <w:szCs w:val="20"/>
                <w:shd w:val="clear" w:color="auto" w:fill="auto"/>
                <w:lang w:val="en-US" w:eastAsia="en-US" w:bidi="en-US"/>
              </w:rPr>
              <w:t>Anexa 2)</w:t>
            </w:r>
          </w:p>
        </w:tc>
      </w:tr>
      <w:tr>
        <w:trPr>
          <w:trHeight w:val="960" w:hRule="exact"/>
        </w:trPr>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 Asigurarea protecfiei impotriva inundafiei a 90 localitafi si 61,7 mii</w:t>
            </w:r>
          </w:p>
        </w:tc>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Protecfia impotriva inundafiei a 90 localitafi si 61,7 mii ha teren agricol</w:t>
            </w:r>
          </w:p>
        </w:tc>
        <w:tc>
          <w:tcPr>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 Infrastructura f) Lucrari de canalizare si de regularizare a inundafiilor</w:t>
            </w:r>
          </w:p>
        </w:tc>
      </w:tr>
    </w:tbl>
    <w:p>
      <w:pPr>
        <w:widowControl w:val="0"/>
        <w:spacing w:after="499" w:line="1" w:lineRule="exact"/>
      </w:pPr>
    </w:p>
    <w:p>
      <w:pPr>
        <w:pStyle w:val="Style93"/>
        <w:keepNext w:val="0"/>
        <w:keepLines w:val="0"/>
        <w:widowControl w:val="0"/>
        <w:shd w:val="clear" w:color="auto" w:fill="auto"/>
        <w:bidi w:val="0"/>
        <w:spacing w:before="0" w:after="240" w:line="240" w:lineRule="auto"/>
        <w:ind w:left="180" w:right="0" w:firstLine="20"/>
        <w:jc w:val="both"/>
        <w:rPr>
          <w:sz w:val="22"/>
          <w:szCs w:val="22"/>
        </w:rPr>
      </w:pPr>
      <w:r>
        <w:rPr>
          <w:color w:val="000000"/>
          <w:spacing w:val="0"/>
          <w:w w:val="100"/>
          <w:position w:val="0"/>
          <w:sz w:val="22"/>
          <w:szCs w:val="22"/>
          <w:shd w:val="clear" w:color="auto" w:fill="auto"/>
          <w:lang w:val="en-US" w:eastAsia="en-US" w:bidi="en-US"/>
        </w:rPr>
        <w:t xml:space="preserve">De mentionat, ca activitatile planificate, pentru care trebuie stabilita necesitatea efectuarii evaluarii impactului asupra mediului la etapa de proiectare in viitor, se refera conform Anexei </w:t>
      </w:r>
      <w:r>
        <w:rPr>
          <w:color w:val="000000"/>
          <w:spacing w:val="0"/>
          <w:w w:val="100"/>
          <w:position w:val="0"/>
          <w:sz w:val="22"/>
          <w:szCs w:val="22"/>
          <w:shd w:val="clear" w:color="auto" w:fill="auto"/>
          <w:lang w:val="ru-RU" w:eastAsia="ru-RU" w:bidi="ru-RU"/>
        </w:rPr>
        <w:t xml:space="preserve">2 </w:t>
      </w:r>
      <w:r>
        <w:rPr>
          <w:color w:val="000000"/>
          <w:spacing w:val="0"/>
          <w:w w:val="100"/>
          <w:position w:val="0"/>
          <w:sz w:val="22"/>
          <w:szCs w:val="22"/>
          <w:shd w:val="clear" w:color="auto" w:fill="auto"/>
          <w:lang w:val="en-US" w:eastAsia="en-US" w:bidi="en-US"/>
        </w:rPr>
        <w:t xml:space="preserve">la Legea nr. </w:t>
      </w:r>
      <w:r>
        <w:rPr>
          <w:color w:val="000000"/>
          <w:spacing w:val="0"/>
          <w:w w:val="100"/>
          <w:position w:val="0"/>
          <w:sz w:val="22"/>
          <w:szCs w:val="22"/>
          <w:shd w:val="clear" w:color="auto" w:fill="auto"/>
          <w:lang w:val="ru-RU" w:eastAsia="ru-RU" w:bidi="ru-RU"/>
        </w:rPr>
        <w:t xml:space="preserve">86/2014 </w:t>
      </w:r>
      <w:r>
        <w:rPr>
          <w:color w:val="000000"/>
          <w:spacing w:val="0"/>
          <w:w w:val="100"/>
          <w:position w:val="0"/>
          <w:sz w:val="22"/>
          <w:szCs w:val="22"/>
          <w:shd w:val="clear" w:color="auto" w:fill="auto"/>
          <w:lang w:val="en-US" w:eastAsia="en-US" w:bidi="en-US"/>
        </w:rPr>
        <w:t>la:</w:t>
      </w:r>
    </w:p>
    <w:p>
      <w:pPr>
        <w:pStyle w:val="Style93"/>
        <w:keepNext w:val="0"/>
        <w:keepLines w:val="0"/>
        <w:widowControl w:val="0"/>
        <w:shd w:val="clear" w:color="auto" w:fill="auto"/>
        <w:bidi w:val="0"/>
        <w:spacing w:before="0" w:after="0" w:line="240" w:lineRule="auto"/>
        <w:ind w:left="0" w:right="0" w:firstLine="180"/>
        <w:jc w:val="both"/>
        <w:rPr>
          <w:sz w:val="22"/>
          <w:szCs w:val="22"/>
        </w:rPr>
      </w:pPr>
      <w:r>
        <w:rPr>
          <w:color w:val="000000"/>
          <w:spacing w:val="0"/>
          <w:w w:val="100"/>
          <w:position w:val="0"/>
          <w:sz w:val="22"/>
          <w:szCs w:val="22"/>
          <w:shd w:val="clear" w:color="auto" w:fill="auto"/>
          <w:lang w:val="ru-RU" w:eastAsia="ru-RU" w:bidi="ru-RU"/>
        </w:rPr>
        <w:t xml:space="preserve">1. </w:t>
      </w:r>
      <w:r>
        <w:rPr>
          <w:color w:val="000000"/>
          <w:spacing w:val="0"/>
          <w:w w:val="100"/>
          <w:position w:val="0"/>
          <w:sz w:val="22"/>
          <w:szCs w:val="22"/>
          <w:shd w:val="clear" w:color="auto" w:fill="auto"/>
          <w:lang w:val="en-US" w:eastAsia="en-US" w:bidi="en-US"/>
        </w:rPr>
        <w:t>Agricultura si acvacultura:</w:t>
      </w:r>
    </w:p>
    <w:p>
      <w:pPr>
        <w:pStyle w:val="Style93"/>
        <w:keepNext w:val="0"/>
        <w:keepLines w:val="0"/>
        <w:widowControl w:val="0"/>
        <w:shd w:val="clear" w:color="auto" w:fill="auto"/>
        <w:bidi w:val="0"/>
        <w:spacing w:before="0" w:after="0" w:line="240" w:lineRule="auto"/>
        <w:ind w:left="560" w:right="0" w:firstLine="0"/>
        <w:jc w:val="both"/>
        <w:rPr>
          <w:sz w:val="22"/>
          <w:szCs w:val="22"/>
        </w:rPr>
      </w:pPr>
      <w:r>
        <w:rPr>
          <w:color w:val="000000"/>
          <w:spacing w:val="0"/>
          <w:w w:val="100"/>
          <w:position w:val="0"/>
          <w:sz w:val="22"/>
          <w:szCs w:val="22"/>
          <w:shd w:val="clear" w:color="auto" w:fill="auto"/>
          <w:lang w:val="en-US" w:eastAsia="en-US" w:bidi="en-US"/>
        </w:rPr>
        <w:t xml:space="preserve">a) Managementul resurselor acvatice pentru agricultura, inclusiv irigarea si desecarea solului </w:t>
      </w:r>
      <w:r>
        <w:rPr>
          <w:color w:val="000000"/>
          <w:spacing w:val="0"/>
          <w:w w:val="100"/>
          <w:position w:val="0"/>
          <w:sz w:val="22"/>
          <w:szCs w:val="22"/>
          <w:shd w:val="clear" w:color="auto" w:fill="auto"/>
          <w:lang w:val="ru-RU" w:eastAsia="ru-RU" w:bidi="ru-RU"/>
        </w:rPr>
        <w:t xml:space="preserve">(100 </w:t>
      </w:r>
      <w:r>
        <w:rPr>
          <w:color w:val="000000"/>
          <w:spacing w:val="0"/>
          <w:w w:val="100"/>
          <w:position w:val="0"/>
          <w:sz w:val="22"/>
          <w:szCs w:val="22"/>
          <w:shd w:val="clear" w:color="auto" w:fill="auto"/>
          <w:lang w:val="en-US" w:eastAsia="en-US" w:bidi="en-US"/>
        </w:rPr>
        <w:t>hectare si mai mult)</w:t>
      </w:r>
    </w:p>
    <w:p>
      <w:pPr>
        <w:pStyle w:val="Style93"/>
        <w:keepNext w:val="0"/>
        <w:keepLines w:val="0"/>
        <w:widowControl w:val="0"/>
        <w:shd w:val="clear" w:color="auto" w:fill="auto"/>
        <w:bidi w:val="0"/>
        <w:spacing w:before="0" w:after="0" w:line="240" w:lineRule="auto"/>
        <w:ind w:left="0" w:right="0" w:firstLine="180"/>
        <w:jc w:val="both"/>
        <w:rPr>
          <w:sz w:val="22"/>
          <w:szCs w:val="22"/>
        </w:rPr>
      </w:pPr>
      <w:r>
        <w:rPr>
          <w:color w:val="000000"/>
          <w:spacing w:val="0"/>
          <w:w w:val="100"/>
          <w:position w:val="0"/>
          <w:sz w:val="22"/>
          <w:szCs w:val="22"/>
          <w:shd w:val="clear" w:color="auto" w:fill="auto"/>
          <w:lang w:val="ru-RU" w:eastAsia="ru-RU" w:bidi="ru-RU"/>
        </w:rPr>
        <w:t xml:space="preserve">10. </w:t>
      </w:r>
      <w:r>
        <w:rPr>
          <w:color w:val="000000"/>
          <w:spacing w:val="0"/>
          <w:w w:val="100"/>
          <w:position w:val="0"/>
          <w:sz w:val="22"/>
          <w:szCs w:val="22"/>
          <w:shd w:val="clear" w:color="auto" w:fill="auto"/>
          <w:lang w:val="en-US" w:eastAsia="en-US" w:bidi="en-US"/>
        </w:rPr>
        <w:t>Infrastructura:</w:t>
      </w:r>
    </w:p>
    <w:p>
      <w:pPr>
        <w:pStyle w:val="Style93"/>
        <w:keepNext w:val="0"/>
        <w:keepLines w:val="0"/>
        <w:widowControl w:val="0"/>
        <w:numPr>
          <w:ilvl w:val="0"/>
          <w:numId w:val="165"/>
        </w:numPr>
        <w:shd w:val="clear" w:color="auto" w:fill="auto"/>
        <w:tabs>
          <w:tab w:pos="844" w:val="left"/>
        </w:tabs>
        <w:bidi w:val="0"/>
        <w:spacing w:before="0" w:after="0" w:line="240" w:lineRule="auto"/>
        <w:ind w:left="0" w:right="0" w:firstLine="560"/>
        <w:jc w:val="both"/>
        <w:rPr>
          <w:sz w:val="22"/>
          <w:szCs w:val="22"/>
        </w:rPr>
      </w:pPr>
      <w:r>
        <w:rPr>
          <w:color w:val="000000"/>
          <w:spacing w:val="0"/>
          <w:w w:val="100"/>
          <w:position w:val="0"/>
          <w:sz w:val="22"/>
          <w:szCs w:val="22"/>
          <w:shd w:val="clear" w:color="auto" w:fill="auto"/>
          <w:lang w:val="en-US" w:eastAsia="en-US" w:bidi="en-US"/>
        </w:rPr>
        <w:t>Lucrari de canalizare si de regularizare a inundafiilor</w:t>
      </w:r>
    </w:p>
    <w:p>
      <w:pPr>
        <w:pStyle w:val="Style93"/>
        <w:keepNext w:val="0"/>
        <w:keepLines w:val="0"/>
        <w:widowControl w:val="0"/>
        <w:numPr>
          <w:ilvl w:val="0"/>
          <w:numId w:val="165"/>
        </w:numPr>
        <w:shd w:val="clear" w:color="auto" w:fill="auto"/>
        <w:tabs>
          <w:tab w:pos="887" w:val="left"/>
        </w:tabs>
        <w:bidi w:val="0"/>
        <w:spacing w:before="0" w:after="0" w:line="240" w:lineRule="auto"/>
        <w:ind w:left="560" w:right="0" w:firstLine="0"/>
        <w:jc w:val="both"/>
        <w:rPr>
          <w:sz w:val="22"/>
          <w:szCs w:val="22"/>
        </w:rPr>
      </w:pPr>
      <w:r>
        <w:rPr>
          <w:color w:val="000000"/>
          <w:spacing w:val="0"/>
          <w:w w:val="100"/>
          <w:position w:val="0"/>
          <w:sz w:val="22"/>
          <w:szCs w:val="22"/>
          <w:shd w:val="clear" w:color="auto" w:fill="auto"/>
          <w:lang w:val="en-US" w:eastAsia="en-US" w:bidi="en-US"/>
        </w:rPr>
        <w:t xml:space="preserve">Baraje si alte instalafii destinate sa refina apa sau sa o depoziteze pe termen lung (cu o capacitate de la </w:t>
      </w:r>
      <w:r>
        <w:rPr>
          <w:color w:val="000000"/>
          <w:spacing w:val="0"/>
          <w:w w:val="100"/>
          <w:position w:val="0"/>
          <w:sz w:val="22"/>
          <w:szCs w:val="22"/>
          <w:shd w:val="clear" w:color="auto" w:fill="auto"/>
          <w:lang w:val="ru-RU" w:eastAsia="ru-RU" w:bidi="ru-RU"/>
        </w:rPr>
        <w:t xml:space="preserve">1 </w:t>
      </w:r>
      <w:r>
        <w:rPr>
          <w:color w:val="000000"/>
          <w:spacing w:val="0"/>
          <w:w w:val="100"/>
          <w:position w:val="0"/>
          <w:sz w:val="22"/>
          <w:szCs w:val="22"/>
          <w:shd w:val="clear" w:color="auto" w:fill="auto"/>
          <w:lang w:val="en-US" w:eastAsia="en-US" w:bidi="en-US"/>
        </w:rPr>
        <w:t xml:space="preserve">milion la </w:t>
      </w:r>
      <w:r>
        <w:rPr>
          <w:color w:val="000000"/>
          <w:spacing w:val="0"/>
          <w:w w:val="100"/>
          <w:position w:val="0"/>
          <w:sz w:val="22"/>
          <w:szCs w:val="22"/>
          <w:shd w:val="clear" w:color="auto" w:fill="auto"/>
          <w:lang w:val="ru-RU" w:eastAsia="ru-RU" w:bidi="ru-RU"/>
        </w:rPr>
        <w:t xml:space="preserve">10 </w:t>
      </w:r>
      <w:r>
        <w:rPr>
          <w:color w:val="000000"/>
          <w:spacing w:val="0"/>
          <w:w w:val="100"/>
          <w:position w:val="0"/>
          <w:sz w:val="22"/>
          <w:szCs w:val="22"/>
          <w:shd w:val="clear" w:color="auto" w:fill="auto"/>
          <w:lang w:val="en-US" w:eastAsia="en-US" w:bidi="en-US"/>
        </w:rPr>
        <w:t>milioane de metri cubi)</w:t>
      </w:r>
    </w:p>
    <w:p>
      <w:pPr>
        <w:pStyle w:val="Style93"/>
        <w:keepNext w:val="0"/>
        <w:keepLines w:val="0"/>
        <w:widowControl w:val="0"/>
        <w:shd w:val="clear" w:color="auto" w:fill="auto"/>
        <w:bidi w:val="0"/>
        <w:spacing w:before="0" w:after="0" w:line="240" w:lineRule="auto"/>
        <w:ind w:left="560" w:right="0" w:firstLine="0"/>
        <w:jc w:val="both"/>
        <w:rPr>
          <w:sz w:val="22"/>
          <w:szCs w:val="22"/>
        </w:rPr>
      </w:pPr>
      <w:r>
        <w:rPr>
          <w:color w:val="000000"/>
          <w:spacing w:val="0"/>
          <w:w w:val="100"/>
          <w:position w:val="0"/>
          <w:sz w:val="22"/>
          <w:szCs w:val="22"/>
          <w:shd w:val="clear" w:color="auto" w:fill="auto"/>
          <w:lang w:val="en-US" w:eastAsia="en-US" w:bidi="en-US"/>
        </w:rPr>
        <w:t xml:space="preserve">j) Instalafii de apeducte pe distanfe lungi (magistrale de </w:t>
      </w:r>
      <w:r>
        <w:rPr>
          <w:color w:val="000000"/>
          <w:spacing w:val="0"/>
          <w:w w:val="100"/>
          <w:position w:val="0"/>
          <w:sz w:val="22"/>
          <w:szCs w:val="22"/>
          <w:shd w:val="clear" w:color="auto" w:fill="auto"/>
          <w:lang w:val="ru-RU" w:eastAsia="ru-RU" w:bidi="ru-RU"/>
        </w:rPr>
        <w:t xml:space="preserve">5 </w:t>
      </w:r>
      <w:r>
        <w:rPr>
          <w:color w:val="000000"/>
          <w:spacing w:val="0"/>
          <w:w w:val="100"/>
          <w:position w:val="0"/>
          <w:sz w:val="22"/>
          <w:szCs w:val="22"/>
          <w:shd w:val="clear" w:color="auto" w:fill="auto"/>
          <w:lang w:val="en-US" w:eastAsia="en-US" w:bidi="en-US"/>
        </w:rPr>
        <w:t>km si mai mult)</w:t>
      </w:r>
    </w:p>
    <w:p>
      <w:pPr>
        <w:pStyle w:val="Style93"/>
        <w:keepNext w:val="0"/>
        <w:keepLines w:val="0"/>
        <w:widowControl w:val="0"/>
        <w:shd w:val="clear" w:color="auto" w:fill="auto"/>
        <w:bidi w:val="0"/>
        <w:spacing w:before="0" w:after="500" w:line="240" w:lineRule="auto"/>
        <w:ind w:left="560" w:right="0" w:firstLine="0"/>
        <w:jc w:val="both"/>
        <w:rPr>
          <w:sz w:val="22"/>
          <w:szCs w:val="22"/>
        </w:rPr>
      </w:pPr>
      <w:r>
        <w:rPr>
          <w:color w:val="000000"/>
          <w:spacing w:val="0"/>
          <w:w w:val="100"/>
          <w:position w:val="0"/>
          <w:sz w:val="22"/>
          <w:szCs w:val="22"/>
          <w:shd w:val="clear" w:color="auto" w:fill="auto"/>
          <w:lang w:val="en-US" w:eastAsia="en-US" w:bidi="en-US"/>
        </w:rPr>
        <w:t>m) Lucrari de transfer al resurselor de apa intre bazine fluviale.</w:t>
      </w:r>
    </w:p>
    <w:p>
      <w:pPr>
        <w:pStyle w:val="Style93"/>
        <w:keepNext w:val="0"/>
        <w:keepLines w:val="0"/>
        <w:widowControl w:val="0"/>
        <w:shd w:val="clear" w:color="auto" w:fill="auto"/>
        <w:bidi w:val="0"/>
        <w:spacing w:before="0" w:after="240" w:line="240" w:lineRule="auto"/>
        <w:ind w:left="560" w:right="0" w:hanging="360"/>
        <w:jc w:val="both"/>
        <w:rPr>
          <w:sz w:val="22"/>
          <w:szCs w:val="22"/>
        </w:rPr>
      </w:pPr>
      <w:r>
        <w:rPr>
          <w:b/>
          <w:bCs/>
          <w:color w:val="000000"/>
          <w:spacing w:val="0"/>
          <w:w w:val="100"/>
          <w:position w:val="0"/>
          <w:sz w:val="22"/>
          <w:szCs w:val="22"/>
          <w:shd w:val="clear" w:color="auto" w:fill="auto"/>
          <w:lang w:val="en-US" w:eastAsia="en-US" w:bidi="en-US"/>
        </w:rPr>
        <w:t xml:space="preserve">f) </w:t>
      </w:r>
      <w:r>
        <w:rPr>
          <w:b/>
          <w:bCs/>
          <w:color w:val="000000"/>
          <w:spacing w:val="0"/>
          <w:w w:val="100"/>
          <w:position w:val="0"/>
          <w:sz w:val="22"/>
          <w:szCs w:val="22"/>
          <w:u w:val="single"/>
          <w:shd w:val="clear" w:color="auto" w:fill="auto"/>
          <w:lang w:val="en-US" w:eastAsia="en-US" w:bidi="en-US"/>
        </w:rPr>
        <w:t>impactul posibil semnificativ asupra mediului, inclusiv asupra sanatatii populatiei, ca urmare a implementarii Strategiei</w:t>
      </w:r>
    </w:p>
    <w:p>
      <w:pPr>
        <w:pStyle w:val="Style93"/>
        <w:keepNext w:val="0"/>
        <w:keepLines w:val="0"/>
        <w:widowControl w:val="0"/>
        <w:shd w:val="clear" w:color="auto" w:fill="auto"/>
        <w:bidi w:val="0"/>
        <w:spacing w:before="0" w:after="240" w:line="240" w:lineRule="auto"/>
        <w:ind w:left="180" w:right="0" w:firstLine="20"/>
        <w:jc w:val="both"/>
        <w:rPr>
          <w:sz w:val="22"/>
          <w:szCs w:val="22"/>
        </w:rPr>
      </w:pPr>
      <w:r>
        <w:rPr>
          <w:color w:val="000000"/>
          <w:spacing w:val="0"/>
          <w:w w:val="100"/>
          <w:position w:val="0"/>
          <w:sz w:val="22"/>
          <w:szCs w:val="22"/>
          <w:shd w:val="clear" w:color="auto" w:fill="auto"/>
          <w:lang w:val="en-US" w:eastAsia="en-US" w:bidi="en-US"/>
        </w:rPr>
        <w:t>Desi dezvoltarea sectorului de irigare la scara nationala va avea un impact pozitiv socio-economic si asupra mediului, exista unele riscuri potentiale, care pot fi si trebuie minimizate si evitate prin respectarea masurilor adecvate.</w:t>
      </w:r>
    </w:p>
    <w:p>
      <w:pPr>
        <w:pStyle w:val="Style93"/>
        <w:keepNext w:val="0"/>
        <w:keepLines w:val="0"/>
        <w:widowControl w:val="0"/>
        <w:shd w:val="clear" w:color="auto" w:fill="auto"/>
        <w:bidi w:val="0"/>
        <w:spacing w:before="0" w:after="240" w:line="240" w:lineRule="auto"/>
        <w:ind w:left="180" w:right="0" w:firstLine="20"/>
        <w:jc w:val="both"/>
        <w:rPr>
          <w:sz w:val="22"/>
          <w:szCs w:val="22"/>
        </w:rPr>
      </w:pPr>
      <w:r>
        <w:rPr>
          <w:color w:val="000000"/>
          <w:spacing w:val="0"/>
          <w:w w:val="100"/>
          <w:position w:val="0"/>
          <w:sz w:val="22"/>
          <w:szCs w:val="22"/>
          <w:shd w:val="clear" w:color="auto" w:fill="auto"/>
          <w:lang w:val="en-US" w:eastAsia="en-US" w:bidi="en-US"/>
        </w:rPr>
        <w:t>In context mentionam, ca datele generalizate pentru perioada anilor 1970-2020 in afara de o eficacitate inalta, irigarea a generat si un sir de probleme ecologice, in special legate de folosirea irationala a resurselor de apa si energie, calitatea apei si degradarea solurilor irigate s.a.</w:t>
      </w:r>
    </w:p>
    <w:p>
      <w:pPr>
        <w:pStyle w:val="Style93"/>
        <w:keepNext w:val="0"/>
        <w:keepLines w:val="0"/>
        <w:widowControl w:val="0"/>
        <w:shd w:val="clear" w:color="auto" w:fill="auto"/>
        <w:bidi w:val="0"/>
        <w:spacing w:before="0" w:after="240" w:line="240" w:lineRule="auto"/>
        <w:ind w:left="180" w:right="0" w:firstLine="20"/>
        <w:jc w:val="both"/>
        <w:rPr>
          <w:sz w:val="22"/>
          <w:szCs w:val="22"/>
        </w:rPr>
      </w:pPr>
      <w:r>
        <w:rPr>
          <w:color w:val="000000"/>
          <w:spacing w:val="0"/>
          <w:w w:val="100"/>
          <w:position w:val="0"/>
          <w:sz w:val="22"/>
          <w:szCs w:val="22"/>
          <w:shd w:val="clear" w:color="auto" w:fill="auto"/>
          <w:lang w:val="en-US" w:eastAsia="en-US" w:bidi="en-US"/>
        </w:rPr>
        <w:t>Drept exemplu, gradul de modificare a proprietatilor cernoziomurilor irigate depinde de calitatea apei si durata irigatiei. Irigarea cu apa de calitate (fl. Dunarea, fl. Nistru, r. Prut) poate conduce la unele modificari: redistribuirea sarurilor solubile pe profilul solului; tasarea slaba a stratului arat cu formarea crustei irigationale; cresterea nivelului apelor freatice s.a. Insa, aceste schimbari pot fi prevenite sau diminuate prin respectarea recomandarilor in uz.</w:t>
      </w:r>
    </w:p>
    <w:p>
      <w:pPr>
        <w:pStyle w:val="Style93"/>
        <w:keepNext w:val="0"/>
        <w:keepLines w:val="0"/>
        <w:widowControl w:val="0"/>
        <w:shd w:val="clear" w:color="auto" w:fill="auto"/>
        <w:bidi w:val="0"/>
        <w:spacing w:before="0" w:after="240" w:line="240" w:lineRule="auto"/>
        <w:ind w:left="180" w:right="0" w:firstLine="20"/>
        <w:jc w:val="both"/>
        <w:rPr>
          <w:sz w:val="22"/>
          <w:szCs w:val="22"/>
        </w:rPr>
      </w:pPr>
      <w:r>
        <w:rPr>
          <w:color w:val="000000"/>
          <w:spacing w:val="0"/>
          <w:w w:val="100"/>
          <w:position w:val="0"/>
          <w:sz w:val="22"/>
          <w:szCs w:val="22"/>
          <w:shd w:val="clear" w:color="auto" w:fill="auto"/>
          <w:lang w:val="en-US" w:eastAsia="en-US" w:bidi="en-US"/>
        </w:rPr>
        <w:t>Irigarea cu apa din surse locale, cu grad sporit de mineralizare si compozitie chimica necorespunzatoare, provoaca schimbari negative, deseori ireversibile, ale insusirilor solurilor. Acestea se manifesta prin: salinizarea si alcalinizarea secundara; degradarea structurii si reducerea spatiului lacunar; cresterea densitatii aparente si micsorarea permeabilitatii pentru apa; formarea orizontului slitizat; majorarea gradului de gonflare si rezistentei la penetrare. Schimbarile in proprietatile chimice si fizice ale solurilor conduc la micsorarea capacitatii de producere cu 25-50%.</w:t>
      </w:r>
    </w:p>
    <w:p>
      <w:pPr>
        <w:pStyle w:val="Style93"/>
        <w:keepNext w:val="0"/>
        <w:keepLines w:val="0"/>
        <w:widowControl w:val="0"/>
        <w:shd w:val="clear" w:color="auto" w:fill="auto"/>
        <w:bidi w:val="0"/>
        <w:spacing w:before="0" w:after="240" w:line="240" w:lineRule="auto"/>
        <w:ind w:left="180" w:right="0" w:firstLine="20"/>
        <w:jc w:val="both"/>
        <w:rPr>
          <w:sz w:val="22"/>
          <w:szCs w:val="22"/>
        </w:rPr>
      </w:pPr>
      <w:r>
        <w:rPr>
          <w:color w:val="000000"/>
          <w:spacing w:val="0"/>
          <w:w w:val="100"/>
          <w:position w:val="0"/>
          <w:sz w:val="22"/>
          <w:szCs w:val="22"/>
          <w:shd w:val="clear" w:color="auto" w:fill="auto"/>
          <w:lang w:val="en-US" w:eastAsia="en-US" w:bidi="en-US"/>
        </w:rPr>
        <w:t>Masura principala de prevenire a degradarii solurilor irigate consta in utilizarea doar a apelor ce corespund cerintelor de calitate. Se exclud din uz apele mineralizate, cu compozitie chimica nefavorabila. Pe solurile cernoziomice se aplica doar irigarea de completare in fazele critice de dezvoltare a plantelor s.a.</w:t>
      </w:r>
    </w:p>
    <w:p>
      <w:pPr>
        <w:pStyle w:val="Style93"/>
        <w:keepNext w:val="0"/>
        <w:keepLines w:val="0"/>
        <w:widowControl w:val="0"/>
        <w:shd w:val="clear" w:color="auto" w:fill="auto"/>
        <w:bidi w:val="0"/>
        <w:spacing w:before="0" w:after="240" w:line="240" w:lineRule="auto"/>
        <w:ind w:left="180" w:right="0" w:firstLine="20"/>
        <w:jc w:val="both"/>
        <w:rPr>
          <w:sz w:val="22"/>
          <w:szCs w:val="22"/>
        </w:rPr>
      </w:pPr>
      <w:r>
        <w:rPr>
          <w:color w:val="000000"/>
          <w:spacing w:val="0"/>
          <w:w w:val="100"/>
          <w:position w:val="0"/>
          <w:sz w:val="22"/>
          <w:szCs w:val="22"/>
          <w:shd w:val="clear" w:color="auto" w:fill="auto"/>
          <w:lang w:val="en-US" w:eastAsia="en-US" w:bidi="en-US"/>
        </w:rPr>
        <w:t>Drept concluzie a evaluarii activitatilor propuse pentru realizarea obiectivelor stabilite, s-au identificat potentialele probleme de mediu din zonele de interventie, care sunt asociate cu urmatoarele activitati:</w:t>
      </w:r>
    </w:p>
    <w:p>
      <w:pPr>
        <w:pStyle w:val="Style93"/>
        <w:keepNext w:val="0"/>
        <w:keepLines w:val="0"/>
        <w:widowControl w:val="0"/>
        <w:numPr>
          <w:ilvl w:val="0"/>
          <w:numId w:val="171"/>
        </w:numPr>
        <w:shd w:val="clear" w:color="auto" w:fill="auto"/>
        <w:tabs>
          <w:tab w:pos="1110" w:val="left"/>
        </w:tabs>
        <w:bidi w:val="0"/>
        <w:spacing w:before="0" w:after="0" w:line="197" w:lineRule="auto"/>
        <w:ind w:left="1100" w:right="0" w:hanging="340"/>
        <w:jc w:val="both"/>
        <w:rPr>
          <w:sz w:val="22"/>
          <w:szCs w:val="22"/>
        </w:rPr>
      </w:pPr>
      <w:r>
        <w:rPr>
          <w:color w:val="000000"/>
          <w:spacing w:val="0"/>
          <w:w w:val="100"/>
          <w:position w:val="0"/>
          <w:sz w:val="22"/>
          <w:szCs w:val="22"/>
          <w:shd w:val="clear" w:color="auto" w:fill="auto"/>
          <w:lang w:val="en-US" w:eastAsia="en-US" w:bidi="en-US"/>
        </w:rPr>
        <w:t>constructia si functionarea infrastructurii de irigare (statii de pompare, magistrale, baraje, bazine de acumulare s.a.):</w:t>
      </w:r>
    </w:p>
    <w:p>
      <w:pPr>
        <w:pStyle w:val="Style93"/>
        <w:keepNext w:val="0"/>
        <w:keepLines w:val="0"/>
        <w:widowControl w:val="0"/>
        <w:shd w:val="clear" w:color="auto" w:fill="auto"/>
        <w:bidi w:val="0"/>
        <w:spacing w:before="0" w:after="0" w:line="226" w:lineRule="auto"/>
        <w:ind w:left="1460" w:right="0" w:firstLine="0"/>
        <w:jc w:val="left"/>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impact asupra resurselor funciare si corpurilor de apa</w:t>
      </w:r>
    </w:p>
    <w:p>
      <w:pPr>
        <w:pStyle w:val="Style93"/>
        <w:keepNext w:val="0"/>
        <w:keepLines w:val="0"/>
        <w:widowControl w:val="0"/>
        <w:shd w:val="clear" w:color="auto" w:fill="auto"/>
        <w:bidi w:val="0"/>
        <w:spacing w:before="0" w:after="0" w:line="226" w:lineRule="auto"/>
        <w:ind w:left="1460" w:right="0" w:firstLine="0"/>
        <w:jc w:val="left"/>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amenintari la diversitatea biologica locala</w:t>
      </w:r>
    </w:p>
    <w:p>
      <w:pPr>
        <w:pStyle w:val="Style93"/>
        <w:keepNext w:val="0"/>
        <w:keepLines w:val="0"/>
        <w:widowControl w:val="0"/>
        <w:shd w:val="clear" w:color="auto" w:fill="auto"/>
        <w:bidi w:val="0"/>
        <w:spacing w:before="0" w:after="0" w:line="226" w:lineRule="auto"/>
        <w:ind w:left="1460" w:right="0" w:firstLine="0"/>
        <w:jc w:val="left"/>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sanatatea si securitatea ocupationala</w:t>
      </w:r>
    </w:p>
    <w:p>
      <w:pPr>
        <w:pStyle w:val="Style93"/>
        <w:keepNext w:val="0"/>
        <w:keepLines w:val="0"/>
        <w:widowControl w:val="0"/>
        <w:numPr>
          <w:ilvl w:val="0"/>
          <w:numId w:val="171"/>
        </w:numPr>
        <w:shd w:val="clear" w:color="auto" w:fill="auto"/>
        <w:tabs>
          <w:tab w:pos="1110" w:val="left"/>
        </w:tabs>
        <w:bidi w:val="0"/>
        <w:spacing w:before="0" w:after="0" w:line="168" w:lineRule="auto"/>
        <w:ind w:left="0" w:right="0" w:firstLine="760"/>
        <w:jc w:val="left"/>
        <w:rPr>
          <w:sz w:val="22"/>
          <w:szCs w:val="22"/>
        </w:rPr>
      </w:pPr>
      <w:r>
        <w:rPr>
          <w:color w:val="000000"/>
          <w:spacing w:val="0"/>
          <w:w w:val="100"/>
          <w:position w:val="0"/>
          <w:sz w:val="22"/>
          <w:szCs w:val="22"/>
          <w:shd w:val="clear" w:color="auto" w:fill="auto"/>
          <w:lang w:val="en-US" w:eastAsia="en-US" w:bidi="en-US"/>
        </w:rPr>
        <w:t>gestionarea si utilizarea resurselor de apa</w:t>
      </w:r>
    </w:p>
    <w:p>
      <w:pPr>
        <w:pStyle w:val="Style93"/>
        <w:keepNext w:val="0"/>
        <w:keepLines w:val="0"/>
        <w:widowControl w:val="0"/>
        <w:shd w:val="clear" w:color="auto" w:fill="auto"/>
        <w:bidi w:val="0"/>
        <w:spacing w:before="0" w:after="0" w:line="226" w:lineRule="auto"/>
        <w:ind w:left="1460" w:right="0" w:firstLine="0"/>
        <w:jc w:val="left"/>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epuizarea resurselor</w:t>
      </w:r>
    </w:p>
    <w:p>
      <w:pPr>
        <w:pStyle w:val="Style93"/>
        <w:keepNext w:val="0"/>
        <w:keepLines w:val="0"/>
        <w:widowControl w:val="0"/>
        <w:shd w:val="clear" w:color="auto" w:fill="auto"/>
        <w:bidi w:val="0"/>
        <w:spacing w:before="0" w:after="0" w:line="226" w:lineRule="auto"/>
        <w:ind w:left="1460" w:right="0" w:firstLine="0"/>
        <w:jc w:val="left"/>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impact asupra ecosistemelor acvatice</w:t>
      </w:r>
    </w:p>
    <w:p>
      <w:pPr>
        <w:pStyle w:val="Style93"/>
        <w:keepNext w:val="0"/>
        <w:keepLines w:val="0"/>
        <w:widowControl w:val="0"/>
        <w:shd w:val="clear" w:color="auto" w:fill="auto"/>
        <w:bidi w:val="0"/>
        <w:spacing w:before="0" w:after="0" w:line="226" w:lineRule="auto"/>
        <w:ind w:left="1460" w:right="0" w:firstLine="0"/>
        <w:jc w:val="left"/>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poluarea apei</w:t>
      </w:r>
    </w:p>
    <w:p>
      <w:pPr>
        <w:pStyle w:val="Style93"/>
        <w:keepNext w:val="0"/>
        <w:keepLines w:val="0"/>
        <w:widowControl w:val="0"/>
        <w:shd w:val="clear" w:color="auto" w:fill="auto"/>
        <w:bidi w:val="0"/>
        <w:spacing w:before="0" w:after="0" w:line="226" w:lineRule="auto"/>
        <w:ind w:left="1460" w:right="0" w:firstLine="0"/>
        <w:jc w:val="left"/>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degradarea obiectelor acvatice</w:t>
      </w:r>
    </w:p>
    <w:p>
      <w:pPr>
        <w:pStyle w:val="Style93"/>
        <w:keepNext w:val="0"/>
        <w:keepLines w:val="0"/>
        <w:widowControl w:val="0"/>
        <w:numPr>
          <w:ilvl w:val="0"/>
          <w:numId w:val="171"/>
        </w:numPr>
        <w:shd w:val="clear" w:color="auto" w:fill="auto"/>
        <w:tabs>
          <w:tab w:pos="1110" w:val="left"/>
        </w:tabs>
        <w:bidi w:val="0"/>
        <w:spacing w:before="0" w:after="0" w:line="168" w:lineRule="auto"/>
        <w:ind w:left="0" w:right="0" w:firstLine="760"/>
        <w:jc w:val="both"/>
        <w:rPr>
          <w:sz w:val="22"/>
          <w:szCs w:val="22"/>
        </w:rPr>
      </w:pPr>
      <w:r>
        <w:rPr>
          <w:color w:val="000000"/>
          <w:spacing w:val="0"/>
          <w:w w:val="100"/>
          <w:position w:val="0"/>
          <w:sz w:val="22"/>
          <w:szCs w:val="22"/>
          <w:shd w:val="clear" w:color="auto" w:fill="auto"/>
          <w:lang w:val="en-US" w:eastAsia="en-US" w:bidi="en-US"/>
        </w:rPr>
        <w:t>irigarea culturilor agricole/agricultura irigata</w:t>
      </w:r>
    </w:p>
    <w:p>
      <w:pPr>
        <w:pStyle w:val="Style93"/>
        <w:keepNext w:val="0"/>
        <w:keepLines w:val="0"/>
        <w:widowControl w:val="0"/>
        <w:shd w:val="clear" w:color="auto" w:fill="auto"/>
        <w:bidi w:val="0"/>
        <w:spacing w:before="0" w:after="0" w:line="233" w:lineRule="auto"/>
        <w:ind w:left="1820" w:right="0" w:hanging="360"/>
        <w:jc w:val="both"/>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degradarea solurilor (eroziunea, dehumificarea, destructurarea, tasarea, salinizarea, poluarea etc.)</w:t>
      </w:r>
    </w:p>
    <w:p>
      <w:pPr>
        <w:pStyle w:val="Style93"/>
        <w:keepNext w:val="0"/>
        <w:keepLines w:val="0"/>
        <w:widowControl w:val="0"/>
        <w:shd w:val="clear" w:color="auto" w:fill="auto"/>
        <w:bidi w:val="0"/>
        <w:spacing w:before="0" w:after="0" w:line="226" w:lineRule="auto"/>
        <w:ind w:left="1460" w:right="0" w:firstLine="0"/>
        <w:jc w:val="left"/>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poluarea apelor</w:t>
      </w:r>
    </w:p>
    <w:p>
      <w:pPr>
        <w:pStyle w:val="Style93"/>
        <w:keepNext w:val="0"/>
        <w:keepLines w:val="0"/>
        <w:widowControl w:val="0"/>
        <w:shd w:val="clear" w:color="auto" w:fill="auto"/>
        <w:bidi w:val="0"/>
        <w:spacing w:before="0" w:after="0" w:line="226" w:lineRule="auto"/>
        <w:ind w:left="1460" w:right="0" w:firstLine="0"/>
        <w:jc w:val="left"/>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generarea deseurilor</w:t>
      </w:r>
    </w:p>
    <w:p>
      <w:pPr>
        <w:pStyle w:val="Style93"/>
        <w:keepNext w:val="0"/>
        <w:keepLines w:val="0"/>
        <w:widowControl w:val="0"/>
        <w:shd w:val="clear" w:color="auto" w:fill="auto"/>
        <w:bidi w:val="0"/>
        <w:spacing w:before="0" w:after="0" w:line="226" w:lineRule="auto"/>
        <w:ind w:left="1460" w:right="0" w:firstLine="0"/>
        <w:jc w:val="left"/>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sanatatea si securitatea ocupationala</w:t>
      </w:r>
    </w:p>
    <w:p>
      <w:pPr>
        <w:pStyle w:val="Style93"/>
        <w:keepNext w:val="0"/>
        <w:keepLines w:val="0"/>
        <w:widowControl w:val="0"/>
        <w:shd w:val="clear" w:color="auto" w:fill="auto"/>
        <w:bidi w:val="0"/>
        <w:spacing w:before="0" w:after="0" w:line="226" w:lineRule="auto"/>
        <w:ind w:left="1460" w:right="0" w:firstLine="0"/>
        <w:jc w:val="both"/>
        <w:rPr>
          <w:sz w:val="22"/>
          <w:szCs w:val="22"/>
        </w:rPr>
      </w:pPr>
      <w:r>
        <w:rPr>
          <w:rFonts w:ascii="Courier New" w:eastAsia="Courier New" w:hAnsi="Courier New" w:cs="Courier New"/>
          <w:color w:val="000000"/>
          <w:spacing w:val="0"/>
          <w:w w:val="100"/>
          <w:position w:val="0"/>
          <w:sz w:val="22"/>
          <w:szCs w:val="22"/>
          <w:shd w:val="clear" w:color="auto" w:fill="auto"/>
          <w:lang w:val="en-US" w:eastAsia="en-US" w:bidi="en-US"/>
        </w:rPr>
        <w:t xml:space="preserve">o </w:t>
      </w:r>
      <w:r>
        <w:rPr>
          <w:color w:val="000000"/>
          <w:spacing w:val="0"/>
          <w:w w:val="100"/>
          <w:position w:val="0"/>
          <w:sz w:val="22"/>
          <w:szCs w:val="22"/>
          <w:shd w:val="clear" w:color="auto" w:fill="auto"/>
          <w:lang w:val="en-US" w:eastAsia="en-US" w:bidi="en-US"/>
        </w:rPr>
        <w:t>Altele.</w:t>
      </w:r>
    </w:p>
    <w:p>
      <w:pPr>
        <w:pStyle w:val="Style93"/>
        <w:keepNext w:val="0"/>
        <w:keepLines w:val="0"/>
        <w:widowControl w:val="0"/>
        <w:shd w:val="clear" w:color="auto" w:fill="auto"/>
        <w:bidi w:val="0"/>
        <w:spacing w:before="0" w:after="500" w:line="240" w:lineRule="auto"/>
        <w:ind w:left="360" w:right="0" w:firstLine="20"/>
        <w:jc w:val="both"/>
        <w:rPr>
          <w:sz w:val="22"/>
          <w:szCs w:val="22"/>
        </w:rPr>
      </w:pPr>
      <w:r>
        <w:rPr>
          <w:color w:val="000000"/>
          <w:spacing w:val="0"/>
          <w:w w:val="100"/>
          <w:position w:val="0"/>
          <w:sz w:val="22"/>
          <w:szCs w:val="22"/>
          <w:shd w:val="clear" w:color="auto" w:fill="auto"/>
          <w:lang w:val="en-US" w:eastAsia="en-US" w:bidi="en-US"/>
        </w:rPr>
        <w:t>De mentionat, ca toate activitatile planificate vor fi anticipate de evaluari de mediu individuale, specifice proiectelor concrete.</w:t>
      </w:r>
    </w:p>
    <w:p>
      <w:pPr>
        <w:pStyle w:val="Style93"/>
        <w:keepNext w:val="0"/>
        <w:keepLines w:val="0"/>
        <w:widowControl w:val="0"/>
        <w:shd w:val="clear" w:color="auto" w:fill="auto"/>
        <w:bidi w:val="0"/>
        <w:spacing w:before="0" w:after="240" w:line="240" w:lineRule="auto"/>
        <w:ind w:left="360" w:right="0" w:firstLine="20"/>
        <w:jc w:val="both"/>
        <w:rPr>
          <w:sz w:val="22"/>
          <w:szCs w:val="22"/>
        </w:rPr>
      </w:pPr>
      <w:r>
        <w:rPr>
          <w:b/>
          <w:bCs/>
          <w:color w:val="000000"/>
          <w:spacing w:val="0"/>
          <w:w w:val="100"/>
          <w:position w:val="0"/>
          <w:sz w:val="22"/>
          <w:szCs w:val="22"/>
          <w:shd w:val="clear" w:color="auto" w:fill="auto"/>
          <w:lang w:val="en-US" w:eastAsia="en-US" w:bidi="en-US"/>
        </w:rPr>
        <w:t xml:space="preserve">g) </w:t>
      </w:r>
      <w:r>
        <w:rPr>
          <w:b/>
          <w:bCs/>
          <w:color w:val="000000"/>
          <w:spacing w:val="0"/>
          <w:w w:val="100"/>
          <w:position w:val="0"/>
          <w:sz w:val="22"/>
          <w:szCs w:val="22"/>
          <w:u w:val="single"/>
          <w:shd w:val="clear" w:color="auto" w:fill="auto"/>
          <w:lang w:val="en-US" w:eastAsia="en-US" w:bidi="en-US"/>
        </w:rPr>
        <w:t>termenul de elaborare si metoda de aprobare a Strategiei</w:t>
      </w:r>
    </w:p>
    <w:p>
      <w:pPr>
        <w:pStyle w:val="Style93"/>
        <w:keepNext w:val="0"/>
        <w:keepLines w:val="0"/>
        <w:widowControl w:val="0"/>
        <w:shd w:val="clear" w:color="auto" w:fill="auto"/>
        <w:bidi w:val="0"/>
        <w:spacing w:before="0" w:after="240" w:line="240" w:lineRule="auto"/>
        <w:ind w:left="360" w:right="0" w:firstLine="20"/>
        <w:jc w:val="both"/>
        <w:rPr>
          <w:sz w:val="22"/>
          <w:szCs w:val="22"/>
        </w:rPr>
      </w:pPr>
      <w:r>
        <w:rPr>
          <w:color w:val="000000"/>
          <w:spacing w:val="0"/>
          <w:w w:val="100"/>
          <w:position w:val="0"/>
          <w:sz w:val="22"/>
          <w:szCs w:val="22"/>
          <w:shd w:val="clear" w:color="auto" w:fill="auto"/>
          <w:lang w:val="en-US" w:eastAsia="en-US" w:bidi="en-US"/>
        </w:rPr>
        <w:t xml:space="preserve">Elaborarea </w:t>
      </w:r>
      <w:r>
        <w:rPr>
          <w:i/>
          <w:iCs/>
          <w:color w:val="000000"/>
          <w:spacing w:val="0"/>
          <w:w w:val="100"/>
          <w:position w:val="0"/>
          <w:sz w:val="22"/>
          <w:szCs w:val="22"/>
          <w:shd w:val="clear" w:color="auto" w:fill="auto"/>
          <w:lang w:val="en-US" w:eastAsia="en-US" w:bidi="en-US"/>
        </w:rPr>
        <w:t>Strategiei de Dezvoltare a Sectorului de Irigare 2030</w:t>
      </w:r>
      <w:r>
        <w:rPr>
          <w:color w:val="000000"/>
          <w:spacing w:val="0"/>
          <w:w w:val="100"/>
          <w:position w:val="0"/>
          <w:sz w:val="22"/>
          <w:szCs w:val="22"/>
          <w:shd w:val="clear" w:color="auto" w:fill="auto"/>
          <w:lang w:val="en-US" w:eastAsia="en-US" w:bidi="en-US"/>
        </w:rPr>
        <w:t xml:space="preserve"> a fost initiata prin adoptarea Hotaririi Parlamentului nr. HP122/2020 din 09.07.2020 privind instituirea Comisiei speciale pentru elaborarea Strategiei. Activitatile principale de elaborare a documentului de politica au fost initiate in decembrie 2020 cu selectarea grupului de experti si desfasurarea primelor consultari cu partile interesate.</w:t>
      </w:r>
    </w:p>
    <w:p>
      <w:pPr>
        <w:pStyle w:val="Style93"/>
        <w:keepNext w:val="0"/>
        <w:keepLines w:val="0"/>
        <w:widowControl w:val="0"/>
        <w:shd w:val="clear" w:color="auto" w:fill="auto"/>
        <w:bidi w:val="0"/>
        <w:spacing w:before="0" w:after="240" w:line="240" w:lineRule="auto"/>
        <w:ind w:left="360" w:right="0" w:firstLine="20"/>
        <w:jc w:val="both"/>
        <w:rPr>
          <w:sz w:val="22"/>
          <w:szCs w:val="22"/>
        </w:rPr>
      </w:pPr>
      <w:r>
        <w:rPr>
          <w:color w:val="000000"/>
          <w:spacing w:val="0"/>
          <w:w w:val="100"/>
          <w:position w:val="0"/>
          <w:sz w:val="22"/>
          <w:szCs w:val="22"/>
          <w:shd w:val="clear" w:color="auto" w:fill="auto"/>
          <w:lang w:val="en-US" w:eastAsia="en-US" w:bidi="en-US"/>
        </w:rPr>
        <w:t>In prezent, la data completarii prezentei Informatii, documentul Strategiei in versiunea prefinala este in proces de consultari cu partile cointeresate - autoritatile publice de nivel central, regional si local, institutiile stiintifice si organizatiile ramurale, asociatiile utilizatorilor de apa, agricultorii, precum si parteneri internationali de dezvoltare.</w:t>
      </w:r>
    </w:p>
    <w:p>
      <w:pPr>
        <w:pStyle w:val="Style93"/>
        <w:keepNext w:val="0"/>
        <w:keepLines w:val="0"/>
        <w:widowControl w:val="0"/>
        <w:shd w:val="clear" w:color="auto" w:fill="auto"/>
        <w:bidi w:val="0"/>
        <w:spacing w:before="0" w:after="780" w:line="240" w:lineRule="auto"/>
        <w:ind w:left="360" w:right="0" w:firstLine="20"/>
        <w:jc w:val="both"/>
        <w:rPr>
          <w:sz w:val="22"/>
          <w:szCs w:val="22"/>
        </w:rPr>
      </w:pPr>
      <w:r>
        <w:rPr>
          <w:color w:val="000000"/>
          <w:spacing w:val="0"/>
          <w:w w:val="100"/>
          <w:position w:val="0"/>
          <w:sz w:val="22"/>
          <w:szCs w:val="22"/>
          <w:shd w:val="clear" w:color="auto" w:fill="auto"/>
          <w:lang w:val="en-US" w:eastAsia="en-US" w:bidi="en-US"/>
        </w:rPr>
        <w:t xml:space="preserve">In conformitate cu prevederile HP122/2020 (Art. 2), </w:t>
      </w:r>
      <w:r>
        <w:rPr>
          <w:color w:val="262626"/>
          <w:spacing w:val="0"/>
          <w:w w:val="100"/>
          <w:position w:val="0"/>
          <w:sz w:val="22"/>
          <w:szCs w:val="22"/>
          <w:shd w:val="clear" w:color="auto" w:fill="auto"/>
          <w:lang w:val="en-US" w:eastAsia="en-US" w:bidi="en-US"/>
        </w:rPr>
        <w:t>Comisia speciala urmeaza sa prezinte Strategia Parlamentului pentru aprobare.</w:t>
      </w:r>
    </w:p>
    <w:p>
      <w:pPr>
        <w:pStyle w:val="Style51"/>
        <w:keepNext w:val="0"/>
        <w:keepLines w:val="0"/>
        <w:widowControl w:val="0"/>
        <w:numPr>
          <w:ilvl w:val="0"/>
          <w:numId w:val="161"/>
        </w:numPr>
        <w:shd w:val="clear" w:color="auto" w:fill="auto"/>
        <w:tabs>
          <w:tab w:pos="435" w:val="left"/>
        </w:tabs>
        <w:bidi w:val="0"/>
        <w:spacing w:before="0" w:after="240" w:line="221" w:lineRule="auto"/>
        <w:ind w:left="0" w:right="0" w:firstLine="0"/>
        <w:jc w:val="left"/>
      </w:pPr>
      <w:r>
        <w:rPr>
          <w:b/>
          <w:bCs/>
          <w:color w:val="000000"/>
          <w:spacing w:val="0"/>
          <w:w w:val="100"/>
          <w:position w:val="0"/>
          <w:sz w:val="24"/>
          <w:szCs w:val="24"/>
          <w:shd w:val="clear" w:color="auto" w:fill="auto"/>
          <w:lang w:val="en-US" w:eastAsia="en-US" w:bidi="en-US"/>
        </w:rPr>
        <w:t>Informatii privind teritoriul afectat:</w:t>
      </w:r>
    </w:p>
    <w:p>
      <w:pPr>
        <w:pStyle w:val="Style51"/>
        <w:keepNext w:val="0"/>
        <w:keepLines w:val="0"/>
        <w:widowControl w:val="0"/>
        <w:numPr>
          <w:ilvl w:val="0"/>
          <w:numId w:val="173"/>
        </w:numPr>
        <w:shd w:val="clear" w:color="auto" w:fill="auto"/>
        <w:tabs>
          <w:tab w:pos="742" w:val="left"/>
        </w:tabs>
        <w:bidi w:val="0"/>
        <w:spacing w:before="0" w:after="0" w:line="240" w:lineRule="auto"/>
        <w:ind w:left="0" w:right="0" w:firstLine="360"/>
        <w:jc w:val="both"/>
        <w:rPr>
          <w:sz w:val="22"/>
          <w:szCs w:val="22"/>
        </w:rPr>
      </w:pPr>
      <w:r>
        <w:rPr>
          <w:b/>
          <w:bCs/>
          <w:color w:val="000000"/>
          <w:spacing w:val="0"/>
          <w:w w:val="100"/>
          <w:position w:val="0"/>
          <w:sz w:val="22"/>
          <w:szCs w:val="22"/>
          <w:u w:val="single"/>
          <w:shd w:val="clear" w:color="auto" w:fill="auto"/>
          <w:lang w:val="en-US" w:eastAsia="en-US" w:bidi="en-US"/>
        </w:rPr>
        <w:t>stabilirea teritoriului afectat</w:t>
      </w:r>
    </w:p>
    <w:p>
      <w:pPr>
        <w:pStyle w:val="Style51"/>
        <w:keepNext w:val="0"/>
        <w:keepLines w:val="0"/>
        <w:widowControl w:val="0"/>
        <w:shd w:val="clear" w:color="auto" w:fill="auto"/>
        <w:bidi w:val="0"/>
        <w:spacing w:before="0" w:after="240" w:line="240" w:lineRule="auto"/>
        <w:ind w:left="360" w:right="0" w:firstLine="20"/>
        <w:jc w:val="both"/>
        <w:rPr>
          <w:sz w:val="22"/>
          <w:szCs w:val="22"/>
        </w:rPr>
      </w:pPr>
      <w:r>
        <w:rPr>
          <w:color w:val="000000"/>
          <w:spacing w:val="0"/>
          <w:w w:val="100"/>
          <w:position w:val="0"/>
          <w:sz w:val="22"/>
          <w:szCs w:val="22"/>
          <w:shd w:val="clear" w:color="auto" w:fill="auto"/>
          <w:lang w:val="en-US" w:eastAsia="en-US" w:bidi="en-US"/>
        </w:rPr>
        <w:t>Implementarea activitatilor prevazute in Strategie va fi in limitele unitatilor administrativ- teritoriale ale Republicii Moldova, preponderent pe terenurile agricole existente, pretabile pentru irigare, precum si pe terenurile fondului apelor. Amplasarea teritoriilor concrete va fi stabilita la etapa studiilor de fezabilitate si preproiect conform obiectivelor.</w:t>
      </w:r>
    </w:p>
    <w:p>
      <w:pPr>
        <w:pStyle w:val="Style51"/>
        <w:keepNext w:val="0"/>
        <w:keepLines w:val="0"/>
        <w:widowControl w:val="0"/>
        <w:shd w:val="clear" w:color="auto" w:fill="auto"/>
        <w:bidi w:val="0"/>
        <w:spacing w:before="0" w:after="500" w:line="240" w:lineRule="auto"/>
        <w:ind w:left="360" w:right="0" w:firstLine="20"/>
        <w:jc w:val="both"/>
        <w:rPr>
          <w:sz w:val="22"/>
          <w:szCs w:val="22"/>
        </w:rPr>
      </w:pPr>
      <w:r>
        <w:rPr>
          <w:color w:val="000000"/>
          <w:spacing w:val="0"/>
          <w:w w:val="100"/>
          <w:position w:val="0"/>
          <w:sz w:val="22"/>
          <w:szCs w:val="22"/>
          <w:shd w:val="clear" w:color="auto" w:fill="auto"/>
          <w:lang w:val="en-US" w:eastAsia="en-US" w:bidi="en-US"/>
        </w:rPr>
        <w:t>Important de mentionat, ca activitatile planificate exclud interventiile pe sectoare din fondul ariilor naturale protejate de stat si alte ecosisteme naturale sensibile.</w:t>
      </w:r>
    </w:p>
    <w:p>
      <w:pPr>
        <w:pStyle w:val="Style51"/>
        <w:keepNext w:val="0"/>
        <w:keepLines w:val="0"/>
        <w:widowControl w:val="0"/>
        <w:numPr>
          <w:ilvl w:val="0"/>
          <w:numId w:val="173"/>
        </w:numPr>
        <w:shd w:val="clear" w:color="auto" w:fill="auto"/>
        <w:tabs>
          <w:tab w:pos="772" w:val="left"/>
        </w:tabs>
        <w:bidi w:val="0"/>
        <w:spacing w:before="0" w:after="0" w:line="240" w:lineRule="auto"/>
        <w:ind w:left="360" w:right="0" w:firstLine="20"/>
        <w:jc w:val="both"/>
        <w:rPr>
          <w:sz w:val="22"/>
          <w:szCs w:val="22"/>
        </w:rPr>
      </w:pPr>
      <w:r>
        <w:rPr>
          <w:b/>
          <w:bCs/>
          <w:color w:val="000000"/>
          <w:spacing w:val="0"/>
          <w:w w:val="100"/>
          <w:position w:val="0"/>
          <w:sz w:val="22"/>
          <w:szCs w:val="22"/>
          <w:u w:val="single"/>
          <w:shd w:val="clear" w:color="auto" w:fill="auto"/>
          <w:lang w:val="en-US" w:eastAsia="en-US" w:bidi="en-US"/>
        </w:rPr>
        <w:t>principalele caracteristici si probleme de mediu din teritoriul afectat</w:t>
      </w:r>
    </w:p>
    <w:p>
      <w:pPr>
        <w:pStyle w:val="Style51"/>
        <w:keepNext w:val="0"/>
        <w:keepLines w:val="0"/>
        <w:widowControl w:val="0"/>
        <w:shd w:val="clear" w:color="auto" w:fill="auto"/>
        <w:bidi w:val="0"/>
        <w:spacing w:before="0" w:after="240" w:line="240" w:lineRule="auto"/>
        <w:ind w:left="360" w:right="0" w:firstLine="20"/>
        <w:jc w:val="both"/>
        <w:rPr>
          <w:sz w:val="22"/>
          <w:szCs w:val="22"/>
        </w:rPr>
      </w:pPr>
      <w:r>
        <w:rPr>
          <w:color w:val="000000"/>
          <w:spacing w:val="0"/>
          <w:w w:val="100"/>
          <w:position w:val="0"/>
          <w:sz w:val="22"/>
          <w:szCs w:val="22"/>
          <w:shd w:val="clear" w:color="auto" w:fill="auto"/>
          <w:lang w:val="en-US" w:eastAsia="en-US" w:bidi="en-US"/>
        </w:rPr>
        <w:t>Principalele probleme de mediu din zonele de interventie sunt asociate activitatilor agricole, gestionarii resurselor de sol si apa.</w:t>
      </w:r>
    </w:p>
    <w:p>
      <w:pPr>
        <w:pStyle w:val="Style51"/>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Ca consecinta a schimbarilor climatice, secetele devin tot mai frecvente si severe pe intreg teritoriul Republicii Moldova, afectand tot mai des culturile agricole, micsorand productivitatea sau distrugand in totalitate roada, diminuand considerabil competitivitatea producatorilor agricoli.</w:t>
      </w:r>
    </w:p>
    <w:p>
      <w:pPr>
        <w:pStyle w:val="Style51"/>
        <w:keepNext w:val="0"/>
        <w:keepLines w:val="0"/>
        <w:widowControl w:val="0"/>
        <w:shd w:val="clear" w:color="auto" w:fill="auto"/>
        <w:bidi w:val="0"/>
        <w:spacing w:before="0" w:after="240" w:line="240" w:lineRule="auto"/>
        <w:ind w:left="460" w:right="0" w:firstLine="0"/>
        <w:jc w:val="both"/>
        <w:rPr>
          <w:sz w:val="22"/>
          <w:szCs w:val="22"/>
        </w:rPr>
      </w:pPr>
      <w:r>
        <w:rPr>
          <w:color w:val="000000"/>
          <w:spacing w:val="0"/>
          <w:w w:val="100"/>
          <w:position w:val="0"/>
          <w:sz w:val="22"/>
          <w:szCs w:val="22"/>
          <w:shd w:val="clear" w:color="auto" w:fill="auto"/>
          <w:lang w:val="en-US" w:eastAsia="en-US" w:bidi="en-US"/>
        </w:rPr>
        <w:t xml:space="preserve">Drept exemplu, poate servi si anul </w:t>
      </w:r>
      <w:r>
        <w:rPr>
          <w:color w:val="000000"/>
          <w:spacing w:val="0"/>
          <w:w w:val="100"/>
          <w:position w:val="0"/>
          <w:sz w:val="22"/>
          <w:szCs w:val="22"/>
          <w:shd w:val="clear" w:color="auto" w:fill="auto"/>
          <w:lang w:val="ru-RU" w:eastAsia="ru-RU" w:bidi="ru-RU"/>
        </w:rPr>
        <w:t xml:space="preserve">2020, </w:t>
      </w:r>
      <w:r>
        <w:rPr>
          <w:color w:val="000000"/>
          <w:spacing w:val="0"/>
          <w:w w:val="100"/>
          <w:position w:val="0"/>
          <w:sz w:val="22"/>
          <w:szCs w:val="22"/>
          <w:shd w:val="clear" w:color="auto" w:fill="auto"/>
          <w:lang w:val="en-US" w:eastAsia="en-US" w:bidi="en-US"/>
        </w:rPr>
        <w:t xml:space="preserve">cand tara a trecut printr-o seceta severa, care intr- un final, a afectat in lant, practic, toate domeniile economiei nationale, si in special sectorul agroalimentar. Evolutiile climaterice din anul curent au scos in vileag problema irigarii terenurilor agricole </w:t>
      </w:r>
      <w:r>
        <w:rPr>
          <w:color w:val="000000"/>
          <w:spacing w:val="0"/>
          <w:w w:val="100"/>
          <w:position w:val="0"/>
          <w:sz w:val="22"/>
          <w:szCs w:val="22"/>
          <w:shd w:val="clear" w:color="auto" w:fill="auto"/>
          <w:lang w:val="ru-RU" w:eastAsia="ru-RU" w:bidi="ru-RU"/>
        </w:rPr>
        <w:t xml:space="preserve">- </w:t>
      </w:r>
      <w:r>
        <w:rPr>
          <w:color w:val="000000"/>
          <w:spacing w:val="0"/>
          <w:w w:val="100"/>
          <w:position w:val="0"/>
          <w:sz w:val="22"/>
          <w:szCs w:val="22"/>
          <w:shd w:val="clear" w:color="auto" w:fill="auto"/>
          <w:lang w:val="en-US" w:eastAsia="en-US" w:bidi="en-US"/>
        </w:rPr>
        <w:t>masura prioritara pentru adaptarea sectorului la conditiile schimbarilor climatice si globale de mediu.</w:t>
      </w:r>
    </w:p>
    <w:p>
      <w:pPr>
        <w:pStyle w:val="Style51"/>
        <w:keepNext w:val="0"/>
        <w:keepLines w:val="0"/>
        <w:widowControl w:val="0"/>
        <w:shd w:val="clear" w:color="auto" w:fill="auto"/>
        <w:bidi w:val="0"/>
        <w:spacing w:before="0" w:after="240" w:line="240" w:lineRule="auto"/>
        <w:ind w:left="0" w:right="0" w:firstLine="0"/>
        <w:jc w:val="left"/>
        <w:rPr>
          <w:sz w:val="22"/>
          <w:szCs w:val="22"/>
        </w:rPr>
      </w:pPr>
      <w:r>
        <w:rPr>
          <w:b/>
          <w:bCs/>
          <w:i/>
          <w:iCs/>
          <w:color w:val="000000"/>
          <w:spacing w:val="0"/>
          <w:w w:val="100"/>
          <w:position w:val="0"/>
          <w:sz w:val="22"/>
          <w:szCs w:val="22"/>
          <w:shd w:val="clear" w:color="auto" w:fill="auto"/>
          <w:lang w:val="en-US" w:eastAsia="en-US" w:bidi="en-US"/>
        </w:rPr>
        <w:t>In prezent, sectorul de irigare existent, nu face fata cerintelor agricultorilor.</w:t>
      </w:r>
    </w:p>
    <w:p>
      <w:pPr>
        <w:pStyle w:val="Style51"/>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Conform unor studii, pentru obtinerea recoltelor relativ stabile, in conditiile Republicii Moldova, sunt necesare precipitatii anuale in marime de 750-800 mm, fata de 300-400 mm reale. In cazul insuficientei acestora, devin absolut necesare sistemele de irigare, care vor asigura cu cantitatea necesara de apa marea majoritate a sectorului. Potrivit analizelor facute, pentru asigurarea securitatii alimentare a tarii, este necesara obtinerea unor recolte stabile pe o suprafata de 300 mii hectare de terenuri irigabile, dar conform datelor disponibile, in 2020 s-au irigat doar 7 mii ha prin intermediul Sistemelor Centralizate de Irigare (SCI) din totalul de aproximativ 200 mii ha din aria de deservire a SCI/amenajate pentru irigare...</w:t>
      </w:r>
    </w:p>
    <w:p>
      <w:pPr>
        <w:pStyle w:val="Style51"/>
        <w:keepNext w:val="0"/>
        <w:keepLines w:val="0"/>
        <w:widowControl w:val="0"/>
        <w:shd w:val="clear" w:color="auto" w:fill="auto"/>
        <w:bidi w:val="0"/>
        <w:spacing w:before="0" w:after="240" w:line="240" w:lineRule="auto"/>
        <w:ind w:left="0" w:right="0" w:firstLine="0"/>
        <w:jc w:val="both"/>
        <w:rPr>
          <w:sz w:val="22"/>
          <w:szCs w:val="22"/>
        </w:rPr>
      </w:pPr>
      <w:r>
        <w:rPr>
          <w:b/>
          <w:bCs/>
          <w:i/>
          <w:iCs/>
          <w:color w:val="000000"/>
          <w:spacing w:val="0"/>
          <w:w w:val="100"/>
          <w:position w:val="0"/>
          <w:sz w:val="22"/>
          <w:szCs w:val="22"/>
          <w:shd w:val="clear" w:color="auto" w:fill="auto"/>
          <w:lang w:val="en-US" w:eastAsia="en-US" w:bidi="en-US"/>
        </w:rPr>
        <w:t>Surse de apa calitativa si terenuri pretabile pentru irigare disponibile, dar nevalorificate, tn plin potential la moment.</w:t>
      </w:r>
    </w:p>
    <w:p>
      <w:pPr>
        <w:pStyle w:val="Style51"/>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Sursele principale de apa pentru irigare: Nistru, Prut, rauletele mai mici, bazinele de acumulare (lacurile, iazurile) per total dispun de cantitati suficiente pentru a asigura necesarul de apa pentru irigare pentru intreaga suprafata de terenuri estimate irigabile de 300 mii hectare. Dar in practica, aceasta cantitate, nu este disponibila proportional in perioada critica pentru irigare, a culturilor strategice.</w:t>
      </w:r>
    </w:p>
    <w:p>
      <w:pPr>
        <w:pStyle w:val="Style51"/>
        <w:keepNext w:val="0"/>
        <w:keepLines w:val="0"/>
        <w:widowControl w:val="0"/>
        <w:shd w:val="clear" w:color="auto" w:fill="auto"/>
        <w:bidi w:val="0"/>
        <w:spacing w:before="0" w:after="240" w:line="240" w:lineRule="auto"/>
        <w:ind w:left="0" w:right="0" w:firstLine="0"/>
        <w:jc w:val="both"/>
        <w:rPr>
          <w:sz w:val="22"/>
          <w:szCs w:val="22"/>
        </w:rPr>
        <w:sectPr>
          <w:footnotePr>
            <w:pos w:val="pageBottom"/>
            <w:numFmt w:val="decimal"/>
            <w:numStart w:val="4"/>
            <w:numRestart w:val="continuous"/>
            <w15:footnoteColumns w:val="1"/>
          </w:footnotePr>
          <w:pgSz w:w="11900" w:h="16840"/>
          <w:pgMar w:top="982" w:left="1123" w:right="979" w:bottom="1042" w:header="0" w:footer="3" w:gutter="0"/>
          <w:cols w:space="720"/>
          <w:noEndnote/>
          <w:rtlGutter w:val="0"/>
          <w:docGrid w:linePitch="360"/>
        </w:sectPr>
      </w:pPr>
      <w:r>
        <w:rPr>
          <w:color w:val="000000"/>
          <w:spacing w:val="0"/>
          <w:w w:val="100"/>
          <w:position w:val="0"/>
          <w:sz w:val="22"/>
          <w:szCs w:val="22"/>
          <w:shd w:val="clear" w:color="auto" w:fill="auto"/>
          <w:lang w:val="en-US" w:eastAsia="en-US" w:bidi="en-US"/>
        </w:rPr>
        <w:t>Din aceste considerente, este foarte important, de a lua in calcul disponibilitatea si utilizarea eficienta a resurselor de apa existente, cat si posibilitatea de a dezvolta capacitati de retinere si acumulare a apei, in rezervoare noi alternative din interiorul tarii, in sezonul cand sunt ploi din abundenta, in acest fel rezolvand/diminuand partial si problema pericolului de inundatii, fiind propuse spre implementare masuri si actiuni, care vor asigura/creste competitivitatea sectorului.</w:t>
      </w:r>
    </w:p>
    <w:p>
      <w:pPr>
        <w:pStyle w:val="Style51"/>
        <w:keepNext w:val="0"/>
        <w:keepLines w:val="0"/>
        <w:widowControl w:val="0"/>
        <w:shd w:val="clear" w:color="auto" w:fill="auto"/>
        <w:bidi w:val="0"/>
        <w:spacing w:before="240" w:line="240" w:lineRule="auto"/>
        <w:ind w:left="0" w:right="0" w:firstLine="0"/>
        <w:jc w:val="center"/>
      </w:pPr>
      <w:r>
        <w:rPr>
          <w:b/>
          <w:bCs/>
          <w:color w:val="000000"/>
          <w:spacing w:val="0"/>
          <w:w w:val="100"/>
          <w:position w:val="0"/>
          <w:sz w:val="24"/>
          <w:szCs w:val="24"/>
          <w:shd w:val="clear" w:color="auto" w:fill="auto"/>
          <w:lang w:val="en-US" w:eastAsia="en-US" w:bidi="en-US"/>
        </w:rPr>
        <w:t xml:space="preserve">Evaluarea conformarii prevederilor Legii nr. </w:t>
      </w:r>
      <w:r>
        <w:rPr>
          <w:b/>
          <w:bCs/>
          <w:color w:val="000000"/>
          <w:spacing w:val="0"/>
          <w:w w:val="100"/>
          <w:position w:val="0"/>
          <w:sz w:val="24"/>
          <w:szCs w:val="24"/>
          <w:shd w:val="clear" w:color="auto" w:fill="auto"/>
          <w:lang w:val="ru-RU" w:eastAsia="ru-RU" w:bidi="ru-RU"/>
        </w:rPr>
        <w:t xml:space="preserve">86/2014 </w:t>
      </w:r>
      <w:r>
        <w:rPr>
          <w:b/>
          <w:bCs/>
          <w:color w:val="000000"/>
          <w:spacing w:val="0"/>
          <w:w w:val="100"/>
          <w:position w:val="0"/>
          <w:sz w:val="24"/>
          <w:szCs w:val="24"/>
          <w:shd w:val="clear" w:color="auto" w:fill="auto"/>
          <w:lang w:val="en-US" w:eastAsia="en-US" w:bidi="en-US"/>
        </w:rPr>
        <w:t>privind EIM in cadrul activitatilor pentru realizarea obiectivelor propuse</w:t>
      </w:r>
    </w:p>
    <w:tbl>
      <w:tblPr>
        <w:tblOverlap w:val="never"/>
        <w:jc w:val="center"/>
        <w:tblLayout w:type="fixed"/>
      </w:tblPr>
      <w:tblGrid>
        <w:gridCol w:w="4368"/>
        <w:gridCol w:w="3403"/>
        <w:gridCol w:w="3403"/>
        <w:gridCol w:w="3413"/>
      </w:tblGrid>
      <w:tr>
        <w:trPr>
          <w:trHeight w:val="250" w:hRule="exact"/>
        </w:trPr>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Obiectiv</w:t>
            </w:r>
          </w:p>
        </w:tc>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Denumirea activitaJii</w:t>
            </w:r>
          </w:p>
        </w:tc>
        <w:tc>
          <w:tcPr>
            <w:gridSpan w:val="2"/>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 xml:space="preserve">Conformarea cu Legea nr. </w:t>
            </w:r>
            <w:r>
              <w:rPr>
                <w:b/>
                <w:bCs/>
                <w:color w:val="000000"/>
                <w:spacing w:val="0"/>
                <w:w w:val="100"/>
                <w:position w:val="0"/>
                <w:sz w:val="20"/>
                <w:szCs w:val="20"/>
                <w:shd w:val="clear" w:color="auto" w:fill="auto"/>
                <w:lang w:val="ru-RU" w:eastAsia="ru-RU" w:bidi="ru-RU"/>
              </w:rPr>
              <w:t>86/2014</w:t>
            </w:r>
          </w:p>
        </w:tc>
      </w:tr>
      <w:tr>
        <w:trPr>
          <w:trHeight w:val="950" w:hRule="exact"/>
        </w:trPr>
        <w:tc>
          <w:tcPr>
            <w:vMerge/>
            <w:tcBorders>
              <w:left w:val="single" w:sz="4"/>
            </w:tcBorders>
            <w:shd w:val="clear" w:color="auto" w:fill="FFE699"/>
            <w:vAlign w:val="bottom"/>
          </w:tcPr>
          <w:p>
            <w:pPr/>
          </w:p>
        </w:tc>
        <w:tc>
          <w:tcPr>
            <w:vMerge/>
            <w:tcBorders>
              <w:left w:val="single" w:sz="4"/>
            </w:tcBorders>
            <w:shd w:val="clear" w:color="auto" w:fill="FFE699"/>
            <w:vAlign w:val="bottom"/>
          </w:tcPr>
          <w:p>
            <w:pP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i/>
                <w:iCs/>
                <w:color w:val="000000"/>
                <w:spacing w:val="0"/>
                <w:w w:val="100"/>
                <w:position w:val="0"/>
                <w:sz w:val="20"/>
                <w:szCs w:val="20"/>
                <w:shd w:val="clear" w:color="auto" w:fill="auto"/>
                <w:lang w:val="en-US" w:eastAsia="en-US" w:bidi="en-US"/>
              </w:rPr>
              <w:t>Anexa1</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i/>
                <w:iCs/>
                <w:color w:val="000000"/>
                <w:spacing w:val="0"/>
                <w:w w:val="100"/>
                <w:position w:val="0"/>
                <w:sz w:val="20"/>
                <w:szCs w:val="20"/>
                <w:shd w:val="clear" w:color="auto" w:fill="auto"/>
                <w:lang w:val="en-US" w:eastAsia="en-US" w:bidi="en-US"/>
              </w:rPr>
              <w:t>Activitatile planificate supuse in mod obligatoriu evaluarii impactului asupra mediului</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i/>
                <w:iCs/>
                <w:color w:val="000000"/>
                <w:spacing w:val="0"/>
                <w:w w:val="100"/>
                <w:position w:val="0"/>
                <w:sz w:val="20"/>
                <w:szCs w:val="20"/>
                <w:shd w:val="clear" w:color="auto" w:fill="auto"/>
                <w:lang w:val="en-US" w:eastAsia="en-US" w:bidi="en-US"/>
              </w:rPr>
              <w:t>Anexa2</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i/>
                <w:iCs/>
                <w:color w:val="000000"/>
                <w:spacing w:val="0"/>
                <w:w w:val="100"/>
                <w:position w:val="0"/>
                <w:sz w:val="20"/>
                <w:szCs w:val="20"/>
                <w:shd w:val="clear" w:color="auto" w:fill="auto"/>
                <w:lang w:val="en-US" w:eastAsia="en-US" w:bidi="en-US"/>
              </w:rPr>
              <w:t>Activitatile planificate pentru care trebuie stabilita necesitatea efectuarii evaluarii impactului asupra mediului</w:t>
            </w:r>
          </w:p>
        </w:tc>
      </w:tr>
      <w:tr>
        <w:trPr>
          <w:trHeight w:val="71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 Pregatirea cadrelor in domeniul sectorului de irigare si fortificarea potentialului stiintific si de cercetare in domeniu</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Pregatirea cadrelor; Fortificarea potenfialului jtiinfific</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715" w:hRule="exact"/>
        </w:trPr>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 Eficientizarea/fortificarea si optimizarea cadrului institutional existent in sectorul de irigare</w:t>
            </w:r>
          </w:p>
        </w:tc>
        <w:tc>
          <w:tcPr>
            <w:tcBorders>
              <w:top w:val="single" w:sz="4"/>
              <w:lef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Optimizarea cadrului institutional</w:t>
            </w:r>
          </w:p>
        </w:tc>
        <w:tc>
          <w:tcPr>
            <w:tcBorders>
              <w:top w:val="single" w:sz="4"/>
              <w:lef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48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 Facilitarea accesului la apa pentru irigare prin imbunatatirea/amendarea cadrului normativ;</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Elaborarea/ completarea cadrului normativ existent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946"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3.1 Perfectionarea sistemului de subventionare in vederea incurajarii utilizatorilor de apa pentru a dezvolta infrastructura interna de acumulare si utilizare a apelor;</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Completari la Regulamentul de subventionare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48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3.2 Analiza taxe/tarifului la apa pentru irigare si evaluarea costurilor post modernizare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Crearea cadrului normativ</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715"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3.3 Stimularea asocierii utilizatorilor de apa pentru irigafie, inclusiv facilitarea transmiterii SCI in folosinta AUAI</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Cadrul normativ completat</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1181" w:hRule="exact"/>
        </w:trPr>
        <w:tc>
          <w:tcPr>
            <w:vMerge w:val="restart"/>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 Majorarea suprafefelor de teren irigat pina la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300 mii ha, atit din contul SCI reabilitate, cit ji al celor construite noi si irigare la scara mica (pina la finele anului 2030)</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Reabilitarea SCI</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 Agricultura ji acvacultura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 Managementul resurselor acvatice pentru agricultura, inclusiv irigarea ji desecarea solului (100 hectare ji mai mult)</w:t>
            </w:r>
          </w:p>
        </w:tc>
      </w:tr>
      <w:tr>
        <w:trPr>
          <w:trHeight w:val="1181"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Construcfia SCI noi</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 Agricultura ji acvacultura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 Managementul resurselor acvatice pentru agricultura, inclusiv irigarea ji desecarea solului (100 hectare ji mai mult)</w:t>
            </w:r>
          </w:p>
        </w:tc>
      </w:tr>
      <w:tr>
        <w:trPr>
          <w:trHeight w:val="245"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Construcfia sistemelor de irigare mica</w:t>
            </w: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490" w:hRule="exact"/>
        </w:trPr>
        <w:tc>
          <w:tcPr>
            <w:vMerge/>
            <w:tcBorders>
              <w:left w:val="single" w:sz="4"/>
              <w:bottom w:val="single" w:sz="4"/>
            </w:tcBorders>
            <w:shd w:val="clear" w:color="auto" w:fill="DEEAF6"/>
            <w:vAlign w:val="top"/>
          </w:tcPr>
          <w:p>
            <w:pPr/>
          </w:p>
        </w:tc>
        <w:tc>
          <w:tcPr>
            <w:tcBorders>
              <w:top w:val="single" w:sz="4"/>
              <w:left w:val="single" w:sz="4"/>
              <w:bottom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Reabilitarea sistemelor centralizate de desecare (SCD)</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bottom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 Agricultura ji acvacultura</w:t>
            </w:r>
          </w:p>
        </w:tc>
      </w:tr>
    </w:tbl>
    <w:p>
      <w:pPr>
        <w:sectPr>
          <w:footerReference w:type="default" r:id="rId77"/>
          <w:footerReference w:type="even" r:id="rId78"/>
          <w:footnotePr>
            <w:pos w:val="pageBottom"/>
            <w:numFmt w:val="decimal"/>
            <w:numStart w:val="4"/>
            <w:numRestart w:val="continuous"/>
            <w15:footnoteColumns w:val="1"/>
          </w:footnotePr>
          <w:pgSz w:w="16840" w:h="11900" w:orient="landscape"/>
          <w:pgMar w:top="1380" w:left="1129" w:right="1124" w:bottom="1017" w:header="952" w:footer="589" w:gutter="0"/>
          <w:pgNumType w:start="236"/>
          <w:cols w:space="720"/>
          <w:noEndnote/>
          <w:rtlGutter w:val="0"/>
          <w:docGrid w:linePitch="360"/>
        </w:sectPr>
      </w:pPr>
    </w:p>
    <w:tbl>
      <w:tblPr>
        <w:tblOverlap w:val="never"/>
        <w:jc w:val="center"/>
        <w:tblLayout w:type="fixed"/>
      </w:tblPr>
      <w:tblGrid>
        <w:gridCol w:w="4368"/>
        <w:gridCol w:w="3403"/>
        <w:gridCol w:w="3403"/>
        <w:gridCol w:w="3413"/>
      </w:tblGrid>
      <w:tr>
        <w:trPr>
          <w:trHeight w:val="250" w:hRule="exact"/>
        </w:trPr>
        <w:tc>
          <w:tcPr>
            <w:vMerge w:val="restart"/>
            <w:tcBorders>
              <w:top w:val="single" w:sz="4"/>
              <w:left w:val="single" w:sz="4"/>
            </w:tcBorders>
            <w:shd w:val="clear" w:color="auto" w:fill="FFE699"/>
            <w:vAlign w:val="center"/>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Obiectiv</w:t>
            </w:r>
          </w:p>
        </w:tc>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Denumirea activitajii</w:t>
            </w:r>
          </w:p>
        </w:tc>
        <w:tc>
          <w:tcPr>
            <w:gridSpan w:val="2"/>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 xml:space="preserve">Conformarea cu Legea nr. </w:t>
            </w:r>
            <w:r>
              <w:rPr>
                <w:b/>
                <w:bCs/>
                <w:color w:val="000000"/>
                <w:spacing w:val="0"/>
                <w:w w:val="100"/>
                <w:position w:val="0"/>
                <w:sz w:val="20"/>
                <w:szCs w:val="20"/>
                <w:shd w:val="clear" w:color="auto" w:fill="auto"/>
                <w:lang w:val="ru-RU" w:eastAsia="ru-RU" w:bidi="ru-RU"/>
              </w:rPr>
              <w:t>86/2014</w:t>
            </w:r>
          </w:p>
        </w:tc>
      </w:tr>
      <w:tr>
        <w:trPr>
          <w:trHeight w:val="950" w:hRule="exact"/>
        </w:trPr>
        <w:tc>
          <w:tcPr>
            <w:vMerge/>
            <w:tcBorders>
              <w:left w:val="single" w:sz="4"/>
            </w:tcBorders>
            <w:shd w:val="clear" w:color="auto" w:fill="FFE699"/>
            <w:vAlign w:val="center"/>
          </w:tcPr>
          <w:p>
            <w:pPr/>
          </w:p>
        </w:tc>
        <w:tc>
          <w:tcPr>
            <w:vMerge/>
            <w:tcBorders>
              <w:left w:val="single" w:sz="4"/>
            </w:tcBorders>
            <w:shd w:val="clear" w:color="auto" w:fill="FFE699"/>
            <w:vAlign w:val="bottom"/>
          </w:tcPr>
          <w:p>
            <w:pP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i/>
                <w:iCs/>
                <w:color w:val="000000"/>
                <w:spacing w:val="0"/>
                <w:w w:val="100"/>
                <w:position w:val="0"/>
                <w:sz w:val="20"/>
                <w:szCs w:val="20"/>
                <w:shd w:val="clear" w:color="auto" w:fill="auto"/>
                <w:lang w:val="en-US" w:eastAsia="en-US" w:bidi="en-US"/>
              </w:rPr>
              <w:t>Anexa1</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i/>
                <w:iCs/>
                <w:color w:val="000000"/>
                <w:spacing w:val="0"/>
                <w:w w:val="100"/>
                <w:position w:val="0"/>
                <w:sz w:val="20"/>
                <w:szCs w:val="20"/>
                <w:shd w:val="clear" w:color="auto" w:fill="auto"/>
                <w:lang w:val="en-US" w:eastAsia="en-US" w:bidi="en-US"/>
              </w:rPr>
              <w:t>Activitapile planificate supuse in mod obligatoriu evaluarii impactului asupra mediului</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i/>
                <w:iCs/>
                <w:color w:val="000000"/>
                <w:spacing w:val="0"/>
                <w:w w:val="100"/>
                <w:position w:val="0"/>
                <w:sz w:val="20"/>
                <w:szCs w:val="20"/>
                <w:shd w:val="clear" w:color="auto" w:fill="auto"/>
                <w:lang w:val="en-US" w:eastAsia="en-US" w:bidi="en-US"/>
              </w:rPr>
              <w:t>Anexa2</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i/>
                <w:iCs/>
                <w:color w:val="000000"/>
                <w:spacing w:val="0"/>
                <w:w w:val="100"/>
                <w:position w:val="0"/>
                <w:sz w:val="20"/>
                <w:szCs w:val="20"/>
                <w:shd w:val="clear" w:color="auto" w:fill="auto"/>
                <w:lang w:val="en-US" w:eastAsia="en-US" w:bidi="en-US"/>
              </w:rPr>
              <w:t>Activitapile planificate pentru care trebuie stabilita necesitatea efectuarii evaluarii impactului asupra mediului</w:t>
            </w:r>
          </w:p>
        </w:tc>
      </w:tr>
      <w:tr>
        <w:trPr>
          <w:trHeight w:val="946" w:hRule="exact"/>
        </w:trPr>
        <w:tc>
          <w:tcPr>
            <w:vMerge/>
            <w:tcBorders>
              <w:left w:val="single" w:sz="4"/>
            </w:tcBorders>
            <w:shd w:val="clear" w:color="auto" w:fill="FFE699"/>
            <w:vAlign w:val="center"/>
          </w:tcPr>
          <w:p>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 Managementul resurselor acvatice pentru agricultura, inclusiv irigarea ji desecarea solului (100 hectare ji mai mult)</w:t>
            </w:r>
          </w:p>
        </w:tc>
      </w:tr>
      <w:tr>
        <w:trPr>
          <w:trHeight w:val="480" w:hRule="exact"/>
        </w:trPr>
        <w:tc>
          <w:tcPr>
            <w:vMerge w:val="restart"/>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 Dezvoltarea capacitatilor si folosirea infrastructurii apeductelor existente si pentru scopuri de irigare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Constructia infrastructurii tertiare si bazinelor de acumulare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715"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Constructia conductelor secundare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 Infrastructura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j) Instalafii de apeducte pe distanfe lungi (magistrale de 5 km ji mai mult)</w:t>
            </w:r>
          </w:p>
        </w:tc>
      </w:tr>
      <w:tr>
        <w:trPr>
          <w:trHeight w:val="1181" w:hRule="exact"/>
        </w:trPr>
        <w:tc>
          <w:tcPr>
            <w:vMerge w:val="restart"/>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 Asigurarea alimentarii a riurilor mici si lacurilor de acumulare interne cu apa pentru irigare din Nistru, Prut si Dunarea (l. Cahul)</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Asigurarea alimentarii cu apa a riului Cubolta din Nistru</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 Infrastructura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j) Instalafii de apeducte pe distanfe lungi (magistrale de 5 km ji mai mult) m) Lucrari de transfer al resurselor de apa intre bazine fluviale</w:t>
            </w:r>
          </w:p>
        </w:tc>
      </w:tr>
      <w:tr>
        <w:trPr>
          <w:trHeight w:val="1181" w:hRule="exact"/>
        </w:trPr>
        <w:tc>
          <w:tcPr>
            <w:vMerge/>
            <w:tcBorders>
              <w:left w:val="single" w:sz="4"/>
            </w:tcBorders>
            <w:shd w:val="clear" w:color="auto" w:fill="FCE9DA"/>
            <w:vAlign w:val="top"/>
          </w:tcPr>
          <w:p>
            <w:pP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Asigurarea alimentarii cu apa a riului Cainar din Nistru</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 Infrastructura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j) Instalafii de apeducte pe distanfe lungi (magistrale de 5 km ji mai mult) m) Lucrari de transfer al resurselor de apa intre bazine fluviale</w:t>
            </w:r>
          </w:p>
        </w:tc>
      </w:tr>
      <w:tr>
        <w:trPr>
          <w:trHeight w:val="1186" w:hRule="exact"/>
        </w:trPr>
        <w:tc>
          <w:tcPr>
            <w:vMerge/>
            <w:tcBorders>
              <w:left w:val="single" w:sz="4"/>
            </w:tcBorders>
            <w:shd w:val="clear" w:color="auto" w:fill="FCE9DA"/>
            <w:vAlign w:val="top"/>
          </w:tcPr>
          <w:p>
            <w:pP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Asigurarea alimentarii cu apa a riurilor Raut, Ciuhur ji Cainar din Nistru</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 Infrastructura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j) Instalafii de apeducte pe distanfe lungi (magistrale de 5 km ji mai mult) m) Lucrari de transfer al resurselor de apa intre bazine fluviale</w:t>
            </w:r>
          </w:p>
        </w:tc>
      </w:tr>
      <w:tr>
        <w:trPr>
          <w:trHeight w:val="2126" w:hRule="exact"/>
        </w:trPr>
        <w:tc>
          <w:tcPr>
            <w:vMerge/>
            <w:tcBorders>
              <w:left w:val="single" w:sz="4"/>
              <w:bottom w:val="single" w:sz="4"/>
            </w:tcBorders>
            <w:shd w:val="clear" w:color="auto" w:fill="FCE9DA"/>
            <w:vAlign w:val="top"/>
          </w:tcPr>
          <w:p>
            <w:pPr/>
          </w:p>
        </w:tc>
        <w:tc>
          <w:tcPr>
            <w:tcBorders>
              <w:top w:val="single" w:sz="4"/>
              <w:left w:val="single" w:sz="4"/>
              <w:bottom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Asigurarea alimentarii cu apa a riurilori mici din Prut</w:t>
            </w:r>
          </w:p>
        </w:tc>
        <w:tc>
          <w:tcPr>
            <w:tcBorders>
              <w:top w:val="single" w:sz="4"/>
              <w:left w:val="single" w:sz="4"/>
              <w:bottom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bottom w:val="single" w:sz="4"/>
              <w:righ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 Infrastructura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g) Baraje ji alte instalafii destinate sa refina apa sau sa o depoziteze pe termen lung (cu o capacitate de la 1 milion la 10 milioane de metri cubi) j) Instalafii de apeducte pe distanfe lungi (magistrale de 5 km ji mai mult) m) Lucrari de transfer al resurselor de apa intre bazine fluviale</w:t>
            </w:r>
          </w:p>
        </w:tc>
      </w:tr>
    </w:tbl>
    <w:p>
      <w:pPr>
        <w:spacing w:lineRule="exact" w:line="1"/>
        <w:rPr>
          <w:sz w:val="2"/>
          <w:szCs w:val="2"/>
        </w:rPr>
      </w:pPr>
      <w:r>
        <w:br w:type="page"/>
      </w:r>
    </w:p>
    <w:tbl>
      <w:tblPr>
        <w:tblOverlap w:val="never"/>
        <w:jc w:val="center"/>
        <w:tblLayout w:type="fixed"/>
      </w:tblPr>
      <w:tblGrid>
        <w:gridCol w:w="4368"/>
        <w:gridCol w:w="3403"/>
        <w:gridCol w:w="3403"/>
        <w:gridCol w:w="3413"/>
      </w:tblGrid>
      <w:tr>
        <w:trPr>
          <w:trHeight w:val="250" w:hRule="exact"/>
        </w:trPr>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Obiectiv</w:t>
            </w:r>
          </w:p>
        </w:tc>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Denumirea activitafii</w:t>
            </w:r>
          </w:p>
        </w:tc>
        <w:tc>
          <w:tcPr>
            <w:gridSpan w:val="2"/>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 xml:space="preserve">Conformarea cu Legea nr. </w:t>
            </w:r>
            <w:r>
              <w:rPr>
                <w:b/>
                <w:bCs/>
                <w:color w:val="000000"/>
                <w:spacing w:val="0"/>
                <w:w w:val="100"/>
                <w:position w:val="0"/>
                <w:sz w:val="20"/>
                <w:szCs w:val="20"/>
                <w:shd w:val="clear" w:color="auto" w:fill="auto"/>
                <w:lang w:val="ru-RU" w:eastAsia="ru-RU" w:bidi="ru-RU"/>
              </w:rPr>
              <w:t>86/2014</w:t>
            </w:r>
          </w:p>
        </w:tc>
      </w:tr>
      <w:tr>
        <w:trPr>
          <w:trHeight w:val="950" w:hRule="exact"/>
        </w:trPr>
        <w:tc>
          <w:tcPr>
            <w:vMerge/>
            <w:tcBorders>
              <w:left w:val="single" w:sz="4"/>
            </w:tcBorders>
            <w:shd w:val="clear" w:color="auto" w:fill="FFE699"/>
            <w:vAlign w:val="bottom"/>
          </w:tcPr>
          <w:p>
            <w:pPr/>
          </w:p>
        </w:tc>
        <w:tc>
          <w:tcPr>
            <w:vMerge/>
            <w:tcBorders>
              <w:left w:val="single" w:sz="4"/>
            </w:tcBorders>
            <w:shd w:val="clear" w:color="auto" w:fill="FFE699"/>
            <w:vAlign w:val="bottom"/>
          </w:tcPr>
          <w:p>
            <w:pP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i/>
                <w:iCs/>
                <w:color w:val="000000"/>
                <w:spacing w:val="0"/>
                <w:w w:val="100"/>
                <w:position w:val="0"/>
                <w:sz w:val="20"/>
                <w:szCs w:val="20"/>
                <w:shd w:val="clear" w:color="auto" w:fill="auto"/>
                <w:lang w:val="en-US" w:eastAsia="en-US" w:bidi="en-US"/>
              </w:rPr>
              <w:t>Anexa1</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i/>
                <w:iCs/>
                <w:color w:val="000000"/>
                <w:spacing w:val="0"/>
                <w:w w:val="100"/>
                <w:position w:val="0"/>
                <w:sz w:val="20"/>
                <w:szCs w:val="20"/>
                <w:shd w:val="clear" w:color="auto" w:fill="auto"/>
                <w:lang w:val="en-US" w:eastAsia="en-US" w:bidi="en-US"/>
              </w:rPr>
              <w:t>Activitapile planificate supuse in mod obligatoriu evaluarii impactului asupra mediului</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i/>
                <w:iCs/>
                <w:color w:val="000000"/>
                <w:spacing w:val="0"/>
                <w:w w:val="100"/>
                <w:position w:val="0"/>
                <w:sz w:val="20"/>
                <w:szCs w:val="20"/>
                <w:shd w:val="clear" w:color="auto" w:fill="auto"/>
                <w:lang w:val="en-US" w:eastAsia="en-US" w:bidi="en-US"/>
              </w:rPr>
              <w:t>Anexa2</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i/>
                <w:iCs/>
                <w:color w:val="000000"/>
                <w:spacing w:val="0"/>
                <w:w w:val="100"/>
                <w:position w:val="0"/>
                <w:sz w:val="20"/>
                <w:szCs w:val="20"/>
                <w:shd w:val="clear" w:color="auto" w:fill="auto"/>
                <w:lang w:val="en-US" w:eastAsia="en-US" w:bidi="en-US"/>
              </w:rPr>
              <w:t>Activitapile planificate pentru care trebuie stabilita necesitatea efectuarii evaluarii impactului asupra mediului</w:t>
            </w:r>
          </w:p>
        </w:tc>
      </w:tr>
      <w:tr>
        <w:trPr>
          <w:trHeight w:val="480" w:hRule="exact"/>
        </w:trPr>
        <w:tc>
          <w:tcPr>
            <w:vMerge w:val="restart"/>
            <w:tcBorders>
              <w:left w:val="single" w:sz="4"/>
            </w:tcBorders>
            <w:shd w:val="clear" w:color="auto" w:fill="FCE9DA"/>
            <w:vAlign w:val="top"/>
          </w:tcPr>
          <w:p>
            <w:pPr>
              <w:widowControl w:val="0"/>
              <w:rPr>
                <w:sz w:val="10"/>
                <w:szCs w:val="10"/>
              </w:rPr>
            </w:pP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Pomparea apei la irigare pina la bazin distribuitor</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710" w:hRule="exact"/>
        </w:trPr>
        <w:tc>
          <w:tcPr>
            <w:vMerge/>
            <w:tcBorders>
              <w:left w:val="single" w:sz="4"/>
            </w:tcBorders>
            <w:shd w:val="clear" w:color="auto" w:fill="FCE9DA"/>
            <w:vAlign w:val="top"/>
          </w:tcPr>
          <w:p>
            <w:pP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Impadurirea fisiilor riverane de protectie a apelor riurilor si bazinelor de apa</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480" w:hRule="exact"/>
        </w:trPr>
        <w:tc>
          <w:tcPr>
            <w:vMerge/>
            <w:tcBorders>
              <w:left w:val="single" w:sz="4"/>
            </w:tcBorders>
            <w:shd w:val="clear" w:color="auto" w:fill="FCE9DA"/>
            <w:vAlign w:val="top"/>
          </w:tcPr>
          <w:p>
            <w:pPr/>
          </w:p>
        </w:tc>
        <w:tc>
          <w:tcPr>
            <w:tcBorders>
              <w:top w:val="single" w:sz="4"/>
              <w:left w:val="single" w:sz="4"/>
            </w:tcBorders>
            <w:shd w:val="clear" w:color="auto" w:fill="FCE9DA"/>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Crearea AUAI pe SCI propuse pentru reabilitare</w:t>
            </w:r>
          </w:p>
        </w:tc>
        <w:tc>
          <w:tcPr>
            <w:tcBorders>
              <w:top w:val="single" w:sz="4"/>
              <w:lef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FCE9DA"/>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480" w:hRule="exact"/>
        </w:trPr>
        <w:tc>
          <w:tcPr>
            <w:vMerge w:val="restart"/>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 Asigurarea conditiilor de utilizare a apelor reziduale pentru irigare</w:t>
            </w: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Fortificarea capacitatilor tehnologice ale statiilor de epurare existente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480"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Proiectarea si constructia statiilor noi in conformitate cu normele existente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710"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Intensificarea controlului si stabilirea responsabilitatilor in conformitate cu acte normative in vigoare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715"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Asigurarea respectarii conditiilor sanitaro-ecologice de functionare a statiilor de epurare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946"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Promovarea si implementarea tehnologiilor industriale "prietenoase mediului”, cu consum redus de resurse si poluanti</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715"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Promovarea si implementarea tehnologiilor de epurare adecvate necesitatilor individuale s.a.</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480" w:hRule="exact"/>
        </w:trPr>
        <w:tc>
          <w:tcPr>
            <w:vMerge w:val="restart"/>
            <w:tcBorders>
              <w:top w:val="single" w:sz="4"/>
              <w:lef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 Asigurarea conditiilor de retinere/captare a apelor atmosferice pentru irigare; Reabilitarea si constructia bazinelor de acumulare a apei</w:t>
            </w: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Crearea bazinelor de acumulare a apei din precipitatii</w:t>
            </w:r>
          </w:p>
        </w:tc>
        <w:tc>
          <w:tcPr>
            <w:tcBorders>
              <w:top w:val="single" w:sz="4"/>
              <w:lef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475" w:hRule="exact"/>
        </w:trPr>
        <w:tc>
          <w:tcPr>
            <w:vMerge/>
            <w:tcBorders>
              <w:left w:val="single" w:sz="4"/>
            </w:tcBorders>
            <w:shd w:val="clear" w:color="auto" w:fill="E2EFDB"/>
            <w:vAlign w:val="top"/>
          </w:tcPr>
          <w:p>
            <w:pPr/>
          </w:p>
        </w:tc>
        <w:tc>
          <w:tcPr>
            <w:tcBorders>
              <w:top w:val="single" w:sz="4"/>
              <w:left w:val="single" w:sz="4"/>
            </w:tcBorders>
            <w:shd w:val="clear" w:color="auto" w:fill="E2EFDB"/>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Reparafia construcfiilor hidrotehnice ale bazinelor de acumulare</w:t>
            </w:r>
          </w:p>
        </w:tc>
        <w:tc>
          <w:tcPr>
            <w:tcBorders>
              <w:top w:val="single" w:sz="4"/>
              <w:lef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E2EFDB"/>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1430" w:hRule="exact"/>
        </w:trPr>
        <w:tc>
          <w:tcPr>
            <w:tcBorders>
              <w:top w:val="single" w:sz="4"/>
              <w:left w:val="single" w:sz="4"/>
              <w:bottom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 Formarea rezervelor de apa in sol prin promovare a udarilor de aprovizionare pentru formarea proviziei/rezervelor de apa in sol; Implementarea tehnologiilor de conservare a apei in sol (inclusiv prin impadurire si aplicarea tehnologiilor conservative); Imbunatatiri funciare</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Promovare a udarilor de aprovizionare pentru formarea proviziei/rezervelor de apa in sol; Implementarea tehnologiilor de conservare a apei in sol (inclusiv prin impadurire si</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bl>
    <w:p>
      <w:pPr>
        <w:spacing w:lineRule="exact" w:line="1"/>
        <w:rPr>
          <w:sz w:val="2"/>
          <w:szCs w:val="2"/>
        </w:rPr>
      </w:pPr>
      <w:r>
        <w:br w:type="page"/>
      </w:r>
    </w:p>
    <w:tbl>
      <w:tblPr>
        <w:tblOverlap w:val="never"/>
        <w:jc w:val="center"/>
        <w:tblLayout w:type="fixed"/>
      </w:tblPr>
      <w:tblGrid>
        <w:gridCol w:w="4368"/>
        <w:gridCol w:w="3403"/>
        <w:gridCol w:w="3403"/>
        <w:gridCol w:w="3413"/>
      </w:tblGrid>
      <w:tr>
        <w:trPr>
          <w:trHeight w:val="250" w:hRule="exact"/>
        </w:trPr>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Obiectiv</w:t>
            </w:r>
          </w:p>
        </w:tc>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Denumirea activita^ii</w:t>
            </w:r>
          </w:p>
        </w:tc>
        <w:tc>
          <w:tcPr>
            <w:gridSpan w:val="2"/>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 xml:space="preserve">Conformarea cu Legea nr. </w:t>
            </w:r>
            <w:r>
              <w:rPr>
                <w:b/>
                <w:bCs/>
                <w:color w:val="000000"/>
                <w:spacing w:val="0"/>
                <w:w w:val="100"/>
                <w:position w:val="0"/>
                <w:sz w:val="20"/>
                <w:szCs w:val="20"/>
                <w:shd w:val="clear" w:color="auto" w:fill="auto"/>
                <w:lang w:val="ru-RU" w:eastAsia="ru-RU" w:bidi="ru-RU"/>
              </w:rPr>
              <w:t>86/2014</w:t>
            </w:r>
          </w:p>
        </w:tc>
      </w:tr>
      <w:tr>
        <w:trPr>
          <w:trHeight w:val="950" w:hRule="exact"/>
        </w:trPr>
        <w:tc>
          <w:tcPr>
            <w:vMerge/>
            <w:tcBorders>
              <w:left w:val="single" w:sz="4"/>
            </w:tcBorders>
            <w:shd w:val="clear" w:color="auto" w:fill="FFE699"/>
            <w:vAlign w:val="bottom"/>
          </w:tcPr>
          <w:p>
            <w:pPr/>
          </w:p>
        </w:tc>
        <w:tc>
          <w:tcPr>
            <w:vMerge/>
            <w:tcBorders>
              <w:left w:val="single" w:sz="4"/>
            </w:tcBorders>
            <w:shd w:val="clear" w:color="auto" w:fill="FFE699"/>
            <w:vAlign w:val="bottom"/>
          </w:tcPr>
          <w:p>
            <w:pP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i/>
                <w:iCs/>
                <w:color w:val="000000"/>
                <w:spacing w:val="0"/>
                <w:w w:val="100"/>
                <w:position w:val="0"/>
                <w:sz w:val="20"/>
                <w:szCs w:val="20"/>
                <w:shd w:val="clear" w:color="auto" w:fill="auto"/>
                <w:lang w:val="en-US" w:eastAsia="en-US" w:bidi="en-US"/>
              </w:rPr>
              <w:t>Anexa1</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i/>
                <w:iCs/>
                <w:color w:val="000000"/>
                <w:spacing w:val="0"/>
                <w:w w:val="100"/>
                <w:position w:val="0"/>
                <w:sz w:val="20"/>
                <w:szCs w:val="20"/>
                <w:shd w:val="clear" w:color="auto" w:fill="auto"/>
                <w:lang w:val="en-US" w:eastAsia="en-US" w:bidi="en-US"/>
              </w:rPr>
              <w:t>Activitatile planificate supuse in mod obligatoriu evaluarii impactului asupra mediului</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i/>
                <w:iCs/>
                <w:color w:val="000000"/>
                <w:spacing w:val="0"/>
                <w:w w:val="100"/>
                <w:position w:val="0"/>
                <w:sz w:val="20"/>
                <w:szCs w:val="20"/>
                <w:shd w:val="clear" w:color="auto" w:fill="auto"/>
                <w:lang w:val="en-US" w:eastAsia="en-US" w:bidi="en-US"/>
              </w:rPr>
              <w:t>Anexa2</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i/>
                <w:iCs/>
                <w:color w:val="000000"/>
                <w:spacing w:val="0"/>
                <w:w w:val="100"/>
                <w:position w:val="0"/>
                <w:sz w:val="20"/>
                <w:szCs w:val="20"/>
                <w:shd w:val="clear" w:color="auto" w:fill="auto"/>
                <w:lang w:val="en-US" w:eastAsia="en-US" w:bidi="en-US"/>
              </w:rPr>
              <w:t>Activitatile planificate pentru care trebuie stabilita necesitatea efectuarii evaluarii impactului asupra mediului</w:t>
            </w:r>
          </w:p>
        </w:tc>
      </w:tr>
      <w:tr>
        <w:trPr>
          <w:trHeight w:val="48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aplicarea tehnologiilor conservative); Imbunatatiri funciare;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946"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 Sporirea randamentului producerii pe terenurile irigate implementind tehnologiile avansate si durabile obtinind sporul de roada conform celor mai bune practici cunoscute</w:t>
            </w:r>
          </w:p>
        </w:tc>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Implementarea tehnologiilor avansate si durabile obtinind sporul de roada conform celor mai bune practici cunoscute</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715" w:hRule="exact"/>
        </w:trPr>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11. Asigurarea protecfiei impotriva inundafiei 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90 localitafi ji 61,7 mii</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Protecfia impotriva inundafiei a 90 localitafi ji 61,7 mii ha teren agricol</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10. Infrastructura</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f) Lucrari de canalizare ji de regularizare a inundafiilor</w:t>
            </w:r>
          </w:p>
        </w:tc>
      </w:tr>
      <w:tr>
        <w:trPr>
          <w:trHeight w:val="1181" w:hRule="exact"/>
        </w:trPr>
        <w:tc>
          <w:tcPr>
            <w:vMerge w:val="restart"/>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12. Monitorizarea si gestionarea rationala a resurselor de apa pentru irigare</w:t>
            </w: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Elaborarea documentului normativ national privitor la parametrii de calitate a apei folosite in irigare, incl. in funcfie de sursa de apa, sol irigat, exploatafiile agricole, agrotehnica j.a.</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715"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Acreditarea unitatilor de laborator de investigate in domeniile apa pentru irigare si solul irigat</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710"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Actualizarea si ajustarea retelei nationale de monitoring al apelor de suprafata si solurilor irigate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1186"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Dezvoltarea, reglementarea ji aplicarea metodelor de evaluare adecvata a resurselor de apa disponibile, inclusiv in funcfie de sezon, locafie, sursa etc.</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475"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Actualizarea inventarului surselor de apa pretabila pentru scopuri de irigare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950"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Efectuarea cercetarilor pedologice in vederea aprecierii starii de calitate a solurilor irigate (pe categorii de pretabilitate)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490" w:hRule="exact"/>
        </w:trPr>
        <w:tc>
          <w:tcPr>
            <w:vMerge/>
            <w:tcBorders>
              <w:left w:val="single" w:sz="4"/>
              <w:bottom w:val="single" w:sz="4"/>
            </w:tcBorders>
            <w:shd w:val="clear" w:color="auto" w:fill="DEEAF6"/>
            <w:vAlign w:val="top"/>
          </w:tcPr>
          <w:p>
            <w:pPr/>
          </w:p>
        </w:tc>
        <w:tc>
          <w:tcPr>
            <w:tcBorders>
              <w:top w:val="single" w:sz="4"/>
              <w:left w:val="single" w:sz="4"/>
              <w:bottom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Instituirea (reconstituirea) serviciului de monitoring pedo- si hidro-</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bottom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bl>
    <w:p>
      <w:pPr>
        <w:spacing w:lineRule="exact" w:line="1"/>
        <w:rPr>
          <w:sz w:val="2"/>
          <w:szCs w:val="2"/>
        </w:rPr>
      </w:pPr>
      <w:r>
        <w:br w:type="page"/>
      </w:r>
    </w:p>
    <w:tbl>
      <w:tblPr>
        <w:tblOverlap w:val="never"/>
        <w:jc w:val="center"/>
        <w:tblLayout w:type="fixed"/>
      </w:tblPr>
      <w:tblGrid>
        <w:gridCol w:w="4368"/>
        <w:gridCol w:w="3403"/>
        <w:gridCol w:w="3403"/>
        <w:gridCol w:w="3413"/>
      </w:tblGrid>
      <w:tr>
        <w:trPr>
          <w:trHeight w:val="250" w:hRule="exact"/>
        </w:trPr>
        <w:tc>
          <w:tcPr>
            <w:vMerge w:val="restart"/>
            <w:tcBorders>
              <w:top w:val="single" w:sz="4"/>
              <w:left w:val="single" w:sz="4"/>
            </w:tcBorders>
            <w:shd w:val="clear" w:color="auto" w:fill="DEEAF6"/>
            <w:vAlign w:val="top"/>
          </w:tcPr>
          <w:p>
            <w:pPr>
              <w:pStyle w:val="Style13"/>
              <w:keepNext w:val="0"/>
              <w:keepLines w:val="0"/>
              <w:widowControl w:val="0"/>
              <w:shd w:val="clear" w:color="auto" w:fill="auto"/>
              <w:bidi w:val="0"/>
              <w:spacing w:before="96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Obiectiv</w:t>
            </w:r>
          </w:p>
        </w:tc>
        <w:tc>
          <w:tcPr>
            <w:vMerge w:val="restart"/>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Denumirea activitajii</w:t>
            </w:r>
          </w:p>
        </w:tc>
        <w:tc>
          <w:tcPr>
            <w:gridSpan w:val="2"/>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en-US" w:eastAsia="en-US" w:bidi="en-US"/>
              </w:rPr>
              <w:t xml:space="preserve">Conformarea cu Legea nr. </w:t>
            </w:r>
            <w:r>
              <w:rPr>
                <w:b/>
                <w:bCs/>
                <w:color w:val="000000"/>
                <w:spacing w:val="0"/>
                <w:w w:val="100"/>
                <w:position w:val="0"/>
                <w:sz w:val="20"/>
                <w:szCs w:val="20"/>
                <w:shd w:val="clear" w:color="auto" w:fill="auto"/>
                <w:lang w:val="ru-RU" w:eastAsia="ru-RU" w:bidi="ru-RU"/>
              </w:rPr>
              <w:t>86/2014</w:t>
            </w:r>
          </w:p>
        </w:tc>
      </w:tr>
      <w:tr>
        <w:trPr>
          <w:trHeight w:val="950" w:hRule="exact"/>
        </w:trPr>
        <w:tc>
          <w:tcPr>
            <w:vMerge/>
            <w:tcBorders>
              <w:left w:val="single" w:sz="4"/>
            </w:tcBorders>
            <w:shd w:val="clear" w:color="auto" w:fill="DEEAF6"/>
            <w:vAlign w:val="top"/>
          </w:tcPr>
          <w:p>
            <w:pPr/>
          </w:p>
        </w:tc>
        <w:tc>
          <w:tcPr>
            <w:vMerge/>
            <w:tcBorders>
              <w:left w:val="single" w:sz="4"/>
            </w:tcBorders>
            <w:shd w:val="clear" w:color="auto" w:fill="FFE699"/>
            <w:vAlign w:val="bottom"/>
          </w:tcPr>
          <w:p>
            <w:pPr/>
          </w:p>
        </w:tc>
        <w:tc>
          <w:tcPr>
            <w:tcBorders>
              <w:top w:val="single" w:sz="4"/>
              <w:lef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i/>
                <w:iCs/>
                <w:color w:val="000000"/>
                <w:spacing w:val="0"/>
                <w:w w:val="100"/>
                <w:position w:val="0"/>
                <w:sz w:val="20"/>
                <w:szCs w:val="20"/>
                <w:shd w:val="clear" w:color="auto" w:fill="auto"/>
                <w:lang w:val="en-US" w:eastAsia="en-US" w:bidi="en-US"/>
              </w:rPr>
              <w:t>Anexa1</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i/>
                <w:iCs/>
                <w:color w:val="000000"/>
                <w:spacing w:val="0"/>
                <w:w w:val="100"/>
                <w:position w:val="0"/>
                <w:sz w:val="20"/>
                <w:szCs w:val="20"/>
                <w:shd w:val="clear" w:color="auto" w:fill="auto"/>
                <w:lang w:val="en-US" w:eastAsia="en-US" w:bidi="en-US"/>
              </w:rPr>
              <w:t>Activitapile planificate supuse in mod obligatoriu evaluarii impactului asupra mediului</w:t>
            </w:r>
          </w:p>
        </w:tc>
        <w:tc>
          <w:tcPr>
            <w:tcBorders>
              <w:top w:val="single" w:sz="4"/>
              <w:left w:val="single" w:sz="4"/>
              <w:right w:val="single" w:sz="4"/>
            </w:tcBorders>
            <w:shd w:val="clear" w:color="auto" w:fill="FFE699"/>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b/>
                <w:bCs/>
                <w:i/>
                <w:iCs/>
                <w:color w:val="000000"/>
                <w:spacing w:val="0"/>
                <w:w w:val="100"/>
                <w:position w:val="0"/>
                <w:sz w:val="20"/>
                <w:szCs w:val="20"/>
                <w:shd w:val="clear" w:color="auto" w:fill="auto"/>
                <w:lang w:val="en-US" w:eastAsia="en-US" w:bidi="en-US"/>
              </w:rPr>
              <w:t>Anexa2</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i/>
                <w:iCs/>
                <w:color w:val="000000"/>
                <w:spacing w:val="0"/>
                <w:w w:val="100"/>
                <w:position w:val="0"/>
                <w:sz w:val="20"/>
                <w:szCs w:val="20"/>
                <w:shd w:val="clear" w:color="auto" w:fill="auto"/>
                <w:lang w:val="en-US" w:eastAsia="en-US" w:bidi="en-US"/>
              </w:rPr>
              <w:t>Activitapile planificate pentru care trebuie stabilita necesitatea efectuarii evaluarii impactului asupra mediului</w:t>
            </w:r>
          </w:p>
        </w:tc>
      </w:tr>
      <w:tr>
        <w:trPr>
          <w:trHeight w:val="480"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ameliorativ al fondului irigafional la scara nafionala</w:t>
            </w:r>
          </w:p>
        </w:tc>
        <w:tc>
          <w:tcPr>
            <w:tcBorders>
              <w:top w:val="single" w:sz="4"/>
              <w:left w:val="single" w:sz="4"/>
            </w:tcBorders>
            <w:shd w:val="clear" w:color="auto" w:fill="DEEAF6"/>
            <w:vAlign w:val="top"/>
          </w:tcPr>
          <w:p>
            <w:pPr>
              <w:widowControl w:val="0"/>
              <w:rPr>
                <w:sz w:val="10"/>
                <w:szCs w:val="10"/>
              </w:rPr>
            </w:pPr>
          </w:p>
        </w:tc>
        <w:tc>
          <w:tcPr>
            <w:tcBorders>
              <w:top w:val="single" w:sz="4"/>
              <w:left w:val="single" w:sz="4"/>
              <w:right w:val="single" w:sz="4"/>
            </w:tcBorders>
            <w:shd w:val="clear" w:color="auto" w:fill="DEEAF6"/>
            <w:vAlign w:val="top"/>
          </w:tcPr>
          <w:p>
            <w:pPr>
              <w:widowControl w:val="0"/>
              <w:rPr>
                <w:sz w:val="10"/>
                <w:szCs w:val="10"/>
              </w:rPr>
            </w:pPr>
          </w:p>
        </w:tc>
      </w:tr>
      <w:tr>
        <w:trPr>
          <w:trHeight w:val="1181"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Implementarea ji promovarea aplicarii tehnologiilor intelegente in gestionarea resurselor de apa ji fondului irigafional (incl., SIG, teledetecfie etc.)</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1181"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Decentralizarea gestionarii apei prin transmiterea catre autoritatile de gestionare a bazinelor hidrografice a anumitor functii in domeniul acvatic in limitele acestor bazine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715"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Fortificarea controlului ji asigurarea respectarii condifiilor de folosire a apei ji solului in irigare</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1181" w:hRule="exact"/>
        </w:trPr>
        <w:tc>
          <w:tcPr>
            <w:vMerge/>
            <w:tcBorders>
              <w:left w:val="single" w:sz="4"/>
            </w:tcBorders>
            <w:shd w:val="clear" w:color="auto" w:fill="DEEAF6"/>
            <w:vAlign w:val="top"/>
          </w:tcPr>
          <w:p>
            <w:pPr/>
          </w:p>
        </w:tc>
        <w:tc>
          <w:tcPr>
            <w:tcBorders>
              <w:top w:val="single" w:sz="4"/>
              <w:left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Dezvoltarea ji implementarea mecanismelor de informare/avertizare privind gestionarea adecvata a irigarii, starea actuala a rezervelor ji pronostic, de luare a deciziilor etc.</w:t>
            </w:r>
          </w:p>
        </w:tc>
        <w:tc>
          <w:tcPr>
            <w:tcBorders>
              <w:top w:val="single" w:sz="4"/>
              <w:lef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r>
        <w:trPr>
          <w:trHeight w:val="725" w:hRule="exact"/>
        </w:trPr>
        <w:tc>
          <w:tcPr>
            <w:vMerge/>
            <w:tcBorders>
              <w:left w:val="single" w:sz="4"/>
              <w:bottom w:val="single" w:sz="4"/>
            </w:tcBorders>
            <w:shd w:val="clear" w:color="auto" w:fill="DEEAF6"/>
            <w:vAlign w:val="top"/>
          </w:tcPr>
          <w:p>
            <w:pPr/>
          </w:p>
        </w:tc>
        <w:tc>
          <w:tcPr>
            <w:tcBorders>
              <w:top w:val="single" w:sz="4"/>
              <w:left w:val="single" w:sz="4"/>
              <w:bottom w:val="single" w:sz="4"/>
            </w:tcBorders>
            <w:shd w:val="clear" w:color="auto" w:fill="DEEAF6"/>
            <w:vAlign w:val="bottom"/>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Dezvoltarea Sistemului Informational Automatizat "Cadastrul de Stat al Apelor”</w:t>
            </w:r>
          </w:p>
        </w:tc>
        <w:tc>
          <w:tcPr>
            <w:tcBorders>
              <w:top w:val="single" w:sz="4"/>
              <w:left w:val="single" w:sz="4"/>
              <w:bottom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c>
          <w:tcPr>
            <w:tcBorders>
              <w:top w:val="single" w:sz="4"/>
              <w:left w:val="single" w:sz="4"/>
              <w:bottom w:val="single" w:sz="4"/>
              <w:right w:val="single" w:sz="4"/>
            </w:tcBorders>
            <w:shd w:val="clear" w:color="auto" w:fill="DEEAF6"/>
            <w:vAlign w:val="top"/>
          </w:tcPr>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n/a</w:t>
            </w:r>
          </w:p>
        </w:tc>
      </w:tr>
    </w:tbl>
    <w:sectPr>
      <w:footerReference w:type="default" r:id="rId79"/>
      <w:footerReference w:type="even" r:id="rId80"/>
      <w:footnotePr>
        <w:pos w:val="pageBottom"/>
        <w:numFmt w:val="decimal"/>
        <w:numStart w:val="4"/>
        <w:numRestart w:val="continuous"/>
        <w15:footnoteColumns w:val="1"/>
      </w:footnotePr>
      <w:pgSz w:w="16840" w:h="11900" w:orient="landscape"/>
      <w:pgMar w:top="1380" w:left="1129" w:right="1124" w:bottom="1017" w:header="0" w:footer="3" w:gutter="0"/>
      <w:pgNumType w:start="23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6612890</wp:posOffset>
              </wp:positionH>
              <wp:positionV relativeFrom="page">
                <wp:posOffset>10172065</wp:posOffset>
              </wp:positionV>
              <wp:extent cx="64135" cy="97790"/>
              <wp:wrapNone/>
              <wp:docPr id="7" name="Shape 7"/>
              <a:graphic xmlns:a="http://schemas.openxmlformats.org/drawingml/2006/main">
                <a:graphicData uri="http://schemas.microsoft.com/office/word/2010/wordprocessingShape">
                  <wps:wsp>
                    <wps:cNvSpPr txBox="1"/>
                    <wps:spPr>
                      <a:xfrm>
                        <a:ext cx="64135" cy="977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Georgia" w:eastAsia="Georgia" w:hAnsi="Georgia" w:cs="Georgia"/>
                                <w:color w:val="000000"/>
                                <w:spacing w:val="0"/>
                                <w:w w:val="100"/>
                                <w:position w:val="0"/>
                                <w:sz w:val="18"/>
                                <w:szCs w:val="18"/>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33" type="#_x0000_t202" style="position:absolute;margin-left:520.70000000000005pt;margin-top:800.95000000000005pt;width:5.0499999999999998pt;height:7.7000000000000002pt;z-index:-18874406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Georgia" w:eastAsia="Georgia" w:hAnsi="Georgia" w:cs="Georgia"/>
                          <w:color w:val="000000"/>
                          <w:spacing w:val="0"/>
                          <w:w w:val="100"/>
                          <w:position w:val="0"/>
                          <w:sz w:val="18"/>
                          <w:szCs w:val="18"/>
                          <w:shd w:val="clear" w:color="auto" w:fill="auto"/>
                          <w:lang w:val="en-US" w:eastAsia="en-US" w:bidi="en-US"/>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6612890</wp:posOffset>
              </wp:positionH>
              <wp:positionV relativeFrom="page">
                <wp:posOffset>10172065</wp:posOffset>
              </wp:positionV>
              <wp:extent cx="64135" cy="97790"/>
              <wp:wrapNone/>
              <wp:docPr id="9" name="Shape 9"/>
              <a:graphic xmlns:a="http://schemas.openxmlformats.org/drawingml/2006/main">
                <a:graphicData uri="http://schemas.microsoft.com/office/word/2010/wordprocessingShape">
                  <wps:wsp>
                    <wps:cNvSpPr txBox="1"/>
                    <wps:spPr>
                      <a:xfrm>
                        <a:ext cx="64135" cy="977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Georgia" w:eastAsia="Georgia" w:hAnsi="Georgia" w:cs="Georgia"/>
                                <w:color w:val="000000"/>
                                <w:spacing w:val="0"/>
                                <w:w w:val="100"/>
                                <w:position w:val="0"/>
                                <w:sz w:val="18"/>
                                <w:szCs w:val="18"/>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35" type="#_x0000_t202" style="position:absolute;margin-left:520.70000000000005pt;margin-top:800.95000000000005pt;width:5.0499999999999998pt;height:7.7000000000000002pt;z-index:-18874405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Georgia" w:eastAsia="Georgia" w:hAnsi="Georgia" w:cs="Georgia"/>
                          <w:color w:val="000000"/>
                          <w:spacing w:val="0"/>
                          <w:w w:val="100"/>
                          <w:position w:val="0"/>
                          <w:sz w:val="18"/>
                          <w:szCs w:val="18"/>
                          <w:shd w:val="clear" w:color="auto" w:fill="auto"/>
                          <w:lang w:val="en-US" w:eastAsia="en-US" w:bidi="en-US"/>
                        </w:rPr>
                        <w:t>#</w:t>
                      </w:r>
                    </w:fldSimple>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6590665</wp:posOffset>
              </wp:positionH>
              <wp:positionV relativeFrom="page">
                <wp:posOffset>10125710</wp:posOffset>
              </wp:positionV>
              <wp:extent cx="182880" cy="137160"/>
              <wp:wrapNone/>
              <wp:docPr id="11" name="Shape 11"/>
              <a:graphic xmlns:a="http://schemas.openxmlformats.org/drawingml/2006/main">
                <a:graphicData uri="http://schemas.microsoft.com/office/word/2010/wordprocessingShape">
                  <wps:wsp>
                    <wps:cNvSpPr txBox="1"/>
                    <wps:spPr>
                      <a:xfrm>
                        <a:ext cx="182880" cy="13716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Fonts w:ascii="Cambria" w:eastAsia="Cambria" w:hAnsi="Cambria" w:cs="Cambria"/>
                                <w:b/>
                                <w:bCs/>
                                <w:color w:val="000000"/>
                                <w:spacing w:val="0"/>
                                <w:w w:val="100"/>
                                <w:position w:val="0"/>
                                <w:sz w:val="24"/>
                                <w:szCs w:val="24"/>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37" type="#_x0000_t202" style="position:absolute;margin-left:518.95000000000005pt;margin-top:797.29999999999995pt;width:14.4pt;height:10.800000000000001pt;z-index:-18874405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Fonts w:ascii="Cambria" w:eastAsia="Cambria" w:hAnsi="Cambria" w:cs="Cambria"/>
                          <w:b/>
                          <w:bCs/>
                          <w:color w:val="000000"/>
                          <w:spacing w:val="0"/>
                          <w:w w:val="100"/>
                          <w:position w:val="0"/>
                          <w:sz w:val="24"/>
                          <w:szCs w:val="24"/>
                          <w:shd w:val="clear" w:color="auto" w:fill="auto"/>
                          <w:lang w:val="en-US" w:eastAsia="en-US" w:bidi="en-US"/>
                        </w:rPr>
                        <w:t>#</w:t>
                      </w:r>
                    </w:fldSimple>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825500</wp:posOffset>
              </wp:positionH>
              <wp:positionV relativeFrom="page">
                <wp:posOffset>10125710</wp:posOffset>
              </wp:positionV>
              <wp:extent cx="182880" cy="137160"/>
              <wp:wrapNone/>
              <wp:docPr id="13" name="Shape 13"/>
              <a:graphic xmlns:a="http://schemas.openxmlformats.org/drawingml/2006/main">
                <a:graphicData uri="http://schemas.microsoft.com/office/word/2010/wordprocessingShape">
                  <wps:wsp>
                    <wps:cNvSpPr txBox="1"/>
                    <wps:spPr>
                      <a:xfrm>
                        <a:ext cx="182880" cy="13716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Fonts w:ascii="Cambria" w:eastAsia="Cambria" w:hAnsi="Cambria" w:cs="Cambria"/>
                                <w:b/>
                                <w:bCs/>
                                <w:color w:val="000000"/>
                                <w:spacing w:val="0"/>
                                <w:w w:val="100"/>
                                <w:position w:val="0"/>
                                <w:sz w:val="24"/>
                                <w:szCs w:val="24"/>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39" type="#_x0000_t202" style="position:absolute;margin-left:65.pt;margin-top:797.29999999999995pt;width:14.4pt;height:10.800000000000001pt;z-index:-18874405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Fonts w:ascii="Cambria" w:eastAsia="Cambria" w:hAnsi="Cambria" w:cs="Cambria"/>
                          <w:b/>
                          <w:bCs/>
                          <w:color w:val="000000"/>
                          <w:spacing w:val="0"/>
                          <w:w w:val="100"/>
                          <w:position w:val="0"/>
                          <w:sz w:val="24"/>
                          <w:szCs w:val="24"/>
                          <w:shd w:val="clear" w:color="auto" w:fill="auto"/>
                          <w:lang w:val="en-US" w:eastAsia="en-US" w:bidi="en-US"/>
                        </w:rPr>
                        <w:t>#</w:t>
                      </w:r>
                    </w:fldSimple>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9702165</wp:posOffset>
              </wp:positionH>
              <wp:positionV relativeFrom="page">
                <wp:posOffset>6963410</wp:posOffset>
              </wp:positionV>
              <wp:extent cx="274320" cy="137160"/>
              <wp:wrapNone/>
              <wp:docPr id="91" name="Shape 91"/>
              <a:graphic xmlns:a="http://schemas.openxmlformats.org/drawingml/2006/main">
                <a:graphicData uri="http://schemas.microsoft.com/office/word/2010/wordprocessingShape">
                  <wps:wsp>
                    <wps:cNvSpPr txBox="1"/>
                    <wps:spPr>
                      <a:xfrm>
                        <a:ext cx="274320" cy="137160"/>
                      </a:xfrm>
                      <a:prstGeom prst="rect"/>
                      <a:noFill/>
                    </wps:spPr>
                    <wps:txbx>
                      <w:txbxContent>
                        <w:p>
                          <w:pPr>
                            <w:pStyle w:val="Style18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4"/>
                                <w:szCs w:val="24"/>
                                <w:shd w:val="clear" w:color="auto" w:fill="auto"/>
                              </w:rPr>
                              <w:t>#</w:t>
                            </w:r>
                          </w:fldSimple>
                        </w:p>
                      </w:txbxContent>
                    </wps:txbx>
                    <wps:bodyPr wrap="none" lIns="0" tIns="0" rIns="0" bIns="0">
                      <a:spAutoFit/>
                    </wps:bodyPr>
                  </wps:wsp>
                </a:graphicData>
              </a:graphic>
            </wp:anchor>
          </w:drawing>
        </mc:Choice>
        <mc:Fallback>
          <w:pict>
            <v:shape id="_x0000_s1117" type="#_x0000_t202" style="position:absolute;margin-left:763.95000000000005pt;margin-top:548.29999999999995pt;width:21.600000000000001pt;height:10.800000000000001pt;z-index:-188744053;mso-wrap-style:none;mso-wrap-distance-left:0;mso-wrap-distance-right:0;mso-position-horizontal-relative:page;mso-position-vertical-relative:page" wrapcoords="0 0" filled="f" stroked="f">
              <v:textbox style="mso-fit-shape-to-text:t" inset="0,0,0,0">
                <w:txbxContent>
                  <w:p>
                    <w:pPr>
                      <w:pStyle w:val="Style18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4"/>
                          <w:szCs w:val="24"/>
                          <w:shd w:val="clear" w:color="auto" w:fill="auto"/>
                        </w:rPr>
                        <w:t>#</w:t>
                      </w:r>
                    </w:fldSimple>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720090</wp:posOffset>
              </wp:positionH>
              <wp:positionV relativeFrom="page">
                <wp:posOffset>6957695</wp:posOffset>
              </wp:positionV>
              <wp:extent cx="274320" cy="137160"/>
              <wp:wrapNone/>
              <wp:docPr id="93" name="Shape 93"/>
              <a:graphic xmlns:a="http://schemas.openxmlformats.org/drawingml/2006/main">
                <a:graphicData uri="http://schemas.microsoft.com/office/word/2010/wordprocessingShape">
                  <wps:wsp>
                    <wps:cNvSpPr txBox="1"/>
                    <wps:spPr>
                      <a:xfrm>
                        <a:ext cx="274320" cy="137160"/>
                      </a:xfrm>
                      <a:prstGeom prst="rect"/>
                      <a:noFill/>
                    </wps:spPr>
                    <wps:txbx>
                      <w:txbxContent>
                        <w:p>
                          <w:pPr>
                            <w:pStyle w:val="Style18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4"/>
                                <w:szCs w:val="24"/>
                                <w:shd w:val="clear" w:color="auto" w:fill="auto"/>
                              </w:rPr>
                              <w:t>#</w:t>
                            </w:r>
                          </w:fldSimple>
                        </w:p>
                      </w:txbxContent>
                    </wps:txbx>
                    <wps:bodyPr wrap="none" lIns="0" tIns="0" rIns="0" bIns="0">
                      <a:spAutoFit/>
                    </wps:bodyPr>
                  </wps:wsp>
                </a:graphicData>
              </a:graphic>
            </wp:anchor>
          </w:drawing>
        </mc:Choice>
        <mc:Fallback>
          <w:pict>
            <v:shape id="_x0000_s1119" type="#_x0000_t202" style="position:absolute;margin-left:56.700000000000003pt;margin-top:547.85000000000002pt;width:21.600000000000001pt;height:10.800000000000001pt;z-index:-188744051;mso-wrap-style:none;mso-wrap-distance-left:0;mso-wrap-distance-right:0;mso-position-horizontal-relative:page;mso-position-vertical-relative:page" wrapcoords="0 0" filled="f" stroked="f">
              <v:textbox style="mso-fit-shape-to-text:t" inset="0,0,0,0">
                <w:txbxContent>
                  <w:p>
                    <w:pPr>
                      <w:pStyle w:val="Style18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4"/>
                          <w:szCs w:val="24"/>
                          <w:shd w:val="clear" w:color="auto" w:fill="auto"/>
                        </w:rPr>
                        <w:t>#</w:t>
                      </w:r>
                    </w:fldSimple>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6507480</wp:posOffset>
              </wp:positionH>
              <wp:positionV relativeFrom="page">
                <wp:posOffset>10120630</wp:posOffset>
              </wp:positionV>
              <wp:extent cx="274320" cy="137160"/>
              <wp:wrapNone/>
              <wp:docPr id="95" name="Shape 95"/>
              <a:graphic xmlns:a="http://schemas.openxmlformats.org/drawingml/2006/main">
                <a:graphicData uri="http://schemas.microsoft.com/office/word/2010/wordprocessingShape">
                  <wps:wsp>
                    <wps:cNvSpPr txBox="1"/>
                    <wps:spPr>
                      <a:xfrm>
                        <a:ext cx="274320" cy="137160"/>
                      </a:xfrm>
                      <a:prstGeom prst="rect"/>
                      <a:noFill/>
                    </wps:spPr>
                    <wps:txbx>
                      <w:txbxContent>
                        <w:p>
                          <w:pPr>
                            <w:pStyle w:val="Style18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4"/>
                                <w:szCs w:val="24"/>
                                <w:shd w:val="clear" w:color="auto" w:fill="auto"/>
                                <w:lang w:val="en-US" w:eastAsia="en-US" w:bidi="en-US"/>
                              </w:rPr>
                              <w:t>#</w:t>
                            </w:r>
                          </w:fldSimple>
                        </w:p>
                      </w:txbxContent>
                    </wps:txbx>
                    <wps:bodyPr wrap="none" lIns="0" tIns="0" rIns="0" bIns="0">
                      <a:spAutoFit/>
                    </wps:bodyPr>
                  </wps:wsp>
                </a:graphicData>
              </a:graphic>
            </wp:anchor>
          </w:drawing>
        </mc:Choice>
        <mc:Fallback>
          <w:pict>
            <v:shape id="_x0000_s1121" type="#_x0000_t202" style="position:absolute;margin-left:512.39999999999998pt;margin-top:796.89999999999998pt;width:21.600000000000001pt;height:10.800000000000001pt;z-index:-188744049;mso-wrap-style:none;mso-wrap-distance-left:0;mso-wrap-distance-right:0;mso-position-horizontal-relative:page;mso-position-vertical-relative:page" wrapcoords="0 0" filled="f" stroked="f">
              <v:textbox style="mso-fit-shape-to-text:t" inset="0,0,0,0">
                <w:txbxContent>
                  <w:p>
                    <w:pPr>
                      <w:pStyle w:val="Style18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4"/>
                          <w:szCs w:val="24"/>
                          <w:shd w:val="clear" w:color="auto" w:fill="auto"/>
                          <w:lang w:val="en-US" w:eastAsia="en-US" w:bidi="en-US"/>
                        </w:rPr>
                        <w:t>#</w:t>
                      </w:r>
                    </w:fldSimple>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843915</wp:posOffset>
              </wp:positionH>
              <wp:positionV relativeFrom="page">
                <wp:posOffset>10111105</wp:posOffset>
              </wp:positionV>
              <wp:extent cx="274320" cy="137160"/>
              <wp:wrapNone/>
              <wp:docPr id="97" name="Shape 97"/>
              <a:graphic xmlns:a="http://schemas.openxmlformats.org/drawingml/2006/main">
                <a:graphicData uri="http://schemas.microsoft.com/office/word/2010/wordprocessingShape">
                  <wps:wsp>
                    <wps:cNvSpPr txBox="1"/>
                    <wps:spPr>
                      <a:xfrm>
                        <a:ext cx="274320" cy="137160"/>
                      </a:xfrm>
                      <a:prstGeom prst="rect"/>
                      <a:noFill/>
                    </wps:spPr>
                    <wps:txbx>
                      <w:txbxContent>
                        <w:p>
                          <w:pPr>
                            <w:pStyle w:val="Style18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4"/>
                                <w:szCs w:val="24"/>
                                <w:shd w:val="clear" w:color="auto" w:fill="auto"/>
                              </w:rPr>
                              <w:t>#</w:t>
                            </w:r>
                          </w:fldSimple>
                        </w:p>
                      </w:txbxContent>
                    </wps:txbx>
                    <wps:bodyPr wrap="none" lIns="0" tIns="0" rIns="0" bIns="0">
                      <a:spAutoFit/>
                    </wps:bodyPr>
                  </wps:wsp>
                </a:graphicData>
              </a:graphic>
            </wp:anchor>
          </w:drawing>
        </mc:Choice>
        <mc:Fallback>
          <w:pict>
            <v:shape id="_x0000_s1123" type="#_x0000_t202" style="position:absolute;margin-left:66.450000000000003pt;margin-top:796.14999999999998pt;width:21.600000000000001pt;height:10.800000000000001pt;z-index:-188744047;mso-wrap-style:none;mso-wrap-distance-left:0;mso-wrap-distance-right:0;mso-position-horizontal-relative:page;mso-position-vertical-relative:page" wrapcoords="0 0" filled="f" stroked="f">
              <v:textbox style="mso-fit-shape-to-text:t" inset="0,0,0,0">
                <w:txbxContent>
                  <w:p>
                    <w:pPr>
                      <w:pStyle w:val="Style18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4"/>
                          <w:szCs w:val="24"/>
                          <w:shd w:val="clear" w:color="auto" w:fill="auto"/>
                        </w:rPr>
                        <w:t>#</w:t>
                      </w:r>
                    </w:fldSimple>
                  </w:p>
                </w:txbxContent>
              </v:textbox>
              <w10:wrap anchorx="page" anchory="page"/>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5" behindDoc="1" locked="0" layoutInCell="1" allowOverlap="1">
              <wp:simplePos x="0" y="0"/>
              <wp:positionH relativeFrom="page">
                <wp:posOffset>9702165</wp:posOffset>
              </wp:positionH>
              <wp:positionV relativeFrom="page">
                <wp:posOffset>6974205</wp:posOffset>
              </wp:positionV>
              <wp:extent cx="274320" cy="137160"/>
              <wp:wrapNone/>
              <wp:docPr id="117" name="Shape 117"/>
              <a:graphic xmlns:a="http://schemas.openxmlformats.org/drawingml/2006/main">
                <a:graphicData uri="http://schemas.microsoft.com/office/word/2010/wordprocessingShape">
                  <wps:wsp>
                    <wps:cNvSpPr txBox="1"/>
                    <wps:spPr>
                      <a:xfrm>
                        <a:ext cx="274320" cy="137160"/>
                      </a:xfrm>
                      <a:prstGeom prst="rect"/>
                      <a:noFill/>
                    </wps:spPr>
                    <wps:txbx>
                      <w:txbxContent>
                        <w:p>
                          <w:pPr>
                            <w:pStyle w:val="Style18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4"/>
                                <w:szCs w:val="24"/>
                                <w:shd w:val="clear" w:color="auto" w:fill="auto"/>
                              </w:rPr>
                              <w:t>#</w:t>
                            </w:r>
                          </w:fldSimple>
                        </w:p>
                      </w:txbxContent>
                    </wps:txbx>
                    <wps:bodyPr wrap="none" lIns="0" tIns="0" rIns="0" bIns="0">
                      <a:spAutoFit/>
                    </wps:bodyPr>
                  </wps:wsp>
                </a:graphicData>
              </a:graphic>
            </wp:anchor>
          </w:drawing>
        </mc:Choice>
        <mc:Fallback>
          <w:pict>
            <v:shape id="_x0000_s1143" type="#_x0000_t202" style="position:absolute;margin-left:763.95000000000005pt;margin-top:549.14999999999998pt;width:21.600000000000001pt;height:10.800000000000001pt;z-index:-188744038;mso-wrap-style:none;mso-wrap-distance-left:0;mso-wrap-distance-right:0;mso-position-horizontal-relative:page;mso-position-vertical-relative:page" wrapcoords="0 0" filled="f" stroked="f">
              <v:textbox style="mso-fit-shape-to-text:t" inset="0,0,0,0">
                <w:txbxContent>
                  <w:p>
                    <w:pPr>
                      <w:pStyle w:val="Style18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4"/>
                          <w:szCs w:val="24"/>
                          <w:shd w:val="clear" w:color="auto" w:fill="auto"/>
                        </w:rPr>
                        <w:t>#</w:t>
                      </w:r>
                    </w:fldSimple>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7" behindDoc="1" locked="0" layoutInCell="1" allowOverlap="1">
              <wp:simplePos x="0" y="0"/>
              <wp:positionH relativeFrom="page">
                <wp:posOffset>720090</wp:posOffset>
              </wp:positionH>
              <wp:positionV relativeFrom="page">
                <wp:posOffset>6974205</wp:posOffset>
              </wp:positionV>
              <wp:extent cx="274320" cy="137160"/>
              <wp:wrapNone/>
              <wp:docPr id="119" name="Shape 119"/>
              <a:graphic xmlns:a="http://schemas.openxmlformats.org/drawingml/2006/main">
                <a:graphicData uri="http://schemas.microsoft.com/office/word/2010/wordprocessingShape">
                  <wps:wsp>
                    <wps:cNvSpPr txBox="1"/>
                    <wps:spPr>
                      <a:xfrm>
                        <a:ext cx="274320" cy="137160"/>
                      </a:xfrm>
                      <a:prstGeom prst="rect"/>
                      <a:noFill/>
                    </wps:spPr>
                    <wps:txbx>
                      <w:txbxContent>
                        <w:p>
                          <w:pPr>
                            <w:pStyle w:val="Style18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4"/>
                                <w:szCs w:val="24"/>
                                <w:shd w:val="clear" w:color="auto" w:fill="auto"/>
                              </w:rPr>
                              <w:t>#</w:t>
                            </w:r>
                          </w:fldSimple>
                        </w:p>
                      </w:txbxContent>
                    </wps:txbx>
                    <wps:bodyPr wrap="none" lIns="0" tIns="0" rIns="0" bIns="0">
                      <a:spAutoFit/>
                    </wps:bodyPr>
                  </wps:wsp>
                </a:graphicData>
              </a:graphic>
            </wp:anchor>
          </w:drawing>
        </mc:Choice>
        <mc:Fallback>
          <w:pict>
            <v:shape id="_x0000_s1145" type="#_x0000_t202" style="position:absolute;margin-left:56.700000000000003pt;margin-top:549.14999999999998pt;width:21.600000000000001pt;height:10.800000000000001pt;z-index:-188744036;mso-wrap-style:none;mso-wrap-distance-left:0;mso-wrap-distance-right:0;mso-position-horizontal-relative:page;mso-position-vertical-relative:page" wrapcoords="0 0" filled="f" stroked="f">
              <v:textbox style="mso-fit-shape-to-text:t" inset="0,0,0,0">
                <w:txbxContent>
                  <w:p>
                    <w:pPr>
                      <w:pStyle w:val="Style18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4"/>
                          <w:szCs w:val="24"/>
                          <w:shd w:val="clear" w:color="auto" w:fill="auto"/>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2"/>
        <w:keepNext w:val="0"/>
        <w:keepLines w:val="0"/>
        <w:widowControl w:val="0"/>
        <w:shd w:val="clear" w:color="auto" w:fill="auto"/>
        <w:tabs>
          <w:tab w:pos="115"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Hotararea Guvernului nr. 377 din 10.06.2020 cu privire la aprobarea proiectului de lege pentru aprobarea Strategiei nationale de dezvoltare „Moldova 2030” -</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"https://cancelaria.gov.md/sites/default/files/cu_privire_la_aprobarea_proiectului_de_lege_pentru_aprobarea_strategiei_nationale_de_dezvoltare_moldova_2030.pdf" </w:instrText>
      </w:r>
      <w:r>
        <w:fldChar w:fldCharType="separate"/>
      </w:r>
      <w:r>
        <w:rPr>
          <w:color w:val="0000FF"/>
          <w:spacing w:val="0"/>
          <w:w w:val="100"/>
          <w:position w:val="0"/>
          <w:u w:val="single"/>
          <w:shd w:val="clear" w:color="auto" w:fill="auto"/>
          <w:lang w:val="en-US" w:eastAsia="en-US" w:bidi="en-US"/>
        </w:rPr>
        <w:t>https://cancelaria.gov.md/sites/default/files/cu privire la aprobarea proiectului de lege pentru aprobarea</w:t>
      </w:r>
      <w:r>
        <w:fldChar w:fldCharType="end"/>
      </w:r>
      <w:r>
        <w:rPr>
          <w:color w:val="0000FF"/>
          <w:spacing w:val="0"/>
          <w:w w:val="100"/>
          <w:position w:val="0"/>
          <w:u w:val="single"/>
          <w:shd w:val="clear" w:color="auto" w:fill="auto"/>
          <w:lang w:val="en-US" w:eastAsia="en-US" w:bidi="en-US"/>
        </w:rPr>
        <w:t xml:space="preserve"> </w:t>
      </w:r>
      <w:r>
        <w:fldChar w:fldCharType="begin"/>
      </w:r>
      <w:r>
        <w:rPr/>
        <w:instrText> HYPERLINK "https://cancelaria.gov.md/sites/default/files/cu_privire_la_aprobarea_proiectului_de_lege_pentru_aprobarea_strategiei_nationale_de_dezvoltare_moldova_2030.pdf" </w:instrText>
      </w:r>
      <w:r>
        <w:fldChar w:fldCharType="separate"/>
      </w:r>
      <w:r>
        <w:rPr>
          <w:color w:val="0000FF"/>
          <w:spacing w:val="0"/>
          <w:w w:val="100"/>
          <w:position w:val="0"/>
          <w:u w:val="single"/>
          <w:shd w:val="clear" w:color="auto" w:fill="auto"/>
          <w:lang w:val="en-US" w:eastAsia="en-US" w:bidi="en-US"/>
        </w:rPr>
        <w:t>strategiei nationale de dezvoltare moldova 2030.pdf</w:t>
      </w:r>
      <w:r>
        <w:fldChar w:fldCharType="end"/>
      </w:r>
    </w:p>
  </w:footnote>
  <w:footnote w:id="3">
    <w:p>
      <w:pPr>
        <w:pStyle w:val="Style2"/>
        <w:keepNext w:val="0"/>
        <w:keepLines w:val="0"/>
        <w:widowControl w:val="0"/>
        <w:shd w:val="clear" w:color="auto" w:fill="auto"/>
        <w:tabs>
          <w:tab w:pos="101"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Hotararea Guvernului nr. 52 din 29 aprilie 2021 cu privire la aprobarea Cadastrului funciar conform situatiei la 1 ianuarie 2021 (Publicat: 07.05.2021 in Monitorul Oficial nr. 112-116 art. 107).</w:t>
      </w:r>
    </w:p>
  </w:footnote>
  <w:footnote w:id="4">
    <w:p>
      <w:pPr>
        <w:pStyle w:val="Style2"/>
        <w:keepNext w:val="0"/>
        <w:keepLines w:val="0"/>
        <w:widowControl w:val="0"/>
        <w:shd w:val="clear" w:color="auto" w:fill="auto"/>
        <w:tabs>
          <w:tab w:pos="115"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r>
      <w:r>
        <w:rPr>
          <w:color w:val="000000"/>
          <w:spacing w:val="0"/>
          <w:w w:val="100"/>
          <w:position w:val="0"/>
          <w:shd w:val="clear" w:color="auto" w:fill="auto"/>
          <w:lang w:val="ru-RU" w:eastAsia="ru-RU" w:bidi="ru-RU"/>
        </w:rPr>
        <w:t xml:space="preserve">Почвы Молдавии.Том </w:t>
      </w:r>
      <w:r>
        <w:rPr>
          <w:color w:val="000000"/>
          <w:spacing w:val="0"/>
          <w:w w:val="100"/>
          <w:position w:val="0"/>
          <w:shd w:val="clear" w:color="auto" w:fill="auto"/>
          <w:lang w:val="en-US" w:eastAsia="en-US" w:bidi="en-US"/>
        </w:rPr>
        <w:t xml:space="preserve">3. </w:t>
      </w:r>
      <w:r>
        <w:rPr>
          <w:color w:val="000000"/>
          <w:spacing w:val="0"/>
          <w:w w:val="100"/>
          <w:position w:val="0"/>
          <w:shd w:val="clear" w:color="auto" w:fill="auto"/>
          <w:lang w:val="ru-RU" w:eastAsia="ru-RU" w:bidi="ru-RU"/>
        </w:rPr>
        <w:t xml:space="preserve">Кишинев, Штиинца, </w:t>
      </w:r>
      <w:r>
        <w:rPr>
          <w:color w:val="000000"/>
          <w:spacing w:val="0"/>
          <w:w w:val="100"/>
          <w:position w:val="0"/>
          <w:shd w:val="clear" w:color="auto" w:fill="auto"/>
          <w:lang w:val="en-US" w:eastAsia="en-US" w:bidi="en-US"/>
        </w:rPr>
        <w:t xml:space="preserve">1986. </w:t>
      </w:r>
      <w:r>
        <w:rPr>
          <w:color w:val="000000"/>
          <w:spacing w:val="0"/>
          <w:w w:val="100"/>
          <w:position w:val="0"/>
          <w:shd w:val="clear" w:color="auto" w:fill="auto"/>
          <w:lang w:val="ru-RU" w:eastAsia="ru-RU" w:bidi="ru-RU"/>
        </w:rPr>
        <w:t xml:space="preserve">С. </w:t>
      </w:r>
      <w:r>
        <w:rPr>
          <w:color w:val="000000"/>
          <w:spacing w:val="0"/>
          <w:w w:val="100"/>
          <w:position w:val="0"/>
          <w:shd w:val="clear" w:color="auto" w:fill="auto"/>
          <w:lang w:val="en-US" w:eastAsia="en-US" w:bidi="en-US"/>
        </w:rPr>
        <w:t>18.</w:t>
      </w:r>
    </w:p>
  </w:footnote>
  <w:footnote w:id="5">
    <w:p>
      <w:pPr>
        <w:pStyle w:val="Style2"/>
        <w:keepNext w:val="0"/>
        <w:keepLines w:val="0"/>
        <w:widowControl w:val="0"/>
        <w:shd w:val="clear" w:color="auto" w:fill="auto"/>
        <w:tabs>
          <w:tab w:pos="115"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Programul complex de valorificare a terenurilor degradate si sporirea fertilitatii solurilor. P. II. Chisinau, 2004. 80 p.</w:t>
      </w:r>
    </w:p>
  </w:footnote>
  <w:footnote w:id="6">
    <w:p>
      <w:pPr>
        <w:pStyle w:val="Style2"/>
        <w:keepNext w:val="0"/>
        <w:keepLines w:val="0"/>
        <w:widowControl w:val="0"/>
        <w:shd w:val="clear" w:color="auto" w:fill="auto"/>
        <w:tabs>
          <w:tab w:pos="115"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Programul complex de valorificare a terenurilor degradate si sporirea fertilitatii solurilor. P. I. Chisinau, 2004, 75 p.</w:t>
      </w:r>
    </w:p>
  </w:footnote>
  <w:footnote w:id="7">
    <w:p>
      <w:pPr>
        <w:pStyle w:val="Style2"/>
        <w:keepNext w:val="0"/>
        <w:keepLines w:val="0"/>
        <w:widowControl w:val="0"/>
        <w:shd w:val="clear" w:color="auto" w:fill="auto"/>
        <w:tabs>
          <w:tab w:pos="120"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Buletin de Monitoring Ecopedologic (pedoameliorativ), Edifia II, Chjinau, 1995</w:t>
      </w:r>
    </w:p>
  </w:footnote>
  <w:footnote w:id="8">
    <w:p>
      <w:pPr>
        <w:pStyle w:val="Style2"/>
        <w:keepNext w:val="0"/>
        <w:keepLines w:val="0"/>
        <w:widowControl w:val="0"/>
        <w:shd w:val="clear" w:color="auto" w:fill="auto"/>
        <w:tabs>
          <w:tab w:pos="130"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Monitoringul calitatii solurilor republicii Moldova (baza de date, concluzii, prognoze, recomandari). Chisinau, Pontos. 2010, 400 p.</w:t>
      </w:r>
    </w:p>
  </w:footnote>
  <w:footnote w:id="9">
    <w:p>
      <w:pPr>
        <w:pStyle w:val="Style2"/>
        <w:keepNext w:val="0"/>
        <w:keepLines w:val="0"/>
        <w:widowControl w:val="0"/>
        <w:shd w:val="clear" w:color="auto" w:fill="auto"/>
        <w:tabs>
          <w:tab w:pos="115"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Boincean, B. Ghid de bune practice intru adaptarea la schimbarile climatice si implementarea masurilor de atenuare a schimbarilor climatice in sectorul agricol. Chisinau, tip. „Print-Caro”, 2021.</w:t>
      </w:r>
    </w:p>
  </w:footnote>
  <w:footnote w:id="10">
    <w:p>
      <w:pPr>
        <w:pStyle w:val="Style2"/>
        <w:keepNext w:val="0"/>
        <w:keepLines w:val="0"/>
        <w:widowControl w:val="0"/>
        <w:shd w:val="clear" w:color="auto" w:fill="auto"/>
        <w:tabs>
          <w:tab w:pos="115"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fldChar w:fldCharType="begin"/>
      </w:r>
      <w:r>
        <w:rPr/>
        <w:instrText> HYPERLINK "https://www.legis.md/cautare/getResults?doc_id=21540&amp;lang=ro" </w:instrText>
      </w:r>
      <w:r>
        <w:fldChar w:fldCharType="separate"/>
      </w:r>
      <w:r>
        <w:rPr>
          <w:color w:val="000000"/>
          <w:spacing w:val="0"/>
          <w:w w:val="100"/>
          <w:position w:val="0"/>
          <w:shd w:val="clear" w:color="auto" w:fill="auto"/>
          <w:lang w:val="en-US" w:eastAsia="en-US" w:bidi="en-US"/>
        </w:rPr>
        <w:tab/>
      </w:r>
      <w:r>
        <w:rPr>
          <w:color w:val="0000FF"/>
          <w:spacing w:val="0"/>
          <w:w w:val="100"/>
          <w:position w:val="0"/>
          <w:u w:val="single"/>
          <w:shd w:val="clear" w:color="auto" w:fill="auto"/>
          <w:lang w:val="en-US" w:eastAsia="en-US" w:bidi="en-US"/>
        </w:rPr>
        <w:t>https://www.legis.md/cautare/getResults?doc id=21540&amp;lang=ro</w:t>
      </w:r>
      <w:r>
        <w:fldChar w:fldCharType="end"/>
      </w:r>
    </w:p>
  </w:footnote>
  <w:footnote w:id="11">
    <w:p>
      <w:pPr>
        <w:pStyle w:val="Style2"/>
        <w:keepNext w:val="0"/>
        <w:keepLines w:val="0"/>
        <w:widowControl w:val="0"/>
        <w:shd w:val="clear" w:color="auto" w:fill="auto"/>
        <w:tabs>
          <w:tab w:pos="182"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fldChar w:fldCharType="begin"/>
      </w:r>
      <w:r>
        <w:rPr/>
        <w:instrText> HYPERLINK "https://www.madrm.gov.md/ro/content/1994" </w:instrText>
      </w:r>
      <w:r>
        <w:fldChar w:fldCharType="separate"/>
      </w:r>
      <w:r>
        <w:rPr>
          <w:color w:val="000000"/>
          <w:spacing w:val="0"/>
          <w:w w:val="100"/>
          <w:position w:val="0"/>
          <w:shd w:val="clear" w:color="auto" w:fill="auto"/>
          <w:lang w:val="en-US" w:eastAsia="en-US" w:bidi="en-US"/>
        </w:rPr>
        <w:tab/>
      </w:r>
      <w:r>
        <w:rPr>
          <w:color w:val="0000FF"/>
          <w:spacing w:val="0"/>
          <w:w w:val="100"/>
          <w:position w:val="0"/>
          <w:u w:val="single"/>
          <w:shd w:val="clear" w:color="auto" w:fill="auto"/>
          <w:lang w:val="en-US" w:eastAsia="en-US" w:bidi="en-US"/>
        </w:rPr>
        <w:t>https://www.madrm.gov.md/ro/content/1994</w:t>
      </w:r>
      <w:r>
        <w:fldChar w:fldCharType="end"/>
      </w:r>
    </w:p>
  </w:footnote>
  <w:footnote w:id="12">
    <w:p>
      <w:pPr>
        <w:pStyle w:val="Style2"/>
        <w:keepNext w:val="0"/>
        <w:keepLines w:val="0"/>
        <w:widowControl w:val="0"/>
        <w:shd w:val="clear" w:color="auto" w:fill="auto"/>
        <w:tabs>
          <w:tab w:pos="182"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fldChar w:fldCharType="begin"/>
      </w:r>
      <w:r>
        <w:rPr/>
        <w:instrText> HYPERLINK "https://www.madrm.gov.md/ru/node/2004" </w:instrText>
      </w:r>
      <w:r>
        <w:fldChar w:fldCharType="separate"/>
      </w:r>
      <w:r>
        <w:rPr>
          <w:color w:val="000000"/>
          <w:spacing w:val="0"/>
          <w:w w:val="100"/>
          <w:position w:val="0"/>
          <w:shd w:val="clear" w:color="auto" w:fill="auto"/>
          <w:lang w:val="en-US" w:eastAsia="en-US" w:bidi="en-US"/>
        </w:rPr>
        <w:tab/>
      </w:r>
      <w:r>
        <w:rPr>
          <w:color w:val="0000FF"/>
          <w:spacing w:val="0"/>
          <w:w w:val="100"/>
          <w:position w:val="0"/>
          <w:u w:val="single"/>
          <w:shd w:val="clear" w:color="auto" w:fill="auto"/>
          <w:lang w:val="en-US" w:eastAsia="en-US" w:bidi="en-US"/>
        </w:rPr>
        <w:t>https://www.madrm.gov.md/ru/node/2004</w:t>
      </w:r>
      <w:r>
        <w:fldChar w:fldCharType="end"/>
      </w:r>
    </w:p>
  </w:footnote>
  <w:footnote w:id="13">
    <w:p>
      <w:pPr>
        <w:pStyle w:val="Style2"/>
        <w:keepNext w:val="0"/>
        <w:keepLines w:val="0"/>
        <w:widowControl w:val="0"/>
        <w:shd w:val="clear" w:color="auto" w:fill="auto"/>
        <w:tabs>
          <w:tab w:pos="-78" w:val="left"/>
        </w:tabs>
        <w:bidi w:val="0"/>
        <w:spacing w:before="0" w:after="0" w:line="240" w:lineRule="auto"/>
        <w:ind w:left="0" w:right="0" w:hanging="26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r>
      <w:r>
        <w:fldChar w:fldCharType="begin"/>
      </w:r>
      <w:r>
        <w:rPr/>
        <w:instrText> HYPERLINK "https://www.legis.md/cautare/downloadpdf/125068" </w:instrText>
      </w:r>
      <w:r>
        <w:fldChar w:fldCharType="separate"/>
      </w:r>
      <w:r>
        <w:rPr>
          <w:color w:val="0000FF"/>
          <w:spacing w:val="0"/>
          <w:w w:val="100"/>
          <w:position w:val="0"/>
          <w:u w:val="single"/>
          <w:shd w:val="clear" w:color="auto" w:fill="auto"/>
          <w:lang w:val="en-US" w:eastAsia="en-US" w:bidi="en-US"/>
        </w:rPr>
        <w:t>https://www.legis.md/cautare/downloadpdf/125068</w:t>
      </w:r>
      <w:r>
        <w:fldChar w:fldCharType="end"/>
      </w:r>
    </w:p>
  </w:footnote>
  <w:footnote w:id="14">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FAO, Prezentare generala privind securitatea alimentara in Republica Moldova pana si dupa izbucnirea COVID-19.</w:t>
      </w:r>
    </w:p>
  </w:footnote>
  <w:footnote w:id="15">
    <w:p>
      <w:pPr>
        <w:pStyle w:val="Style2"/>
        <w:keepNext w:val="0"/>
        <w:keepLines w:val="0"/>
        <w:widowControl w:val="0"/>
        <w:shd w:val="clear" w:color="auto" w:fill="auto"/>
        <w:tabs>
          <w:tab w:pos="427" w:val="left"/>
        </w:tabs>
        <w:bidi w:val="0"/>
        <w:spacing w:before="0" w:after="0" w:line="240" w:lineRule="auto"/>
        <w:ind w:left="24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Raportul de exploatare a a sistemelor ameliorative pentru anul 1990 (Concernul de Stat pentru Gospodarirea Apelor „Acva")</w:t>
      </w:r>
    </w:p>
  </w:footnote>
  <w:footnote w:id="16">
    <w:p>
      <w:pPr>
        <w:pStyle w:val="Style2"/>
        <w:keepNext w:val="0"/>
        <w:keepLines w:val="0"/>
        <w:widowControl w:val="0"/>
        <w:shd w:val="clear" w:color="auto" w:fill="auto"/>
        <w:tabs>
          <w:tab w:pos="647" w:val="left"/>
        </w:tabs>
        <w:bidi w:val="0"/>
        <w:spacing w:before="0" w:after="0" w:line="240" w:lineRule="auto"/>
        <w:ind w:left="0" w:right="0" w:firstLine="460"/>
        <w:jc w:val="both"/>
      </w:pPr>
      <w:r>
        <w:rPr>
          <w:color w:val="000000"/>
          <w:spacing w:val="0"/>
          <w:w w:val="100"/>
          <w:position w:val="0"/>
          <w:shd w:val="clear" w:color="auto" w:fill="auto"/>
          <w:vertAlign w:val="superscript"/>
          <w:lang w:val="ru-RU" w:eastAsia="ru-RU" w:bidi="ru-RU"/>
        </w:rPr>
        <w:footnoteRef/>
      </w:r>
      <w:r>
        <w:rPr>
          <w:color w:val="000000"/>
          <w:spacing w:val="0"/>
          <w:w w:val="100"/>
          <w:position w:val="0"/>
          <w:shd w:val="clear" w:color="auto" w:fill="auto"/>
          <w:lang w:val="ru-RU" w:eastAsia="ru-RU" w:bidi="ru-RU"/>
        </w:rPr>
        <w:tab/>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Colectarea apei de ploaie in agricultura pentru adaptarea la schimbarile climatice. ACSA, </w:t>
      </w:r>
      <w:r>
        <w:rPr>
          <w:color w:val="000000"/>
          <w:spacing w:val="0"/>
          <w:w w:val="100"/>
          <w:position w:val="0"/>
          <w:shd w:val="clear" w:color="auto" w:fill="auto"/>
          <w:lang w:val="ru-RU" w:eastAsia="ru-RU" w:bidi="ru-RU"/>
        </w:rPr>
        <w:t>2020</w:t>
      </w:r>
    </w:p>
  </w:footnote>
  <w:footnote w:id="17">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ru-RU" w:eastAsia="ru-RU" w:bidi="ru-RU"/>
        </w:rPr>
        <w:footnoteRef/>
      </w:r>
      <w:r>
        <w:rPr>
          <w:color w:val="000000"/>
          <w:spacing w:val="0"/>
          <w:w w:val="100"/>
          <w:position w:val="0"/>
          <w:shd w:val="clear" w:color="auto" w:fill="auto"/>
          <w:lang w:val="ru-RU" w:eastAsia="ru-RU" w:bidi="ru-RU"/>
        </w:rPr>
        <w:tab/>
      </w:r>
      <w:r>
        <w:rPr>
          <w:color w:val="000000"/>
          <w:spacing w:val="0"/>
          <w:w w:val="100"/>
          <w:position w:val="0"/>
          <w:shd w:val="clear" w:color="auto" w:fill="auto"/>
          <w:lang w:val="en-US" w:eastAsia="en-US" w:bidi="en-US"/>
        </w:rPr>
        <w:t xml:space="preserve">Datele anului </w:t>
      </w:r>
      <w:r>
        <w:rPr>
          <w:color w:val="000000"/>
          <w:spacing w:val="0"/>
          <w:w w:val="100"/>
          <w:position w:val="0"/>
          <w:shd w:val="clear" w:color="auto" w:fill="auto"/>
          <w:lang w:val="ru-RU" w:eastAsia="ru-RU" w:bidi="ru-RU"/>
        </w:rPr>
        <w:t xml:space="preserve">2019 - </w:t>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agrobusines.md/Sursa: </w:t>
      </w:r>
      <w:r>
        <w:rPr>
          <w:color w:val="000000"/>
          <w:spacing w:val="0"/>
          <w:w w:val="100"/>
          <w:position w:val="0"/>
          <w:shd w:val="clear" w:color="auto" w:fill="auto"/>
          <w:lang w:val="en-US" w:eastAsia="en-US" w:bidi="en-US"/>
        </w:rPr>
        <w:t>worldstopexports.com</w:t>
      </w:r>
    </w:p>
  </w:footnote>
  <w:footnote w:id="18">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 xml:space="preserve"> Ghid de autoevaluare a practicilor de management durabil al terenurilor. ACSA, 2018.</w:t>
      </w:r>
    </w:p>
  </w:footnote>
  <w:footnote w:id="19">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 xml:space="preserve"> Ghid privind adaptarea la conditiile climatice. ACSA, 2009.</w:t>
      </w:r>
    </w:p>
  </w:footnote>
  <w:footnote w:id="20">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 xml:space="preserve"> Studiul Diagnostic al Infrastructurii de Irigare (Raport General Final). FDD/Intexnauca, 2018.</w:t>
      </w:r>
    </w:p>
  </w:footnote>
  <w:footnote w:id="21">
    <w:p>
      <w:pPr>
        <w:pStyle w:val="Style2"/>
        <w:keepNext w:val="0"/>
        <w:keepLines w:val="0"/>
        <w:widowControl w:val="0"/>
        <w:shd w:val="clear" w:color="auto" w:fill="auto"/>
        <w:tabs>
          <w:tab w:pos="-153" w:val="left"/>
        </w:tabs>
        <w:bidi w:val="0"/>
        <w:spacing w:before="0" w:after="0" w:line="240" w:lineRule="auto"/>
        <w:ind w:left="-34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 xml:space="preserve">Planul de gestionare a districtului bazinului hidrografic Nistru. HG nr. 814 din 17 octombrie 2017. </w:t>
      </w:r>
      <w:r>
        <w:rPr>
          <w:color w:val="333333"/>
          <w:spacing w:val="0"/>
          <w:w w:val="100"/>
          <w:position w:val="0"/>
          <w:shd w:val="clear" w:color="auto" w:fill="auto"/>
          <w:lang w:val="en-US" w:eastAsia="en-US" w:bidi="en-US"/>
        </w:rPr>
        <w:t>Monitorul Oficial al RM din 27.10.2017 (nr. 371-382), art. 942.</w:t>
      </w:r>
    </w:p>
  </w:footnote>
  <w:footnote w:id="22">
    <w:p>
      <w:pPr>
        <w:pStyle w:val="Style2"/>
        <w:keepNext w:val="0"/>
        <w:keepLines w:val="0"/>
        <w:widowControl w:val="0"/>
        <w:shd w:val="clear" w:color="auto" w:fill="auto"/>
        <w:tabs>
          <w:tab w:pos="182"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BNS. </w:t>
      </w:r>
      <w:r>
        <w:rPr>
          <w:i/>
          <w:iCs/>
          <w:color w:val="000000"/>
          <w:spacing w:val="0"/>
          <w:w w:val="100"/>
          <w:position w:val="0"/>
          <w:shd w:val="clear" w:color="auto" w:fill="auto"/>
          <w:lang w:val="en-US" w:eastAsia="en-US" w:bidi="en-US"/>
        </w:rPr>
        <w:t>Resedinta obisnuita</w:t>
      </w:r>
      <w:r>
        <w:rPr>
          <w:color w:val="000000"/>
          <w:spacing w:val="0"/>
          <w:w w:val="100"/>
          <w:position w:val="0"/>
          <w:shd w:val="clear" w:color="auto" w:fill="auto"/>
          <w:lang w:val="en-US" w:eastAsia="en-US" w:bidi="en-US"/>
        </w:rPr>
        <w:t xml:space="preserve"> este definita ca locul in care persoana a trait preponderent in ultimele 12 luni indiferent de absentele temporare (in scopul recrearii, vacantei, vizitelor la rude si prieteni, afacerilor, tratamentului medical, pelerinajelor religioase etc.).</w:t>
      </w:r>
    </w:p>
  </w:footnote>
  <w:footnote w:id="23">
    <w:p>
      <w:pPr>
        <w:pStyle w:val="Style2"/>
        <w:keepNext w:val="0"/>
        <w:keepLines w:val="0"/>
        <w:widowControl w:val="0"/>
        <w:shd w:val="clear" w:color="auto" w:fill="auto"/>
        <w:tabs>
          <w:tab w:pos="178"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Estimat si prezentat de grupul de experti, inclusiv in baza datelor istorice publicate, datelor oficiale deschise si estimarilor alternative de expert.</w:t>
      </w:r>
    </w:p>
  </w:footnote>
  <w:footnote w:id="24">
    <w:p>
      <w:pPr>
        <w:pStyle w:val="Style2"/>
        <w:keepNext w:val="0"/>
        <w:keepLines w:val="0"/>
        <w:widowControl w:val="0"/>
        <w:shd w:val="clear" w:color="auto" w:fill="auto"/>
        <w:tabs>
          <w:tab w:pos="178"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Nu sunt incluse date despre captarea apei in Stanga Nistrului.</w:t>
      </w:r>
    </w:p>
  </w:footnote>
  <w:footnote w:id="25">
    <w:p>
      <w:pPr>
        <w:pStyle w:val="Style2"/>
        <w:keepNext w:val="0"/>
        <w:keepLines w:val="0"/>
        <w:widowControl w:val="0"/>
        <w:shd w:val="clear" w:color="auto" w:fill="auto"/>
        <w:tabs>
          <w:tab w:pos="178"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Estimarile de expert, in baza rapoartelor Agentiei Apele Moldovei privind gospodarirea resurselor de apa.</w:t>
      </w:r>
    </w:p>
  </w:footnote>
  <w:footnote w:id="26">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Estimat si prezentat de grupul de experti, inclusiv in baza datelor istorice publicate, datelor oficiale deschise si estimarilor alternative de expert.</w:t>
      </w:r>
    </w:p>
  </w:footnote>
  <w:footnote w:id="27">
    <w:p>
      <w:pPr>
        <w:pStyle w:val="Style2"/>
        <w:keepNext w:val="0"/>
        <w:keepLines w:val="0"/>
        <w:widowControl w:val="0"/>
        <w:shd w:val="clear" w:color="auto" w:fill="auto"/>
        <w:tabs>
          <w:tab w:pos="182"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 xml:space="preserve">Acumularile de apa antropice se incadreaza in 2 categorii: </w:t>
      </w:r>
      <w:r>
        <w:rPr>
          <w:i/>
          <w:iCs/>
          <w:color w:val="000000"/>
          <w:spacing w:val="0"/>
          <w:w w:val="100"/>
          <w:position w:val="0"/>
          <w:shd w:val="clear" w:color="auto" w:fill="auto"/>
          <w:lang w:val="en-US" w:eastAsia="en-US" w:bidi="en-US"/>
        </w:rPr>
        <w:t>lacuri de acumulare</w:t>
      </w:r>
      <w:r>
        <w:rPr>
          <w:color w:val="000000"/>
          <w:spacing w:val="0"/>
          <w:w w:val="100"/>
          <w:position w:val="0"/>
          <w:shd w:val="clear" w:color="auto" w:fill="auto"/>
          <w:lang w:val="en-US" w:eastAsia="en-US" w:bidi="en-US"/>
        </w:rPr>
        <w:t xml:space="preserve"> (volum de peste 1 mln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ji </w:t>
      </w:r>
      <w:r>
        <w:rPr>
          <w:i/>
          <w:iCs/>
          <w:color w:val="000000"/>
          <w:spacing w:val="0"/>
          <w:w w:val="100"/>
          <w:position w:val="0"/>
          <w:shd w:val="clear" w:color="auto" w:fill="auto"/>
          <w:lang w:val="en-US" w:eastAsia="en-US" w:bidi="en-US"/>
        </w:rPr>
        <w:t>iazuri</w:t>
      </w:r>
      <w:r>
        <w:rPr>
          <w:color w:val="000000"/>
          <w:spacing w:val="0"/>
          <w:w w:val="100"/>
          <w:position w:val="0"/>
          <w:shd w:val="clear" w:color="auto" w:fill="auto"/>
          <w:lang w:val="en-US" w:eastAsia="en-US" w:bidi="en-US"/>
        </w:rPr>
        <w:t xml:space="preserve"> (cu un volum sub 1 mln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Scopul construc(iei acestor bazine este diferit: reglarea scurgerii raului, retinerea apei pentru irigare, piscicultura, industrie, recreate, protec(ia contra viiturilor ji proceselor erozionale.</w:t>
      </w:r>
    </w:p>
  </w:footnote>
  <w:footnote w:id="28">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w:t>
      </w:r>
      <w:r>
        <w:fldChar w:fldCharType="begin"/>
      </w:r>
      <w:r>
        <w:rPr/>
        <w:instrText> HYPERLINK "http://www.acreditare.md" </w:instrText>
      </w:r>
      <w:r>
        <w:fldChar w:fldCharType="separate"/>
      </w:r>
      <w:r>
        <w:rPr>
          <w:color w:val="000000"/>
          <w:spacing w:val="0"/>
          <w:w w:val="100"/>
          <w:position w:val="0"/>
          <w:shd w:val="clear" w:color="auto" w:fill="auto"/>
          <w:lang w:val="en-US" w:eastAsia="en-US" w:bidi="en-US"/>
        </w:rPr>
        <w:t>www.acreditare.md</w:t>
      </w:r>
      <w:r>
        <w:fldChar w:fldCharType="end"/>
      </w:r>
      <w:r>
        <w:rPr>
          <w:color w:val="000000"/>
          <w:spacing w:val="0"/>
          <w:w w:val="100"/>
          <w:position w:val="0"/>
          <w:shd w:val="clear" w:color="auto" w:fill="auto"/>
          <w:lang w:val="en-US" w:eastAsia="en-US" w:bidi="en-US"/>
        </w:rPr>
        <w:t xml:space="preserve"> - Centrul national de acreditare din Republica Moldova MOLDAC.</w:t>
      </w:r>
    </w:p>
  </w:footnote>
  <w:footnote w:id="29">
    <w:p>
      <w:pPr>
        <w:pStyle w:val="Style2"/>
        <w:keepNext w:val="0"/>
        <w:keepLines w:val="0"/>
        <w:widowControl w:val="0"/>
        <w:shd w:val="clear" w:color="auto" w:fill="auto"/>
        <w:tabs>
          <w:tab w:pos="202" w:val="left"/>
        </w:tabs>
        <w:bidi w:val="0"/>
        <w:spacing w:before="0" w:after="0" w:line="240" w:lineRule="auto"/>
        <w:ind w:left="0" w:right="0" w:firstLine="0"/>
        <w:jc w:val="left"/>
      </w:pPr>
      <w:r>
        <w:rPr>
          <w:color w:val="000000"/>
          <w:spacing w:val="0"/>
          <w:w w:val="100"/>
          <w:position w:val="0"/>
          <w:shd w:val="clear" w:color="auto" w:fill="auto"/>
          <w:vertAlign w:val="superscript"/>
          <w:lang w:val="ru-RU" w:eastAsia="ru-RU" w:bidi="ru-RU"/>
        </w:rPr>
        <w:footnoteRef/>
      </w:r>
      <w:r>
        <w:rPr>
          <w:color w:val="000000"/>
          <w:spacing w:val="0"/>
          <w:w w:val="100"/>
          <w:position w:val="0"/>
          <w:shd w:val="clear" w:color="auto" w:fill="auto"/>
          <w:lang w:val="ru-RU" w:eastAsia="ru-RU" w:bidi="ru-RU"/>
        </w:rPr>
        <w:tab/>
      </w:r>
      <w:r>
        <w:rPr>
          <w:color w:val="000000"/>
          <w:spacing w:val="0"/>
          <w:w w:val="100"/>
          <w:position w:val="0"/>
          <w:shd w:val="clear" w:color="auto" w:fill="auto"/>
          <w:lang w:val="en-US" w:eastAsia="en-US" w:bidi="en-US"/>
        </w:rPr>
        <w:t>Moldova. Diagnostic in domeniul securitatii apei si perspective pe viitor. Banca Mondiala, 2O2O.</w:t>
      </w:r>
    </w:p>
  </w:footnote>
  <w:footnote w:id="30">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ru-RU" w:eastAsia="ru-RU" w:bidi="ru-RU"/>
        </w:rPr>
        <w:footnoteRef/>
      </w:r>
      <w:r>
        <w:rPr>
          <w:color w:val="000000"/>
          <w:spacing w:val="0"/>
          <w:w w:val="100"/>
          <w:position w:val="0"/>
          <w:shd w:val="clear" w:color="auto" w:fill="auto"/>
          <w:lang w:val="ru-RU" w:eastAsia="ru-RU" w:bidi="ru-RU"/>
        </w:rPr>
        <w:tab/>
      </w:r>
      <w:r>
        <w:rPr>
          <w:color w:val="000000"/>
          <w:spacing w:val="0"/>
          <w:w w:val="100"/>
          <w:position w:val="0"/>
          <w:shd w:val="clear" w:color="auto" w:fill="auto"/>
          <w:lang w:val="en-US" w:eastAsia="en-US" w:bidi="en-US"/>
        </w:rPr>
        <w:t xml:space="preserve">Excluzand cca </w:t>
      </w:r>
      <w:r>
        <w:rPr>
          <w:color w:val="000000"/>
          <w:spacing w:val="0"/>
          <w:w w:val="100"/>
          <w:position w:val="0"/>
          <w:shd w:val="clear" w:color="auto" w:fill="auto"/>
          <w:lang w:val="ru-RU" w:eastAsia="ru-RU" w:bidi="ru-RU"/>
        </w:rPr>
        <w:t xml:space="preserve">550 </w:t>
      </w:r>
      <w:r>
        <w:rPr>
          <w:color w:val="000000"/>
          <w:spacing w:val="0"/>
          <w:w w:val="100"/>
          <w:position w:val="0"/>
          <w:shd w:val="clear" w:color="auto" w:fill="auto"/>
          <w:lang w:val="en-US" w:eastAsia="en-US" w:bidi="en-US"/>
        </w:rPr>
        <w:t>mln m</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xml:space="preserve"> de apa non-consumabila deversata de la Centrala de la Cuciurgan.</w:t>
      </w:r>
    </w:p>
  </w:footnote>
  <w:footnote w:id="31">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Moldova. Diagnostic in domeniul securitatii apei si perspective pe viitor. Banca Mondiala, 2020.</w:t>
      </w:r>
    </w:p>
  </w:footnote>
  <w:footnote w:id="32">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Moldova Water Security Diagnostic and Future Outlook. The World Bank, 2020.</w:t>
      </w:r>
    </w:p>
  </w:footnote>
  <w:footnote w:id="33">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Moldova Water Security Diagnostic and Future Outlook. The World Bank, 2020.</w:t>
      </w:r>
    </w:p>
  </w:footnote>
  <w:footnote w:id="34">
    <w:p>
      <w:pPr>
        <w:pStyle w:val="Style2"/>
        <w:keepNext w:val="0"/>
        <w:keepLines w:val="0"/>
        <w:widowControl w:val="0"/>
        <w:shd w:val="clear" w:color="auto" w:fill="auto"/>
        <w:tabs>
          <w:tab w:pos="-153" w:val="left"/>
        </w:tabs>
        <w:bidi w:val="0"/>
        <w:spacing w:before="0" w:after="0" w:line="240" w:lineRule="auto"/>
        <w:ind w:left="-34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Agentia „Apele Moldovei”, Managementul integrat al resurselor de apa -</w:t>
      </w:r>
      <w:r>
        <w:fldChar w:fldCharType="begin"/>
      </w:r>
      <w:r>
        <w:rPr/>
        <w:instrText> HYPERLINK "http://www.apelemoldovei.gov.md/pageview.php?l=ro&amp;idc=148" </w:instrText>
      </w:r>
      <w:r>
        <w:fldChar w:fldCharType="separate"/>
      </w:r>
      <w:r>
        <w:rPr>
          <w:color w:val="000000"/>
          <w:spacing w:val="0"/>
          <w:w w:val="100"/>
          <w:position w:val="0"/>
          <w:shd w:val="clear" w:color="auto" w:fill="auto"/>
          <w:lang w:val="en-US" w:eastAsia="en-US" w:bidi="en-US"/>
        </w:rPr>
        <w:t xml:space="preserve"> http://www.apelemoldovei.gov.md/pageview.php?l=ro&amp;idc=148</w:t>
      </w:r>
      <w:r>
        <w:fldChar w:fldCharType="end"/>
      </w:r>
    </w:p>
  </w:footnote>
  <w:footnote w:id="35">
    <w:p>
      <w:pPr>
        <w:pStyle w:val="Style2"/>
        <w:keepNext w:val="0"/>
        <w:keepLines w:val="0"/>
        <w:widowControl w:val="0"/>
        <w:shd w:val="clear" w:color="auto" w:fill="auto"/>
        <w:tabs>
          <w:tab w:pos="-153" w:val="left"/>
        </w:tabs>
        <w:bidi w:val="0"/>
        <w:spacing w:before="0" w:after="0" w:line="240" w:lineRule="auto"/>
        <w:ind w:left="0" w:right="0" w:hanging="34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Serviciul Hidrometeorologic de Stat - </w:t>
      </w:r>
      <w:r>
        <w:fldChar w:fldCharType="begin"/>
      </w:r>
      <w:r>
        <w:rPr/>
        <w:instrText> HYPERLINK "http://www.meteo.md/index.php/hidrologie/" </w:instrText>
      </w:r>
      <w:r>
        <w:fldChar w:fldCharType="separate"/>
      </w:r>
      <w:r>
        <w:rPr>
          <w:color w:val="000000"/>
          <w:spacing w:val="0"/>
          <w:w w:val="100"/>
          <w:position w:val="0"/>
          <w:shd w:val="clear" w:color="auto" w:fill="auto"/>
          <w:lang w:val="en-US" w:eastAsia="en-US" w:bidi="en-US"/>
        </w:rPr>
        <w:t>http://www.meteo.md/index.php/hidrologie/</w:t>
      </w:r>
      <w:r>
        <w:fldChar w:fldCharType="end"/>
      </w:r>
    </w:p>
  </w:footnote>
  <w:footnote w:id="36">
    <w:p>
      <w:pPr>
        <w:pStyle w:val="Style2"/>
        <w:keepNext w:val="0"/>
        <w:keepLines w:val="0"/>
        <w:widowControl w:val="0"/>
        <w:shd w:val="clear" w:color="auto" w:fill="auto"/>
        <w:tabs>
          <w:tab w:pos="-153" w:val="left"/>
        </w:tabs>
        <w:bidi w:val="0"/>
        <w:spacing w:before="0" w:after="0" w:line="240" w:lineRule="auto"/>
        <w:ind w:left="0" w:right="0" w:hanging="34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Anuarul IPM - 2019 „Protectia mediului in Republica Moldova”, 2020.</w:t>
      </w:r>
    </w:p>
  </w:footnote>
  <w:footnote w:id="37">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 xml:space="preserve"> HG al RM nr. 381 din 11.08.2019 cu privire la </w:t>
      </w:r>
      <w:r>
        <w:rPr>
          <w:color w:val="333333"/>
          <w:spacing w:val="0"/>
          <w:w w:val="100"/>
          <w:position w:val="0"/>
          <w:shd w:val="clear" w:color="auto" w:fill="auto"/>
          <w:lang w:val="en-US" w:eastAsia="en-US" w:bidi="en-US"/>
        </w:rPr>
        <w:t xml:space="preserve">aprobarea Programului national in domeniile cercetarii si inovarii pentru anii 2020-2023 si a Planului de actiuni privind implementarea acestuia </w:t>
      </w:r>
      <w:r>
        <w:rPr>
          <w:color w:val="000000"/>
          <w:spacing w:val="0"/>
          <w:w w:val="100"/>
          <w:position w:val="0"/>
          <w:shd w:val="clear" w:color="auto" w:fill="auto"/>
          <w:lang w:val="en-US" w:eastAsia="en-US" w:bidi="en-US"/>
        </w:rPr>
        <w:t>(Monitorul Oficial al Republicii Moldova, 2019, nr. 256-259, art. 506)</w:t>
      </w:r>
    </w:p>
  </w:footnote>
  <w:footnote w:id="38">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 xml:space="preserve"> </w:t>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FAO, Prezentare generala privind securitatea alimentara in Republica Moldova pana si dupa izbucnirea COVID-19.</w:t>
      </w:r>
    </w:p>
  </w:footnote>
  <w:footnote w:id="39">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ru-RU" w:eastAsia="ru-RU" w:bidi="ru-RU"/>
        </w:rPr>
        <w:footnoteRef/>
      </w:r>
      <w:r>
        <w:rPr>
          <w:color w:val="000000"/>
          <w:spacing w:val="0"/>
          <w:w w:val="100"/>
          <w:position w:val="0"/>
          <w:shd w:val="clear" w:color="auto" w:fill="auto"/>
          <w:lang w:val="ru-RU" w:eastAsia="ru-RU" w:bidi="ru-RU"/>
        </w:rPr>
        <w:t xml:space="preserve"> </w:t>
      </w:r>
      <w:r>
        <w:rPr>
          <w:i/>
          <w:iCs/>
          <w:color w:val="000000"/>
          <w:spacing w:val="0"/>
          <w:w w:val="100"/>
          <w:position w:val="0"/>
          <w:shd w:val="clear" w:color="auto" w:fill="auto"/>
          <w:lang w:val="en-US" w:eastAsia="en-US" w:bidi="en-US"/>
        </w:rPr>
        <w:t>Sursa:</w:t>
      </w:r>
      <w:r>
        <w:rPr>
          <w:color w:val="000000"/>
          <w:spacing w:val="0"/>
          <w:w w:val="100"/>
          <w:position w:val="0"/>
          <w:shd w:val="clear" w:color="auto" w:fill="auto"/>
          <w:lang w:val="en-US" w:eastAsia="en-US" w:bidi="en-US"/>
        </w:rPr>
        <w:t xml:space="preserve"> Colectarea apei de ploaie in agricultura pentru adaptarea la schimbarile climatice: Ghid practic pentru producatorii agricoli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Gherman Bejenaru ji Corneliu Busuioc; Coordonator: Anatolie Fala; Unitatea Consolidate pentru Implementarea Programelor IFAD. - Chijinau: C. n., 2020 (Tipografia "Bons Office SRL"). - 60 p.</w:t>
      </w:r>
    </w:p>
  </w:footnote>
  <w:footnote w:id="40">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 xml:space="preserve"> Aprobat prin Hotararea Guvernului nr. 864 din </w:t>
      </w:r>
      <w:r>
        <w:rPr>
          <w:color w:val="333333"/>
          <w:spacing w:val="0"/>
          <w:w w:val="100"/>
          <w:position w:val="0"/>
          <w:shd w:val="clear" w:color="auto" w:fill="auto"/>
          <w:lang w:val="en-US" w:eastAsia="en-US" w:bidi="en-US"/>
        </w:rPr>
        <w:t>09.12.2020. Publicat in Monitorul Oficial Nr. 13-20 din 22.01.2021 art. 22.</w:t>
      </w:r>
    </w:p>
  </w:footnote>
  <w:footnote w:id="41">
    <w:p>
      <w:pPr>
        <w:pStyle w:val="Style2"/>
        <w:keepNext w:val="0"/>
        <w:keepLines w:val="0"/>
        <w:widowControl w:val="0"/>
        <w:shd w:val="clear" w:color="auto" w:fill="auto"/>
        <w:bidi w:val="0"/>
        <w:spacing w:before="0" w:after="0" w:line="240" w:lineRule="auto"/>
        <w:ind w:left="0" w:right="0" w:hanging="28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 xml:space="preserve"> Legea nr. 11/2017 din 02.03.2017 privind evaluarea strategica de mediu.</w:t>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Georgia" w:eastAsia="Georgia" w:hAnsi="Georgia" w:cs="Georg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
    <w:multiLevelType w:val="multilevel"/>
    <w:lvl w:ilvl="0">
      <w:start w:val="1"/>
      <w:numFmt w:val="bullet"/>
      <w:lvlText w:val="-"/>
      <w:rPr>
        <w:rFonts w:ascii="Arial" w:eastAsia="Arial" w:hAnsi="Arial" w:cs="Arial"/>
        <w:b w:val="0"/>
        <w:bCs w:val="0"/>
        <w:i/>
        <w:iCs/>
        <w:smallCaps w:val="0"/>
        <w:strike w:val="0"/>
        <w:color w:val="000000"/>
        <w:spacing w:val="0"/>
        <w:w w:val="100"/>
        <w:position w:val="0"/>
        <w:sz w:val="22"/>
        <w:szCs w:val="22"/>
        <w:u w:val="none"/>
        <w:shd w:val="clear" w:color="auto" w:fill="auto"/>
        <w:lang w:val="en-US" w:eastAsia="en-US" w:bidi="en-US"/>
      </w:rPr>
    </w:lvl>
  </w:abstractNum>
  <w:abstractNum w:abstractNumId="4">
    <w:multiLevelType w:val="multilevel"/>
    <w:lvl w:ilvl="0">
      <w:start w:val="1"/>
      <w:numFmt w:val="decimal"/>
      <w:lvlText w:val="%1."/>
      <w:rPr>
        <w:rFonts w:ascii="Georgia" w:eastAsia="Georgia" w:hAnsi="Georgia" w:cs="Georgia"/>
        <w:b/>
        <w:bCs/>
        <w:i w:val="0"/>
        <w:iCs w:val="0"/>
        <w:smallCaps w:val="0"/>
        <w:strike w:val="0"/>
        <w:color w:val="303741"/>
        <w:spacing w:val="0"/>
        <w:w w:val="100"/>
        <w:position w:val="0"/>
        <w:sz w:val="24"/>
        <w:szCs w:val="24"/>
        <w:u w:val="none"/>
        <w:shd w:val="clear" w:color="auto" w:fill="auto"/>
        <w:lang w:val="en-US" w:eastAsia="en-US" w:bidi="en-US"/>
      </w:rPr>
    </w:lvl>
  </w:abstractNum>
  <w:abstractNum w:abstractNumId="6">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8">
    <w:multiLevelType w:val="multilevel"/>
    <w:lvl w:ilvl="0">
      <w:start w:val="1"/>
      <w:numFmt w:val="decimal"/>
      <w:lvlText w:val="%1."/>
      <w:rPr>
        <w:rFonts w:ascii="Cambria" w:eastAsia="Cambria" w:hAnsi="Cambria" w:cs="Cambria"/>
        <w:b/>
        <w:bCs/>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lvl w:ilvl="2">
      <w:start w:val="1"/>
      <w:numFmt w:val="decimal"/>
      <w:lvlText w:val="%1.%2.%3."/>
      <w:rPr>
        <w:rFonts w:ascii="Cambria" w:eastAsia="Cambria" w:hAnsi="Cambria" w:cs="Cambria"/>
        <w:b w:val="0"/>
        <w:bCs w:val="0"/>
        <w:i w:val="0"/>
        <w:iCs w:val="0"/>
        <w:smallCaps w:val="0"/>
        <w:strike w:val="0"/>
        <w:color w:val="000000"/>
        <w:spacing w:val="0"/>
        <w:w w:val="100"/>
        <w:position w:val="0"/>
        <w:sz w:val="22"/>
        <w:szCs w:val="22"/>
        <w:u w:val="none"/>
        <w:shd w:val="clear" w:color="auto" w:fill="auto"/>
        <w:lang w:val="en-US" w:eastAsia="en-US" w:bidi="en-US"/>
      </w:rPr>
    </w:lvl>
  </w:abstractNum>
  <w:abstractNum w:abstractNumId="10">
    <w:multiLevelType w:val="multilevel"/>
    <w:lvl w:ilvl="0">
      <w:start w:val="1"/>
      <w:numFmt w:val="decimal"/>
      <w:lvlText w:val="1.%1."/>
      <w:rPr>
        <w:rFonts w:ascii="Cambria" w:eastAsia="Cambria" w:hAnsi="Cambria" w:cs="Cambria"/>
        <w:b/>
        <w:bCs/>
        <w:i w:val="0"/>
        <w:iCs w:val="0"/>
        <w:smallCaps w:val="0"/>
        <w:strike w:val="0"/>
        <w:color w:val="1F497D"/>
        <w:spacing w:val="0"/>
        <w:w w:val="100"/>
        <w:position w:val="0"/>
        <w:sz w:val="28"/>
        <w:szCs w:val="28"/>
        <w:u w:val="none"/>
        <w:shd w:val="clear" w:color="auto" w:fill="auto"/>
        <w:lang w:val="ru-RU" w:eastAsia="ru-RU" w:bidi="ru-RU"/>
      </w:rPr>
    </w:lvl>
    <w:lvl w:ilvl="1">
      <w:start w:val="1"/>
      <w:numFmt w:val="decimal"/>
      <w:lvlText w:val="%1.%2."/>
      <w:rPr>
        <w:rFonts w:ascii="Cambria" w:eastAsia="Cambria" w:hAnsi="Cambria" w:cs="Cambria"/>
        <w:b/>
        <w:bCs/>
        <w:i w:val="0"/>
        <w:iCs w:val="0"/>
        <w:smallCaps w:val="0"/>
        <w:strike w:val="0"/>
        <w:color w:val="1F497D"/>
        <w:spacing w:val="0"/>
        <w:w w:val="100"/>
        <w:position w:val="0"/>
        <w:sz w:val="28"/>
        <w:szCs w:val="28"/>
        <w:u w:val="none"/>
        <w:shd w:val="clear" w:color="auto" w:fill="auto"/>
        <w:lang w:val="ru-RU" w:eastAsia="ru-RU" w:bidi="ru-RU"/>
      </w:rPr>
    </w:lvl>
    <w:lvl w:ilvl="2">
      <w:start w:val="1"/>
      <w:numFmt w:val="decimal"/>
      <w:lvlText w:val="%1.%2.%3."/>
      <w:rPr>
        <w:rFonts w:ascii="Cambria" w:eastAsia="Cambria" w:hAnsi="Cambria" w:cs="Cambria"/>
        <w:b/>
        <w:bCs/>
        <w:i w:val="0"/>
        <w:iCs w:val="0"/>
        <w:smallCaps w:val="0"/>
        <w:strike w:val="0"/>
        <w:color w:val="1F497D"/>
        <w:spacing w:val="0"/>
        <w:w w:val="100"/>
        <w:position w:val="0"/>
        <w:sz w:val="24"/>
        <w:szCs w:val="24"/>
        <w:u w:val="none"/>
        <w:shd w:val="clear" w:color="auto" w:fill="auto"/>
        <w:lang w:val="en-US" w:eastAsia="en-US" w:bidi="en-US"/>
      </w:rPr>
    </w:lvl>
  </w:abstractNum>
  <w:abstractNum w:abstractNumId="12">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4"/>
      <w:numFmt w:val="decimal"/>
      <w:lvlText w:val="2.1.%1."/>
      <w:rPr>
        <w:rFonts w:ascii="Cambria" w:eastAsia="Cambria" w:hAnsi="Cambria" w:cs="Cambria"/>
        <w:b/>
        <w:bCs/>
        <w:i w:val="0"/>
        <w:iCs w:val="0"/>
        <w:smallCaps w:val="0"/>
        <w:strike w:val="0"/>
        <w:color w:val="1F497D"/>
        <w:spacing w:val="0"/>
        <w:w w:val="100"/>
        <w:position w:val="0"/>
        <w:sz w:val="24"/>
        <w:szCs w:val="24"/>
        <w:u w:val="none"/>
        <w:shd w:val="clear" w:color="auto" w:fill="auto"/>
        <w:lang w:val="ru-RU" w:eastAsia="ru-RU" w:bidi="ru-RU"/>
      </w:rPr>
    </w:lvl>
  </w:abstractNum>
  <w:abstractNum w:abstractNumId="16">
    <w:multiLevelType w:val="multilevel"/>
    <w:lvl w:ilvl="0">
      <w:start w:val="1"/>
      <w:numFmt w:val="bullet"/>
      <w:lvlText w:val="•"/>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8">
    <w:multiLevelType w:val="multilevel"/>
    <w:lvl w:ilvl="0">
      <w:start w:val="1"/>
      <w:numFmt w:val="decimal"/>
      <w:lvlText w:val="%1."/>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0">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2">
    <w:multiLevelType w:val="multilevel"/>
    <w:lvl w:ilvl="0">
      <w:start w:val="2"/>
      <w:numFmt w:val="decimal"/>
      <w:lvlText w:val="2.%1."/>
      <w:rPr>
        <w:rFonts w:ascii="Cambria" w:eastAsia="Cambria" w:hAnsi="Cambria" w:cs="Cambria"/>
        <w:b/>
        <w:bCs/>
        <w:i w:val="0"/>
        <w:iCs w:val="0"/>
        <w:smallCaps w:val="0"/>
        <w:strike w:val="0"/>
        <w:color w:val="1F497D"/>
        <w:spacing w:val="0"/>
        <w:w w:val="100"/>
        <w:position w:val="0"/>
        <w:sz w:val="28"/>
        <w:szCs w:val="28"/>
        <w:u w:val="none"/>
        <w:shd w:val="clear" w:color="auto" w:fill="auto"/>
        <w:lang w:val="en-US" w:eastAsia="en-US" w:bidi="en-US"/>
      </w:rPr>
    </w:lvl>
  </w:abstractNum>
  <w:abstractNum w:abstractNumId="24">
    <w:multiLevelType w:val="multilevel"/>
    <w:lvl w:ilvl="0">
      <w:start w:val="1"/>
      <w:numFmt w:val="decimal"/>
      <w:lvlText w:val="2.2.%1."/>
      <w:rPr>
        <w:rFonts w:ascii="Cambria" w:eastAsia="Cambria" w:hAnsi="Cambria" w:cs="Cambria"/>
        <w:b/>
        <w:bCs/>
        <w:i w:val="0"/>
        <w:iCs w:val="0"/>
        <w:smallCaps w:val="0"/>
        <w:strike w:val="0"/>
        <w:color w:val="1F497D"/>
        <w:spacing w:val="0"/>
        <w:w w:val="100"/>
        <w:position w:val="0"/>
        <w:sz w:val="24"/>
        <w:szCs w:val="24"/>
        <w:u w:val="none"/>
        <w:shd w:val="clear" w:color="auto" w:fill="auto"/>
        <w:lang w:val="en-US" w:eastAsia="en-US" w:bidi="en-US"/>
      </w:rPr>
    </w:lvl>
  </w:abstractNum>
  <w:abstractNum w:abstractNumId="26">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abstractNum>
  <w:abstractNum w:abstractNumId="28">
    <w:multiLevelType w:val="multilevel"/>
    <w:lvl w:ilvl="0">
      <w:start w:val="5"/>
      <w:numFmt w:val="decimal"/>
      <w:lvlText w:val="2.2.%1."/>
      <w:rPr>
        <w:rFonts w:ascii="Cambria" w:eastAsia="Cambria" w:hAnsi="Cambria" w:cs="Cambria"/>
        <w:b/>
        <w:bCs/>
        <w:i w:val="0"/>
        <w:iCs w:val="0"/>
        <w:smallCaps w:val="0"/>
        <w:strike w:val="0"/>
        <w:color w:val="1F497D"/>
        <w:spacing w:val="0"/>
        <w:w w:val="100"/>
        <w:position w:val="0"/>
        <w:sz w:val="24"/>
        <w:szCs w:val="24"/>
        <w:u w:val="none"/>
        <w:shd w:val="clear" w:color="auto" w:fill="auto"/>
        <w:lang w:val="ru-RU" w:eastAsia="ru-RU" w:bidi="ru-RU"/>
      </w:rPr>
    </w:lvl>
  </w:abstractNum>
  <w:abstractNum w:abstractNumId="30">
    <w:multiLevelType w:val="multilevel"/>
    <w:lvl w:ilvl="0">
      <w:start w:val="3"/>
      <w:numFmt w:val="decimal"/>
      <w:lvlText w:val="2.%1."/>
      <w:rPr>
        <w:rFonts w:ascii="Cambria" w:eastAsia="Cambria" w:hAnsi="Cambria" w:cs="Cambria"/>
        <w:b/>
        <w:bCs/>
        <w:i w:val="0"/>
        <w:iCs w:val="0"/>
        <w:smallCaps w:val="0"/>
        <w:strike w:val="0"/>
        <w:color w:val="1F497D"/>
        <w:spacing w:val="0"/>
        <w:w w:val="100"/>
        <w:position w:val="0"/>
        <w:sz w:val="28"/>
        <w:szCs w:val="28"/>
        <w:u w:val="none"/>
        <w:shd w:val="clear" w:color="auto" w:fill="auto"/>
        <w:lang w:val="ru-RU" w:eastAsia="ru-RU" w:bidi="ru-RU"/>
      </w:rPr>
    </w:lvl>
  </w:abstractNum>
  <w:abstractNum w:abstractNumId="32">
    <w:multiLevelType w:val="multilevel"/>
    <w:lvl w:ilvl="0">
      <w:start w:val="1"/>
      <w:numFmt w:val="decimal"/>
      <w:lvlText w:val="2.3.%1."/>
      <w:rPr>
        <w:rFonts w:ascii="Cambria" w:eastAsia="Cambria" w:hAnsi="Cambria" w:cs="Cambria"/>
        <w:b/>
        <w:bCs/>
        <w:i w:val="0"/>
        <w:iCs w:val="0"/>
        <w:smallCaps w:val="0"/>
        <w:strike w:val="0"/>
        <w:color w:val="1F497D"/>
        <w:spacing w:val="0"/>
        <w:w w:val="100"/>
        <w:position w:val="0"/>
        <w:sz w:val="24"/>
        <w:szCs w:val="24"/>
        <w:u w:val="none"/>
        <w:shd w:val="clear" w:color="auto" w:fill="auto"/>
        <w:lang w:val="en-US" w:eastAsia="en-US" w:bidi="en-US"/>
      </w:rPr>
    </w:lvl>
  </w:abstractNum>
  <w:abstractNum w:abstractNumId="34">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36">
    <w:multiLevelType w:val="multilevel"/>
    <w:lvl w:ilvl="0">
      <w:start w:val="1"/>
      <w:numFmt w:val="decimal"/>
      <w:lvlText w:val="2.4.%1."/>
      <w:rPr>
        <w:rFonts w:ascii="Cambria" w:eastAsia="Cambria" w:hAnsi="Cambria" w:cs="Cambria"/>
        <w:b/>
        <w:bCs/>
        <w:i w:val="0"/>
        <w:iCs w:val="0"/>
        <w:smallCaps w:val="0"/>
        <w:strike w:val="0"/>
        <w:color w:val="1F497D"/>
        <w:spacing w:val="0"/>
        <w:w w:val="100"/>
        <w:position w:val="0"/>
        <w:sz w:val="24"/>
        <w:szCs w:val="24"/>
        <w:u w:val="none"/>
        <w:shd w:val="clear" w:color="auto" w:fill="auto"/>
        <w:lang w:val="ru-RU" w:eastAsia="ru-RU" w:bidi="ru-RU"/>
      </w:rPr>
    </w:lvl>
  </w:abstractNum>
  <w:abstractNum w:abstractNumId="38">
    <w:multiLevelType w:val="multilevel"/>
    <w:lvl w:ilvl="0">
      <w:start w:val="27"/>
      <w:numFmt w:val="decimal"/>
      <w:lvlText w:val="%1"/>
      <w:rPr>
        <w:rFonts w:ascii="Cambria" w:eastAsia="Cambria" w:hAnsi="Cambria" w:cs="Cambria"/>
        <w:b w:val="0"/>
        <w:bCs w:val="0"/>
        <w:i w:val="0"/>
        <w:iCs w:val="0"/>
        <w:smallCaps w:val="0"/>
        <w:strike w:val="0"/>
        <w:color w:val="000000"/>
        <w:spacing w:val="0"/>
        <w:w w:val="100"/>
        <w:position w:val="0"/>
        <w:sz w:val="20"/>
        <w:szCs w:val="20"/>
        <w:u w:val="none"/>
        <w:shd w:val="clear" w:color="auto" w:fill="auto"/>
        <w:vertAlign w:val="superscript"/>
        <w:lang w:val="en-US" w:eastAsia="en-US" w:bidi="en-US"/>
      </w:rPr>
    </w:lvl>
  </w:abstractNum>
  <w:abstractNum w:abstractNumId="40">
    <w:multiLevelType w:val="multilevel"/>
    <w:lvl w:ilvl="0">
      <w:start w:val="5"/>
      <w:numFmt w:val="decimal"/>
      <w:lvlText w:val="2.%1."/>
      <w:rPr>
        <w:rFonts w:ascii="Cambria" w:eastAsia="Cambria" w:hAnsi="Cambria" w:cs="Cambria"/>
        <w:b/>
        <w:bCs/>
        <w:i w:val="0"/>
        <w:iCs w:val="0"/>
        <w:smallCaps w:val="0"/>
        <w:strike w:val="0"/>
        <w:color w:val="1F497D"/>
        <w:spacing w:val="0"/>
        <w:w w:val="100"/>
        <w:position w:val="0"/>
        <w:sz w:val="28"/>
        <w:szCs w:val="28"/>
        <w:u w:val="none"/>
        <w:shd w:val="clear" w:color="auto" w:fill="auto"/>
        <w:lang w:val="en-US" w:eastAsia="en-US" w:bidi="en-US"/>
      </w:rPr>
    </w:lvl>
  </w:abstractNum>
  <w:abstractNum w:abstractNumId="4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4">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36"/>
        <w:szCs w:val="36"/>
        <w:u w:val="none"/>
        <w:shd w:val="clear" w:color="auto" w:fill="auto"/>
        <w:lang w:val="en-US" w:eastAsia="en-US" w:bidi="en-US"/>
      </w:rPr>
    </w:lvl>
  </w:abstractNum>
  <w:abstractNum w:abstractNumId="46">
    <w:multiLevelType w:val="multilevel"/>
    <w:lvl w:ilvl="0">
      <w:start w:val="1"/>
      <w:numFmt w:val="decimal"/>
      <w:lvlText w:val="2.6.%1."/>
      <w:rPr>
        <w:rFonts w:ascii="Cambria" w:eastAsia="Cambria" w:hAnsi="Cambria" w:cs="Cambria"/>
        <w:b/>
        <w:bCs/>
        <w:i w:val="0"/>
        <w:iCs w:val="0"/>
        <w:smallCaps w:val="0"/>
        <w:strike w:val="0"/>
        <w:color w:val="1F497D"/>
        <w:spacing w:val="0"/>
        <w:w w:val="100"/>
        <w:position w:val="0"/>
        <w:sz w:val="24"/>
        <w:szCs w:val="24"/>
        <w:u w:val="none"/>
        <w:shd w:val="clear" w:color="auto" w:fill="auto"/>
        <w:lang w:val="en-US" w:eastAsia="en-US" w:bidi="en-US"/>
      </w:rPr>
    </w:lvl>
  </w:abstractNum>
  <w:abstractNum w:abstractNumId="48">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50">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52">
    <w:multiLevelType w:val="multilevel"/>
    <w:lvl w:ilvl="0">
      <w:start w:val="1"/>
      <w:numFmt w:val="lowerLetter"/>
      <w:lvlText w:val="%1)"/>
      <w:rPr>
        <w:rFonts w:ascii="Cambria" w:eastAsia="Cambria" w:hAnsi="Cambria" w:cs="Cambria"/>
        <w:b w:val="0"/>
        <w:bCs w:val="0"/>
        <w:i w:val="0"/>
        <w:iCs w:val="0"/>
        <w:smallCaps w:val="0"/>
        <w:strike w:val="0"/>
        <w:color w:val="000000"/>
        <w:spacing w:val="0"/>
        <w:w w:val="100"/>
        <w:position w:val="0"/>
        <w:sz w:val="22"/>
        <w:szCs w:val="22"/>
        <w:u w:val="none"/>
        <w:shd w:val="clear" w:color="auto" w:fill="auto"/>
        <w:lang w:val="en-US" w:eastAsia="en-US" w:bidi="en-US"/>
      </w:rPr>
    </w:lvl>
  </w:abstractNum>
  <w:abstractNum w:abstractNumId="54">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56">
    <w:multiLevelType w:val="multilevel"/>
    <w:lvl w:ilvl="0">
      <w:start w:val="1"/>
      <w:numFmt w:val="lowerLetter"/>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58">
    <w:multiLevelType w:val="multilevel"/>
    <w:lvl w:ilvl="0">
      <w:start w:val="1"/>
      <w:numFmt w:val="lowerLetter"/>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60">
    <w:multiLevelType w:val="multilevel"/>
    <w:lvl w:ilvl="0">
      <w:start w:val="1"/>
      <w:numFmt w:val="lowerLetter"/>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62">
    <w:multiLevelType w:val="multilevel"/>
    <w:lvl w:ilvl="0">
      <w:start w:val="1"/>
      <w:numFmt w:val="lowerLetter"/>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64">
    <w:multiLevelType w:val="multilevel"/>
    <w:lvl w:ilvl="0">
      <w:start w:val="1"/>
      <w:numFmt w:val="lowerLetter"/>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66">
    <w:multiLevelType w:val="multilevel"/>
    <w:lvl w:ilvl="0">
      <w:start w:val="1"/>
      <w:numFmt w:val="lowerLetter"/>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68">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70">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72">
    <w:multiLevelType w:val="multilevel"/>
    <w:lvl w:ilvl="0">
      <w:start w:val="1"/>
      <w:numFmt w:val="decimal"/>
      <w:lvlText w:val="2.9.%1."/>
      <w:rPr>
        <w:rFonts w:ascii="Cambria" w:eastAsia="Cambria" w:hAnsi="Cambria" w:cs="Cambria"/>
        <w:b/>
        <w:bCs/>
        <w:i w:val="0"/>
        <w:iCs w:val="0"/>
        <w:smallCaps w:val="0"/>
        <w:strike w:val="0"/>
        <w:color w:val="1F497D"/>
        <w:spacing w:val="0"/>
        <w:w w:val="100"/>
        <w:position w:val="0"/>
        <w:sz w:val="24"/>
        <w:szCs w:val="24"/>
        <w:u w:val="none"/>
        <w:shd w:val="clear" w:color="auto" w:fill="auto"/>
        <w:lang w:val="en-US" w:eastAsia="en-US" w:bidi="en-US"/>
      </w:rPr>
    </w:lvl>
  </w:abstractNum>
  <w:abstractNum w:abstractNumId="74">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76">
    <w:multiLevelType w:val="multilevel"/>
    <w:lvl w:ilvl="0">
      <w:start w:val="41"/>
      <w:numFmt w:val="decimal"/>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78">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80">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82">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84">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86">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abstractNum>
  <w:abstractNum w:abstractNumId="88">
    <w:multiLevelType w:val="multilevel"/>
    <w:lvl w:ilvl="0">
      <w:start w:val="3"/>
      <w:numFmt w:val="decimal"/>
      <w:lvlText w:val="2.9.%1."/>
      <w:rPr>
        <w:rFonts w:ascii="Cambria" w:eastAsia="Cambria" w:hAnsi="Cambria" w:cs="Cambria"/>
        <w:b/>
        <w:bCs/>
        <w:i w:val="0"/>
        <w:iCs w:val="0"/>
        <w:smallCaps w:val="0"/>
        <w:strike w:val="0"/>
        <w:color w:val="1F497D"/>
        <w:spacing w:val="0"/>
        <w:w w:val="100"/>
        <w:position w:val="0"/>
        <w:sz w:val="24"/>
        <w:szCs w:val="24"/>
        <w:u w:val="none"/>
        <w:shd w:val="clear" w:color="auto" w:fill="auto"/>
        <w:lang w:val="en-US" w:eastAsia="en-US" w:bidi="en-US"/>
      </w:rPr>
    </w:lvl>
  </w:abstractNum>
  <w:abstractNum w:abstractNumId="9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92">
    <w:multiLevelType w:val="multilevel"/>
    <w:lvl w:ilvl="0">
      <w:start w:val="1"/>
      <w:numFmt w:val="decimal"/>
      <w:lvlText w:val="3.%1."/>
      <w:rPr>
        <w:rFonts w:ascii="Cambria" w:eastAsia="Cambria" w:hAnsi="Cambria" w:cs="Cambria"/>
        <w:b/>
        <w:bCs/>
        <w:i w:val="0"/>
        <w:iCs w:val="0"/>
        <w:smallCaps w:val="0"/>
        <w:strike w:val="0"/>
        <w:color w:val="1F497D"/>
        <w:spacing w:val="0"/>
        <w:w w:val="100"/>
        <w:position w:val="0"/>
        <w:sz w:val="28"/>
        <w:szCs w:val="28"/>
        <w:u w:val="none"/>
        <w:shd w:val="clear" w:color="auto" w:fill="auto"/>
        <w:lang w:val="ru-RU" w:eastAsia="ru-RU" w:bidi="ru-RU"/>
      </w:rPr>
    </w:lvl>
  </w:abstractNum>
  <w:abstractNum w:abstractNumId="94">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96">
    <w:multiLevelType w:val="multilevel"/>
    <w:lvl w:ilvl="0">
      <w:start w:val="1"/>
      <w:numFmt w:val="decimal"/>
      <w:lvlText w:val="3.3.%1."/>
      <w:rPr>
        <w:rFonts w:ascii="Cambria" w:eastAsia="Cambria" w:hAnsi="Cambria" w:cs="Cambria"/>
        <w:b/>
        <w:bCs/>
        <w:i w:val="0"/>
        <w:iCs w:val="0"/>
        <w:smallCaps w:val="0"/>
        <w:strike w:val="0"/>
        <w:color w:val="1F497D"/>
        <w:spacing w:val="0"/>
        <w:w w:val="100"/>
        <w:position w:val="0"/>
        <w:sz w:val="24"/>
        <w:szCs w:val="24"/>
        <w:u w:val="none"/>
        <w:shd w:val="clear" w:color="auto" w:fill="auto"/>
        <w:lang w:val="en-US" w:eastAsia="en-US" w:bidi="en-US"/>
      </w:rPr>
    </w:lvl>
  </w:abstractNum>
  <w:abstractNum w:abstractNumId="98">
    <w:multiLevelType w:val="multilevel"/>
    <w:lvl w:ilvl="0">
      <w:start w:val="1"/>
      <w:numFmt w:val="lowerLetter"/>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00">
    <w:multiLevelType w:val="multilevel"/>
    <w:lvl w:ilvl="0">
      <w:start w:val="1"/>
      <w:numFmt w:val="lowerLetter"/>
      <w:lvlText w:val="%1."/>
      <w:rPr>
        <w:rFonts w:ascii="Calibri" w:eastAsia="Calibri" w:hAnsi="Calibri" w:cs="Calibri"/>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102">
    <w:multiLevelType w:val="multilevel"/>
    <w:lvl w:ilvl="0">
      <w:start w:val="1"/>
      <w:numFmt w:val="bullet"/>
      <w:lvlText w:val="&gt;"/>
      <w:rPr>
        <w:rFonts w:ascii="Arial" w:eastAsia="Arial" w:hAnsi="Arial" w:cs="Arial"/>
        <w:b w:val="0"/>
        <w:bCs w:val="0"/>
        <w:i w:val="0"/>
        <w:iCs w:val="0"/>
        <w:smallCaps w:val="0"/>
        <w:strike w:val="0"/>
        <w:color w:val="333333"/>
        <w:spacing w:val="0"/>
        <w:w w:val="100"/>
        <w:position w:val="0"/>
        <w:sz w:val="36"/>
        <w:szCs w:val="36"/>
        <w:u w:val="none"/>
        <w:shd w:val="clear" w:color="auto" w:fill="auto"/>
        <w:lang w:val="en-US" w:eastAsia="en-US" w:bidi="en-US"/>
      </w:rPr>
    </w:lvl>
  </w:abstractNum>
  <w:abstractNum w:abstractNumId="104">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36"/>
        <w:szCs w:val="36"/>
        <w:u w:val="none"/>
        <w:shd w:val="clear" w:color="auto" w:fill="auto"/>
        <w:lang w:val="en-US" w:eastAsia="en-US" w:bidi="en-US"/>
      </w:rPr>
    </w:lvl>
  </w:abstractNum>
  <w:abstractNum w:abstractNumId="106">
    <w:multiLevelType w:val="multilevel"/>
    <w:lvl w:ilvl="0">
      <w:start w:val="1"/>
      <w:numFmt w:val="decimal"/>
      <w:lvlText w:val="3.3.3.%1."/>
      <w:rPr>
        <w:rFonts w:ascii="Cambria" w:eastAsia="Cambria" w:hAnsi="Cambria" w:cs="Cambria"/>
        <w:b/>
        <w:bCs/>
        <w:i w:val="0"/>
        <w:iCs w:val="0"/>
        <w:smallCaps w:val="0"/>
        <w:strike w:val="0"/>
        <w:color w:val="000000"/>
        <w:spacing w:val="0"/>
        <w:w w:val="100"/>
        <w:position w:val="0"/>
        <w:sz w:val="24"/>
        <w:szCs w:val="24"/>
        <w:u w:val="none"/>
        <w:shd w:val="clear" w:color="auto" w:fill="auto"/>
        <w:lang w:val="en-US" w:eastAsia="en-US" w:bidi="en-US"/>
      </w:rPr>
    </w:lvl>
  </w:abstractNum>
  <w:abstractNum w:abstractNumId="108">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10">
    <w:multiLevelType w:val="multilevel"/>
    <w:lvl w:ilvl="0">
      <w:start w:val="1"/>
      <w:numFmt w:val="decimal"/>
      <w:lvlText w:val="%1."/>
      <w:rPr>
        <w:rFonts w:ascii="Cambria" w:eastAsia="Cambria" w:hAnsi="Cambria" w:cs="Cambria"/>
        <w:b/>
        <w:bCs/>
        <w:i/>
        <w:iCs/>
        <w:smallCaps w:val="0"/>
        <w:strike w:val="0"/>
        <w:color w:val="000000"/>
        <w:spacing w:val="0"/>
        <w:w w:val="100"/>
        <w:position w:val="0"/>
        <w:sz w:val="24"/>
        <w:szCs w:val="24"/>
        <w:u w:val="none"/>
        <w:shd w:val="clear" w:color="auto" w:fill="auto"/>
        <w:lang w:val="en-US" w:eastAsia="en-US" w:bidi="en-US"/>
      </w:rPr>
    </w:lvl>
  </w:abstractNum>
  <w:abstractNum w:abstractNumId="112">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14">
    <w:multiLevelType w:val="multilevel"/>
    <w:lvl w:ilvl="0">
      <w:start w:val="4"/>
      <w:numFmt w:val="decimal"/>
      <w:lvlText w:val="3.3.4.%1,"/>
      <w:rPr>
        <w:rFonts w:ascii="Cambria" w:eastAsia="Cambria" w:hAnsi="Cambria" w:cs="Cambria"/>
        <w:b w:val="0"/>
        <w:bCs w:val="0"/>
        <w:i/>
        <w:iCs/>
        <w:smallCaps w:val="0"/>
        <w:strike w:val="0"/>
        <w:color w:val="000000"/>
        <w:spacing w:val="0"/>
        <w:w w:val="100"/>
        <w:position w:val="0"/>
        <w:sz w:val="24"/>
        <w:szCs w:val="24"/>
        <w:u w:val="none"/>
        <w:shd w:val="clear" w:color="auto" w:fill="auto"/>
        <w:lang w:val="en-US" w:eastAsia="en-US" w:bidi="en-US"/>
      </w:rPr>
    </w:lvl>
  </w:abstractNum>
  <w:abstractNum w:abstractNumId="116">
    <w:multiLevelType w:val="multilevel"/>
    <w:lvl w:ilvl="0">
      <w:start w:val="1"/>
      <w:numFmt w:val="decimal"/>
      <w:lvlText w:val="3.3.9.%1."/>
      <w:rPr>
        <w:rFonts w:ascii="Cambria" w:eastAsia="Cambria" w:hAnsi="Cambria" w:cs="Cambria"/>
        <w:b/>
        <w:bCs/>
        <w:i w:val="0"/>
        <w:iCs w:val="0"/>
        <w:smallCaps w:val="0"/>
        <w:strike w:val="0"/>
        <w:color w:val="000000"/>
        <w:spacing w:val="0"/>
        <w:w w:val="100"/>
        <w:position w:val="0"/>
        <w:sz w:val="24"/>
        <w:szCs w:val="24"/>
        <w:u w:val="none"/>
        <w:shd w:val="clear" w:color="auto" w:fill="auto"/>
        <w:lang w:val="en-US" w:eastAsia="en-US" w:bidi="en-US"/>
      </w:rPr>
    </w:lvl>
  </w:abstractNum>
  <w:abstractNum w:abstractNumId="118">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lvl w:ilvl="1">
      <w:start w:val="1"/>
      <w:numFmt w:val="decimal"/>
      <w:lvlText w:val="%1.%2."/>
      <w:rPr>
        <w:rFonts w:ascii="Cambria" w:eastAsia="Cambria" w:hAnsi="Cambria" w:cs="Cambria"/>
        <w:b w:val="0"/>
        <w:bCs w:val="0"/>
        <w:i/>
        <w:iCs/>
        <w:smallCaps w:val="0"/>
        <w:strike w:val="0"/>
        <w:color w:val="000000"/>
        <w:spacing w:val="0"/>
        <w:w w:val="100"/>
        <w:position w:val="0"/>
        <w:sz w:val="24"/>
        <w:szCs w:val="24"/>
        <w:u w:val="none"/>
        <w:shd w:val="clear" w:color="auto" w:fill="auto"/>
        <w:lang w:val="en-US" w:eastAsia="en-US" w:bidi="en-US"/>
      </w:rPr>
    </w:lvl>
  </w:abstractNum>
  <w:abstractNum w:abstractNumId="120">
    <w:multiLevelType w:val="multilevel"/>
    <w:lvl w:ilvl="0">
      <w:start w:val="1"/>
      <w:numFmt w:val="decimal"/>
      <w:lvlText w:val="%1)"/>
      <w:rPr>
        <w:rFonts w:ascii="Cambria" w:eastAsia="Cambria" w:hAnsi="Cambria" w:cs="Cambria"/>
        <w:b/>
        <w:bCs/>
        <w:i/>
        <w:iCs/>
        <w:smallCaps w:val="0"/>
        <w:strike w:val="0"/>
        <w:color w:val="000000"/>
        <w:spacing w:val="0"/>
        <w:w w:val="100"/>
        <w:position w:val="0"/>
        <w:sz w:val="22"/>
        <w:szCs w:val="22"/>
        <w:u w:val="none"/>
        <w:shd w:val="clear" w:color="auto" w:fill="auto"/>
        <w:lang w:val="en-US" w:eastAsia="en-US" w:bidi="en-US"/>
      </w:rPr>
    </w:lvl>
  </w:abstractNum>
  <w:abstractNum w:abstractNumId="122">
    <w:multiLevelType w:val="multilevel"/>
    <w:lvl w:ilvl="0">
      <w:start w:val="10"/>
      <w:numFmt w:val="decimal"/>
      <w:lvlText w:val="3.3.%1."/>
      <w:rPr>
        <w:rFonts w:ascii="Cambria" w:eastAsia="Cambria" w:hAnsi="Cambria" w:cs="Cambria"/>
        <w:b/>
        <w:bCs/>
        <w:i w:val="0"/>
        <w:iCs w:val="0"/>
        <w:smallCaps w:val="0"/>
        <w:strike w:val="0"/>
        <w:color w:val="1F497D"/>
        <w:spacing w:val="0"/>
        <w:w w:val="100"/>
        <w:position w:val="0"/>
        <w:sz w:val="24"/>
        <w:szCs w:val="24"/>
        <w:u w:val="none"/>
        <w:shd w:val="clear" w:color="auto" w:fill="auto"/>
        <w:lang w:val="en-US" w:eastAsia="en-US" w:bidi="en-US"/>
      </w:rPr>
    </w:lvl>
  </w:abstractNum>
  <w:abstractNum w:abstractNumId="124">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abstractNum>
  <w:abstractNum w:abstractNumId="126">
    <w:multiLevelType w:val="multilevel"/>
    <w:lvl w:ilvl="0">
      <w:start w:val="4"/>
      <w:numFmt w:val="decimal"/>
      <w:lvlText w:val="3.%1."/>
      <w:rPr>
        <w:rFonts w:ascii="Cambria" w:eastAsia="Cambria" w:hAnsi="Cambria" w:cs="Cambria"/>
        <w:b/>
        <w:bCs/>
        <w:i w:val="0"/>
        <w:iCs w:val="0"/>
        <w:smallCaps w:val="0"/>
        <w:strike w:val="0"/>
        <w:color w:val="1F497D"/>
        <w:spacing w:val="0"/>
        <w:w w:val="100"/>
        <w:position w:val="0"/>
        <w:sz w:val="28"/>
        <w:szCs w:val="28"/>
        <w:u w:val="none"/>
        <w:shd w:val="clear" w:color="auto" w:fill="auto"/>
        <w:lang w:val="ru-RU" w:eastAsia="ru-RU" w:bidi="ru-RU"/>
      </w:rPr>
    </w:lvl>
  </w:abstractNum>
  <w:abstractNum w:abstractNumId="128">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36"/>
        <w:szCs w:val="36"/>
        <w:u w:val="none"/>
        <w:shd w:val="clear" w:color="auto" w:fill="auto"/>
        <w:lang w:val="en-US" w:eastAsia="en-US" w:bidi="en-US"/>
      </w:rPr>
    </w:lvl>
  </w:abstractNum>
  <w:abstractNum w:abstractNumId="13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32">
    <w:multiLevelType w:val="multilevel"/>
    <w:lvl w:ilvl="0">
      <w:start w:val="1"/>
      <w:numFmt w:val="lowerLetter"/>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34">
    <w:multiLevelType w:val="multilevel"/>
    <w:lvl w:ilvl="0">
      <w:start w:val="1"/>
      <w:numFmt w:val="decimal"/>
      <w:lvlText w:val="4.%1."/>
      <w:rPr>
        <w:rFonts w:ascii="Cambria" w:eastAsia="Cambria" w:hAnsi="Cambria" w:cs="Cambria"/>
        <w:b/>
        <w:bCs/>
        <w:i w:val="0"/>
        <w:iCs w:val="0"/>
        <w:smallCaps w:val="0"/>
        <w:strike w:val="0"/>
        <w:color w:val="1F497D"/>
        <w:spacing w:val="0"/>
        <w:w w:val="100"/>
        <w:position w:val="0"/>
        <w:sz w:val="28"/>
        <w:szCs w:val="28"/>
        <w:u w:val="none"/>
        <w:shd w:val="clear" w:color="auto" w:fill="auto"/>
        <w:lang w:val="en-US" w:eastAsia="en-US" w:bidi="en-US"/>
      </w:rPr>
    </w:lvl>
  </w:abstractNum>
  <w:abstractNum w:abstractNumId="136">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38">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40">
    <w:multiLevelType w:val="multilevel"/>
    <w:lvl w:ilvl="0">
      <w:start w:val="4"/>
      <w:numFmt w:val="decimal"/>
      <w:lvlText w:val="32.%1-"/>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142">
    <w:multiLevelType w:val="multilevel"/>
    <w:lvl w:ilvl="0">
      <w:start w:val="4"/>
      <w:numFmt w:val="decimal"/>
      <w:lvlText w:val="15.%1-"/>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144">
    <w:multiLevelType w:val="multilevel"/>
    <w:lvl w:ilvl="0">
      <w:start w:val="1"/>
      <w:numFmt w:val="decimal"/>
      <w:lvlText w:val="%1."/>
      <w:rPr>
        <w:rFonts w:ascii="Cambria" w:eastAsia="Cambria" w:hAnsi="Cambria" w:cs="Cambria"/>
        <w:b/>
        <w:bCs/>
        <w:i w:val="0"/>
        <w:iCs w:val="0"/>
        <w:smallCaps w:val="0"/>
        <w:strike w:val="0"/>
        <w:color w:val="000000"/>
        <w:spacing w:val="0"/>
        <w:w w:val="100"/>
        <w:position w:val="0"/>
        <w:sz w:val="22"/>
        <w:szCs w:val="22"/>
        <w:u w:val="none"/>
        <w:shd w:val="clear" w:color="auto" w:fill="auto"/>
        <w:lang w:val="en-US" w:eastAsia="en-US" w:bidi="en-US"/>
      </w:rPr>
    </w:lvl>
  </w:abstractNum>
  <w:abstractNum w:abstractNumId="146">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32"/>
        <w:szCs w:val="32"/>
        <w:u w:val="none"/>
        <w:shd w:val="clear" w:color="auto" w:fill="auto"/>
        <w:lang w:val="en-US" w:eastAsia="en-US" w:bidi="en-US"/>
      </w:rPr>
    </w:lvl>
  </w:abstractNum>
  <w:abstractNum w:abstractNumId="148">
    <w:multiLevelType w:val="multilevel"/>
    <w:lvl w:ilvl="0">
      <w:start w:val="1"/>
      <w:numFmt w:val="decimal"/>
      <w:lvlText w:val="3.3.3.%1."/>
      <w:rPr>
        <w:rFonts w:ascii="Cambria" w:eastAsia="Cambria" w:hAnsi="Cambria" w:cs="Cambria"/>
        <w:b/>
        <w:bCs/>
        <w:i w:val="0"/>
        <w:iCs w:val="0"/>
        <w:smallCaps w:val="0"/>
        <w:strike w:val="0"/>
        <w:color w:val="000000"/>
        <w:spacing w:val="0"/>
        <w:w w:val="100"/>
        <w:position w:val="0"/>
        <w:sz w:val="22"/>
        <w:szCs w:val="22"/>
        <w:u w:val="none"/>
        <w:shd w:val="clear" w:color="auto" w:fill="auto"/>
        <w:lang w:val="en-US" w:eastAsia="en-US" w:bidi="en-US"/>
      </w:rPr>
    </w:lvl>
  </w:abstractNum>
  <w:abstractNum w:abstractNumId="150">
    <w:multiLevelType w:val="multilevel"/>
    <w:lvl w:ilvl="0">
      <w:start w:val="1"/>
      <w:numFmt w:val="bullet"/>
      <w:lvlText w:val="&gt;"/>
      <w:rPr>
        <w:rFonts w:ascii="Arial" w:eastAsia="Arial" w:hAnsi="Arial" w:cs="Arial"/>
        <w:b w:val="0"/>
        <w:bCs w:val="0"/>
        <w:i w:val="0"/>
        <w:iCs w:val="0"/>
        <w:smallCaps w:val="0"/>
        <w:strike w:val="0"/>
        <w:color w:val="000000"/>
        <w:spacing w:val="0"/>
        <w:w w:val="100"/>
        <w:position w:val="0"/>
        <w:sz w:val="32"/>
        <w:szCs w:val="32"/>
        <w:u w:val="none"/>
        <w:shd w:val="clear" w:color="auto" w:fill="auto"/>
        <w:lang w:val="en-US" w:eastAsia="en-US" w:bidi="en-US"/>
      </w:rPr>
    </w:lvl>
  </w:abstractNum>
  <w:abstractNum w:abstractNumId="152">
    <w:multiLevelType w:val="multilevel"/>
    <w:lvl w:ilvl="0">
      <w:start w:val="1"/>
      <w:numFmt w:val="lowerLetter"/>
      <w:lvlText w:val="%1)"/>
      <w:rPr>
        <w:rFonts w:ascii="Cambria" w:eastAsia="Cambria" w:hAnsi="Cambria" w:cs="Cambria"/>
        <w:b w:val="0"/>
        <w:bCs w:val="0"/>
        <w:i w:val="0"/>
        <w:iCs w:val="0"/>
        <w:smallCaps w:val="0"/>
        <w:strike w:val="0"/>
        <w:color w:val="000000"/>
        <w:spacing w:val="0"/>
        <w:w w:val="100"/>
        <w:position w:val="0"/>
        <w:sz w:val="22"/>
        <w:szCs w:val="22"/>
        <w:u w:val="none"/>
        <w:shd w:val="clear" w:color="auto" w:fill="auto"/>
        <w:lang w:val="en-US" w:eastAsia="en-US" w:bidi="en-US"/>
      </w:rPr>
    </w:lvl>
  </w:abstractNum>
  <w:abstractNum w:abstractNumId="15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abstractNum>
  <w:abstractNum w:abstractNumId="15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abstractNum>
  <w:abstractNum w:abstractNumId="158">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160">
    <w:multiLevelType w:val="multilevel"/>
    <w:lvl w:ilvl="0">
      <w:start w:val="1"/>
      <w:numFmt w:val="decimal"/>
      <w:lvlText w:val="%1)"/>
      <w:rPr>
        <w:rFonts w:ascii="Cambria" w:eastAsia="Cambria" w:hAnsi="Cambria" w:cs="Cambria"/>
        <w:b/>
        <w:bCs/>
        <w:i w:val="0"/>
        <w:iCs w:val="0"/>
        <w:smallCaps w:val="0"/>
        <w:strike w:val="0"/>
        <w:color w:val="000000"/>
        <w:spacing w:val="0"/>
        <w:w w:val="100"/>
        <w:position w:val="0"/>
        <w:sz w:val="24"/>
        <w:szCs w:val="24"/>
        <w:u w:val="none"/>
        <w:shd w:val="clear" w:color="auto" w:fill="auto"/>
        <w:lang w:val="en-US" w:eastAsia="en-US" w:bidi="en-US"/>
      </w:rPr>
    </w:lvl>
  </w:abstractNum>
  <w:abstractNum w:abstractNumId="162">
    <w:multiLevelType w:val="multilevel"/>
    <w:lvl w:ilvl="0">
      <w:start w:val="1"/>
      <w:numFmt w:val="lowerLetter"/>
      <w:lvlText w:val="%1)"/>
      <w:rPr>
        <w:rFonts w:ascii="Cambria" w:eastAsia="Cambria" w:hAnsi="Cambria" w:cs="Cambria"/>
        <w:b/>
        <w:bCs/>
        <w:i w:val="0"/>
        <w:iCs w:val="0"/>
        <w:smallCaps w:val="0"/>
        <w:strike w:val="0"/>
        <w:color w:val="000000"/>
        <w:spacing w:val="0"/>
        <w:w w:val="100"/>
        <w:position w:val="0"/>
        <w:sz w:val="22"/>
        <w:szCs w:val="22"/>
        <w:u w:val="none"/>
        <w:shd w:val="clear" w:color="auto" w:fill="auto"/>
        <w:lang w:val="en-US" w:eastAsia="en-US" w:bidi="en-US"/>
      </w:rPr>
    </w:lvl>
  </w:abstractNum>
  <w:abstractNum w:abstractNumId="164">
    <w:multiLevelType w:val="multilevel"/>
    <w:lvl w:ilvl="0">
      <w:start w:val="1"/>
      <w:numFmt w:val="lowerLetter"/>
      <w:lvlText w:val="%1)"/>
      <w:rPr>
        <w:rFonts w:ascii="Cambria" w:eastAsia="Cambria" w:hAnsi="Cambria" w:cs="Cambria"/>
        <w:b w:val="0"/>
        <w:bCs w:val="0"/>
        <w:i w:val="0"/>
        <w:iCs w:val="0"/>
        <w:smallCaps w:val="0"/>
        <w:strike w:val="0"/>
        <w:color w:val="000000"/>
        <w:spacing w:val="0"/>
        <w:w w:val="100"/>
        <w:position w:val="0"/>
        <w:sz w:val="22"/>
        <w:szCs w:val="22"/>
        <w:u w:val="none"/>
        <w:shd w:val="clear" w:color="auto" w:fill="auto"/>
        <w:lang w:val="en-US" w:eastAsia="en-US" w:bidi="en-US"/>
      </w:rPr>
    </w:lvl>
  </w:abstractNum>
  <w:abstractNum w:abstractNumId="166">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2"/>
        <w:szCs w:val="22"/>
        <w:u w:val="none"/>
        <w:shd w:val="clear" w:color="auto" w:fill="auto"/>
        <w:lang w:val="en-US" w:eastAsia="en-US" w:bidi="en-US"/>
      </w:rPr>
    </w:lvl>
  </w:abstractNum>
  <w:abstractNum w:abstractNumId="168">
    <w:multiLevelType w:val="multilevel"/>
    <w:lvl w:ilvl="0">
      <w:start w:val="1"/>
      <w:numFmt w:val="decimal"/>
      <w:lvlText w:val="%1)"/>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170">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32"/>
        <w:szCs w:val="32"/>
        <w:u w:val="none"/>
        <w:shd w:val="clear" w:color="auto" w:fill="auto"/>
        <w:lang w:val="en-US" w:eastAsia="en-US" w:bidi="en-US"/>
      </w:rPr>
    </w:lvl>
  </w:abstractNum>
  <w:abstractNum w:abstractNumId="172">
    <w:multiLevelType w:val="multilevel"/>
    <w:lvl w:ilvl="0">
      <w:start w:val="1"/>
      <w:numFmt w:val="lowerLetter"/>
      <w:lvlText w:val="%1)"/>
      <w:rPr>
        <w:rFonts w:ascii="Cambria" w:eastAsia="Cambria" w:hAnsi="Cambria" w:cs="Cambria"/>
        <w:b/>
        <w:bCs/>
        <w:i w:val="0"/>
        <w:iCs w:val="0"/>
        <w:smallCaps w:val="0"/>
        <w:strike w:val="0"/>
        <w:color w:val="000000"/>
        <w:spacing w:val="0"/>
        <w:w w:val="100"/>
        <w:position w:val="0"/>
        <w:sz w:val="22"/>
        <w:szCs w:val="22"/>
        <w:u w:val="none"/>
        <w:shd w:val="clear" w:color="auto" w:fill="auto"/>
        <w:lang w:val="en-US" w:eastAsia="en-US" w:bidi="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 w:numId="107">
    <w:abstractNumId w:val="106"/>
  </w:num>
  <w:num w:numId="109">
    <w:abstractNumId w:val="108"/>
  </w:num>
  <w:num w:numId="111">
    <w:abstractNumId w:val="110"/>
  </w:num>
  <w:num w:numId="113">
    <w:abstractNumId w:val="112"/>
  </w:num>
  <w:num w:numId="115">
    <w:abstractNumId w:val="114"/>
  </w:num>
  <w:num w:numId="117">
    <w:abstractNumId w:val="116"/>
  </w:num>
  <w:num w:numId="119">
    <w:abstractNumId w:val="118"/>
  </w:num>
  <w:num w:numId="121">
    <w:abstractNumId w:val="120"/>
  </w:num>
  <w:num w:numId="123">
    <w:abstractNumId w:val="122"/>
  </w:num>
  <w:num w:numId="125">
    <w:abstractNumId w:val="124"/>
  </w:num>
  <w:num w:numId="127">
    <w:abstractNumId w:val="126"/>
  </w:num>
  <w:num w:numId="129">
    <w:abstractNumId w:val="128"/>
  </w:num>
  <w:num w:numId="131">
    <w:abstractNumId w:val="130"/>
  </w:num>
  <w:num w:numId="133">
    <w:abstractNumId w:val="132"/>
  </w:num>
  <w:num w:numId="135">
    <w:abstractNumId w:val="134"/>
  </w:num>
  <w:num w:numId="137">
    <w:abstractNumId w:val="136"/>
  </w:num>
  <w:num w:numId="139">
    <w:abstractNumId w:val="138"/>
  </w:num>
  <w:num w:numId="141">
    <w:abstractNumId w:val="140"/>
  </w:num>
  <w:num w:numId="143">
    <w:abstractNumId w:val="142"/>
  </w:num>
  <w:num w:numId="145">
    <w:abstractNumId w:val="144"/>
  </w:num>
  <w:num w:numId="147">
    <w:abstractNumId w:val="146"/>
  </w:num>
  <w:num w:numId="149">
    <w:abstractNumId w:val="148"/>
  </w:num>
  <w:num w:numId="151">
    <w:abstractNumId w:val="150"/>
  </w:num>
  <w:num w:numId="153">
    <w:abstractNumId w:val="152"/>
  </w:num>
  <w:num w:numId="155">
    <w:abstractNumId w:val="154"/>
  </w:num>
  <w:num w:numId="157">
    <w:abstractNumId w:val="156"/>
  </w:num>
  <w:num w:numId="159">
    <w:abstractNumId w:val="158"/>
  </w:num>
  <w:num w:numId="161">
    <w:abstractNumId w:val="160"/>
  </w:num>
  <w:num w:numId="163">
    <w:abstractNumId w:val="162"/>
  </w:num>
  <w:num w:numId="165">
    <w:abstractNumId w:val="164"/>
  </w:num>
  <w:num w:numId="167">
    <w:abstractNumId w:val="166"/>
  </w:num>
  <w:num w:numId="169">
    <w:abstractNumId w:val="168"/>
  </w:num>
  <w:num w:numId="171">
    <w:abstractNumId w:val="170"/>
  </w:num>
  <w:num w:numId="173">
    <w:abstractNumId w:val="17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Footnote_"/>
    <w:basedOn w:val="DefaultParagraphFont"/>
    <w:link w:val="Style2"/>
    <w:rPr>
      <w:rFonts w:ascii="Cambria" w:eastAsia="Cambria" w:hAnsi="Cambria" w:cs="Cambria"/>
      <w:b w:val="0"/>
      <w:bCs w:val="0"/>
      <w:i w:val="0"/>
      <w:iCs w:val="0"/>
      <w:smallCaps w:val="0"/>
      <w:strike w:val="0"/>
      <w:sz w:val="20"/>
      <w:szCs w:val="20"/>
      <w:u w:val="none"/>
    </w:rPr>
  </w:style>
  <w:style w:type="character" w:customStyle="1" w:styleId="CharStyle8">
    <w:name w:val="Picture caption_"/>
    <w:basedOn w:val="DefaultParagraphFont"/>
    <w:link w:val="Style7"/>
    <w:rPr>
      <w:rFonts w:ascii="Cambria" w:eastAsia="Cambria" w:hAnsi="Cambria" w:cs="Cambria"/>
      <w:b w:val="0"/>
      <w:bCs w:val="0"/>
      <w:i w:val="0"/>
      <w:iCs w:val="0"/>
      <w:smallCaps w:val="0"/>
      <w:strike w:val="0"/>
      <w:color w:val="303741"/>
      <w:sz w:val="22"/>
      <w:szCs w:val="22"/>
      <w:u w:val="none"/>
    </w:rPr>
  </w:style>
  <w:style w:type="character" w:customStyle="1" w:styleId="CharStyle10">
    <w:name w:val="Body text (2)_"/>
    <w:basedOn w:val="DefaultParagraphFont"/>
    <w:link w:val="Style9"/>
    <w:rPr>
      <w:rFonts w:ascii="Georgia" w:eastAsia="Georgia" w:hAnsi="Georgia" w:cs="Georgia"/>
      <w:b w:val="0"/>
      <w:bCs w:val="0"/>
      <w:i w:val="0"/>
      <w:iCs w:val="0"/>
      <w:smallCaps w:val="0"/>
      <w:strike w:val="0"/>
      <w:u w:val="none"/>
    </w:rPr>
  </w:style>
  <w:style w:type="character" w:customStyle="1" w:styleId="CharStyle14">
    <w:name w:val="Other_"/>
    <w:basedOn w:val="DefaultParagraphFont"/>
    <w:link w:val="Style13"/>
    <w:rPr>
      <w:rFonts w:ascii="Cambria" w:eastAsia="Cambria" w:hAnsi="Cambria" w:cs="Cambria"/>
      <w:b w:val="0"/>
      <w:bCs w:val="0"/>
      <w:i w:val="0"/>
      <w:iCs w:val="0"/>
      <w:smallCaps w:val="0"/>
      <w:strike w:val="0"/>
      <w:u w:val="none"/>
    </w:rPr>
  </w:style>
  <w:style w:type="character" w:customStyle="1" w:styleId="CharStyle17">
    <w:name w:val="Body text (3)_"/>
    <w:basedOn w:val="DefaultParagraphFont"/>
    <w:link w:val="Style16"/>
    <w:rPr>
      <w:rFonts w:ascii="Georgia" w:eastAsia="Georgia" w:hAnsi="Georgia" w:cs="Georgia"/>
      <w:b w:val="0"/>
      <w:bCs w:val="0"/>
      <w:i w:val="0"/>
      <w:iCs w:val="0"/>
      <w:smallCaps w:val="0"/>
      <w:strike w:val="0"/>
      <w:sz w:val="28"/>
      <w:szCs w:val="28"/>
      <w:u w:val="none"/>
    </w:rPr>
  </w:style>
  <w:style w:type="character" w:customStyle="1" w:styleId="CharStyle21">
    <w:name w:val="Heading #2_"/>
    <w:basedOn w:val="DefaultParagraphFont"/>
    <w:link w:val="Style20"/>
    <w:rPr>
      <w:rFonts w:ascii="Georgia" w:eastAsia="Georgia" w:hAnsi="Georgia" w:cs="Georgia"/>
      <w:b/>
      <w:bCs/>
      <w:i w:val="0"/>
      <w:iCs w:val="0"/>
      <w:smallCaps w:val="0"/>
      <w:strike w:val="0"/>
      <w:sz w:val="28"/>
      <w:szCs w:val="28"/>
      <w:u w:val="none"/>
    </w:rPr>
  </w:style>
  <w:style w:type="character" w:customStyle="1" w:styleId="CharStyle25">
    <w:name w:val="Header or footer (2)_"/>
    <w:basedOn w:val="DefaultParagraphFont"/>
    <w:link w:val="Style24"/>
    <w:rPr>
      <w:rFonts w:ascii="Times New Roman" w:eastAsia="Times New Roman" w:hAnsi="Times New Roman" w:cs="Times New Roman"/>
      <w:b w:val="0"/>
      <w:bCs w:val="0"/>
      <w:i w:val="0"/>
      <w:iCs w:val="0"/>
      <w:smallCaps w:val="0"/>
      <w:strike w:val="0"/>
      <w:sz w:val="20"/>
      <w:szCs w:val="20"/>
      <w:u w:val="none"/>
    </w:rPr>
  </w:style>
  <w:style w:type="character" w:customStyle="1" w:styleId="CharStyle31">
    <w:name w:val="Heading #3_"/>
    <w:basedOn w:val="DefaultParagraphFont"/>
    <w:link w:val="Style30"/>
    <w:rPr>
      <w:rFonts w:ascii="Georgia" w:eastAsia="Georgia" w:hAnsi="Georgia" w:cs="Georgia"/>
      <w:b/>
      <w:bCs/>
      <w:i w:val="0"/>
      <w:iCs w:val="0"/>
      <w:smallCaps w:val="0"/>
      <w:strike w:val="0"/>
      <w:color w:val="303741"/>
      <w:u w:val="none"/>
    </w:rPr>
  </w:style>
  <w:style w:type="character" w:customStyle="1" w:styleId="CharStyle39">
    <w:name w:val="Body text (4)_"/>
    <w:basedOn w:val="DefaultParagraphFont"/>
    <w:link w:val="Style38"/>
    <w:rPr>
      <w:rFonts w:ascii="Cambria" w:eastAsia="Cambria" w:hAnsi="Cambria" w:cs="Cambria"/>
      <w:b w:val="0"/>
      <w:bCs w:val="0"/>
      <w:i w:val="0"/>
      <w:iCs w:val="0"/>
      <w:smallCaps w:val="0"/>
      <w:strike w:val="0"/>
      <w:sz w:val="28"/>
      <w:szCs w:val="28"/>
      <w:u w:val="none"/>
    </w:rPr>
  </w:style>
  <w:style w:type="character" w:customStyle="1" w:styleId="CharStyle44">
    <w:name w:val="Heading #1_"/>
    <w:basedOn w:val="DefaultParagraphFont"/>
    <w:link w:val="Style43"/>
    <w:rPr>
      <w:rFonts w:ascii="Cambria" w:eastAsia="Cambria" w:hAnsi="Cambria" w:cs="Cambria"/>
      <w:b/>
      <w:bCs/>
      <w:i w:val="0"/>
      <w:iCs w:val="0"/>
      <w:smallCaps w:val="0"/>
      <w:strike w:val="0"/>
      <w:color w:val="365F91"/>
      <w:sz w:val="32"/>
      <w:szCs w:val="32"/>
      <w:u w:val="none"/>
    </w:rPr>
  </w:style>
  <w:style w:type="character" w:customStyle="1" w:styleId="CharStyle47">
    <w:name w:val="Table of contents_"/>
    <w:basedOn w:val="DefaultParagraphFont"/>
    <w:link w:val="Style46"/>
    <w:rPr>
      <w:rFonts w:ascii="Cambria" w:eastAsia="Cambria" w:hAnsi="Cambria" w:cs="Cambria"/>
      <w:b w:val="0"/>
      <w:bCs w:val="0"/>
      <w:i w:val="0"/>
      <w:iCs w:val="0"/>
      <w:smallCaps w:val="0"/>
      <w:strike w:val="0"/>
      <w:u w:val="none"/>
    </w:rPr>
  </w:style>
  <w:style w:type="character" w:customStyle="1" w:styleId="CharStyle52">
    <w:name w:val="Body text_"/>
    <w:basedOn w:val="DefaultParagraphFont"/>
    <w:link w:val="Style51"/>
    <w:rPr>
      <w:rFonts w:ascii="Cambria" w:eastAsia="Cambria" w:hAnsi="Cambria" w:cs="Cambria"/>
      <w:b w:val="0"/>
      <w:bCs w:val="0"/>
      <w:i w:val="0"/>
      <w:iCs w:val="0"/>
      <w:smallCaps w:val="0"/>
      <w:strike w:val="0"/>
      <w:u w:val="none"/>
    </w:rPr>
  </w:style>
  <w:style w:type="character" w:customStyle="1" w:styleId="CharStyle67">
    <w:name w:val="Body text (8)_"/>
    <w:basedOn w:val="DefaultParagraphFont"/>
    <w:link w:val="Style66"/>
    <w:rPr>
      <w:rFonts w:ascii="Calibri" w:eastAsia="Calibri" w:hAnsi="Calibri" w:cs="Calibri"/>
      <w:b w:val="0"/>
      <w:bCs w:val="0"/>
      <w:i w:val="0"/>
      <w:iCs w:val="0"/>
      <w:smallCaps w:val="0"/>
      <w:strike w:val="0"/>
      <w:color w:val="595959"/>
      <w:sz w:val="18"/>
      <w:szCs w:val="18"/>
      <w:u w:val="none"/>
    </w:rPr>
  </w:style>
  <w:style w:type="character" w:customStyle="1" w:styleId="CharStyle85">
    <w:name w:val="Table caption_"/>
    <w:basedOn w:val="DefaultParagraphFont"/>
    <w:link w:val="Style84"/>
    <w:rPr>
      <w:rFonts w:ascii="Cambria" w:eastAsia="Cambria" w:hAnsi="Cambria" w:cs="Cambria"/>
      <w:b w:val="0"/>
      <w:bCs w:val="0"/>
      <w:i w:val="0"/>
      <w:iCs w:val="0"/>
      <w:smallCaps w:val="0"/>
      <w:strike w:val="0"/>
      <w:sz w:val="20"/>
      <w:szCs w:val="20"/>
      <w:u w:val="none"/>
    </w:rPr>
  </w:style>
  <w:style w:type="character" w:customStyle="1" w:styleId="CharStyle94">
    <w:name w:val="Body text (7)_"/>
    <w:basedOn w:val="DefaultParagraphFont"/>
    <w:link w:val="Style93"/>
    <w:rPr>
      <w:rFonts w:ascii="Cambria" w:eastAsia="Cambria" w:hAnsi="Cambria" w:cs="Cambria"/>
      <w:b w:val="0"/>
      <w:bCs w:val="0"/>
      <w:i w:val="0"/>
      <w:iCs w:val="0"/>
      <w:smallCaps w:val="0"/>
      <w:strike w:val="0"/>
      <w:sz w:val="20"/>
      <w:szCs w:val="20"/>
      <w:u w:val="none"/>
    </w:rPr>
  </w:style>
  <w:style w:type="character" w:customStyle="1" w:styleId="CharStyle99">
    <w:name w:val="Body text (10)_"/>
    <w:basedOn w:val="DefaultParagraphFont"/>
    <w:link w:val="Style98"/>
    <w:rPr>
      <w:rFonts w:ascii="Arial" w:eastAsia="Arial" w:hAnsi="Arial" w:cs="Arial"/>
      <w:b w:val="0"/>
      <w:bCs w:val="0"/>
      <w:i w:val="0"/>
      <w:iCs w:val="0"/>
      <w:smallCaps w:val="0"/>
      <w:strike w:val="0"/>
      <w:color w:val="5F99CD"/>
      <w:sz w:val="200"/>
      <w:szCs w:val="200"/>
      <w:u w:val="none"/>
    </w:rPr>
  </w:style>
  <w:style w:type="character" w:customStyle="1" w:styleId="CharStyle114">
    <w:name w:val="Body text (9)_"/>
    <w:basedOn w:val="DefaultParagraphFont"/>
    <w:link w:val="Style113"/>
    <w:rPr>
      <w:rFonts w:ascii="Calibri" w:eastAsia="Calibri" w:hAnsi="Calibri" w:cs="Calibri"/>
      <w:b w:val="0"/>
      <w:bCs w:val="0"/>
      <w:i w:val="0"/>
      <w:iCs w:val="0"/>
      <w:smallCaps w:val="0"/>
      <w:strike w:val="0"/>
      <w:color w:val="595959"/>
      <w:sz w:val="28"/>
      <w:szCs w:val="28"/>
      <w:u w:val="none"/>
    </w:rPr>
  </w:style>
  <w:style w:type="character" w:customStyle="1" w:styleId="CharStyle187">
    <w:name w:val="Header or footer_"/>
    <w:basedOn w:val="DefaultParagraphFont"/>
    <w:link w:val="Style186"/>
    <w:rPr>
      <w:rFonts w:ascii="Cambria" w:eastAsia="Cambria" w:hAnsi="Cambria" w:cs="Cambria"/>
      <w:b/>
      <w:bCs/>
      <w:i w:val="0"/>
      <w:iCs w:val="0"/>
      <w:smallCaps w:val="0"/>
      <w:strike w:val="0"/>
      <w:u w:val="none"/>
      <w:lang w:val="ru-RU" w:eastAsia="ru-RU" w:bidi="ru-RU"/>
    </w:rPr>
  </w:style>
  <w:style w:type="paragraph" w:customStyle="1" w:styleId="Style2">
    <w:name w:val="Footnote"/>
    <w:basedOn w:val="Normal"/>
    <w:link w:val="CharStyle3"/>
    <w:pPr>
      <w:widowControl w:val="0"/>
      <w:shd w:val="clear" w:color="auto" w:fill="FFFFFF"/>
    </w:pPr>
    <w:rPr>
      <w:rFonts w:ascii="Cambria" w:eastAsia="Cambria" w:hAnsi="Cambria" w:cs="Cambria"/>
      <w:b w:val="0"/>
      <w:bCs w:val="0"/>
      <w:i w:val="0"/>
      <w:iCs w:val="0"/>
      <w:smallCaps w:val="0"/>
      <w:strike w:val="0"/>
      <w:sz w:val="20"/>
      <w:szCs w:val="20"/>
      <w:u w:val="none"/>
    </w:rPr>
  </w:style>
  <w:style w:type="paragraph" w:customStyle="1" w:styleId="Style7">
    <w:name w:val="Picture caption"/>
    <w:basedOn w:val="Normal"/>
    <w:link w:val="CharStyle8"/>
    <w:pPr>
      <w:widowControl w:val="0"/>
      <w:shd w:val="clear" w:color="auto" w:fill="FFFFFF"/>
      <w:spacing w:line="221" w:lineRule="auto"/>
    </w:pPr>
    <w:rPr>
      <w:rFonts w:ascii="Cambria" w:eastAsia="Cambria" w:hAnsi="Cambria" w:cs="Cambria"/>
      <w:b w:val="0"/>
      <w:bCs w:val="0"/>
      <w:i w:val="0"/>
      <w:iCs w:val="0"/>
      <w:smallCaps w:val="0"/>
      <w:strike w:val="0"/>
      <w:color w:val="303741"/>
      <w:sz w:val="22"/>
      <w:szCs w:val="22"/>
      <w:u w:val="none"/>
    </w:rPr>
  </w:style>
  <w:style w:type="paragraph" w:customStyle="1" w:styleId="Style9">
    <w:name w:val="Body text (2)"/>
    <w:basedOn w:val="Normal"/>
    <w:link w:val="CharStyle10"/>
    <w:pPr>
      <w:widowControl w:val="0"/>
      <w:shd w:val="clear" w:color="auto" w:fill="FFFFFF"/>
      <w:spacing w:after="100"/>
      <w:ind w:firstLine="580"/>
    </w:pPr>
    <w:rPr>
      <w:rFonts w:ascii="Georgia" w:eastAsia="Georgia" w:hAnsi="Georgia" w:cs="Georgia"/>
      <w:b w:val="0"/>
      <w:bCs w:val="0"/>
      <w:i w:val="0"/>
      <w:iCs w:val="0"/>
      <w:smallCaps w:val="0"/>
      <w:strike w:val="0"/>
      <w:u w:val="none"/>
    </w:rPr>
  </w:style>
  <w:style w:type="paragraph" w:customStyle="1" w:styleId="Style13">
    <w:name w:val="Other"/>
    <w:basedOn w:val="Normal"/>
    <w:link w:val="CharStyle14"/>
    <w:pPr>
      <w:widowControl w:val="0"/>
      <w:shd w:val="clear" w:color="auto" w:fill="FFFFFF"/>
      <w:spacing w:after="260"/>
    </w:pPr>
    <w:rPr>
      <w:rFonts w:ascii="Cambria" w:eastAsia="Cambria" w:hAnsi="Cambria" w:cs="Cambria"/>
      <w:b w:val="0"/>
      <w:bCs w:val="0"/>
      <w:i w:val="0"/>
      <w:iCs w:val="0"/>
      <w:smallCaps w:val="0"/>
      <w:strike w:val="0"/>
      <w:u w:val="none"/>
    </w:rPr>
  </w:style>
  <w:style w:type="paragraph" w:customStyle="1" w:styleId="Style16">
    <w:name w:val="Body text (3)"/>
    <w:basedOn w:val="Normal"/>
    <w:link w:val="CharStyle17"/>
    <w:pPr>
      <w:widowControl w:val="0"/>
      <w:shd w:val="clear" w:color="auto" w:fill="FFFFFF"/>
      <w:spacing w:after="120" w:line="360" w:lineRule="auto"/>
      <w:ind w:left="160" w:firstLine="580"/>
    </w:pPr>
    <w:rPr>
      <w:rFonts w:ascii="Georgia" w:eastAsia="Georgia" w:hAnsi="Georgia" w:cs="Georgia"/>
      <w:b w:val="0"/>
      <w:bCs w:val="0"/>
      <w:i w:val="0"/>
      <w:iCs w:val="0"/>
      <w:smallCaps w:val="0"/>
      <w:strike w:val="0"/>
      <w:sz w:val="28"/>
      <w:szCs w:val="28"/>
      <w:u w:val="none"/>
    </w:rPr>
  </w:style>
  <w:style w:type="paragraph" w:customStyle="1" w:styleId="Style20">
    <w:name w:val="Heading #2"/>
    <w:basedOn w:val="Normal"/>
    <w:link w:val="CharStyle21"/>
    <w:pPr>
      <w:widowControl w:val="0"/>
      <w:shd w:val="clear" w:color="auto" w:fill="FFFFFF"/>
      <w:spacing w:after="170" w:line="300" w:lineRule="auto"/>
      <w:jc w:val="center"/>
      <w:outlineLvl w:val="1"/>
    </w:pPr>
    <w:rPr>
      <w:rFonts w:ascii="Georgia" w:eastAsia="Georgia" w:hAnsi="Georgia" w:cs="Georgia"/>
      <w:b/>
      <w:bCs/>
      <w:i w:val="0"/>
      <w:iCs w:val="0"/>
      <w:smallCaps w:val="0"/>
      <w:strike w:val="0"/>
      <w:sz w:val="28"/>
      <w:szCs w:val="28"/>
      <w:u w:val="none"/>
    </w:rPr>
  </w:style>
  <w:style w:type="paragraph" w:customStyle="1" w:styleId="Style24">
    <w:name w:val="Header or footer (2)"/>
    <w:basedOn w:val="Normal"/>
    <w:link w:val="CharStyle25"/>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30">
    <w:name w:val="Heading #3"/>
    <w:basedOn w:val="Normal"/>
    <w:link w:val="CharStyle31"/>
    <w:pPr>
      <w:widowControl w:val="0"/>
      <w:shd w:val="clear" w:color="auto" w:fill="FFFFFF"/>
      <w:spacing w:after="260"/>
      <w:jc w:val="center"/>
      <w:outlineLvl w:val="2"/>
    </w:pPr>
    <w:rPr>
      <w:rFonts w:ascii="Georgia" w:eastAsia="Georgia" w:hAnsi="Georgia" w:cs="Georgia"/>
      <w:b/>
      <w:bCs/>
      <w:i w:val="0"/>
      <w:iCs w:val="0"/>
      <w:smallCaps w:val="0"/>
      <w:strike w:val="0"/>
      <w:color w:val="303741"/>
      <w:u w:val="none"/>
    </w:rPr>
  </w:style>
  <w:style w:type="paragraph" w:customStyle="1" w:styleId="Style38">
    <w:name w:val="Body text (4)"/>
    <w:basedOn w:val="Normal"/>
    <w:link w:val="CharStyle39"/>
    <w:pPr>
      <w:widowControl w:val="0"/>
      <w:shd w:val="clear" w:color="auto" w:fill="FFFFFF"/>
      <w:spacing w:line="360" w:lineRule="auto"/>
      <w:jc w:val="center"/>
    </w:pPr>
    <w:rPr>
      <w:rFonts w:ascii="Cambria" w:eastAsia="Cambria" w:hAnsi="Cambria" w:cs="Cambria"/>
      <w:b w:val="0"/>
      <w:bCs w:val="0"/>
      <w:i w:val="0"/>
      <w:iCs w:val="0"/>
      <w:smallCaps w:val="0"/>
      <w:strike w:val="0"/>
      <w:sz w:val="28"/>
      <w:szCs w:val="28"/>
      <w:u w:val="none"/>
    </w:rPr>
  </w:style>
  <w:style w:type="paragraph" w:customStyle="1" w:styleId="Style43">
    <w:name w:val="Heading #1"/>
    <w:basedOn w:val="Normal"/>
    <w:link w:val="CharStyle44"/>
    <w:pPr>
      <w:widowControl w:val="0"/>
      <w:shd w:val="clear" w:color="auto" w:fill="FFFFFF"/>
      <w:spacing w:after="560"/>
      <w:jc w:val="center"/>
      <w:outlineLvl w:val="0"/>
    </w:pPr>
    <w:rPr>
      <w:rFonts w:ascii="Cambria" w:eastAsia="Cambria" w:hAnsi="Cambria" w:cs="Cambria"/>
      <w:b/>
      <w:bCs/>
      <w:i w:val="0"/>
      <w:iCs w:val="0"/>
      <w:smallCaps w:val="0"/>
      <w:strike w:val="0"/>
      <w:color w:val="365F91"/>
      <w:sz w:val="32"/>
      <w:szCs w:val="32"/>
      <w:u w:val="none"/>
    </w:rPr>
  </w:style>
  <w:style w:type="paragraph" w:customStyle="1" w:styleId="Style46">
    <w:name w:val="Table of contents"/>
    <w:basedOn w:val="Normal"/>
    <w:link w:val="CharStyle47"/>
    <w:pPr>
      <w:widowControl w:val="0"/>
      <w:shd w:val="clear" w:color="auto" w:fill="FFFFFF"/>
      <w:ind w:firstLine="440"/>
    </w:pPr>
    <w:rPr>
      <w:rFonts w:ascii="Cambria" w:eastAsia="Cambria" w:hAnsi="Cambria" w:cs="Cambria"/>
      <w:b w:val="0"/>
      <w:bCs w:val="0"/>
      <w:i w:val="0"/>
      <w:iCs w:val="0"/>
      <w:smallCaps w:val="0"/>
      <w:strike w:val="0"/>
      <w:u w:val="none"/>
    </w:rPr>
  </w:style>
  <w:style w:type="paragraph" w:styleId="Style51">
    <w:name w:val="Body text"/>
    <w:basedOn w:val="Normal"/>
    <w:link w:val="CharStyle52"/>
    <w:qFormat/>
    <w:pPr>
      <w:widowControl w:val="0"/>
      <w:shd w:val="clear" w:color="auto" w:fill="FFFFFF"/>
      <w:spacing w:after="260"/>
    </w:pPr>
    <w:rPr>
      <w:rFonts w:ascii="Cambria" w:eastAsia="Cambria" w:hAnsi="Cambria" w:cs="Cambria"/>
      <w:b w:val="0"/>
      <w:bCs w:val="0"/>
      <w:i w:val="0"/>
      <w:iCs w:val="0"/>
      <w:smallCaps w:val="0"/>
      <w:strike w:val="0"/>
      <w:u w:val="none"/>
    </w:rPr>
  </w:style>
  <w:style w:type="paragraph" w:customStyle="1" w:styleId="Style66">
    <w:name w:val="Body text (8)"/>
    <w:basedOn w:val="Normal"/>
    <w:link w:val="CharStyle67"/>
    <w:pPr>
      <w:widowControl w:val="0"/>
      <w:shd w:val="clear" w:color="auto" w:fill="FFFFFF"/>
      <w:spacing w:after="100"/>
    </w:pPr>
    <w:rPr>
      <w:rFonts w:ascii="Calibri" w:eastAsia="Calibri" w:hAnsi="Calibri" w:cs="Calibri"/>
      <w:b w:val="0"/>
      <w:bCs w:val="0"/>
      <w:i w:val="0"/>
      <w:iCs w:val="0"/>
      <w:smallCaps w:val="0"/>
      <w:strike w:val="0"/>
      <w:color w:val="595959"/>
      <w:sz w:val="18"/>
      <w:szCs w:val="18"/>
      <w:u w:val="none"/>
    </w:rPr>
  </w:style>
  <w:style w:type="paragraph" w:customStyle="1" w:styleId="Style84">
    <w:name w:val="Table caption"/>
    <w:basedOn w:val="Normal"/>
    <w:link w:val="CharStyle85"/>
    <w:pPr>
      <w:widowControl w:val="0"/>
      <w:shd w:val="clear" w:color="auto" w:fill="FFFFFF"/>
    </w:pPr>
    <w:rPr>
      <w:rFonts w:ascii="Cambria" w:eastAsia="Cambria" w:hAnsi="Cambria" w:cs="Cambria"/>
      <w:b w:val="0"/>
      <w:bCs w:val="0"/>
      <w:i w:val="0"/>
      <w:iCs w:val="0"/>
      <w:smallCaps w:val="0"/>
      <w:strike w:val="0"/>
      <w:sz w:val="20"/>
      <w:szCs w:val="20"/>
      <w:u w:val="none"/>
    </w:rPr>
  </w:style>
  <w:style w:type="paragraph" w:customStyle="1" w:styleId="Style93">
    <w:name w:val="Body text (7)"/>
    <w:basedOn w:val="Normal"/>
    <w:link w:val="CharStyle94"/>
    <w:pPr>
      <w:widowControl w:val="0"/>
      <w:shd w:val="clear" w:color="auto" w:fill="FFFFFF"/>
      <w:spacing w:after="270"/>
      <w:ind w:left="520"/>
    </w:pPr>
    <w:rPr>
      <w:rFonts w:ascii="Cambria" w:eastAsia="Cambria" w:hAnsi="Cambria" w:cs="Cambria"/>
      <w:b w:val="0"/>
      <w:bCs w:val="0"/>
      <w:i w:val="0"/>
      <w:iCs w:val="0"/>
      <w:smallCaps w:val="0"/>
      <w:strike w:val="0"/>
      <w:sz w:val="20"/>
      <w:szCs w:val="20"/>
      <w:u w:val="none"/>
    </w:rPr>
  </w:style>
  <w:style w:type="paragraph" w:customStyle="1" w:styleId="Style98">
    <w:name w:val="Body text (10)"/>
    <w:basedOn w:val="Normal"/>
    <w:link w:val="CharStyle99"/>
    <w:pPr>
      <w:widowControl w:val="0"/>
      <w:shd w:val="clear" w:color="auto" w:fill="FFFFFF"/>
      <w:spacing w:line="209" w:lineRule="auto"/>
    </w:pPr>
    <w:rPr>
      <w:rFonts w:ascii="Arial" w:eastAsia="Arial" w:hAnsi="Arial" w:cs="Arial"/>
      <w:b w:val="0"/>
      <w:bCs w:val="0"/>
      <w:i w:val="0"/>
      <w:iCs w:val="0"/>
      <w:smallCaps w:val="0"/>
      <w:strike w:val="0"/>
      <w:color w:val="5F99CD"/>
      <w:sz w:val="200"/>
      <w:szCs w:val="200"/>
      <w:u w:val="none"/>
    </w:rPr>
  </w:style>
  <w:style w:type="paragraph" w:customStyle="1" w:styleId="Style113">
    <w:name w:val="Body text (9)"/>
    <w:basedOn w:val="Normal"/>
    <w:link w:val="CharStyle114"/>
    <w:pPr>
      <w:widowControl w:val="0"/>
      <w:shd w:val="clear" w:color="auto" w:fill="FFFFFF"/>
      <w:spacing w:after="150"/>
      <w:jc w:val="center"/>
    </w:pPr>
    <w:rPr>
      <w:rFonts w:ascii="Calibri" w:eastAsia="Calibri" w:hAnsi="Calibri" w:cs="Calibri"/>
      <w:b w:val="0"/>
      <w:bCs w:val="0"/>
      <w:i w:val="0"/>
      <w:iCs w:val="0"/>
      <w:smallCaps w:val="0"/>
      <w:strike w:val="0"/>
      <w:color w:val="595959"/>
      <w:sz w:val="28"/>
      <w:szCs w:val="28"/>
      <w:u w:val="none"/>
    </w:rPr>
  </w:style>
  <w:style w:type="paragraph" w:customStyle="1" w:styleId="Style186">
    <w:name w:val="Header or footer"/>
    <w:basedOn w:val="Normal"/>
    <w:link w:val="CharStyle187"/>
    <w:pPr>
      <w:widowControl w:val="0"/>
      <w:shd w:val="clear" w:color="auto" w:fill="FFFFFF"/>
    </w:pPr>
    <w:rPr>
      <w:rFonts w:ascii="Cambria" w:eastAsia="Cambria" w:hAnsi="Cambria" w:cs="Cambria"/>
      <w:b/>
      <w:bCs/>
      <w:i w:val="0"/>
      <w:iCs w:val="0"/>
      <w:smallCaps w:val="0"/>
      <w:strike w:val="0"/>
      <w:u w:val="none"/>
      <w:lang w:val="ru-RU" w:eastAsia="ru-RU" w:bidi="ru-RU"/>
    </w:rPr>
  </w:style>
</w:styles>
</file>

<file path=word/_rels/document.xml.rels><?xml version="1.0" encoding="UTF-8" standalone="yes"?>
<Relationships xmlns="http://schemas.openxmlformats.org/package/2006/relationships"><Relationship Id="rId26" Type="http://schemas.openxmlformats.org/officeDocument/2006/relationships/image" Target="media/image8.jpeg" TargetMode="External"/><Relationship Id="rId21" Type="http://schemas.openxmlformats.org/officeDocument/2006/relationships/image" Target="media/image6.jpeg"/><Relationship Id="rId42" Type="http://schemas.openxmlformats.org/officeDocument/2006/relationships/image" Target="media/image16.jpeg" TargetMode="External"/><Relationship Id="rId47" Type="http://schemas.openxmlformats.org/officeDocument/2006/relationships/image" Target="media/image19.jpeg"/><Relationship Id="rId63" Type="http://schemas.openxmlformats.org/officeDocument/2006/relationships/image" Target="media/image23.jpeg"/><Relationship Id="rId68" Type="http://schemas.openxmlformats.org/officeDocument/2006/relationships/image" Target="media/image25.jpeg" TargetMode="External"/><Relationship Id="rId16" Type="http://schemas.openxmlformats.org/officeDocument/2006/relationships/image" Target="media/image3.jpeg" TargetMode="External"/><Relationship Id="rId11" Type="http://schemas.openxmlformats.org/officeDocument/2006/relationships/footer" Target="footer3.xml"/><Relationship Id="rId32" Type="http://schemas.openxmlformats.org/officeDocument/2006/relationships/image" Target="media/image11.jpeg" TargetMode="External"/><Relationship Id="rId37" Type="http://schemas.openxmlformats.org/officeDocument/2006/relationships/image" Target="media/image14.jpeg"/><Relationship Id="rId53" Type="http://schemas.openxmlformats.org/officeDocument/2006/relationships/footer" Target="footer9.xml"/><Relationship Id="rId58" Type="http://schemas.openxmlformats.org/officeDocument/2006/relationships/footer" Target="footer14.xml"/><Relationship Id="rId74" Type="http://schemas.openxmlformats.org/officeDocument/2006/relationships/image" Target="media/image28.jpeg" TargetMode="External"/><Relationship Id="rId79" Type="http://schemas.openxmlformats.org/officeDocument/2006/relationships/footer" Target="footer17.xml"/><Relationship Id="rId5" Type="http://schemas.openxmlformats.org/officeDocument/2006/relationships/image" Target="media/image1.jpeg"/><Relationship Id="rId61" Type="http://schemas.openxmlformats.org/officeDocument/2006/relationships/image" Target="media/image22.jpeg"/><Relationship Id="rId82" Type="http://schemas.openxmlformats.org/officeDocument/2006/relationships/customXml" Target="../customXml/item2.xml"/><Relationship Id="rId19" Type="http://schemas.openxmlformats.org/officeDocument/2006/relationships/image" Target="media/image5.jpeg"/><Relationship Id="rId14" Type="http://schemas.openxmlformats.org/officeDocument/2006/relationships/footer" Target="footer6.xml"/><Relationship Id="rId22" Type="http://schemas.openxmlformats.org/officeDocument/2006/relationships/image" Target="media/image6.jpeg" TargetMode="External"/><Relationship Id="rId27" Type="http://schemas.openxmlformats.org/officeDocument/2006/relationships/image" Target="media/image9.jpeg"/><Relationship Id="rId30" Type="http://schemas.openxmlformats.org/officeDocument/2006/relationships/image" Target="media/image10.jpeg" TargetMode="External"/><Relationship Id="rId35" Type="http://schemas.openxmlformats.org/officeDocument/2006/relationships/image" Target="media/image13.jpeg"/><Relationship Id="rId43" Type="http://schemas.openxmlformats.org/officeDocument/2006/relationships/image" Target="media/image17.jpeg"/><Relationship Id="rId48" Type="http://schemas.openxmlformats.org/officeDocument/2006/relationships/image" Target="media/image19.jpeg" TargetMode="External"/><Relationship Id="rId56" Type="http://schemas.openxmlformats.org/officeDocument/2006/relationships/footer" Target="footer12.xml"/><Relationship Id="rId64" Type="http://schemas.openxmlformats.org/officeDocument/2006/relationships/image" Target="media/image23.jpeg" TargetMode="External"/><Relationship Id="rId69" Type="http://schemas.openxmlformats.org/officeDocument/2006/relationships/image" Target="media/image26.jpeg"/><Relationship Id="rId77" Type="http://schemas.openxmlformats.org/officeDocument/2006/relationships/footer" Target="footer15.xml"/><Relationship Id="rId8" Type="http://schemas.openxmlformats.org/officeDocument/2006/relationships/image" Target="media/image2.jpeg" TargetMode="External"/><Relationship Id="rId51" Type="http://schemas.openxmlformats.org/officeDocument/2006/relationships/footer" Target="footer7.xml"/><Relationship Id="rId72" Type="http://schemas.openxmlformats.org/officeDocument/2006/relationships/image" Target="media/image27.jpeg" TargetMode="External"/><Relationship Id="rId80" Type="http://schemas.openxmlformats.org/officeDocument/2006/relationships/footer" Target="footer18.xml"/><Relationship Id="rId3" Type="http://schemas.openxmlformats.org/officeDocument/2006/relationships/numbering" Target="numbering.xml"/><Relationship Id="rId12" Type="http://schemas.openxmlformats.org/officeDocument/2006/relationships/footer" Target="footer4.xml"/><Relationship Id="rId17" Type="http://schemas.openxmlformats.org/officeDocument/2006/relationships/image" Target="media/image4.jpeg"/><Relationship Id="rId25" Type="http://schemas.openxmlformats.org/officeDocument/2006/relationships/image" Target="media/image8.jpeg"/><Relationship Id="rId33" Type="http://schemas.openxmlformats.org/officeDocument/2006/relationships/image" Target="media/image12.jpeg"/><Relationship Id="rId38" Type="http://schemas.openxmlformats.org/officeDocument/2006/relationships/image" Target="media/image14.jpeg" TargetMode="External"/><Relationship Id="rId46" Type="http://schemas.openxmlformats.org/officeDocument/2006/relationships/image" Target="media/image18.jpeg" TargetMode="External"/><Relationship Id="rId59" Type="http://schemas.openxmlformats.org/officeDocument/2006/relationships/image" Target="media/image21.jpeg"/><Relationship Id="rId67" Type="http://schemas.openxmlformats.org/officeDocument/2006/relationships/image" Target="media/image25.jpeg"/><Relationship Id="rId20" Type="http://schemas.openxmlformats.org/officeDocument/2006/relationships/image" Target="media/image5.jpeg" TargetMode="External"/><Relationship Id="rId41" Type="http://schemas.openxmlformats.org/officeDocument/2006/relationships/image" Target="media/image16.jpeg"/><Relationship Id="rId54" Type="http://schemas.openxmlformats.org/officeDocument/2006/relationships/footer" Target="footer10.xml"/><Relationship Id="rId62" Type="http://schemas.openxmlformats.org/officeDocument/2006/relationships/image" Target="media/image22.jpeg" TargetMode="External"/><Relationship Id="rId70" Type="http://schemas.openxmlformats.org/officeDocument/2006/relationships/image" Target="media/image26.jpeg" TargetMode="External"/><Relationship Id="rId75" Type="http://schemas.openxmlformats.org/officeDocument/2006/relationships/image" Target="media/image29.jpeg"/><Relationship Id="rId83" Type="http://schemas.openxmlformats.org/officeDocument/2006/relationships/customXml" Target="../customXml/item3.xml"/><Relationship Id="rId1" Type="http://schemas.openxmlformats.org/officeDocument/2006/relationships/footnotes" Target="footnotes.xml"/><Relationship Id="rId6" Type="http://schemas.openxmlformats.org/officeDocument/2006/relationships/image" Target="media/image1.jpeg" TargetMode="External"/><Relationship Id="rId15" Type="http://schemas.openxmlformats.org/officeDocument/2006/relationships/image" Target="media/image3.jpeg"/><Relationship Id="rId23" Type="http://schemas.openxmlformats.org/officeDocument/2006/relationships/image" Target="media/image7.jpeg"/><Relationship Id="rId28" Type="http://schemas.openxmlformats.org/officeDocument/2006/relationships/image" Target="media/image9.jpeg" TargetMode="External"/><Relationship Id="rId36" Type="http://schemas.openxmlformats.org/officeDocument/2006/relationships/image" Target="media/image13.jpeg" TargetMode="External"/><Relationship Id="rId49" Type="http://schemas.openxmlformats.org/officeDocument/2006/relationships/image" Target="media/image20.jpeg"/><Relationship Id="rId57" Type="http://schemas.openxmlformats.org/officeDocument/2006/relationships/footer" Target="footer13.xml"/><Relationship Id="rId10" Type="http://schemas.openxmlformats.org/officeDocument/2006/relationships/footer" Target="footer2.xml"/><Relationship Id="rId31" Type="http://schemas.openxmlformats.org/officeDocument/2006/relationships/image" Target="media/image11.jpeg"/><Relationship Id="rId44" Type="http://schemas.openxmlformats.org/officeDocument/2006/relationships/image" Target="media/image17.jpeg" TargetMode="External"/><Relationship Id="rId52" Type="http://schemas.openxmlformats.org/officeDocument/2006/relationships/footer" Target="footer8.xml"/><Relationship Id="rId60" Type="http://schemas.openxmlformats.org/officeDocument/2006/relationships/image" Target="media/image21.jpeg" TargetMode="External"/><Relationship Id="rId65" Type="http://schemas.openxmlformats.org/officeDocument/2006/relationships/image" Target="media/image24.jpeg"/><Relationship Id="rId73" Type="http://schemas.openxmlformats.org/officeDocument/2006/relationships/image" Target="media/image28.jpeg"/><Relationship Id="rId78" Type="http://schemas.openxmlformats.org/officeDocument/2006/relationships/footer" Target="footer16.xml"/><Relationship Id="rId81"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5.xml"/><Relationship Id="rId18" Type="http://schemas.openxmlformats.org/officeDocument/2006/relationships/image" Target="media/image4.jpeg" TargetMode="External"/><Relationship Id="rId39" Type="http://schemas.openxmlformats.org/officeDocument/2006/relationships/image" Target="media/image15.jpeg"/><Relationship Id="rId34" Type="http://schemas.openxmlformats.org/officeDocument/2006/relationships/image" Target="media/image12.jpeg" TargetMode="External"/><Relationship Id="rId50" Type="http://schemas.openxmlformats.org/officeDocument/2006/relationships/image" Target="media/image20.jpeg" TargetMode="External"/><Relationship Id="rId55" Type="http://schemas.openxmlformats.org/officeDocument/2006/relationships/footer" Target="footer11.xml"/><Relationship Id="rId76" Type="http://schemas.openxmlformats.org/officeDocument/2006/relationships/image" Target="media/image29.jpeg" TargetMode="External"/><Relationship Id="rId7" Type="http://schemas.openxmlformats.org/officeDocument/2006/relationships/image" Target="media/image2.jpeg"/><Relationship Id="rId71" Type="http://schemas.openxmlformats.org/officeDocument/2006/relationships/image" Target="media/image27.jpeg"/><Relationship Id="rId2" Type="http://schemas.openxmlformats.org/officeDocument/2006/relationships/styles" Target="styles.xml"/><Relationship Id="rId29" Type="http://schemas.openxmlformats.org/officeDocument/2006/relationships/image" Target="media/image10.jpeg"/><Relationship Id="rId24" Type="http://schemas.openxmlformats.org/officeDocument/2006/relationships/image" Target="media/image7.jpeg" TargetMode="External"/><Relationship Id="rId40" Type="http://schemas.openxmlformats.org/officeDocument/2006/relationships/image" Target="media/image15.jpeg" TargetMode="External"/><Relationship Id="rId45" Type="http://schemas.openxmlformats.org/officeDocument/2006/relationships/image" Target="media/image18.jpeg"/><Relationship Id="rId66" Type="http://schemas.openxmlformats.org/officeDocument/2006/relationships/image" Target="media/image24.jpeg" TargetMode="Externa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181A452-4373-4958-8E05-0DE7683C448E}"/>
</file>

<file path=customXml/itemProps2.xml><?xml version="1.0" encoding="utf-8"?>
<ds:datastoreItem xmlns:ds="http://schemas.openxmlformats.org/officeDocument/2006/customXml" ds:itemID="{3203AA4F-8F1F-4B22-98CB-AB666F18A0FA}"/>
</file>

<file path=customXml/itemProps3.xml><?xml version="1.0" encoding="utf-8"?>
<ds:datastoreItem xmlns:ds="http://schemas.openxmlformats.org/officeDocument/2006/customXml" ds:itemID="{E78364F4-2447-497D-8E70-2394B3938FB2}"/>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149.2021.ro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