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36A" w:rsidRPr="00E4436A" w:rsidRDefault="00E4436A" w:rsidP="00E4436A">
      <w:pPr>
        <w:ind w:firstLine="0"/>
        <w:jc w:val="center"/>
        <w:rPr>
          <w:rFonts w:eastAsia="Calibri"/>
          <w:b/>
          <w:sz w:val="28"/>
          <w:szCs w:val="28"/>
          <w:lang w:val="ro-RO"/>
        </w:rPr>
      </w:pPr>
      <w:r w:rsidRPr="00E4436A">
        <w:rPr>
          <w:rFonts w:eastAsia="Calibri"/>
          <w:b/>
          <w:sz w:val="28"/>
          <w:szCs w:val="28"/>
          <w:lang w:val="ro-RO"/>
        </w:rPr>
        <w:t xml:space="preserve">Privind aprobarea proiectului de lege pentru modificarea </w:t>
      </w:r>
      <w:r w:rsidR="00781624">
        <w:rPr>
          <w:rFonts w:eastAsia="Calibri"/>
          <w:b/>
          <w:sz w:val="28"/>
          <w:szCs w:val="28"/>
          <w:lang w:val="ro-RO"/>
        </w:rPr>
        <w:br/>
      </w:r>
      <w:r w:rsidRPr="00E4436A">
        <w:rPr>
          <w:rFonts w:eastAsia="Calibri"/>
          <w:b/>
          <w:sz w:val="28"/>
          <w:szCs w:val="28"/>
          <w:lang w:val="ro-RO"/>
        </w:rPr>
        <w:t xml:space="preserve">și completarea Codului penal al Republicii Moldova </w:t>
      </w:r>
      <w:r w:rsidR="00781624">
        <w:rPr>
          <w:rFonts w:eastAsia="Calibri"/>
          <w:b/>
          <w:sz w:val="28"/>
          <w:szCs w:val="28"/>
          <w:lang w:val="ro-RO"/>
        </w:rPr>
        <w:br/>
      </w:r>
      <w:r w:rsidRPr="00E4436A">
        <w:rPr>
          <w:rFonts w:eastAsia="Calibri"/>
          <w:b/>
          <w:sz w:val="28"/>
          <w:szCs w:val="28"/>
          <w:lang w:val="ro-RO"/>
        </w:rPr>
        <w:t>nr. 985-XV din 18 aprilie 2002</w:t>
      </w:r>
    </w:p>
    <w:p w:rsidR="00E4436A" w:rsidRPr="00E4436A" w:rsidRDefault="00E4436A" w:rsidP="00E4436A">
      <w:pPr>
        <w:ind w:firstLine="0"/>
        <w:jc w:val="center"/>
        <w:rPr>
          <w:rFonts w:eastAsia="Calibri"/>
          <w:sz w:val="28"/>
          <w:szCs w:val="28"/>
          <w:lang w:val="ro-RO"/>
        </w:rPr>
      </w:pPr>
      <w:r w:rsidRPr="00E4436A">
        <w:rPr>
          <w:rFonts w:eastAsia="Calibri"/>
          <w:sz w:val="28"/>
          <w:szCs w:val="28"/>
          <w:lang w:val="ro-RO"/>
        </w:rPr>
        <w:t>---------------------------------------------------------</w:t>
      </w:r>
    </w:p>
    <w:p w:rsidR="00E4436A" w:rsidRPr="00E4436A" w:rsidRDefault="00E4436A" w:rsidP="00E4436A">
      <w:pPr>
        <w:ind w:firstLine="0"/>
        <w:jc w:val="left"/>
        <w:rPr>
          <w:rFonts w:eastAsia="Calibri"/>
          <w:sz w:val="28"/>
          <w:szCs w:val="28"/>
          <w:lang w:val="ro-RO"/>
        </w:rPr>
      </w:pPr>
    </w:p>
    <w:p w:rsidR="00E4436A" w:rsidRPr="00E4436A" w:rsidRDefault="00E4436A" w:rsidP="00E4436A">
      <w:pPr>
        <w:jc w:val="left"/>
        <w:rPr>
          <w:rFonts w:eastAsia="Calibri"/>
          <w:sz w:val="28"/>
          <w:szCs w:val="28"/>
          <w:lang w:val="ro-RO"/>
        </w:rPr>
      </w:pPr>
      <w:r w:rsidRPr="00E4436A">
        <w:rPr>
          <w:rFonts w:eastAsia="Calibri"/>
          <w:sz w:val="28"/>
          <w:szCs w:val="28"/>
          <w:lang w:val="ro-RO"/>
        </w:rPr>
        <w:t>Guvernul HOTĂRĂŞTE:</w:t>
      </w:r>
    </w:p>
    <w:p w:rsidR="00E4436A" w:rsidRPr="00E4436A" w:rsidRDefault="00E4436A" w:rsidP="00E4436A">
      <w:pPr>
        <w:jc w:val="left"/>
        <w:rPr>
          <w:rFonts w:eastAsia="Calibri"/>
          <w:sz w:val="28"/>
          <w:szCs w:val="28"/>
          <w:lang w:val="ro-RO"/>
        </w:rPr>
      </w:pPr>
    </w:p>
    <w:p w:rsidR="00E4436A" w:rsidRPr="00E4436A" w:rsidRDefault="00E4436A" w:rsidP="00E4436A">
      <w:pPr>
        <w:rPr>
          <w:rFonts w:eastAsia="Calibri"/>
          <w:sz w:val="28"/>
          <w:szCs w:val="28"/>
          <w:lang w:val="ro-RO"/>
        </w:rPr>
      </w:pPr>
      <w:r w:rsidRPr="00E4436A">
        <w:rPr>
          <w:rFonts w:eastAsia="Calibri"/>
          <w:sz w:val="28"/>
          <w:szCs w:val="28"/>
          <w:lang w:val="ro-RO"/>
        </w:rPr>
        <w:t xml:space="preserve">Se aprobă şi se prezintă Parlamentului spre examinare proiectul de lege pentru modificarea și completarea Codului penal al Republicii Moldova </w:t>
      </w:r>
      <w:r>
        <w:rPr>
          <w:rFonts w:eastAsia="Calibri"/>
          <w:sz w:val="28"/>
          <w:szCs w:val="28"/>
          <w:lang w:val="ro-RO"/>
        </w:rPr>
        <w:br/>
      </w:r>
      <w:r w:rsidRPr="00E4436A">
        <w:rPr>
          <w:rFonts w:eastAsia="Calibri"/>
          <w:sz w:val="28"/>
          <w:szCs w:val="28"/>
          <w:lang w:val="ro-RO"/>
        </w:rPr>
        <w:t>nr. 985-XV din 18 aprilie 2002.</w:t>
      </w:r>
    </w:p>
    <w:p w:rsidR="003B04ED" w:rsidRPr="00E04C14" w:rsidRDefault="003B04ED" w:rsidP="003B04ED">
      <w:pPr>
        <w:ind w:firstLine="0"/>
        <w:jc w:val="center"/>
        <w:rPr>
          <w:rFonts w:asciiTheme="majorBidi" w:hAnsiTheme="majorBidi" w:cstheme="majorBidi"/>
          <w:b/>
          <w:bCs/>
          <w:sz w:val="28"/>
          <w:szCs w:val="28"/>
          <w:lang w:val="ro-RO" w:eastAsia="ro-RO"/>
        </w:rPr>
      </w:pPr>
    </w:p>
    <w:p w:rsidR="00E4436A" w:rsidRDefault="00E4436A"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E4436A" w:rsidRDefault="00E4436A"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E4436A">
      <w:pPr>
        <w:ind w:firstLine="0"/>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51C5D">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CF2559" w:rsidRDefault="00CF2559"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Default="00E4436A" w:rsidP="0014378C">
      <w:pPr>
        <w:ind w:firstLine="709"/>
        <w:rPr>
          <w:rFonts w:asciiTheme="majorBidi" w:hAnsiTheme="majorBidi" w:cstheme="majorBidi"/>
          <w:sz w:val="28"/>
          <w:szCs w:val="28"/>
          <w:lang w:val="ro-RO" w:eastAsia="ru-RU"/>
        </w:rPr>
      </w:pPr>
    </w:p>
    <w:p w:rsidR="00E4436A" w:rsidRPr="00E04C14" w:rsidRDefault="00E4436A"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4436A" w:rsidRDefault="00E4436A" w:rsidP="00CF2559">
      <w:pPr>
        <w:ind w:firstLine="709"/>
        <w:rPr>
          <w:rFonts w:asciiTheme="majorBidi" w:hAnsiTheme="majorBidi" w:cstheme="majorBidi"/>
          <w:sz w:val="28"/>
          <w:szCs w:val="28"/>
          <w:lang w:val="ro-RO" w:eastAsia="ru-RU"/>
        </w:rPr>
      </w:pPr>
    </w:p>
    <w:p w:rsidR="00E4436A" w:rsidRDefault="00E4436A" w:rsidP="00CF2559">
      <w:pPr>
        <w:ind w:firstLine="709"/>
        <w:rPr>
          <w:rFonts w:asciiTheme="majorBidi" w:hAnsiTheme="majorBidi" w:cstheme="majorBidi"/>
          <w:sz w:val="28"/>
          <w:szCs w:val="28"/>
          <w:lang w:val="ro-RO" w:eastAsia="ru-RU"/>
        </w:rPr>
      </w:pPr>
    </w:p>
    <w:p w:rsidR="00E4436A" w:rsidRDefault="00E4436A"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4436A" w:rsidRDefault="00E4436A" w:rsidP="00CB05D3">
      <w:pPr>
        <w:tabs>
          <w:tab w:val="left" w:pos="1134"/>
        </w:tabs>
        <w:ind w:firstLine="709"/>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Pr="00E4436A" w:rsidRDefault="00E4436A" w:rsidP="00E4436A">
      <w:pPr>
        <w:rPr>
          <w:rFonts w:asciiTheme="majorBidi" w:hAnsiTheme="majorBidi" w:cstheme="majorBidi"/>
          <w:sz w:val="28"/>
          <w:szCs w:val="28"/>
          <w:lang w:val="ro-RO" w:eastAsia="ru-RU"/>
        </w:rPr>
      </w:pPr>
    </w:p>
    <w:p w:rsidR="00E4436A" w:rsidRDefault="00E4436A" w:rsidP="00E4436A">
      <w:pPr>
        <w:rPr>
          <w:rFonts w:asciiTheme="majorBidi" w:hAnsiTheme="majorBidi" w:cstheme="majorBidi"/>
          <w:sz w:val="28"/>
          <w:szCs w:val="28"/>
          <w:lang w:val="ro-RO" w:eastAsia="ru-RU"/>
        </w:rPr>
      </w:pPr>
    </w:p>
    <w:p w:rsidR="00E4436A" w:rsidRPr="00E4436A" w:rsidRDefault="00E4436A" w:rsidP="00E4436A">
      <w:pPr>
        <w:widowControl w:val="0"/>
        <w:shd w:val="clear" w:color="auto" w:fill="FFFFFF"/>
        <w:autoSpaceDE w:val="0"/>
        <w:autoSpaceDN w:val="0"/>
        <w:adjustRightInd w:val="0"/>
        <w:jc w:val="right"/>
        <w:rPr>
          <w:i/>
          <w:iCs/>
          <w:spacing w:val="-2"/>
          <w:sz w:val="28"/>
          <w:szCs w:val="28"/>
          <w:lang w:val="ro-RO" w:eastAsia="ru-RU"/>
        </w:rPr>
      </w:pPr>
      <w:r w:rsidRPr="00E4436A">
        <w:rPr>
          <w:i/>
          <w:iCs/>
          <w:spacing w:val="-2"/>
          <w:sz w:val="28"/>
          <w:szCs w:val="28"/>
          <w:lang w:val="ro-RO" w:eastAsia="ru-RU"/>
        </w:rPr>
        <w:t xml:space="preserve">Proiect </w:t>
      </w:r>
    </w:p>
    <w:p w:rsidR="00E4436A" w:rsidRPr="00E4436A" w:rsidRDefault="00E4436A" w:rsidP="00E4436A">
      <w:pPr>
        <w:widowControl w:val="0"/>
        <w:shd w:val="clear" w:color="auto" w:fill="FFFFFF"/>
        <w:autoSpaceDE w:val="0"/>
        <w:autoSpaceDN w:val="0"/>
        <w:adjustRightInd w:val="0"/>
        <w:ind w:firstLine="0"/>
        <w:jc w:val="left"/>
        <w:rPr>
          <w:b/>
          <w:bCs/>
          <w:sz w:val="28"/>
          <w:szCs w:val="28"/>
          <w:lang w:val="ro-RO" w:eastAsia="ru-RU"/>
        </w:rPr>
      </w:pPr>
    </w:p>
    <w:p w:rsidR="00E4436A" w:rsidRPr="00E4436A" w:rsidRDefault="00E4436A" w:rsidP="00E4436A">
      <w:pPr>
        <w:widowControl w:val="0"/>
        <w:shd w:val="clear" w:color="auto" w:fill="FFFFFF"/>
        <w:autoSpaceDE w:val="0"/>
        <w:autoSpaceDN w:val="0"/>
        <w:adjustRightInd w:val="0"/>
        <w:ind w:firstLine="0"/>
        <w:jc w:val="center"/>
        <w:rPr>
          <w:sz w:val="28"/>
          <w:szCs w:val="28"/>
          <w:lang w:val="ro-RO" w:eastAsia="ru-RU"/>
        </w:rPr>
      </w:pPr>
      <w:r w:rsidRPr="00E4436A">
        <w:rPr>
          <w:b/>
          <w:bCs/>
          <w:sz w:val="28"/>
          <w:szCs w:val="28"/>
          <w:lang w:val="ro-RO" w:eastAsia="ru-RU"/>
        </w:rPr>
        <w:t>PARLAMENTUL REPUBLICII MOLDOVA</w:t>
      </w:r>
    </w:p>
    <w:p w:rsidR="00E4436A" w:rsidRPr="00E4436A" w:rsidRDefault="00E4436A" w:rsidP="00E4436A">
      <w:pPr>
        <w:widowControl w:val="0"/>
        <w:shd w:val="clear" w:color="auto" w:fill="FFFFFF"/>
        <w:autoSpaceDE w:val="0"/>
        <w:autoSpaceDN w:val="0"/>
        <w:adjustRightInd w:val="0"/>
        <w:ind w:firstLine="0"/>
        <w:jc w:val="center"/>
        <w:rPr>
          <w:b/>
          <w:bCs/>
          <w:sz w:val="28"/>
          <w:szCs w:val="28"/>
          <w:lang w:val="ro-RO" w:eastAsia="ru-RU"/>
        </w:rPr>
      </w:pPr>
    </w:p>
    <w:p w:rsidR="00E4436A" w:rsidRPr="00E4436A" w:rsidRDefault="00E4436A" w:rsidP="00E4436A">
      <w:pPr>
        <w:widowControl w:val="0"/>
        <w:shd w:val="clear" w:color="auto" w:fill="FFFFFF"/>
        <w:autoSpaceDE w:val="0"/>
        <w:autoSpaceDN w:val="0"/>
        <w:adjustRightInd w:val="0"/>
        <w:ind w:firstLine="0"/>
        <w:jc w:val="center"/>
        <w:rPr>
          <w:b/>
          <w:bCs/>
          <w:sz w:val="28"/>
          <w:szCs w:val="28"/>
          <w:lang w:val="ro-RO" w:eastAsia="ru-RU"/>
        </w:rPr>
      </w:pPr>
      <w:r w:rsidRPr="00E4436A">
        <w:rPr>
          <w:b/>
          <w:bCs/>
          <w:sz w:val="28"/>
          <w:szCs w:val="28"/>
          <w:lang w:val="ro-RO" w:eastAsia="ru-RU"/>
        </w:rPr>
        <w:t>LEGE</w:t>
      </w:r>
    </w:p>
    <w:p w:rsidR="00E4436A" w:rsidRPr="00E4436A" w:rsidRDefault="00E4436A" w:rsidP="00E4436A">
      <w:pPr>
        <w:ind w:firstLine="0"/>
        <w:jc w:val="center"/>
        <w:rPr>
          <w:rFonts w:eastAsia="Calibri"/>
          <w:b/>
          <w:sz w:val="28"/>
          <w:szCs w:val="28"/>
          <w:lang w:val="ro-RO"/>
        </w:rPr>
      </w:pPr>
      <w:r w:rsidRPr="00E4436A">
        <w:rPr>
          <w:rFonts w:eastAsia="Calibri"/>
          <w:b/>
          <w:sz w:val="28"/>
          <w:szCs w:val="28"/>
          <w:lang w:val="ro-RO"/>
        </w:rPr>
        <w:t xml:space="preserve">pentru modificarea și completarea Codului penal al Republicii Moldova </w:t>
      </w:r>
    </w:p>
    <w:p w:rsidR="00E4436A" w:rsidRPr="00E4436A" w:rsidRDefault="00E4436A" w:rsidP="00E4436A">
      <w:pPr>
        <w:ind w:firstLine="0"/>
        <w:jc w:val="center"/>
        <w:rPr>
          <w:rFonts w:eastAsia="Calibri"/>
          <w:b/>
          <w:sz w:val="28"/>
          <w:szCs w:val="28"/>
          <w:lang w:val="ro-RO"/>
        </w:rPr>
      </w:pPr>
      <w:r w:rsidRPr="00E4436A">
        <w:rPr>
          <w:rFonts w:eastAsia="Calibri"/>
          <w:b/>
          <w:sz w:val="28"/>
          <w:szCs w:val="28"/>
          <w:lang w:val="ro-RO"/>
        </w:rPr>
        <w:t>nr. 985-XV din 18 aprilie 2002</w:t>
      </w:r>
    </w:p>
    <w:p w:rsidR="00E4436A" w:rsidRPr="00E4436A" w:rsidRDefault="00E4436A" w:rsidP="00E4436A">
      <w:pPr>
        <w:widowControl w:val="0"/>
        <w:shd w:val="clear" w:color="auto" w:fill="FFFFFF"/>
        <w:autoSpaceDE w:val="0"/>
        <w:autoSpaceDN w:val="0"/>
        <w:adjustRightInd w:val="0"/>
        <w:ind w:firstLine="0"/>
        <w:jc w:val="center"/>
        <w:rPr>
          <w:sz w:val="28"/>
          <w:szCs w:val="28"/>
          <w:lang w:val="ro-RO" w:eastAsia="ru-RU"/>
        </w:rPr>
      </w:pPr>
    </w:p>
    <w:p w:rsidR="00E4436A" w:rsidRPr="00E4436A" w:rsidRDefault="00E4436A" w:rsidP="00E4436A">
      <w:pPr>
        <w:ind w:firstLine="709"/>
        <w:rPr>
          <w:rFonts w:eastAsia="Calibri"/>
          <w:sz w:val="28"/>
          <w:szCs w:val="28"/>
          <w:lang w:val="ro-RO"/>
        </w:rPr>
      </w:pPr>
      <w:r w:rsidRPr="00E4436A">
        <w:rPr>
          <w:rFonts w:eastAsia="Calibri"/>
          <w:sz w:val="28"/>
          <w:szCs w:val="28"/>
          <w:lang w:val="ro-RO"/>
        </w:rPr>
        <w:t>Parlamentul adoptă prezenta lege organică.</w:t>
      </w:r>
    </w:p>
    <w:p w:rsidR="00E4436A" w:rsidRDefault="00E4436A" w:rsidP="00E4436A">
      <w:pPr>
        <w:ind w:firstLine="709"/>
        <w:rPr>
          <w:b/>
          <w:sz w:val="28"/>
          <w:szCs w:val="28"/>
          <w:lang w:val="ro-RO" w:eastAsia="ro-RO"/>
        </w:rPr>
      </w:pPr>
    </w:p>
    <w:p w:rsidR="00E4436A" w:rsidRPr="00E4436A" w:rsidRDefault="00E4436A" w:rsidP="00E4436A">
      <w:pPr>
        <w:ind w:firstLine="709"/>
        <w:rPr>
          <w:rFonts w:eastAsia="Calibri"/>
          <w:sz w:val="28"/>
          <w:szCs w:val="28"/>
          <w:lang w:val="ro-RO"/>
        </w:rPr>
      </w:pPr>
      <w:r w:rsidRPr="00E4436A">
        <w:rPr>
          <w:b/>
          <w:sz w:val="28"/>
          <w:szCs w:val="28"/>
          <w:lang w:val="ro-RO" w:eastAsia="ro-RO"/>
        </w:rPr>
        <w:t>Articol unic.</w:t>
      </w:r>
      <w:r w:rsidRPr="00E4436A">
        <w:rPr>
          <w:sz w:val="28"/>
          <w:szCs w:val="28"/>
          <w:lang w:val="ro-RO" w:eastAsia="ro-RO"/>
        </w:rPr>
        <w:t xml:space="preserve"> </w:t>
      </w:r>
      <w:r>
        <w:rPr>
          <w:sz w:val="28"/>
          <w:szCs w:val="28"/>
          <w:lang w:val="ro-RO" w:eastAsia="ro-RO"/>
        </w:rPr>
        <w:t>–</w:t>
      </w:r>
      <w:r w:rsidRPr="00E4436A">
        <w:rPr>
          <w:sz w:val="28"/>
          <w:szCs w:val="28"/>
          <w:lang w:val="ro-RO" w:eastAsia="ro-RO"/>
        </w:rPr>
        <w:t xml:space="preserve"> Codul penal al Republicii Moldova nr. 985-XV din 18 aprilie 2002 (republicat în Monitorul Oficial al Republicii Moldova, 2009, nr. 72–74, art. 195), cu modificările ulterioare, </w:t>
      </w:r>
      <w:r w:rsidRPr="00E4436A">
        <w:rPr>
          <w:rFonts w:eastAsia="Calibri"/>
          <w:sz w:val="28"/>
          <w:szCs w:val="28"/>
          <w:lang w:val="ro-RO"/>
        </w:rPr>
        <w:t xml:space="preserve">se modifică și se completează după cum urmează: </w:t>
      </w:r>
    </w:p>
    <w:p w:rsidR="00E4436A" w:rsidRPr="00E4436A" w:rsidRDefault="00E4436A" w:rsidP="00E4436A">
      <w:pPr>
        <w:rPr>
          <w:rFonts w:eastAsia="Calibri"/>
          <w:sz w:val="28"/>
          <w:szCs w:val="28"/>
          <w:lang w:val="ro-RO"/>
        </w:rPr>
      </w:pPr>
    </w:p>
    <w:p w:rsidR="00E4436A" w:rsidRPr="00E4436A" w:rsidRDefault="00E4436A" w:rsidP="00E4436A">
      <w:pPr>
        <w:numPr>
          <w:ilvl w:val="0"/>
          <w:numId w:val="19"/>
        </w:numPr>
        <w:tabs>
          <w:tab w:val="left" w:pos="993"/>
        </w:tabs>
        <w:autoSpaceDE w:val="0"/>
        <w:autoSpaceDN w:val="0"/>
        <w:adjustRightInd w:val="0"/>
        <w:ind w:left="0" w:right="62" w:firstLine="710"/>
        <w:rPr>
          <w:b/>
          <w:bCs/>
          <w:sz w:val="28"/>
          <w:szCs w:val="28"/>
          <w:lang w:val="ro-RO" w:eastAsia="ro-RO"/>
        </w:rPr>
      </w:pPr>
      <w:r w:rsidRPr="00E4436A">
        <w:rPr>
          <w:sz w:val="28"/>
          <w:szCs w:val="28"/>
          <w:lang w:val="ro-RO" w:eastAsia="ro-RO"/>
        </w:rPr>
        <w:t>Se completează cu articolele 134</w:t>
      </w:r>
      <w:r w:rsidRPr="00E4436A">
        <w:rPr>
          <w:sz w:val="28"/>
          <w:szCs w:val="28"/>
          <w:vertAlign w:val="superscript"/>
          <w:lang w:val="ro-RO" w:eastAsia="ro-RO"/>
        </w:rPr>
        <w:t>14</w:t>
      </w:r>
      <w:r w:rsidRPr="00E4436A">
        <w:rPr>
          <w:sz w:val="28"/>
          <w:szCs w:val="28"/>
          <w:lang w:val="ro-RO" w:eastAsia="ro-RO"/>
        </w:rPr>
        <w:t xml:space="preserve"> și 134</w:t>
      </w:r>
      <w:r w:rsidRPr="00E4436A">
        <w:rPr>
          <w:sz w:val="28"/>
          <w:szCs w:val="28"/>
          <w:vertAlign w:val="superscript"/>
          <w:lang w:val="ro-RO" w:eastAsia="ro-RO"/>
        </w:rPr>
        <w:t>15</w:t>
      </w:r>
      <w:r w:rsidRPr="00E4436A">
        <w:rPr>
          <w:sz w:val="28"/>
          <w:szCs w:val="28"/>
          <w:lang w:val="ro-RO" w:eastAsia="ro-RO"/>
        </w:rPr>
        <w:t xml:space="preserve"> cu următorul cuprins:</w:t>
      </w:r>
    </w:p>
    <w:p w:rsidR="00E4436A" w:rsidRPr="00E4436A" w:rsidRDefault="00E4436A" w:rsidP="00E4436A">
      <w:pPr>
        <w:autoSpaceDE w:val="0"/>
        <w:autoSpaceDN w:val="0"/>
        <w:adjustRightInd w:val="0"/>
        <w:ind w:firstLine="709"/>
        <w:rPr>
          <w:sz w:val="28"/>
          <w:szCs w:val="28"/>
          <w:lang w:val="ro-RO" w:eastAsia="ro-RO"/>
        </w:rPr>
      </w:pPr>
      <w:r w:rsidRPr="00E4436A">
        <w:rPr>
          <w:bCs/>
          <w:sz w:val="28"/>
          <w:szCs w:val="28"/>
          <w:lang w:val="ro-RO" w:eastAsia="ro-RO"/>
        </w:rPr>
        <w:t>„</w:t>
      </w:r>
      <w:r w:rsidRPr="00E4436A">
        <w:rPr>
          <w:b/>
          <w:bCs/>
          <w:sz w:val="28"/>
          <w:szCs w:val="28"/>
          <w:lang w:val="ro-RO" w:eastAsia="ro-RO"/>
        </w:rPr>
        <w:t>Articolul 134</w:t>
      </w:r>
      <w:r w:rsidRPr="00E4436A">
        <w:rPr>
          <w:b/>
          <w:bCs/>
          <w:sz w:val="28"/>
          <w:szCs w:val="28"/>
          <w:vertAlign w:val="superscript"/>
          <w:lang w:val="ro-RO" w:eastAsia="ro-RO"/>
        </w:rPr>
        <w:t>14</w:t>
      </w:r>
      <w:r w:rsidRPr="00E4436A">
        <w:rPr>
          <w:b/>
          <w:bCs/>
          <w:sz w:val="28"/>
          <w:szCs w:val="28"/>
          <w:lang w:val="ro-RO" w:eastAsia="ro-RO"/>
        </w:rPr>
        <w:t xml:space="preserve">. </w:t>
      </w:r>
      <w:r w:rsidRPr="00065598">
        <w:rPr>
          <w:sz w:val="28"/>
          <w:szCs w:val="28"/>
          <w:lang w:val="ro-RO" w:eastAsia="ro-RO"/>
        </w:rPr>
        <w:t>Medic</w:t>
      </w:r>
    </w:p>
    <w:p w:rsidR="00E4436A" w:rsidRPr="00E4436A" w:rsidRDefault="00E4436A" w:rsidP="00E4436A">
      <w:pPr>
        <w:autoSpaceDE w:val="0"/>
        <w:autoSpaceDN w:val="0"/>
        <w:adjustRightInd w:val="0"/>
        <w:ind w:firstLine="709"/>
        <w:rPr>
          <w:sz w:val="28"/>
          <w:szCs w:val="28"/>
          <w:lang w:val="ro-RO" w:eastAsia="ro-RO"/>
        </w:rPr>
      </w:pPr>
      <w:r w:rsidRPr="00E4436A">
        <w:rPr>
          <w:sz w:val="28"/>
          <w:szCs w:val="28"/>
          <w:lang w:val="ro-RO" w:eastAsia="ro-RO"/>
        </w:rPr>
        <w:t xml:space="preserve">Medic, în sensul art. 160, </w:t>
      </w:r>
      <w:r w:rsidR="00065598">
        <w:rPr>
          <w:sz w:val="28"/>
          <w:szCs w:val="28"/>
          <w:lang w:val="ro-RO" w:eastAsia="ro-RO"/>
        </w:rPr>
        <w:t>161 și 2</w:t>
      </w:r>
      <w:r w:rsidRPr="00E4436A">
        <w:rPr>
          <w:sz w:val="28"/>
          <w:szCs w:val="28"/>
          <w:lang w:val="ro-RO" w:eastAsia="ro-RO"/>
        </w:rPr>
        <w:t>13, este persoana care întruneşte condiţiile stabilite la art. 4 din Legea nr. 264-XVI din 27 octombrie 2005 cu privire la exercitarea profesiunii de medic.</w:t>
      </w:r>
    </w:p>
    <w:p w:rsidR="00E4436A" w:rsidRPr="00E4436A" w:rsidRDefault="00E4436A" w:rsidP="00E4436A">
      <w:pPr>
        <w:autoSpaceDE w:val="0"/>
        <w:autoSpaceDN w:val="0"/>
        <w:adjustRightInd w:val="0"/>
        <w:ind w:firstLine="709"/>
        <w:rPr>
          <w:sz w:val="28"/>
          <w:szCs w:val="28"/>
          <w:lang w:val="ro-RO" w:eastAsia="ro-RO"/>
        </w:rPr>
      </w:pPr>
      <w:r w:rsidRPr="00E4436A">
        <w:rPr>
          <w:b/>
          <w:bCs/>
          <w:sz w:val="28"/>
          <w:szCs w:val="28"/>
          <w:lang w:val="ro-RO" w:eastAsia="ro-RO"/>
        </w:rPr>
        <w:t>Articolul 134</w:t>
      </w:r>
      <w:r w:rsidRPr="00E4436A">
        <w:rPr>
          <w:b/>
          <w:bCs/>
          <w:sz w:val="28"/>
          <w:szCs w:val="28"/>
          <w:vertAlign w:val="superscript"/>
          <w:lang w:val="ro-RO" w:eastAsia="ro-RO"/>
        </w:rPr>
        <w:t>15</w:t>
      </w:r>
      <w:r w:rsidRPr="00E4436A">
        <w:rPr>
          <w:b/>
          <w:bCs/>
          <w:sz w:val="28"/>
          <w:szCs w:val="28"/>
          <w:lang w:val="ro-RO" w:eastAsia="ro-RO"/>
        </w:rPr>
        <w:t xml:space="preserve">. </w:t>
      </w:r>
      <w:r w:rsidRPr="00065598">
        <w:rPr>
          <w:sz w:val="28"/>
          <w:szCs w:val="28"/>
          <w:lang w:val="ro-RO" w:eastAsia="ro-RO"/>
        </w:rPr>
        <w:t>Lucrător medical</w:t>
      </w:r>
    </w:p>
    <w:p w:rsidR="00E4436A" w:rsidRPr="00E4436A" w:rsidRDefault="00E4436A" w:rsidP="00E4436A">
      <w:pPr>
        <w:autoSpaceDE w:val="0"/>
        <w:autoSpaceDN w:val="0"/>
        <w:adjustRightInd w:val="0"/>
        <w:ind w:firstLine="709"/>
        <w:rPr>
          <w:sz w:val="28"/>
          <w:szCs w:val="28"/>
          <w:lang w:val="ro-RO" w:eastAsia="ro-RO"/>
        </w:rPr>
      </w:pPr>
      <w:r w:rsidRPr="00E4436A">
        <w:rPr>
          <w:sz w:val="28"/>
          <w:szCs w:val="28"/>
          <w:lang w:val="ro-RO" w:eastAsia="ro-RO"/>
        </w:rPr>
        <w:t>Lucrător medical, în sensul art. 212 alin. (4) și art. 213, este orice altă persoană, cu excepţia medicului şi medicului rezident, care are studii medicale şi calitatea de angajat al unei instituţ</w:t>
      </w:r>
      <w:r w:rsidR="00065598">
        <w:rPr>
          <w:sz w:val="28"/>
          <w:szCs w:val="28"/>
          <w:lang w:val="ro-RO" w:eastAsia="ro-RO"/>
        </w:rPr>
        <w:t>ii medicale publice sau private</w:t>
      </w:r>
      <w:r w:rsidRPr="00E4436A">
        <w:rPr>
          <w:sz w:val="28"/>
          <w:szCs w:val="28"/>
          <w:lang w:val="ro-RO" w:eastAsia="ro-RO"/>
        </w:rPr>
        <w:t xml:space="preserve"> şi care prestează populaţiei servicii de sănătate, definite prin Legea nr. 263-XVI din 27 octombrie 2005 cu privire la drepturile şi responsabilităţile pacientului.”</w:t>
      </w:r>
    </w:p>
    <w:p w:rsidR="00E4436A" w:rsidRPr="00E4436A" w:rsidRDefault="00E4436A" w:rsidP="00E4436A">
      <w:pPr>
        <w:rPr>
          <w:rFonts w:eastAsia="Calibri"/>
          <w:b/>
          <w:sz w:val="28"/>
          <w:szCs w:val="28"/>
          <w:lang w:val="ro-RO"/>
        </w:rPr>
      </w:pPr>
    </w:p>
    <w:p w:rsidR="00E4436A" w:rsidRDefault="00E4436A" w:rsidP="00E4436A">
      <w:pPr>
        <w:numPr>
          <w:ilvl w:val="0"/>
          <w:numId w:val="18"/>
        </w:numPr>
        <w:tabs>
          <w:tab w:val="left" w:pos="0"/>
          <w:tab w:val="left" w:pos="993"/>
        </w:tabs>
        <w:ind w:left="0" w:firstLine="709"/>
        <w:contextualSpacing/>
        <w:rPr>
          <w:rFonts w:eastAsia="Calibri"/>
          <w:sz w:val="28"/>
          <w:szCs w:val="28"/>
          <w:lang w:val="ro-RO"/>
        </w:rPr>
      </w:pPr>
      <w:r w:rsidRPr="00E4436A">
        <w:rPr>
          <w:rFonts w:eastAsia="Calibri"/>
          <w:sz w:val="28"/>
          <w:szCs w:val="28"/>
          <w:lang w:val="ro-RO"/>
        </w:rPr>
        <w:t>La articolul 135</w:t>
      </w:r>
      <w:r w:rsidRPr="00E4436A">
        <w:rPr>
          <w:rFonts w:eastAsia="Calibri"/>
          <w:sz w:val="28"/>
          <w:szCs w:val="28"/>
          <w:vertAlign w:val="superscript"/>
          <w:lang w:val="ro-RO"/>
        </w:rPr>
        <w:t>1</w:t>
      </w:r>
      <w:r w:rsidRPr="00E4436A">
        <w:rPr>
          <w:rFonts w:eastAsia="Calibri"/>
          <w:sz w:val="28"/>
          <w:szCs w:val="28"/>
          <w:lang w:val="ro-RO"/>
        </w:rPr>
        <w:t xml:space="preserve"> alineatul (1) litera a), cuvintele „sau traficul de ființe umane” se substituie cu cuvintele „ , la traficul de persoane adulte sau traficul de copii”.</w:t>
      </w:r>
    </w:p>
    <w:p w:rsidR="00E4436A" w:rsidRPr="00E4436A" w:rsidRDefault="00E4436A" w:rsidP="00E4436A">
      <w:pPr>
        <w:tabs>
          <w:tab w:val="left" w:pos="0"/>
          <w:tab w:val="left" w:pos="993"/>
        </w:tabs>
        <w:ind w:left="709" w:firstLine="0"/>
        <w:contextualSpacing/>
        <w:rPr>
          <w:rFonts w:eastAsia="Calibri"/>
          <w:sz w:val="28"/>
          <w:szCs w:val="28"/>
          <w:lang w:val="ro-RO"/>
        </w:rPr>
      </w:pPr>
    </w:p>
    <w:p w:rsidR="00E4436A" w:rsidRPr="00E4436A" w:rsidRDefault="00E4436A" w:rsidP="00E4436A">
      <w:pPr>
        <w:numPr>
          <w:ilvl w:val="0"/>
          <w:numId w:val="18"/>
        </w:numPr>
        <w:tabs>
          <w:tab w:val="left" w:pos="993"/>
        </w:tabs>
        <w:ind w:left="0" w:firstLine="710"/>
        <w:contextualSpacing/>
        <w:rPr>
          <w:rFonts w:eastAsia="Calibri"/>
          <w:b/>
          <w:sz w:val="28"/>
          <w:szCs w:val="28"/>
          <w:lang w:val="ro-RO"/>
        </w:rPr>
      </w:pPr>
      <w:r w:rsidRPr="00E4436A">
        <w:rPr>
          <w:rFonts w:eastAsia="Calibri"/>
          <w:sz w:val="28"/>
          <w:szCs w:val="28"/>
          <w:lang w:val="ro-RO"/>
        </w:rPr>
        <w:t>Articolul 150 va avea următorul cuprins:</w:t>
      </w:r>
    </w:p>
    <w:p w:rsidR="00E4436A" w:rsidRPr="00E4436A" w:rsidRDefault="00E4436A" w:rsidP="00E4436A">
      <w:pPr>
        <w:rPr>
          <w:rFonts w:eastAsia="Calibri"/>
          <w:sz w:val="28"/>
          <w:szCs w:val="28"/>
          <w:lang w:val="ro-RO"/>
        </w:rPr>
      </w:pPr>
      <w:r w:rsidRPr="00E4436A">
        <w:rPr>
          <w:rFonts w:eastAsia="Calibri"/>
          <w:sz w:val="28"/>
          <w:szCs w:val="28"/>
          <w:lang w:val="ro-RO"/>
        </w:rPr>
        <w:t>„</w:t>
      </w:r>
      <w:r w:rsidRPr="00E4436A">
        <w:rPr>
          <w:rFonts w:eastAsia="Calibri"/>
          <w:b/>
          <w:sz w:val="28"/>
          <w:szCs w:val="28"/>
          <w:lang w:val="ro-RO"/>
        </w:rPr>
        <w:t xml:space="preserve">Articolul 150. </w:t>
      </w:r>
      <w:r w:rsidRPr="00E4436A">
        <w:rPr>
          <w:rFonts w:eastAsia="Calibri"/>
          <w:sz w:val="28"/>
          <w:szCs w:val="28"/>
          <w:lang w:val="ro-RO"/>
        </w:rPr>
        <w:t>Determinarea sau înlesnirea sinuciderii</w:t>
      </w:r>
    </w:p>
    <w:p w:rsidR="00E4436A" w:rsidRPr="00E4436A" w:rsidRDefault="00E4436A" w:rsidP="00E4436A">
      <w:pPr>
        <w:tabs>
          <w:tab w:val="left" w:pos="1134"/>
        </w:tabs>
        <w:rPr>
          <w:rFonts w:eastAsia="Calibri"/>
          <w:sz w:val="28"/>
          <w:szCs w:val="28"/>
          <w:lang w:val="ro-RO"/>
        </w:rPr>
      </w:pPr>
      <w:r w:rsidRPr="00E4436A">
        <w:rPr>
          <w:rFonts w:eastAsia="Calibri"/>
          <w:sz w:val="28"/>
          <w:szCs w:val="28"/>
          <w:lang w:val="ro-RO"/>
        </w:rPr>
        <w:t>(1)</w:t>
      </w:r>
      <w:r w:rsidRPr="00E4436A">
        <w:rPr>
          <w:rFonts w:eastAsia="Calibri"/>
          <w:sz w:val="28"/>
          <w:szCs w:val="28"/>
          <w:lang w:val="ro-RO"/>
        </w:rPr>
        <w:tab/>
        <w:t xml:space="preserve">Determinarea sau înlesnirea intenționată a sinuciderii unei persoane, inclusiv </w:t>
      </w:r>
      <w:r w:rsidRPr="00E4436A">
        <w:rPr>
          <w:rFonts w:eastAsia="Calibri"/>
          <w:color w:val="000000"/>
          <w:sz w:val="28"/>
          <w:szCs w:val="28"/>
          <w:lang w:val="ro-RO"/>
        </w:rPr>
        <w:t>prin intermediul reţelelor de comunicaţii electronice,</w:t>
      </w:r>
      <w:r w:rsidRPr="00E4436A">
        <w:rPr>
          <w:rFonts w:eastAsia="Calibri"/>
          <w:sz w:val="28"/>
          <w:szCs w:val="28"/>
          <w:lang w:val="ro-RO"/>
        </w:rPr>
        <w:t xml:space="preserve"> soldată cu sinuciderea</w:t>
      </w:r>
      <w:r>
        <w:rPr>
          <w:rFonts w:eastAsia="Calibri"/>
          <w:sz w:val="28"/>
          <w:szCs w:val="28"/>
          <w:lang w:val="ro-RO"/>
        </w:rPr>
        <w:t xml:space="preserve"> </w:t>
      </w:r>
      <w:r w:rsidRPr="00E4436A">
        <w:rPr>
          <w:rFonts w:eastAsia="Calibri"/>
          <w:sz w:val="28"/>
          <w:szCs w:val="28"/>
          <w:lang w:val="ro-RO"/>
        </w:rPr>
        <w:t>se pedepseşte cu închisoare de la 2 la 5 ani.</w:t>
      </w:r>
    </w:p>
    <w:p w:rsidR="00E4436A" w:rsidRPr="00E4436A" w:rsidRDefault="00E4436A" w:rsidP="00E4436A">
      <w:pPr>
        <w:tabs>
          <w:tab w:val="left" w:pos="1134"/>
        </w:tabs>
        <w:rPr>
          <w:rFonts w:eastAsia="Calibri"/>
          <w:sz w:val="28"/>
          <w:szCs w:val="28"/>
          <w:lang w:val="ro-RO"/>
        </w:rPr>
      </w:pPr>
      <w:r w:rsidRPr="00E4436A">
        <w:rPr>
          <w:rFonts w:eastAsia="Calibri"/>
          <w:sz w:val="28"/>
          <w:szCs w:val="28"/>
          <w:lang w:val="ro-RO"/>
        </w:rPr>
        <w:t>(2)</w:t>
      </w:r>
      <w:r w:rsidRPr="00E4436A">
        <w:rPr>
          <w:rFonts w:eastAsia="Calibri"/>
          <w:sz w:val="28"/>
          <w:szCs w:val="28"/>
          <w:lang w:val="ro-RO"/>
        </w:rPr>
        <w:tab/>
        <w:t>Acțiunile prevăzute la alin. (1) săvîrşite:</w:t>
      </w:r>
    </w:p>
    <w:p w:rsidR="00E4436A" w:rsidRPr="00E4436A" w:rsidRDefault="00E4436A" w:rsidP="00E4436A">
      <w:pPr>
        <w:tabs>
          <w:tab w:val="left" w:pos="993"/>
        </w:tabs>
        <w:rPr>
          <w:rFonts w:eastAsia="Calibri"/>
          <w:sz w:val="28"/>
          <w:szCs w:val="28"/>
          <w:lang w:val="ro-RO"/>
        </w:rPr>
      </w:pPr>
      <w:r w:rsidRPr="00E4436A">
        <w:rPr>
          <w:rFonts w:eastAsia="Calibri"/>
          <w:sz w:val="28"/>
          <w:szCs w:val="28"/>
          <w:lang w:val="ro-RO"/>
        </w:rPr>
        <w:t>a)</w:t>
      </w:r>
      <w:r w:rsidRPr="00E4436A">
        <w:rPr>
          <w:rFonts w:eastAsia="Calibri"/>
          <w:sz w:val="28"/>
          <w:szCs w:val="28"/>
          <w:lang w:val="ro-RO"/>
        </w:rPr>
        <w:tab/>
        <w:t>cu bună ştiinţă asupra unui minor;</w:t>
      </w:r>
    </w:p>
    <w:p w:rsidR="00E4436A" w:rsidRPr="00E4436A" w:rsidRDefault="00E4436A" w:rsidP="00E4436A">
      <w:pPr>
        <w:tabs>
          <w:tab w:val="left" w:pos="993"/>
        </w:tabs>
        <w:rPr>
          <w:rFonts w:eastAsia="Calibri"/>
          <w:sz w:val="28"/>
          <w:szCs w:val="28"/>
          <w:lang w:val="ro-RO"/>
        </w:rPr>
      </w:pPr>
      <w:r w:rsidRPr="00E4436A">
        <w:rPr>
          <w:rFonts w:eastAsia="Calibri"/>
          <w:sz w:val="28"/>
          <w:szCs w:val="28"/>
          <w:lang w:val="ro-RO"/>
        </w:rPr>
        <w:t>b)</w:t>
      </w:r>
      <w:r w:rsidRPr="00E4436A">
        <w:rPr>
          <w:rFonts w:eastAsia="Calibri"/>
          <w:sz w:val="28"/>
          <w:szCs w:val="28"/>
          <w:lang w:val="ro-RO"/>
        </w:rPr>
        <w:tab/>
        <w:t xml:space="preserve">asupra unei persoane care se află într-o dependenţă materială sau altă dependenţă faţă de </w:t>
      </w:r>
      <w:r w:rsidRPr="00E4436A">
        <w:rPr>
          <w:rFonts w:eastAsia="Calibri"/>
          <w:color w:val="000000"/>
          <w:sz w:val="28"/>
          <w:szCs w:val="28"/>
          <w:lang w:val="ro-RO"/>
        </w:rPr>
        <w:t>făptuitor</w:t>
      </w:r>
    </w:p>
    <w:p w:rsidR="00E4436A" w:rsidRPr="00E4436A" w:rsidRDefault="00E4436A" w:rsidP="00E4436A">
      <w:pPr>
        <w:rPr>
          <w:rFonts w:eastAsia="Calibri"/>
          <w:sz w:val="28"/>
          <w:szCs w:val="28"/>
          <w:lang w:val="ro-RO"/>
        </w:rPr>
      </w:pPr>
      <w:r w:rsidRPr="00E4436A">
        <w:rPr>
          <w:rFonts w:eastAsia="Calibri"/>
          <w:sz w:val="28"/>
          <w:szCs w:val="28"/>
          <w:lang w:val="ro-RO"/>
        </w:rPr>
        <w:t>se pedeps</w:t>
      </w:r>
      <w:r w:rsidR="00065598">
        <w:rPr>
          <w:rFonts w:eastAsia="Calibri"/>
          <w:sz w:val="28"/>
          <w:szCs w:val="28"/>
          <w:lang w:val="ro-RO"/>
        </w:rPr>
        <w:t>esc</w:t>
      </w:r>
      <w:r w:rsidRPr="00E4436A">
        <w:rPr>
          <w:rFonts w:eastAsia="Calibri"/>
          <w:sz w:val="28"/>
          <w:szCs w:val="28"/>
          <w:lang w:val="ro-RO"/>
        </w:rPr>
        <w:t xml:space="preserve"> cu închisoare de la 5 la 9 ani.</w:t>
      </w:r>
    </w:p>
    <w:p w:rsidR="00E4436A" w:rsidRPr="00E4436A" w:rsidRDefault="00E4436A" w:rsidP="00E4436A">
      <w:pPr>
        <w:tabs>
          <w:tab w:val="left" w:pos="1134"/>
        </w:tabs>
        <w:rPr>
          <w:rFonts w:eastAsia="Calibri"/>
          <w:sz w:val="28"/>
          <w:szCs w:val="28"/>
          <w:lang w:val="ro-RO"/>
        </w:rPr>
      </w:pPr>
      <w:r w:rsidRPr="00E4436A">
        <w:rPr>
          <w:rFonts w:eastAsia="Calibri"/>
          <w:sz w:val="28"/>
          <w:szCs w:val="28"/>
          <w:lang w:val="ro-RO"/>
        </w:rPr>
        <w:t>(3)</w:t>
      </w:r>
      <w:r w:rsidRPr="00E4436A">
        <w:rPr>
          <w:rFonts w:eastAsia="Calibri"/>
          <w:sz w:val="28"/>
          <w:szCs w:val="28"/>
          <w:lang w:val="ro-RO"/>
        </w:rPr>
        <w:tab/>
        <w:t>Acțiunile prevăzute la alin. (1) săvîrșite asupra:</w:t>
      </w:r>
    </w:p>
    <w:p w:rsidR="00E4436A" w:rsidRPr="00E4436A" w:rsidRDefault="00E4436A" w:rsidP="00E4436A">
      <w:pPr>
        <w:rPr>
          <w:rFonts w:eastAsia="Calibri"/>
          <w:sz w:val="28"/>
          <w:szCs w:val="28"/>
          <w:lang w:val="ro-RO"/>
        </w:rPr>
      </w:pPr>
      <w:r w:rsidRPr="00E4436A">
        <w:rPr>
          <w:rFonts w:eastAsia="Calibri"/>
          <w:sz w:val="28"/>
          <w:szCs w:val="28"/>
          <w:lang w:val="ro-RO"/>
        </w:rPr>
        <w:t>a) unei persoane minore în vîrstă de pînă la 14 ani;</w:t>
      </w:r>
    </w:p>
    <w:p w:rsidR="00E4436A" w:rsidRPr="00E4436A" w:rsidRDefault="00E4436A" w:rsidP="00E4436A">
      <w:pPr>
        <w:rPr>
          <w:rFonts w:eastAsia="Calibri"/>
          <w:sz w:val="28"/>
          <w:szCs w:val="28"/>
          <w:lang w:val="ro-RO"/>
        </w:rPr>
      </w:pPr>
      <w:r w:rsidRPr="00E4436A">
        <w:rPr>
          <w:rFonts w:eastAsia="Calibri"/>
          <w:sz w:val="28"/>
          <w:szCs w:val="28"/>
          <w:lang w:val="ro-RO"/>
        </w:rPr>
        <w:t>b) două sau mai multor persoane</w:t>
      </w:r>
    </w:p>
    <w:p w:rsidR="00E4436A" w:rsidRPr="00E4436A" w:rsidRDefault="00E4436A" w:rsidP="00E4436A">
      <w:pPr>
        <w:rPr>
          <w:rFonts w:eastAsia="Calibri"/>
          <w:sz w:val="28"/>
          <w:szCs w:val="28"/>
          <w:lang w:val="ro-RO"/>
        </w:rPr>
      </w:pPr>
      <w:r w:rsidRPr="00E4436A">
        <w:rPr>
          <w:rFonts w:eastAsia="Calibri"/>
          <w:sz w:val="28"/>
          <w:szCs w:val="28"/>
          <w:lang w:val="ro-RO"/>
        </w:rPr>
        <w:lastRenderedPageBreak/>
        <w:t>se pedepse</w:t>
      </w:r>
      <w:r w:rsidR="00065598">
        <w:rPr>
          <w:rFonts w:eastAsia="Calibri"/>
          <w:sz w:val="28"/>
          <w:szCs w:val="28"/>
          <w:lang w:val="ro-RO"/>
        </w:rPr>
        <w:t>sc</w:t>
      </w:r>
      <w:r w:rsidRPr="00E4436A">
        <w:rPr>
          <w:rFonts w:eastAsia="Calibri"/>
          <w:sz w:val="28"/>
          <w:szCs w:val="28"/>
          <w:lang w:val="ro-RO"/>
        </w:rPr>
        <w:t xml:space="preserve"> cu închisoare de la 9 la 12 ani.</w:t>
      </w:r>
    </w:p>
    <w:p w:rsidR="00E4436A" w:rsidRPr="00E4436A" w:rsidRDefault="00E4436A" w:rsidP="00E4436A">
      <w:pPr>
        <w:rPr>
          <w:rFonts w:eastAsia="Calibri"/>
          <w:sz w:val="28"/>
          <w:szCs w:val="28"/>
          <w:lang w:val="ro-RO"/>
        </w:rPr>
      </w:pPr>
      <w:r w:rsidRPr="00E4436A">
        <w:rPr>
          <w:rFonts w:eastAsia="Calibri"/>
          <w:sz w:val="28"/>
          <w:szCs w:val="28"/>
          <w:lang w:val="ro-RO"/>
        </w:rPr>
        <w:t>(4) Dacă acțiunile prevăzute la alin. (1)-(3) au fost soldate cu încercarea de sinucidere, limita minimă a pedepsei se reduce pînă la jumătate.</w:t>
      </w:r>
      <w:r w:rsidR="00065598">
        <w:rPr>
          <w:rFonts w:eastAsia="Calibri"/>
          <w:sz w:val="28"/>
          <w:szCs w:val="28"/>
          <w:lang w:val="ro-RO"/>
        </w:rPr>
        <w:t>”</w:t>
      </w:r>
    </w:p>
    <w:p w:rsidR="00E4436A" w:rsidRPr="00E4436A" w:rsidRDefault="00E4436A" w:rsidP="00E4436A">
      <w:pPr>
        <w:rPr>
          <w:rFonts w:eastAsia="Calibri"/>
          <w:sz w:val="28"/>
          <w:szCs w:val="28"/>
          <w:lang w:val="ro-RO"/>
        </w:rPr>
      </w:pPr>
    </w:p>
    <w:p w:rsidR="00E4436A" w:rsidRPr="00E4436A" w:rsidRDefault="00E4436A" w:rsidP="00E4436A">
      <w:pPr>
        <w:numPr>
          <w:ilvl w:val="0"/>
          <w:numId w:val="18"/>
        </w:numPr>
        <w:tabs>
          <w:tab w:val="left" w:pos="993"/>
        </w:tabs>
        <w:ind w:left="0" w:firstLine="710"/>
        <w:contextualSpacing/>
        <w:rPr>
          <w:rFonts w:eastAsia="Calibri"/>
          <w:sz w:val="28"/>
          <w:szCs w:val="28"/>
          <w:lang w:val="ro-RO"/>
        </w:rPr>
      </w:pPr>
      <w:r w:rsidRPr="00E4436A">
        <w:rPr>
          <w:rFonts w:eastAsia="Calibri"/>
          <w:sz w:val="28"/>
          <w:szCs w:val="28"/>
          <w:lang w:val="ro-RO" w:eastAsia="ro-RO"/>
        </w:rPr>
        <w:t>Se completează cu articolul 150</w:t>
      </w:r>
      <w:r w:rsidRPr="00E4436A">
        <w:rPr>
          <w:rFonts w:eastAsia="Calibri"/>
          <w:sz w:val="28"/>
          <w:szCs w:val="28"/>
          <w:vertAlign w:val="superscript"/>
          <w:lang w:val="ro-RO" w:eastAsia="ro-RO"/>
        </w:rPr>
        <w:t>1</w:t>
      </w:r>
      <w:r w:rsidRPr="00E4436A">
        <w:rPr>
          <w:rFonts w:eastAsia="Calibri"/>
          <w:sz w:val="28"/>
          <w:szCs w:val="28"/>
          <w:lang w:val="ro-RO" w:eastAsia="ro-RO"/>
        </w:rPr>
        <w:t xml:space="preserve"> cu următorul cuprins:</w:t>
      </w:r>
    </w:p>
    <w:p w:rsidR="00E4436A" w:rsidRPr="00E4436A" w:rsidRDefault="00E4436A" w:rsidP="00E4436A">
      <w:pPr>
        <w:rPr>
          <w:rFonts w:eastAsia="Calibri"/>
          <w:sz w:val="28"/>
          <w:szCs w:val="28"/>
          <w:lang w:val="ro-RO"/>
        </w:rPr>
      </w:pPr>
      <w:r w:rsidRPr="00E4436A">
        <w:rPr>
          <w:rFonts w:eastAsia="Calibri"/>
          <w:sz w:val="28"/>
          <w:szCs w:val="28"/>
          <w:lang w:val="ro-RO"/>
        </w:rPr>
        <w:t>„</w:t>
      </w:r>
      <w:r w:rsidRPr="00E4436A">
        <w:rPr>
          <w:rFonts w:eastAsia="Calibri"/>
          <w:b/>
          <w:sz w:val="28"/>
          <w:szCs w:val="28"/>
          <w:lang w:val="ro-RO"/>
        </w:rPr>
        <w:t>Articolul 150</w:t>
      </w:r>
      <w:r w:rsidRPr="00E4436A">
        <w:rPr>
          <w:rFonts w:eastAsia="Calibri"/>
          <w:b/>
          <w:sz w:val="28"/>
          <w:szCs w:val="28"/>
          <w:vertAlign w:val="superscript"/>
          <w:lang w:val="ro-RO"/>
        </w:rPr>
        <w:t>1</w:t>
      </w:r>
      <w:r w:rsidRPr="00E4436A">
        <w:rPr>
          <w:rFonts w:eastAsia="Calibri"/>
          <w:sz w:val="28"/>
          <w:szCs w:val="28"/>
          <w:lang w:val="ro-RO"/>
        </w:rPr>
        <w:t>. Justificarea publică a sinuciderii</w:t>
      </w:r>
    </w:p>
    <w:p w:rsidR="00E4436A" w:rsidRPr="00E4436A" w:rsidRDefault="00E4436A" w:rsidP="00E4436A">
      <w:pPr>
        <w:rPr>
          <w:rFonts w:eastAsia="Calibri"/>
          <w:sz w:val="28"/>
          <w:szCs w:val="28"/>
          <w:lang w:val="ro-RO"/>
        </w:rPr>
      </w:pPr>
      <w:r w:rsidRPr="00E4436A">
        <w:rPr>
          <w:rFonts w:eastAsia="Calibri"/>
          <w:sz w:val="28"/>
          <w:szCs w:val="28"/>
          <w:lang w:val="ro-RO"/>
        </w:rPr>
        <w:t>Justificarea publică a sinuciderii, adică distribuirea sau punerea în alt mod la dispoziţia publicului a unui mesaj despre recunoaşterea sinuciderii ca fiind justă, care necesită a fi susţinută sau este demnă de urmat,</w:t>
      </w:r>
    </w:p>
    <w:p w:rsidR="00E4436A" w:rsidRPr="00E4436A" w:rsidRDefault="00E4436A" w:rsidP="00E4436A">
      <w:pPr>
        <w:rPr>
          <w:rFonts w:eastAsia="Calibri"/>
          <w:sz w:val="28"/>
          <w:szCs w:val="28"/>
          <w:lang w:val="ro-RO"/>
        </w:rPr>
      </w:pPr>
      <w:r w:rsidRPr="00E4436A">
        <w:rPr>
          <w:rFonts w:eastAsia="Calibri"/>
          <w:sz w:val="28"/>
          <w:szCs w:val="28"/>
          <w:lang w:val="ro-RO"/>
        </w:rPr>
        <w:t xml:space="preserve">se pedepseşte cu muncă neremunerată în folosul comunităţii de la 180 la 240 de ore sau cu închisoare de pînă la 4 ani.” </w:t>
      </w:r>
    </w:p>
    <w:p w:rsidR="00E4436A" w:rsidRPr="00E4436A" w:rsidRDefault="00E4436A" w:rsidP="00E4436A">
      <w:pPr>
        <w:rPr>
          <w:rFonts w:eastAsia="Calibri"/>
          <w:b/>
          <w:sz w:val="28"/>
          <w:szCs w:val="28"/>
          <w:lang w:val="ro-RO"/>
        </w:rPr>
      </w:pPr>
    </w:p>
    <w:p w:rsidR="00E4436A" w:rsidRPr="00E4436A" w:rsidRDefault="00E4436A" w:rsidP="00E4436A">
      <w:pPr>
        <w:numPr>
          <w:ilvl w:val="0"/>
          <w:numId w:val="18"/>
        </w:numPr>
        <w:tabs>
          <w:tab w:val="left" w:pos="993"/>
        </w:tabs>
        <w:ind w:left="0" w:firstLine="709"/>
        <w:contextualSpacing/>
        <w:rPr>
          <w:rFonts w:eastAsia="Calibri"/>
          <w:sz w:val="28"/>
          <w:szCs w:val="28"/>
          <w:lang w:val="ro-RO"/>
        </w:rPr>
      </w:pPr>
      <w:r w:rsidRPr="00E4436A">
        <w:rPr>
          <w:rFonts w:eastAsia="Calibri"/>
          <w:sz w:val="28"/>
          <w:szCs w:val="28"/>
          <w:lang w:val="ro-RO"/>
        </w:rPr>
        <w:t>La articolul 165:</w:t>
      </w:r>
    </w:p>
    <w:p w:rsidR="00E4436A" w:rsidRPr="00E4436A" w:rsidRDefault="00E4436A" w:rsidP="00E4436A">
      <w:pPr>
        <w:rPr>
          <w:rFonts w:eastAsia="Calibri"/>
          <w:sz w:val="28"/>
          <w:szCs w:val="28"/>
          <w:lang w:val="ro-RO"/>
        </w:rPr>
      </w:pPr>
      <w:r w:rsidRPr="00E4436A">
        <w:rPr>
          <w:rFonts w:eastAsia="Calibri"/>
          <w:sz w:val="28"/>
          <w:szCs w:val="28"/>
          <w:lang w:val="ro-RO"/>
        </w:rPr>
        <w:t>dispoziția alineatului</w:t>
      </w:r>
      <w:r w:rsidR="00065598">
        <w:rPr>
          <w:rFonts w:eastAsia="Calibri"/>
          <w:sz w:val="28"/>
          <w:szCs w:val="28"/>
          <w:lang w:val="ro-RO"/>
        </w:rPr>
        <w:t xml:space="preserve"> (1) va</w:t>
      </w:r>
      <w:r w:rsidRPr="00E4436A">
        <w:rPr>
          <w:rFonts w:eastAsia="Calibri"/>
          <w:sz w:val="28"/>
          <w:szCs w:val="28"/>
          <w:lang w:val="ro-RO"/>
        </w:rPr>
        <w:t xml:space="preserve"> avea următorul cuprins:</w:t>
      </w:r>
    </w:p>
    <w:p w:rsidR="00E4436A" w:rsidRPr="00E4436A" w:rsidRDefault="00E4436A" w:rsidP="00E4436A">
      <w:pPr>
        <w:rPr>
          <w:rFonts w:eastAsia="Calibri"/>
          <w:sz w:val="28"/>
          <w:szCs w:val="28"/>
          <w:lang w:val="ro-RO"/>
        </w:rPr>
      </w:pPr>
      <w:r w:rsidRPr="00E4436A">
        <w:rPr>
          <w:rFonts w:eastAsia="Calibri"/>
          <w:sz w:val="28"/>
          <w:szCs w:val="28"/>
          <w:lang w:val="ro-RO"/>
        </w:rPr>
        <w:t xml:space="preserve">„(1) Recrutarea, transportarea, transferul, adăpostirea sau primirea unei persoane adulte, cu sau fără consimţămîntul acesteia, în scop de exploatare sexuală comercială sau necomercială, prin muncă sau servicii forţate, pentru cerşetorie, însuşirea ajutoarelor, îndemnizaţiilor sau prestaţiilor sociale, </w:t>
      </w:r>
      <w:r w:rsidRPr="00E4436A">
        <w:rPr>
          <w:rFonts w:eastAsia="Calibri"/>
          <w:bCs/>
          <w:iCs/>
          <w:sz w:val="28"/>
          <w:szCs w:val="28"/>
          <w:lang w:val="ro-RO" w:eastAsia="ro-RO"/>
        </w:rPr>
        <w:t>folosirii ilegale în testări sau experimente medicale sau ştiinţifice,</w:t>
      </w:r>
      <w:r w:rsidRPr="00E4436A">
        <w:rPr>
          <w:rFonts w:eastAsia="Calibri"/>
          <w:sz w:val="28"/>
          <w:szCs w:val="28"/>
          <w:lang w:val="ro-RO"/>
        </w:rPr>
        <w:t xml:space="preserve"> în sclavie sau în condiţii similare sclaviei, de folosire în conflicte armate sau în activităţi criminale, de prelevare a organelor, ţesuturilor şi/sau celulelor, precum şi de folosire a femeii în calitate de mamă-surogat ori în scop de reproducere, săvîrşită prin:</w:t>
      </w:r>
    </w:p>
    <w:p w:rsidR="00E4436A" w:rsidRPr="00E4436A" w:rsidRDefault="00E4436A" w:rsidP="00E4436A">
      <w:pPr>
        <w:rPr>
          <w:rFonts w:eastAsia="Calibri"/>
          <w:sz w:val="28"/>
          <w:szCs w:val="28"/>
          <w:lang w:val="ro-RO"/>
        </w:rPr>
      </w:pPr>
      <w:r w:rsidRPr="00E4436A">
        <w:rPr>
          <w:rFonts w:eastAsia="Calibri"/>
          <w:sz w:val="28"/>
          <w:szCs w:val="28"/>
          <w:lang w:val="ro-RO"/>
        </w:rPr>
        <w:t xml:space="preserve">a) aplicarea violenţei nepericuloase pentru viaţa sau sănătatea persoanei ori cu ameninţarea aplicării violenţei; </w:t>
      </w:r>
    </w:p>
    <w:p w:rsidR="00E4436A" w:rsidRPr="00E4436A" w:rsidRDefault="00E4436A" w:rsidP="00E4436A">
      <w:pPr>
        <w:rPr>
          <w:rFonts w:eastAsia="Calibri"/>
          <w:sz w:val="28"/>
          <w:szCs w:val="28"/>
          <w:lang w:val="ro-RO"/>
        </w:rPr>
      </w:pPr>
      <w:r w:rsidRPr="00E4436A">
        <w:rPr>
          <w:rFonts w:eastAsia="Calibri"/>
          <w:sz w:val="28"/>
          <w:szCs w:val="28"/>
          <w:lang w:val="ro-RO"/>
        </w:rPr>
        <w:t>b) răpire;</w:t>
      </w:r>
    </w:p>
    <w:p w:rsidR="00E4436A" w:rsidRPr="00E4436A" w:rsidRDefault="00E4436A" w:rsidP="00E4436A">
      <w:pPr>
        <w:rPr>
          <w:rFonts w:eastAsia="Calibri"/>
          <w:sz w:val="28"/>
          <w:szCs w:val="28"/>
          <w:lang w:val="ro-RO"/>
        </w:rPr>
      </w:pPr>
      <w:r w:rsidRPr="00E4436A">
        <w:rPr>
          <w:rFonts w:eastAsia="Calibri"/>
          <w:sz w:val="28"/>
          <w:szCs w:val="28"/>
          <w:lang w:val="ro-RO"/>
        </w:rPr>
        <w:t>c) sustragerea, tăinuirea, degradarea sau distrugerea documentelor;</w:t>
      </w:r>
    </w:p>
    <w:p w:rsidR="00E4436A" w:rsidRPr="00E4436A" w:rsidRDefault="00E4436A" w:rsidP="00E4436A">
      <w:pPr>
        <w:ind w:firstLine="708"/>
        <w:rPr>
          <w:rFonts w:eastAsia="Calibri"/>
          <w:sz w:val="28"/>
          <w:szCs w:val="28"/>
          <w:lang w:val="ro-RO"/>
        </w:rPr>
      </w:pPr>
      <w:r w:rsidRPr="00E4436A">
        <w:rPr>
          <w:rFonts w:eastAsia="Calibri"/>
          <w:sz w:val="28"/>
          <w:szCs w:val="28"/>
          <w:lang w:val="ro-RO"/>
        </w:rPr>
        <w:t>d) ţinerea în servitute, în scopul întoarcerii unei datorii;</w:t>
      </w:r>
    </w:p>
    <w:p w:rsidR="00E4436A" w:rsidRPr="00E4436A" w:rsidRDefault="00E4436A" w:rsidP="00E4436A">
      <w:pPr>
        <w:rPr>
          <w:rFonts w:eastAsia="Calibri"/>
          <w:sz w:val="28"/>
          <w:szCs w:val="28"/>
          <w:lang w:val="ro-RO"/>
        </w:rPr>
      </w:pPr>
      <w:r w:rsidRPr="00E4436A">
        <w:rPr>
          <w:rFonts w:eastAsia="Calibri"/>
          <w:sz w:val="28"/>
          <w:szCs w:val="28"/>
          <w:lang w:val="ro-RO"/>
        </w:rPr>
        <w:t xml:space="preserve">e) ameninţare cu divulgarea informaţiilor confidenţiale familiei victimei sau altor persoane  fizice sau juridice; </w:t>
      </w:r>
    </w:p>
    <w:p w:rsidR="00E4436A" w:rsidRPr="00E4436A" w:rsidRDefault="00E4436A" w:rsidP="00E4436A">
      <w:pPr>
        <w:rPr>
          <w:rFonts w:eastAsia="Calibri"/>
          <w:color w:val="000000"/>
          <w:sz w:val="28"/>
          <w:szCs w:val="28"/>
          <w:lang w:val="ro-RO"/>
        </w:rPr>
      </w:pPr>
      <w:r w:rsidRPr="00E4436A">
        <w:rPr>
          <w:rFonts w:eastAsia="Calibri"/>
          <w:sz w:val="28"/>
          <w:szCs w:val="28"/>
          <w:lang w:val="ro-RO"/>
        </w:rPr>
        <w:t xml:space="preserve">f) </w:t>
      </w:r>
      <w:r w:rsidRPr="00E4436A">
        <w:rPr>
          <w:rFonts w:eastAsia="Calibri"/>
          <w:color w:val="000000"/>
          <w:sz w:val="28"/>
          <w:szCs w:val="28"/>
          <w:lang w:val="ro-RO"/>
        </w:rPr>
        <w:t>înşelăciune;</w:t>
      </w:r>
    </w:p>
    <w:p w:rsidR="00E4436A" w:rsidRPr="00E4436A" w:rsidRDefault="00E4436A" w:rsidP="00E4436A">
      <w:pPr>
        <w:rPr>
          <w:rFonts w:eastAsia="Calibri"/>
          <w:sz w:val="28"/>
          <w:szCs w:val="28"/>
          <w:lang w:val="ro-RO"/>
        </w:rPr>
      </w:pPr>
      <w:r w:rsidRPr="00E4436A">
        <w:rPr>
          <w:rFonts w:eastAsia="Calibri"/>
          <w:sz w:val="28"/>
          <w:szCs w:val="28"/>
          <w:lang w:val="ro-RO"/>
        </w:rPr>
        <w:t xml:space="preserve">g) </w:t>
      </w:r>
      <w:r w:rsidRPr="00E4436A">
        <w:rPr>
          <w:rFonts w:eastAsia="Calibri"/>
          <w:sz w:val="28"/>
          <w:szCs w:val="28"/>
          <w:lang w:val="ro-RO" w:eastAsia="ro-RO"/>
        </w:rPr>
        <w:t>abuz de poziţie de vulnerabilitate sau abuz de putere, dare sau primire a unor plăţi sau beneficii pentru a obţine consimţămîntul unei persoane care deţine controlul asupra altei persoane</w:t>
      </w:r>
      <w:r w:rsidRPr="00E4436A">
        <w:rPr>
          <w:rFonts w:eastAsia="Calibri"/>
          <w:sz w:val="28"/>
          <w:szCs w:val="28"/>
          <w:lang w:val="ro-RO"/>
        </w:rPr>
        <w:t>”.</w:t>
      </w:r>
    </w:p>
    <w:p w:rsidR="00E4436A" w:rsidRPr="00E4436A" w:rsidRDefault="00E4436A" w:rsidP="00E4436A">
      <w:pPr>
        <w:ind w:left="1070" w:firstLine="0"/>
        <w:rPr>
          <w:rFonts w:eastAsia="Calibri"/>
          <w:color w:val="000000"/>
          <w:sz w:val="28"/>
          <w:szCs w:val="28"/>
          <w:lang w:val="ro-RO"/>
        </w:rPr>
      </w:pPr>
    </w:p>
    <w:p w:rsidR="00E4436A" w:rsidRPr="00E4436A" w:rsidRDefault="00065598" w:rsidP="00E4436A">
      <w:pPr>
        <w:numPr>
          <w:ilvl w:val="0"/>
          <w:numId w:val="18"/>
        </w:numPr>
        <w:tabs>
          <w:tab w:val="left" w:pos="993"/>
        </w:tabs>
        <w:ind w:left="0" w:firstLine="710"/>
        <w:rPr>
          <w:rFonts w:eastAsia="Calibri"/>
          <w:color w:val="000000"/>
          <w:sz w:val="28"/>
          <w:szCs w:val="28"/>
          <w:lang w:val="ro-RO"/>
        </w:rPr>
      </w:pPr>
      <w:r>
        <w:rPr>
          <w:rFonts w:eastAsia="Calibri"/>
          <w:color w:val="000000"/>
          <w:sz w:val="28"/>
          <w:szCs w:val="28"/>
          <w:lang w:val="ro-RO"/>
        </w:rPr>
        <w:t>La a</w:t>
      </w:r>
      <w:r w:rsidR="00E4436A" w:rsidRPr="00E4436A">
        <w:rPr>
          <w:rFonts w:eastAsia="Calibri"/>
          <w:color w:val="000000"/>
          <w:sz w:val="28"/>
          <w:szCs w:val="28"/>
          <w:lang w:val="ro-RO"/>
        </w:rPr>
        <w:t>rticolul 166</w:t>
      </w:r>
      <w:r w:rsidR="00E4436A" w:rsidRPr="00E4436A">
        <w:rPr>
          <w:rFonts w:eastAsia="Calibri"/>
          <w:color w:val="000000"/>
          <w:sz w:val="28"/>
          <w:szCs w:val="28"/>
          <w:vertAlign w:val="superscript"/>
          <w:lang w:val="ro-RO"/>
        </w:rPr>
        <w:t>1</w:t>
      </w:r>
      <w:r w:rsidR="00E4436A" w:rsidRPr="00E4436A">
        <w:rPr>
          <w:rFonts w:eastAsia="Calibri"/>
          <w:color w:val="000000"/>
          <w:sz w:val="28"/>
          <w:szCs w:val="28"/>
          <w:lang w:val="ro-RO"/>
        </w:rPr>
        <w:t xml:space="preserve">: </w:t>
      </w:r>
    </w:p>
    <w:p w:rsidR="00E4436A" w:rsidRPr="00E4436A" w:rsidRDefault="00E4436A" w:rsidP="00E4436A">
      <w:pPr>
        <w:ind w:firstLine="708"/>
        <w:rPr>
          <w:rFonts w:eastAsia="Calibri"/>
          <w:color w:val="000000"/>
          <w:sz w:val="28"/>
          <w:szCs w:val="28"/>
          <w:lang w:val="ro-RO"/>
        </w:rPr>
      </w:pPr>
      <w:r w:rsidRPr="00E4436A">
        <w:rPr>
          <w:rFonts w:eastAsia="Calibri"/>
          <w:color w:val="000000"/>
          <w:sz w:val="28"/>
          <w:szCs w:val="28"/>
          <w:lang w:val="ro-RO"/>
        </w:rPr>
        <w:t>în sancțiunea alineatului (1), textul „sau cu amendă în mărime de la 1150 la 1350 de unităţi convenţionale, în ambele cazuri” se exclude;</w:t>
      </w:r>
    </w:p>
    <w:p w:rsidR="00E4436A" w:rsidRPr="00E4436A" w:rsidRDefault="00E4436A" w:rsidP="00E4436A">
      <w:pPr>
        <w:ind w:firstLine="708"/>
        <w:rPr>
          <w:rFonts w:eastAsia="Calibri"/>
          <w:color w:val="000000"/>
          <w:sz w:val="28"/>
          <w:szCs w:val="28"/>
          <w:lang w:val="ro-RO"/>
        </w:rPr>
      </w:pPr>
      <w:r w:rsidRPr="00E4436A">
        <w:rPr>
          <w:rFonts w:eastAsia="Calibri"/>
          <w:color w:val="000000"/>
          <w:sz w:val="28"/>
          <w:szCs w:val="28"/>
          <w:lang w:val="ro-RO"/>
        </w:rPr>
        <w:t>în sancțiunea alineatului (2), textul „sau cu amendă în mărime de la 1350 la 1600 de unităţi convenţionale, în ambele cazuri” se exclude.</w:t>
      </w:r>
    </w:p>
    <w:p w:rsidR="00E4436A" w:rsidRPr="00E4436A" w:rsidRDefault="00E4436A" w:rsidP="00E4436A">
      <w:pPr>
        <w:ind w:firstLine="708"/>
        <w:rPr>
          <w:rFonts w:eastAsia="Calibri"/>
          <w:color w:val="000000"/>
          <w:sz w:val="28"/>
          <w:szCs w:val="28"/>
          <w:lang w:val="ro-RO"/>
        </w:rPr>
      </w:pPr>
    </w:p>
    <w:p w:rsidR="00E4436A" w:rsidRPr="00E4436A" w:rsidRDefault="00E4436A" w:rsidP="00E4436A">
      <w:pPr>
        <w:numPr>
          <w:ilvl w:val="0"/>
          <w:numId w:val="18"/>
        </w:numPr>
        <w:tabs>
          <w:tab w:val="left" w:pos="0"/>
          <w:tab w:val="left" w:pos="993"/>
        </w:tabs>
        <w:ind w:left="0" w:firstLine="710"/>
        <w:rPr>
          <w:rFonts w:eastAsia="Calibri"/>
          <w:sz w:val="28"/>
          <w:szCs w:val="28"/>
          <w:lang w:val="ro-RO"/>
        </w:rPr>
      </w:pPr>
      <w:r w:rsidRPr="00E4436A">
        <w:rPr>
          <w:rFonts w:eastAsia="Calibri"/>
          <w:sz w:val="28"/>
          <w:szCs w:val="28"/>
          <w:lang w:val="ro-RO"/>
        </w:rPr>
        <w:t>La articolul 181</w:t>
      </w:r>
      <w:r w:rsidRPr="00E4436A">
        <w:rPr>
          <w:rFonts w:eastAsia="Calibri"/>
          <w:sz w:val="28"/>
          <w:szCs w:val="28"/>
          <w:vertAlign w:val="superscript"/>
          <w:lang w:val="ro-RO"/>
        </w:rPr>
        <w:t>1</w:t>
      </w:r>
      <w:r w:rsidRPr="00E4436A">
        <w:rPr>
          <w:rFonts w:eastAsia="Calibri"/>
          <w:sz w:val="28"/>
          <w:szCs w:val="28"/>
          <w:lang w:val="ro-RO"/>
        </w:rPr>
        <w:t xml:space="preserve"> alineatul (1), cuvintele „să își exercite drepturile sale electorale într-un anumit mod” se substituie cu cuvintele „să își exercite sau să nu-și exercite drepturile sale electorale”, iar după cuvintele „în cadrul alegerilor” se </w:t>
      </w:r>
      <w:r w:rsidR="00065598">
        <w:rPr>
          <w:rFonts w:eastAsia="Calibri"/>
          <w:sz w:val="28"/>
          <w:szCs w:val="28"/>
          <w:lang w:val="ro-RO"/>
        </w:rPr>
        <w:t>introduce</w:t>
      </w:r>
      <w:r w:rsidRPr="00E4436A">
        <w:rPr>
          <w:rFonts w:eastAsia="Calibri"/>
          <w:sz w:val="28"/>
          <w:szCs w:val="28"/>
          <w:lang w:val="ro-RO"/>
        </w:rPr>
        <w:t xml:space="preserve"> cuvîntul „prezidențiale,”.</w:t>
      </w:r>
    </w:p>
    <w:p w:rsidR="00E4436A" w:rsidRPr="00E4436A" w:rsidRDefault="00E4436A" w:rsidP="00E4436A">
      <w:pPr>
        <w:ind w:firstLine="708"/>
        <w:rPr>
          <w:rFonts w:eastAsia="Calibri"/>
          <w:sz w:val="28"/>
          <w:szCs w:val="28"/>
          <w:lang w:val="ro-RO"/>
        </w:rPr>
      </w:pPr>
    </w:p>
    <w:p w:rsidR="00E4436A" w:rsidRPr="00E4436A" w:rsidRDefault="00E4436A" w:rsidP="00E4436A">
      <w:pPr>
        <w:numPr>
          <w:ilvl w:val="0"/>
          <w:numId w:val="18"/>
        </w:numPr>
        <w:tabs>
          <w:tab w:val="left" w:pos="993"/>
        </w:tabs>
        <w:ind w:left="0" w:firstLine="710"/>
        <w:rPr>
          <w:rFonts w:eastAsia="Calibri"/>
          <w:sz w:val="28"/>
          <w:szCs w:val="28"/>
          <w:lang w:val="ro-RO"/>
        </w:rPr>
      </w:pPr>
      <w:r w:rsidRPr="00E4436A">
        <w:rPr>
          <w:rFonts w:eastAsia="Calibri"/>
          <w:sz w:val="28"/>
          <w:szCs w:val="28"/>
          <w:lang w:val="ro-RO"/>
        </w:rPr>
        <w:t xml:space="preserve"> Articolul 185</w:t>
      </w:r>
      <w:r w:rsidRPr="00E4436A">
        <w:rPr>
          <w:rFonts w:eastAsia="Calibri"/>
          <w:sz w:val="28"/>
          <w:szCs w:val="28"/>
          <w:vertAlign w:val="superscript"/>
          <w:lang w:val="ro-RO"/>
        </w:rPr>
        <w:t>1</w:t>
      </w:r>
      <w:r w:rsidRPr="00E4436A">
        <w:rPr>
          <w:rFonts w:eastAsia="Calibri"/>
          <w:sz w:val="28"/>
          <w:szCs w:val="28"/>
          <w:lang w:val="ro-RO"/>
        </w:rPr>
        <w:t xml:space="preserve"> se completează cu alineatul (4) cu următorul cuprins: </w:t>
      </w:r>
    </w:p>
    <w:p w:rsidR="00E4436A" w:rsidRPr="00E4436A" w:rsidRDefault="00E4436A" w:rsidP="00E4436A">
      <w:pPr>
        <w:ind w:firstLine="708"/>
        <w:rPr>
          <w:rFonts w:eastAsia="Calibri"/>
          <w:sz w:val="28"/>
          <w:szCs w:val="28"/>
          <w:lang w:val="ro-RO"/>
        </w:rPr>
      </w:pPr>
      <w:r w:rsidRPr="00E4436A">
        <w:rPr>
          <w:rFonts w:eastAsia="Calibri"/>
          <w:sz w:val="28"/>
          <w:szCs w:val="28"/>
          <w:lang w:val="ro-RO"/>
        </w:rPr>
        <w:t xml:space="preserve">„(4) Persoana care a săvîrşit acţiunile prevăzute la </w:t>
      </w:r>
      <w:r w:rsidR="00065598">
        <w:rPr>
          <w:rFonts w:eastAsia="Calibri"/>
          <w:sz w:val="28"/>
          <w:szCs w:val="28"/>
          <w:lang w:val="ro-RO"/>
        </w:rPr>
        <w:t>alin. (1)-</w:t>
      </w:r>
      <w:r w:rsidRPr="00E4436A">
        <w:rPr>
          <w:rFonts w:eastAsia="Calibri"/>
          <w:sz w:val="28"/>
          <w:szCs w:val="28"/>
          <w:lang w:val="ro-RO"/>
        </w:rPr>
        <w:t>(3) este liberată de răspundere penală dacă a contribuit activ la descoperirea sau contracararea infracţiunii prin autodenunţare, denunțarea și facilitarea tragerii la răspundere penală a altor persoane care au săvîrșit sau au contribuit la săvîrșirea infracțiunii, predarea benevolă a operelor sau a obiectelor drepturilor conexe, marcajelor de control, echipamentelor tehnice sau componentele acestora,  indicarea sursei de procurare a operelor sau a obiectelor drepturilor conexe, indicarea mijloacelor băneşti și/sau a bunurilor sau a veniturilor rezultate din infracţiune, a compensat valoarea daunei materiale cauzate sau, în alt mod, a reparat prejudiciul cauzat prin  infracţiune. Nu poate fi considerată predare benevolă a operelor sau a obiectelor drepturilor conexe ridicarea acestora la reţinerea persoanei, precum şi la efectuarea acţiunilor de urmărire penală pentru depistarea şi ridicarea lor.”</w:t>
      </w:r>
    </w:p>
    <w:p w:rsidR="00E4436A" w:rsidRPr="00E4436A" w:rsidRDefault="00E4436A" w:rsidP="00E4436A">
      <w:pPr>
        <w:ind w:firstLine="708"/>
        <w:rPr>
          <w:rFonts w:eastAsia="Calibri"/>
          <w:sz w:val="28"/>
          <w:szCs w:val="28"/>
          <w:lang w:val="ro-RO"/>
        </w:rPr>
      </w:pPr>
    </w:p>
    <w:p w:rsidR="00E4436A" w:rsidRPr="00E4436A" w:rsidRDefault="00E4436A" w:rsidP="00E4436A">
      <w:pPr>
        <w:numPr>
          <w:ilvl w:val="0"/>
          <w:numId w:val="18"/>
        </w:numPr>
        <w:tabs>
          <w:tab w:val="left" w:pos="0"/>
          <w:tab w:val="left" w:pos="993"/>
        </w:tabs>
        <w:ind w:left="0" w:firstLine="709"/>
        <w:contextualSpacing/>
        <w:rPr>
          <w:rFonts w:eastAsia="Calibri"/>
          <w:sz w:val="28"/>
          <w:szCs w:val="28"/>
          <w:lang w:val="ro-RO"/>
        </w:rPr>
      </w:pPr>
      <w:r w:rsidRPr="00E4436A">
        <w:rPr>
          <w:rFonts w:eastAsia="Calibri"/>
          <w:sz w:val="28"/>
          <w:szCs w:val="28"/>
          <w:lang w:val="ro-RO"/>
        </w:rPr>
        <w:t>Articolul 185</w:t>
      </w:r>
      <w:r w:rsidRPr="00E4436A">
        <w:rPr>
          <w:rFonts w:eastAsia="Calibri"/>
          <w:sz w:val="28"/>
          <w:szCs w:val="28"/>
          <w:vertAlign w:val="superscript"/>
          <w:lang w:val="ro-RO"/>
        </w:rPr>
        <w:t>2</w:t>
      </w:r>
      <w:r w:rsidRPr="00E4436A">
        <w:rPr>
          <w:rFonts w:eastAsia="Calibri"/>
          <w:sz w:val="28"/>
          <w:szCs w:val="28"/>
          <w:lang w:val="ro-RO"/>
        </w:rPr>
        <w:t xml:space="preserve"> se completează cu alineatul (8) cu următorul cuprins:</w:t>
      </w:r>
    </w:p>
    <w:p w:rsidR="00E4436A" w:rsidRDefault="00E4436A" w:rsidP="00E4436A">
      <w:pPr>
        <w:ind w:firstLine="0"/>
        <w:rPr>
          <w:rFonts w:eastAsia="Calibri"/>
          <w:sz w:val="28"/>
          <w:szCs w:val="28"/>
          <w:lang w:val="ro-RO"/>
        </w:rPr>
      </w:pPr>
      <w:r w:rsidRPr="00E4436A">
        <w:rPr>
          <w:rFonts w:eastAsia="Calibri"/>
          <w:sz w:val="28"/>
          <w:szCs w:val="28"/>
          <w:lang w:val="ro-RO"/>
        </w:rPr>
        <w:t>„(8)  Persoana care a săvîrşit acţiunile prevăzute la alin. (1)</w:t>
      </w:r>
      <w:r w:rsidR="00065598">
        <w:rPr>
          <w:rFonts w:eastAsia="Calibri"/>
          <w:sz w:val="28"/>
          <w:szCs w:val="28"/>
          <w:lang w:val="ro-RO"/>
        </w:rPr>
        <w:t>-</w:t>
      </w:r>
      <w:r w:rsidRPr="00E4436A">
        <w:rPr>
          <w:rFonts w:eastAsia="Calibri"/>
          <w:sz w:val="28"/>
          <w:szCs w:val="28"/>
          <w:lang w:val="ro-RO"/>
        </w:rPr>
        <w:t xml:space="preserve">(7) este liberată de răspundere penală dacă a contribuit activ la descoperirea sau contracararea infracţiunii prin autodenunţare, denunțarea și facilitarea tragerii la răspundere penală a altor persoane care au săvîrșit sau au contribuit la săvîrșirea infracțiunii, predarea benevolă </w:t>
      </w:r>
      <w:r w:rsidRPr="00E4436A">
        <w:rPr>
          <w:rFonts w:eastAsia="Calibri"/>
          <w:color w:val="000000"/>
          <w:sz w:val="28"/>
          <w:szCs w:val="28"/>
          <w:lang w:val="ro-RO"/>
        </w:rPr>
        <w:t>a obiectelor de proprietate industrială</w:t>
      </w:r>
      <w:r w:rsidRPr="00E4436A">
        <w:rPr>
          <w:rFonts w:eastAsia="Calibri"/>
          <w:sz w:val="28"/>
          <w:szCs w:val="28"/>
          <w:lang w:val="ro-RO"/>
        </w:rPr>
        <w:t xml:space="preserve">, indicarea mijloacelor băneşti și/sau a bunurilor sau a veniturilor rezultate din infracţiune,a compensat valoarea daunei materiale cauzate sau, în alt mod, a reparat prejudiciul cauzat prin infracţiune. Nu poate fi considerată predare benevolă a </w:t>
      </w:r>
      <w:r w:rsidRPr="00E4436A">
        <w:rPr>
          <w:rFonts w:eastAsia="Calibri"/>
          <w:color w:val="000000"/>
          <w:sz w:val="28"/>
          <w:szCs w:val="28"/>
          <w:lang w:val="ro-RO"/>
        </w:rPr>
        <w:t xml:space="preserve">obiectelor de proprietate industrială </w:t>
      </w:r>
      <w:r w:rsidRPr="00E4436A">
        <w:rPr>
          <w:rFonts w:eastAsia="Calibri"/>
          <w:sz w:val="28"/>
          <w:szCs w:val="28"/>
          <w:lang w:val="ro-RO"/>
        </w:rPr>
        <w:t>ridicarea acestora la reţinerea persoanei, precum şi la efectuarea acţiunilor de urmărire penală pentr</w:t>
      </w:r>
      <w:r>
        <w:rPr>
          <w:rFonts w:eastAsia="Calibri"/>
          <w:sz w:val="28"/>
          <w:szCs w:val="28"/>
          <w:lang w:val="ro-RO"/>
        </w:rPr>
        <w:t>u depistarea şi ridicarea lor.”</w:t>
      </w:r>
    </w:p>
    <w:p w:rsidR="00E4436A" w:rsidRPr="00E4436A" w:rsidRDefault="00E4436A" w:rsidP="00E4436A">
      <w:pPr>
        <w:ind w:firstLine="0"/>
        <w:rPr>
          <w:rFonts w:eastAsia="Calibri"/>
          <w:sz w:val="28"/>
          <w:szCs w:val="28"/>
          <w:lang w:val="ro-RO"/>
        </w:rPr>
      </w:pPr>
    </w:p>
    <w:p w:rsidR="00E4436A" w:rsidRPr="00E4436A" w:rsidRDefault="00E4436A" w:rsidP="00E4436A">
      <w:pPr>
        <w:numPr>
          <w:ilvl w:val="0"/>
          <w:numId w:val="18"/>
        </w:numPr>
        <w:tabs>
          <w:tab w:val="left" w:pos="0"/>
          <w:tab w:val="left" w:pos="1134"/>
        </w:tabs>
        <w:ind w:left="0" w:firstLine="709"/>
        <w:contextualSpacing/>
        <w:rPr>
          <w:rFonts w:eastAsia="Calibri"/>
          <w:sz w:val="28"/>
          <w:szCs w:val="28"/>
          <w:lang w:val="ro-RO"/>
        </w:rPr>
      </w:pPr>
      <w:r w:rsidRPr="00E4436A">
        <w:rPr>
          <w:rFonts w:eastAsia="Calibri"/>
          <w:sz w:val="28"/>
          <w:szCs w:val="28"/>
          <w:lang w:val="ro-RO"/>
        </w:rPr>
        <w:t>La articolul 201</w:t>
      </w:r>
      <w:r w:rsidRPr="00E4436A">
        <w:rPr>
          <w:rFonts w:eastAsia="Calibri"/>
          <w:sz w:val="28"/>
          <w:szCs w:val="28"/>
          <w:vertAlign w:val="superscript"/>
          <w:lang w:val="ro-RO"/>
        </w:rPr>
        <w:t>1</w:t>
      </w:r>
      <w:r w:rsidRPr="00E4436A">
        <w:rPr>
          <w:rFonts w:eastAsia="Calibri"/>
          <w:sz w:val="28"/>
          <w:szCs w:val="28"/>
          <w:lang w:val="ro-RO"/>
        </w:rPr>
        <w:t xml:space="preserve"> alineatul (3) lit</w:t>
      </w:r>
      <w:r w:rsidR="00065598">
        <w:rPr>
          <w:rFonts w:eastAsia="Calibri"/>
          <w:sz w:val="28"/>
          <w:szCs w:val="28"/>
          <w:lang w:val="ro-RO"/>
        </w:rPr>
        <w:t>era</w:t>
      </w:r>
      <w:r w:rsidRPr="00E4436A">
        <w:rPr>
          <w:rFonts w:eastAsia="Calibri"/>
          <w:sz w:val="28"/>
          <w:szCs w:val="28"/>
          <w:lang w:val="ro-RO"/>
        </w:rPr>
        <w:t xml:space="preserve"> b),</w:t>
      </w:r>
      <w:r w:rsidR="00065598">
        <w:rPr>
          <w:rFonts w:eastAsia="Calibri"/>
          <w:sz w:val="28"/>
          <w:szCs w:val="28"/>
          <w:lang w:val="ro-RO"/>
        </w:rPr>
        <w:t xml:space="preserve"> </w:t>
      </w:r>
      <w:r w:rsidRPr="00E4436A">
        <w:rPr>
          <w:rFonts w:eastAsia="Calibri"/>
          <w:sz w:val="28"/>
          <w:szCs w:val="28"/>
          <w:lang w:val="ro-RO"/>
        </w:rPr>
        <w:t>cuvintele „la tentativă de sinucidere” se substituie cu cuvintele „la încercare de sinucidere.”</w:t>
      </w:r>
    </w:p>
    <w:p w:rsidR="00E4436A" w:rsidRPr="00E4436A" w:rsidRDefault="00E4436A" w:rsidP="00E4436A">
      <w:pPr>
        <w:ind w:left="709" w:firstLine="0"/>
        <w:contextualSpacing/>
        <w:rPr>
          <w:rFonts w:eastAsia="Calibri"/>
          <w:sz w:val="28"/>
          <w:szCs w:val="28"/>
          <w:lang w:val="ro-RO"/>
        </w:rPr>
      </w:pPr>
    </w:p>
    <w:p w:rsidR="00E4436A" w:rsidRPr="00E4436A" w:rsidRDefault="00E4436A" w:rsidP="00E4436A">
      <w:pPr>
        <w:numPr>
          <w:ilvl w:val="0"/>
          <w:numId w:val="18"/>
        </w:numPr>
        <w:tabs>
          <w:tab w:val="left" w:pos="1134"/>
        </w:tabs>
        <w:ind w:left="0" w:firstLine="709"/>
        <w:contextualSpacing/>
        <w:rPr>
          <w:rFonts w:eastAsia="Calibri"/>
          <w:sz w:val="28"/>
          <w:szCs w:val="28"/>
          <w:lang w:val="ro-RO"/>
        </w:rPr>
      </w:pPr>
      <w:r w:rsidRPr="00E4436A">
        <w:rPr>
          <w:rFonts w:eastAsia="Calibri"/>
          <w:sz w:val="28"/>
          <w:szCs w:val="28"/>
          <w:lang w:val="ro-RO"/>
        </w:rPr>
        <w:t xml:space="preserve"> Articolul 206 alineatul (1):</w:t>
      </w:r>
    </w:p>
    <w:p w:rsidR="00E4436A" w:rsidRPr="00E4436A" w:rsidRDefault="00E4436A" w:rsidP="00E4436A">
      <w:pPr>
        <w:rPr>
          <w:rFonts w:eastAsia="Calibri"/>
          <w:sz w:val="28"/>
          <w:szCs w:val="28"/>
          <w:lang w:val="ro-RO"/>
        </w:rPr>
      </w:pPr>
      <w:r w:rsidRPr="00E4436A">
        <w:rPr>
          <w:rFonts w:eastAsia="Calibri"/>
          <w:sz w:val="28"/>
          <w:szCs w:val="28"/>
          <w:lang w:val="ro-RO"/>
        </w:rPr>
        <w:t>litera a) va avea următorul cuprins:</w:t>
      </w:r>
    </w:p>
    <w:p w:rsidR="00E4436A" w:rsidRPr="00E4436A" w:rsidRDefault="00E4436A" w:rsidP="00E4436A">
      <w:pPr>
        <w:rPr>
          <w:rFonts w:eastAsia="Calibri"/>
          <w:sz w:val="28"/>
          <w:szCs w:val="28"/>
          <w:lang w:val="ro-RO"/>
        </w:rPr>
      </w:pPr>
      <w:r w:rsidRPr="00E4436A">
        <w:rPr>
          <w:rFonts w:eastAsia="Calibri"/>
          <w:sz w:val="28"/>
          <w:szCs w:val="28"/>
          <w:lang w:val="ro-RO"/>
        </w:rPr>
        <w:t>„a) exploatării sexuale comerciale sau necomerciale;”;</w:t>
      </w:r>
    </w:p>
    <w:p w:rsidR="00E4436A" w:rsidRPr="00E4436A" w:rsidRDefault="00E4436A" w:rsidP="00E4436A">
      <w:pPr>
        <w:rPr>
          <w:rFonts w:eastAsia="Calibri"/>
          <w:sz w:val="28"/>
          <w:szCs w:val="28"/>
          <w:lang w:val="ro-RO"/>
        </w:rPr>
      </w:pPr>
      <w:r w:rsidRPr="00E4436A">
        <w:rPr>
          <w:rFonts w:eastAsia="Calibri"/>
          <w:sz w:val="28"/>
          <w:szCs w:val="28"/>
          <w:lang w:val="ro-RO"/>
        </w:rPr>
        <w:t>se completează cu literele b</w:t>
      </w:r>
      <w:r w:rsidRPr="00E4436A">
        <w:rPr>
          <w:rFonts w:eastAsia="Calibri"/>
          <w:sz w:val="28"/>
          <w:szCs w:val="28"/>
          <w:vertAlign w:val="superscript"/>
          <w:lang w:val="ro-RO"/>
        </w:rPr>
        <w:t>2</w:t>
      </w:r>
      <w:r w:rsidRPr="00E4436A">
        <w:rPr>
          <w:rFonts w:eastAsia="Calibri"/>
          <w:sz w:val="28"/>
          <w:szCs w:val="28"/>
          <w:lang w:val="ro-RO"/>
        </w:rPr>
        <w:t>) și b</w:t>
      </w:r>
      <w:r w:rsidRPr="00E4436A">
        <w:rPr>
          <w:rFonts w:eastAsia="Calibri"/>
          <w:sz w:val="28"/>
          <w:szCs w:val="28"/>
          <w:vertAlign w:val="superscript"/>
          <w:lang w:val="ro-RO"/>
        </w:rPr>
        <w:t>3</w:t>
      </w:r>
      <w:r w:rsidRPr="00E4436A">
        <w:rPr>
          <w:rFonts w:eastAsia="Calibri"/>
          <w:sz w:val="28"/>
          <w:szCs w:val="28"/>
          <w:lang w:val="ro-RO"/>
        </w:rPr>
        <w:t>) cu următorul cuprins:</w:t>
      </w:r>
    </w:p>
    <w:p w:rsidR="00E4436A" w:rsidRPr="00E4436A" w:rsidRDefault="00065598" w:rsidP="00E4436A">
      <w:pPr>
        <w:rPr>
          <w:rFonts w:eastAsia="Calibri"/>
          <w:sz w:val="28"/>
          <w:szCs w:val="28"/>
          <w:lang w:val="ro-RO"/>
        </w:rPr>
      </w:pPr>
      <w:r>
        <w:rPr>
          <w:rFonts w:eastAsia="Calibri"/>
          <w:sz w:val="28"/>
          <w:szCs w:val="28"/>
          <w:lang w:val="ro-RO"/>
        </w:rPr>
        <w:t>„</w:t>
      </w:r>
      <w:r w:rsidR="00E4436A" w:rsidRPr="00E4436A">
        <w:rPr>
          <w:rFonts w:eastAsia="Calibri"/>
          <w:sz w:val="28"/>
          <w:szCs w:val="28"/>
          <w:lang w:val="ro-RO"/>
        </w:rPr>
        <w:t>b</w:t>
      </w:r>
      <w:r w:rsidR="00E4436A" w:rsidRPr="00E4436A">
        <w:rPr>
          <w:rFonts w:eastAsia="Calibri"/>
          <w:sz w:val="28"/>
          <w:szCs w:val="28"/>
          <w:vertAlign w:val="superscript"/>
          <w:lang w:val="ro-RO"/>
        </w:rPr>
        <w:t xml:space="preserve">2 </w:t>
      </w:r>
      <w:r w:rsidR="00E4436A" w:rsidRPr="00E4436A">
        <w:rPr>
          <w:rFonts w:eastAsia="Calibri"/>
          <w:sz w:val="28"/>
          <w:szCs w:val="28"/>
          <w:lang w:val="ro-RO"/>
        </w:rPr>
        <w:t>) însuşirii ajutoarelor, îndemnizaţiilor sau prestaţiilor sociale;</w:t>
      </w:r>
    </w:p>
    <w:p w:rsidR="00E4436A" w:rsidRPr="00E4436A" w:rsidRDefault="00E4436A" w:rsidP="00E4436A">
      <w:pPr>
        <w:rPr>
          <w:rFonts w:eastAsia="Calibri"/>
          <w:bCs/>
          <w:iCs/>
          <w:sz w:val="28"/>
          <w:szCs w:val="28"/>
          <w:lang w:val="ro-RO" w:eastAsia="ro-RO"/>
        </w:rPr>
      </w:pPr>
      <w:r w:rsidRPr="00E4436A">
        <w:rPr>
          <w:rFonts w:eastAsia="Calibri"/>
          <w:sz w:val="28"/>
          <w:szCs w:val="28"/>
          <w:lang w:val="ro-RO"/>
        </w:rPr>
        <w:t>b</w:t>
      </w:r>
      <w:r w:rsidRPr="00E4436A">
        <w:rPr>
          <w:rFonts w:eastAsia="Calibri"/>
          <w:sz w:val="28"/>
          <w:szCs w:val="28"/>
          <w:vertAlign w:val="superscript"/>
          <w:lang w:val="ro-RO"/>
        </w:rPr>
        <w:t>3</w:t>
      </w:r>
      <w:r w:rsidRPr="00E4436A">
        <w:rPr>
          <w:rFonts w:eastAsia="Calibri"/>
          <w:sz w:val="28"/>
          <w:szCs w:val="28"/>
          <w:lang w:val="ro-RO"/>
        </w:rPr>
        <w:t xml:space="preserve">)  </w:t>
      </w:r>
      <w:r w:rsidRPr="00E4436A">
        <w:rPr>
          <w:rFonts w:eastAsia="Calibri"/>
          <w:bCs/>
          <w:iCs/>
          <w:sz w:val="28"/>
          <w:szCs w:val="28"/>
          <w:lang w:val="ro-RO" w:eastAsia="ro-RO"/>
        </w:rPr>
        <w:t>folosirii ilegale în testări sau experimente medicale sau ştiinţifice;”;</w:t>
      </w:r>
    </w:p>
    <w:p w:rsidR="00E4436A" w:rsidRPr="00E4436A" w:rsidRDefault="00E4436A" w:rsidP="00E4436A">
      <w:pPr>
        <w:rPr>
          <w:rFonts w:eastAsia="Calibri"/>
          <w:sz w:val="28"/>
          <w:szCs w:val="28"/>
          <w:lang w:val="ro-RO" w:eastAsia="ro-RO"/>
        </w:rPr>
      </w:pPr>
      <w:r w:rsidRPr="00E4436A">
        <w:rPr>
          <w:rFonts w:eastAsia="Calibri"/>
          <w:sz w:val="28"/>
          <w:szCs w:val="28"/>
          <w:lang w:val="ro-RO"/>
        </w:rPr>
        <w:t xml:space="preserve">la litera c), </w:t>
      </w:r>
      <w:r w:rsidR="00065598">
        <w:rPr>
          <w:rFonts w:eastAsia="Calibri"/>
          <w:sz w:val="28"/>
          <w:szCs w:val="28"/>
          <w:lang w:val="ro-RO"/>
        </w:rPr>
        <w:t>textul</w:t>
      </w:r>
      <w:r w:rsidRPr="00E4436A">
        <w:rPr>
          <w:rFonts w:eastAsia="Calibri"/>
          <w:sz w:val="28"/>
          <w:szCs w:val="28"/>
          <w:lang w:val="ro-RO"/>
        </w:rPr>
        <w:t xml:space="preserve"> </w:t>
      </w:r>
      <w:r w:rsidRPr="00E4436A">
        <w:rPr>
          <w:rFonts w:eastAsia="Calibri"/>
          <w:sz w:val="28"/>
          <w:szCs w:val="28"/>
          <w:lang w:val="ro-RO" w:eastAsia="ro-RO"/>
        </w:rPr>
        <w:t>„ , inclusiv în cazul adopţiei ilegale” se exclud;</w:t>
      </w:r>
    </w:p>
    <w:p w:rsidR="00E4436A" w:rsidRPr="00E4436A" w:rsidRDefault="00E4436A" w:rsidP="00E4436A">
      <w:pPr>
        <w:rPr>
          <w:rFonts w:eastAsia="Calibri"/>
          <w:sz w:val="28"/>
          <w:szCs w:val="28"/>
          <w:lang w:val="ro-RO"/>
        </w:rPr>
      </w:pPr>
      <w:r w:rsidRPr="00E4436A">
        <w:rPr>
          <w:rFonts w:eastAsia="Calibri"/>
          <w:sz w:val="28"/>
          <w:szCs w:val="28"/>
          <w:lang w:val="ro-RO"/>
        </w:rPr>
        <w:t>se completează cu literele i) şi j) cu următorul cuprins:</w:t>
      </w:r>
    </w:p>
    <w:p w:rsidR="00E4436A" w:rsidRPr="00E4436A" w:rsidRDefault="00E4436A" w:rsidP="00E4436A">
      <w:pPr>
        <w:rPr>
          <w:rFonts w:eastAsia="Calibri"/>
          <w:bCs/>
          <w:iCs/>
          <w:sz w:val="28"/>
          <w:szCs w:val="28"/>
          <w:lang w:val="ro-RO" w:eastAsia="ro-RO"/>
        </w:rPr>
      </w:pPr>
      <w:r w:rsidRPr="00E4436A">
        <w:rPr>
          <w:rFonts w:eastAsia="Calibri"/>
          <w:sz w:val="28"/>
          <w:szCs w:val="28"/>
          <w:lang w:val="ro-RO"/>
        </w:rPr>
        <w:t>„i) utilizării în calitate de mamă-surogat ori în scop de reproducere</w:t>
      </w:r>
      <w:r w:rsidRPr="00E4436A">
        <w:rPr>
          <w:rFonts w:eastAsia="Calibri"/>
          <w:bCs/>
          <w:iCs/>
          <w:sz w:val="28"/>
          <w:szCs w:val="28"/>
          <w:lang w:val="ro-RO" w:eastAsia="ro-RO"/>
        </w:rPr>
        <w:t>;</w:t>
      </w:r>
    </w:p>
    <w:p w:rsidR="00E4436A" w:rsidRPr="00E4436A" w:rsidRDefault="00E4436A" w:rsidP="00E4436A">
      <w:pPr>
        <w:rPr>
          <w:rFonts w:eastAsia="Calibri"/>
          <w:sz w:val="28"/>
          <w:szCs w:val="28"/>
          <w:lang w:val="ro-RO"/>
        </w:rPr>
      </w:pPr>
      <w:r w:rsidRPr="00E4436A">
        <w:rPr>
          <w:rFonts w:eastAsia="Calibri"/>
          <w:bCs/>
          <w:iCs/>
          <w:sz w:val="28"/>
          <w:szCs w:val="28"/>
          <w:lang w:val="ro-RO" w:eastAsia="ro-RO"/>
        </w:rPr>
        <w:t xml:space="preserve">j) </w:t>
      </w:r>
      <w:r w:rsidRPr="00E4436A">
        <w:rPr>
          <w:rFonts w:eastAsia="Calibri"/>
          <w:bCs/>
          <w:sz w:val="28"/>
          <w:szCs w:val="28"/>
          <w:lang w:val="ro-RO" w:eastAsia="ro-RO"/>
        </w:rPr>
        <w:t>adopţiei ilegale</w:t>
      </w:r>
      <w:r w:rsidR="00065598">
        <w:rPr>
          <w:rFonts w:eastAsia="Calibri"/>
          <w:sz w:val="28"/>
          <w:szCs w:val="28"/>
          <w:lang w:val="ro-RO"/>
        </w:rPr>
        <w:t>.”</w:t>
      </w:r>
    </w:p>
    <w:p w:rsidR="00E4436A" w:rsidRPr="00E4436A" w:rsidRDefault="00E4436A" w:rsidP="00E4436A">
      <w:pPr>
        <w:ind w:firstLine="0"/>
        <w:rPr>
          <w:rFonts w:eastAsia="Calibri"/>
          <w:sz w:val="28"/>
          <w:szCs w:val="28"/>
          <w:lang w:val="ro-RO"/>
        </w:rPr>
      </w:pPr>
    </w:p>
    <w:p w:rsidR="00E4436A" w:rsidRPr="00E4436A" w:rsidRDefault="00E4436A" w:rsidP="00E4436A">
      <w:pPr>
        <w:numPr>
          <w:ilvl w:val="0"/>
          <w:numId w:val="18"/>
        </w:numPr>
        <w:tabs>
          <w:tab w:val="left" w:pos="1134"/>
        </w:tabs>
        <w:ind w:left="0" w:firstLine="710"/>
        <w:contextualSpacing/>
        <w:rPr>
          <w:rFonts w:eastAsia="Calibri"/>
          <w:bCs/>
          <w:sz w:val="28"/>
          <w:szCs w:val="28"/>
          <w:lang w:val="ro-RO"/>
        </w:rPr>
      </w:pPr>
      <w:r w:rsidRPr="00E4436A">
        <w:rPr>
          <w:rFonts w:eastAsia="Calibri"/>
          <w:bCs/>
          <w:sz w:val="28"/>
          <w:szCs w:val="28"/>
          <w:lang w:val="ro-RO"/>
        </w:rPr>
        <w:t>La articolul 208 alineatul (1), abrevierea „</w:t>
      </w:r>
      <w:r w:rsidRPr="00E4436A">
        <w:rPr>
          <w:rFonts w:eastAsia="Calibri"/>
          <w:color w:val="000000"/>
          <w:sz w:val="28"/>
          <w:szCs w:val="28"/>
          <w:lang w:val="ro-RO"/>
        </w:rPr>
        <w:t>etc.” se exclude.</w:t>
      </w:r>
    </w:p>
    <w:p w:rsidR="00E4436A" w:rsidRPr="00E4436A" w:rsidRDefault="00E4436A" w:rsidP="00E4436A">
      <w:pPr>
        <w:ind w:left="1070" w:firstLine="0"/>
        <w:contextualSpacing/>
        <w:rPr>
          <w:rFonts w:eastAsia="Calibri"/>
          <w:bCs/>
          <w:sz w:val="28"/>
          <w:szCs w:val="28"/>
          <w:lang w:val="ro-RO"/>
        </w:rPr>
      </w:pPr>
    </w:p>
    <w:p w:rsidR="00E4436A" w:rsidRPr="00E4436A" w:rsidRDefault="00E4436A" w:rsidP="00E4436A">
      <w:pPr>
        <w:numPr>
          <w:ilvl w:val="0"/>
          <w:numId w:val="18"/>
        </w:numPr>
        <w:tabs>
          <w:tab w:val="left" w:pos="1134"/>
        </w:tabs>
        <w:ind w:left="0" w:firstLine="709"/>
        <w:contextualSpacing/>
        <w:rPr>
          <w:rFonts w:eastAsia="Calibri"/>
          <w:bCs/>
          <w:sz w:val="28"/>
          <w:szCs w:val="28"/>
          <w:lang w:val="ro-RO"/>
        </w:rPr>
      </w:pPr>
      <w:r w:rsidRPr="00E4436A">
        <w:rPr>
          <w:rFonts w:eastAsia="Calibri"/>
          <w:bCs/>
          <w:sz w:val="28"/>
          <w:szCs w:val="28"/>
          <w:lang w:val="ro-RO"/>
        </w:rPr>
        <w:t>Se completează cu articolul 222</w:t>
      </w:r>
      <w:r w:rsidRPr="00E4436A">
        <w:rPr>
          <w:rFonts w:eastAsia="Calibri"/>
          <w:bCs/>
          <w:sz w:val="28"/>
          <w:szCs w:val="28"/>
          <w:vertAlign w:val="superscript"/>
          <w:lang w:val="ro-RO"/>
        </w:rPr>
        <w:t>1</w:t>
      </w:r>
      <w:r w:rsidRPr="00E4436A">
        <w:rPr>
          <w:rFonts w:eastAsia="Calibri"/>
          <w:bCs/>
          <w:sz w:val="28"/>
          <w:szCs w:val="28"/>
          <w:lang w:val="ro-RO"/>
        </w:rPr>
        <w:t xml:space="preserve"> cu următorul cuprins:</w:t>
      </w:r>
    </w:p>
    <w:p w:rsidR="00E4436A" w:rsidRPr="00E4436A" w:rsidRDefault="00E4436A" w:rsidP="00E4436A">
      <w:pPr>
        <w:rPr>
          <w:rFonts w:eastAsia="Calibri"/>
          <w:b/>
          <w:bCs/>
          <w:sz w:val="28"/>
          <w:szCs w:val="28"/>
          <w:lang w:val="ro-RO"/>
        </w:rPr>
      </w:pPr>
      <w:r w:rsidRPr="00E4436A">
        <w:rPr>
          <w:rFonts w:eastAsia="Calibri"/>
          <w:bCs/>
          <w:color w:val="000000"/>
          <w:sz w:val="28"/>
          <w:szCs w:val="28"/>
          <w:lang w:val="ro-RO"/>
        </w:rPr>
        <w:t>„</w:t>
      </w:r>
      <w:r w:rsidRPr="00E4436A">
        <w:rPr>
          <w:rFonts w:eastAsia="Calibri"/>
          <w:b/>
          <w:bCs/>
          <w:color w:val="000000"/>
          <w:sz w:val="28"/>
          <w:szCs w:val="28"/>
          <w:lang w:val="ro-RO"/>
        </w:rPr>
        <w:t>Articolul 222</w:t>
      </w:r>
      <w:r w:rsidRPr="00E4436A">
        <w:rPr>
          <w:rFonts w:eastAsia="Calibri"/>
          <w:b/>
          <w:bCs/>
          <w:color w:val="000000"/>
          <w:sz w:val="28"/>
          <w:szCs w:val="28"/>
          <w:vertAlign w:val="superscript"/>
          <w:lang w:val="ro-RO"/>
        </w:rPr>
        <w:t>1</w:t>
      </w:r>
      <w:r w:rsidRPr="00E4436A">
        <w:rPr>
          <w:rFonts w:eastAsia="Calibri"/>
          <w:b/>
          <w:bCs/>
          <w:color w:val="000000"/>
          <w:sz w:val="28"/>
          <w:szCs w:val="28"/>
          <w:lang w:val="ro-RO"/>
        </w:rPr>
        <w:t xml:space="preserve">. </w:t>
      </w:r>
      <w:r w:rsidRPr="00E4436A">
        <w:rPr>
          <w:rFonts w:eastAsia="Calibri"/>
          <w:bCs/>
          <w:sz w:val="28"/>
          <w:szCs w:val="28"/>
          <w:lang w:val="ro-RO"/>
        </w:rPr>
        <w:t>Cruzimea faţă de animale</w:t>
      </w:r>
    </w:p>
    <w:p w:rsidR="00E4436A" w:rsidRPr="00E4436A" w:rsidRDefault="00E4436A" w:rsidP="00E4436A">
      <w:pPr>
        <w:rPr>
          <w:rFonts w:eastAsia="Calibri"/>
          <w:bCs/>
          <w:sz w:val="28"/>
          <w:szCs w:val="28"/>
          <w:lang w:val="ro-RO"/>
        </w:rPr>
      </w:pPr>
      <w:r w:rsidRPr="00E4436A">
        <w:rPr>
          <w:rFonts w:eastAsia="Calibri"/>
          <w:bCs/>
          <w:sz w:val="28"/>
          <w:szCs w:val="28"/>
          <w:lang w:val="ro-RO"/>
        </w:rPr>
        <w:lastRenderedPageBreak/>
        <w:t>(1) Tratarea cu cruzime sau torturarea animalelor care a cauzat mutilarea sau moartea animalelor,</w:t>
      </w:r>
    </w:p>
    <w:p w:rsidR="00E4436A" w:rsidRPr="00E4436A" w:rsidRDefault="00E4436A" w:rsidP="00E4436A">
      <w:pPr>
        <w:rPr>
          <w:rFonts w:eastAsia="Calibri"/>
          <w:bCs/>
          <w:sz w:val="28"/>
          <w:szCs w:val="28"/>
          <w:lang w:val="ro-RO"/>
        </w:rPr>
      </w:pPr>
      <w:r w:rsidRPr="00E4436A">
        <w:rPr>
          <w:rFonts w:eastAsia="Calibri"/>
          <w:bCs/>
          <w:sz w:val="28"/>
          <w:szCs w:val="28"/>
          <w:lang w:val="ro-RO"/>
        </w:rPr>
        <w:t>se pedepseşte cu amendă în mărime de la 500 la 750 unităţi convenţionale sau cu muncă neremunerată în folosul comunităţii de la 100 la 180 de ore, sau cu închisoare de pînă la 1 an.</w:t>
      </w:r>
    </w:p>
    <w:p w:rsidR="00E4436A" w:rsidRPr="00E4436A" w:rsidRDefault="00E4436A" w:rsidP="00E4436A">
      <w:pPr>
        <w:rPr>
          <w:rFonts w:eastAsia="Calibri"/>
          <w:bCs/>
          <w:sz w:val="28"/>
          <w:szCs w:val="28"/>
          <w:lang w:val="ro-RO"/>
        </w:rPr>
      </w:pPr>
      <w:r w:rsidRPr="00E4436A">
        <w:rPr>
          <w:rFonts w:eastAsia="Calibri"/>
          <w:bCs/>
          <w:sz w:val="28"/>
          <w:szCs w:val="28"/>
          <w:lang w:val="ro-RO"/>
        </w:rPr>
        <w:t>(2) Aceeași faptă săvîrșită:</w:t>
      </w:r>
    </w:p>
    <w:p w:rsidR="00E4436A" w:rsidRPr="00E4436A" w:rsidRDefault="00E4436A" w:rsidP="00E4436A">
      <w:pPr>
        <w:rPr>
          <w:rFonts w:eastAsia="Calibri"/>
          <w:bCs/>
          <w:sz w:val="28"/>
          <w:szCs w:val="28"/>
          <w:lang w:val="ro-RO"/>
        </w:rPr>
      </w:pPr>
      <w:r w:rsidRPr="00E4436A">
        <w:rPr>
          <w:rFonts w:eastAsia="Calibri"/>
          <w:bCs/>
          <w:sz w:val="28"/>
          <w:szCs w:val="28"/>
          <w:lang w:val="ro-RO"/>
        </w:rPr>
        <w:t>a) în mod public sau în prezența minorilor;</w:t>
      </w:r>
    </w:p>
    <w:p w:rsidR="00E4436A" w:rsidRPr="00E4436A" w:rsidRDefault="00E4436A" w:rsidP="00E4436A">
      <w:pPr>
        <w:rPr>
          <w:rFonts w:eastAsia="Calibri"/>
          <w:bCs/>
          <w:sz w:val="28"/>
          <w:szCs w:val="28"/>
          <w:lang w:val="ro-RO"/>
        </w:rPr>
      </w:pPr>
      <w:r w:rsidRPr="00E4436A">
        <w:rPr>
          <w:rFonts w:eastAsia="Calibri"/>
          <w:bCs/>
          <w:sz w:val="28"/>
          <w:szCs w:val="28"/>
          <w:lang w:val="ro-RO"/>
        </w:rPr>
        <w:t>b) de o persoană responsabilă de îngrijirea, protecţia şi bunăstarea animalelor, cu dresajul sau cu tratarea medicală;</w:t>
      </w:r>
    </w:p>
    <w:p w:rsidR="00E4436A" w:rsidRPr="00E4436A" w:rsidRDefault="00E4436A" w:rsidP="00E4436A">
      <w:pPr>
        <w:rPr>
          <w:rFonts w:eastAsia="Calibri"/>
          <w:bCs/>
          <w:sz w:val="28"/>
          <w:szCs w:val="28"/>
          <w:lang w:val="ro-RO"/>
        </w:rPr>
      </w:pPr>
      <w:r w:rsidRPr="00E4436A">
        <w:rPr>
          <w:rFonts w:eastAsia="Calibri"/>
          <w:bCs/>
          <w:sz w:val="28"/>
          <w:szCs w:val="28"/>
          <w:lang w:val="ro-RO"/>
        </w:rPr>
        <w:t>c) prin metode sadice</w:t>
      </w:r>
    </w:p>
    <w:p w:rsidR="00E4436A" w:rsidRPr="00E4436A" w:rsidRDefault="00E4436A" w:rsidP="00E4436A">
      <w:pPr>
        <w:rPr>
          <w:rFonts w:eastAsia="Calibri"/>
          <w:bCs/>
          <w:sz w:val="28"/>
          <w:szCs w:val="28"/>
          <w:lang w:val="ro-RO"/>
        </w:rPr>
      </w:pPr>
      <w:r w:rsidRPr="00E4436A">
        <w:rPr>
          <w:rFonts w:eastAsia="Calibri"/>
          <w:bCs/>
          <w:sz w:val="28"/>
          <w:szCs w:val="28"/>
          <w:lang w:val="ro-RO"/>
        </w:rPr>
        <w:t>se pedepseşte cu amendă în mărime de la 750 la 1350 unităţi convenţionale sau cu muncă neremunerată în folosul comunităţii de la 180 la 240 de ore, sau cu închisoare de la 1 la 3 ani.”.</w:t>
      </w:r>
    </w:p>
    <w:p w:rsidR="00E4436A" w:rsidRPr="00E4436A" w:rsidRDefault="00E4436A" w:rsidP="00E4436A">
      <w:pPr>
        <w:rPr>
          <w:rFonts w:eastAsia="Calibri"/>
          <w:bCs/>
          <w:sz w:val="28"/>
          <w:szCs w:val="28"/>
          <w:lang w:val="ro-RO"/>
        </w:rPr>
      </w:pPr>
    </w:p>
    <w:p w:rsidR="00AD49B4" w:rsidRPr="00AD49B4" w:rsidRDefault="00E4436A" w:rsidP="00E4436A">
      <w:pPr>
        <w:numPr>
          <w:ilvl w:val="0"/>
          <w:numId w:val="18"/>
        </w:numPr>
        <w:tabs>
          <w:tab w:val="left" w:pos="1134"/>
        </w:tabs>
        <w:ind w:left="0" w:firstLine="710"/>
        <w:rPr>
          <w:rFonts w:eastAsia="Calibri"/>
          <w:color w:val="000000"/>
          <w:sz w:val="28"/>
          <w:szCs w:val="28"/>
          <w:lang w:val="ro-RO"/>
        </w:rPr>
      </w:pPr>
      <w:r w:rsidRPr="00E4436A">
        <w:rPr>
          <w:rFonts w:eastAsia="Calibri"/>
          <w:color w:val="000000"/>
          <w:sz w:val="28"/>
          <w:szCs w:val="28"/>
          <w:lang w:val="ro-RO"/>
        </w:rPr>
        <w:t>Articolul 233</w:t>
      </w:r>
      <w:r w:rsidR="00AD49B4" w:rsidRPr="00AD49B4">
        <w:rPr>
          <w:rFonts w:eastAsia="Calibri"/>
          <w:color w:val="000000"/>
          <w:sz w:val="28"/>
          <w:szCs w:val="28"/>
          <w:lang w:val="ro-RO"/>
        </w:rPr>
        <w:t>:</w:t>
      </w:r>
    </w:p>
    <w:p w:rsidR="00AD49B4" w:rsidRDefault="00AD49B4" w:rsidP="00AD49B4">
      <w:pPr>
        <w:tabs>
          <w:tab w:val="left" w:pos="1134"/>
        </w:tabs>
        <w:ind w:left="710" w:firstLine="0"/>
        <w:rPr>
          <w:rFonts w:eastAsia="Calibri"/>
          <w:color w:val="000000"/>
          <w:sz w:val="28"/>
          <w:szCs w:val="28"/>
          <w:lang w:val="ro-RO"/>
        </w:rPr>
      </w:pPr>
      <w:r>
        <w:rPr>
          <w:rFonts w:eastAsia="Calibri"/>
          <w:color w:val="000000"/>
          <w:sz w:val="28"/>
          <w:szCs w:val="28"/>
          <w:lang w:val="ro-RO"/>
        </w:rPr>
        <w:t>alineatul unic devine alineatul (1);</w:t>
      </w:r>
    </w:p>
    <w:p w:rsidR="00E4436A" w:rsidRPr="00E4436A" w:rsidRDefault="00E4436A" w:rsidP="00AD49B4">
      <w:pPr>
        <w:tabs>
          <w:tab w:val="left" w:pos="1134"/>
        </w:tabs>
        <w:ind w:left="710" w:firstLine="0"/>
        <w:rPr>
          <w:rFonts w:eastAsia="Calibri"/>
          <w:color w:val="000000"/>
          <w:sz w:val="28"/>
          <w:szCs w:val="28"/>
          <w:lang w:val="ro-RO"/>
        </w:rPr>
      </w:pPr>
      <w:r w:rsidRPr="00E4436A">
        <w:rPr>
          <w:rFonts w:eastAsia="Calibri"/>
          <w:color w:val="000000"/>
          <w:sz w:val="28"/>
          <w:szCs w:val="28"/>
          <w:lang w:val="ro-RO"/>
        </w:rPr>
        <w:t>se completează cu alineatul (2) cu următorul cuprins:</w:t>
      </w:r>
    </w:p>
    <w:p w:rsidR="00E4436A" w:rsidRPr="00E4436A" w:rsidRDefault="00E4436A" w:rsidP="00E4436A">
      <w:pPr>
        <w:ind w:firstLine="708"/>
        <w:rPr>
          <w:rFonts w:eastAsia="Calibri"/>
          <w:color w:val="000000"/>
          <w:sz w:val="28"/>
          <w:szCs w:val="28"/>
          <w:lang w:val="ro-RO"/>
        </w:rPr>
      </w:pPr>
      <w:r w:rsidRPr="00E4436A">
        <w:rPr>
          <w:rFonts w:eastAsia="Calibri"/>
          <w:color w:val="000000"/>
          <w:sz w:val="28"/>
          <w:szCs w:val="28"/>
          <w:lang w:val="ro-RO"/>
        </w:rPr>
        <w:t xml:space="preserve">„(2) Aceeaşi acţiune săvîrşită de o persoană publică </w:t>
      </w:r>
    </w:p>
    <w:p w:rsidR="00E4436A" w:rsidRPr="00E4436A" w:rsidRDefault="00E4436A" w:rsidP="00E4436A">
      <w:pPr>
        <w:ind w:firstLine="708"/>
        <w:rPr>
          <w:rFonts w:eastAsia="Calibri"/>
          <w:color w:val="000000"/>
          <w:sz w:val="28"/>
          <w:szCs w:val="28"/>
          <w:lang w:val="ro-RO"/>
        </w:rPr>
      </w:pPr>
      <w:r w:rsidRPr="00E4436A">
        <w:rPr>
          <w:rFonts w:eastAsia="Calibri"/>
          <w:color w:val="000000"/>
          <w:sz w:val="28"/>
          <w:szCs w:val="28"/>
          <w:lang w:val="ro-RO"/>
        </w:rPr>
        <w:t>se pedepseşte cu amendă în mărime de la 700 la 1000 unităţi convenţionale sau cu privarea dreptului de a ocupa anumite funcţii pe o perioadă de pînă la 3 ani, sau cu închisoare de la 3 la 5 ani”.</w:t>
      </w:r>
    </w:p>
    <w:p w:rsidR="00E4436A" w:rsidRPr="00E4436A" w:rsidRDefault="00E4436A" w:rsidP="00E4436A">
      <w:pPr>
        <w:ind w:firstLine="708"/>
        <w:rPr>
          <w:rFonts w:eastAsia="Calibri"/>
          <w:color w:val="000000"/>
          <w:sz w:val="28"/>
          <w:szCs w:val="28"/>
          <w:lang w:val="ro-RO"/>
        </w:rPr>
      </w:pPr>
    </w:p>
    <w:p w:rsidR="00E4436A" w:rsidRPr="00E4436A" w:rsidRDefault="00E4436A" w:rsidP="00E4436A">
      <w:pPr>
        <w:numPr>
          <w:ilvl w:val="0"/>
          <w:numId w:val="18"/>
        </w:numPr>
        <w:tabs>
          <w:tab w:val="left" w:pos="1134"/>
        </w:tabs>
        <w:ind w:left="0" w:firstLine="709"/>
        <w:rPr>
          <w:rFonts w:eastAsia="Calibri"/>
          <w:b/>
          <w:bCs/>
          <w:sz w:val="28"/>
          <w:szCs w:val="28"/>
          <w:lang w:val="ro-RO" w:eastAsia="ro-RO"/>
        </w:rPr>
      </w:pPr>
      <w:r w:rsidRPr="00E4436A">
        <w:rPr>
          <w:rFonts w:eastAsia="Calibri"/>
          <w:sz w:val="28"/>
          <w:szCs w:val="28"/>
          <w:lang w:val="ro-RO"/>
        </w:rPr>
        <w:t xml:space="preserve">Articolul 246 va avea următorul cuprins: </w:t>
      </w:r>
    </w:p>
    <w:p w:rsidR="00E4436A" w:rsidRPr="00E4436A" w:rsidRDefault="00E4436A" w:rsidP="00E4436A">
      <w:pPr>
        <w:ind w:firstLine="709"/>
        <w:rPr>
          <w:rFonts w:eastAsia="Calibri"/>
          <w:b/>
          <w:bCs/>
          <w:sz w:val="28"/>
          <w:szCs w:val="28"/>
          <w:lang w:val="ro-RO" w:eastAsia="ro-RO"/>
        </w:rPr>
      </w:pPr>
      <w:r w:rsidRPr="00E4436A">
        <w:rPr>
          <w:rFonts w:eastAsia="Calibri"/>
          <w:b/>
          <w:bCs/>
          <w:sz w:val="28"/>
          <w:szCs w:val="28"/>
          <w:lang w:val="ro-RO" w:eastAsia="ro-RO"/>
        </w:rPr>
        <w:t xml:space="preserve">„Articolul 246. </w:t>
      </w:r>
      <w:r w:rsidRPr="00065598">
        <w:rPr>
          <w:rFonts w:eastAsia="Calibri"/>
          <w:bCs/>
          <w:sz w:val="28"/>
          <w:szCs w:val="28"/>
          <w:lang w:val="ro-RO" w:eastAsia="ro-RO"/>
        </w:rPr>
        <w:t>Limitarea concurenţei libere</w:t>
      </w:r>
    </w:p>
    <w:p w:rsidR="00E4436A" w:rsidRPr="00E4436A" w:rsidRDefault="00E4436A" w:rsidP="00E4436A">
      <w:pPr>
        <w:autoSpaceDE w:val="0"/>
        <w:autoSpaceDN w:val="0"/>
        <w:adjustRightInd w:val="0"/>
        <w:ind w:firstLine="701"/>
        <w:rPr>
          <w:sz w:val="28"/>
          <w:szCs w:val="28"/>
          <w:lang w:val="ro-RO" w:eastAsia="ro-RO"/>
        </w:rPr>
      </w:pPr>
      <w:r w:rsidRPr="00E4436A">
        <w:rPr>
          <w:sz w:val="28"/>
          <w:szCs w:val="28"/>
          <w:lang w:val="ro-RO" w:eastAsia="ro-RO"/>
        </w:rPr>
        <w:t>(1) Limitarea concurenţei prin încheierea unui acord anticoncurenţial interzis de legislaţia din domeniul concurenţei, care are ca obiect fixarea preţurilor de vînzare a produselor către terţi, limitarea producţiei sau a vînzărilor, împărţirea pieţelor sau a clienţilor sau participarea cu oferte trucate la licitaţii sau la alte forme de concurs de oferte, dacă prin aceasta a fost obţinut un profit în proporţii deosebit de mari sau au fost cauzate daune în proporţii deosebit de mari unei terţe persoane,</w:t>
      </w:r>
    </w:p>
    <w:p w:rsidR="00E4436A" w:rsidRPr="00E4436A" w:rsidRDefault="00E4436A" w:rsidP="00E4436A">
      <w:pPr>
        <w:autoSpaceDE w:val="0"/>
        <w:autoSpaceDN w:val="0"/>
        <w:adjustRightInd w:val="0"/>
        <w:ind w:firstLine="696"/>
        <w:rPr>
          <w:sz w:val="28"/>
          <w:szCs w:val="28"/>
          <w:lang w:val="ro-RO" w:eastAsia="ro-RO"/>
        </w:rPr>
      </w:pPr>
      <w:r w:rsidRPr="00E4436A">
        <w:rPr>
          <w:sz w:val="28"/>
          <w:szCs w:val="28"/>
          <w:lang w:val="ro-RO" w:eastAsia="ro-RO"/>
        </w:rPr>
        <w:t>se pedepseşte cu amendă în mărime de la 1000 la 2000 unităţi convenţionale sau cu închisoarea de pînă la 3 ani.</w:t>
      </w:r>
    </w:p>
    <w:p w:rsidR="00E4436A" w:rsidRPr="00E4436A" w:rsidRDefault="00E4436A" w:rsidP="00E4436A">
      <w:pPr>
        <w:autoSpaceDE w:val="0"/>
        <w:autoSpaceDN w:val="0"/>
        <w:adjustRightInd w:val="0"/>
        <w:ind w:firstLine="701"/>
        <w:rPr>
          <w:sz w:val="28"/>
          <w:szCs w:val="28"/>
          <w:lang w:val="ro-RO" w:eastAsia="ro-RO"/>
        </w:rPr>
      </w:pPr>
      <w:r w:rsidRPr="00E4436A">
        <w:rPr>
          <w:sz w:val="28"/>
          <w:szCs w:val="28"/>
          <w:lang w:val="ro-RO" w:eastAsia="ro-RO"/>
        </w:rPr>
        <w:t>(2) Persoana este liberată de răspundere penală, în cazul în care aceasta beneficiază de clemenţă conform legislaţiei din domeniul concurenţei.”</w:t>
      </w:r>
    </w:p>
    <w:p w:rsidR="00E4436A" w:rsidRPr="00E4436A" w:rsidRDefault="00E4436A" w:rsidP="00E4436A">
      <w:pPr>
        <w:ind w:left="1070" w:firstLine="0"/>
        <w:rPr>
          <w:rFonts w:eastAsia="Calibri"/>
          <w:sz w:val="28"/>
          <w:szCs w:val="28"/>
          <w:lang w:val="ro-RO"/>
        </w:rPr>
      </w:pPr>
    </w:p>
    <w:p w:rsidR="00E4436A" w:rsidRPr="00E4436A" w:rsidRDefault="00E4436A" w:rsidP="00E4436A">
      <w:pPr>
        <w:numPr>
          <w:ilvl w:val="0"/>
          <w:numId w:val="18"/>
        </w:numPr>
        <w:tabs>
          <w:tab w:val="left" w:pos="1134"/>
        </w:tabs>
        <w:ind w:left="0" w:firstLine="710"/>
        <w:rPr>
          <w:rFonts w:eastAsia="Calibri"/>
          <w:sz w:val="28"/>
          <w:szCs w:val="28"/>
          <w:lang w:val="ro-RO"/>
        </w:rPr>
      </w:pPr>
      <w:r w:rsidRPr="00E4436A">
        <w:rPr>
          <w:rFonts w:eastAsia="Calibri"/>
          <w:sz w:val="28"/>
          <w:szCs w:val="28"/>
          <w:lang w:val="ro-RO"/>
        </w:rPr>
        <w:t>Articolul 246</w:t>
      </w:r>
      <w:r w:rsidRPr="00E4436A">
        <w:rPr>
          <w:rFonts w:eastAsia="Calibri"/>
          <w:sz w:val="28"/>
          <w:szCs w:val="28"/>
          <w:vertAlign w:val="superscript"/>
          <w:lang w:val="ro-RO"/>
        </w:rPr>
        <w:t>2</w:t>
      </w:r>
      <w:r w:rsidRPr="00E4436A">
        <w:rPr>
          <w:rFonts w:eastAsia="Calibri"/>
          <w:sz w:val="28"/>
          <w:szCs w:val="28"/>
          <w:lang w:val="ro-RO"/>
        </w:rPr>
        <w:t xml:space="preserve"> se completează cu alineatul (3) cu următorul cuprins:</w:t>
      </w:r>
    </w:p>
    <w:p w:rsidR="00E4436A" w:rsidRPr="00E4436A" w:rsidRDefault="00E4436A" w:rsidP="00E4436A">
      <w:pPr>
        <w:ind w:firstLine="708"/>
        <w:rPr>
          <w:rFonts w:eastAsia="Calibri"/>
          <w:sz w:val="28"/>
          <w:szCs w:val="28"/>
          <w:lang w:val="ro-RO"/>
        </w:rPr>
      </w:pPr>
      <w:r w:rsidRPr="00E4436A">
        <w:rPr>
          <w:rFonts w:eastAsia="Calibri"/>
          <w:sz w:val="28"/>
          <w:szCs w:val="28"/>
          <w:lang w:val="ro-RO"/>
        </w:rPr>
        <w:t>„(3) Persoana care a săvîrşit acţiunile prevăzute la alin. (1) și (2) este liberată de răspundere penală dacă a contribuit activ la descoperirea sau contracararea infracţiunii prin autodenunţare, denunțarea și facilitarea tragerii la răspundere penală a altor persoane care au săvîrșit sau au contribuit la săvîrșirea infracțiunii.</w:t>
      </w:r>
      <w:r w:rsidR="00065598">
        <w:rPr>
          <w:rFonts w:eastAsia="Calibri"/>
          <w:sz w:val="28"/>
          <w:szCs w:val="28"/>
          <w:lang w:val="ro-RO"/>
        </w:rPr>
        <w:t>”</w:t>
      </w:r>
    </w:p>
    <w:p w:rsidR="00E4436A" w:rsidRPr="00E4436A" w:rsidRDefault="00E4436A" w:rsidP="00E4436A">
      <w:pPr>
        <w:ind w:firstLine="708"/>
        <w:rPr>
          <w:rFonts w:eastAsia="Calibri"/>
          <w:sz w:val="28"/>
          <w:szCs w:val="28"/>
          <w:lang w:val="ro-RO"/>
        </w:rPr>
      </w:pPr>
    </w:p>
    <w:p w:rsidR="00E4436A" w:rsidRDefault="00E4436A" w:rsidP="00E4436A">
      <w:pPr>
        <w:numPr>
          <w:ilvl w:val="0"/>
          <w:numId w:val="18"/>
        </w:numPr>
        <w:tabs>
          <w:tab w:val="left" w:pos="0"/>
          <w:tab w:val="left" w:pos="1134"/>
        </w:tabs>
        <w:ind w:left="0" w:firstLine="709"/>
        <w:contextualSpacing/>
        <w:rPr>
          <w:rFonts w:eastAsia="Calibri"/>
          <w:sz w:val="28"/>
          <w:szCs w:val="28"/>
          <w:lang w:val="ro-RO"/>
        </w:rPr>
      </w:pPr>
      <w:r w:rsidRPr="00E4436A">
        <w:rPr>
          <w:rFonts w:eastAsia="Calibri"/>
          <w:sz w:val="28"/>
          <w:szCs w:val="28"/>
          <w:lang w:val="ro-RO"/>
        </w:rPr>
        <w:t xml:space="preserve">La articolul 257 alineatul (2), </w:t>
      </w:r>
      <w:r w:rsidR="00065598">
        <w:rPr>
          <w:rFonts w:eastAsia="Calibri"/>
          <w:sz w:val="28"/>
          <w:szCs w:val="28"/>
          <w:lang w:val="ro-RO"/>
        </w:rPr>
        <w:t>textul</w:t>
      </w:r>
      <w:r w:rsidRPr="00E4436A">
        <w:rPr>
          <w:rFonts w:eastAsia="Calibri"/>
          <w:sz w:val="28"/>
          <w:szCs w:val="28"/>
          <w:lang w:val="ro-RO"/>
        </w:rPr>
        <w:t xml:space="preserve"> „în cazul în care aceasta poate afecta rezistența și stabilitatea construcțiilor</w:t>
      </w:r>
      <w:r w:rsidR="00065598">
        <w:rPr>
          <w:rFonts w:eastAsia="Calibri"/>
          <w:sz w:val="28"/>
          <w:szCs w:val="28"/>
          <w:lang w:val="ro-RO"/>
        </w:rPr>
        <w:t>,</w:t>
      </w:r>
      <w:r w:rsidRPr="00E4436A">
        <w:rPr>
          <w:rFonts w:eastAsia="Calibri"/>
          <w:sz w:val="28"/>
          <w:szCs w:val="28"/>
          <w:lang w:val="ro-RO"/>
        </w:rPr>
        <w:t>” se exclud</w:t>
      </w:r>
      <w:r w:rsidR="00065598">
        <w:rPr>
          <w:rFonts w:eastAsia="Calibri"/>
          <w:sz w:val="28"/>
          <w:szCs w:val="28"/>
          <w:lang w:val="ro-RO"/>
        </w:rPr>
        <w:t>e</w:t>
      </w:r>
      <w:r w:rsidRPr="00E4436A">
        <w:rPr>
          <w:rFonts w:eastAsia="Calibri"/>
          <w:sz w:val="28"/>
          <w:szCs w:val="28"/>
          <w:lang w:val="ro-RO"/>
        </w:rPr>
        <w:t>.</w:t>
      </w:r>
    </w:p>
    <w:p w:rsidR="00E4436A" w:rsidRPr="00E4436A" w:rsidRDefault="00E4436A" w:rsidP="00E4436A">
      <w:pPr>
        <w:tabs>
          <w:tab w:val="left" w:pos="0"/>
          <w:tab w:val="left" w:pos="1134"/>
        </w:tabs>
        <w:ind w:left="709" w:firstLine="0"/>
        <w:contextualSpacing/>
        <w:rPr>
          <w:rFonts w:eastAsia="Calibri"/>
          <w:sz w:val="28"/>
          <w:szCs w:val="28"/>
          <w:lang w:val="ro-RO"/>
        </w:rPr>
      </w:pPr>
    </w:p>
    <w:p w:rsidR="00E4436A" w:rsidRPr="00E4436A" w:rsidRDefault="00E4436A" w:rsidP="00E4436A">
      <w:pPr>
        <w:numPr>
          <w:ilvl w:val="0"/>
          <w:numId w:val="18"/>
        </w:numPr>
        <w:tabs>
          <w:tab w:val="left" w:pos="0"/>
          <w:tab w:val="left" w:pos="1134"/>
        </w:tabs>
        <w:autoSpaceDE w:val="0"/>
        <w:autoSpaceDN w:val="0"/>
        <w:adjustRightInd w:val="0"/>
        <w:ind w:left="0" w:firstLine="710"/>
        <w:rPr>
          <w:b/>
          <w:bCs/>
          <w:sz w:val="28"/>
          <w:szCs w:val="28"/>
          <w:lang w:val="ro-RO" w:eastAsia="ro-RO"/>
        </w:rPr>
      </w:pPr>
      <w:r w:rsidRPr="00E4436A">
        <w:rPr>
          <w:sz w:val="28"/>
          <w:szCs w:val="28"/>
          <w:lang w:val="ro-RO" w:eastAsia="ro-RO"/>
        </w:rPr>
        <w:t>La articolul 287, alineatul (2) se completează cu litera c) cu următorul cuprins:</w:t>
      </w:r>
    </w:p>
    <w:p w:rsidR="00E4436A" w:rsidRPr="00E4436A" w:rsidRDefault="00E4436A" w:rsidP="00E4436A">
      <w:pPr>
        <w:tabs>
          <w:tab w:val="left" w:pos="1134"/>
        </w:tabs>
        <w:ind w:firstLine="709"/>
        <w:contextualSpacing/>
        <w:rPr>
          <w:rFonts w:eastAsia="Calibri"/>
          <w:b/>
          <w:sz w:val="28"/>
          <w:szCs w:val="28"/>
          <w:lang w:val="ro-RO"/>
        </w:rPr>
      </w:pPr>
      <w:r w:rsidRPr="00E4436A">
        <w:rPr>
          <w:rFonts w:eastAsia="Calibri"/>
          <w:sz w:val="28"/>
          <w:szCs w:val="28"/>
          <w:lang w:val="ro-RO" w:eastAsia="ro-RO"/>
        </w:rPr>
        <w:t>,,c) pe teritoriul sau în incinta edificiului unei instituţii medicale publice sau private;”.</w:t>
      </w:r>
    </w:p>
    <w:p w:rsidR="00E4436A" w:rsidRPr="00E4436A" w:rsidRDefault="00E4436A" w:rsidP="00E4436A">
      <w:pPr>
        <w:tabs>
          <w:tab w:val="left" w:pos="1134"/>
        </w:tabs>
        <w:ind w:left="567" w:firstLine="0"/>
        <w:contextualSpacing/>
        <w:rPr>
          <w:rFonts w:eastAsia="Calibri"/>
          <w:b/>
          <w:sz w:val="28"/>
          <w:szCs w:val="28"/>
          <w:lang w:val="ro-RO"/>
        </w:rPr>
      </w:pPr>
    </w:p>
    <w:p w:rsidR="00E4436A" w:rsidRPr="00E4436A" w:rsidRDefault="00E4436A" w:rsidP="00E4436A">
      <w:pPr>
        <w:numPr>
          <w:ilvl w:val="0"/>
          <w:numId w:val="18"/>
        </w:numPr>
        <w:tabs>
          <w:tab w:val="left" w:pos="1134"/>
        </w:tabs>
        <w:ind w:left="0" w:firstLine="709"/>
        <w:contextualSpacing/>
        <w:jc w:val="left"/>
        <w:rPr>
          <w:rFonts w:eastAsia="Calibri"/>
          <w:bCs/>
          <w:color w:val="000000"/>
          <w:sz w:val="28"/>
          <w:szCs w:val="28"/>
          <w:lang w:val="ro-RO"/>
        </w:rPr>
      </w:pPr>
      <w:r w:rsidRPr="00E4436A">
        <w:rPr>
          <w:rFonts w:eastAsia="Calibri"/>
          <w:bCs/>
          <w:color w:val="000000"/>
          <w:sz w:val="28"/>
          <w:szCs w:val="28"/>
          <w:lang w:val="ro-RO"/>
        </w:rPr>
        <w:t xml:space="preserve">Articolul 322 va avea cu următorul cuprins: </w:t>
      </w:r>
    </w:p>
    <w:p w:rsidR="00E4436A" w:rsidRPr="00E4436A" w:rsidRDefault="00E4436A" w:rsidP="00E4436A">
      <w:pPr>
        <w:tabs>
          <w:tab w:val="left" w:pos="1134"/>
        </w:tabs>
        <w:ind w:firstLine="709"/>
        <w:contextualSpacing/>
        <w:rPr>
          <w:rFonts w:eastAsia="Calibri"/>
          <w:sz w:val="28"/>
          <w:szCs w:val="28"/>
          <w:lang w:val="ro-RO"/>
        </w:rPr>
      </w:pPr>
      <w:r w:rsidRPr="00E4436A">
        <w:rPr>
          <w:rFonts w:eastAsia="Calibri"/>
          <w:bCs/>
          <w:color w:val="000000"/>
          <w:sz w:val="28"/>
          <w:szCs w:val="28"/>
          <w:lang w:val="ro-RO"/>
        </w:rPr>
        <w:t>„</w:t>
      </w:r>
      <w:r w:rsidRPr="00E4436A">
        <w:rPr>
          <w:rFonts w:eastAsia="Calibri"/>
          <w:b/>
          <w:sz w:val="28"/>
          <w:szCs w:val="28"/>
          <w:lang w:val="ro-RO"/>
        </w:rPr>
        <w:t xml:space="preserve">Articolul 322. </w:t>
      </w:r>
      <w:r w:rsidRPr="00E4436A">
        <w:rPr>
          <w:rFonts w:eastAsia="Calibri"/>
          <w:sz w:val="28"/>
          <w:szCs w:val="28"/>
          <w:lang w:val="ro-RO"/>
        </w:rPr>
        <w:t>Transmiterea ilegală a unor obiecte sau substanțe interzise persoanelor deţinute în instituțiile penitenciare</w:t>
      </w:r>
    </w:p>
    <w:p w:rsidR="00E4436A" w:rsidRP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Transmiterea tăinuită de la control prin orice mijloace persoanelor deţinute în instituţiile penitenciare a obiectelor sau substanțelor a căror transmitere sau păstrare este interzisă conform legislației execuțional-penale,</w:t>
      </w:r>
    </w:p>
    <w:p w:rsidR="00E4436A" w:rsidRPr="00E4436A" w:rsidRDefault="00E4436A" w:rsidP="00E4436A">
      <w:pPr>
        <w:tabs>
          <w:tab w:val="left" w:pos="1134"/>
        </w:tabs>
        <w:ind w:firstLine="709"/>
        <w:contextualSpacing/>
        <w:rPr>
          <w:rFonts w:eastAsia="Calibri"/>
          <w:sz w:val="28"/>
          <w:szCs w:val="28"/>
          <w:lang w:val="ro-RO"/>
        </w:rPr>
      </w:pPr>
      <w:r w:rsidRPr="00E4436A">
        <w:rPr>
          <w:rFonts w:eastAsia="Calibri"/>
          <w:sz w:val="28"/>
          <w:szCs w:val="28"/>
          <w:lang w:val="ro-RO"/>
        </w:rPr>
        <w:t>se pedepseşte cu amendă în mărime de la 500 la 600 unităţi convenţionale sau cu muncă neremunerată în folosul comunităţii de la 80 la 180 de ore, sau cu închisoare de pînă la 6 luni.</w:t>
      </w:r>
    </w:p>
    <w:p w:rsid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Acţiunea prevăzută la alin. (1) săvîrşită de o persoană cu funcţie de răspundere sau cu folosirea situaţiei de serviciu,</w:t>
      </w:r>
      <w:r>
        <w:rPr>
          <w:rFonts w:eastAsia="Calibri"/>
          <w:sz w:val="28"/>
          <w:szCs w:val="28"/>
          <w:lang w:val="ro-RO"/>
        </w:rPr>
        <w:t xml:space="preserve"> </w:t>
      </w:r>
    </w:p>
    <w:p w:rsidR="00E4436A" w:rsidRPr="00E4436A" w:rsidRDefault="00E4436A" w:rsidP="00E4436A">
      <w:pPr>
        <w:tabs>
          <w:tab w:val="left" w:pos="1134"/>
        </w:tabs>
        <w:ind w:firstLine="0"/>
        <w:contextualSpacing/>
        <w:rPr>
          <w:rFonts w:eastAsia="Calibri"/>
          <w:sz w:val="28"/>
          <w:szCs w:val="28"/>
          <w:lang w:val="ro-RO"/>
        </w:rPr>
      </w:pPr>
      <w:r w:rsidRPr="00E4436A">
        <w:rPr>
          <w:rFonts w:eastAsia="Calibri"/>
          <w:sz w:val="28"/>
          <w:szCs w:val="28"/>
          <w:lang w:val="ro-RO"/>
        </w:rPr>
        <w:t>se pedepsesc cu amendă în mărime de la 600 la 800 unităţi convenţionale sau cu muncă neremunerată în folosul comunităţii de la 180 la 240 de ore, sau cu închisoare de pînă la 2 ani, în toate cazurile cu privarea de dreptul de a ocupa anumite funcţii sau de a exercita o anumită activitate pe un termen de pînă la 3 ani.</w:t>
      </w:r>
    </w:p>
    <w:p w:rsidR="00E4436A" w:rsidRP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 xml:space="preserve">Transmiterea tăinuită de la control prin orice mijloace persoanelor deţinute în instituţiile penitenciare a băuturilor alcoolice, a drogurilor, </w:t>
      </w:r>
      <w:r w:rsidR="00065598">
        <w:rPr>
          <w:rFonts w:eastAsia="Calibri"/>
          <w:sz w:val="28"/>
          <w:szCs w:val="28"/>
          <w:lang w:val="ro-RO"/>
        </w:rPr>
        <w:t>a</w:t>
      </w:r>
      <w:r w:rsidRPr="00E4436A">
        <w:rPr>
          <w:rFonts w:eastAsia="Calibri"/>
          <w:sz w:val="28"/>
          <w:szCs w:val="28"/>
          <w:lang w:val="ro-RO"/>
        </w:rPr>
        <w:t xml:space="preserve">etnobotanicelor sau </w:t>
      </w:r>
      <w:r w:rsidR="00065598">
        <w:rPr>
          <w:rFonts w:eastAsia="Calibri"/>
          <w:sz w:val="28"/>
          <w:szCs w:val="28"/>
          <w:lang w:val="ro-RO"/>
        </w:rPr>
        <w:t xml:space="preserve">a </w:t>
      </w:r>
      <w:r w:rsidRPr="00E4436A">
        <w:rPr>
          <w:rFonts w:eastAsia="Calibri"/>
          <w:sz w:val="28"/>
          <w:szCs w:val="28"/>
          <w:lang w:val="ro-RO"/>
        </w:rPr>
        <w:t>analogii</w:t>
      </w:r>
      <w:r w:rsidR="00065598">
        <w:rPr>
          <w:rFonts w:eastAsia="Calibri"/>
          <w:sz w:val="28"/>
          <w:szCs w:val="28"/>
          <w:lang w:val="ro-RO"/>
        </w:rPr>
        <w:t>lor</w:t>
      </w:r>
      <w:r w:rsidRPr="00E4436A">
        <w:rPr>
          <w:rFonts w:eastAsia="Calibri"/>
          <w:sz w:val="28"/>
          <w:szCs w:val="28"/>
          <w:lang w:val="ro-RO"/>
        </w:rPr>
        <w:t xml:space="preserve"> acestora,</w:t>
      </w:r>
    </w:p>
    <w:p w:rsidR="00E4436A" w:rsidRPr="00E4436A" w:rsidRDefault="00E4436A" w:rsidP="00E4436A">
      <w:pPr>
        <w:tabs>
          <w:tab w:val="left" w:pos="993"/>
        </w:tabs>
        <w:ind w:firstLine="709"/>
        <w:contextualSpacing/>
        <w:rPr>
          <w:rFonts w:eastAsia="Calibri"/>
          <w:sz w:val="28"/>
          <w:szCs w:val="28"/>
          <w:lang w:val="ro-RO"/>
        </w:rPr>
      </w:pPr>
      <w:r w:rsidRPr="00E4436A">
        <w:rPr>
          <w:rFonts w:eastAsia="Calibri"/>
          <w:sz w:val="28"/>
          <w:szCs w:val="28"/>
          <w:lang w:val="ro-RO"/>
        </w:rPr>
        <w:t>se pedepseşte cu amendă în mărime de la 750 la 1000 unităţi convenţionale sau cu închisoare de la 2 la 4 ani.</w:t>
      </w:r>
    </w:p>
    <w:p w:rsidR="00E4436A" w:rsidRP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Acţiunea prevăzută la alin. (3) săvîrşită de o persoană cu funcţie de răspundere sau cu folosirea situaţiei de serviciu,</w:t>
      </w:r>
    </w:p>
    <w:p w:rsidR="00E4436A" w:rsidRPr="00E4436A" w:rsidRDefault="00E4436A" w:rsidP="00E4436A">
      <w:pPr>
        <w:tabs>
          <w:tab w:val="left" w:pos="993"/>
        </w:tabs>
        <w:ind w:firstLine="709"/>
        <w:contextualSpacing/>
        <w:rPr>
          <w:rFonts w:eastAsia="Calibri"/>
          <w:sz w:val="28"/>
          <w:szCs w:val="28"/>
          <w:lang w:val="ro-RO"/>
        </w:rPr>
      </w:pPr>
      <w:r w:rsidRPr="00E4436A">
        <w:rPr>
          <w:rFonts w:eastAsia="Calibri"/>
          <w:sz w:val="28"/>
          <w:szCs w:val="28"/>
          <w:lang w:val="ro-RO"/>
        </w:rPr>
        <w:t>se pedepse</w:t>
      </w:r>
      <w:r w:rsidR="00065598">
        <w:rPr>
          <w:rFonts w:eastAsia="Calibri"/>
          <w:sz w:val="28"/>
          <w:szCs w:val="28"/>
          <w:lang w:val="ro-RO"/>
        </w:rPr>
        <w:t>şte</w:t>
      </w:r>
      <w:r w:rsidRPr="00E4436A">
        <w:rPr>
          <w:rFonts w:eastAsia="Calibri"/>
          <w:sz w:val="28"/>
          <w:szCs w:val="28"/>
          <w:lang w:val="ro-RO"/>
        </w:rPr>
        <w:t xml:space="preserve"> cu amendă în mărime de la 850 la 1000 unităţi convenţionale sau cu închisoare de pînă la 5 ani, în ambele cazuri cu privarea de dreptul de a ocupa anumite funcţii sau de a exercita o anumită activitate pe un termen de pînă la 5 ani.</w:t>
      </w:r>
    </w:p>
    <w:p w:rsidR="00E4436A" w:rsidRP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Transmiterea tăinuită de la control prin orice mijloace persoanelor deţinute în instituţiile penitenciare a armelor, substanțelor explozibile, toxice, incendiare sau radioactive,</w:t>
      </w:r>
    </w:p>
    <w:p w:rsidR="00E4436A" w:rsidRPr="00E4436A" w:rsidRDefault="00E4436A" w:rsidP="00E4436A">
      <w:pPr>
        <w:tabs>
          <w:tab w:val="left" w:pos="1134"/>
        </w:tabs>
        <w:ind w:firstLine="709"/>
        <w:contextualSpacing/>
        <w:rPr>
          <w:rFonts w:eastAsia="Calibri"/>
          <w:sz w:val="28"/>
          <w:szCs w:val="28"/>
          <w:lang w:val="ro-RO"/>
        </w:rPr>
      </w:pPr>
      <w:r w:rsidRPr="00E4436A">
        <w:rPr>
          <w:rFonts w:eastAsia="Calibri"/>
          <w:sz w:val="28"/>
          <w:szCs w:val="28"/>
          <w:lang w:val="ro-RO"/>
        </w:rPr>
        <w:t>se pedepseşte cu închisoare de la 3 la 5 ani.</w:t>
      </w:r>
    </w:p>
    <w:p w:rsidR="00E4436A" w:rsidRPr="00E4436A" w:rsidRDefault="00E4436A" w:rsidP="00E4436A">
      <w:pPr>
        <w:numPr>
          <w:ilvl w:val="0"/>
          <w:numId w:val="20"/>
        </w:numPr>
        <w:tabs>
          <w:tab w:val="left" w:pos="1134"/>
        </w:tabs>
        <w:ind w:left="0" w:firstLine="709"/>
        <w:contextualSpacing/>
        <w:rPr>
          <w:rFonts w:eastAsia="Calibri"/>
          <w:sz w:val="28"/>
          <w:szCs w:val="28"/>
          <w:lang w:val="ro-RO"/>
        </w:rPr>
      </w:pPr>
      <w:r w:rsidRPr="00E4436A">
        <w:rPr>
          <w:rFonts w:eastAsia="Calibri"/>
          <w:sz w:val="28"/>
          <w:szCs w:val="28"/>
          <w:lang w:val="ro-RO"/>
        </w:rPr>
        <w:t xml:space="preserve">Acţiunea prevăzută la alin. (5) săvîrșită de o persoană cu funcţie de răspundere sau </w:t>
      </w:r>
      <w:r w:rsidRPr="00E4436A">
        <w:rPr>
          <w:rFonts w:eastAsia="Calibri"/>
          <w:color w:val="000000"/>
          <w:sz w:val="28"/>
          <w:szCs w:val="28"/>
          <w:lang w:val="ro-RO"/>
        </w:rPr>
        <w:t>cu folosirea situaţiei de serviciu</w:t>
      </w:r>
      <w:r w:rsidRPr="00E4436A">
        <w:rPr>
          <w:rFonts w:eastAsia="Calibri"/>
          <w:sz w:val="28"/>
          <w:szCs w:val="28"/>
          <w:lang w:val="ro-RO"/>
        </w:rPr>
        <w:t>,</w:t>
      </w:r>
    </w:p>
    <w:p w:rsidR="00E4436A" w:rsidRPr="00E4436A" w:rsidRDefault="00E4436A" w:rsidP="00E4436A">
      <w:pPr>
        <w:tabs>
          <w:tab w:val="left" w:pos="1134"/>
        </w:tabs>
        <w:ind w:left="-142" w:firstLine="709"/>
        <w:contextualSpacing/>
        <w:rPr>
          <w:rFonts w:eastAsia="Calibri"/>
          <w:sz w:val="28"/>
          <w:szCs w:val="28"/>
          <w:lang w:val="ro-RO"/>
        </w:rPr>
      </w:pPr>
      <w:r w:rsidRPr="00E4436A">
        <w:rPr>
          <w:rFonts w:eastAsia="Calibri"/>
          <w:sz w:val="28"/>
          <w:szCs w:val="28"/>
          <w:lang w:val="ro-RO"/>
        </w:rPr>
        <w:t>se pedepse</w:t>
      </w:r>
      <w:r w:rsidR="00065598">
        <w:rPr>
          <w:rFonts w:eastAsia="Calibri"/>
          <w:sz w:val="28"/>
          <w:szCs w:val="28"/>
          <w:lang w:val="ro-RO"/>
        </w:rPr>
        <w:t>şte</w:t>
      </w:r>
      <w:r w:rsidRPr="00E4436A">
        <w:rPr>
          <w:rFonts w:eastAsia="Calibri"/>
          <w:sz w:val="28"/>
          <w:szCs w:val="28"/>
          <w:lang w:val="ro-RO"/>
        </w:rPr>
        <w:t xml:space="preserve"> cu închisoare de la 4 la 6 ani, cu privarea de dreptul de a ocupa anumite funcţii sau de a exercita o anumită activitate pe un termen de pînă la 5 ani.”</w:t>
      </w:r>
    </w:p>
    <w:p w:rsidR="00E4436A" w:rsidRPr="00E4436A" w:rsidRDefault="00E4436A" w:rsidP="00E4436A">
      <w:pPr>
        <w:ind w:firstLine="708"/>
        <w:rPr>
          <w:rFonts w:eastAsia="Calibri"/>
          <w:sz w:val="28"/>
          <w:szCs w:val="28"/>
          <w:lang w:val="ro-RO"/>
        </w:rPr>
      </w:pPr>
    </w:p>
    <w:p w:rsidR="00E4436A" w:rsidRPr="00E4436A" w:rsidRDefault="00E4436A" w:rsidP="00E4436A">
      <w:pPr>
        <w:ind w:firstLine="708"/>
        <w:rPr>
          <w:rFonts w:eastAsia="Calibri"/>
          <w:b/>
          <w:sz w:val="28"/>
          <w:szCs w:val="28"/>
          <w:lang w:val="ro-RO"/>
        </w:rPr>
      </w:pPr>
      <w:r w:rsidRPr="00E4436A">
        <w:rPr>
          <w:rFonts w:eastAsia="Calibri"/>
          <w:b/>
          <w:sz w:val="28"/>
          <w:szCs w:val="28"/>
          <w:lang w:val="ro-RO"/>
        </w:rPr>
        <w:t>Președintele Parlamentului</w:t>
      </w:r>
    </w:p>
    <w:p w:rsidR="00E4436A" w:rsidRDefault="00E4436A" w:rsidP="00E4436A">
      <w:pPr>
        <w:rPr>
          <w:sz w:val="28"/>
          <w:szCs w:val="28"/>
          <w:lang w:val="ro-RO" w:eastAsia="ru-RU"/>
        </w:rPr>
      </w:pPr>
    </w:p>
    <w:p w:rsidR="003311CE" w:rsidRDefault="003311CE" w:rsidP="003311CE">
      <w:pPr>
        <w:ind w:firstLine="0"/>
        <w:jc w:val="center"/>
        <w:rPr>
          <w:rFonts w:asciiTheme="majorBidi" w:hAnsiTheme="majorBidi" w:cstheme="majorBidi"/>
          <w:b/>
          <w:sz w:val="28"/>
          <w:szCs w:val="28"/>
          <w:lang w:val="ru-RU"/>
        </w:rPr>
      </w:pPr>
      <w:r>
        <w:rPr>
          <w:rFonts w:asciiTheme="majorBidi" w:hAnsiTheme="majorBidi" w:cstheme="majorBidi"/>
          <w:b/>
          <w:sz w:val="28"/>
          <w:szCs w:val="28"/>
        </w:rPr>
        <w:lastRenderedPageBreak/>
        <w:t>О</w:t>
      </w:r>
      <w:r>
        <w:rPr>
          <w:rFonts w:asciiTheme="majorBidi" w:hAnsiTheme="majorBidi" w:cstheme="majorBidi"/>
          <w:b/>
          <w:sz w:val="28"/>
          <w:szCs w:val="28"/>
          <w:lang w:val="ro-RO"/>
        </w:rPr>
        <w:t xml:space="preserve"> </w:t>
      </w:r>
      <w:r>
        <w:rPr>
          <w:rFonts w:asciiTheme="majorBidi" w:hAnsiTheme="majorBidi" w:cstheme="majorBidi"/>
          <w:b/>
          <w:sz w:val="28"/>
          <w:szCs w:val="28"/>
        </w:rPr>
        <w:t xml:space="preserve">проекте закона о внесении изменений и дополнений </w:t>
      </w:r>
    </w:p>
    <w:p w:rsidR="003311CE" w:rsidRDefault="003311CE" w:rsidP="003311CE">
      <w:pPr>
        <w:ind w:firstLine="0"/>
        <w:jc w:val="center"/>
        <w:rPr>
          <w:rFonts w:asciiTheme="majorBidi" w:hAnsiTheme="majorBidi" w:cstheme="majorBidi"/>
          <w:b/>
          <w:sz w:val="28"/>
          <w:szCs w:val="28"/>
        </w:rPr>
      </w:pPr>
      <w:r>
        <w:rPr>
          <w:rFonts w:asciiTheme="majorBidi" w:hAnsiTheme="majorBidi" w:cstheme="majorBidi"/>
          <w:b/>
          <w:sz w:val="28"/>
          <w:szCs w:val="28"/>
        </w:rPr>
        <w:t xml:space="preserve">в Уголовный кодекс Республики Молдова </w:t>
      </w:r>
      <w:r>
        <w:rPr>
          <w:rFonts w:asciiTheme="majorBidi" w:hAnsiTheme="majorBidi" w:cstheme="majorBidi"/>
          <w:b/>
          <w:sz w:val="28"/>
          <w:szCs w:val="28"/>
        </w:rPr>
        <w:br/>
        <w:t>№ 985-XV от 18 апреля 2002 года</w:t>
      </w:r>
    </w:p>
    <w:p w:rsidR="003311CE" w:rsidRDefault="003311CE" w:rsidP="003311CE">
      <w:pPr>
        <w:ind w:firstLine="0"/>
        <w:jc w:val="center"/>
        <w:rPr>
          <w:rFonts w:asciiTheme="majorBidi" w:hAnsiTheme="majorBidi" w:cstheme="majorBidi"/>
          <w:sz w:val="28"/>
          <w:szCs w:val="28"/>
        </w:rPr>
      </w:pPr>
      <w:r>
        <w:rPr>
          <w:rFonts w:asciiTheme="majorBidi" w:hAnsiTheme="majorBidi" w:cstheme="majorBidi"/>
          <w:b/>
          <w:sz w:val="28"/>
          <w:szCs w:val="28"/>
        </w:rPr>
        <w:t>--------------------------------------------------------------------------</w:t>
      </w:r>
    </w:p>
    <w:p w:rsidR="003311CE" w:rsidRDefault="003311CE" w:rsidP="003311CE">
      <w:pPr>
        <w:ind w:firstLine="0"/>
        <w:rPr>
          <w:rFonts w:asciiTheme="majorBidi" w:hAnsiTheme="majorBidi" w:cstheme="majorBidi"/>
          <w:sz w:val="28"/>
          <w:szCs w:val="28"/>
        </w:rPr>
      </w:pP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Правительство ПОСТАНОВЛЯЕТ:</w:t>
      </w:r>
    </w:p>
    <w:p w:rsidR="003311CE" w:rsidRDefault="003311CE" w:rsidP="003311CE">
      <w:pPr>
        <w:rPr>
          <w:rFonts w:asciiTheme="majorBidi" w:hAnsiTheme="majorBidi" w:cstheme="majorBidi"/>
          <w:sz w:val="28"/>
          <w:szCs w:val="28"/>
        </w:rPr>
      </w:pP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Одобрить и представить Парламенту для рассмотрения проект закона о внесении изменений и дополнений в Уголовный кодекс Республики Молдова № 985-XV от 18 апреля 2002 года.</w:t>
      </w:r>
    </w:p>
    <w:p w:rsidR="003311CE" w:rsidRDefault="003311CE" w:rsidP="003311CE">
      <w:pPr>
        <w:rPr>
          <w:rFonts w:asciiTheme="majorBidi" w:hAnsiTheme="majorBidi" w:cstheme="majorBidi"/>
          <w:sz w:val="28"/>
          <w:szCs w:val="28"/>
        </w:rPr>
      </w:pP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3311CE" w:rsidRDefault="003311CE" w:rsidP="003311CE">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3311CE" w:rsidRDefault="003311CE" w:rsidP="003311CE">
      <w:pPr>
        <w:pStyle w:val="news"/>
        <w:tabs>
          <w:tab w:val="left" w:pos="1134"/>
        </w:tabs>
        <w:ind w:firstLine="709"/>
        <w:jc w:val="both"/>
        <w:rPr>
          <w:rFonts w:asciiTheme="majorBidi" w:hAnsiTheme="majorBidi" w:cstheme="majorBidi"/>
          <w:color w:val="000000"/>
          <w:sz w:val="28"/>
          <w:szCs w:val="28"/>
        </w:rPr>
      </w:pPr>
    </w:p>
    <w:p w:rsidR="003311CE" w:rsidRDefault="003311CE" w:rsidP="003311CE">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3311CE" w:rsidRDefault="003311CE" w:rsidP="003311CE">
      <w:pPr>
        <w:pStyle w:val="news"/>
        <w:tabs>
          <w:tab w:val="left" w:pos="1134"/>
        </w:tabs>
        <w:ind w:firstLine="709"/>
        <w:jc w:val="both"/>
        <w:rPr>
          <w:rFonts w:asciiTheme="majorBidi" w:hAnsiTheme="majorBidi" w:cstheme="majorBidi"/>
          <w:color w:val="000000"/>
          <w:sz w:val="28"/>
          <w:szCs w:val="28"/>
          <w:lang w:val="ro-RO"/>
        </w:rPr>
      </w:pPr>
    </w:p>
    <w:p w:rsidR="003311CE" w:rsidRDefault="003311CE" w:rsidP="003311CE">
      <w:pPr>
        <w:tabs>
          <w:tab w:val="left" w:pos="5670"/>
        </w:tabs>
        <w:rPr>
          <w:rFonts w:asciiTheme="majorBidi" w:hAnsiTheme="majorBidi" w:cstheme="majorBidi"/>
          <w:sz w:val="28"/>
          <w:szCs w:val="28"/>
          <w:lang w:val="ru-RU"/>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3311CE" w:rsidRDefault="003311CE" w:rsidP="003311CE">
      <w:pPr>
        <w:tabs>
          <w:tab w:val="left" w:pos="5670"/>
        </w:tabs>
        <w:rPr>
          <w:rFonts w:asciiTheme="majorBidi" w:hAnsiTheme="majorBidi" w:cstheme="majorBidi"/>
          <w:sz w:val="28"/>
          <w:szCs w:val="28"/>
        </w:rPr>
      </w:pPr>
    </w:p>
    <w:p w:rsidR="003311CE" w:rsidRDefault="003311CE" w:rsidP="003311CE">
      <w:pPr>
        <w:tabs>
          <w:tab w:val="left" w:pos="5670"/>
        </w:tabs>
        <w:ind w:firstLine="0"/>
        <w:rPr>
          <w:rFonts w:asciiTheme="majorBidi" w:hAnsiTheme="majorBidi" w:cstheme="majorBidi"/>
          <w:sz w:val="28"/>
          <w:szCs w:val="28"/>
        </w:rPr>
      </w:pPr>
    </w:p>
    <w:p w:rsidR="003311CE" w:rsidRDefault="003311CE" w:rsidP="003311CE">
      <w:pPr>
        <w:tabs>
          <w:tab w:val="left" w:pos="5670"/>
        </w:tabs>
        <w:ind w:firstLine="0"/>
        <w:rPr>
          <w:rFonts w:asciiTheme="majorBidi" w:hAnsiTheme="majorBidi" w:cstheme="majorBidi"/>
          <w:sz w:val="28"/>
          <w:szCs w:val="28"/>
        </w:rPr>
      </w:pPr>
    </w:p>
    <w:p w:rsidR="003311CE" w:rsidRDefault="003311CE" w:rsidP="003311CE">
      <w:pPr>
        <w:tabs>
          <w:tab w:val="left" w:pos="5670"/>
        </w:tabs>
        <w:ind w:firstLine="0"/>
        <w:rPr>
          <w:rFonts w:asciiTheme="majorBidi" w:hAnsiTheme="majorBidi" w:cstheme="majorBidi"/>
          <w:sz w:val="28"/>
          <w:szCs w:val="28"/>
          <w:lang w:eastAsia="ru-RU"/>
        </w:rPr>
      </w:pPr>
    </w:p>
    <w:p w:rsidR="003311CE" w:rsidRDefault="003311CE" w:rsidP="003311CE">
      <w:pPr>
        <w:tabs>
          <w:tab w:val="left" w:pos="5670"/>
        </w:tabs>
        <w:ind w:firstLine="0"/>
        <w:rPr>
          <w:rFonts w:asciiTheme="majorBidi" w:hAnsiTheme="majorBidi" w:cstheme="majorBidi"/>
          <w:sz w:val="28"/>
          <w:szCs w:val="28"/>
          <w:lang w:eastAsia="ru-RU"/>
        </w:rPr>
      </w:pPr>
    </w:p>
    <w:p w:rsidR="003311CE" w:rsidRDefault="003311CE" w:rsidP="003311CE">
      <w:pPr>
        <w:tabs>
          <w:tab w:val="left" w:pos="5670"/>
        </w:tabs>
        <w:ind w:firstLine="0"/>
        <w:rPr>
          <w:rFonts w:asciiTheme="majorBidi" w:hAnsiTheme="majorBidi" w:cstheme="majorBidi"/>
          <w:sz w:val="28"/>
          <w:szCs w:val="28"/>
          <w:lang w:eastAsia="ru-RU"/>
        </w:rPr>
      </w:pPr>
    </w:p>
    <w:p w:rsidR="003311CE" w:rsidRDefault="003311CE" w:rsidP="003311CE">
      <w:pPr>
        <w:tabs>
          <w:tab w:val="left" w:pos="5670"/>
        </w:tabs>
        <w:ind w:firstLine="0"/>
        <w:rPr>
          <w:rFonts w:asciiTheme="majorBidi" w:hAnsiTheme="majorBidi" w:cstheme="majorBidi"/>
          <w:sz w:val="28"/>
          <w:szCs w:val="28"/>
          <w:lang w:eastAsia="ru-RU"/>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3311CE" w:rsidRDefault="003311CE" w:rsidP="003311CE">
      <w:pPr>
        <w:pStyle w:val="news"/>
        <w:tabs>
          <w:tab w:val="left" w:pos="1134"/>
        </w:tabs>
        <w:ind w:firstLine="426"/>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pStyle w:val="news"/>
        <w:tabs>
          <w:tab w:val="left" w:pos="1134"/>
        </w:tabs>
        <w:ind w:firstLine="426"/>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3311CE" w:rsidRDefault="003311CE" w:rsidP="003311CE">
      <w:pPr>
        <w:pStyle w:val="news"/>
        <w:tabs>
          <w:tab w:val="left" w:pos="1134"/>
        </w:tabs>
        <w:ind w:firstLine="426"/>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3311CE" w:rsidRDefault="003311CE" w:rsidP="003311CE">
      <w:pPr>
        <w:pStyle w:val="news"/>
        <w:tabs>
          <w:tab w:val="left" w:pos="1134"/>
        </w:tabs>
        <w:ind w:firstLine="426"/>
        <w:jc w:val="both"/>
        <w:rPr>
          <w:rFonts w:asciiTheme="majorBidi" w:hAnsiTheme="majorBidi" w:cstheme="majorBidi"/>
          <w:color w:val="000000"/>
          <w:sz w:val="28"/>
          <w:szCs w:val="28"/>
        </w:rPr>
      </w:pPr>
    </w:p>
    <w:p w:rsidR="003311CE" w:rsidRDefault="003311CE" w:rsidP="003311CE">
      <w:pPr>
        <w:tabs>
          <w:tab w:val="left" w:pos="1134"/>
        </w:tabs>
        <w:ind w:firstLine="0"/>
        <w:rPr>
          <w:rFonts w:asciiTheme="majorBidi" w:hAnsiTheme="majorBidi" w:cstheme="majorBidi"/>
          <w:sz w:val="28"/>
          <w:szCs w:val="28"/>
        </w:rPr>
      </w:pPr>
      <w:r>
        <w:rPr>
          <w:rFonts w:asciiTheme="majorBidi" w:hAnsiTheme="majorBidi" w:cstheme="majorBidi"/>
          <w:sz w:val="28"/>
          <w:szCs w:val="28"/>
        </w:rPr>
        <w:t xml:space="preserve"> </w:t>
      </w:r>
    </w:p>
    <w:p w:rsidR="003311CE" w:rsidRDefault="003311CE" w:rsidP="003311CE">
      <w:pPr>
        <w:ind w:firstLine="0"/>
        <w:rPr>
          <w:rFonts w:asciiTheme="majorBidi" w:hAnsiTheme="majorBidi" w:cstheme="majorBidi"/>
          <w:sz w:val="28"/>
          <w:szCs w:val="28"/>
        </w:rPr>
      </w:pPr>
      <w:r>
        <w:rPr>
          <w:rFonts w:asciiTheme="majorBidi" w:hAnsiTheme="majorBidi" w:cstheme="majorBidi"/>
          <w:sz w:val="28"/>
          <w:szCs w:val="28"/>
        </w:rPr>
        <w:br w:type="page"/>
      </w:r>
    </w:p>
    <w:p w:rsidR="003311CE" w:rsidRDefault="003311CE" w:rsidP="003311CE">
      <w:pPr>
        <w:widowControl w:val="0"/>
        <w:shd w:val="clear" w:color="auto" w:fill="FFFFFF"/>
        <w:autoSpaceDE w:val="0"/>
        <w:autoSpaceDN w:val="0"/>
        <w:adjustRightInd w:val="0"/>
        <w:ind w:firstLine="0"/>
        <w:jc w:val="right"/>
        <w:rPr>
          <w:rFonts w:asciiTheme="majorBidi" w:hAnsiTheme="majorBidi" w:cstheme="majorBidi"/>
          <w:i/>
          <w:iCs/>
          <w:sz w:val="28"/>
          <w:szCs w:val="28"/>
        </w:rPr>
      </w:pPr>
      <w:r>
        <w:rPr>
          <w:rFonts w:asciiTheme="majorBidi" w:hAnsiTheme="majorBidi" w:cstheme="majorBidi"/>
          <w:i/>
          <w:iCs/>
          <w:sz w:val="28"/>
          <w:szCs w:val="28"/>
        </w:rPr>
        <w:lastRenderedPageBreak/>
        <w:t xml:space="preserve">Проект </w:t>
      </w:r>
    </w:p>
    <w:p w:rsidR="003311CE" w:rsidRDefault="003311CE" w:rsidP="003311CE">
      <w:pPr>
        <w:widowControl w:val="0"/>
        <w:shd w:val="clear" w:color="auto" w:fill="FFFFFF"/>
        <w:autoSpaceDE w:val="0"/>
        <w:autoSpaceDN w:val="0"/>
        <w:adjustRightInd w:val="0"/>
        <w:ind w:firstLine="0"/>
        <w:jc w:val="right"/>
        <w:rPr>
          <w:rFonts w:asciiTheme="majorBidi" w:hAnsiTheme="majorBidi" w:cstheme="majorBidi"/>
          <w:i/>
          <w:iCs/>
          <w:spacing w:val="-2"/>
          <w:sz w:val="28"/>
          <w:szCs w:val="28"/>
        </w:rPr>
      </w:pPr>
      <w:r>
        <w:rPr>
          <w:rFonts w:asciiTheme="majorBidi" w:hAnsiTheme="majorBidi" w:cstheme="majorBidi"/>
          <w:i/>
          <w:iCs/>
          <w:spacing w:val="-2"/>
          <w:sz w:val="28"/>
          <w:szCs w:val="28"/>
        </w:rPr>
        <w:t>Перевод</w:t>
      </w:r>
    </w:p>
    <w:p w:rsidR="003311CE" w:rsidRDefault="003311CE" w:rsidP="003311CE">
      <w:pPr>
        <w:widowControl w:val="0"/>
        <w:shd w:val="clear" w:color="auto" w:fill="FFFFFF"/>
        <w:autoSpaceDE w:val="0"/>
        <w:autoSpaceDN w:val="0"/>
        <w:adjustRightInd w:val="0"/>
        <w:ind w:firstLine="0"/>
        <w:rPr>
          <w:rFonts w:asciiTheme="majorBidi" w:hAnsiTheme="majorBidi" w:cstheme="majorBidi"/>
          <w:b/>
          <w:bCs/>
          <w:sz w:val="28"/>
          <w:szCs w:val="28"/>
          <w:lang w:eastAsia="ru-RU"/>
        </w:rPr>
      </w:pPr>
    </w:p>
    <w:p w:rsidR="003311CE" w:rsidRDefault="003311CE" w:rsidP="003311CE">
      <w:pPr>
        <w:widowControl w:val="0"/>
        <w:shd w:val="clear" w:color="auto" w:fill="FFFFFF"/>
        <w:autoSpaceDE w:val="0"/>
        <w:autoSpaceDN w:val="0"/>
        <w:adjustRightInd w:val="0"/>
        <w:ind w:firstLine="0"/>
        <w:jc w:val="center"/>
        <w:rPr>
          <w:rFonts w:asciiTheme="majorBidi" w:hAnsiTheme="majorBidi" w:cstheme="majorBidi"/>
          <w:sz w:val="28"/>
          <w:szCs w:val="28"/>
        </w:rPr>
      </w:pPr>
      <w:r>
        <w:rPr>
          <w:rFonts w:asciiTheme="majorBidi" w:hAnsiTheme="majorBidi" w:cstheme="majorBidi"/>
          <w:b/>
          <w:bCs/>
          <w:sz w:val="28"/>
          <w:szCs w:val="28"/>
        </w:rPr>
        <w:t>ПАРЛАМЕНТ РЕСПУБЛИКИ МОЛДОВА</w:t>
      </w:r>
    </w:p>
    <w:p w:rsidR="003311CE" w:rsidRDefault="003311CE" w:rsidP="003311CE">
      <w:pPr>
        <w:widowControl w:val="0"/>
        <w:shd w:val="clear" w:color="auto" w:fill="FFFFFF"/>
        <w:autoSpaceDE w:val="0"/>
        <w:autoSpaceDN w:val="0"/>
        <w:adjustRightInd w:val="0"/>
        <w:ind w:firstLine="0"/>
        <w:jc w:val="center"/>
        <w:rPr>
          <w:rFonts w:asciiTheme="majorBidi" w:hAnsiTheme="majorBidi" w:cstheme="majorBidi"/>
          <w:b/>
          <w:bCs/>
          <w:sz w:val="28"/>
          <w:szCs w:val="28"/>
          <w:lang w:eastAsia="ru-RU"/>
        </w:rPr>
      </w:pPr>
    </w:p>
    <w:p w:rsidR="003311CE" w:rsidRDefault="003311CE" w:rsidP="003311CE">
      <w:pPr>
        <w:widowControl w:val="0"/>
        <w:shd w:val="clear" w:color="auto" w:fill="FFFFFF"/>
        <w:autoSpaceDE w:val="0"/>
        <w:autoSpaceDN w:val="0"/>
        <w:adjustRightInd w:val="0"/>
        <w:ind w:firstLine="0"/>
        <w:jc w:val="center"/>
        <w:rPr>
          <w:rFonts w:asciiTheme="majorBidi" w:hAnsiTheme="majorBidi" w:cstheme="majorBidi"/>
          <w:b/>
          <w:bCs/>
          <w:sz w:val="28"/>
          <w:szCs w:val="28"/>
        </w:rPr>
      </w:pPr>
      <w:r>
        <w:rPr>
          <w:rFonts w:asciiTheme="majorBidi" w:hAnsiTheme="majorBidi" w:cstheme="majorBidi"/>
          <w:b/>
          <w:bCs/>
          <w:sz w:val="28"/>
          <w:szCs w:val="28"/>
        </w:rPr>
        <w:t>ЗАКОН</w:t>
      </w:r>
    </w:p>
    <w:p w:rsidR="003311CE" w:rsidRDefault="003311CE" w:rsidP="003311CE">
      <w:pPr>
        <w:ind w:firstLine="0"/>
        <w:jc w:val="center"/>
        <w:rPr>
          <w:rFonts w:asciiTheme="majorBidi" w:hAnsiTheme="majorBidi" w:cstheme="majorBidi"/>
          <w:b/>
          <w:sz w:val="28"/>
          <w:szCs w:val="28"/>
        </w:rPr>
      </w:pPr>
      <w:r>
        <w:rPr>
          <w:rFonts w:asciiTheme="majorBidi" w:hAnsiTheme="majorBidi" w:cstheme="majorBidi"/>
          <w:b/>
          <w:sz w:val="28"/>
          <w:szCs w:val="28"/>
        </w:rPr>
        <w:t xml:space="preserve">о внесении изменений и дополнений в Уголовный кодекс </w:t>
      </w:r>
      <w:r>
        <w:rPr>
          <w:rFonts w:asciiTheme="majorBidi" w:hAnsiTheme="majorBidi" w:cstheme="majorBidi"/>
          <w:b/>
          <w:sz w:val="28"/>
          <w:szCs w:val="28"/>
        </w:rPr>
        <w:br/>
        <w:t>Республики Молдова № 985-XV от 18 апреля 2002 года</w:t>
      </w:r>
    </w:p>
    <w:p w:rsidR="003311CE" w:rsidRDefault="003311CE" w:rsidP="003311CE">
      <w:pPr>
        <w:widowControl w:val="0"/>
        <w:shd w:val="clear" w:color="auto" w:fill="FFFFFF"/>
        <w:autoSpaceDE w:val="0"/>
        <w:autoSpaceDN w:val="0"/>
        <w:adjustRightInd w:val="0"/>
        <w:ind w:firstLine="0"/>
        <w:jc w:val="center"/>
        <w:rPr>
          <w:rFonts w:asciiTheme="majorBidi" w:hAnsiTheme="majorBidi" w:cstheme="majorBidi"/>
          <w:sz w:val="28"/>
          <w:szCs w:val="28"/>
          <w:lang w:eastAsia="ru-RU"/>
        </w:rPr>
      </w:pP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Парламент принимает настоящий органический закон.</w:t>
      </w:r>
    </w:p>
    <w:p w:rsidR="003311CE" w:rsidRDefault="003311CE" w:rsidP="003311CE">
      <w:pPr>
        <w:rPr>
          <w:rFonts w:asciiTheme="majorBidi" w:hAnsiTheme="majorBidi" w:cstheme="majorBidi"/>
          <w:sz w:val="28"/>
          <w:szCs w:val="28"/>
        </w:rPr>
      </w:pPr>
    </w:p>
    <w:p w:rsidR="003311CE" w:rsidRDefault="003311CE" w:rsidP="003311CE">
      <w:pPr>
        <w:rPr>
          <w:rFonts w:asciiTheme="majorBidi" w:hAnsiTheme="majorBidi" w:cstheme="majorBidi"/>
          <w:sz w:val="28"/>
          <w:szCs w:val="28"/>
        </w:rPr>
      </w:pPr>
      <w:r>
        <w:rPr>
          <w:rStyle w:val="FontStyle13"/>
          <w:rFonts w:asciiTheme="majorBidi" w:hAnsiTheme="majorBidi" w:cstheme="majorBidi"/>
          <w:sz w:val="28"/>
          <w:szCs w:val="28"/>
        </w:rPr>
        <w:t>В</w:t>
      </w:r>
      <w:r>
        <w:rPr>
          <w:rStyle w:val="FontStyle13"/>
          <w:rFonts w:asciiTheme="majorBidi" w:hAnsiTheme="majorBidi" w:cstheme="majorBidi"/>
          <w:sz w:val="28"/>
          <w:szCs w:val="28"/>
          <w:lang w:val="ro-RO"/>
        </w:rPr>
        <w:t xml:space="preserve"> </w:t>
      </w:r>
      <w:r>
        <w:rPr>
          <w:rFonts w:asciiTheme="majorBidi" w:hAnsiTheme="majorBidi" w:cstheme="majorBidi"/>
          <w:sz w:val="28"/>
          <w:szCs w:val="28"/>
        </w:rPr>
        <w:t>Уголовный кодекс Республики Молдова № 958-XV от 18 апреля 2002 года (повторное</w:t>
      </w:r>
      <w:r>
        <w:rPr>
          <w:rFonts w:asciiTheme="majorBidi" w:hAnsiTheme="majorBidi" w:cstheme="majorBidi"/>
          <w:sz w:val="28"/>
          <w:szCs w:val="28"/>
          <w:lang w:val="ro-RO"/>
        </w:rPr>
        <w:t xml:space="preserve"> </w:t>
      </w:r>
      <w:r>
        <w:rPr>
          <w:rFonts w:asciiTheme="majorBidi" w:hAnsiTheme="majorBidi" w:cstheme="majorBidi"/>
          <w:sz w:val="28"/>
          <w:szCs w:val="28"/>
        </w:rPr>
        <w:t xml:space="preserve">опубликование: Официальный монитор Республики Молдова, 2009 г., № 72-74, ст. 195), с последующими изменениями и дополнениями, внести следующие изменения и дополнения: </w:t>
      </w:r>
    </w:p>
    <w:p w:rsidR="003311CE" w:rsidRDefault="003311CE" w:rsidP="003311CE">
      <w:pPr>
        <w:rPr>
          <w:rFonts w:asciiTheme="majorBidi" w:hAnsiTheme="majorBidi" w:cstheme="majorBidi"/>
          <w:sz w:val="28"/>
          <w:szCs w:val="28"/>
        </w:rPr>
      </w:pPr>
    </w:p>
    <w:p w:rsidR="003311CE" w:rsidRDefault="003311CE" w:rsidP="003311CE">
      <w:pPr>
        <w:pStyle w:val="Style3"/>
        <w:widowControl/>
        <w:tabs>
          <w:tab w:val="left" w:pos="1229"/>
        </w:tabs>
        <w:spacing w:line="240" w:lineRule="auto"/>
        <w:ind w:left="709" w:firstLine="0"/>
        <w:jc w:val="both"/>
        <w:rPr>
          <w:rStyle w:val="FontStyle12"/>
          <w:rFonts w:asciiTheme="majorBidi" w:hAnsiTheme="majorBidi" w:cstheme="majorBidi"/>
          <w:sz w:val="28"/>
          <w:szCs w:val="28"/>
        </w:rPr>
      </w:pPr>
      <w:r>
        <w:rPr>
          <w:rStyle w:val="FontStyle13"/>
          <w:rFonts w:asciiTheme="majorBidi" w:hAnsiTheme="majorBidi" w:cstheme="majorBidi"/>
          <w:sz w:val="28"/>
          <w:szCs w:val="28"/>
        </w:rPr>
        <w:t>1. Дополнить статьями 134</w:t>
      </w:r>
      <w:r>
        <w:rPr>
          <w:rStyle w:val="FontStyle13"/>
          <w:rFonts w:asciiTheme="majorBidi" w:hAnsiTheme="majorBidi" w:cstheme="majorBidi"/>
          <w:sz w:val="28"/>
          <w:szCs w:val="28"/>
          <w:vertAlign w:val="superscript"/>
        </w:rPr>
        <w:t>14</w:t>
      </w:r>
      <w:r>
        <w:rPr>
          <w:rStyle w:val="FontStyle13"/>
          <w:rFonts w:asciiTheme="majorBidi" w:hAnsiTheme="majorBidi" w:cstheme="majorBidi"/>
          <w:sz w:val="28"/>
          <w:szCs w:val="28"/>
        </w:rPr>
        <w:t xml:space="preserve"> и 134</w:t>
      </w:r>
      <w:r>
        <w:rPr>
          <w:rStyle w:val="FontStyle13"/>
          <w:rFonts w:asciiTheme="majorBidi" w:hAnsiTheme="majorBidi" w:cstheme="majorBidi"/>
          <w:sz w:val="28"/>
          <w:szCs w:val="28"/>
          <w:vertAlign w:val="superscript"/>
        </w:rPr>
        <w:t>15</w:t>
      </w:r>
      <w:r>
        <w:rPr>
          <w:rStyle w:val="FontStyle13"/>
          <w:rFonts w:asciiTheme="majorBidi" w:hAnsiTheme="majorBidi" w:cstheme="majorBidi"/>
          <w:sz w:val="28"/>
          <w:szCs w:val="28"/>
        </w:rPr>
        <w:t xml:space="preserve"> следующего содержания:</w:t>
      </w:r>
    </w:p>
    <w:p w:rsidR="003311CE" w:rsidRDefault="003311CE" w:rsidP="003311CE">
      <w:pPr>
        <w:pStyle w:val="Style2"/>
        <w:widowControl/>
        <w:ind w:firstLine="709"/>
        <w:rPr>
          <w:rStyle w:val="FontStyle13"/>
          <w:rFonts w:asciiTheme="majorBidi" w:hAnsiTheme="majorBidi" w:cstheme="majorBidi"/>
          <w:sz w:val="28"/>
          <w:szCs w:val="28"/>
        </w:rPr>
      </w:pPr>
      <w:r>
        <w:rPr>
          <w:rStyle w:val="FontStyle12"/>
          <w:rFonts w:asciiTheme="majorBidi" w:hAnsiTheme="majorBidi" w:cstheme="majorBidi"/>
          <w:sz w:val="28"/>
          <w:szCs w:val="28"/>
        </w:rPr>
        <w:t>«Статья 134</w:t>
      </w:r>
      <w:r>
        <w:rPr>
          <w:rStyle w:val="FontStyle12"/>
          <w:rFonts w:asciiTheme="majorBidi" w:hAnsiTheme="majorBidi" w:cstheme="majorBidi"/>
          <w:sz w:val="28"/>
          <w:szCs w:val="28"/>
          <w:vertAlign w:val="superscript"/>
        </w:rPr>
        <w:t>14</w:t>
      </w:r>
      <w:r>
        <w:rPr>
          <w:rStyle w:val="FontStyle12"/>
          <w:rFonts w:asciiTheme="majorBidi" w:hAnsiTheme="majorBidi" w:cstheme="majorBidi"/>
          <w:sz w:val="28"/>
          <w:szCs w:val="28"/>
        </w:rPr>
        <w:t xml:space="preserve">. </w:t>
      </w:r>
      <w:r>
        <w:rPr>
          <w:rStyle w:val="FontStyle13"/>
          <w:rFonts w:asciiTheme="majorBidi" w:hAnsiTheme="majorBidi" w:cstheme="majorBidi"/>
          <w:b/>
          <w:sz w:val="28"/>
          <w:szCs w:val="28"/>
        </w:rPr>
        <w:t>Врач</w:t>
      </w:r>
    </w:p>
    <w:p w:rsidR="003311CE" w:rsidRDefault="003311CE" w:rsidP="003311CE">
      <w:pPr>
        <w:pStyle w:val="Style6"/>
        <w:widowControl/>
        <w:spacing w:line="240" w:lineRule="auto"/>
        <w:ind w:firstLine="709"/>
        <w:rPr>
          <w:rStyle w:val="FontStyle13"/>
          <w:rFonts w:asciiTheme="majorBidi" w:hAnsiTheme="majorBidi" w:cstheme="majorBidi"/>
          <w:sz w:val="28"/>
          <w:szCs w:val="28"/>
        </w:rPr>
      </w:pPr>
      <w:r>
        <w:rPr>
          <w:rStyle w:val="FontStyle13"/>
          <w:rFonts w:asciiTheme="majorBidi" w:hAnsiTheme="majorBidi" w:cstheme="majorBidi"/>
          <w:sz w:val="28"/>
          <w:szCs w:val="28"/>
        </w:rPr>
        <w:t>Врач, в понимании статей 160, 161 и 213, является лицом, отвечающим условиям, установленным в статье 4 Закона № 264-XVI от 27 октября 2005 года о врачебной деятельности.</w:t>
      </w:r>
    </w:p>
    <w:p w:rsidR="003311CE" w:rsidRDefault="003311CE" w:rsidP="003311CE">
      <w:pPr>
        <w:pStyle w:val="Style6"/>
        <w:widowControl/>
        <w:spacing w:line="240" w:lineRule="auto"/>
        <w:ind w:firstLine="709"/>
        <w:rPr>
          <w:rStyle w:val="FontStyle13"/>
          <w:rFonts w:asciiTheme="majorBidi" w:hAnsiTheme="majorBidi" w:cstheme="majorBidi"/>
          <w:sz w:val="28"/>
          <w:szCs w:val="28"/>
        </w:rPr>
      </w:pPr>
    </w:p>
    <w:p w:rsidR="003311CE" w:rsidRDefault="003311CE" w:rsidP="003311CE">
      <w:pPr>
        <w:pStyle w:val="Style2"/>
        <w:widowControl/>
        <w:ind w:firstLine="709"/>
        <w:rPr>
          <w:rStyle w:val="FontStyle13"/>
          <w:rFonts w:asciiTheme="majorBidi" w:hAnsiTheme="majorBidi" w:cstheme="majorBidi"/>
          <w:sz w:val="28"/>
          <w:szCs w:val="28"/>
        </w:rPr>
      </w:pPr>
      <w:r>
        <w:rPr>
          <w:rStyle w:val="FontStyle12"/>
          <w:rFonts w:asciiTheme="majorBidi" w:hAnsiTheme="majorBidi" w:cstheme="majorBidi"/>
          <w:sz w:val="28"/>
          <w:szCs w:val="28"/>
        </w:rPr>
        <w:t>Статья 134</w:t>
      </w:r>
      <w:r>
        <w:rPr>
          <w:rStyle w:val="FontStyle12"/>
          <w:rFonts w:asciiTheme="majorBidi" w:hAnsiTheme="majorBidi" w:cstheme="majorBidi"/>
          <w:sz w:val="28"/>
          <w:szCs w:val="28"/>
          <w:vertAlign w:val="superscript"/>
        </w:rPr>
        <w:t>15</w:t>
      </w:r>
      <w:r>
        <w:rPr>
          <w:rStyle w:val="FontStyle12"/>
          <w:rFonts w:asciiTheme="majorBidi" w:hAnsiTheme="majorBidi" w:cstheme="majorBidi"/>
          <w:sz w:val="28"/>
          <w:szCs w:val="28"/>
        </w:rPr>
        <w:t xml:space="preserve">. </w:t>
      </w:r>
      <w:r>
        <w:rPr>
          <w:rStyle w:val="FontStyle13"/>
          <w:rFonts w:asciiTheme="majorBidi" w:hAnsiTheme="majorBidi" w:cstheme="majorBidi"/>
          <w:b/>
          <w:sz w:val="28"/>
          <w:szCs w:val="28"/>
        </w:rPr>
        <w:t>Медицинский работник</w:t>
      </w:r>
    </w:p>
    <w:p w:rsidR="003311CE" w:rsidRDefault="003311CE" w:rsidP="003311CE">
      <w:pPr>
        <w:pStyle w:val="Style6"/>
        <w:widowControl/>
        <w:spacing w:line="240" w:lineRule="auto"/>
        <w:ind w:firstLine="709"/>
        <w:rPr>
          <w:rStyle w:val="FontStyle13"/>
          <w:rFonts w:asciiTheme="majorBidi" w:hAnsiTheme="majorBidi" w:cstheme="majorBidi"/>
          <w:sz w:val="28"/>
          <w:szCs w:val="28"/>
        </w:rPr>
      </w:pPr>
      <w:r>
        <w:rPr>
          <w:rStyle w:val="FontStyle13"/>
          <w:rFonts w:asciiTheme="majorBidi" w:hAnsiTheme="majorBidi" w:cstheme="majorBidi"/>
          <w:sz w:val="28"/>
          <w:szCs w:val="28"/>
        </w:rPr>
        <w:t>Медицинский работник, в понимании части (4) статьи 212 и статьи 213 – любое другое лицо, за исключением врача и врача-резидента, имеющее медицинское образование и статус работника государственного или частного медицинского учреждения, и который предоставляет населению медицинские услуги, определенные законом № 263-XVI от 27 октября 2005 года о правах и ответственности пациента.»</w:t>
      </w:r>
    </w:p>
    <w:p w:rsidR="003311CE" w:rsidRDefault="003311CE" w:rsidP="003311CE">
      <w:pPr>
        <w:rPr>
          <w:b/>
        </w:rPr>
      </w:pPr>
    </w:p>
    <w:p w:rsidR="003311CE" w:rsidRDefault="003311CE" w:rsidP="003311CE">
      <w:pPr>
        <w:tabs>
          <w:tab w:val="left" w:pos="993"/>
        </w:tabs>
        <w:rPr>
          <w:rFonts w:asciiTheme="majorBidi" w:hAnsiTheme="majorBidi" w:cstheme="majorBidi"/>
          <w:sz w:val="28"/>
          <w:szCs w:val="28"/>
        </w:rPr>
      </w:pPr>
      <w:r>
        <w:rPr>
          <w:rFonts w:asciiTheme="majorBidi" w:hAnsiTheme="majorBidi" w:cstheme="majorBidi"/>
          <w:sz w:val="28"/>
          <w:szCs w:val="28"/>
        </w:rPr>
        <w:t>2. В пункте а) части (1) статьи 135</w:t>
      </w:r>
      <w:r>
        <w:rPr>
          <w:rFonts w:asciiTheme="majorBidi" w:hAnsiTheme="majorBidi" w:cstheme="majorBidi"/>
          <w:sz w:val="28"/>
          <w:szCs w:val="28"/>
          <w:vertAlign w:val="superscript"/>
        </w:rPr>
        <w:t>1</w:t>
      </w:r>
      <w:r>
        <w:rPr>
          <w:rFonts w:asciiTheme="majorBidi" w:hAnsiTheme="majorBidi" w:cstheme="majorBidi"/>
          <w:sz w:val="28"/>
          <w:szCs w:val="28"/>
        </w:rPr>
        <w:t xml:space="preserve"> слова «или торговля людьми» заменить словами «, торговля </w:t>
      </w:r>
      <w:r>
        <w:rPr>
          <w:rFonts w:asciiTheme="majorBidi" w:hAnsiTheme="majorBidi" w:cstheme="majorBidi"/>
          <w:color w:val="000000"/>
          <w:sz w:val="28"/>
          <w:szCs w:val="28"/>
        </w:rPr>
        <w:t xml:space="preserve">совершеннолетними </w:t>
      </w:r>
      <w:r>
        <w:rPr>
          <w:rFonts w:asciiTheme="majorBidi" w:hAnsiTheme="majorBidi" w:cstheme="majorBidi"/>
          <w:sz w:val="28"/>
          <w:szCs w:val="28"/>
        </w:rPr>
        <w:t>или детьми».</w:t>
      </w:r>
    </w:p>
    <w:p w:rsidR="003311CE" w:rsidRDefault="003311CE" w:rsidP="003311CE">
      <w:pPr>
        <w:pStyle w:val="ab"/>
        <w:tabs>
          <w:tab w:val="left" w:pos="993"/>
        </w:tabs>
        <w:ind w:left="709"/>
        <w:rPr>
          <w:rFonts w:asciiTheme="majorBidi" w:hAnsiTheme="majorBidi" w:cstheme="majorBidi"/>
          <w:sz w:val="28"/>
          <w:szCs w:val="28"/>
        </w:rPr>
      </w:pPr>
    </w:p>
    <w:p w:rsidR="003311CE" w:rsidRDefault="003311CE" w:rsidP="003311CE">
      <w:pPr>
        <w:tabs>
          <w:tab w:val="left" w:pos="1134"/>
        </w:tabs>
        <w:rPr>
          <w:rFonts w:asciiTheme="majorBidi" w:hAnsiTheme="majorBidi" w:cstheme="majorBidi"/>
          <w:b/>
          <w:sz w:val="28"/>
          <w:szCs w:val="28"/>
        </w:rPr>
      </w:pPr>
      <w:r>
        <w:rPr>
          <w:rFonts w:asciiTheme="majorBidi" w:hAnsiTheme="majorBidi" w:cstheme="majorBidi"/>
          <w:sz w:val="28"/>
          <w:szCs w:val="28"/>
        </w:rPr>
        <w:t>3. Статью 150 изложить в следующей редакции:</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 150. Доведение до или способствование самоубийству</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rPr>
        <w:tab/>
        <w:t xml:space="preserve">Доведение до/или умышленное способствование самоубийству лица, в том числе </w:t>
      </w:r>
      <w:r>
        <w:rPr>
          <w:rFonts w:asciiTheme="majorBidi" w:hAnsiTheme="majorBidi" w:cstheme="majorBidi"/>
          <w:color w:val="000000" w:themeColor="text1"/>
          <w:sz w:val="28"/>
          <w:szCs w:val="28"/>
        </w:rPr>
        <w:t>через сети электронных коммуникаций,</w:t>
      </w:r>
      <w:r>
        <w:rPr>
          <w:rFonts w:asciiTheme="majorBidi" w:hAnsiTheme="majorBidi" w:cstheme="majorBidi"/>
          <w:sz w:val="28"/>
          <w:szCs w:val="28"/>
        </w:rPr>
        <w:t xml:space="preserve"> повлекшее самоубийство,</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наказываются лишением свободы на срок от 2 до 5 лет.</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sz w:val="28"/>
          <w:szCs w:val="28"/>
        </w:rPr>
        <w:tab/>
        <w:t>Действия, предусмотренные частью (1), совершенные:</w:t>
      </w:r>
    </w:p>
    <w:p w:rsidR="003311CE" w:rsidRDefault="003311CE" w:rsidP="003311CE">
      <w:pPr>
        <w:tabs>
          <w:tab w:val="left" w:pos="993"/>
        </w:tabs>
        <w:rPr>
          <w:rFonts w:asciiTheme="majorBidi" w:hAnsiTheme="majorBidi" w:cstheme="majorBidi"/>
          <w:sz w:val="28"/>
          <w:szCs w:val="28"/>
        </w:rPr>
      </w:pPr>
      <w:r>
        <w:rPr>
          <w:rFonts w:asciiTheme="majorBidi" w:hAnsiTheme="majorBidi" w:cstheme="majorBidi"/>
          <w:sz w:val="28"/>
          <w:szCs w:val="28"/>
        </w:rPr>
        <w:t>а)</w:t>
      </w:r>
      <w:r>
        <w:rPr>
          <w:rFonts w:asciiTheme="majorBidi" w:hAnsiTheme="majorBidi" w:cstheme="majorBidi"/>
          <w:sz w:val="28"/>
          <w:szCs w:val="28"/>
        </w:rPr>
        <w:tab/>
        <w:t>в отношении заведомо несовершеннолетнего;</w:t>
      </w:r>
    </w:p>
    <w:p w:rsidR="003311CE" w:rsidRDefault="003311CE" w:rsidP="003311CE">
      <w:pPr>
        <w:tabs>
          <w:tab w:val="left" w:pos="993"/>
        </w:tabs>
        <w:rPr>
          <w:rFonts w:asciiTheme="majorBidi" w:hAnsiTheme="majorBidi" w:cstheme="majorBidi"/>
          <w:sz w:val="28"/>
          <w:szCs w:val="28"/>
        </w:rPr>
      </w:pPr>
      <w:r>
        <w:rPr>
          <w:rFonts w:asciiTheme="majorBidi" w:hAnsiTheme="majorBidi" w:cstheme="majorBidi"/>
          <w:sz w:val="28"/>
          <w:szCs w:val="28"/>
        </w:rPr>
        <w:t>b)</w:t>
      </w:r>
      <w:r>
        <w:rPr>
          <w:rFonts w:asciiTheme="majorBidi" w:hAnsiTheme="majorBidi" w:cstheme="majorBidi"/>
          <w:sz w:val="28"/>
          <w:szCs w:val="28"/>
        </w:rPr>
        <w:tab/>
        <w:t xml:space="preserve">лица, находящегося в материальной или иной зависимости от </w:t>
      </w:r>
      <w:r>
        <w:rPr>
          <w:rFonts w:asciiTheme="majorBidi" w:hAnsiTheme="majorBidi" w:cstheme="majorBidi"/>
          <w:color w:val="000000"/>
          <w:sz w:val="28"/>
          <w:szCs w:val="28"/>
        </w:rPr>
        <w:t>лица, совершившего деяние;</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наказываются лишением свободы на срок от 5 до 9 лет.</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lastRenderedPageBreak/>
        <w:t>(3)</w:t>
      </w:r>
      <w:r>
        <w:rPr>
          <w:rFonts w:asciiTheme="majorBidi" w:hAnsiTheme="majorBidi" w:cstheme="majorBidi"/>
          <w:sz w:val="28"/>
          <w:szCs w:val="28"/>
        </w:rPr>
        <w:tab/>
        <w:t>Действия, предусмотренные частью (1), совершенные в отношении:</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а) несовершеннолетнего в возрасте до 14 лет;</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b) двух или более лиц.</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наказываются лишением свободы на срок от 9 до 12 лет.</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(4) Если действия, предусмотренные частями (1)-(3) привели к попытке самоубийства, низший предел наказания сокращается до половины.</w:t>
      </w:r>
    </w:p>
    <w:p w:rsidR="003311CE" w:rsidRDefault="003311CE" w:rsidP="003311CE">
      <w:pPr>
        <w:rPr>
          <w:rFonts w:asciiTheme="majorBidi" w:hAnsiTheme="majorBidi" w:cstheme="majorBidi"/>
          <w:sz w:val="28"/>
          <w:szCs w:val="28"/>
        </w:rPr>
      </w:pPr>
    </w:p>
    <w:p w:rsidR="003311CE" w:rsidRDefault="003311CE" w:rsidP="003311CE">
      <w:pPr>
        <w:tabs>
          <w:tab w:val="left" w:pos="1134"/>
        </w:tabs>
        <w:rPr>
          <w:rFonts w:asciiTheme="majorBidi" w:hAnsiTheme="majorBidi" w:cstheme="majorBidi"/>
          <w:sz w:val="28"/>
          <w:szCs w:val="28"/>
        </w:rPr>
      </w:pPr>
      <w:r>
        <w:rPr>
          <w:rStyle w:val="FontStyle27"/>
          <w:rFonts w:asciiTheme="majorBidi" w:hAnsiTheme="majorBidi" w:cstheme="majorBidi"/>
          <w:sz w:val="28"/>
          <w:szCs w:val="28"/>
        </w:rPr>
        <w:t>4. Дополнить статьей 150</w:t>
      </w:r>
      <w:r>
        <w:rPr>
          <w:rStyle w:val="FontStyle27"/>
          <w:rFonts w:asciiTheme="majorBidi" w:hAnsiTheme="majorBidi" w:cstheme="majorBidi"/>
          <w:sz w:val="28"/>
          <w:szCs w:val="28"/>
          <w:vertAlign w:val="superscript"/>
        </w:rPr>
        <w:t>1</w:t>
      </w:r>
      <w:r>
        <w:rPr>
          <w:rStyle w:val="FontStyle27"/>
          <w:rFonts w:asciiTheme="majorBidi" w:hAnsiTheme="majorBidi" w:cstheme="majorBidi"/>
          <w:sz w:val="28"/>
          <w:szCs w:val="28"/>
        </w:rPr>
        <w:t xml:space="preserve"> следующего содержания:</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b/>
          <w:sz w:val="28"/>
          <w:szCs w:val="28"/>
        </w:rPr>
        <w:t>«Статья 150</w:t>
      </w:r>
      <w:r>
        <w:rPr>
          <w:rFonts w:asciiTheme="majorBidi" w:hAnsiTheme="majorBidi" w:cstheme="majorBidi"/>
          <w:b/>
          <w:sz w:val="28"/>
          <w:szCs w:val="28"/>
          <w:vertAlign w:val="superscript"/>
        </w:rPr>
        <w:t>1</w:t>
      </w:r>
      <w:r>
        <w:rPr>
          <w:rFonts w:asciiTheme="majorBidi" w:hAnsiTheme="majorBidi" w:cstheme="majorBidi"/>
          <w:b/>
          <w:sz w:val="28"/>
          <w:szCs w:val="28"/>
        </w:rPr>
        <w:t>.Публичное оправдание самоубийства</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Публичное оправдание самоубийства, распространение или доведение до сведения общественности иным способом сообщения о признании самоубийства правильным, нуждающимся в поддержке или достойным подражания,</w:t>
      </w:r>
    </w:p>
    <w:p w:rsidR="003311CE" w:rsidRDefault="003311CE" w:rsidP="003311CE">
      <w:pPr>
        <w:tabs>
          <w:tab w:val="left" w:pos="1134"/>
        </w:tabs>
        <w:rPr>
          <w:rFonts w:asciiTheme="majorBidi" w:hAnsiTheme="majorBidi" w:cstheme="majorBidi"/>
          <w:sz w:val="28"/>
          <w:szCs w:val="28"/>
          <w:lang w:val="ro-RO"/>
        </w:rPr>
      </w:pPr>
      <w:r>
        <w:rPr>
          <w:rFonts w:asciiTheme="majorBidi" w:hAnsiTheme="majorBidi" w:cstheme="majorBidi"/>
          <w:sz w:val="28"/>
          <w:szCs w:val="28"/>
        </w:rPr>
        <w:t xml:space="preserve">наказывается неоплачиваемым трудом в пользу общества от 180 до 240 часов или лишением свободы на срок до 4 лет.» </w:t>
      </w:r>
    </w:p>
    <w:p w:rsidR="003311CE" w:rsidRDefault="003311CE" w:rsidP="003311CE">
      <w:pPr>
        <w:tabs>
          <w:tab w:val="left" w:pos="1134"/>
        </w:tabs>
        <w:rPr>
          <w:rFonts w:asciiTheme="majorBidi" w:hAnsiTheme="majorBidi" w:cstheme="majorBidi"/>
          <w:sz w:val="28"/>
          <w:szCs w:val="28"/>
          <w:lang w:val="ro-RO"/>
        </w:rPr>
      </w:pPr>
    </w:p>
    <w:p w:rsidR="003311CE" w:rsidRDefault="003311CE" w:rsidP="003311CE">
      <w:pPr>
        <w:tabs>
          <w:tab w:val="left" w:pos="1134"/>
        </w:tabs>
        <w:rPr>
          <w:rFonts w:asciiTheme="majorBidi" w:hAnsiTheme="majorBidi" w:cstheme="majorBidi"/>
          <w:sz w:val="28"/>
          <w:szCs w:val="28"/>
          <w:lang w:val="ru-RU"/>
        </w:rPr>
      </w:pPr>
      <w:r>
        <w:rPr>
          <w:rFonts w:asciiTheme="majorBidi" w:hAnsiTheme="majorBidi" w:cstheme="majorBidi"/>
          <w:sz w:val="28"/>
          <w:szCs w:val="28"/>
        </w:rPr>
        <w:t>5. В статье 165:</w:t>
      </w: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диспозицию части (1) изложить в следующей редакции:</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 xml:space="preserve">«(1) Вербовка, перевозка, передача, укрывательство или получение совершеннолетнего лица с его согласия или без такового в целях коммерческой или некоммерческой сексуальной эксплуатации, эксплуатации принудительного труда или услуг, а также попрошайничества, хищения пособий, </w:t>
      </w:r>
      <w:r>
        <w:rPr>
          <w:rStyle w:val="FontStyle78"/>
          <w:rFonts w:asciiTheme="majorBidi" w:hAnsiTheme="majorBidi" w:cstheme="majorBidi"/>
          <w:sz w:val="28"/>
          <w:szCs w:val="28"/>
        </w:rPr>
        <w:t>незаконного использования в медицинских или научных испытаниях или экспериментах,</w:t>
      </w:r>
      <w:r>
        <w:rPr>
          <w:rFonts w:asciiTheme="majorBidi" w:hAnsiTheme="majorBidi" w:cstheme="majorBidi"/>
          <w:sz w:val="28"/>
          <w:szCs w:val="28"/>
        </w:rPr>
        <w:t xml:space="preserve"> эксплуатации в рабстве или условиях, сходных с рабством, использования в вооруженных конфликтах или в преступной деятельности, изъятия органов, тканей и/или клеток, а также использования женщины в качестве суррогатной матери или в репродуктивных целях, совершенные путем:</w:t>
      </w:r>
    </w:p>
    <w:p w:rsidR="003311CE" w:rsidRDefault="003311CE" w:rsidP="003311CE">
      <w:pPr>
        <w:pStyle w:val="af3"/>
        <w:rPr>
          <w:rFonts w:asciiTheme="majorBidi" w:eastAsia="Calibri" w:hAnsiTheme="majorBidi" w:cstheme="majorBidi"/>
          <w:b w:val="0"/>
          <w:bCs/>
          <w:sz w:val="28"/>
          <w:szCs w:val="28"/>
          <w:lang w:val="ru-RU"/>
        </w:rPr>
      </w:pPr>
      <w:r>
        <w:rPr>
          <w:rFonts w:asciiTheme="majorBidi" w:hAnsiTheme="majorBidi" w:cstheme="majorBidi"/>
          <w:b w:val="0"/>
          <w:bCs/>
          <w:sz w:val="28"/>
          <w:szCs w:val="28"/>
          <w:lang w:val="ru-RU"/>
        </w:rPr>
        <w:t xml:space="preserve">а) с применением насилия, не опасного для жизни или здоровья лица, либо с угрозой применения такого насилия; </w:t>
      </w:r>
    </w:p>
    <w:p w:rsidR="003311CE" w:rsidRDefault="003311CE" w:rsidP="003311CE">
      <w:pPr>
        <w:pStyle w:val="af3"/>
        <w:rPr>
          <w:rFonts w:asciiTheme="majorBidi" w:eastAsia="Calibri" w:hAnsiTheme="majorBidi" w:cstheme="majorBidi"/>
          <w:b w:val="0"/>
          <w:bCs/>
          <w:sz w:val="28"/>
          <w:szCs w:val="28"/>
          <w:lang w:val="ru-RU"/>
        </w:rPr>
      </w:pPr>
      <w:r>
        <w:rPr>
          <w:rFonts w:asciiTheme="majorBidi" w:hAnsiTheme="majorBidi" w:cstheme="majorBidi"/>
          <w:b w:val="0"/>
          <w:bCs/>
          <w:sz w:val="28"/>
          <w:szCs w:val="28"/>
        </w:rPr>
        <w:t>b</w:t>
      </w:r>
      <w:r>
        <w:rPr>
          <w:rFonts w:asciiTheme="majorBidi" w:hAnsiTheme="majorBidi" w:cstheme="majorBidi"/>
          <w:b w:val="0"/>
          <w:bCs/>
          <w:sz w:val="28"/>
          <w:szCs w:val="28"/>
          <w:lang w:val="ru-RU"/>
        </w:rPr>
        <w:t>) похищения;</w:t>
      </w:r>
    </w:p>
    <w:p w:rsidR="003311CE" w:rsidRDefault="003311CE" w:rsidP="003311CE">
      <w:pPr>
        <w:pStyle w:val="af3"/>
        <w:rPr>
          <w:rFonts w:asciiTheme="majorBidi" w:eastAsia="Calibri" w:hAnsiTheme="majorBidi" w:cstheme="majorBidi"/>
          <w:b w:val="0"/>
          <w:bCs/>
          <w:sz w:val="28"/>
          <w:szCs w:val="28"/>
          <w:lang w:val="ru-RU"/>
        </w:rPr>
      </w:pPr>
      <w:r>
        <w:rPr>
          <w:rFonts w:asciiTheme="majorBidi" w:hAnsiTheme="majorBidi" w:cstheme="majorBidi"/>
          <w:b w:val="0"/>
          <w:bCs/>
          <w:sz w:val="28"/>
          <w:szCs w:val="28"/>
        </w:rPr>
        <w:t>c</w:t>
      </w:r>
      <w:r>
        <w:rPr>
          <w:rFonts w:asciiTheme="majorBidi" w:hAnsiTheme="majorBidi" w:cstheme="majorBidi"/>
          <w:b w:val="0"/>
          <w:bCs/>
          <w:sz w:val="28"/>
          <w:szCs w:val="28"/>
          <w:lang w:val="ru-RU"/>
        </w:rPr>
        <w:t>) хищения, сокрытия, повреждения или уничтожения документов;</w:t>
      </w:r>
    </w:p>
    <w:p w:rsidR="003311CE" w:rsidRDefault="003311CE" w:rsidP="003311CE">
      <w:pPr>
        <w:pStyle w:val="af3"/>
        <w:rPr>
          <w:rFonts w:asciiTheme="majorBidi" w:eastAsia="Calibri" w:hAnsiTheme="majorBidi" w:cstheme="majorBidi"/>
          <w:b w:val="0"/>
          <w:bCs/>
          <w:sz w:val="28"/>
          <w:szCs w:val="28"/>
          <w:lang w:val="ru-RU"/>
        </w:rPr>
      </w:pPr>
      <w:r>
        <w:rPr>
          <w:rFonts w:asciiTheme="majorBidi" w:hAnsiTheme="majorBidi" w:cstheme="majorBidi"/>
          <w:b w:val="0"/>
          <w:bCs/>
          <w:sz w:val="28"/>
          <w:szCs w:val="28"/>
        </w:rPr>
        <w:t>d</w:t>
      </w:r>
      <w:r>
        <w:rPr>
          <w:rFonts w:asciiTheme="majorBidi" w:hAnsiTheme="majorBidi" w:cstheme="majorBidi"/>
          <w:b w:val="0"/>
          <w:bCs/>
          <w:sz w:val="28"/>
          <w:szCs w:val="28"/>
          <w:lang w:val="ru-RU"/>
        </w:rPr>
        <w:t>) удержания лица в подневольном состоянии с целью погашения долга;</w:t>
      </w:r>
    </w:p>
    <w:p w:rsidR="003311CE" w:rsidRDefault="003311CE" w:rsidP="003311CE">
      <w:pPr>
        <w:rPr>
          <w:rFonts w:asciiTheme="majorBidi" w:hAnsiTheme="majorBidi" w:cstheme="majorBidi"/>
          <w:bCs/>
          <w:sz w:val="28"/>
          <w:szCs w:val="28"/>
          <w:lang w:val="ru-RU"/>
        </w:rPr>
      </w:pPr>
      <w:r>
        <w:rPr>
          <w:rFonts w:asciiTheme="majorBidi" w:hAnsiTheme="majorBidi" w:cstheme="majorBidi"/>
          <w:bCs/>
          <w:sz w:val="28"/>
          <w:szCs w:val="28"/>
        </w:rPr>
        <w:t xml:space="preserve">e) угрозы сообщения конфиденциальной информации семье жертвы или другим лицам, как физическим, так и юридическим; </w:t>
      </w:r>
    </w:p>
    <w:p w:rsidR="003311CE" w:rsidRDefault="003311CE" w:rsidP="003311CE">
      <w:pPr>
        <w:pStyle w:val="af3"/>
        <w:rPr>
          <w:rFonts w:asciiTheme="majorBidi" w:hAnsiTheme="majorBidi" w:cstheme="majorBidi"/>
          <w:b w:val="0"/>
          <w:bCs/>
          <w:color w:val="000000"/>
          <w:sz w:val="28"/>
          <w:szCs w:val="28"/>
          <w:lang w:val="ru-RU"/>
        </w:rPr>
      </w:pPr>
      <w:r>
        <w:rPr>
          <w:rFonts w:asciiTheme="majorBidi" w:hAnsiTheme="majorBidi" w:cstheme="majorBidi"/>
          <w:b w:val="0"/>
          <w:bCs/>
          <w:sz w:val="28"/>
          <w:szCs w:val="28"/>
        </w:rPr>
        <w:t>f</w:t>
      </w:r>
      <w:r>
        <w:rPr>
          <w:rFonts w:asciiTheme="majorBidi" w:hAnsiTheme="majorBidi" w:cstheme="majorBidi"/>
          <w:b w:val="0"/>
          <w:bCs/>
          <w:sz w:val="28"/>
          <w:szCs w:val="28"/>
          <w:lang w:val="ru-RU"/>
        </w:rPr>
        <w:t xml:space="preserve">) </w:t>
      </w:r>
      <w:r>
        <w:rPr>
          <w:rFonts w:asciiTheme="majorBidi" w:hAnsiTheme="majorBidi" w:cstheme="majorBidi"/>
          <w:b w:val="0"/>
          <w:bCs/>
          <w:color w:val="000000"/>
          <w:sz w:val="28"/>
          <w:szCs w:val="28"/>
          <w:lang w:val="ru-RU"/>
        </w:rPr>
        <w:t>обмана;</w:t>
      </w: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b w:val="0"/>
          <w:bCs/>
          <w:sz w:val="28"/>
          <w:szCs w:val="28"/>
        </w:rPr>
        <w:t>g</w:t>
      </w:r>
      <w:r>
        <w:rPr>
          <w:rFonts w:asciiTheme="majorBidi" w:hAnsiTheme="majorBidi" w:cstheme="majorBidi"/>
          <w:b w:val="0"/>
          <w:bCs/>
          <w:sz w:val="28"/>
          <w:szCs w:val="28"/>
          <w:lang w:val="ru-RU"/>
        </w:rPr>
        <w:t>)</w:t>
      </w:r>
      <w:r>
        <w:rPr>
          <w:rFonts w:asciiTheme="majorBidi" w:hAnsiTheme="majorBidi" w:cstheme="majorBidi"/>
          <w:b w:val="0"/>
          <w:bCs/>
          <w:sz w:val="28"/>
          <w:szCs w:val="28"/>
          <w:lang w:val="ro-RO"/>
        </w:rPr>
        <w:t xml:space="preserve"> </w:t>
      </w:r>
      <w:r>
        <w:rPr>
          <w:rStyle w:val="FontStyle72"/>
          <w:rFonts w:asciiTheme="majorBidi" w:hAnsiTheme="majorBidi" w:cstheme="majorBidi"/>
          <w:b w:val="0"/>
          <w:bCs/>
          <w:sz w:val="28"/>
          <w:szCs w:val="28"/>
          <w:lang w:val="ru-RU"/>
        </w:rPr>
        <w:t>злоупотребления уязвимостью положения или злоупотребления властью, дачи или принятия платежей либо выгод для получения согласия лица, контролирующего другое лицо</w:t>
      </w:r>
      <w:r>
        <w:rPr>
          <w:rFonts w:asciiTheme="majorBidi" w:hAnsiTheme="majorBidi" w:cstheme="majorBidi"/>
          <w:b w:val="0"/>
          <w:bCs/>
          <w:sz w:val="28"/>
          <w:szCs w:val="28"/>
          <w:lang w:val="ru-RU"/>
        </w:rPr>
        <w:t>».</w:t>
      </w:r>
    </w:p>
    <w:p w:rsidR="003311CE" w:rsidRDefault="003311CE" w:rsidP="003311CE">
      <w:pPr>
        <w:pStyle w:val="af3"/>
        <w:rPr>
          <w:rFonts w:asciiTheme="majorBidi" w:hAnsiTheme="majorBidi" w:cstheme="majorBidi"/>
          <w:b w:val="0"/>
          <w:bCs/>
          <w:sz w:val="28"/>
          <w:szCs w:val="28"/>
          <w:lang w:val="ru-RU"/>
        </w:rPr>
      </w:pP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b w:val="0"/>
          <w:bCs/>
          <w:color w:val="000000" w:themeColor="text1"/>
          <w:sz w:val="28"/>
          <w:szCs w:val="28"/>
          <w:lang w:val="ru-RU"/>
        </w:rPr>
        <w:t>6. В статье 166</w:t>
      </w:r>
      <w:r>
        <w:rPr>
          <w:rFonts w:asciiTheme="majorBidi" w:hAnsiTheme="majorBidi" w:cstheme="majorBidi"/>
          <w:b w:val="0"/>
          <w:bCs/>
          <w:color w:val="000000" w:themeColor="text1"/>
          <w:sz w:val="28"/>
          <w:szCs w:val="28"/>
          <w:vertAlign w:val="superscript"/>
          <w:lang w:val="ru-RU"/>
        </w:rPr>
        <w:t>1</w:t>
      </w:r>
      <w:r>
        <w:rPr>
          <w:rFonts w:asciiTheme="majorBidi" w:hAnsiTheme="majorBidi" w:cstheme="majorBidi"/>
          <w:b w:val="0"/>
          <w:bCs/>
          <w:color w:val="000000" w:themeColor="text1"/>
          <w:sz w:val="28"/>
          <w:szCs w:val="28"/>
          <w:lang w:val="ru-RU"/>
        </w:rPr>
        <w:t xml:space="preserve">: </w:t>
      </w: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b w:val="0"/>
          <w:bCs/>
          <w:color w:val="000000" w:themeColor="text1"/>
          <w:sz w:val="28"/>
          <w:szCs w:val="28"/>
          <w:lang w:val="ru-RU"/>
        </w:rPr>
        <w:lastRenderedPageBreak/>
        <w:t>в санкции части (1), слова «или штрафом в размере от 1150 до 1350 условных единиц в обоих случаях» исключить;</w:t>
      </w: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b w:val="0"/>
          <w:bCs/>
          <w:color w:val="000000" w:themeColor="text1"/>
          <w:sz w:val="28"/>
          <w:szCs w:val="28"/>
          <w:lang w:val="ru-RU"/>
        </w:rPr>
        <w:t>в санкции части (2), слова «или штрафом в размере от 1350 до 1600 условных единиц в обоих случаях» исключить.</w:t>
      </w:r>
    </w:p>
    <w:p w:rsidR="003311CE" w:rsidRDefault="003311CE" w:rsidP="003311CE">
      <w:pPr>
        <w:pStyle w:val="af3"/>
        <w:rPr>
          <w:rFonts w:asciiTheme="majorBidi" w:hAnsiTheme="majorBidi" w:cstheme="majorBidi"/>
          <w:color w:val="000000" w:themeColor="text1"/>
          <w:sz w:val="28"/>
          <w:szCs w:val="28"/>
          <w:lang w:val="ru-RU"/>
        </w:rPr>
      </w:pPr>
    </w:p>
    <w:p w:rsidR="003311CE" w:rsidRDefault="003311CE" w:rsidP="003311CE">
      <w:pPr>
        <w:pStyle w:val="af3"/>
        <w:tabs>
          <w:tab w:val="left" w:pos="993"/>
        </w:tabs>
        <w:rPr>
          <w:rFonts w:asciiTheme="majorBidi" w:hAnsiTheme="majorBidi" w:cstheme="majorBidi"/>
          <w:b w:val="0"/>
          <w:bCs/>
          <w:sz w:val="28"/>
          <w:szCs w:val="28"/>
          <w:lang w:val="ru-RU"/>
        </w:rPr>
      </w:pPr>
      <w:r>
        <w:rPr>
          <w:rFonts w:asciiTheme="majorBidi" w:hAnsiTheme="majorBidi" w:cstheme="majorBidi"/>
          <w:sz w:val="28"/>
          <w:szCs w:val="28"/>
          <w:lang w:val="ru-RU"/>
        </w:rPr>
        <w:t xml:space="preserve">7. </w:t>
      </w:r>
      <w:r>
        <w:rPr>
          <w:rFonts w:asciiTheme="majorBidi" w:hAnsiTheme="majorBidi" w:cstheme="majorBidi"/>
          <w:b w:val="0"/>
          <w:bCs/>
          <w:sz w:val="28"/>
          <w:szCs w:val="28"/>
          <w:lang w:val="ru-RU"/>
        </w:rPr>
        <w:t>В части (1) статьи 181</w:t>
      </w:r>
      <w:r>
        <w:rPr>
          <w:rFonts w:asciiTheme="majorBidi" w:hAnsiTheme="majorBidi" w:cstheme="majorBidi"/>
          <w:b w:val="0"/>
          <w:bCs/>
          <w:sz w:val="28"/>
          <w:szCs w:val="28"/>
          <w:vertAlign w:val="superscript"/>
          <w:lang w:val="ru-RU"/>
        </w:rPr>
        <w:t>1</w:t>
      </w:r>
      <w:r>
        <w:rPr>
          <w:rFonts w:asciiTheme="majorBidi" w:hAnsiTheme="majorBidi" w:cstheme="majorBidi"/>
          <w:b w:val="0"/>
          <w:bCs/>
          <w:sz w:val="28"/>
          <w:szCs w:val="28"/>
          <w:lang w:val="ru-RU"/>
        </w:rPr>
        <w:t xml:space="preserve"> после слов «определенным образом» дополнить словами «или воздержаться от осуществления этих прав».</w:t>
      </w:r>
    </w:p>
    <w:p w:rsidR="003311CE" w:rsidRDefault="003311CE" w:rsidP="003311CE">
      <w:pPr>
        <w:pStyle w:val="af3"/>
        <w:rPr>
          <w:rFonts w:asciiTheme="majorBidi" w:hAnsiTheme="majorBidi" w:cstheme="majorBidi"/>
          <w:sz w:val="28"/>
          <w:szCs w:val="28"/>
          <w:lang w:val="ru-RU"/>
        </w:rPr>
      </w:pP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sz w:val="28"/>
          <w:szCs w:val="28"/>
          <w:lang w:val="ru-RU"/>
        </w:rPr>
        <w:t xml:space="preserve">8. </w:t>
      </w:r>
      <w:r>
        <w:rPr>
          <w:rFonts w:asciiTheme="majorBidi" w:hAnsiTheme="majorBidi" w:cstheme="majorBidi"/>
          <w:b w:val="0"/>
          <w:bCs/>
          <w:sz w:val="28"/>
          <w:szCs w:val="28"/>
          <w:lang w:val="ru-RU"/>
        </w:rPr>
        <w:t>Статью 185</w:t>
      </w:r>
      <w:r>
        <w:rPr>
          <w:rFonts w:asciiTheme="majorBidi" w:hAnsiTheme="majorBidi" w:cstheme="majorBidi"/>
          <w:b w:val="0"/>
          <w:bCs/>
          <w:sz w:val="28"/>
          <w:szCs w:val="28"/>
          <w:vertAlign w:val="superscript"/>
          <w:lang w:val="ru-RU"/>
        </w:rPr>
        <w:t>1</w:t>
      </w:r>
      <w:r>
        <w:rPr>
          <w:rFonts w:asciiTheme="majorBidi" w:hAnsiTheme="majorBidi" w:cstheme="majorBidi"/>
          <w:b w:val="0"/>
          <w:bCs/>
          <w:sz w:val="28"/>
          <w:szCs w:val="28"/>
          <w:lang w:val="ru-RU"/>
        </w:rPr>
        <w:t xml:space="preserve"> дополнить частью (4) следующего содержания: </w:t>
      </w: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b w:val="0"/>
          <w:bCs/>
          <w:sz w:val="28"/>
          <w:szCs w:val="28"/>
          <w:lang w:val="ru-RU"/>
        </w:rPr>
        <w:t>«(4) Лицо, совершившее действия, предусмотренные частями (1) – (3) освобождается от уголовной ответственности в случае, если оно активно содействовало обнаружению или предотвращению преступления посредством явки с повинной, доноса и способствования привлечению к уголовной ответственности других лиц, совершивших или способствовавших совершению преступления, добровольной сдачи произведений или объектов смежных прав, контрольных марок, технического оборудования или его частей, указания источника приобретения произведений или объектов смежных прав, указания денежных средств, имущества и доходов, полученных вследствие совершения преступления, возместило причиненный имущественный ущерб или иным образом компенсировало нанесенный преступлением вред. Не может считаться добровольной сдачей произведений или объектов смежных прав изъятие данных произведений при задержании лица, а также при осуществлении действий уголовного преследования по их обнаружению и изъятию.».</w:t>
      </w:r>
    </w:p>
    <w:p w:rsidR="003311CE" w:rsidRDefault="003311CE" w:rsidP="003311CE">
      <w:pPr>
        <w:pStyle w:val="af3"/>
        <w:rPr>
          <w:rFonts w:asciiTheme="majorBidi" w:hAnsiTheme="majorBidi" w:cstheme="majorBidi"/>
          <w:sz w:val="28"/>
          <w:szCs w:val="28"/>
          <w:lang w:val="ru-RU"/>
        </w:rPr>
      </w:pPr>
    </w:p>
    <w:p w:rsidR="003311CE" w:rsidRDefault="003311CE" w:rsidP="003311CE">
      <w:pPr>
        <w:tabs>
          <w:tab w:val="left" w:pos="1134"/>
        </w:tabs>
        <w:rPr>
          <w:rFonts w:asciiTheme="majorBidi" w:hAnsiTheme="majorBidi" w:cstheme="majorBidi"/>
          <w:sz w:val="28"/>
          <w:szCs w:val="28"/>
          <w:lang w:val="ru-RU"/>
        </w:rPr>
      </w:pPr>
      <w:r>
        <w:rPr>
          <w:rFonts w:asciiTheme="majorBidi" w:hAnsiTheme="majorBidi" w:cstheme="majorBidi"/>
          <w:sz w:val="28"/>
          <w:szCs w:val="28"/>
        </w:rPr>
        <w:t>9. Статью 185</w:t>
      </w:r>
      <w:r>
        <w:rPr>
          <w:rFonts w:asciiTheme="majorBidi" w:hAnsiTheme="majorBidi" w:cstheme="majorBidi"/>
          <w:sz w:val="28"/>
          <w:szCs w:val="28"/>
          <w:vertAlign w:val="superscript"/>
        </w:rPr>
        <w:t>2</w:t>
      </w:r>
      <w:r>
        <w:rPr>
          <w:rFonts w:asciiTheme="majorBidi" w:hAnsiTheme="majorBidi" w:cstheme="majorBidi"/>
          <w:sz w:val="28"/>
          <w:szCs w:val="28"/>
        </w:rPr>
        <w:t xml:space="preserve"> дополнить частью (8) следующего содержания:</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«(8) Лицо, совершившее действия, предусмотренные частями (1) – (7) освобождается от уголовной ответственности в случае, если оно активно содействовало обнаружению или предотвращению преступления посредством явки с повинной, доноса и способствования привлечению к уголовной ответственности преследования других лиц, совершивших или способствовавших совершению преступления, добровольной сдачи объекты промышленной собственности, указания денежных средств, имущества и доходов, полученных вследствие совершения преступления, возместило причиненный имущественный ущерб или иным образом компенсировало нанесенный преступлением вред. Не может считаться добровольной сдачей объектов промышленной собственности изъятие данных объектов при задержании лица, а также при осуществлении действий уголовного преследования по их обнаружению и изъятию.».</w:t>
      </w:r>
    </w:p>
    <w:p w:rsidR="003311CE" w:rsidRDefault="003311CE" w:rsidP="003311CE">
      <w:pPr>
        <w:rPr>
          <w:rFonts w:asciiTheme="majorBidi" w:hAnsiTheme="majorBidi" w:cstheme="majorBidi"/>
          <w:sz w:val="28"/>
          <w:szCs w:val="28"/>
        </w:rPr>
      </w:pPr>
    </w:p>
    <w:p w:rsidR="003311CE" w:rsidRDefault="003311CE" w:rsidP="003311CE">
      <w:pPr>
        <w:tabs>
          <w:tab w:val="left" w:pos="1134"/>
        </w:tabs>
        <w:rPr>
          <w:rFonts w:asciiTheme="majorBidi" w:hAnsiTheme="majorBidi" w:cstheme="majorBidi"/>
          <w:sz w:val="28"/>
          <w:szCs w:val="28"/>
        </w:rPr>
      </w:pPr>
      <w:r>
        <w:rPr>
          <w:rFonts w:asciiTheme="majorBidi" w:hAnsiTheme="majorBidi" w:cstheme="majorBidi"/>
          <w:sz w:val="28"/>
          <w:szCs w:val="28"/>
        </w:rPr>
        <w:t>10. В пункте b) части (3) статьи 201</w:t>
      </w:r>
      <w:r>
        <w:rPr>
          <w:rFonts w:asciiTheme="majorBidi" w:hAnsiTheme="majorBidi" w:cstheme="majorBidi"/>
          <w:sz w:val="28"/>
          <w:szCs w:val="28"/>
          <w:vertAlign w:val="superscript"/>
        </w:rPr>
        <w:t xml:space="preserve">1 </w:t>
      </w:r>
      <w:r>
        <w:rPr>
          <w:rFonts w:asciiTheme="majorBidi" w:hAnsiTheme="majorBidi" w:cstheme="majorBidi"/>
          <w:sz w:val="28"/>
          <w:szCs w:val="28"/>
        </w:rPr>
        <w:t>слова «покушение на него» заменить словами «попытку самоубийства».</w:t>
      </w:r>
    </w:p>
    <w:p w:rsidR="003311CE" w:rsidRDefault="003311CE" w:rsidP="003311CE">
      <w:pPr>
        <w:tabs>
          <w:tab w:val="left" w:pos="1134"/>
        </w:tabs>
        <w:rPr>
          <w:rFonts w:asciiTheme="majorBidi" w:hAnsiTheme="majorBidi" w:cstheme="majorBidi"/>
          <w:sz w:val="28"/>
          <w:szCs w:val="28"/>
        </w:rPr>
      </w:pPr>
    </w:p>
    <w:p w:rsidR="003311CE" w:rsidRDefault="003311CE" w:rsidP="003311CE">
      <w:pPr>
        <w:rPr>
          <w:rFonts w:asciiTheme="majorBidi" w:hAnsiTheme="majorBidi" w:cstheme="majorBidi"/>
          <w:sz w:val="28"/>
          <w:szCs w:val="28"/>
        </w:rPr>
      </w:pPr>
      <w:r>
        <w:rPr>
          <w:rFonts w:asciiTheme="majorBidi" w:hAnsiTheme="majorBidi" w:cstheme="majorBidi"/>
          <w:sz w:val="28"/>
          <w:szCs w:val="28"/>
        </w:rPr>
        <w:t>11. В части (1) статьи 206:</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lastRenderedPageBreak/>
        <w:t>пункт а) изложить в следующей редакции:</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«а) коммерческой и некоммерческой сексуальной эксплуатации;»;</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дополнить пунктами b</w:t>
      </w:r>
      <w:r>
        <w:rPr>
          <w:rFonts w:asciiTheme="majorBidi" w:hAnsiTheme="majorBidi" w:cstheme="majorBidi"/>
          <w:sz w:val="28"/>
          <w:szCs w:val="28"/>
          <w:vertAlign w:val="superscript"/>
        </w:rPr>
        <w:t>2</w:t>
      </w:r>
      <w:r>
        <w:rPr>
          <w:rFonts w:asciiTheme="majorBidi" w:hAnsiTheme="majorBidi" w:cstheme="majorBidi"/>
          <w:sz w:val="28"/>
          <w:szCs w:val="28"/>
        </w:rPr>
        <w:t>) и b</w:t>
      </w:r>
      <w:r>
        <w:rPr>
          <w:rFonts w:asciiTheme="majorBidi" w:hAnsiTheme="majorBidi" w:cstheme="majorBidi"/>
          <w:sz w:val="28"/>
          <w:szCs w:val="28"/>
          <w:vertAlign w:val="superscript"/>
        </w:rPr>
        <w:t>3</w:t>
      </w:r>
      <w:r>
        <w:rPr>
          <w:rFonts w:asciiTheme="majorBidi" w:hAnsiTheme="majorBidi" w:cstheme="majorBidi"/>
          <w:sz w:val="28"/>
          <w:szCs w:val="28"/>
        </w:rPr>
        <w:t>) следующего содержания:</w:t>
      </w:r>
    </w:p>
    <w:p w:rsidR="003311CE" w:rsidRDefault="003311CE" w:rsidP="003311CE">
      <w:pPr>
        <w:rPr>
          <w:rFonts w:asciiTheme="majorBidi" w:hAnsiTheme="majorBidi" w:cstheme="majorBidi"/>
          <w:sz w:val="28"/>
          <w:szCs w:val="28"/>
        </w:rPr>
      </w:pPr>
      <w:r>
        <w:rPr>
          <w:rFonts w:asciiTheme="majorBidi" w:hAnsiTheme="majorBidi" w:cstheme="majorBidi"/>
          <w:sz w:val="28"/>
          <w:szCs w:val="28"/>
        </w:rPr>
        <w:t>«b</w:t>
      </w:r>
      <w:r>
        <w:rPr>
          <w:rFonts w:asciiTheme="majorBidi" w:hAnsiTheme="majorBidi" w:cstheme="majorBidi"/>
          <w:sz w:val="28"/>
          <w:szCs w:val="28"/>
          <w:vertAlign w:val="superscript"/>
        </w:rPr>
        <w:t>2</w:t>
      </w:r>
      <w:r>
        <w:rPr>
          <w:rFonts w:asciiTheme="majorBidi" w:hAnsiTheme="majorBidi" w:cstheme="majorBidi"/>
          <w:sz w:val="28"/>
          <w:szCs w:val="28"/>
        </w:rPr>
        <w:t>) хищения пособий;</w:t>
      </w:r>
    </w:p>
    <w:p w:rsidR="003311CE" w:rsidRDefault="003311CE" w:rsidP="003311CE">
      <w:pPr>
        <w:rPr>
          <w:rStyle w:val="FontStyle78"/>
          <w:rFonts w:asciiTheme="majorBidi" w:hAnsiTheme="majorBidi" w:cstheme="majorBidi"/>
          <w:b w:val="0"/>
          <w:bCs w:val="0"/>
          <w:i w:val="0"/>
          <w:iCs w:val="0"/>
          <w:sz w:val="28"/>
          <w:szCs w:val="28"/>
        </w:rPr>
      </w:pPr>
      <w:r>
        <w:rPr>
          <w:rFonts w:asciiTheme="majorBidi" w:hAnsiTheme="majorBidi" w:cstheme="majorBidi"/>
          <w:sz w:val="28"/>
          <w:szCs w:val="28"/>
        </w:rPr>
        <w:t>b</w:t>
      </w:r>
      <w:r>
        <w:rPr>
          <w:rFonts w:asciiTheme="majorBidi" w:hAnsiTheme="majorBidi" w:cstheme="majorBidi"/>
          <w:sz w:val="28"/>
          <w:szCs w:val="28"/>
          <w:vertAlign w:val="superscript"/>
        </w:rPr>
        <w:t>3</w:t>
      </w:r>
      <w:r>
        <w:rPr>
          <w:rFonts w:asciiTheme="majorBidi" w:hAnsiTheme="majorBidi" w:cstheme="majorBidi"/>
          <w:sz w:val="28"/>
          <w:szCs w:val="28"/>
        </w:rPr>
        <w:t xml:space="preserve">) </w:t>
      </w:r>
      <w:r>
        <w:rPr>
          <w:rStyle w:val="FontStyle78"/>
          <w:rFonts w:asciiTheme="majorBidi" w:hAnsiTheme="majorBidi" w:cstheme="majorBidi"/>
          <w:sz w:val="28"/>
          <w:szCs w:val="28"/>
        </w:rPr>
        <w:t>незаконного использования в медицинских или научных испытаниях, или экспериментах;»;</w:t>
      </w:r>
    </w:p>
    <w:p w:rsidR="003311CE" w:rsidRDefault="003311CE" w:rsidP="003311CE">
      <w:pPr>
        <w:rPr>
          <w:rStyle w:val="FontStyle41"/>
          <w:rFonts w:asciiTheme="majorBidi" w:hAnsiTheme="majorBidi" w:cstheme="majorBidi"/>
          <w:sz w:val="28"/>
          <w:szCs w:val="28"/>
        </w:rPr>
      </w:pPr>
      <w:r>
        <w:rPr>
          <w:rFonts w:asciiTheme="majorBidi" w:hAnsiTheme="majorBidi" w:cstheme="majorBidi"/>
          <w:sz w:val="28"/>
          <w:szCs w:val="28"/>
        </w:rPr>
        <w:t xml:space="preserve">в пункте с), слова </w:t>
      </w:r>
      <w:r>
        <w:rPr>
          <w:rStyle w:val="FontStyle41"/>
          <w:rFonts w:asciiTheme="majorBidi" w:hAnsiTheme="majorBidi" w:cstheme="majorBidi"/>
          <w:sz w:val="28"/>
          <w:szCs w:val="28"/>
        </w:rPr>
        <w:t>«в том числе при незаконном усыновлении» исключить;</w:t>
      </w:r>
    </w:p>
    <w:p w:rsidR="003311CE" w:rsidRDefault="003311CE" w:rsidP="003311CE">
      <w:r>
        <w:rPr>
          <w:rFonts w:asciiTheme="majorBidi" w:hAnsiTheme="majorBidi" w:cstheme="majorBidi"/>
          <w:sz w:val="28"/>
          <w:szCs w:val="28"/>
        </w:rPr>
        <w:t>дополнить пунктами i) и j) следующего содержания:</w:t>
      </w:r>
    </w:p>
    <w:p w:rsidR="003311CE" w:rsidRDefault="003311CE" w:rsidP="003311CE">
      <w:pPr>
        <w:rPr>
          <w:rStyle w:val="FontStyle78"/>
          <w:rFonts w:asciiTheme="majorBidi" w:hAnsiTheme="majorBidi" w:cstheme="majorBidi"/>
          <w:b w:val="0"/>
          <w:bCs w:val="0"/>
          <w:sz w:val="28"/>
          <w:szCs w:val="28"/>
        </w:rPr>
      </w:pPr>
      <w:r>
        <w:rPr>
          <w:rFonts w:asciiTheme="majorBidi" w:hAnsiTheme="majorBidi" w:cstheme="majorBidi"/>
          <w:sz w:val="28"/>
          <w:szCs w:val="28"/>
        </w:rPr>
        <w:t>«i) использования женщины в качестве суррогатной матери или в репродуктивных целях</w:t>
      </w:r>
      <w:r>
        <w:rPr>
          <w:rStyle w:val="FontStyle78"/>
          <w:rFonts w:asciiTheme="majorBidi" w:hAnsiTheme="majorBidi" w:cstheme="majorBidi"/>
          <w:sz w:val="28"/>
          <w:szCs w:val="28"/>
        </w:rPr>
        <w:t>;</w:t>
      </w:r>
    </w:p>
    <w:p w:rsidR="003311CE" w:rsidRDefault="003311CE" w:rsidP="003311CE">
      <w:pPr>
        <w:rPr>
          <w:b/>
          <w:bCs/>
        </w:rPr>
      </w:pPr>
      <w:r>
        <w:rPr>
          <w:rStyle w:val="FontStyle78"/>
          <w:rFonts w:asciiTheme="majorBidi" w:hAnsiTheme="majorBidi" w:cstheme="majorBidi"/>
          <w:sz w:val="28"/>
          <w:szCs w:val="28"/>
        </w:rPr>
        <w:t xml:space="preserve">j) </w:t>
      </w:r>
      <w:r>
        <w:rPr>
          <w:rStyle w:val="FontStyle77"/>
          <w:rFonts w:asciiTheme="majorBidi" w:hAnsiTheme="majorBidi" w:cstheme="majorBidi"/>
          <w:sz w:val="28"/>
          <w:szCs w:val="28"/>
        </w:rPr>
        <w:t>незаконного усыновления</w:t>
      </w:r>
      <w:r>
        <w:rPr>
          <w:rFonts w:asciiTheme="majorBidi" w:hAnsiTheme="majorBidi" w:cstheme="majorBidi"/>
          <w:sz w:val="28"/>
          <w:szCs w:val="28"/>
        </w:rPr>
        <w:t>».</w:t>
      </w:r>
    </w:p>
    <w:p w:rsidR="003311CE" w:rsidRDefault="003311CE" w:rsidP="003311CE">
      <w:pPr>
        <w:rPr>
          <w:rFonts w:asciiTheme="majorBidi" w:hAnsiTheme="majorBidi" w:cstheme="majorBidi"/>
          <w:sz w:val="28"/>
          <w:szCs w:val="28"/>
        </w:rPr>
      </w:pPr>
    </w:p>
    <w:p w:rsidR="003311CE" w:rsidRDefault="003311CE" w:rsidP="003311CE">
      <w:pPr>
        <w:rPr>
          <w:rFonts w:asciiTheme="majorBidi" w:hAnsiTheme="majorBidi" w:cstheme="majorBidi"/>
          <w:bCs/>
          <w:sz w:val="28"/>
          <w:szCs w:val="28"/>
        </w:rPr>
      </w:pPr>
      <w:r>
        <w:rPr>
          <w:rFonts w:asciiTheme="majorBidi" w:hAnsiTheme="majorBidi" w:cstheme="majorBidi"/>
          <w:sz w:val="28"/>
          <w:szCs w:val="28"/>
        </w:rPr>
        <w:t>12. В части (1) статьи 208 сокращение «др.» исключить.</w:t>
      </w:r>
    </w:p>
    <w:p w:rsidR="003311CE" w:rsidRDefault="003311CE" w:rsidP="003311CE">
      <w:pPr>
        <w:pStyle w:val="ab"/>
        <w:ind w:left="0" w:firstLine="709"/>
        <w:rPr>
          <w:rFonts w:asciiTheme="majorBidi" w:hAnsiTheme="majorBidi" w:cstheme="majorBidi"/>
          <w:bCs/>
          <w:sz w:val="28"/>
          <w:szCs w:val="28"/>
        </w:rPr>
      </w:pP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13. Дополнить статьей 222</w:t>
      </w:r>
      <w:r>
        <w:rPr>
          <w:rFonts w:asciiTheme="majorBidi" w:hAnsiTheme="majorBidi" w:cstheme="majorBidi"/>
          <w:bCs/>
          <w:sz w:val="28"/>
          <w:szCs w:val="28"/>
          <w:vertAlign w:val="superscript"/>
        </w:rPr>
        <w:t>1</w:t>
      </w:r>
      <w:r>
        <w:rPr>
          <w:rFonts w:asciiTheme="majorBidi" w:hAnsiTheme="majorBidi" w:cstheme="majorBidi"/>
          <w:bCs/>
          <w:sz w:val="28"/>
          <w:szCs w:val="28"/>
        </w:rPr>
        <w:t xml:space="preserve"> следующего содержания:</w:t>
      </w:r>
    </w:p>
    <w:p w:rsidR="003311CE" w:rsidRDefault="003311CE" w:rsidP="003311CE">
      <w:pPr>
        <w:rPr>
          <w:rFonts w:asciiTheme="majorBidi" w:hAnsiTheme="majorBidi" w:cstheme="majorBidi"/>
          <w:b/>
          <w:bCs/>
          <w:sz w:val="28"/>
          <w:szCs w:val="28"/>
        </w:rPr>
      </w:pPr>
      <w:r>
        <w:rPr>
          <w:rFonts w:asciiTheme="majorBidi" w:hAnsiTheme="majorBidi" w:cstheme="majorBidi"/>
          <w:b/>
          <w:bCs/>
          <w:color w:val="000000" w:themeColor="text1"/>
          <w:sz w:val="28"/>
          <w:szCs w:val="28"/>
        </w:rPr>
        <w:t>«Статья 222</w:t>
      </w:r>
      <w:r>
        <w:rPr>
          <w:rFonts w:asciiTheme="majorBidi" w:hAnsiTheme="majorBidi" w:cstheme="majorBidi"/>
          <w:b/>
          <w:bCs/>
          <w:color w:val="000000" w:themeColor="text1"/>
          <w:sz w:val="28"/>
          <w:szCs w:val="28"/>
          <w:vertAlign w:val="superscript"/>
        </w:rPr>
        <w:t>1</w:t>
      </w:r>
      <w:r>
        <w:rPr>
          <w:rFonts w:asciiTheme="majorBidi" w:hAnsiTheme="majorBidi" w:cstheme="majorBidi"/>
          <w:b/>
          <w:bCs/>
          <w:color w:val="000000" w:themeColor="text1"/>
          <w:sz w:val="28"/>
          <w:szCs w:val="28"/>
        </w:rPr>
        <w:t xml:space="preserve">. </w:t>
      </w:r>
      <w:r>
        <w:rPr>
          <w:rFonts w:asciiTheme="majorBidi" w:hAnsiTheme="majorBidi" w:cstheme="majorBidi"/>
          <w:b/>
          <w:bCs/>
          <w:sz w:val="28"/>
          <w:szCs w:val="28"/>
        </w:rPr>
        <w:t>Жестокое обращение с животными</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(1) Жестокое обращение или пытки животных, причинившие увечье или повлекшее за собой смерть животных,</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наказывается штрафом в размере от 500 до 750 условных единиц или неоплачиваемым трудом в пользу общества от 100 до 180 часов или лишением свободы на срок до 1 года.</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(2) То же деяние, совершенное:</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а) публично или в присутствии несовершеннолетних;</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б) лицом, ответственным за уход, защиту и благополучие животных, с дрессировкой или медицинским лечением;</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в) садистскими методами</w:t>
      </w:r>
    </w:p>
    <w:p w:rsidR="003311CE" w:rsidRDefault="003311CE" w:rsidP="003311CE">
      <w:pPr>
        <w:rPr>
          <w:rFonts w:asciiTheme="majorBidi" w:hAnsiTheme="majorBidi" w:cstheme="majorBidi"/>
          <w:bCs/>
          <w:sz w:val="28"/>
          <w:szCs w:val="28"/>
        </w:rPr>
      </w:pPr>
      <w:r>
        <w:rPr>
          <w:rFonts w:asciiTheme="majorBidi" w:hAnsiTheme="majorBidi" w:cstheme="majorBidi"/>
          <w:bCs/>
          <w:sz w:val="28"/>
          <w:szCs w:val="28"/>
        </w:rPr>
        <w:t>наказывается штрафом в размере от 750 до 1350 условных единиц или неоплачиваемым трудом в пользу общества от 180 до 240 часов или лишением свободы на срок от 1 года до 3 лет.».</w:t>
      </w:r>
    </w:p>
    <w:p w:rsidR="003311CE" w:rsidRDefault="003311CE" w:rsidP="003311CE">
      <w:pPr>
        <w:rPr>
          <w:rFonts w:asciiTheme="majorBidi" w:hAnsiTheme="majorBidi" w:cstheme="majorBidi"/>
          <w:bCs/>
          <w:sz w:val="28"/>
          <w:szCs w:val="28"/>
        </w:rPr>
      </w:pP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color w:val="000000" w:themeColor="text1"/>
          <w:sz w:val="28"/>
          <w:szCs w:val="28"/>
          <w:lang w:val="ru-RU"/>
        </w:rPr>
        <w:t xml:space="preserve">14. </w:t>
      </w:r>
      <w:r>
        <w:rPr>
          <w:rFonts w:asciiTheme="majorBidi" w:hAnsiTheme="majorBidi" w:cstheme="majorBidi"/>
          <w:b w:val="0"/>
          <w:bCs/>
          <w:color w:val="000000" w:themeColor="text1"/>
          <w:sz w:val="28"/>
          <w:szCs w:val="28"/>
          <w:lang w:val="ru-RU"/>
        </w:rPr>
        <w:t>Статью 233 дополнить частью (2) следующего содержания:</w:t>
      </w: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b w:val="0"/>
          <w:bCs/>
          <w:color w:val="000000" w:themeColor="text1"/>
          <w:sz w:val="28"/>
          <w:szCs w:val="28"/>
          <w:lang w:val="ru-RU"/>
        </w:rPr>
        <w:t xml:space="preserve">«(2) То же действие, совершенное публичным лицом </w:t>
      </w:r>
    </w:p>
    <w:p w:rsidR="003311CE" w:rsidRDefault="003311CE" w:rsidP="003311CE">
      <w:pPr>
        <w:pStyle w:val="af3"/>
        <w:rPr>
          <w:rFonts w:asciiTheme="majorBidi" w:hAnsiTheme="majorBidi" w:cstheme="majorBidi"/>
          <w:b w:val="0"/>
          <w:bCs/>
          <w:color w:val="000000" w:themeColor="text1"/>
          <w:sz w:val="28"/>
          <w:szCs w:val="28"/>
          <w:lang w:val="ru-RU"/>
        </w:rPr>
      </w:pPr>
      <w:r>
        <w:rPr>
          <w:rFonts w:asciiTheme="majorBidi" w:hAnsiTheme="majorBidi" w:cstheme="majorBidi"/>
          <w:b w:val="0"/>
          <w:bCs/>
          <w:color w:val="000000" w:themeColor="text1"/>
          <w:sz w:val="28"/>
          <w:szCs w:val="28"/>
          <w:lang w:val="ru-RU"/>
        </w:rPr>
        <w:t>наказывается штрафом в размере от 700 до 1000 условных единиц или лишением права занимать определенные должности на срок до 3 лет, или лишением свободы на срок от 3 до 5 лет».</w:t>
      </w:r>
    </w:p>
    <w:p w:rsidR="003311CE" w:rsidRDefault="003311CE" w:rsidP="003311CE">
      <w:pPr>
        <w:pStyle w:val="af3"/>
        <w:rPr>
          <w:rFonts w:asciiTheme="majorBidi" w:hAnsiTheme="majorBidi" w:cstheme="majorBidi"/>
          <w:b w:val="0"/>
          <w:bCs/>
          <w:color w:val="000000" w:themeColor="text1"/>
          <w:sz w:val="28"/>
          <w:szCs w:val="28"/>
          <w:lang w:val="ru-RU"/>
        </w:rPr>
      </w:pP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sz w:val="28"/>
          <w:szCs w:val="28"/>
          <w:lang w:val="ru-RU"/>
        </w:rPr>
        <w:t xml:space="preserve">15. </w:t>
      </w:r>
      <w:r>
        <w:rPr>
          <w:rFonts w:asciiTheme="majorBidi" w:hAnsiTheme="majorBidi" w:cstheme="majorBidi"/>
          <w:b w:val="0"/>
          <w:bCs/>
          <w:sz w:val="28"/>
          <w:szCs w:val="28"/>
          <w:lang w:val="ru-RU"/>
        </w:rPr>
        <w:t xml:space="preserve">Статью 246 изложить в следующей редакции: </w:t>
      </w:r>
    </w:p>
    <w:p w:rsidR="003311CE" w:rsidRDefault="003311CE" w:rsidP="003311CE">
      <w:pPr>
        <w:pStyle w:val="af3"/>
        <w:rPr>
          <w:rStyle w:val="FontStyle12"/>
          <w:rFonts w:asciiTheme="majorBidi" w:hAnsiTheme="majorBidi" w:cstheme="majorBidi"/>
          <w:b w:val="0"/>
          <w:bCs/>
          <w:sz w:val="28"/>
          <w:szCs w:val="28"/>
        </w:rPr>
      </w:pPr>
      <w:r>
        <w:rPr>
          <w:rStyle w:val="FontStyle12"/>
          <w:rFonts w:asciiTheme="majorBidi" w:hAnsiTheme="majorBidi" w:cstheme="majorBidi"/>
          <w:sz w:val="28"/>
          <w:szCs w:val="28"/>
          <w:lang w:val="ru-RU"/>
        </w:rPr>
        <w:t>«Статья 246. Ограничение свободной конкуренции</w:t>
      </w:r>
    </w:p>
    <w:p w:rsidR="003311CE" w:rsidRDefault="003311CE" w:rsidP="003311CE">
      <w:pPr>
        <w:pStyle w:val="Style3"/>
        <w:widowControl/>
        <w:spacing w:line="240" w:lineRule="auto"/>
        <w:ind w:firstLine="709"/>
        <w:jc w:val="both"/>
        <w:rPr>
          <w:rStyle w:val="FontStyle15"/>
          <w:rFonts w:asciiTheme="majorBidi" w:hAnsiTheme="majorBidi" w:cstheme="majorBidi"/>
          <w:sz w:val="28"/>
          <w:szCs w:val="28"/>
        </w:rPr>
      </w:pPr>
      <w:r>
        <w:rPr>
          <w:rStyle w:val="FontStyle15"/>
          <w:rFonts w:asciiTheme="majorBidi" w:hAnsiTheme="majorBidi" w:cstheme="majorBidi"/>
          <w:sz w:val="28"/>
          <w:szCs w:val="28"/>
        </w:rPr>
        <w:t xml:space="preserve">(1) Ограничение конкуренции путем заключения антиконкурентного соглашения, запрещенного законодательством из области конкуренции, направленного на установление цен продажи продуктов третьим лицам, ограничение продукции или продаж, раздел рынка или клиентов, или участие с подтасованными заявками на аукционах или тендерах другой </w:t>
      </w:r>
      <w:r>
        <w:rPr>
          <w:rStyle w:val="FontStyle15"/>
          <w:rFonts w:asciiTheme="majorBidi" w:hAnsiTheme="majorBidi" w:cstheme="majorBidi"/>
          <w:sz w:val="28"/>
          <w:szCs w:val="28"/>
        </w:rPr>
        <w:lastRenderedPageBreak/>
        <w:t xml:space="preserve">формы, если в результате этого получен доход </w:t>
      </w:r>
      <w:r>
        <w:rPr>
          <w:rStyle w:val="FontStyle11"/>
          <w:rFonts w:asciiTheme="majorBidi" w:hAnsiTheme="majorBidi" w:cstheme="majorBidi"/>
          <w:sz w:val="28"/>
          <w:szCs w:val="28"/>
        </w:rPr>
        <w:t>в особо крупных размерах</w:t>
      </w:r>
      <w:r>
        <w:rPr>
          <w:rStyle w:val="FontStyle15"/>
          <w:rFonts w:asciiTheme="majorBidi" w:hAnsiTheme="majorBidi" w:cstheme="majorBidi"/>
          <w:sz w:val="28"/>
          <w:szCs w:val="28"/>
        </w:rPr>
        <w:t xml:space="preserve"> или</w:t>
      </w:r>
      <w:r>
        <w:rPr>
          <w:rStyle w:val="FontStyle11"/>
          <w:rFonts w:asciiTheme="majorBidi" w:hAnsiTheme="majorBidi" w:cstheme="majorBidi"/>
          <w:sz w:val="28"/>
          <w:szCs w:val="28"/>
        </w:rPr>
        <w:t xml:space="preserve"> причинен ущерб в особо крупных размерах третьему</w:t>
      </w:r>
      <w:r>
        <w:rPr>
          <w:rStyle w:val="FontStyle15"/>
          <w:rFonts w:asciiTheme="majorBidi" w:hAnsiTheme="majorBidi" w:cstheme="majorBidi"/>
          <w:sz w:val="28"/>
          <w:szCs w:val="28"/>
        </w:rPr>
        <w:t xml:space="preserve"> лицу,</w:t>
      </w:r>
    </w:p>
    <w:p w:rsidR="003311CE" w:rsidRDefault="003311CE" w:rsidP="003311CE">
      <w:pPr>
        <w:pStyle w:val="Style3"/>
        <w:widowControl/>
        <w:spacing w:line="240" w:lineRule="auto"/>
        <w:ind w:firstLine="709"/>
        <w:jc w:val="both"/>
        <w:rPr>
          <w:rStyle w:val="FontStyle15"/>
          <w:rFonts w:asciiTheme="majorBidi" w:hAnsiTheme="majorBidi" w:cstheme="majorBidi"/>
          <w:sz w:val="28"/>
          <w:szCs w:val="28"/>
        </w:rPr>
      </w:pPr>
      <w:r>
        <w:rPr>
          <w:rStyle w:val="FontStyle15"/>
          <w:rFonts w:asciiTheme="majorBidi" w:hAnsiTheme="majorBidi" w:cstheme="majorBidi"/>
          <w:sz w:val="28"/>
          <w:szCs w:val="28"/>
        </w:rPr>
        <w:t>наказывается штрафом в размере от 1000 до 2000 условных единиц или лишением свободы на срок до 3 лет.</w:t>
      </w:r>
    </w:p>
    <w:p w:rsidR="003311CE" w:rsidRDefault="003311CE" w:rsidP="003311CE">
      <w:pPr>
        <w:pStyle w:val="Style3"/>
        <w:widowControl/>
        <w:spacing w:line="240" w:lineRule="auto"/>
        <w:ind w:firstLine="709"/>
        <w:jc w:val="both"/>
        <w:rPr>
          <w:rStyle w:val="FontStyle15"/>
          <w:rFonts w:asciiTheme="majorBidi" w:hAnsiTheme="majorBidi" w:cstheme="majorBidi"/>
          <w:sz w:val="28"/>
          <w:szCs w:val="28"/>
        </w:rPr>
      </w:pPr>
      <w:r>
        <w:rPr>
          <w:rStyle w:val="FontStyle15"/>
          <w:rFonts w:asciiTheme="majorBidi" w:hAnsiTheme="majorBidi" w:cstheme="majorBidi"/>
          <w:sz w:val="28"/>
          <w:szCs w:val="28"/>
        </w:rPr>
        <w:t>(2) Лицо освобождается от уголовной ответственности, если оно пользуется снисхождением в соответствии с законодательством из области конкуренции.».</w:t>
      </w:r>
    </w:p>
    <w:p w:rsidR="003311CE" w:rsidRDefault="003311CE" w:rsidP="003311CE">
      <w:pPr>
        <w:pStyle w:val="af3"/>
        <w:rPr>
          <w:lang w:val="ru-RU"/>
        </w:rPr>
      </w:pP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sz w:val="28"/>
          <w:szCs w:val="28"/>
          <w:lang w:val="ru-RU"/>
        </w:rPr>
        <w:t xml:space="preserve">16.  </w:t>
      </w:r>
      <w:r>
        <w:rPr>
          <w:rFonts w:asciiTheme="majorBidi" w:hAnsiTheme="majorBidi" w:cstheme="majorBidi"/>
          <w:b w:val="0"/>
          <w:bCs/>
          <w:sz w:val="28"/>
          <w:szCs w:val="28"/>
          <w:lang w:val="ru-RU"/>
        </w:rPr>
        <w:t>Статью 246</w:t>
      </w:r>
      <w:r>
        <w:rPr>
          <w:rFonts w:asciiTheme="majorBidi" w:hAnsiTheme="majorBidi" w:cstheme="majorBidi"/>
          <w:b w:val="0"/>
          <w:bCs/>
          <w:sz w:val="28"/>
          <w:szCs w:val="28"/>
          <w:vertAlign w:val="superscript"/>
          <w:lang w:val="ru-RU"/>
        </w:rPr>
        <w:t>2</w:t>
      </w:r>
      <w:r>
        <w:rPr>
          <w:rFonts w:asciiTheme="majorBidi" w:hAnsiTheme="majorBidi" w:cstheme="majorBidi"/>
          <w:b w:val="0"/>
          <w:bCs/>
          <w:sz w:val="28"/>
          <w:szCs w:val="28"/>
          <w:lang w:val="ru-RU"/>
        </w:rPr>
        <w:t xml:space="preserve"> дополнить частью (3) следующего содержания:</w:t>
      </w:r>
    </w:p>
    <w:p w:rsidR="003311CE" w:rsidRDefault="003311CE" w:rsidP="003311CE">
      <w:pPr>
        <w:pStyle w:val="af3"/>
        <w:rPr>
          <w:rFonts w:asciiTheme="majorBidi" w:hAnsiTheme="majorBidi" w:cstheme="majorBidi"/>
          <w:b w:val="0"/>
          <w:bCs/>
          <w:sz w:val="28"/>
          <w:szCs w:val="28"/>
          <w:lang w:val="ru-RU"/>
        </w:rPr>
      </w:pPr>
      <w:r>
        <w:rPr>
          <w:rFonts w:asciiTheme="majorBidi" w:hAnsiTheme="majorBidi" w:cstheme="majorBidi"/>
          <w:b w:val="0"/>
          <w:bCs/>
          <w:sz w:val="28"/>
          <w:szCs w:val="28"/>
          <w:lang w:val="ru-RU"/>
        </w:rPr>
        <w:t>«(3) Лицо, совершившее действия, предусмотренные частями (1) и (2) освобождается от уголовной ответственности в случае, если оно активно содействовало обнаружению или предотвращению преступления посредством явки с повинной, доноса и способствования привлечению к уголовной ответственности преследования других лиц, совершивших или способствовавших совершению преступления.».</w:t>
      </w:r>
    </w:p>
    <w:p w:rsidR="003311CE" w:rsidRDefault="003311CE" w:rsidP="003311CE">
      <w:pPr>
        <w:pStyle w:val="af3"/>
        <w:rPr>
          <w:rFonts w:asciiTheme="majorBidi" w:hAnsiTheme="majorBidi" w:cstheme="majorBidi"/>
          <w:sz w:val="28"/>
          <w:szCs w:val="28"/>
          <w:lang w:val="ru-RU"/>
        </w:rPr>
      </w:pPr>
    </w:p>
    <w:p w:rsidR="003311CE" w:rsidRDefault="003311CE" w:rsidP="003311CE">
      <w:pPr>
        <w:tabs>
          <w:tab w:val="left" w:pos="1134"/>
        </w:tabs>
        <w:rPr>
          <w:rFonts w:asciiTheme="majorBidi" w:hAnsiTheme="majorBidi" w:cstheme="majorBidi"/>
          <w:sz w:val="28"/>
          <w:szCs w:val="28"/>
          <w:lang w:val="ru-RU"/>
        </w:rPr>
      </w:pPr>
      <w:r>
        <w:rPr>
          <w:rFonts w:asciiTheme="majorBidi" w:hAnsiTheme="majorBidi" w:cstheme="majorBidi"/>
          <w:sz w:val="28"/>
          <w:szCs w:val="28"/>
        </w:rPr>
        <w:t>17. В части (2) статьи 257 слова «в случае, когда это может привести к снижению прочности и устойчивости сооружений» исключить.</w:t>
      </w:r>
    </w:p>
    <w:p w:rsidR="003311CE" w:rsidRDefault="003311CE" w:rsidP="003311CE">
      <w:pPr>
        <w:tabs>
          <w:tab w:val="left" w:pos="1134"/>
        </w:tabs>
        <w:rPr>
          <w:rStyle w:val="FontStyle13"/>
          <w:rFonts w:asciiTheme="majorBidi" w:hAnsiTheme="majorBidi" w:cstheme="majorBidi"/>
          <w:sz w:val="28"/>
          <w:szCs w:val="28"/>
        </w:rPr>
      </w:pPr>
    </w:p>
    <w:p w:rsidR="003311CE" w:rsidRDefault="003311CE" w:rsidP="003311CE">
      <w:pPr>
        <w:tabs>
          <w:tab w:val="left" w:pos="1134"/>
        </w:tabs>
        <w:rPr>
          <w:rStyle w:val="FontStyle12"/>
          <w:rFonts w:asciiTheme="majorBidi" w:hAnsiTheme="majorBidi" w:cstheme="majorBidi"/>
          <w:sz w:val="28"/>
          <w:szCs w:val="28"/>
        </w:rPr>
      </w:pPr>
      <w:r>
        <w:rPr>
          <w:rStyle w:val="FontStyle13"/>
          <w:rFonts w:asciiTheme="majorBidi" w:hAnsiTheme="majorBidi" w:cstheme="majorBidi"/>
          <w:sz w:val="28"/>
          <w:szCs w:val="28"/>
        </w:rPr>
        <w:t>18. Часть (2) статьи 287 дополнить пунктом c) следующего содержания:</w:t>
      </w:r>
    </w:p>
    <w:p w:rsidR="003311CE" w:rsidRDefault="003311CE" w:rsidP="003311CE">
      <w:pPr>
        <w:pStyle w:val="ab"/>
        <w:tabs>
          <w:tab w:val="left" w:pos="1134"/>
        </w:tabs>
        <w:ind w:left="0" w:firstLine="709"/>
        <w:rPr>
          <w:b/>
        </w:rPr>
      </w:pPr>
      <w:r>
        <w:rPr>
          <w:rStyle w:val="FontStyle13"/>
          <w:rFonts w:asciiTheme="majorBidi" w:hAnsiTheme="majorBidi" w:cstheme="majorBidi"/>
          <w:sz w:val="28"/>
          <w:szCs w:val="28"/>
        </w:rPr>
        <w:t>«c) на территории или в здании публичного или частного медицинского учреждения;».</w:t>
      </w:r>
    </w:p>
    <w:p w:rsidR="003311CE" w:rsidRDefault="003311CE" w:rsidP="003311CE">
      <w:pPr>
        <w:pStyle w:val="ab"/>
        <w:tabs>
          <w:tab w:val="left" w:pos="1134"/>
        </w:tabs>
        <w:ind w:left="0" w:firstLine="709"/>
        <w:rPr>
          <w:rFonts w:asciiTheme="majorBidi" w:hAnsiTheme="majorBidi" w:cstheme="majorBidi"/>
          <w:b/>
          <w:sz w:val="28"/>
          <w:szCs w:val="28"/>
        </w:rPr>
      </w:pPr>
    </w:p>
    <w:p w:rsidR="003311CE" w:rsidRDefault="003311CE" w:rsidP="003311CE">
      <w:pPr>
        <w:tabs>
          <w:tab w:val="left" w:pos="993"/>
        </w:tabs>
        <w:rPr>
          <w:rFonts w:asciiTheme="majorBidi" w:hAnsiTheme="majorBidi" w:cstheme="majorBidi"/>
          <w:bCs/>
          <w:color w:val="000000"/>
          <w:sz w:val="28"/>
          <w:szCs w:val="28"/>
        </w:rPr>
      </w:pPr>
      <w:r>
        <w:rPr>
          <w:rFonts w:asciiTheme="majorBidi" w:hAnsiTheme="majorBidi" w:cstheme="majorBidi"/>
          <w:bCs/>
          <w:color w:val="000000"/>
          <w:sz w:val="28"/>
          <w:szCs w:val="28"/>
        </w:rPr>
        <w:t xml:space="preserve">19. Статью 322 изложить в следующей редакции: </w:t>
      </w:r>
    </w:p>
    <w:p w:rsidR="003311CE" w:rsidRDefault="003311CE" w:rsidP="003311CE">
      <w:pPr>
        <w:pStyle w:val="ab"/>
        <w:tabs>
          <w:tab w:val="left" w:pos="1134"/>
        </w:tabs>
        <w:ind w:left="0" w:firstLine="709"/>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 322. Незаконная передача запрещенных предметов лицам, содержащимся в пенитенциарных учреждениях</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Скрытая от досмотра передача или попытка передачи любыми способами лицам, содержащимся в пенитенциарных учреждениях, предметов или веществ, передача или хранение которых запрещены в соответствии с уголовно-исполнительным законодательством,</w:t>
      </w:r>
    </w:p>
    <w:p w:rsidR="003311CE" w:rsidRDefault="003311CE" w:rsidP="003311CE">
      <w:pPr>
        <w:pStyle w:val="ab"/>
        <w:tabs>
          <w:tab w:val="left" w:pos="993"/>
        </w:tabs>
        <w:ind w:left="0" w:firstLine="709"/>
        <w:rPr>
          <w:rFonts w:asciiTheme="majorBidi" w:hAnsiTheme="majorBidi" w:cstheme="majorBidi"/>
          <w:sz w:val="28"/>
          <w:szCs w:val="28"/>
        </w:rPr>
      </w:pPr>
      <w:r>
        <w:rPr>
          <w:rFonts w:asciiTheme="majorBidi" w:hAnsiTheme="majorBidi" w:cstheme="majorBidi"/>
          <w:sz w:val="28"/>
          <w:szCs w:val="28"/>
        </w:rPr>
        <w:t>наказывается штрафом в размере от 500 до 600 условных единиц или неоплачиваемым трудом в пользу общества от 80 до 180 часов, или лишением свободы на срок до 6 месяцев.</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Действие, предусмотренное частью (1), совершенное должностным лицом или с использованием служебного положения,</w:t>
      </w:r>
    </w:p>
    <w:p w:rsidR="003311CE" w:rsidRDefault="003311CE" w:rsidP="003311CE">
      <w:pPr>
        <w:tabs>
          <w:tab w:val="left" w:pos="993"/>
        </w:tabs>
        <w:rPr>
          <w:rFonts w:asciiTheme="majorBidi" w:hAnsiTheme="majorBidi" w:cstheme="majorBidi"/>
          <w:sz w:val="28"/>
          <w:szCs w:val="28"/>
        </w:rPr>
      </w:pPr>
      <w:r>
        <w:rPr>
          <w:rFonts w:asciiTheme="majorBidi" w:hAnsiTheme="majorBidi" w:cstheme="majorBidi"/>
          <w:sz w:val="28"/>
          <w:szCs w:val="28"/>
        </w:rPr>
        <w:t>наказывается штрафом в размере от 600 до 800 условных единиц, или неоплачиваемым трудом в пользу общества от 180 до 240 часов, или лишением свободы на срок до 2 лет, во всех случаях с лишением права занимать определенные должности или для выполнения, или осуществлять определенную деятельность на срок до 3 лет.</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Скрытая от досмотра передача любыми способами лицам, содержащимся в пенитенциарных учреждениях, алкогольных напитков, наркотических, этноботанических средств и аналогов таковых,</w:t>
      </w:r>
    </w:p>
    <w:p w:rsidR="003311CE" w:rsidRDefault="003311CE" w:rsidP="003311CE">
      <w:pPr>
        <w:pStyle w:val="ab"/>
        <w:tabs>
          <w:tab w:val="left" w:pos="993"/>
        </w:tabs>
        <w:ind w:left="0" w:firstLine="709"/>
        <w:rPr>
          <w:rFonts w:asciiTheme="majorBidi" w:hAnsiTheme="majorBidi" w:cstheme="majorBidi"/>
          <w:sz w:val="28"/>
          <w:szCs w:val="28"/>
        </w:rPr>
      </w:pPr>
      <w:r>
        <w:rPr>
          <w:rFonts w:asciiTheme="majorBidi" w:hAnsiTheme="majorBidi" w:cstheme="majorBidi"/>
          <w:sz w:val="28"/>
          <w:szCs w:val="28"/>
        </w:rPr>
        <w:lastRenderedPageBreak/>
        <w:t>наказывается штрафом в размере от 750 до 1000 условных единиц или лишением свободы на срок от 2 до 4 лет.</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Действие, предусмотренное частью (3), совершенное должностным лицом или с использованием служебного положения,</w:t>
      </w:r>
    </w:p>
    <w:p w:rsidR="003311CE" w:rsidRDefault="003311CE" w:rsidP="003311CE">
      <w:pPr>
        <w:pStyle w:val="ab"/>
        <w:tabs>
          <w:tab w:val="left" w:pos="993"/>
        </w:tabs>
        <w:ind w:left="0" w:firstLine="709"/>
        <w:rPr>
          <w:rFonts w:asciiTheme="majorBidi" w:hAnsiTheme="majorBidi" w:cstheme="majorBidi"/>
          <w:sz w:val="28"/>
          <w:szCs w:val="28"/>
        </w:rPr>
      </w:pPr>
      <w:r>
        <w:rPr>
          <w:rFonts w:asciiTheme="majorBidi" w:hAnsiTheme="majorBidi" w:cstheme="majorBidi"/>
          <w:sz w:val="28"/>
          <w:szCs w:val="28"/>
        </w:rPr>
        <w:t>наказывается штрафом в размере от 850 до 1000 условных единиц или лишением свободы на срок до 5лет, в обоих случаях с лишением права занимать определенные должности или осуществлять определенную деятельность на срок до 5 лет.</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Скрытая от досмотра передача любыми способами лицам, содержащимся в пенитенциарных учреждениях, оружия, взрывчатых, токсичных, зажигательных или радиоактивных веществ,</w:t>
      </w:r>
    </w:p>
    <w:p w:rsidR="003311CE" w:rsidRDefault="003311CE" w:rsidP="003311CE">
      <w:pPr>
        <w:pStyle w:val="ab"/>
        <w:tabs>
          <w:tab w:val="left" w:pos="993"/>
        </w:tabs>
        <w:ind w:left="0" w:firstLine="709"/>
        <w:rPr>
          <w:rFonts w:asciiTheme="majorBidi" w:hAnsiTheme="majorBidi" w:cstheme="majorBidi"/>
          <w:sz w:val="28"/>
          <w:szCs w:val="28"/>
        </w:rPr>
      </w:pPr>
      <w:r>
        <w:rPr>
          <w:rFonts w:asciiTheme="majorBidi" w:hAnsiTheme="majorBidi" w:cstheme="majorBidi"/>
          <w:sz w:val="28"/>
          <w:szCs w:val="28"/>
        </w:rPr>
        <w:t>наказывается лишением свободы на срок от 3 до 5 лет.</w:t>
      </w:r>
    </w:p>
    <w:p w:rsidR="003311CE" w:rsidRDefault="003311CE" w:rsidP="003311CE">
      <w:pPr>
        <w:pStyle w:val="ab"/>
        <w:numPr>
          <w:ilvl w:val="0"/>
          <w:numId w:val="20"/>
        </w:numPr>
        <w:tabs>
          <w:tab w:val="left" w:pos="993"/>
        </w:tabs>
        <w:ind w:left="0" w:firstLine="709"/>
        <w:rPr>
          <w:rFonts w:asciiTheme="majorBidi" w:hAnsiTheme="majorBidi" w:cstheme="majorBidi"/>
          <w:sz w:val="28"/>
          <w:szCs w:val="28"/>
        </w:rPr>
      </w:pPr>
      <w:r>
        <w:rPr>
          <w:rFonts w:asciiTheme="majorBidi" w:hAnsiTheme="majorBidi" w:cstheme="majorBidi"/>
          <w:sz w:val="28"/>
          <w:szCs w:val="28"/>
        </w:rPr>
        <w:t>Действие, предусмотренное частью (5), совершенное должностным лицом или</w:t>
      </w:r>
      <w:r>
        <w:rPr>
          <w:rFonts w:asciiTheme="majorBidi" w:hAnsiTheme="majorBidi" w:cstheme="majorBidi"/>
          <w:color w:val="000000"/>
          <w:sz w:val="28"/>
          <w:szCs w:val="28"/>
        </w:rPr>
        <w:t>с использованием служебного положения</w:t>
      </w:r>
      <w:r>
        <w:rPr>
          <w:rFonts w:asciiTheme="majorBidi" w:hAnsiTheme="majorBidi" w:cstheme="majorBidi"/>
          <w:sz w:val="28"/>
          <w:szCs w:val="28"/>
        </w:rPr>
        <w:t>,</w:t>
      </w:r>
    </w:p>
    <w:p w:rsidR="003311CE" w:rsidRDefault="003311CE" w:rsidP="003311CE">
      <w:pPr>
        <w:pStyle w:val="ab"/>
        <w:tabs>
          <w:tab w:val="left" w:pos="1134"/>
        </w:tabs>
        <w:ind w:left="0" w:firstLine="709"/>
        <w:rPr>
          <w:rFonts w:asciiTheme="majorBidi" w:hAnsiTheme="majorBidi" w:cstheme="majorBidi"/>
          <w:sz w:val="28"/>
          <w:szCs w:val="28"/>
        </w:rPr>
      </w:pPr>
      <w:r>
        <w:rPr>
          <w:rFonts w:asciiTheme="majorBidi" w:hAnsiTheme="majorBidi" w:cstheme="majorBidi"/>
          <w:sz w:val="28"/>
          <w:szCs w:val="28"/>
        </w:rPr>
        <w:t>наказывается лишением свободы на срок от 4 до 6 лет, с лишенным права занимать определенные должности или осуществлять определенную деятельность на срок до 5 лет.»</w:t>
      </w:r>
    </w:p>
    <w:p w:rsidR="003311CE" w:rsidRDefault="003311CE" w:rsidP="003311CE">
      <w:pPr>
        <w:pStyle w:val="ab"/>
        <w:tabs>
          <w:tab w:val="left" w:pos="1134"/>
        </w:tabs>
        <w:ind w:left="0" w:firstLine="709"/>
        <w:rPr>
          <w:rFonts w:asciiTheme="majorBidi" w:hAnsiTheme="majorBidi" w:cstheme="majorBidi"/>
          <w:b/>
          <w:sz w:val="28"/>
          <w:szCs w:val="28"/>
        </w:rPr>
      </w:pPr>
    </w:p>
    <w:p w:rsidR="003311CE" w:rsidRDefault="003311CE" w:rsidP="003311CE">
      <w:pPr>
        <w:pStyle w:val="ab"/>
        <w:tabs>
          <w:tab w:val="left" w:pos="1134"/>
        </w:tabs>
        <w:ind w:left="0" w:firstLine="709"/>
        <w:rPr>
          <w:rFonts w:asciiTheme="majorBidi" w:hAnsiTheme="majorBidi" w:cstheme="majorBidi"/>
          <w:b/>
          <w:sz w:val="28"/>
          <w:szCs w:val="28"/>
        </w:rPr>
      </w:pPr>
    </w:p>
    <w:p w:rsidR="003311CE" w:rsidRDefault="003311CE" w:rsidP="003311CE">
      <w:pPr>
        <w:pStyle w:val="ab"/>
        <w:tabs>
          <w:tab w:val="left" w:pos="1134"/>
        </w:tabs>
        <w:ind w:left="0" w:firstLine="709"/>
        <w:rPr>
          <w:rFonts w:asciiTheme="majorBidi" w:hAnsiTheme="majorBidi" w:cstheme="majorBidi"/>
          <w:b/>
          <w:sz w:val="28"/>
          <w:szCs w:val="28"/>
        </w:rPr>
      </w:pPr>
      <w:r>
        <w:rPr>
          <w:rFonts w:asciiTheme="majorBidi" w:hAnsiTheme="majorBidi" w:cstheme="majorBidi"/>
          <w:b/>
          <w:sz w:val="28"/>
          <w:szCs w:val="28"/>
        </w:rPr>
        <w:t>Председатель Парламента</w:t>
      </w:r>
    </w:p>
    <w:p w:rsidR="003311CE" w:rsidRDefault="003311CE" w:rsidP="003311CE">
      <w:pPr>
        <w:tabs>
          <w:tab w:val="left" w:pos="1134"/>
        </w:tabs>
        <w:rPr>
          <w:rFonts w:asciiTheme="majorBidi" w:hAnsiTheme="majorBidi" w:cstheme="majorBidi"/>
          <w:sz w:val="28"/>
          <w:szCs w:val="28"/>
        </w:rPr>
      </w:pPr>
    </w:p>
    <w:p w:rsidR="003311CE" w:rsidRPr="00E4436A" w:rsidRDefault="003311CE" w:rsidP="00E4436A">
      <w:pPr>
        <w:rPr>
          <w:sz w:val="28"/>
          <w:szCs w:val="28"/>
          <w:lang w:val="ro-RO" w:eastAsia="ru-RU"/>
        </w:rPr>
      </w:pPr>
      <w:bookmarkStart w:id="0" w:name="_GoBack"/>
      <w:bookmarkEnd w:id="0"/>
    </w:p>
    <w:sectPr w:rsidR="003311CE" w:rsidRPr="00E4436A"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024C" w:rsidRDefault="00D9024C" w:rsidP="00026B87">
      <w:r>
        <w:separator/>
      </w:r>
    </w:p>
  </w:endnote>
  <w:endnote w:type="continuationSeparator" w:id="0">
    <w:p w:rsidR="00D9024C" w:rsidRDefault="00D9024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F064DB" w:rsidRDefault="00EA7735" w:rsidP="00C74719">
    <w:pPr>
      <w:pStyle w:val="a8"/>
      <w:ind w:firstLine="0"/>
      <w:rPr>
        <w:sz w:val="16"/>
        <w:szCs w:val="16"/>
      </w:rPr>
    </w:pPr>
    <w:r w:rsidRPr="00814406">
      <w:rPr>
        <w:sz w:val="16"/>
        <w:szCs w:val="16"/>
      </w:rPr>
      <w:fldChar w:fldCharType="begin"/>
    </w:r>
    <w:r w:rsidRPr="00F064DB">
      <w:rPr>
        <w:sz w:val="16"/>
        <w:szCs w:val="16"/>
      </w:rPr>
      <w:instrText xml:space="preserve"> FILENAME  \p  \* MERGEFORMAT </w:instrText>
    </w:r>
    <w:r w:rsidRPr="00814406">
      <w:rPr>
        <w:sz w:val="16"/>
        <w:szCs w:val="16"/>
      </w:rPr>
      <w:fldChar w:fldCharType="separate"/>
    </w:r>
    <w:r w:rsidR="00C452ED">
      <w:rPr>
        <w:noProof/>
        <w:sz w:val="16"/>
        <w:szCs w:val="16"/>
      </w:rPr>
      <w:t>Y:\006\ANUL 2018\HOTARIRI\10367\10367-redactat-ro.docx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F064DB" w:rsidRDefault="00EA7735" w:rsidP="00814406">
    <w:pPr>
      <w:pStyle w:val="a8"/>
      <w:ind w:firstLine="0"/>
      <w:rPr>
        <w:sz w:val="16"/>
        <w:szCs w:val="16"/>
      </w:rPr>
    </w:pPr>
    <w:r w:rsidRPr="00814406">
      <w:rPr>
        <w:sz w:val="16"/>
        <w:szCs w:val="16"/>
      </w:rPr>
      <w:fldChar w:fldCharType="begin"/>
    </w:r>
    <w:r w:rsidRPr="00F064DB">
      <w:rPr>
        <w:sz w:val="16"/>
        <w:szCs w:val="16"/>
      </w:rPr>
      <w:instrText xml:space="preserve"> FILENAME  \p  \* MERGEFORMAT </w:instrText>
    </w:r>
    <w:r w:rsidRPr="00814406">
      <w:rPr>
        <w:sz w:val="16"/>
        <w:szCs w:val="16"/>
      </w:rPr>
      <w:fldChar w:fldCharType="separate"/>
    </w:r>
    <w:r w:rsidR="00C452ED">
      <w:rPr>
        <w:noProof/>
        <w:sz w:val="16"/>
        <w:szCs w:val="16"/>
      </w:rPr>
      <w:t>Y:\006\ANUL 2018\HOTARIRI\10367\10367-redactat-ro.docx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024C" w:rsidRDefault="00D9024C" w:rsidP="00026B87">
      <w:r>
        <w:separator/>
      </w:r>
    </w:p>
  </w:footnote>
  <w:footnote w:type="continuationSeparator" w:id="0">
    <w:p w:rsidR="00D9024C" w:rsidRDefault="00D9024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C452ED" w:rsidRPr="00C452ED">
      <w:rPr>
        <w:noProof/>
        <w:lang w:val="ro-RO"/>
      </w:rPr>
      <w:t>7</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37749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781624" w:rsidRDefault="00EA7735" w:rsidP="00C02DFA">
          <w:pPr>
            <w:pStyle w:val="8"/>
            <w:ind w:hanging="28"/>
            <w:rPr>
              <w:rFonts w:ascii="Times New Roman" w:hAnsi="Times New Roman"/>
              <w:szCs w:val="24"/>
            </w:rPr>
          </w:pPr>
          <w:r w:rsidRPr="00781624">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452ED">
            <w:rPr>
              <w:rFonts w:ascii="Times New Roman" w:hAnsi="Times New Roman"/>
              <w:sz w:val="28"/>
              <w:szCs w:val="24"/>
              <w:lang w:val="ro-RO"/>
            </w:rPr>
            <w:t>nr</w:t>
          </w:r>
          <w:r w:rsidRPr="00C452ED">
            <w:rPr>
              <w:rFonts w:ascii="Times New Roman" w:hAnsi="Times New Roman"/>
              <w:b w:val="0"/>
              <w:sz w:val="28"/>
              <w:szCs w:val="24"/>
              <w:lang w:val="ro-RO"/>
            </w:rPr>
            <w:t>.</w:t>
          </w:r>
          <w:r w:rsidR="00C452ED" w:rsidRPr="00C452ED">
            <w:rPr>
              <w:rFonts w:ascii="Times New Roman" w:hAnsi="Times New Roman"/>
              <w:sz w:val="28"/>
              <w:szCs w:val="24"/>
              <w:lang w:val="ro-RO"/>
            </w:rPr>
            <w:t>564</w:t>
          </w:r>
        </w:p>
        <w:p w:rsidR="00EA7735" w:rsidRPr="00C452ED" w:rsidRDefault="00EA7735" w:rsidP="00C02DFA">
          <w:pPr>
            <w:ind w:hanging="28"/>
            <w:rPr>
              <w:b/>
              <w:sz w:val="28"/>
              <w:szCs w:val="28"/>
              <w:u w:val="single"/>
            </w:rPr>
          </w:pPr>
        </w:p>
        <w:p w:rsidR="00EA7735" w:rsidRPr="00C452ED" w:rsidRDefault="00EA7735" w:rsidP="00C02DFA">
          <w:pPr>
            <w:ind w:hanging="28"/>
            <w:jc w:val="center"/>
            <w:rPr>
              <w:b/>
              <w:sz w:val="28"/>
              <w:szCs w:val="28"/>
              <w:u w:val="single"/>
            </w:rPr>
          </w:pPr>
          <w:r w:rsidRPr="00C452ED">
            <w:rPr>
              <w:b/>
              <w:sz w:val="28"/>
              <w:szCs w:val="28"/>
              <w:u w:val="single"/>
            </w:rPr>
            <w:t xml:space="preserve">din </w:t>
          </w:r>
          <w:r w:rsidR="00C452ED" w:rsidRPr="00C452ED">
            <w:rPr>
              <w:b/>
              <w:sz w:val="28"/>
              <w:szCs w:val="28"/>
              <w:u w:val="single"/>
            </w:rPr>
            <w:t>20 iunie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6776DB"/>
    <w:multiLevelType w:val="hybridMultilevel"/>
    <w:tmpl w:val="F2A0A63A"/>
    <w:lvl w:ilvl="0" w:tplc="9D264C0C">
      <w:start w:val="1"/>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C84634"/>
    <w:multiLevelType w:val="hybridMultilevel"/>
    <w:tmpl w:val="CF94F93E"/>
    <w:lvl w:ilvl="0" w:tplc="6F5CBA04">
      <w:start w:val="2"/>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946F03"/>
    <w:multiLevelType w:val="hybridMultilevel"/>
    <w:tmpl w:val="5D9465FA"/>
    <w:lvl w:ilvl="0" w:tplc="AF168878">
      <w:start w:val="1"/>
      <w:numFmt w:val="decimal"/>
      <w:lvlText w:val="(%1)"/>
      <w:lvlJc w:val="left"/>
      <w:pPr>
        <w:ind w:left="1287"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5"/>
  </w:num>
  <w:num w:numId="3">
    <w:abstractNumId w:val="0"/>
  </w:num>
  <w:num w:numId="4">
    <w:abstractNumId w:val="10"/>
  </w:num>
  <w:num w:numId="5">
    <w:abstractNumId w:val="7"/>
  </w:num>
  <w:num w:numId="6">
    <w:abstractNumId w:val="11"/>
  </w:num>
  <w:num w:numId="7">
    <w:abstractNumId w:val="3"/>
  </w:num>
  <w:num w:numId="8">
    <w:abstractNumId w:val="8"/>
  </w:num>
  <w:num w:numId="9">
    <w:abstractNumId w:val="17"/>
  </w:num>
  <w:num w:numId="10">
    <w:abstractNumId w:val="19"/>
  </w:num>
  <w:num w:numId="11">
    <w:abstractNumId w:val="6"/>
  </w:num>
  <w:num w:numId="12">
    <w:abstractNumId w:val="14"/>
  </w:num>
  <w:num w:numId="13">
    <w:abstractNumId w:val="2"/>
  </w:num>
  <w:num w:numId="14">
    <w:abstractNumId w:val="1"/>
  </w:num>
  <w:num w:numId="15">
    <w:abstractNumId w:val="5"/>
  </w:num>
  <w:num w:numId="16">
    <w:abstractNumId w:val="13"/>
  </w:num>
  <w:num w:numId="17">
    <w:abstractNumId w:val="12"/>
  </w:num>
  <w:num w:numId="18">
    <w:abstractNumId w:val="16"/>
  </w:num>
  <w:num w:numId="19">
    <w:abstractNumId w:val="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5598"/>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83736"/>
    <w:rsid w:val="003311CE"/>
    <w:rsid w:val="0034194B"/>
    <w:rsid w:val="003852B4"/>
    <w:rsid w:val="003B04ED"/>
    <w:rsid w:val="003B596B"/>
    <w:rsid w:val="00427274"/>
    <w:rsid w:val="0044592D"/>
    <w:rsid w:val="00454CEE"/>
    <w:rsid w:val="004741EB"/>
    <w:rsid w:val="00480561"/>
    <w:rsid w:val="00482BA3"/>
    <w:rsid w:val="004A4B59"/>
    <w:rsid w:val="004E1000"/>
    <w:rsid w:val="00500597"/>
    <w:rsid w:val="0050680A"/>
    <w:rsid w:val="00512A5C"/>
    <w:rsid w:val="005541A1"/>
    <w:rsid w:val="005802DD"/>
    <w:rsid w:val="005850E0"/>
    <w:rsid w:val="005F1999"/>
    <w:rsid w:val="005F2B04"/>
    <w:rsid w:val="0063090F"/>
    <w:rsid w:val="007305B8"/>
    <w:rsid w:val="00746067"/>
    <w:rsid w:val="00781624"/>
    <w:rsid w:val="007926E4"/>
    <w:rsid w:val="007A4567"/>
    <w:rsid w:val="007D3F2D"/>
    <w:rsid w:val="00814406"/>
    <w:rsid w:val="00832599"/>
    <w:rsid w:val="0084667B"/>
    <w:rsid w:val="00862AB4"/>
    <w:rsid w:val="0087581E"/>
    <w:rsid w:val="008C1EB3"/>
    <w:rsid w:val="009423B6"/>
    <w:rsid w:val="00950CEF"/>
    <w:rsid w:val="00951C5D"/>
    <w:rsid w:val="0095316D"/>
    <w:rsid w:val="00967B94"/>
    <w:rsid w:val="009A3326"/>
    <w:rsid w:val="009E20E6"/>
    <w:rsid w:val="00A0308D"/>
    <w:rsid w:val="00A04621"/>
    <w:rsid w:val="00A1010C"/>
    <w:rsid w:val="00A35DD9"/>
    <w:rsid w:val="00A56041"/>
    <w:rsid w:val="00A938D0"/>
    <w:rsid w:val="00A977C3"/>
    <w:rsid w:val="00AA173D"/>
    <w:rsid w:val="00AB67F5"/>
    <w:rsid w:val="00AD49B4"/>
    <w:rsid w:val="00AE7568"/>
    <w:rsid w:val="00B4370D"/>
    <w:rsid w:val="00BF32A6"/>
    <w:rsid w:val="00C02DFA"/>
    <w:rsid w:val="00C452ED"/>
    <w:rsid w:val="00C74719"/>
    <w:rsid w:val="00C97309"/>
    <w:rsid w:val="00CB05D3"/>
    <w:rsid w:val="00CB0FCF"/>
    <w:rsid w:val="00CC7AFF"/>
    <w:rsid w:val="00CE0DA1"/>
    <w:rsid w:val="00CF2559"/>
    <w:rsid w:val="00D41305"/>
    <w:rsid w:val="00D64123"/>
    <w:rsid w:val="00D642D3"/>
    <w:rsid w:val="00D9024C"/>
    <w:rsid w:val="00D91434"/>
    <w:rsid w:val="00DB1216"/>
    <w:rsid w:val="00DC4C6E"/>
    <w:rsid w:val="00DF0E57"/>
    <w:rsid w:val="00E04C14"/>
    <w:rsid w:val="00E216C5"/>
    <w:rsid w:val="00E4436A"/>
    <w:rsid w:val="00EA3268"/>
    <w:rsid w:val="00EA7735"/>
    <w:rsid w:val="00ED2FE3"/>
    <w:rsid w:val="00F019B4"/>
    <w:rsid w:val="00F064DB"/>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43CEA8"/>
  <w15:docId w15:val="{F872B4D7-3EAF-4A9E-A040-2CDEEFA7B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No Spacing"/>
    <w:uiPriority w:val="1"/>
    <w:qFormat/>
    <w:rsid w:val="003311CE"/>
    <w:pPr>
      <w:ind w:firstLine="709"/>
      <w:jc w:val="both"/>
    </w:pPr>
    <w:rPr>
      <w:rFonts w:eastAsiaTheme="minorHAnsi" w:cstheme="minorBidi"/>
      <w:b/>
      <w:sz w:val="24"/>
      <w:szCs w:val="22"/>
      <w:lang w:val="en-US" w:eastAsia="en-US"/>
    </w:rPr>
  </w:style>
  <w:style w:type="paragraph" w:customStyle="1" w:styleId="Style3">
    <w:name w:val="Style3"/>
    <w:basedOn w:val="a"/>
    <w:uiPriority w:val="99"/>
    <w:rsid w:val="003311CE"/>
    <w:pPr>
      <w:widowControl w:val="0"/>
      <w:autoSpaceDE w:val="0"/>
      <w:autoSpaceDN w:val="0"/>
      <w:adjustRightInd w:val="0"/>
      <w:spacing w:line="322" w:lineRule="exact"/>
      <w:ind w:firstLine="850"/>
      <w:jc w:val="left"/>
    </w:pPr>
    <w:rPr>
      <w:rFonts w:ascii="Cambria" w:eastAsiaTheme="minorEastAsia" w:hAnsi="Cambria" w:cstheme="minorBidi"/>
      <w:sz w:val="24"/>
      <w:szCs w:val="24"/>
      <w:lang w:val="ru-RU" w:eastAsia="ru-RU"/>
    </w:rPr>
  </w:style>
  <w:style w:type="paragraph" w:customStyle="1" w:styleId="Style6">
    <w:name w:val="Style6"/>
    <w:basedOn w:val="a"/>
    <w:uiPriority w:val="99"/>
    <w:rsid w:val="003311CE"/>
    <w:pPr>
      <w:widowControl w:val="0"/>
      <w:autoSpaceDE w:val="0"/>
      <w:autoSpaceDN w:val="0"/>
      <w:adjustRightInd w:val="0"/>
      <w:spacing w:line="322" w:lineRule="exact"/>
      <w:ind w:firstLine="845"/>
    </w:pPr>
    <w:rPr>
      <w:rFonts w:ascii="Cambria" w:eastAsiaTheme="minorEastAsia" w:hAnsi="Cambria" w:cstheme="minorBidi"/>
      <w:sz w:val="24"/>
      <w:szCs w:val="24"/>
      <w:lang w:val="ru-RU" w:eastAsia="ru-RU"/>
    </w:rPr>
  </w:style>
  <w:style w:type="character" w:customStyle="1" w:styleId="FontStyle78">
    <w:name w:val="Font Style78"/>
    <w:uiPriority w:val="99"/>
    <w:rsid w:val="003311CE"/>
    <w:rPr>
      <w:rFonts w:ascii="Times New Roman" w:hAnsi="Times New Roman" w:cs="Times New Roman" w:hint="default"/>
      <w:b/>
      <w:bCs/>
      <w:i/>
      <w:iCs/>
      <w:sz w:val="24"/>
      <w:szCs w:val="24"/>
    </w:rPr>
  </w:style>
  <w:style w:type="character" w:customStyle="1" w:styleId="FontStyle77">
    <w:name w:val="Font Style77"/>
    <w:uiPriority w:val="99"/>
    <w:rsid w:val="003311CE"/>
    <w:rPr>
      <w:rFonts w:ascii="Times New Roman" w:hAnsi="Times New Roman" w:cs="Times New Roman" w:hint="default"/>
      <w:b/>
      <w:bCs/>
      <w:sz w:val="24"/>
      <w:szCs w:val="24"/>
    </w:rPr>
  </w:style>
  <w:style w:type="character" w:customStyle="1" w:styleId="FontStyle72">
    <w:name w:val="Font Style72"/>
    <w:uiPriority w:val="99"/>
    <w:rsid w:val="003311CE"/>
    <w:rPr>
      <w:rFonts w:ascii="Times New Roman" w:hAnsi="Times New Roman" w:cs="Times New Roman" w:hint="default"/>
      <w:sz w:val="24"/>
      <w:szCs w:val="24"/>
    </w:rPr>
  </w:style>
  <w:style w:type="character" w:customStyle="1" w:styleId="FontStyle27">
    <w:name w:val="Font Style27"/>
    <w:basedOn w:val="a0"/>
    <w:uiPriority w:val="99"/>
    <w:rsid w:val="003311CE"/>
    <w:rPr>
      <w:rFonts w:ascii="Times New Roman" w:hAnsi="Times New Roman" w:cs="Times New Roman" w:hint="default"/>
      <w:sz w:val="26"/>
      <w:szCs w:val="26"/>
    </w:rPr>
  </w:style>
  <w:style w:type="character" w:customStyle="1" w:styleId="FontStyle41">
    <w:name w:val="Font Style41"/>
    <w:basedOn w:val="a0"/>
    <w:uiPriority w:val="99"/>
    <w:rsid w:val="003311CE"/>
    <w:rPr>
      <w:rFonts w:ascii="Times New Roman" w:hAnsi="Times New Roman" w:cs="Times New Roman" w:hint="default"/>
      <w:sz w:val="26"/>
      <w:szCs w:val="26"/>
    </w:rPr>
  </w:style>
  <w:style w:type="character" w:customStyle="1" w:styleId="FontStyle13">
    <w:name w:val="Font Style13"/>
    <w:basedOn w:val="a0"/>
    <w:uiPriority w:val="99"/>
    <w:rsid w:val="003311CE"/>
    <w:rPr>
      <w:rFonts w:ascii="Times New Roman" w:hAnsi="Times New Roman" w:cs="Times New Roman" w:hint="default"/>
      <w:sz w:val="26"/>
      <w:szCs w:val="26"/>
    </w:rPr>
  </w:style>
  <w:style w:type="character" w:customStyle="1" w:styleId="FontStyle11">
    <w:name w:val="Font Style11"/>
    <w:basedOn w:val="a0"/>
    <w:uiPriority w:val="99"/>
    <w:rsid w:val="003311CE"/>
    <w:rPr>
      <w:rFonts w:ascii="Times New Roman" w:hAnsi="Times New Roman" w:cs="Times New Roman" w:hint="default"/>
      <w:sz w:val="24"/>
      <w:szCs w:val="24"/>
    </w:rPr>
  </w:style>
  <w:style w:type="character" w:customStyle="1" w:styleId="FontStyle15">
    <w:name w:val="Font Style15"/>
    <w:basedOn w:val="a0"/>
    <w:uiPriority w:val="99"/>
    <w:rsid w:val="003311CE"/>
    <w:rPr>
      <w:rFonts w:ascii="Times New Roman"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6062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EC628AB-D360-4699-B2ED-34D87C84F44B}"/>
</file>

<file path=customXml/itemProps2.xml><?xml version="1.0" encoding="utf-8"?>
<ds:datastoreItem xmlns:ds="http://schemas.openxmlformats.org/officeDocument/2006/customXml" ds:itemID="{7C9D2DFF-6275-449D-90CC-AD9EF19918AD}"/>
</file>

<file path=customXml/itemProps3.xml><?xml version="1.0" encoding="utf-8"?>
<ds:datastoreItem xmlns:ds="http://schemas.openxmlformats.org/officeDocument/2006/customXml" ds:itemID="{958EC8DD-91C2-42AA-AC3B-893FD6D5F0B0}"/>
</file>

<file path=customXml/itemProps4.xml><?xml version="1.0" encoding="utf-8"?>
<ds:datastoreItem xmlns:ds="http://schemas.openxmlformats.org/officeDocument/2006/customXml" ds:itemID="{0D5D497C-5528-4F1F-BCEE-C4CAEEAEB57C}"/>
</file>

<file path=docProps/app.xml><?xml version="1.0" encoding="utf-8"?>
<Properties xmlns="http://schemas.openxmlformats.org/officeDocument/2006/extended-properties" xmlns:vt="http://schemas.openxmlformats.org/officeDocument/2006/docPropsVTypes">
  <Template>Normal</Template>
  <TotalTime>0</TotalTime>
  <Pages>15</Pages>
  <Words>3711</Words>
  <Characters>21155</Characters>
  <Application>Microsoft Office Word</Application>
  <DocSecurity>0</DocSecurity>
  <Lines>176</Lines>
  <Paragraphs>49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213.2018.ro-ru</dc:title>
  <dc:creator>lll</dc:creator>
  <cp:lastModifiedBy>Evgheni Roşca</cp:lastModifiedBy>
  <cp:revision>2</cp:revision>
  <cp:lastPrinted>2018-06-25T05:20:00Z</cp:lastPrinted>
  <dcterms:created xsi:type="dcterms:W3CDTF">2018-07-06T07:18:00Z</dcterms:created>
  <dcterms:modified xsi:type="dcterms:W3CDTF">2018-07-06T07:18:00Z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