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9F91" w14:textId="776F5819" w:rsidR="007C7A42" w:rsidRDefault="00E83B42" w:rsidP="00B4091E">
      <w:pPr>
        <w:pStyle w:val="Titlustinga"/>
        <w:rPr>
          <w:noProof/>
          <w:lang w:val="en-US"/>
        </w:rPr>
        <w:sectPr w:rsidR="007C7A42" w:rsidSect="00416C17">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3BF07C6" wp14:editId="2A4A175F">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2689C564" w:rsidR="00AD66D2" w:rsidRDefault="001B1B0B" w:rsidP="009C3D34">
                            <w:pPr>
                              <w:pStyle w:val="nr"/>
                              <w:spacing w:after="160"/>
                            </w:pPr>
                            <w:r>
                              <w:t xml:space="preserve"> </w:t>
                            </w:r>
                            <w:permStart w:id="147996579" w:edGrp="everyone"/>
                            <w:r w:rsidR="00354001" w:rsidRPr="002F6154">
                              <w:rPr>
                                <w:sz w:val="28"/>
                                <w:szCs w:val="28"/>
                              </w:rPr>
                              <w:t>R</w:t>
                            </w:r>
                            <w:r w:rsidR="00703E2E" w:rsidRPr="002F6154">
                              <w:rPr>
                                <w:sz w:val="28"/>
                                <w:szCs w:val="28"/>
                              </w:rPr>
                              <w:t>M</w:t>
                            </w:r>
                            <w:permEnd w:id="147996579"/>
                            <w:r w:rsidR="009C3D34">
                              <w:t xml:space="preserve"> </w:t>
                            </w:r>
                            <w:r w:rsidR="00AD66D2">
                              <w:t xml:space="preserve">nr. </w:t>
                            </w:r>
                            <w:permStart w:id="1171198818" w:edGrp="everyone"/>
                            <w:r w:rsidR="002F6154" w:rsidRPr="002F6154">
                              <w:t>16/02-81</w:t>
                            </w:r>
                            <w:permEnd w:id="1171198818"/>
                            <w:r w:rsidR="00AD66D2">
                              <w:t xml:space="preserve"> </w:t>
                            </w:r>
                          </w:p>
                          <w:p w14:paraId="2661E6E9" w14:textId="4831FBCA" w:rsidR="001B1B0B" w:rsidRDefault="00AD66D2" w:rsidP="001B1B0B">
                            <w:pPr>
                              <w:pStyle w:val="nr"/>
                            </w:pPr>
                            <w:r>
                              <w:t xml:space="preserve"> </w:t>
                            </w:r>
                            <w:r w:rsidR="001B1B0B">
                              <w:t xml:space="preserve"> </w:t>
                            </w:r>
                            <w:permStart w:id="1948737398" w:edGrp="everyone"/>
                            <w:r w:rsidR="00AD70BA" w:rsidRPr="002F6154">
                              <w:t>15</w:t>
                            </w:r>
                            <w:r w:rsidR="00AD70BA">
                              <w:rPr>
                                <w:b/>
                                <w:bCs/>
                              </w:rPr>
                              <w:t xml:space="preserve"> </w:t>
                            </w:r>
                            <w:r w:rsidR="00AD70BA" w:rsidRPr="002F6154">
                              <w:t>august</w:t>
                            </w:r>
                            <w:r w:rsidR="00A02152">
                              <w:rPr>
                                <w:b/>
                                <w:bCs/>
                                <w:lang w:val="ro-MD"/>
                              </w:rPr>
                              <w:t xml:space="preserve"> </w:t>
                            </w:r>
                            <w:r w:rsidR="00E65DC2" w:rsidRPr="002F6154">
                              <w:t>202</w:t>
                            </w:r>
                            <w:r w:rsidR="00232B08" w:rsidRPr="002F6154">
                              <w:t>3</w:t>
                            </w:r>
                            <w:permEnd w:id="1948737398"/>
                          </w:p>
                          <w:p w14:paraId="14E42E39"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F07C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2689C564" w:rsidR="00AD66D2" w:rsidRDefault="001B1B0B" w:rsidP="009C3D34">
                      <w:pPr>
                        <w:pStyle w:val="nr"/>
                        <w:spacing w:after="160"/>
                      </w:pPr>
                      <w:r>
                        <w:t xml:space="preserve"> </w:t>
                      </w:r>
                      <w:permStart w:id="147996579" w:edGrp="everyone"/>
                      <w:r w:rsidR="00354001" w:rsidRPr="002F6154">
                        <w:rPr>
                          <w:sz w:val="28"/>
                          <w:szCs w:val="28"/>
                        </w:rPr>
                        <w:t>R</w:t>
                      </w:r>
                      <w:r w:rsidR="00703E2E" w:rsidRPr="002F6154">
                        <w:rPr>
                          <w:sz w:val="28"/>
                          <w:szCs w:val="28"/>
                        </w:rPr>
                        <w:t>M</w:t>
                      </w:r>
                      <w:permEnd w:id="147996579"/>
                      <w:r w:rsidR="009C3D34">
                        <w:t xml:space="preserve"> </w:t>
                      </w:r>
                      <w:r w:rsidR="00AD66D2">
                        <w:t xml:space="preserve">nr. </w:t>
                      </w:r>
                      <w:permStart w:id="1171198818" w:edGrp="everyone"/>
                      <w:r w:rsidR="002F6154" w:rsidRPr="002F6154">
                        <w:t>16/02-81</w:t>
                      </w:r>
                      <w:permEnd w:id="1171198818"/>
                      <w:r w:rsidR="00AD66D2">
                        <w:t xml:space="preserve"> </w:t>
                      </w:r>
                    </w:p>
                    <w:p w14:paraId="2661E6E9" w14:textId="4831FBCA" w:rsidR="001B1B0B" w:rsidRDefault="00AD66D2" w:rsidP="001B1B0B">
                      <w:pPr>
                        <w:pStyle w:val="nr"/>
                      </w:pPr>
                      <w:r>
                        <w:t xml:space="preserve"> </w:t>
                      </w:r>
                      <w:r w:rsidR="001B1B0B">
                        <w:t xml:space="preserve"> </w:t>
                      </w:r>
                      <w:permStart w:id="1948737398" w:edGrp="everyone"/>
                      <w:r w:rsidR="00AD70BA" w:rsidRPr="002F6154">
                        <w:t>15</w:t>
                      </w:r>
                      <w:r w:rsidR="00AD70BA">
                        <w:rPr>
                          <w:b/>
                          <w:bCs/>
                        </w:rPr>
                        <w:t xml:space="preserve"> </w:t>
                      </w:r>
                      <w:r w:rsidR="00AD70BA" w:rsidRPr="002F6154">
                        <w:t>august</w:t>
                      </w:r>
                      <w:r w:rsidR="00A02152">
                        <w:rPr>
                          <w:b/>
                          <w:bCs/>
                          <w:lang w:val="ro-MD"/>
                        </w:rPr>
                        <w:t xml:space="preserve"> </w:t>
                      </w:r>
                      <w:r w:rsidR="00E65DC2" w:rsidRPr="002F6154">
                        <w:t>202</w:t>
                      </w:r>
                      <w:r w:rsidR="00232B08" w:rsidRPr="002F6154">
                        <w:t>3</w:t>
                      </w:r>
                      <w:permEnd w:id="1948737398"/>
                    </w:p>
                    <w:p w14:paraId="14E42E39"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FD266E5" w14:textId="77777777" w:rsidR="00E65DC2" w:rsidRPr="00BC64D5" w:rsidRDefault="00E65DC2" w:rsidP="00E65DC2">
      <w:pPr>
        <w:pStyle w:val="BodyA"/>
        <w:ind w:left="0" w:firstLine="425"/>
        <w:jc w:val="right"/>
        <w:rPr>
          <w:rFonts w:ascii="Georgia" w:hAnsi="Georgia"/>
          <w:b/>
          <w:bCs/>
          <w:sz w:val="28"/>
          <w:szCs w:val="28"/>
          <w:lang w:val="ro-MD"/>
        </w:rPr>
      </w:pPr>
      <w:permStart w:id="1587375477" w:edGrp="everyone"/>
      <w:r w:rsidRPr="00BC64D5">
        <w:rPr>
          <w:rFonts w:ascii="Georgia" w:hAnsi="Georgia"/>
          <w:b/>
          <w:bCs/>
          <w:sz w:val="28"/>
          <w:szCs w:val="28"/>
          <w:lang w:val="ro-MD"/>
        </w:rPr>
        <w:t>Biroul Permanent</w:t>
      </w:r>
    </w:p>
    <w:p w14:paraId="05C2227B" w14:textId="77777777" w:rsidR="00E65DC2" w:rsidRPr="00BC64D5"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al Parlamentului Republicii Moldova</w:t>
      </w:r>
    </w:p>
    <w:p w14:paraId="03B1808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9BBB11"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30644BB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12B9DC2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5D292E8B" w14:textId="50B13F49" w:rsidR="00E65DC2" w:rsidRPr="00E65DC2" w:rsidRDefault="00E65DC2" w:rsidP="0050493D">
      <w:pPr>
        <w:ind w:left="0" w:firstLine="425"/>
        <w:jc w:val="both"/>
        <w:rPr>
          <w:rFonts w:eastAsia="Times New Roman" w:cs="Times New Roman"/>
          <w:color w:val="000000"/>
          <w:kern w:val="3"/>
          <w:sz w:val="28"/>
          <w:szCs w:val="28"/>
          <w:lang w:val="ro-MD" w:eastAsia="ru-RU"/>
        </w:rPr>
      </w:pPr>
      <w:r w:rsidRPr="00BC64D5">
        <w:rPr>
          <w:sz w:val="28"/>
          <w:szCs w:val="28"/>
          <w:lang w:val="ro-MD"/>
        </w:rPr>
        <w:t xml:space="preserve">În temeiul art.73 din Constituția Republicii Moldova </w:t>
      </w:r>
      <w:proofErr w:type="spellStart"/>
      <w:r w:rsidRPr="00BC64D5">
        <w:rPr>
          <w:sz w:val="28"/>
          <w:szCs w:val="28"/>
          <w:lang w:val="ro-MD"/>
        </w:rPr>
        <w:t>şi</w:t>
      </w:r>
      <w:proofErr w:type="spellEnd"/>
      <w:r w:rsidRPr="00BC64D5">
        <w:rPr>
          <w:sz w:val="28"/>
          <w:szCs w:val="28"/>
          <w:lang w:val="ro-MD"/>
        </w:rPr>
        <w:t xml:space="preserve"> prevederile art. 47  din Regulamentul Parlamentului, se înaintează cu titlu de inițiativă legislativă, proiectul </w:t>
      </w:r>
      <w:r w:rsidRPr="00232B08">
        <w:rPr>
          <w:sz w:val="28"/>
          <w:szCs w:val="28"/>
        </w:rPr>
        <w:t xml:space="preserve">de </w:t>
      </w:r>
      <w:r w:rsidR="00232B08" w:rsidRPr="00232B08">
        <w:rPr>
          <w:sz w:val="28"/>
          <w:szCs w:val="28"/>
        </w:rPr>
        <w:t>lege</w:t>
      </w:r>
      <w:r w:rsidRPr="00BC64D5">
        <w:rPr>
          <w:sz w:val="28"/>
          <w:szCs w:val="28"/>
          <w:lang w:val="en-US"/>
        </w:rPr>
        <w:t xml:space="preserve"> </w:t>
      </w:r>
      <w:r w:rsidR="0050493D" w:rsidRPr="0050493D">
        <w:rPr>
          <w:rFonts w:eastAsia="Times New Roman" w:cs="Times New Roman"/>
          <w:color w:val="000000"/>
          <w:kern w:val="3"/>
          <w:sz w:val="28"/>
          <w:szCs w:val="28"/>
          <w:lang w:val="ro-MD" w:eastAsia="ru-RU"/>
        </w:rPr>
        <w:t xml:space="preserve">pentru modificarea art. 5 alin. </w:t>
      </w:r>
      <w:r w:rsidR="0008655C">
        <w:rPr>
          <w:rFonts w:eastAsia="Times New Roman" w:cs="Times New Roman"/>
          <w:color w:val="000000"/>
          <w:kern w:val="3"/>
          <w:sz w:val="28"/>
          <w:szCs w:val="28"/>
          <w:lang w:val="ro-MD" w:eastAsia="ru-RU"/>
        </w:rPr>
        <w:t>(</w:t>
      </w:r>
      <w:r w:rsidR="0050493D" w:rsidRPr="0050493D">
        <w:rPr>
          <w:rFonts w:eastAsia="Times New Roman" w:cs="Times New Roman"/>
          <w:color w:val="000000"/>
          <w:kern w:val="3"/>
          <w:sz w:val="28"/>
          <w:szCs w:val="28"/>
          <w:lang w:val="ro-MD" w:eastAsia="ru-RU"/>
        </w:rPr>
        <w:t>8</w:t>
      </w:r>
      <w:r w:rsidR="0008655C">
        <w:rPr>
          <w:rFonts w:eastAsia="Times New Roman" w:cs="Times New Roman"/>
          <w:color w:val="000000"/>
          <w:kern w:val="3"/>
          <w:sz w:val="28"/>
          <w:szCs w:val="28"/>
          <w:lang w:val="ro-MD" w:eastAsia="ru-RU"/>
        </w:rPr>
        <w:t>)</w:t>
      </w:r>
      <w:r w:rsidR="0050493D" w:rsidRPr="0050493D">
        <w:rPr>
          <w:rFonts w:eastAsia="Times New Roman" w:cs="Times New Roman"/>
          <w:color w:val="000000"/>
          <w:kern w:val="3"/>
          <w:sz w:val="28"/>
          <w:szCs w:val="28"/>
          <w:lang w:val="ro-MD" w:eastAsia="ru-RU"/>
        </w:rPr>
        <w:t xml:space="preserve"> din Legea nr. 308/2017 cu privire la prevenirea și combaterea spălării banilor și finanțării terorismului</w:t>
      </w:r>
      <w:r w:rsidR="0050493D">
        <w:rPr>
          <w:rFonts w:eastAsia="Times New Roman" w:cs="Times New Roman"/>
          <w:color w:val="000000"/>
          <w:kern w:val="3"/>
          <w:sz w:val="28"/>
          <w:szCs w:val="28"/>
          <w:lang w:val="ro-MD" w:eastAsia="ru-RU"/>
        </w:rPr>
        <w:t>.</w:t>
      </w:r>
    </w:p>
    <w:p w14:paraId="47FC11CE" w14:textId="77777777" w:rsidR="00E65DC2" w:rsidRDefault="00E65DC2" w:rsidP="00E65DC2">
      <w:pPr>
        <w:pStyle w:val="BodyA"/>
        <w:ind w:left="425" w:firstLine="295"/>
        <w:jc w:val="both"/>
        <w:rPr>
          <w:rFonts w:ascii="Georgia" w:hAnsi="Georgia"/>
          <w:i/>
          <w:iCs/>
          <w:sz w:val="28"/>
          <w:szCs w:val="28"/>
          <w:u w:val="single"/>
          <w:lang w:val="ro-MD"/>
        </w:rPr>
      </w:pPr>
    </w:p>
    <w:p w14:paraId="43535515" w14:textId="77777777" w:rsidR="00E65DC2" w:rsidRDefault="00E65DC2" w:rsidP="00E65DC2">
      <w:pPr>
        <w:pStyle w:val="BodyA"/>
        <w:ind w:left="425" w:firstLine="295"/>
        <w:jc w:val="both"/>
        <w:rPr>
          <w:rFonts w:ascii="Georgia" w:hAnsi="Georgia"/>
          <w:i/>
          <w:iCs/>
          <w:sz w:val="28"/>
          <w:szCs w:val="28"/>
          <w:u w:val="single"/>
          <w:lang w:val="ro-MD"/>
        </w:rPr>
      </w:pPr>
    </w:p>
    <w:p w14:paraId="4D0A0135" w14:textId="2C43E274" w:rsidR="00E65DC2" w:rsidRPr="007F34D3" w:rsidRDefault="00E65DC2" w:rsidP="00E65DC2">
      <w:pPr>
        <w:pStyle w:val="BodyA"/>
        <w:ind w:left="425" w:firstLine="295"/>
        <w:jc w:val="both"/>
        <w:rPr>
          <w:rFonts w:ascii="Georgia" w:hAnsi="Georgia"/>
          <w:i/>
          <w:iCs/>
          <w:sz w:val="28"/>
          <w:szCs w:val="28"/>
          <w:u w:val="single"/>
          <w:lang w:val="ro-MD"/>
        </w:rPr>
      </w:pPr>
      <w:r w:rsidRPr="007F34D3">
        <w:rPr>
          <w:rFonts w:ascii="Georgia" w:hAnsi="Georgia"/>
          <w:i/>
          <w:iCs/>
          <w:sz w:val="28"/>
          <w:szCs w:val="28"/>
          <w:u w:val="single"/>
          <w:lang w:val="ro-MD"/>
        </w:rPr>
        <w:t>Anexă:</w:t>
      </w:r>
    </w:p>
    <w:p w14:paraId="13DD3150"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Proiectul de lege</w:t>
      </w:r>
    </w:p>
    <w:p w14:paraId="27B9827C"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Nota informativă</w:t>
      </w:r>
    </w:p>
    <w:p w14:paraId="12CFA046" w14:textId="77777777" w:rsidR="00E65DC2" w:rsidRPr="00BC64D5" w:rsidRDefault="00E65DC2" w:rsidP="00E65DC2">
      <w:pPr>
        <w:pStyle w:val="BodyA"/>
        <w:ind w:left="0" w:firstLine="425"/>
        <w:jc w:val="both"/>
        <w:rPr>
          <w:rFonts w:ascii="Georgia" w:eastAsia="Georgia" w:hAnsi="Georgia" w:cs="Georgia"/>
          <w:sz w:val="28"/>
          <w:szCs w:val="28"/>
          <w:lang w:val="ro-MD"/>
        </w:rPr>
      </w:pPr>
    </w:p>
    <w:p w14:paraId="42444D0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FDD8B7" w14:textId="7F92E665" w:rsidR="00E65DC2"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Deputa</w:t>
      </w:r>
      <w:r w:rsidR="00703E2E">
        <w:rPr>
          <w:rFonts w:ascii="Georgia" w:hAnsi="Georgia"/>
          <w:b/>
          <w:bCs/>
          <w:sz w:val="28"/>
          <w:szCs w:val="28"/>
          <w:lang w:val="ro-MD"/>
        </w:rPr>
        <w:t>t</w:t>
      </w:r>
      <w:r w:rsidRPr="00BC64D5">
        <w:rPr>
          <w:rFonts w:ascii="Georgia" w:hAnsi="Georgia"/>
          <w:b/>
          <w:bCs/>
          <w:sz w:val="28"/>
          <w:szCs w:val="28"/>
          <w:lang w:val="ro-MD"/>
        </w:rPr>
        <w:t xml:space="preserve"> în Parlament</w:t>
      </w:r>
    </w:p>
    <w:p w14:paraId="5B867CB1" w14:textId="09640083" w:rsidR="00703E2E" w:rsidRDefault="00703E2E" w:rsidP="00E65DC2">
      <w:pPr>
        <w:pStyle w:val="BodyA"/>
        <w:ind w:left="0" w:firstLine="425"/>
        <w:jc w:val="right"/>
        <w:rPr>
          <w:rFonts w:ascii="Georgia" w:hAnsi="Georgia"/>
          <w:b/>
          <w:bCs/>
          <w:sz w:val="28"/>
          <w:szCs w:val="28"/>
          <w:lang w:val="ro-MD"/>
        </w:rPr>
      </w:pPr>
      <w:r>
        <w:rPr>
          <w:rFonts w:ascii="Georgia" w:hAnsi="Georgia"/>
          <w:b/>
          <w:bCs/>
          <w:sz w:val="28"/>
          <w:szCs w:val="28"/>
          <w:lang w:val="ro-MD"/>
        </w:rPr>
        <w:t>Radu MARIAN</w:t>
      </w:r>
    </w:p>
    <w:p w14:paraId="3C473F25" w14:textId="49B36C4A" w:rsidR="00E65DC2" w:rsidRDefault="00E65DC2" w:rsidP="00E65DC2">
      <w:pPr>
        <w:pStyle w:val="BodyA"/>
        <w:ind w:left="0" w:firstLine="425"/>
        <w:jc w:val="right"/>
        <w:rPr>
          <w:rFonts w:ascii="Georgia" w:hAnsi="Georgia"/>
          <w:b/>
          <w:bCs/>
          <w:sz w:val="28"/>
          <w:szCs w:val="28"/>
          <w:lang w:val="ro-MD"/>
        </w:rPr>
      </w:pPr>
    </w:p>
    <w:p w14:paraId="034E1C9E" w14:textId="3D085E9F" w:rsidR="00E65DC2" w:rsidRDefault="00E65DC2" w:rsidP="00E65DC2">
      <w:pPr>
        <w:pStyle w:val="BodyA"/>
        <w:ind w:left="0" w:firstLine="425"/>
        <w:jc w:val="right"/>
        <w:rPr>
          <w:rFonts w:ascii="Georgia" w:hAnsi="Georgia"/>
          <w:b/>
          <w:bCs/>
          <w:sz w:val="28"/>
          <w:szCs w:val="28"/>
          <w:lang w:val="ro-MD"/>
        </w:rPr>
      </w:pPr>
    </w:p>
    <w:p w14:paraId="0522D8B4" w14:textId="63CFF7D4" w:rsidR="00E65DC2" w:rsidRDefault="00E65DC2" w:rsidP="00E65DC2">
      <w:pPr>
        <w:pStyle w:val="BodyA"/>
        <w:ind w:left="0" w:firstLine="425"/>
        <w:jc w:val="right"/>
        <w:rPr>
          <w:rFonts w:ascii="Georgia" w:hAnsi="Georgia"/>
          <w:b/>
          <w:bCs/>
          <w:sz w:val="28"/>
          <w:szCs w:val="28"/>
          <w:lang w:val="ro-MD"/>
        </w:rPr>
      </w:pPr>
    </w:p>
    <w:p w14:paraId="3C6368C4" w14:textId="06246D3B" w:rsidR="00E65DC2" w:rsidRDefault="00E65DC2" w:rsidP="00E65DC2">
      <w:pPr>
        <w:pStyle w:val="BodyA"/>
        <w:ind w:left="0" w:firstLine="425"/>
        <w:jc w:val="right"/>
        <w:rPr>
          <w:rFonts w:ascii="Georgia" w:hAnsi="Georgia"/>
          <w:b/>
          <w:bCs/>
          <w:sz w:val="28"/>
          <w:szCs w:val="28"/>
          <w:lang w:val="ro-MD"/>
        </w:rPr>
      </w:pPr>
    </w:p>
    <w:p w14:paraId="3E7F31EC" w14:textId="50808D11" w:rsidR="00E65DC2" w:rsidRDefault="00E65DC2" w:rsidP="00E65DC2">
      <w:pPr>
        <w:pStyle w:val="BodyA"/>
        <w:ind w:left="0" w:firstLine="425"/>
        <w:jc w:val="right"/>
        <w:rPr>
          <w:rFonts w:ascii="Georgia" w:hAnsi="Georgia"/>
          <w:b/>
          <w:bCs/>
          <w:sz w:val="28"/>
          <w:szCs w:val="28"/>
          <w:lang w:val="ro-MD"/>
        </w:rPr>
      </w:pPr>
    </w:p>
    <w:p w14:paraId="6EB0B0EC" w14:textId="50693702" w:rsidR="00E65DC2" w:rsidRDefault="00E65DC2" w:rsidP="00E65DC2">
      <w:pPr>
        <w:pStyle w:val="BodyA"/>
        <w:ind w:left="0" w:firstLine="425"/>
        <w:jc w:val="right"/>
        <w:rPr>
          <w:rFonts w:ascii="Georgia" w:hAnsi="Georgia"/>
          <w:b/>
          <w:bCs/>
          <w:sz w:val="28"/>
          <w:szCs w:val="28"/>
          <w:lang w:val="ro-MD"/>
        </w:rPr>
      </w:pPr>
    </w:p>
    <w:p w14:paraId="6F70380B" w14:textId="718DE800" w:rsidR="00E65DC2" w:rsidRDefault="00E65DC2" w:rsidP="00E65DC2">
      <w:pPr>
        <w:pStyle w:val="BodyA"/>
        <w:ind w:left="0" w:firstLine="425"/>
        <w:jc w:val="right"/>
        <w:rPr>
          <w:rFonts w:ascii="Georgia" w:hAnsi="Georgia"/>
          <w:b/>
          <w:bCs/>
          <w:sz w:val="28"/>
          <w:szCs w:val="28"/>
          <w:lang w:val="ro-MD"/>
        </w:rPr>
      </w:pPr>
    </w:p>
    <w:p w14:paraId="6C0A438E" w14:textId="0F7321CF" w:rsidR="00E65DC2" w:rsidRDefault="00E65DC2" w:rsidP="00E65DC2">
      <w:pPr>
        <w:pStyle w:val="BodyA"/>
        <w:ind w:left="0" w:firstLine="425"/>
        <w:jc w:val="right"/>
        <w:rPr>
          <w:rFonts w:ascii="Georgia" w:hAnsi="Georgia"/>
          <w:b/>
          <w:bCs/>
          <w:sz w:val="28"/>
          <w:szCs w:val="28"/>
          <w:lang w:val="ro-MD"/>
        </w:rPr>
      </w:pPr>
    </w:p>
    <w:p w14:paraId="4EE4BE5E" w14:textId="66BF477F" w:rsidR="00E65DC2" w:rsidRDefault="00E65DC2" w:rsidP="00E65DC2">
      <w:pPr>
        <w:pStyle w:val="BodyA"/>
        <w:ind w:left="0" w:firstLine="425"/>
        <w:jc w:val="right"/>
        <w:rPr>
          <w:rFonts w:ascii="Georgia" w:hAnsi="Georgia"/>
          <w:b/>
          <w:bCs/>
          <w:sz w:val="28"/>
          <w:szCs w:val="28"/>
          <w:lang w:val="ro-MD"/>
        </w:rPr>
      </w:pPr>
    </w:p>
    <w:p w14:paraId="5326D2BD" w14:textId="755DD2AD" w:rsidR="00E65DC2" w:rsidRDefault="00E65DC2" w:rsidP="00E65DC2">
      <w:pPr>
        <w:pStyle w:val="BodyA"/>
        <w:ind w:left="0" w:firstLine="425"/>
        <w:jc w:val="right"/>
        <w:rPr>
          <w:rFonts w:ascii="Georgia" w:hAnsi="Georgia"/>
          <w:b/>
          <w:bCs/>
          <w:sz w:val="28"/>
          <w:szCs w:val="28"/>
          <w:lang w:val="ro-MD"/>
        </w:rPr>
      </w:pPr>
    </w:p>
    <w:p w14:paraId="2B681EC6" w14:textId="57A05F0C" w:rsidR="00E65DC2" w:rsidRDefault="00E65DC2" w:rsidP="00E65DC2">
      <w:pPr>
        <w:pStyle w:val="BodyA"/>
        <w:ind w:left="0" w:firstLine="425"/>
        <w:jc w:val="right"/>
        <w:rPr>
          <w:rFonts w:ascii="Georgia" w:hAnsi="Georgia"/>
          <w:b/>
          <w:bCs/>
          <w:sz w:val="28"/>
          <w:szCs w:val="28"/>
          <w:lang w:val="ro-MD"/>
        </w:rPr>
      </w:pPr>
    </w:p>
    <w:p w14:paraId="3E6B37F6" w14:textId="2937998B" w:rsidR="00E65DC2" w:rsidRDefault="00E65DC2" w:rsidP="00E65DC2">
      <w:pPr>
        <w:pStyle w:val="BodyA"/>
        <w:ind w:left="0" w:firstLine="425"/>
        <w:jc w:val="right"/>
        <w:rPr>
          <w:rFonts w:ascii="Georgia" w:hAnsi="Georgia"/>
          <w:b/>
          <w:bCs/>
          <w:sz w:val="28"/>
          <w:szCs w:val="28"/>
          <w:lang w:val="ro-MD"/>
        </w:rPr>
      </w:pPr>
    </w:p>
    <w:p w14:paraId="550A3207" w14:textId="12015D72" w:rsidR="00E65DC2" w:rsidRDefault="00E65DC2" w:rsidP="00E65DC2">
      <w:pPr>
        <w:pStyle w:val="BodyA"/>
        <w:ind w:left="0" w:firstLine="425"/>
        <w:jc w:val="right"/>
        <w:rPr>
          <w:rFonts w:ascii="Georgia" w:hAnsi="Georgia"/>
          <w:b/>
          <w:bCs/>
          <w:sz w:val="28"/>
          <w:szCs w:val="28"/>
          <w:lang w:val="ro-MD"/>
        </w:rPr>
      </w:pPr>
    </w:p>
    <w:p w14:paraId="6955EBCC" w14:textId="77777777" w:rsidR="00703E2E" w:rsidRDefault="00703E2E" w:rsidP="00E65DC2">
      <w:pPr>
        <w:pStyle w:val="BodyA"/>
        <w:ind w:left="0" w:firstLine="425"/>
        <w:jc w:val="right"/>
        <w:rPr>
          <w:rFonts w:ascii="Georgia" w:hAnsi="Georgia"/>
          <w:b/>
          <w:bCs/>
          <w:sz w:val="28"/>
          <w:szCs w:val="28"/>
          <w:lang w:val="ro-MD"/>
        </w:rPr>
      </w:pPr>
    </w:p>
    <w:p w14:paraId="66B33C95" w14:textId="77777777" w:rsidR="00703E2E" w:rsidRDefault="00703E2E" w:rsidP="00E65DC2">
      <w:pPr>
        <w:pStyle w:val="BodyA"/>
        <w:ind w:left="0" w:firstLine="425"/>
        <w:jc w:val="right"/>
        <w:rPr>
          <w:rFonts w:ascii="Georgia" w:hAnsi="Georgia"/>
          <w:b/>
          <w:bCs/>
          <w:sz w:val="28"/>
          <w:szCs w:val="28"/>
          <w:lang w:val="ro-MD"/>
        </w:rPr>
      </w:pPr>
    </w:p>
    <w:p w14:paraId="6B3FDEA8" w14:textId="77777777" w:rsidR="00703E2E" w:rsidRDefault="00703E2E" w:rsidP="00E65DC2">
      <w:pPr>
        <w:pStyle w:val="BodyA"/>
        <w:ind w:left="0" w:firstLine="425"/>
        <w:jc w:val="right"/>
        <w:rPr>
          <w:rFonts w:ascii="Georgia" w:hAnsi="Georgia"/>
          <w:b/>
          <w:bCs/>
          <w:sz w:val="28"/>
          <w:szCs w:val="28"/>
          <w:lang w:val="ro-MD"/>
        </w:rPr>
      </w:pPr>
    </w:p>
    <w:p w14:paraId="2062B9E9" w14:textId="77777777" w:rsidR="00703E2E" w:rsidRDefault="00703E2E" w:rsidP="00E65DC2">
      <w:pPr>
        <w:pStyle w:val="BodyA"/>
        <w:ind w:left="0" w:firstLine="425"/>
        <w:jc w:val="right"/>
        <w:rPr>
          <w:rFonts w:ascii="Georgia" w:hAnsi="Georgia"/>
          <w:b/>
          <w:bCs/>
          <w:sz w:val="28"/>
          <w:szCs w:val="28"/>
          <w:lang w:val="ro-MD"/>
        </w:rPr>
      </w:pPr>
    </w:p>
    <w:p w14:paraId="596AA2AC" w14:textId="28EE628D" w:rsidR="00E65DC2" w:rsidRDefault="00E65DC2" w:rsidP="00E65DC2">
      <w:pPr>
        <w:pStyle w:val="BodyA"/>
        <w:ind w:left="0" w:firstLine="425"/>
        <w:jc w:val="right"/>
        <w:rPr>
          <w:rFonts w:ascii="Georgia" w:hAnsi="Georgia"/>
          <w:b/>
          <w:bCs/>
          <w:sz w:val="28"/>
          <w:szCs w:val="28"/>
          <w:lang w:val="ro-MD"/>
        </w:rPr>
      </w:pPr>
    </w:p>
    <w:p w14:paraId="7E560DDE" w14:textId="77777777" w:rsidR="00136064" w:rsidRDefault="00136064" w:rsidP="00964DCD">
      <w:pPr>
        <w:pStyle w:val="BodyA"/>
        <w:ind w:left="0"/>
        <w:rPr>
          <w:rFonts w:ascii="Georgia" w:hAnsi="Georgia"/>
          <w:b/>
          <w:bCs/>
          <w:sz w:val="28"/>
          <w:szCs w:val="28"/>
          <w:lang w:val="ro-MD"/>
        </w:rPr>
      </w:pPr>
    </w:p>
    <w:p w14:paraId="186B8C07" w14:textId="379E0EBF" w:rsidR="00A24554" w:rsidRPr="00A24554" w:rsidRDefault="00A24554" w:rsidP="00964DCD">
      <w:pPr>
        <w:widowControl w:val="0"/>
        <w:pBdr>
          <w:top w:val="nil"/>
          <w:left w:val="nil"/>
          <w:bottom w:val="nil"/>
          <w:right w:val="nil"/>
          <w:between w:val="nil"/>
        </w:pBdr>
        <w:spacing w:after="0" w:line="240" w:lineRule="auto"/>
        <w:ind w:left="0"/>
        <w:jc w:val="right"/>
        <w:rPr>
          <w:bCs/>
          <w:i/>
          <w:iCs/>
          <w:color w:val="000000"/>
          <w:sz w:val="28"/>
          <w:szCs w:val="28"/>
        </w:rPr>
      </w:pPr>
      <w:r w:rsidRPr="00A24554">
        <w:rPr>
          <w:bCs/>
          <w:i/>
          <w:iCs/>
          <w:color w:val="000000"/>
          <w:sz w:val="28"/>
          <w:szCs w:val="28"/>
        </w:rPr>
        <w:t>Proiect</w:t>
      </w:r>
    </w:p>
    <w:p w14:paraId="168DDB9B" w14:textId="70E7AF6C"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r>
        <w:rPr>
          <w:b/>
          <w:color w:val="000000"/>
          <w:sz w:val="28"/>
          <w:szCs w:val="28"/>
        </w:rPr>
        <w:t>LEGE</w:t>
      </w:r>
    </w:p>
    <w:p w14:paraId="5B2E80D4" w14:textId="77777777"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745622A4" w14:textId="2CB6EC18" w:rsidR="00703E2E" w:rsidRDefault="00CB130F" w:rsidP="005758F2">
      <w:pPr>
        <w:widowControl w:val="0"/>
        <w:pBdr>
          <w:top w:val="nil"/>
          <w:left w:val="nil"/>
          <w:bottom w:val="nil"/>
          <w:right w:val="nil"/>
          <w:between w:val="nil"/>
        </w:pBdr>
        <w:spacing w:after="0"/>
        <w:ind w:left="0" w:firstLine="425"/>
        <w:jc w:val="center"/>
        <w:rPr>
          <w:b/>
          <w:color w:val="000000"/>
          <w:sz w:val="28"/>
          <w:szCs w:val="28"/>
        </w:rPr>
      </w:pPr>
      <w:bookmarkStart w:id="0" w:name="_Hlk142980062"/>
      <w:r>
        <w:rPr>
          <w:b/>
          <w:color w:val="000000"/>
          <w:sz w:val="28"/>
          <w:szCs w:val="28"/>
        </w:rPr>
        <w:t>pentru</w:t>
      </w:r>
      <w:r w:rsidR="00A24554">
        <w:rPr>
          <w:b/>
          <w:color w:val="000000"/>
          <w:sz w:val="28"/>
          <w:szCs w:val="28"/>
        </w:rPr>
        <w:t xml:space="preserve"> modificarea </w:t>
      </w:r>
    </w:p>
    <w:p w14:paraId="221135B6" w14:textId="3190DDCB" w:rsidR="00A24554" w:rsidRPr="00CB130F" w:rsidRDefault="00CB130F" w:rsidP="005758F2">
      <w:pPr>
        <w:widowControl w:val="0"/>
        <w:pBdr>
          <w:top w:val="nil"/>
          <w:left w:val="nil"/>
          <w:bottom w:val="nil"/>
          <w:right w:val="nil"/>
          <w:between w:val="nil"/>
        </w:pBdr>
        <w:spacing w:after="0"/>
        <w:ind w:left="0" w:firstLine="425"/>
        <w:jc w:val="center"/>
        <w:rPr>
          <w:b/>
          <w:color w:val="000000"/>
          <w:sz w:val="28"/>
          <w:szCs w:val="28"/>
          <w:lang w:val="ro-MD"/>
        </w:rPr>
      </w:pPr>
      <w:bookmarkStart w:id="1" w:name="_Hlk142978980"/>
      <w:r>
        <w:rPr>
          <w:b/>
          <w:color w:val="000000"/>
          <w:sz w:val="28"/>
          <w:szCs w:val="28"/>
        </w:rPr>
        <w:t xml:space="preserve">art. 5 alin. </w:t>
      </w:r>
      <w:r w:rsidR="0008655C">
        <w:rPr>
          <w:b/>
          <w:color w:val="000000"/>
          <w:sz w:val="28"/>
          <w:szCs w:val="28"/>
        </w:rPr>
        <w:t>(</w:t>
      </w:r>
      <w:r>
        <w:rPr>
          <w:b/>
          <w:color w:val="000000"/>
          <w:sz w:val="28"/>
          <w:szCs w:val="28"/>
        </w:rPr>
        <w:t>8</w:t>
      </w:r>
      <w:r w:rsidR="0008655C">
        <w:rPr>
          <w:b/>
          <w:color w:val="000000"/>
          <w:sz w:val="28"/>
          <w:szCs w:val="28"/>
        </w:rPr>
        <w:t>)</w:t>
      </w:r>
      <w:r>
        <w:rPr>
          <w:b/>
          <w:color w:val="000000"/>
          <w:sz w:val="28"/>
          <w:szCs w:val="28"/>
        </w:rPr>
        <w:t xml:space="preserve"> din Legea nr. 308/2017 cu privire la prevenirea </w:t>
      </w:r>
      <w:r>
        <w:rPr>
          <w:b/>
          <w:color w:val="000000"/>
          <w:sz w:val="28"/>
          <w:szCs w:val="28"/>
          <w:lang w:val="ro-MD"/>
        </w:rPr>
        <w:t>și combaterea spălării banilor și finanțării terorismului</w:t>
      </w:r>
    </w:p>
    <w:bookmarkEnd w:id="0"/>
    <w:bookmarkEnd w:id="1"/>
    <w:p w14:paraId="094641CA" w14:textId="270A9472"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5BED956E" w14:textId="448A89C2" w:rsidR="00AC0776" w:rsidRDefault="00AC0776"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11D3A76E" w14:textId="77777777" w:rsidR="00AC0776" w:rsidRDefault="00AC0776" w:rsidP="003867E1">
      <w:pPr>
        <w:widowControl w:val="0"/>
        <w:pBdr>
          <w:top w:val="nil"/>
          <w:left w:val="nil"/>
          <w:bottom w:val="nil"/>
          <w:right w:val="nil"/>
          <w:between w:val="nil"/>
        </w:pBdr>
        <w:spacing w:after="0" w:line="276" w:lineRule="auto"/>
        <w:ind w:left="0" w:firstLine="425"/>
        <w:jc w:val="center"/>
        <w:rPr>
          <w:b/>
          <w:color w:val="000000"/>
          <w:sz w:val="28"/>
          <w:szCs w:val="28"/>
        </w:rPr>
      </w:pPr>
    </w:p>
    <w:p w14:paraId="67569E79" w14:textId="77777777" w:rsidR="00A24554" w:rsidRPr="003867E1" w:rsidRDefault="00A24554" w:rsidP="003867E1">
      <w:pPr>
        <w:widowControl w:val="0"/>
        <w:pBdr>
          <w:top w:val="nil"/>
          <w:left w:val="nil"/>
          <w:bottom w:val="nil"/>
          <w:right w:val="nil"/>
          <w:between w:val="nil"/>
        </w:pBdr>
        <w:spacing w:after="0" w:line="276" w:lineRule="auto"/>
        <w:ind w:left="0" w:firstLine="425"/>
        <w:jc w:val="both"/>
        <w:rPr>
          <w:color w:val="000000"/>
          <w:sz w:val="28"/>
          <w:szCs w:val="28"/>
        </w:rPr>
      </w:pPr>
      <w:r w:rsidRPr="003867E1">
        <w:rPr>
          <w:color w:val="000000"/>
          <w:sz w:val="28"/>
          <w:szCs w:val="28"/>
        </w:rPr>
        <w:t>Parlamentul adoptă prezenta lege organică.</w:t>
      </w:r>
    </w:p>
    <w:p w14:paraId="010A7BBA" w14:textId="77777777" w:rsidR="00A24554" w:rsidRPr="003867E1" w:rsidRDefault="00A24554" w:rsidP="003867E1">
      <w:pPr>
        <w:widowControl w:val="0"/>
        <w:pBdr>
          <w:top w:val="nil"/>
          <w:left w:val="nil"/>
          <w:bottom w:val="nil"/>
          <w:right w:val="nil"/>
          <w:between w:val="nil"/>
        </w:pBdr>
        <w:spacing w:after="0" w:line="276" w:lineRule="auto"/>
        <w:ind w:left="0" w:firstLine="425"/>
        <w:jc w:val="both"/>
        <w:rPr>
          <w:color w:val="000000"/>
          <w:sz w:val="28"/>
          <w:szCs w:val="28"/>
        </w:rPr>
      </w:pPr>
    </w:p>
    <w:p w14:paraId="0A39340A" w14:textId="638F5493" w:rsidR="00A24554" w:rsidRDefault="00A24554" w:rsidP="003867E1">
      <w:pPr>
        <w:spacing w:after="0" w:line="276" w:lineRule="auto"/>
        <w:ind w:left="0" w:right="-7"/>
        <w:jc w:val="both"/>
        <w:rPr>
          <w:sz w:val="28"/>
          <w:szCs w:val="28"/>
        </w:rPr>
      </w:pPr>
      <w:r w:rsidRPr="003867E1">
        <w:rPr>
          <w:b/>
          <w:sz w:val="28"/>
          <w:szCs w:val="28"/>
        </w:rPr>
        <w:t xml:space="preserve">           Art. </w:t>
      </w:r>
      <w:r w:rsidR="003867E1" w:rsidRPr="003867E1">
        <w:rPr>
          <w:b/>
          <w:sz w:val="28"/>
          <w:szCs w:val="28"/>
        </w:rPr>
        <w:t>1</w:t>
      </w:r>
      <w:r w:rsidRPr="003867E1">
        <w:rPr>
          <w:b/>
          <w:sz w:val="28"/>
          <w:szCs w:val="28"/>
        </w:rPr>
        <w:t>.</w:t>
      </w:r>
      <w:r w:rsidRPr="003867E1">
        <w:rPr>
          <w:sz w:val="28"/>
          <w:szCs w:val="28"/>
        </w:rPr>
        <w:t xml:space="preserve"> – </w:t>
      </w:r>
      <w:r w:rsidR="00CB130F">
        <w:rPr>
          <w:sz w:val="28"/>
          <w:szCs w:val="28"/>
        </w:rPr>
        <w:t>Articolul</w:t>
      </w:r>
      <w:r w:rsidR="00CB130F" w:rsidRPr="00CB130F">
        <w:rPr>
          <w:sz w:val="28"/>
          <w:szCs w:val="28"/>
        </w:rPr>
        <w:t xml:space="preserve"> 5 alin</w:t>
      </w:r>
      <w:r w:rsidR="0008655C">
        <w:rPr>
          <w:sz w:val="28"/>
          <w:szCs w:val="28"/>
        </w:rPr>
        <w:t>e</w:t>
      </w:r>
      <w:r w:rsidR="00CB130F">
        <w:rPr>
          <w:sz w:val="28"/>
          <w:szCs w:val="28"/>
        </w:rPr>
        <w:t>atul</w:t>
      </w:r>
      <w:r w:rsidR="00CB130F" w:rsidRPr="00CB130F">
        <w:rPr>
          <w:sz w:val="28"/>
          <w:szCs w:val="28"/>
        </w:rPr>
        <w:t xml:space="preserve"> </w:t>
      </w:r>
      <w:r w:rsidR="0008655C">
        <w:rPr>
          <w:sz w:val="28"/>
          <w:szCs w:val="28"/>
        </w:rPr>
        <w:t>(</w:t>
      </w:r>
      <w:r w:rsidR="00CB130F" w:rsidRPr="00CB130F">
        <w:rPr>
          <w:sz w:val="28"/>
          <w:szCs w:val="28"/>
        </w:rPr>
        <w:t>8</w:t>
      </w:r>
      <w:r w:rsidR="0008655C">
        <w:rPr>
          <w:sz w:val="28"/>
          <w:szCs w:val="28"/>
        </w:rPr>
        <w:t>)</w:t>
      </w:r>
      <w:r w:rsidR="00CB130F" w:rsidRPr="00CB130F">
        <w:rPr>
          <w:sz w:val="28"/>
          <w:szCs w:val="28"/>
        </w:rPr>
        <w:t xml:space="preserve"> din Legea nr. 308/2017 cu privire la prevenirea și combaterea spălării banilor și finanțării terorismului</w:t>
      </w:r>
      <w:r w:rsidR="00CB130F">
        <w:rPr>
          <w:sz w:val="28"/>
          <w:szCs w:val="28"/>
        </w:rPr>
        <w:t>, va avea următorul cuprins:</w:t>
      </w:r>
    </w:p>
    <w:p w14:paraId="54FEE981" w14:textId="106E6C33" w:rsidR="00CB130F" w:rsidRPr="003867E1" w:rsidRDefault="00CB130F" w:rsidP="00CB130F">
      <w:pPr>
        <w:spacing w:after="0" w:line="276" w:lineRule="auto"/>
        <w:ind w:left="0" w:right="-7"/>
        <w:jc w:val="both"/>
        <w:rPr>
          <w:sz w:val="28"/>
          <w:szCs w:val="28"/>
        </w:rPr>
      </w:pPr>
      <w:r>
        <w:rPr>
          <w:sz w:val="28"/>
          <w:szCs w:val="28"/>
        </w:rPr>
        <w:tab/>
        <w:t>„(</w:t>
      </w:r>
      <w:r w:rsidR="0008655C">
        <w:rPr>
          <w:sz w:val="28"/>
          <w:szCs w:val="28"/>
        </w:rPr>
        <w:t>8</w:t>
      </w:r>
      <w:r>
        <w:rPr>
          <w:sz w:val="28"/>
          <w:szCs w:val="28"/>
        </w:rPr>
        <w:t>)</w:t>
      </w:r>
      <w:r w:rsidR="0008655C">
        <w:rPr>
          <w:sz w:val="28"/>
          <w:szCs w:val="28"/>
        </w:rPr>
        <w:t xml:space="preserve"> </w:t>
      </w:r>
      <w:r w:rsidRPr="00CB130F">
        <w:rPr>
          <w:sz w:val="28"/>
          <w:szCs w:val="28"/>
        </w:rPr>
        <w:t>Prin derogare de la prevederile alin. (1) lit. b), operațiunile de schimb valutar în</w:t>
      </w:r>
      <w:r>
        <w:rPr>
          <w:sz w:val="28"/>
          <w:szCs w:val="28"/>
        </w:rPr>
        <w:t xml:space="preserve"> </w:t>
      </w:r>
      <w:r w:rsidRPr="00CB130F">
        <w:rPr>
          <w:sz w:val="28"/>
          <w:szCs w:val="28"/>
        </w:rPr>
        <w:t>numerar se efectuează numai cu prezentarea actelor de identitate, iar datele din acestea</w:t>
      </w:r>
      <w:r>
        <w:rPr>
          <w:sz w:val="28"/>
          <w:szCs w:val="28"/>
        </w:rPr>
        <w:t xml:space="preserve"> </w:t>
      </w:r>
      <w:r w:rsidRPr="00CB130F">
        <w:rPr>
          <w:sz w:val="28"/>
          <w:szCs w:val="28"/>
        </w:rPr>
        <w:t>urmează a fi înregistrate de către unitatea de schimb valutar.”</w:t>
      </w:r>
    </w:p>
    <w:p w14:paraId="7BCEA438" w14:textId="3A3D7A39" w:rsidR="00232B08" w:rsidRPr="003867E1" w:rsidRDefault="00232B08" w:rsidP="003867E1">
      <w:pPr>
        <w:spacing w:after="0" w:line="276" w:lineRule="auto"/>
        <w:ind w:left="0" w:right="-7"/>
        <w:jc w:val="both"/>
        <w:rPr>
          <w:b/>
          <w:bCs/>
          <w:sz w:val="28"/>
          <w:szCs w:val="28"/>
        </w:rPr>
      </w:pPr>
    </w:p>
    <w:p w14:paraId="0BD1FA00" w14:textId="74C3769E" w:rsidR="00964DCD" w:rsidRDefault="00A24554" w:rsidP="003867E1">
      <w:pPr>
        <w:spacing w:after="0" w:line="276" w:lineRule="auto"/>
        <w:ind w:left="0" w:right="-7"/>
        <w:jc w:val="both"/>
        <w:rPr>
          <w:sz w:val="28"/>
          <w:szCs w:val="28"/>
        </w:rPr>
      </w:pPr>
      <w:r w:rsidRPr="003867E1">
        <w:rPr>
          <w:sz w:val="28"/>
          <w:szCs w:val="28"/>
        </w:rPr>
        <w:t xml:space="preserve">          </w:t>
      </w:r>
      <w:r w:rsidRPr="003867E1">
        <w:rPr>
          <w:b/>
          <w:bCs/>
          <w:sz w:val="28"/>
          <w:szCs w:val="28"/>
        </w:rPr>
        <w:t xml:space="preserve">Art.  </w:t>
      </w:r>
      <w:r w:rsidR="003867E1" w:rsidRPr="003867E1">
        <w:rPr>
          <w:b/>
          <w:bCs/>
          <w:sz w:val="28"/>
          <w:szCs w:val="28"/>
        </w:rPr>
        <w:t>2</w:t>
      </w:r>
      <w:r w:rsidRPr="003867E1">
        <w:rPr>
          <w:sz w:val="28"/>
          <w:szCs w:val="28"/>
        </w:rPr>
        <w:t>.</w:t>
      </w:r>
      <w:r w:rsidR="00FB7CD4" w:rsidRPr="003867E1">
        <w:rPr>
          <w:sz w:val="28"/>
          <w:szCs w:val="28"/>
        </w:rPr>
        <w:t xml:space="preserve"> –</w:t>
      </w:r>
      <w:r w:rsidR="00262C9B" w:rsidRPr="003867E1">
        <w:rPr>
          <w:sz w:val="28"/>
          <w:szCs w:val="28"/>
        </w:rPr>
        <w:t xml:space="preserve"> </w:t>
      </w:r>
      <w:r w:rsidR="003867E1" w:rsidRPr="003867E1">
        <w:rPr>
          <w:sz w:val="28"/>
          <w:szCs w:val="28"/>
        </w:rPr>
        <w:t>Prezenta lege intră în vigoare la data publicării în Monitorul Oficial al Republicii Moldova.</w:t>
      </w:r>
    </w:p>
    <w:p w14:paraId="3C2F2DA7" w14:textId="77777777" w:rsidR="004904B8" w:rsidRDefault="004904B8" w:rsidP="00A24554">
      <w:pPr>
        <w:spacing w:after="0" w:line="240" w:lineRule="auto"/>
        <w:ind w:left="0" w:right="-7"/>
        <w:jc w:val="both"/>
        <w:rPr>
          <w:b/>
          <w:sz w:val="28"/>
          <w:szCs w:val="28"/>
        </w:rPr>
      </w:pPr>
    </w:p>
    <w:p w14:paraId="1C0BDE66" w14:textId="54251407" w:rsidR="004904B8" w:rsidRDefault="00262C9B" w:rsidP="004B56DC">
      <w:pPr>
        <w:spacing w:after="0" w:line="240" w:lineRule="auto"/>
        <w:ind w:left="0" w:right="-7"/>
        <w:jc w:val="both"/>
        <w:rPr>
          <w:sz w:val="28"/>
          <w:szCs w:val="28"/>
        </w:rPr>
      </w:pPr>
      <w:r>
        <w:rPr>
          <w:b/>
          <w:sz w:val="28"/>
          <w:szCs w:val="28"/>
        </w:rPr>
        <w:t xml:space="preserve"> </w:t>
      </w:r>
    </w:p>
    <w:p w14:paraId="46E72738" w14:textId="4E9A9922" w:rsidR="004B56DC" w:rsidRDefault="004B56DC" w:rsidP="004B56DC">
      <w:pPr>
        <w:spacing w:after="0" w:line="240" w:lineRule="auto"/>
        <w:ind w:left="0" w:right="-7"/>
        <w:jc w:val="both"/>
        <w:rPr>
          <w:sz w:val="28"/>
          <w:szCs w:val="28"/>
        </w:rPr>
      </w:pPr>
    </w:p>
    <w:p w14:paraId="1BF18000" w14:textId="77777777" w:rsidR="001F6746" w:rsidRDefault="001F6746" w:rsidP="004B56DC">
      <w:pPr>
        <w:spacing w:after="0" w:line="240" w:lineRule="auto"/>
        <w:ind w:left="0" w:right="-7"/>
        <w:jc w:val="both"/>
        <w:rPr>
          <w:sz w:val="28"/>
          <w:szCs w:val="28"/>
        </w:rPr>
      </w:pPr>
    </w:p>
    <w:p w14:paraId="0730ABC4" w14:textId="713A2730" w:rsidR="004B56DC" w:rsidRDefault="004B56DC" w:rsidP="004B56DC">
      <w:pPr>
        <w:spacing w:after="0" w:line="240" w:lineRule="auto"/>
        <w:ind w:left="0" w:right="-7"/>
        <w:jc w:val="both"/>
        <w:rPr>
          <w:sz w:val="28"/>
          <w:szCs w:val="28"/>
        </w:rPr>
      </w:pPr>
    </w:p>
    <w:p w14:paraId="5EFE43FD" w14:textId="77777777" w:rsidR="004B56DC" w:rsidRDefault="004B56DC" w:rsidP="004B56DC">
      <w:pPr>
        <w:spacing w:after="0" w:line="240" w:lineRule="auto"/>
        <w:ind w:left="0" w:right="-7"/>
        <w:jc w:val="both"/>
        <w:rPr>
          <w:sz w:val="28"/>
          <w:szCs w:val="28"/>
        </w:rPr>
      </w:pPr>
    </w:p>
    <w:p w14:paraId="482D8FE5" w14:textId="6386B92B" w:rsidR="004904B8" w:rsidRPr="003867E1" w:rsidRDefault="00964DCD" w:rsidP="00964DCD">
      <w:pPr>
        <w:pStyle w:val="BodyA"/>
        <w:ind w:left="0"/>
        <w:jc w:val="center"/>
        <w:rPr>
          <w:rFonts w:ascii="Georgia" w:hAnsi="Georgia"/>
          <w:b/>
          <w:sz w:val="28"/>
          <w:szCs w:val="28"/>
          <w:lang w:val="en-US"/>
        </w:rPr>
      </w:pPr>
      <w:bookmarkStart w:id="2" w:name="_heading=h.w4swbjokq4l5" w:colFirst="0" w:colLast="0"/>
      <w:bookmarkEnd w:id="2"/>
      <w:r w:rsidRPr="003867E1">
        <w:rPr>
          <w:rFonts w:ascii="Georgia" w:hAnsi="Georgia"/>
          <w:b/>
          <w:sz w:val="28"/>
          <w:szCs w:val="28"/>
          <w:lang w:val="en-US"/>
        </w:rPr>
        <w:t>PREŞEDINTELE PARLAMENTULUI</w:t>
      </w:r>
    </w:p>
    <w:p w14:paraId="427A8601" w14:textId="7FCAD32A" w:rsidR="00964DCD" w:rsidRPr="003867E1" w:rsidRDefault="00964DCD" w:rsidP="00964DCD">
      <w:pPr>
        <w:pStyle w:val="BodyA"/>
        <w:ind w:left="0"/>
        <w:jc w:val="center"/>
        <w:rPr>
          <w:rFonts w:ascii="Georgia" w:hAnsi="Georgia"/>
          <w:b/>
          <w:sz w:val="28"/>
          <w:szCs w:val="28"/>
          <w:lang w:val="en-US"/>
        </w:rPr>
      </w:pPr>
    </w:p>
    <w:p w14:paraId="2313F8E8" w14:textId="50409F7E" w:rsidR="00AC0776" w:rsidRPr="003867E1" w:rsidRDefault="00AC0776" w:rsidP="00964DCD">
      <w:pPr>
        <w:pStyle w:val="BodyA"/>
        <w:ind w:left="0"/>
        <w:jc w:val="center"/>
        <w:rPr>
          <w:rFonts w:ascii="Georgia" w:hAnsi="Georgia"/>
          <w:b/>
          <w:sz w:val="28"/>
          <w:szCs w:val="28"/>
          <w:lang w:val="en-US"/>
        </w:rPr>
      </w:pPr>
    </w:p>
    <w:p w14:paraId="5A337BFD" w14:textId="77777777" w:rsidR="00AC0776" w:rsidRDefault="00AC0776" w:rsidP="00964DCD">
      <w:pPr>
        <w:pStyle w:val="BodyA"/>
        <w:ind w:left="0"/>
        <w:jc w:val="center"/>
        <w:rPr>
          <w:rFonts w:ascii="Georgia" w:hAnsi="Georgia"/>
          <w:b/>
          <w:sz w:val="28"/>
          <w:szCs w:val="28"/>
          <w:lang w:val="en-US"/>
        </w:rPr>
      </w:pPr>
    </w:p>
    <w:p w14:paraId="43F80097" w14:textId="77777777" w:rsidR="003867E1" w:rsidRDefault="003867E1" w:rsidP="00964DCD">
      <w:pPr>
        <w:pStyle w:val="BodyA"/>
        <w:ind w:left="0"/>
        <w:jc w:val="center"/>
        <w:rPr>
          <w:rFonts w:ascii="Georgia" w:hAnsi="Georgia"/>
          <w:b/>
          <w:sz w:val="28"/>
          <w:szCs w:val="28"/>
          <w:lang w:val="en-US"/>
        </w:rPr>
      </w:pPr>
    </w:p>
    <w:p w14:paraId="32FB3806" w14:textId="77777777" w:rsidR="003867E1" w:rsidRPr="003867E1" w:rsidRDefault="003867E1" w:rsidP="00964DCD">
      <w:pPr>
        <w:pStyle w:val="BodyA"/>
        <w:ind w:left="0"/>
        <w:jc w:val="center"/>
        <w:rPr>
          <w:rFonts w:ascii="Georgia" w:hAnsi="Georgia"/>
          <w:b/>
          <w:sz w:val="28"/>
          <w:szCs w:val="28"/>
          <w:lang w:val="en-US"/>
        </w:rPr>
      </w:pPr>
    </w:p>
    <w:p w14:paraId="7A3E7256" w14:textId="77777777" w:rsidR="004904B8" w:rsidRDefault="004904B8" w:rsidP="004904B8">
      <w:pPr>
        <w:pStyle w:val="BodyA"/>
        <w:ind w:left="0"/>
        <w:jc w:val="center"/>
        <w:rPr>
          <w:rFonts w:ascii="Georgia" w:eastAsia="Calibri" w:hAnsi="Georgia"/>
          <w:sz w:val="28"/>
          <w:szCs w:val="28"/>
          <w:lang w:val="en-US"/>
        </w:rPr>
      </w:pPr>
    </w:p>
    <w:p w14:paraId="751D110F" w14:textId="77777777" w:rsidR="00CB130F" w:rsidRDefault="00CB130F" w:rsidP="004904B8">
      <w:pPr>
        <w:pStyle w:val="BodyA"/>
        <w:ind w:left="0"/>
        <w:jc w:val="center"/>
        <w:rPr>
          <w:rFonts w:ascii="Georgia" w:eastAsia="Calibri" w:hAnsi="Georgia"/>
          <w:sz w:val="28"/>
          <w:szCs w:val="28"/>
          <w:lang w:val="en-US"/>
        </w:rPr>
      </w:pPr>
    </w:p>
    <w:p w14:paraId="4BFE8DB0" w14:textId="77777777" w:rsidR="00CB130F" w:rsidRDefault="00CB130F" w:rsidP="004904B8">
      <w:pPr>
        <w:pStyle w:val="BodyA"/>
        <w:ind w:left="0"/>
        <w:jc w:val="center"/>
        <w:rPr>
          <w:rFonts w:ascii="Georgia" w:eastAsia="Calibri" w:hAnsi="Georgia"/>
          <w:sz w:val="28"/>
          <w:szCs w:val="28"/>
          <w:lang w:val="en-US"/>
        </w:rPr>
      </w:pPr>
    </w:p>
    <w:p w14:paraId="1A34672B" w14:textId="77777777" w:rsidR="00CB130F" w:rsidRDefault="00CB130F" w:rsidP="004904B8">
      <w:pPr>
        <w:pStyle w:val="BodyA"/>
        <w:ind w:left="0"/>
        <w:jc w:val="center"/>
        <w:rPr>
          <w:rFonts w:ascii="Georgia" w:eastAsia="Calibri" w:hAnsi="Georgia"/>
          <w:sz w:val="28"/>
          <w:szCs w:val="28"/>
          <w:lang w:val="en-US"/>
        </w:rPr>
      </w:pPr>
    </w:p>
    <w:p w14:paraId="6919AE0E" w14:textId="77777777" w:rsidR="00CB130F" w:rsidRDefault="00CB130F" w:rsidP="004904B8">
      <w:pPr>
        <w:pStyle w:val="BodyA"/>
        <w:ind w:left="0"/>
        <w:jc w:val="center"/>
        <w:rPr>
          <w:rFonts w:ascii="Georgia" w:eastAsia="Calibri" w:hAnsi="Georgia"/>
          <w:sz w:val="28"/>
          <w:szCs w:val="28"/>
          <w:lang w:val="en-US"/>
        </w:rPr>
      </w:pPr>
    </w:p>
    <w:tbl>
      <w:tblPr>
        <w:tblW w:w="9585" w:type="dxa"/>
        <w:tblLook w:val="04A0" w:firstRow="1" w:lastRow="0" w:firstColumn="1" w:lastColumn="0" w:noHBand="0" w:noVBand="1"/>
      </w:tblPr>
      <w:tblGrid>
        <w:gridCol w:w="9585"/>
      </w:tblGrid>
      <w:tr w:rsidR="004904B8" w:rsidRPr="00A204A0" w14:paraId="30988CC2" w14:textId="77777777" w:rsidTr="004E1F3A">
        <w:tc>
          <w:tcPr>
            <w:tcW w:w="9585"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tcPr>
          <w:p w14:paraId="4214B178" w14:textId="2ED6DF7F" w:rsidR="004904B8" w:rsidRPr="00A204A0" w:rsidRDefault="00964DCD" w:rsidP="00964DCD">
            <w:pPr>
              <w:tabs>
                <w:tab w:val="left" w:pos="884"/>
                <w:tab w:val="left" w:pos="1196"/>
              </w:tabs>
              <w:spacing w:after="0" w:line="240" w:lineRule="auto"/>
              <w:ind w:firstLine="851"/>
              <w:jc w:val="both"/>
              <w:rPr>
                <w:b/>
                <w:color w:val="000000"/>
                <w:sz w:val="28"/>
                <w:szCs w:val="28"/>
              </w:rPr>
            </w:pPr>
            <w:r w:rsidRPr="00A204A0">
              <w:rPr>
                <w:b/>
                <w:color w:val="000000"/>
                <w:sz w:val="28"/>
                <w:szCs w:val="28"/>
              </w:rPr>
              <w:lastRenderedPageBreak/>
              <w:t xml:space="preserve">               </w:t>
            </w:r>
            <w:r w:rsidR="004904B8" w:rsidRPr="00A204A0">
              <w:rPr>
                <w:b/>
                <w:color w:val="000000"/>
                <w:sz w:val="28"/>
                <w:szCs w:val="28"/>
              </w:rPr>
              <w:t>NOTA INFORMATIVĂ</w:t>
            </w:r>
          </w:p>
          <w:p w14:paraId="105F0880" w14:textId="77777777" w:rsidR="005758F2" w:rsidRPr="00A204A0" w:rsidRDefault="004904B8" w:rsidP="005758F2">
            <w:pPr>
              <w:widowControl w:val="0"/>
              <w:pBdr>
                <w:top w:val="nil"/>
                <w:left w:val="nil"/>
                <w:bottom w:val="nil"/>
                <w:right w:val="nil"/>
                <w:between w:val="nil"/>
              </w:pBdr>
              <w:spacing w:after="0" w:line="240" w:lineRule="auto"/>
              <w:ind w:left="0" w:firstLine="425"/>
              <w:jc w:val="center"/>
              <w:rPr>
                <w:b/>
                <w:color w:val="000000"/>
                <w:sz w:val="28"/>
                <w:szCs w:val="28"/>
              </w:rPr>
            </w:pPr>
            <w:r w:rsidRPr="00A204A0">
              <w:rPr>
                <w:b/>
                <w:color w:val="000000"/>
                <w:sz w:val="28"/>
                <w:szCs w:val="28"/>
              </w:rPr>
              <w:t xml:space="preserve">la proiectul de lege </w:t>
            </w:r>
            <w:r w:rsidR="005758F2" w:rsidRPr="00A204A0">
              <w:rPr>
                <w:b/>
                <w:color w:val="000000"/>
                <w:sz w:val="28"/>
                <w:szCs w:val="28"/>
              </w:rPr>
              <w:t xml:space="preserve">pentru modificarea </w:t>
            </w:r>
          </w:p>
          <w:p w14:paraId="1079ED7D" w14:textId="30E33928" w:rsidR="004904B8" w:rsidRPr="00A204A0" w:rsidRDefault="005758F2" w:rsidP="005758F2">
            <w:pPr>
              <w:widowControl w:val="0"/>
              <w:pBdr>
                <w:top w:val="nil"/>
                <w:left w:val="nil"/>
                <w:bottom w:val="nil"/>
                <w:right w:val="nil"/>
                <w:between w:val="nil"/>
              </w:pBdr>
              <w:spacing w:after="0" w:line="240" w:lineRule="auto"/>
              <w:ind w:left="0" w:firstLine="425"/>
              <w:jc w:val="center"/>
              <w:rPr>
                <w:b/>
                <w:color w:val="000000"/>
                <w:sz w:val="28"/>
                <w:szCs w:val="28"/>
              </w:rPr>
            </w:pPr>
            <w:r w:rsidRPr="00A204A0">
              <w:rPr>
                <w:b/>
                <w:color w:val="000000"/>
                <w:sz w:val="28"/>
                <w:szCs w:val="28"/>
              </w:rPr>
              <w:t xml:space="preserve">art. 5 alin. </w:t>
            </w:r>
            <w:r w:rsidR="0008655C">
              <w:rPr>
                <w:b/>
                <w:color w:val="000000"/>
                <w:sz w:val="28"/>
                <w:szCs w:val="28"/>
              </w:rPr>
              <w:t>(</w:t>
            </w:r>
            <w:r w:rsidRPr="00A204A0">
              <w:rPr>
                <w:b/>
                <w:color w:val="000000"/>
                <w:sz w:val="28"/>
                <w:szCs w:val="28"/>
              </w:rPr>
              <w:t>8</w:t>
            </w:r>
            <w:r w:rsidR="0008655C">
              <w:rPr>
                <w:b/>
                <w:color w:val="000000"/>
                <w:sz w:val="28"/>
                <w:szCs w:val="28"/>
              </w:rPr>
              <w:t>)</w:t>
            </w:r>
            <w:r w:rsidRPr="00A204A0">
              <w:rPr>
                <w:b/>
                <w:color w:val="000000"/>
                <w:sz w:val="28"/>
                <w:szCs w:val="28"/>
              </w:rPr>
              <w:t xml:space="preserve"> din Legea nr. 308/2017 cu privire la prevenirea și combaterea spălării banilor și finanțării terorismului</w:t>
            </w:r>
          </w:p>
        </w:tc>
      </w:tr>
      <w:tr w:rsidR="004904B8" w:rsidRPr="00A204A0" w14:paraId="6B27B7FF" w14:textId="77777777" w:rsidTr="004E1F3A">
        <w:tc>
          <w:tcPr>
            <w:tcW w:w="9585"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675CB8BA" w14:textId="36B80208" w:rsidR="004904B8" w:rsidRPr="00A204A0" w:rsidRDefault="004904B8" w:rsidP="004904B8">
            <w:pPr>
              <w:spacing w:before="120" w:line="240" w:lineRule="auto"/>
              <w:ind w:left="0"/>
              <w:jc w:val="both"/>
              <w:rPr>
                <w:rFonts w:eastAsia="Times New Roman" w:cs="Times New Roman"/>
                <w:color w:val="000000" w:themeColor="text1"/>
                <w:sz w:val="28"/>
                <w:szCs w:val="28"/>
                <w:lang w:val="ro-MD" w:eastAsia="ro-MD"/>
              </w:rPr>
            </w:pPr>
            <w:r w:rsidRPr="00A204A0">
              <w:rPr>
                <w:b/>
                <w:color w:val="000000"/>
                <w:sz w:val="28"/>
                <w:szCs w:val="28"/>
              </w:rPr>
              <w:t xml:space="preserve">I. Denumirea autorului </w:t>
            </w:r>
            <w:proofErr w:type="spellStart"/>
            <w:r w:rsidRPr="00A204A0">
              <w:rPr>
                <w:b/>
                <w:color w:val="000000"/>
                <w:sz w:val="28"/>
                <w:szCs w:val="28"/>
              </w:rPr>
              <w:t>şi</w:t>
            </w:r>
            <w:proofErr w:type="spellEnd"/>
            <w:r w:rsidRPr="00A204A0">
              <w:rPr>
                <w:b/>
                <w:color w:val="000000"/>
                <w:sz w:val="28"/>
                <w:szCs w:val="28"/>
              </w:rPr>
              <w:t>, după caz, a participanților la elaborarea proiectului</w:t>
            </w:r>
          </w:p>
        </w:tc>
      </w:tr>
      <w:tr w:rsidR="004904B8" w:rsidRPr="00A204A0" w14:paraId="103E4316"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6DCA9836" w14:textId="2DCFAC9E" w:rsidR="004904B8" w:rsidRPr="00A204A0" w:rsidRDefault="004904B8" w:rsidP="004904B8">
            <w:pPr>
              <w:spacing w:after="0" w:line="240" w:lineRule="auto"/>
              <w:ind w:left="0"/>
              <w:jc w:val="both"/>
              <w:rPr>
                <w:color w:val="000000"/>
                <w:sz w:val="28"/>
                <w:szCs w:val="28"/>
                <w:lang w:val="ro-MD"/>
              </w:rPr>
            </w:pPr>
            <w:r w:rsidRPr="00A204A0">
              <w:rPr>
                <w:color w:val="000000"/>
                <w:sz w:val="28"/>
                <w:szCs w:val="28"/>
              </w:rPr>
              <w:t>Proiectul de lege este elaborat d</w:t>
            </w:r>
            <w:r w:rsidR="00964DCD" w:rsidRPr="00A204A0">
              <w:rPr>
                <w:color w:val="000000"/>
                <w:sz w:val="28"/>
                <w:szCs w:val="28"/>
              </w:rPr>
              <w:t xml:space="preserve">e către </w:t>
            </w:r>
            <w:r w:rsidR="003867E1" w:rsidRPr="00A204A0">
              <w:rPr>
                <w:color w:val="000000"/>
                <w:sz w:val="28"/>
                <w:szCs w:val="28"/>
              </w:rPr>
              <w:t xml:space="preserve">deputatul Radu MARIAN </w:t>
            </w:r>
            <w:r w:rsidR="004E55AD" w:rsidRPr="00A204A0">
              <w:rPr>
                <w:color w:val="000000"/>
                <w:sz w:val="28"/>
                <w:szCs w:val="28"/>
              </w:rPr>
              <w:t xml:space="preserve">din </w:t>
            </w:r>
            <w:r w:rsidR="009A2EBA" w:rsidRPr="00A204A0">
              <w:rPr>
                <w:color w:val="000000"/>
                <w:sz w:val="28"/>
                <w:szCs w:val="28"/>
                <w:lang w:val="ro-MD"/>
              </w:rPr>
              <w:t>Parlamentul Republicii Moldova din Legislatura a XI-a</w:t>
            </w:r>
            <w:r w:rsidR="00E45502" w:rsidRPr="00A204A0">
              <w:rPr>
                <w:color w:val="000000"/>
                <w:sz w:val="28"/>
                <w:szCs w:val="28"/>
                <w:lang w:val="ro-MD"/>
              </w:rPr>
              <w:t>.</w:t>
            </w:r>
          </w:p>
        </w:tc>
      </w:tr>
      <w:tr w:rsidR="004904B8" w:rsidRPr="00A204A0" w14:paraId="049DD138" w14:textId="77777777" w:rsidTr="004E1F3A">
        <w:trPr>
          <w:trHeight w:val="609"/>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3FA05306" w14:textId="7B88E526" w:rsidR="004904B8" w:rsidRPr="00A204A0" w:rsidRDefault="004904B8" w:rsidP="004904B8">
            <w:pPr>
              <w:spacing w:before="120" w:line="240" w:lineRule="auto"/>
              <w:ind w:left="0"/>
              <w:jc w:val="both"/>
              <w:rPr>
                <w:b/>
                <w:color w:val="000000"/>
                <w:sz w:val="28"/>
                <w:szCs w:val="28"/>
              </w:rPr>
            </w:pPr>
            <w:r w:rsidRPr="00A204A0">
              <w:rPr>
                <w:b/>
                <w:color w:val="000000"/>
                <w:sz w:val="28"/>
                <w:szCs w:val="28"/>
              </w:rPr>
              <w:t xml:space="preserve">II. Condițiile ce au impus elaborarea proiectului de act normativ </w:t>
            </w:r>
            <w:proofErr w:type="spellStart"/>
            <w:r w:rsidRPr="00A204A0">
              <w:rPr>
                <w:b/>
                <w:color w:val="000000"/>
                <w:sz w:val="28"/>
                <w:szCs w:val="28"/>
              </w:rPr>
              <w:t>şi</w:t>
            </w:r>
            <w:proofErr w:type="spellEnd"/>
            <w:r w:rsidRPr="00A204A0">
              <w:rPr>
                <w:b/>
                <w:color w:val="000000"/>
                <w:sz w:val="28"/>
                <w:szCs w:val="28"/>
              </w:rPr>
              <w:t xml:space="preserve"> finalitățile urmărite</w:t>
            </w:r>
          </w:p>
        </w:tc>
      </w:tr>
      <w:tr w:rsidR="004904B8" w:rsidRPr="00A204A0" w14:paraId="250E429E" w14:textId="77777777" w:rsidTr="004E1F3A">
        <w:trPr>
          <w:trHeight w:val="841"/>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18372B88" w14:textId="4442721B"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sz w:val="28"/>
                <w:szCs w:val="28"/>
                <w:lang w:val="ro-MD"/>
              </w:rPr>
              <w:t>Prezentarea unui act de identitate la efectuarea schimbului valutar este cerută adesea ca parte a măsurilor de prevenire a spălării banilor și a finanțării terorismului. Aceasta este o practică comună în multe țări din întreaga lume și este susținută de legislația dedicată combaterii acestor activități ilegale.</w:t>
            </w:r>
          </w:p>
          <w:p w14:paraId="60ED46F0" w14:textId="62B35465"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sz w:val="28"/>
                <w:szCs w:val="28"/>
                <w:lang w:val="ro-MD"/>
              </w:rPr>
              <w:t xml:space="preserve">Legislația Uniunii Europene (UE) nu impune explicit o obligație generală de prezentare a unui act de identitate la efectuarea unui schimb valutar. Cu toate acestea, UE și statele membre au adoptat </w:t>
            </w:r>
            <w:proofErr w:type="spellStart"/>
            <w:r w:rsidRPr="00A204A0">
              <w:rPr>
                <w:rFonts w:eastAsia="Times New Roman" w:cs="Times New Roman"/>
                <w:sz w:val="28"/>
                <w:szCs w:val="28"/>
                <w:lang w:val="ro-MD"/>
              </w:rPr>
              <w:t>direcțive</w:t>
            </w:r>
            <w:proofErr w:type="spellEnd"/>
            <w:r w:rsidRPr="00A204A0">
              <w:rPr>
                <w:rFonts w:eastAsia="Times New Roman" w:cs="Times New Roman"/>
                <w:sz w:val="28"/>
                <w:szCs w:val="28"/>
                <w:lang w:val="ro-MD"/>
              </w:rPr>
              <w:t xml:space="preserve"> și regulamente care vizează prevenirea spălării banilor și finanțării terorismului, iar acestea pot include cerințe privind verificarea identității clienților în anumite circumstanțe.</w:t>
            </w:r>
          </w:p>
          <w:p w14:paraId="705381B3" w14:textId="637EB075"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sz w:val="28"/>
                <w:szCs w:val="28"/>
                <w:lang w:val="ro-MD"/>
              </w:rPr>
              <w:t>Directiva UE 2015/849, completată și modificată prin Directiva UE 2018/843 privind prevenirea utilizării sistemului financiar în scopul spălării banilor sau finanțării terorismului (Directivele AML) este un exemplu relevant. Aceste directive prevăd reguli minime pentru prevenirea și detectarea spălării banilor și finanțării terorismului în statele membre ale UE. Statele membre au transpus aceste cerințe în legislațiile lor naționale și au introdus măsuri specifice pentru combaterea acestor activități ilegale.</w:t>
            </w:r>
          </w:p>
          <w:p w14:paraId="1CBFCB44" w14:textId="04E5AF65" w:rsidR="002F6154" w:rsidRPr="00A204A0" w:rsidRDefault="002F6154" w:rsidP="00F11255">
            <w:pPr>
              <w:spacing w:line="240" w:lineRule="auto"/>
              <w:ind w:left="0"/>
              <w:jc w:val="both"/>
              <w:rPr>
                <w:rFonts w:eastAsia="Times New Roman" w:cs="Times New Roman"/>
                <w:sz w:val="28"/>
                <w:szCs w:val="28"/>
                <w:lang w:val="ro-MD"/>
              </w:rPr>
            </w:pPr>
            <w:r w:rsidRPr="00A204A0">
              <w:rPr>
                <w:rFonts w:eastAsia="Times New Roman" w:cs="Times New Roman"/>
                <w:sz w:val="28"/>
                <w:szCs w:val="28"/>
                <w:lang w:val="ro-MD"/>
              </w:rPr>
              <w:t>Precizăm că, în România, de exemplu, prezentarea unui act de identitate este obligatorie la orice schimb valutar, indiferent de sumă. De asemenea, se eliberează o chitanță pe care scrie suma care se schimbă, cursul și comisionul, iar semnătura de pe chitanță reprezintă acceptul clientului asupra tranzacției.</w:t>
            </w:r>
          </w:p>
          <w:p w14:paraId="7D567473" w14:textId="4F73A45F"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sz w:val="28"/>
                <w:szCs w:val="28"/>
                <w:lang w:val="ro-MD"/>
              </w:rPr>
              <w:t>Astfel, în funcție de legislația națională a fiecărui stat membru, prezentarea unui act de identitate la efectuarea unui schimb valutar sau a altor tranzacții financiare este necesară și poate varia în funcție de suma tranzacționată, tipul de serviciu financiar, riscul perceput și alte factori relevanți.</w:t>
            </w:r>
          </w:p>
          <w:p w14:paraId="396C7DD4" w14:textId="16BBF461"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sz w:val="28"/>
                <w:szCs w:val="28"/>
                <w:lang w:val="ro-MD"/>
              </w:rPr>
              <w:t>În Republica Moldova, necesitatea prezentării unui act de identitate la efectuarea schimbului valutar, indiferent de sumă derivă din următoarele considerente:</w:t>
            </w:r>
          </w:p>
          <w:p w14:paraId="6103FBC3" w14:textId="0C2EA83B"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b/>
                <w:bCs/>
                <w:sz w:val="28"/>
                <w:szCs w:val="28"/>
                <w:lang w:val="ro-MD"/>
              </w:rPr>
              <w:lastRenderedPageBreak/>
              <w:t>Verificarea identității</w:t>
            </w:r>
            <w:r w:rsidRPr="00A204A0">
              <w:rPr>
                <w:rFonts w:eastAsia="Times New Roman" w:cs="Times New Roman"/>
                <w:sz w:val="28"/>
                <w:szCs w:val="28"/>
                <w:lang w:val="ro-MD"/>
              </w:rPr>
              <w:t>: Prezentarea unui act de identitate permite instituției financiare să verifice identitatea persoanei care efectuează schimbul valutar. Aceasta ajută la prevenirea folosirii unor identități false sau furate în încercarea de a spăla bani sau a finanța activități ilegale.</w:t>
            </w:r>
          </w:p>
          <w:p w14:paraId="46C8A0D4" w14:textId="5CCDA19D"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b/>
                <w:bCs/>
                <w:sz w:val="28"/>
                <w:szCs w:val="28"/>
                <w:lang w:val="ro-MD"/>
              </w:rPr>
              <w:t>Înregistrarea și monitorizarea tranzacțiilor</w:t>
            </w:r>
            <w:r w:rsidRPr="00A204A0">
              <w:rPr>
                <w:rFonts w:eastAsia="Times New Roman" w:cs="Times New Roman"/>
                <w:sz w:val="28"/>
                <w:szCs w:val="28"/>
                <w:lang w:val="ro-MD"/>
              </w:rPr>
              <w:t>: Actele de identitate permit instituțiilor financiare să înregistreze și monitorizeze tranzacțiile efectuate de către clienți. Aceste înregistrări pot fi utile în investigarea unor tranzacții suspecte și pot contribui la identificarea schemelor de spălare a banilor sau finanțare a terorismului.</w:t>
            </w:r>
          </w:p>
          <w:p w14:paraId="2AF2AF71" w14:textId="2ED813CB" w:rsidR="00F11255" w:rsidRPr="00A204A0" w:rsidRDefault="00F11255" w:rsidP="00F11255">
            <w:pPr>
              <w:spacing w:line="240" w:lineRule="auto"/>
              <w:ind w:left="0"/>
              <w:jc w:val="both"/>
              <w:rPr>
                <w:rFonts w:eastAsia="Times New Roman" w:cs="Times New Roman"/>
                <w:sz w:val="28"/>
                <w:szCs w:val="28"/>
                <w:lang w:val="ro-MD"/>
              </w:rPr>
            </w:pPr>
            <w:r w:rsidRPr="00A204A0">
              <w:rPr>
                <w:rFonts w:eastAsia="Times New Roman" w:cs="Times New Roman"/>
                <w:b/>
                <w:bCs/>
                <w:sz w:val="28"/>
                <w:szCs w:val="28"/>
                <w:lang w:val="ro-MD"/>
              </w:rPr>
              <w:t>Asigurarea transparenței</w:t>
            </w:r>
            <w:r w:rsidRPr="00A204A0">
              <w:rPr>
                <w:rFonts w:eastAsia="Times New Roman" w:cs="Times New Roman"/>
                <w:sz w:val="28"/>
                <w:szCs w:val="28"/>
                <w:lang w:val="ro-MD"/>
              </w:rPr>
              <w:t>: Prezentarea actelor de identitate contribuie la creșterea transparenței în tranzacțiile financiare și la diminuarea opacității care ar putea fi exploatată în scopuri ilegale.</w:t>
            </w:r>
          </w:p>
          <w:p w14:paraId="76E34F25" w14:textId="77777777" w:rsidR="002F6154" w:rsidRPr="00A204A0" w:rsidRDefault="00F11255" w:rsidP="002F6154">
            <w:pPr>
              <w:spacing w:line="240" w:lineRule="auto"/>
              <w:ind w:left="0"/>
              <w:jc w:val="both"/>
              <w:rPr>
                <w:rFonts w:eastAsia="Times New Roman" w:cs="Times New Roman"/>
                <w:sz w:val="28"/>
                <w:szCs w:val="28"/>
                <w:lang w:val="ro-MD"/>
              </w:rPr>
            </w:pPr>
            <w:r w:rsidRPr="00A204A0">
              <w:rPr>
                <w:rFonts w:eastAsia="Times New Roman" w:cs="Times New Roman"/>
                <w:b/>
                <w:bCs/>
                <w:sz w:val="28"/>
                <w:szCs w:val="28"/>
                <w:lang w:val="ro-MD"/>
              </w:rPr>
              <w:t>Responsabilitatea instituțiilor financiare</w:t>
            </w:r>
            <w:r w:rsidRPr="00A204A0">
              <w:rPr>
                <w:rFonts w:eastAsia="Times New Roman" w:cs="Times New Roman"/>
                <w:sz w:val="28"/>
                <w:szCs w:val="28"/>
                <w:lang w:val="ro-MD"/>
              </w:rPr>
              <w:t>: Instituțiile financiare au responsabilitatea legală de a verifica identitatea clienților și de a se asigura că activitățile financiare sunt legale și legitime.</w:t>
            </w:r>
          </w:p>
          <w:p w14:paraId="0CE27D56" w14:textId="2C56ACF5" w:rsidR="002F6154" w:rsidRPr="00A204A0" w:rsidRDefault="002F6154" w:rsidP="002F6154">
            <w:pPr>
              <w:spacing w:line="240" w:lineRule="auto"/>
              <w:ind w:left="0"/>
              <w:jc w:val="both"/>
              <w:rPr>
                <w:rFonts w:eastAsia="Times New Roman" w:cs="Times New Roman"/>
                <w:sz w:val="28"/>
                <w:szCs w:val="28"/>
              </w:rPr>
            </w:pPr>
            <w:r w:rsidRPr="00A204A0">
              <w:rPr>
                <w:rFonts w:eastAsia="Times New Roman" w:cs="Times New Roman"/>
                <w:sz w:val="28"/>
                <w:szCs w:val="28"/>
              </w:rPr>
              <w:t xml:space="preserve">Așadar, prezentarea actelor de identitate la efectuarea operațiunilor de schimb valutar devine obligatorie, indiferent de sumă. Se elimină pragul de 10.000 lei până la care se puteau efectua operațiuni de schimb valutar fără prezentarea actelor de identitate. Eliminarea acestui prag este necesară urmare a monitorizării implementării ultimelor modificări la Legea 308/2017, care a arătat că eludarea prezentării actului  de identitate la efectuarea operațiunilor mai mari de 10.000 lei se </w:t>
            </w:r>
            <w:r w:rsidR="006427FD" w:rsidRPr="00A204A0">
              <w:rPr>
                <w:rFonts w:eastAsia="Times New Roman" w:cs="Times New Roman"/>
                <w:sz w:val="28"/>
                <w:szCs w:val="28"/>
              </w:rPr>
              <w:t>poate face</w:t>
            </w:r>
            <w:r w:rsidRPr="00A204A0">
              <w:rPr>
                <w:rFonts w:eastAsia="Times New Roman" w:cs="Times New Roman"/>
                <w:sz w:val="28"/>
                <w:szCs w:val="28"/>
              </w:rPr>
              <w:t xml:space="preserve"> prin mai multe căi, inclusiv prin emiterea mai multor cecuri  în valoare de 10.000 lei.</w:t>
            </w:r>
          </w:p>
          <w:p w14:paraId="3570021F" w14:textId="1B05CB25" w:rsidR="005758F2" w:rsidRPr="00A204A0" w:rsidRDefault="00F11255" w:rsidP="002F6154">
            <w:pPr>
              <w:spacing w:line="240" w:lineRule="auto"/>
              <w:ind w:left="0"/>
              <w:jc w:val="both"/>
              <w:rPr>
                <w:rFonts w:eastAsia="Times New Roman" w:cs="Times New Roman"/>
                <w:sz w:val="28"/>
                <w:szCs w:val="28"/>
                <w:lang w:val="ro-MD"/>
              </w:rPr>
            </w:pPr>
            <w:r w:rsidRPr="00A204A0">
              <w:rPr>
                <w:rFonts w:eastAsia="Times New Roman" w:cs="Times New Roman"/>
                <w:sz w:val="28"/>
                <w:szCs w:val="28"/>
                <w:lang w:val="ro-MD"/>
              </w:rPr>
              <w:t>În concluzie, prezentarea unui act de identitate la efectuarea schimbului valutar este o măsură importantă de prevenire a spălării banilor și finanțării terorismului, care ajută la protejarea sistemului financiar și la asigurarea unui mediu financiar sigur și transparent</w:t>
            </w:r>
            <w:r w:rsidR="006427FD" w:rsidRPr="00A204A0">
              <w:rPr>
                <w:rFonts w:eastAsia="Times New Roman" w:cs="Times New Roman"/>
                <w:sz w:val="28"/>
                <w:szCs w:val="28"/>
                <w:lang w:val="ro-MD"/>
              </w:rPr>
              <w:t>, iar eliminarea oricărui prag  va reduce riscul eludării acestei măsuri.</w:t>
            </w:r>
          </w:p>
        </w:tc>
      </w:tr>
      <w:tr w:rsidR="004904B8" w:rsidRPr="00A204A0" w14:paraId="3F7C1C67" w14:textId="77777777" w:rsidTr="004E1F3A">
        <w:trPr>
          <w:trHeight w:val="672"/>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2F1E7BB2" w14:textId="425B1EBE" w:rsidR="004904B8" w:rsidRPr="00A204A0" w:rsidRDefault="00000000" w:rsidP="004904B8">
            <w:pPr>
              <w:spacing w:before="120" w:line="240" w:lineRule="auto"/>
              <w:ind w:left="34"/>
              <w:jc w:val="both"/>
              <w:rPr>
                <w:rFonts w:eastAsia="Times New Roman" w:cs="Times New Roman"/>
                <w:color w:val="000000" w:themeColor="text1"/>
                <w:sz w:val="28"/>
                <w:szCs w:val="28"/>
                <w:lang w:val="ro-MD" w:eastAsia="ro-MD"/>
              </w:rPr>
            </w:pPr>
            <w:sdt>
              <w:sdtPr>
                <w:rPr>
                  <w:sz w:val="28"/>
                  <w:szCs w:val="28"/>
                </w:rPr>
                <w:tag w:val="goog_rdk_3"/>
                <w:id w:val="-2111269858"/>
              </w:sdtPr>
              <w:sdtContent>
                <w:r w:rsidR="004904B8" w:rsidRPr="00A204A0">
                  <w:rPr>
                    <w:rFonts w:eastAsia="Times New Roman" w:cs="Times New Roman"/>
                    <w:b/>
                    <w:color w:val="000000"/>
                    <w:sz w:val="28"/>
                    <w:szCs w:val="28"/>
                  </w:rPr>
                  <w:t>III. Descrierea gradului de compatibilitate pentru proiectele care au ca scop armonizarea legislației naționale cu legislația Uniunii Europene</w:t>
                </w:r>
              </w:sdtContent>
            </w:sdt>
          </w:p>
        </w:tc>
      </w:tr>
      <w:tr w:rsidR="004904B8" w:rsidRPr="00A204A0" w14:paraId="03F53ACA" w14:textId="77777777" w:rsidTr="004E1F3A">
        <w:trPr>
          <w:trHeight w:val="672"/>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sdt>
            <w:sdtPr>
              <w:rPr>
                <w:sz w:val="28"/>
                <w:szCs w:val="28"/>
              </w:rPr>
              <w:tag w:val="goog_rdk_4"/>
              <w:id w:val="-1738931131"/>
            </w:sdtPr>
            <w:sdtContent>
              <w:p w14:paraId="175A72DD" w14:textId="59B004E3" w:rsidR="004904B8" w:rsidRPr="00A204A0" w:rsidRDefault="004904B8" w:rsidP="004904B8">
                <w:pPr>
                  <w:spacing w:after="0" w:line="240" w:lineRule="auto"/>
                  <w:ind w:left="0"/>
                  <w:jc w:val="both"/>
                  <w:rPr>
                    <w:rFonts w:eastAsia="Times New Roman" w:cs="Times New Roman"/>
                    <w:color w:val="000000"/>
                    <w:sz w:val="28"/>
                    <w:szCs w:val="28"/>
                  </w:rPr>
                </w:pPr>
                <w:r w:rsidRPr="00A204A0">
                  <w:rPr>
                    <w:rFonts w:eastAsia="Times New Roman" w:cs="Times New Roman"/>
                    <w:color w:val="000000"/>
                    <w:sz w:val="28"/>
                    <w:szCs w:val="28"/>
                  </w:rPr>
                  <w:t>Proiectul de lege nu are drept scop armonizarea legislației naționale cu legislația Uniunii Europene</w:t>
                </w:r>
              </w:p>
            </w:sdtContent>
          </w:sdt>
        </w:tc>
      </w:tr>
      <w:tr w:rsidR="004904B8" w:rsidRPr="00A204A0" w14:paraId="4A690F66"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71DD1B31" w14:textId="533736FE" w:rsidR="004904B8" w:rsidRPr="00A204A0" w:rsidRDefault="00000000" w:rsidP="004904B8">
            <w:pPr>
              <w:spacing w:before="120" w:line="240" w:lineRule="auto"/>
              <w:ind w:left="0"/>
              <w:jc w:val="both"/>
              <w:rPr>
                <w:rFonts w:eastAsia="Times New Roman" w:cs="Times New Roman"/>
                <w:color w:val="000000" w:themeColor="text1"/>
                <w:sz w:val="28"/>
                <w:szCs w:val="28"/>
                <w:lang w:val="ro-MD" w:eastAsia="ro-MD"/>
              </w:rPr>
            </w:pPr>
            <w:sdt>
              <w:sdtPr>
                <w:rPr>
                  <w:sz w:val="28"/>
                  <w:szCs w:val="28"/>
                </w:rPr>
                <w:tag w:val="goog_rdk_5"/>
                <w:id w:val="657572964"/>
              </w:sdtPr>
              <w:sdtContent>
                <w:r w:rsidR="004904B8" w:rsidRPr="00A204A0">
                  <w:rPr>
                    <w:rFonts w:eastAsia="Times New Roman" w:cs="Times New Roman"/>
                    <w:b/>
                    <w:color w:val="000000"/>
                    <w:sz w:val="28"/>
                    <w:szCs w:val="28"/>
                  </w:rPr>
                  <w:t>IV. Principalele prevederi ale proiectului și evidențierea elementelor noi</w:t>
                </w:r>
              </w:sdtContent>
            </w:sdt>
          </w:p>
        </w:tc>
      </w:tr>
      <w:tr w:rsidR="004904B8" w:rsidRPr="00A204A0" w14:paraId="524A9E19"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1E39AD17" w14:textId="6962B138" w:rsidR="005758F2" w:rsidRPr="00A204A0" w:rsidRDefault="004904B8" w:rsidP="005758F2">
            <w:pPr>
              <w:spacing w:after="0" w:line="240" w:lineRule="auto"/>
              <w:ind w:left="0"/>
              <w:jc w:val="both"/>
              <w:rPr>
                <w:b/>
                <w:sz w:val="28"/>
                <w:szCs w:val="28"/>
              </w:rPr>
            </w:pPr>
            <w:r w:rsidRPr="00A204A0">
              <w:rPr>
                <w:sz w:val="28"/>
                <w:szCs w:val="28"/>
              </w:rPr>
              <w:t>Proiectul de lege prevede operarea modificărilor în</w:t>
            </w:r>
            <w:r w:rsidR="003867E1" w:rsidRPr="00A204A0">
              <w:rPr>
                <w:sz w:val="28"/>
                <w:szCs w:val="28"/>
              </w:rPr>
              <w:t xml:space="preserve"> cadrul</w:t>
            </w:r>
            <w:r w:rsidRPr="00A204A0">
              <w:rPr>
                <w:sz w:val="28"/>
                <w:szCs w:val="28"/>
              </w:rPr>
              <w:t xml:space="preserve"> </w:t>
            </w:r>
            <w:r w:rsidR="003867E1" w:rsidRPr="00A204A0">
              <w:rPr>
                <w:b/>
                <w:sz w:val="28"/>
                <w:szCs w:val="28"/>
              </w:rPr>
              <w:t xml:space="preserve">Legii </w:t>
            </w:r>
            <w:r w:rsidR="005758F2" w:rsidRPr="00A204A0">
              <w:rPr>
                <w:b/>
                <w:sz w:val="28"/>
                <w:szCs w:val="28"/>
              </w:rPr>
              <w:t>nr. 308/2017 cu privire la prevenirea și combaterea spălării banilor și finanțării terorismului</w:t>
            </w:r>
            <w:r w:rsidR="00A204A0">
              <w:rPr>
                <w:b/>
                <w:sz w:val="28"/>
                <w:szCs w:val="28"/>
              </w:rPr>
              <w:t>.</w:t>
            </w:r>
          </w:p>
          <w:p w14:paraId="2628F7B0" w14:textId="77777777" w:rsidR="00A21DC5" w:rsidRPr="00A204A0" w:rsidRDefault="00A21DC5" w:rsidP="003867E1">
            <w:pPr>
              <w:spacing w:after="0" w:line="240" w:lineRule="auto"/>
              <w:ind w:left="0"/>
              <w:jc w:val="both"/>
              <w:rPr>
                <w:rFonts w:eastAsia="Times New Roman" w:cs="Times New Roman"/>
                <w:b/>
                <w:bCs/>
                <w:sz w:val="28"/>
                <w:szCs w:val="28"/>
              </w:rPr>
            </w:pPr>
            <w:r w:rsidRPr="00A204A0">
              <w:rPr>
                <w:rFonts w:eastAsia="Times New Roman" w:cs="Times New Roman"/>
                <w:b/>
                <w:bCs/>
                <w:sz w:val="28"/>
                <w:szCs w:val="28"/>
              </w:rPr>
              <w:t>Proiectul include prevederi ce vizează următoarele aspecte:</w:t>
            </w:r>
          </w:p>
          <w:p w14:paraId="49F5D089" w14:textId="2741FF31" w:rsidR="00A21DC5" w:rsidRPr="00A204A0" w:rsidRDefault="00A21DC5" w:rsidP="00A21DC5">
            <w:pPr>
              <w:pStyle w:val="ListParagraph"/>
              <w:numPr>
                <w:ilvl w:val="0"/>
                <w:numId w:val="13"/>
              </w:numPr>
              <w:spacing w:after="0" w:line="240" w:lineRule="auto"/>
              <w:jc w:val="both"/>
              <w:rPr>
                <w:rFonts w:eastAsia="Times New Roman" w:cs="Times New Roman"/>
                <w:sz w:val="28"/>
                <w:szCs w:val="28"/>
              </w:rPr>
            </w:pPr>
            <w:r w:rsidRPr="00A204A0">
              <w:rPr>
                <w:rFonts w:eastAsia="Times New Roman" w:cs="Times New Roman"/>
                <w:sz w:val="28"/>
                <w:szCs w:val="28"/>
              </w:rPr>
              <w:t xml:space="preserve">art. </w:t>
            </w:r>
            <w:r w:rsidR="005758F2" w:rsidRPr="00A204A0">
              <w:rPr>
                <w:rFonts w:eastAsia="Times New Roman" w:cs="Times New Roman"/>
                <w:sz w:val="28"/>
                <w:szCs w:val="28"/>
              </w:rPr>
              <w:t>5</w:t>
            </w:r>
            <w:r w:rsidRPr="00A204A0">
              <w:rPr>
                <w:rFonts w:eastAsia="Times New Roman" w:cs="Times New Roman"/>
                <w:sz w:val="28"/>
                <w:szCs w:val="28"/>
              </w:rPr>
              <w:t xml:space="preserve"> (</w:t>
            </w:r>
            <w:r w:rsidR="005758F2" w:rsidRPr="00A204A0">
              <w:rPr>
                <w:rFonts w:eastAsia="Times New Roman" w:cs="Times New Roman"/>
                <w:sz w:val="28"/>
                <w:szCs w:val="28"/>
              </w:rPr>
              <w:t>Măsurile standard de precauție privind clienții</w:t>
            </w:r>
            <w:r w:rsidRPr="00A204A0">
              <w:rPr>
                <w:rFonts w:eastAsia="Times New Roman" w:cs="Times New Roman"/>
                <w:sz w:val="28"/>
                <w:szCs w:val="28"/>
              </w:rPr>
              <w:t xml:space="preserve">) </w:t>
            </w:r>
            <w:r w:rsidR="005758F2" w:rsidRPr="00A204A0">
              <w:rPr>
                <w:rFonts w:eastAsia="Times New Roman" w:cs="Times New Roman"/>
                <w:sz w:val="28"/>
                <w:szCs w:val="28"/>
              </w:rPr>
              <w:t xml:space="preserve">alin. </w:t>
            </w:r>
            <w:r w:rsidR="0008655C">
              <w:rPr>
                <w:rFonts w:eastAsia="Times New Roman" w:cs="Times New Roman"/>
                <w:sz w:val="28"/>
                <w:szCs w:val="28"/>
              </w:rPr>
              <w:t>(</w:t>
            </w:r>
            <w:r w:rsidR="005758F2" w:rsidRPr="00A204A0">
              <w:rPr>
                <w:rFonts w:eastAsia="Times New Roman" w:cs="Times New Roman"/>
                <w:sz w:val="28"/>
                <w:szCs w:val="28"/>
              </w:rPr>
              <w:t>8</w:t>
            </w:r>
            <w:r w:rsidR="0008655C">
              <w:rPr>
                <w:rFonts w:eastAsia="Times New Roman" w:cs="Times New Roman"/>
                <w:sz w:val="28"/>
                <w:szCs w:val="28"/>
              </w:rPr>
              <w:t>)</w:t>
            </w:r>
            <w:r w:rsidR="005758F2" w:rsidRPr="00A204A0">
              <w:rPr>
                <w:rFonts w:eastAsia="Times New Roman" w:cs="Times New Roman"/>
                <w:sz w:val="28"/>
                <w:szCs w:val="28"/>
              </w:rPr>
              <w:t xml:space="preserve"> </w:t>
            </w:r>
            <w:r w:rsidRPr="00A204A0">
              <w:rPr>
                <w:rFonts w:eastAsia="Times New Roman" w:cs="Times New Roman"/>
                <w:sz w:val="28"/>
                <w:szCs w:val="28"/>
              </w:rPr>
              <w:t xml:space="preserve">al Legii </w:t>
            </w:r>
            <w:r w:rsidR="005758F2" w:rsidRPr="00A204A0">
              <w:rPr>
                <w:rFonts w:eastAsia="Times New Roman" w:cs="Times New Roman"/>
                <w:sz w:val="28"/>
                <w:szCs w:val="28"/>
              </w:rPr>
              <w:t>se prezintă într-o nouă redacție:</w:t>
            </w:r>
          </w:p>
          <w:p w14:paraId="6840ACEA" w14:textId="5BD97F81" w:rsidR="0051391F" w:rsidRPr="00A204A0" w:rsidRDefault="0051391F" w:rsidP="005758F2">
            <w:pPr>
              <w:pStyle w:val="ListParagraph"/>
              <w:spacing w:after="0" w:line="240" w:lineRule="auto"/>
              <w:jc w:val="both"/>
              <w:rPr>
                <w:rFonts w:eastAsia="Times New Roman" w:cs="Times New Roman"/>
                <w:sz w:val="28"/>
                <w:szCs w:val="28"/>
              </w:rPr>
            </w:pPr>
            <w:r w:rsidRPr="00A204A0">
              <w:rPr>
                <w:rFonts w:eastAsia="Times New Roman" w:cs="Times New Roman"/>
                <w:sz w:val="28"/>
                <w:szCs w:val="28"/>
              </w:rPr>
              <w:lastRenderedPageBreak/>
              <w:t>,,</w:t>
            </w:r>
            <w:r w:rsidR="005758F2" w:rsidRPr="00A204A0">
              <w:rPr>
                <w:sz w:val="28"/>
                <w:szCs w:val="28"/>
              </w:rPr>
              <w:t xml:space="preserve"> </w:t>
            </w:r>
            <w:r w:rsidR="005758F2" w:rsidRPr="00A204A0">
              <w:rPr>
                <w:rFonts w:eastAsia="Times New Roman" w:cs="Times New Roman"/>
                <w:sz w:val="28"/>
                <w:szCs w:val="28"/>
              </w:rPr>
              <w:t>(</w:t>
            </w:r>
            <w:r w:rsidR="0008655C">
              <w:rPr>
                <w:rFonts w:eastAsia="Times New Roman" w:cs="Times New Roman"/>
                <w:sz w:val="28"/>
                <w:szCs w:val="28"/>
              </w:rPr>
              <w:t>8</w:t>
            </w:r>
            <w:r w:rsidR="005758F2" w:rsidRPr="00A204A0">
              <w:rPr>
                <w:rFonts w:eastAsia="Times New Roman" w:cs="Times New Roman"/>
                <w:sz w:val="28"/>
                <w:szCs w:val="28"/>
              </w:rPr>
              <w:t>)Prin derogare de la prevederile alin. (1) lit. b), operațiunile de schimb valutar în numerar se efectuează numai cu prezentarea actelor de identitate, iar datele din acestea urmează a fi înregistrate de către unitatea de schimb valutar.</w:t>
            </w:r>
            <w:r w:rsidRPr="00A204A0">
              <w:rPr>
                <w:rFonts w:eastAsia="Times New Roman" w:cs="Times New Roman"/>
                <w:sz w:val="28"/>
                <w:szCs w:val="28"/>
              </w:rPr>
              <w:t>”;</w:t>
            </w:r>
          </w:p>
          <w:p w14:paraId="3B80ABC6" w14:textId="729D3C64" w:rsidR="002F6154" w:rsidRPr="0008655C" w:rsidRDefault="002F6154" w:rsidP="0008655C">
            <w:pPr>
              <w:spacing w:after="0" w:line="240" w:lineRule="auto"/>
              <w:ind w:left="0"/>
              <w:jc w:val="both"/>
              <w:rPr>
                <w:rFonts w:eastAsia="Times New Roman" w:cs="Times New Roman"/>
                <w:sz w:val="28"/>
                <w:szCs w:val="28"/>
              </w:rPr>
            </w:pPr>
            <w:r w:rsidRPr="0008655C">
              <w:rPr>
                <w:rFonts w:eastAsia="Times New Roman" w:cs="Times New Roman"/>
                <w:sz w:val="28"/>
                <w:szCs w:val="28"/>
              </w:rPr>
              <w:t>Așadar, prezentarea actelor de identitate la efectuarea operațiunilor de schimb valutar devine obligatorie, indiferent de sumă. Se elimină pragul de 10.000 lei până la care se puteau efect</w:t>
            </w:r>
            <w:r w:rsidR="0008655C" w:rsidRPr="0008655C">
              <w:rPr>
                <w:rFonts w:eastAsia="Times New Roman" w:cs="Times New Roman"/>
                <w:sz w:val="28"/>
                <w:szCs w:val="28"/>
              </w:rPr>
              <w:t>u</w:t>
            </w:r>
            <w:r w:rsidRPr="0008655C">
              <w:rPr>
                <w:rFonts w:eastAsia="Times New Roman" w:cs="Times New Roman"/>
                <w:sz w:val="28"/>
                <w:szCs w:val="28"/>
              </w:rPr>
              <w:t>a operațiuni de schimb valutar fără prezentarea actelor de identitate.</w:t>
            </w:r>
          </w:p>
        </w:tc>
      </w:tr>
      <w:tr w:rsidR="004904B8" w:rsidRPr="00A204A0" w14:paraId="7F958C47"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13A016C0" w14:textId="57B7C970" w:rsidR="004904B8" w:rsidRPr="00A204A0" w:rsidRDefault="004904B8" w:rsidP="004904B8">
            <w:pPr>
              <w:spacing w:before="120" w:line="240" w:lineRule="auto"/>
              <w:ind w:left="0"/>
              <w:jc w:val="both"/>
              <w:rPr>
                <w:rFonts w:eastAsia="Times New Roman" w:cs="Times New Roman"/>
                <w:b/>
                <w:bCs/>
                <w:color w:val="000000" w:themeColor="text1"/>
                <w:sz w:val="28"/>
                <w:szCs w:val="28"/>
                <w:lang w:val="ro-MD" w:eastAsia="ro-MD"/>
              </w:rPr>
            </w:pPr>
            <w:r w:rsidRPr="00A204A0">
              <w:rPr>
                <w:b/>
                <w:color w:val="000000"/>
                <w:sz w:val="28"/>
                <w:szCs w:val="28"/>
              </w:rPr>
              <w:lastRenderedPageBreak/>
              <w:t xml:space="preserve">V. Fundamentarea </w:t>
            </w:r>
            <w:proofErr w:type="spellStart"/>
            <w:r w:rsidRPr="00A204A0">
              <w:rPr>
                <w:b/>
                <w:color w:val="000000"/>
                <w:sz w:val="28"/>
                <w:szCs w:val="28"/>
              </w:rPr>
              <w:t>economico</w:t>
            </w:r>
            <w:proofErr w:type="spellEnd"/>
            <w:r w:rsidRPr="00A204A0">
              <w:rPr>
                <w:b/>
                <w:color w:val="000000"/>
                <w:sz w:val="28"/>
                <w:szCs w:val="28"/>
              </w:rPr>
              <w:t>-financiară</w:t>
            </w:r>
          </w:p>
        </w:tc>
      </w:tr>
      <w:tr w:rsidR="004904B8" w:rsidRPr="00A204A0" w14:paraId="04202C9A"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38C1F6A7" w14:textId="355727F3" w:rsidR="004904B8" w:rsidRPr="00A204A0" w:rsidRDefault="004904B8" w:rsidP="004904B8">
            <w:pPr>
              <w:spacing w:before="120" w:line="240" w:lineRule="auto"/>
              <w:ind w:left="0"/>
              <w:jc w:val="both"/>
              <w:rPr>
                <w:color w:val="000000"/>
                <w:sz w:val="28"/>
                <w:szCs w:val="28"/>
              </w:rPr>
            </w:pPr>
            <w:r w:rsidRPr="00A204A0">
              <w:rPr>
                <w:color w:val="000000"/>
                <w:sz w:val="28"/>
                <w:szCs w:val="28"/>
              </w:rPr>
              <w:t>Prezentul proiect nu implică cheltuieli financiare suplimentare din contul bugetului public național.</w:t>
            </w:r>
          </w:p>
        </w:tc>
      </w:tr>
      <w:tr w:rsidR="004904B8" w:rsidRPr="00A204A0" w14:paraId="6EED5E06"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4400D4B8" w14:textId="6A6087D5" w:rsidR="004904B8" w:rsidRPr="00A204A0" w:rsidRDefault="004904B8" w:rsidP="004904B8">
            <w:pPr>
              <w:spacing w:before="120" w:line="240" w:lineRule="auto"/>
              <w:ind w:left="0"/>
              <w:jc w:val="both"/>
              <w:rPr>
                <w:rFonts w:eastAsia="Times New Roman" w:cs="Times New Roman"/>
                <w:color w:val="000000" w:themeColor="text1"/>
                <w:sz w:val="28"/>
                <w:szCs w:val="28"/>
                <w:lang w:val="ro-MD" w:eastAsia="ro-MD"/>
              </w:rPr>
            </w:pPr>
            <w:r w:rsidRPr="00A204A0">
              <w:rPr>
                <w:b/>
                <w:color w:val="000000"/>
                <w:sz w:val="28"/>
                <w:szCs w:val="28"/>
              </w:rPr>
              <w:t>VI. Modul de încorporare a actului în cadrul normativ în vigoare</w:t>
            </w:r>
          </w:p>
        </w:tc>
      </w:tr>
      <w:tr w:rsidR="004904B8" w:rsidRPr="00A204A0" w14:paraId="75873A93" w14:textId="77777777" w:rsidTr="004E1F3A">
        <w:trPr>
          <w:trHeight w:val="665"/>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33CFB73" w14:textId="58CDB9C4" w:rsidR="004904B8" w:rsidRPr="00A204A0" w:rsidRDefault="00A21DC5" w:rsidP="00A21DC5">
            <w:pPr>
              <w:spacing w:line="240" w:lineRule="auto"/>
              <w:ind w:left="0"/>
              <w:jc w:val="both"/>
              <w:rPr>
                <w:color w:val="000000"/>
                <w:sz w:val="28"/>
                <w:szCs w:val="28"/>
              </w:rPr>
            </w:pPr>
            <w:r w:rsidRPr="00A204A0">
              <w:rPr>
                <w:rFonts w:eastAsia="Times New Roman" w:cs="Times New Roman"/>
                <w:color w:val="000000"/>
                <w:sz w:val="28"/>
                <w:szCs w:val="28"/>
                <w:lang w:val="ro-MD" w:eastAsia="ro-MD"/>
              </w:rPr>
              <w:t>Proiectul de lege are ca obiect modificare un</w:t>
            </w:r>
            <w:r w:rsidR="0008655C">
              <w:rPr>
                <w:rFonts w:eastAsia="Times New Roman" w:cs="Times New Roman"/>
                <w:color w:val="000000"/>
                <w:sz w:val="28"/>
                <w:szCs w:val="28"/>
                <w:lang w:val="ro-MD" w:eastAsia="ro-MD"/>
              </w:rPr>
              <w:t>ei legi</w:t>
            </w:r>
            <w:r w:rsidRPr="00A204A0">
              <w:rPr>
                <w:rFonts w:eastAsia="Times New Roman" w:cs="Times New Roman"/>
                <w:color w:val="000000"/>
                <w:sz w:val="28"/>
                <w:szCs w:val="28"/>
                <w:lang w:val="ro-MD" w:eastAsia="ro-MD"/>
              </w:rPr>
              <w:t xml:space="preserve">, respectiv, în conformitate cu art. 64 alin. (1) din Legea nr. 100/2017 cu privire la actele normative, modificările propuse în proiect se încorporează, de la data intrării în vigoare a </w:t>
            </w:r>
            <w:proofErr w:type="spellStart"/>
            <w:r w:rsidRPr="00A204A0">
              <w:rPr>
                <w:rFonts w:eastAsia="Times New Roman" w:cs="Times New Roman"/>
                <w:color w:val="000000"/>
                <w:sz w:val="28"/>
                <w:szCs w:val="28"/>
                <w:lang w:val="ro-MD" w:eastAsia="ro-MD"/>
              </w:rPr>
              <w:t>dispoziţiilor</w:t>
            </w:r>
            <w:proofErr w:type="spellEnd"/>
            <w:r w:rsidRPr="00A204A0">
              <w:rPr>
                <w:rFonts w:eastAsia="Times New Roman" w:cs="Times New Roman"/>
                <w:color w:val="000000"/>
                <w:sz w:val="28"/>
                <w:szCs w:val="28"/>
                <w:lang w:val="ro-MD" w:eastAsia="ro-MD"/>
              </w:rPr>
              <w:t xml:space="preserve"> de modificare, în act</w:t>
            </w:r>
            <w:r w:rsidR="0008655C">
              <w:rPr>
                <w:rFonts w:eastAsia="Times New Roman" w:cs="Times New Roman"/>
                <w:color w:val="000000"/>
                <w:sz w:val="28"/>
                <w:szCs w:val="28"/>
                <w:lang w:val="ro-MD" w:eastAsia="ro-MD"/>
              </w:rPr>
              <w:t>ul</w:t>
            </w:r>
            <w:r w:rsidRPr="00A204A0">
              <w:rPr>
                <w:rFonts w:eastAsia="Times New Roman" w:cs="Times New Roman"/>
                <w:color w:val="000000"/>
                <w:sz w:val="28"/>
                <w:szCs w:val="28"/>
                <w:lang w:val="ro-MD" w:eastAsia="ro-MD"/>
              </w:rPr>
              <w:t xml:space="preserve"> normativ de bază la care se referă.</w:t>
            </w:r>
          </w:p>
        </w:tc>
      </w:tr>
      <w:tr w:rsidR="004904B8" w:rsidRPr="00A204A0" w14:paraId="09B8A595"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FDF0466" w14:textId="549C36F1" w:rsidR="004904B8" w:rsidRPr="00A204A0" w:rsidRDefault="004904B8" w:rsidP="004904B8">
            <w:pPr>
              <w:spacing w:before="120" w:line="240" w:lineRule="auto"/>
              <w:ind w:left="0"/>
              <w:jc w:val="both"/>
              <w:rPr>
                <w:rFonts w:eastAsia="Times New Roman" w:cs="Times New Roman"/>
                <w:color w:val="000000" w:themeColor="text1"/>
                <w:sz w:val="28"/>
                <w:szCs w:val="28"/>
                <w:lang w:val="ro-MD" w:eastAsia="ro-MD"/>
              </w:rPr>
            </w:pPr>
            <w:r w:rsidRPr="00A204A0">
              <w:rPr>
                <w:b/>
                <w:color w:val="000000"/>
                <w:sz w:val="28"/>
                <w:szCs w:val="28"/>
              </w:rPr>
              <w:t>VII. Avizarea și consultarea publică a proiectului</w:t>
            </w:r>
          </w:p>
        </w:tc>
      </w:tr>
      <w:tr w:rsidR="004904B8" w:rsidRPr="00A204A0" w14:paraId="3AEE2A3F"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BB50785" w14:textId="792B23AC" w:rsidR="00262C9B" w:rsidRPr="00A204A0" w:rsidRDefault="004904B8" w:rsidP="004904B8">
            <w:pPr>
              <w:spacing w:before="120" w:line="240" w:lineRule="auto"/>
              <w:ind w:left="0"/>
              <w:jc w:val="both"/>
              <w:rPr>
                <w:color w:val="000000"/>
                <w:sz w:val="28"/>
                <w:szCs w:val="28"/>
              </w:rPr>
            </w:pPr>
            <w:r w:rsidRPr="00A204A0">
              <w:rPr>
                <w:color w:val="000000"/>
                <w:sz w:val="28"/>
                <w:szCs w:val="28"/>
              </w:rPr>
              <w:t>În scopul respectării prevederilor Legii nr. 239/2008 privind transparența în procesul decizional, proiectul de lege urmează a fi supus consultărilor publice în conformitate cu prevederile legale.</w:t>
            </w:r>
          </w:p>
        </w:tc>
      </w:tr>
      <w:tr w:rsidR="00262C9B" w:rsidRPr="00A204A0" w14:paraId="3EA17135" w14:textId="77777777" w:rsidTr="00262C9B">
        <w:tc>
          <w:tcPr>
            <w:tcW w:w="9585" w:type="dxa"/>
            <w:tcBorders>
              <w:top w:val="single" w:sz="4" w:space="0" w:color="666666"/>
              <w:left w:val="single" w:sz="4" w:space="0" w:color="666666"/>
              <w:bottom w:val="single" w:sz="4" w:space="0" w:color="666666"/>
              <w:right w:val="single" w:sz="4" w:space="0" w:color="666666"/>
            </w:tcBorders>
            <w:shd w:val="clear" w:color="auto" w:fill="ACB9CA" w:themeFill="text2" w:themeFillTint="66"/>
            <w:tcMar>
              <w:top w:w="0" w:type="dxa"/>
              <w:left w:w="115" w:type="dxa"/>
              <w:bottom w:w="0" w:type="dxa"/>
              <w:right w:w="115" w:type="dxa"/>
            </w:tcMar>
          </w:tcPr>
          <w:p w14:paraId="54C903BE" w14:textId="39A11661" w:rsidR="00262C9B" w:rsidRPr="00A204A0" w:rsidRDefault="00262C9B" w:rsidP="004904B8">
            <w:pPr>
              <w:spacing w:before="120" w:line="240" w:lineRule="auto"/>
              <w:ind w:left="0"/>
              <w:jc w:val="both"/>
              <w:rPr>
                <w:b/>
                <w:bCs/>
                <w:color w:val="000000"/>
                <w:sz w:val="28"/>
                <w:szCs w:val="28"/>
              </w:rPr>
            </w:pPr>
            <w:r w:rsidRPr="00A204A0">
              <w:rPr>
                <w:b/>
                <w:color w:val="000000"/>
                <w:sz w:val="28"/>
                <w:szCs w:val="28"/>
              </w:rPr>
              <w:t>VIII. Constatările expertizei anticorupție</w:t>
            </w:r>
          </w:p>
        </w:tc>
      </w:tr>
      <w:tr w:rsidR="00262C9B" w:rsidRPr="00A204A0" w14:paraId="5C5941FF"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95C7DF7" w14:textId="1CAF3712" w:rsidR="00262C9B" w:rsidRPr="00A204A0" w:rsidRDefault="00262C9B" w:rsidP="00E45502">
            <w:pPr>
              <w:spacing w:after="0" w:line="240" w:lineRule="auto"/>
              <w:ind w:left="0"/>
              <w:jc w:val="both"/>
              <w:rPr>
                <w:color w:val="000000"/>
                <w:sz w:val="28"/>
                <w:szCs w:val="28"/>
              </w:rPr>
            </w:pPr>
            <w:r w:rsidRPr="00A204A0">
              <w:rPr>
                <w:color w:val="000000"/>
                <w:sz w:val="28"/>
                <w:szCs w:val="28"/>
              </w:rPr>
              <w:t>Proiectul va fi supus expertizei anticorupție în conformitate cu art. 35 din Legea cu privire la actele normative nr. 100/2017, fiind solicitată efectuarea expertizei anticorupție de către Centrul Național Anticorupție.</w:t>
            </w:r>
            <w:r w:rsidR="00E45502" w:rsidRPr="00A204A0">
              <w:rPr>
                <w:color w:val="000000"/>
                <w:sz w:val="28"/>
                <w:szCs w:val="28"/>
              </w:rPr>
              <w:t xml:space="preserve"> </w:t>
            </w:r>
            <w:r w:rsidRPr="00A204A0">
              <w:rPr>
                <w:color w:val="000000"/>
                <w:sz w:val="28"/>
                <w:szCs w:val="28"/>
              </w:rPr>
              <w:t>Informația privind rezultatele expertizei anticorupție va fi inclusă după recepționarea raportului de expertiză anticorupție în</w:t>
            </w:r>
            <w:r w:rsidR="00E45502" w:rsidRPr="00A204A0">
              <w:rPr>
                <w:color w:val="000000"/>
                <w:sz w:val="28"/>
                <w:szCs w:val="28"/>
              </w:rPr>
              <w:t xml:space="preserve"> </w:t>
            </w:r>
            <w:r w:rsidRPr="00A204A0">
              <w:rPr>
                <w:color w:val="000000"/>
                <w:sz w:val="28"/>
                <w:szCs w:val="28"/>
              </w:rPr>
              <w:t>sinteza obiecțiilor și propunerilor/recomandărilor la proiectul de lege.</w:t>
            </w:r>
          </w:p>
        </w:tc>
      </w:tr>
      <w:tr w:rsidR="004904B8" w:rsidRPr="00A204A0" w14:paraId="364FF2E2"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0F010CAD" w14:textId="652B7DB4" w:rsidR="004904B8" w:rsidRPr="00A204A0" w:rsidRDefault="004904B8" w:rsidP="004904B8">
            <w:pPr>
              <w:spacing w:before="120" w:line="240" w:lineRule="auto"/>
              <w:ind w:left="0"/>
              <w:jc w:val="both"/>
              <w:rPr>
                <w:rFonts w:eastAsia="Times New Roman" w:cs="Times New Roman"/>
                <w:color w:val="000000" w:themeColor="text1"/>
                <w:sz w:val="28"/>
                <w:szCs w:val="28"/>
                <w:lang w:val="ro-MD" w:eastAsia="ro-MD"/>
              </w:rPr>
            </w:pPr>
            <w:r w:rsidRPr="00A204A0">
              <w:rPr>
                <w:b/>
                <w:color w:val="000000"/>
                <w:sz w:val="28"/>
                <w:szCs w:val="28"/>
              </w:rPr>
              <w:t>IX. Constatările expertizei de compatibilitate</w:t>
            </w:r>
          </w:p>
        </w:tc>
      </w:tr>
      <w:tr w:rsidR="004904B8" w:rsidRPr="00A204A0" w14:paraId="1FB787AD" w14:textId="77777777" w:rsidTr="004E1F3A">
        <w:trPr>
          <w:trHeight w:val="384"/>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22FD2D2" w14:textId="331EC923" w:rsidR="004904B8" w:rsidRPr="00A204A0" w:rsidRDefault="004904B8" w:rsidP="004904B8">
            <w:pPr>
              <w:spacing w:after="0" w:line="240" w:lineRule="auto"/>
              <w:ind w:left="0"/>
              <w:jc w:val="both"/>
              <w:rPr>
                <w:rFonts w:eastAsia="Times New Roman" w:cs="Times New Roman"/>
                <w:color w:val="000000" w:themeColor="text1"/>
                <w:sz w:val="28"/>
                <w:szCs w:val="28"/>
                <w:lang w:val="ro-MD" w:eastAsia="ro-MD"/>
              </w:rPr>
            </w:pPr>
            <w:r w:rsidRPr="00A204A0">
              <w:rPr>
                <w:sz w:val="28"/>
                <w:szCs w:val="28"/>
              </w:rPr>
              <w:t>Expertiză</w:t>
            </w:r>
            <w:r w:rsidRPr="00A204A0">
              <w:rPr>
                <w:color w:val="000000"/>
                <w:sz w:val="28"/>
                <w:szCs w:val="28"/>
              </w:rPr>
              <w:t xml:space="preserve"> de compatibilitate nu este necesară, dat fiind că actul nu are ca scop armonizarea legislației naționale cu legislația Uniunii Europene.</w:t>
            </w:r>
          </w:p>
        </w:tc>
      </w:tr>
      <w:tr w:rsidR="004904B8" w:rsidRPr="00A204A0" w14:paraId="53CA93A2" w14:textId="77777777" w:rsidTr="004E1F3A">
        <w:trPr>
          <w:trHeight w:val="384"/>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EDCB2F7" w14:textId="71C205B1" w:rsidR="004904B8" w:rsidRPr="00A204A0" w:rsidRDefault="004904B8" w:rsidP="004904B8">
            <w:pPr>
              <w:spacing w:after="0" w:line="240" w:lineRule="auto"/>
              <w:ind w:left="0"/>
              <w:jc w:val="both"/>
              <w:rPr>
                <w:rFonts w:eastAsia="Times New Roman" w:cs="Times New Roman"/>
                <w:color w:val="000000" w:themeColor="text1"/>
                <w:sz w:val="28"/>
                <w:szCs w:val="28"/>
                <w:lang w:val="ro-MD" w:eastAsia="ro-MD"/>
              </w:rPr>
            </w:pPr>
            <w:r w:rsidRPr="00A204A0">
              <w:rPr>
                <w:b/>
                <w:color w:val="000000"/>
                <w:sz w:val="28"/>
                <w:szCs w:val="28"/>
              </w:rPr>
              <w:t>X. Constatările expertizei juridice</w:t>
            </w:r>
          </w:p>
        </w:tc>
      </w:tr>
      <w:tr w:rsidR="004904B8" w:rsidRPr="00A204A0" w14:paraId="002660E8" w14:textId="77777777" w:rsidTr="007F3316">
        <w:trPr>
          <w:trHeight w:val="384"/>
        </w:trPr>
        <w:tc>
          <w:tcPr>
            <w:tcW w:w="9585" w:type="dxa"/>
            <w:tcBorders>
              <w:top w:val="single" w:sz="4" w:space="0" w:color="666666"/>
              <w:left w:val="single" w:sz="4" w:space="0" w:color="666666"/>
              <w:bottom w:val="single" w:sz="4" w:space="0" w:color="auto"/>
              <w:right w:val="single" w:sz="4" w:space="0" w:color="666666"/>
            </w:tcBorders>
            <w:tcMar>
              <w:top w:w="0" w:type="dxa"/>
              <w:left w:w="115" w:type="dxa"/>
              <w:bottom w:w="0" w:type="dxa"/>
              <w:right w:w="115" w:type="dxa"/>
            </w:tcMar>
          </w:tcPr>
          <w:p w14:paraId="1D8E88E4" w14:textId="5CDC9EAC" w:rsidR="00A21DC5" w:rsidRPr="00A204A0" w:rsidRDefault="004904B8" w:rsidP="004904B8">
            <w:pPr>
              <w:spacing w:after="0" w:line="240" w:lineRule="auto"/>
              <w:ind w:left="0"/>
              <w:jc w:val="both"/>
              <w:rPr>
                <w:color w:val="000000"/>
                <w:sz w:val="28"/>
                <w:szCs w:val="28"/>
              </w:rPr>
            </w:pPr>
            <w:r w:rsidRPr="00A204A0">
              <w:rPr>
                <w:color w:val="000000"/>
                <w:sz w:val="28"/>
                <w:szCs w:val="28"/>
              </w:rPr>
              <w:t>Proiectul de lege urmează a fi supus expertizei juridice în conformitate cu art. 37 din Legea cu privire la actele normative nr. 100/2017 în procesul desfășurării procesului de avizare.</w:t>
            </w:r>
          </w:p>
        </w:tc>
      </w:tr>
      <w:tr w:rsidR="007F3316" w:rsidRPr="00A204A0" w14:paraId="09CB1820" w14:textId="77777777" w:rsidTr="007F3316">
        <w:trPr>
          <w:trHeight w:val="384"/>
        </w:trPr>
        <w:tc>
          <w:tcPr>
            <w:tcW w:w="9585" w:type="dxa"/>
            <w:tcBorders>
              <w:top w:val="single" w:sz="4" w:space="0" w:color="auto"/>
            </w:tcBorders>
            <w:tcMar>
              <w:top w:w="0" w:type="dxa"/>
              <w:left w:w="115" w:type="dxa"/>
              <w:bottom w:w="0" w:type="dxa"/>
              <w:right w:w="115" w:type="dxa"/>
            </w:tcMar>
          </w:tcPr>
          <w:p w14:paraId="74FD2CC9" w14:textId="77777777" w:rsidR="007F3316" w:rsidRPr="00A204A0" w:rsidRDefault="007F3316" w:rsidP="007F3316">
            <w:pPr>
              <w:spacing w:after="0" w:line="240" w:lineRule="auto"/>
              <w:ind w:left="0"/>
              <w:jc w:val="right"/>
              <w:rPr>
                <w:rFonts w:eastAsia="Times New Roman" w:cs="Times New Roman"/>
                <w:b/>
                <w:bCs/>
                <w:color w:val="000000" w:themeColor="text1"/>
                <w:sz w:val="28"/>
                <w:szCs w:val="28"/>
                <w:lang w:val="ro-MD" w:eastAsia="ro-MD"/>
              </w:rPr>
            </w:pPr>
          </w:p>
          <w:p w14:paraId="149E7862" w14:textId="77777777" w:rsidR="007F3316" w:rsidRPr="00A204A0" w:rsidRDefault="007F3316" w:rsidP="00796582">
            <w:pPr>
              <w:spacing w:after="0" w:line="240" w:lineRule="auto"/>
              <w:ind w:left="0"/>
              <w:rPr>
                <w:rFonts w:eastAsia="Times New Roman" w:cs="Times New Roman"/>
                <w:b/>
                <w:bCs/>
                <w:color w:val="000000" w:themeColor="text1"/>
                <w:sz w:val="28"/>
                <w:szCs w:val="28"/>
                <w:lang w:val="ro-MD" w:eastAsia="ro-MD"/>
              </w:rPr>
            </w:pPr>
          </w:p>
          <w:p w14:paraId="1FBBFC4F" w14:textId="3E29D55D" w:rsidR="007F3316" w:rsidRPr="00A204A0" w:rsidRDefault="007F3316" w:rsidP="007F3316">
            <w:pPr>
              <w:spacing w:after="0" w:line="240" w:lineRule="auto"/>
              <w:ind w:left="0"/>
              <w:jc w:val="right"/>
              <w:rPr>
                <w:rFonts w:eastAsia="Times New Roman" w:cs="Times New Roman"/>
                <w:color w:val="000000" w:themeColor="text1"/>
                <w:sz w:val="28"/>
                <w:szCs w:val="28"/>
                <w:lang w:val="ro-MD" w:eastAsia="ro-MD"/>
              </w:rPr>
            </w:pPr>
            <w:r w:rsidRPr="00A204A0">
              <w:rPr>
                <w:rFonts w:eastAsia="Times New Roman" w:cs="Times New Roman"/>
                <w:b/>
                <w:bCs/>
                <w:color w:val="000000" w:themeColor="text1"/>
                <w:sz w:val="28"/>
                <w:szCs w:val="28"/>
                <w:lang w:val="ro-MD" w:eastAsia="ro-MD"/>
              </w:rPr>
              <w:t>Deputa</w:t>
            </w:r>
            <w:r w:rsidR="003867E1" w:rsidRPr="00A204A0">
              <w:rPr>
                <w:rFonts w:eastAsia="Times New Roman" w:cs="Times New Roman"/>
                <w:b/>
                <w:bCs/>
                <w:color w:val="000000" w:themeColor="text1"/>
                <w:sz w:val="28"/>
                <w:szCs w:val="28"/>
                <w:lang w:val="ro-MD" w:eastAsia="ro-MD"/>
              </w:rPr>
              <w:t>t</w:t>
            </w:r>
            <w:r w:rsidRPr="00A204A0">
              <w:rPr>
                <w:rFonts w:eastAsia="Times New Roman" w:cs="Times New Roman"/>
                <w:b/>
                <w:bCs/>
                <w:color w:val="000000" w:themeColor="text1"/>
                <w:sz w:val="28"/>
                <w:szCs w:val="28"/>
                <w:lang w:val="ro-MD" w:eastAsia="ro-MD"/>
              </w:rPr>
              <w:t xml:space="preserve"> în Parlament</w:t>
            </w:r>
          </w:p>
        </w:tc>
      </w:tr>
      <w:permEnd w:id="1587375477"/>
    </w:tbl>
    <w:p w14:paraId="58541BD6" w14:textId="77777777" w:rsidR="001825FB" w:rsidRPr="00A204A0" w:rsidRDefault="001825FB" w:rsidP="001825FB">
      <w:pPr>
        <w:pStyle w:val="BodyA"/>
        <w:ind w:left="0"/>
        <w:jc w:val="both"/>
        <w:rPr>
          <w:rFonts w:eastAsia="Calibri"/>
          <w:sz w:val="27"/>
          <w:szCs w:val="27"/>
          <w:lang w:val="en-US"/>
        </w:rPr>
      </w:pPr>
    </w:p>
    <w:sectPr w:rsidR="001825FB" w:rsidRPr="00A204A0" w:rsidSect="00D930B4">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AEE70" w14:textId="77777777" w:rsidR="00D76255" w:rsidRPr="00150C8A" w:rsidRDefault="00D76255" w:rsidP="00764062">
      <w:r w:rsidRPr="00150C8A">
        <w:separator/>
      </w:r>
    </w:p>
  </w:endnote>
  <w:endnote w:type="continuationSeparator" w:id="0">
    <w:p w14:paraId="7D2B3387" w14:textId="77777777" w:rsidR="00D76255" w:rsidRPr="00150C8A" w:rsidRDefault="00D7625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A8C1A"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BBF3C"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48E5" w14:textId="4A64970C" w:rsidR="007C7A42" w:rsidRPr="00416C17" w:rsidRDefault="00E83B42"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78691445" wp14:editId="689C2C83">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1DE8F"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08544B64"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24DCF8C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92D26" w14:textId="77777777" w:rsidR="00D76255" w:rsidRPr="00150C8A" w:rsidRDefault="00D76255" w:rsidP="00764062">
      <w:r w:rsidRPr="00150C8A">
        <w:separator/>
      </w:r>
    </w:p>
  </w:footnote>
  <w:footnote w:type="continuationSeparator" w:id="0">
    <w:p w14:paraId="0FC57A76" w14:textId="77777777" w:rsidR="00D76255" w:rsidRPr="00150C8A" w:rsidRDefault="00D7625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E3070"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0895"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DC3D8"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5B7E8097" wp14:editId="1F180AF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A5D0B"/>
    <w:multiLevelType w:val="hybridMultilevel"/>
    <w:tmpl w:val="5D423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E64079"/>
    <w:multiLevelType w:val="hybridMultilevel"/>
    <w:tmpl w:val="2A40447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2461746"/>
    <w:multiLevelType w:val="hybridMultilevel"/>
    <w:tmpl w:val="A8FA1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FB39F5"/>
    <w:multiLevelType w:val="hybridMultilevel"/>
    <w:tmpl w:val="08E454CC"/>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4" w15:restartNumberingAfterBreak="0">
    <w:nsid w:val="32E956BC"/>
    <w:multiLevelType w:val="multilevel"/>
    <w:tmpl w:val="4216B72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5" w15:restartNumberingAfterBreak="0">
    <w:nsid w:val="388A52C7"/>
    <w:multiLevelType w:val="hybridMultilevel"/>
    <w:tmpl w:val="4100F52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3E7F50FC"/>
    <w:multiLevelType w:val="hybridMultilevel"/>
    <w:tmpl w:val="18142E6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7" w15:restartNumberingAfterBreak="0">
    <w:nsid w:val="4FDD0A5D"/>
    <w:multiLevelType w:val="hybridMultilevel"/>
    <w:tmpl w:val="5F0A5F22"/>
    <w:lvl w:ilvl="0" w:tplc="AA806392">
      <w:start w:val="1"/>
      <w:numFmt w:val="decimal"/>
      <w:lvlText w:val="%1."/>
      <w:lvlJc w:val="left"/>
      <w:pPr>
        <w:ind w:left="1275" w:hanging="91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E356AA8"/>
    <w:multiLevelType w:val="hybridMultilevel"/>
    <w:tmpl w:val="5DA8609A"/>
    <w:lvl w:ilvl="0" w:tplc="3F82F36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5EFB0904"/>
    <w:multiLevelType w:val="hybridMultilevel"/>
    <w:tmpl w:val="C9566DEC"/>
    <w:lvl w:ilvl="0" w:tplc="13F4FB9A">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0" w15:restartNumberingAfterBreak="0">
    <w:nsid w:val="6700359F"/>
    <w:multiLevelType w:val="hybridMultilevel"/>
    <w:tmpl w:val="1BD65F80"/>
    <w:lvl w:ilvl="0" w:tplc="3B9091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31C4D54"/>
    <w:multiLevelType w:val="multilevel"/>
    <w:tmpl w:val="B680E9F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7CA176C2"/>
    <w:multiLevelType w:val="hybridMultilevel"/>
    <w:tmpl w:val="654815AA"/>
    <w:lvl w:ilvl="0" w:tplc="3DFC4876">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num w:numId="1" w16cid:durableId="923684118">
    <w:abstractNumId w:val="7"/>
  </w:num>
  <w:num w:numId="2" w16cid:durableId="2114588383">
    <w:abstractNumId w:val="3"/>
  </w:num>
  <w:num w:numId="3" w16cid:durableId="723064353">
    <w:abstractNumId w:val="9"/>
  </w:num>
  <w:num w:numId="4" w16cid:durableId="586884677">
    <w:abstractNumId w:val="1"/>
  </w:num>
  <w:num w:numId="5" w16cid:durableId="207302310">
    <w:abstractNumId w:val="12"/>
  </w:num>
  <w:num w:numId="6" w16cid:durableId="1432119198">
    <w:abstractNumId w:val="5"/>
  </w:num>
  <w:num w:numId="7" w16cid:durableId="1621642332">
    <w:abstractNumId w:val="6"/>
  </w:num>
  <w:num w:numId="8" w16cid:durableId="39596315">
    <w:abstractNumId w:val="8"/>
  </w:num>
  <w:num w:numId="9" w16cid:durableId="67045493">
    <w:abstractNumId w:val="11"/>
  </w:num>
  <w:num w:numId="10" w16cid:durableId="463699848">
    <w:abstractNumId w:val="4"/>
  </w:num>
  <w:num w:numId="11" w16cid:durableId="407925972">
    <w:abstractNumId w:val="0"/>
  </w:num>
  <w:num w:numId="12" w16cid:durableId="67190411">
    <w:abstractNumId w:val="10"/>
  </w:num>
  <w:num w:numId="13" w16cid:durableId="1838617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1128"/>
    <w:rsid w:val="000265DE"/>
    <w:rsid w:val="000432B1"/>
    <w:rsid w:val="00043425"/>
    <w:rsid w:val="00051FA5"/>
    <w:rsid w:val="00082ABF"/>
    <w:rsid w:val="0008655C"/>
    <w:rsid w:val="000866F3"/>
    <w:rsid w:val="00091189"/>
    <w:rsid w:val="000A6F6B"/>
    <w:rsid w:val="000D0952"/>
    <w:rsid w:val="000D6C72"/>
    <w:rsid w:val="000E1394"/>
    <w:rsid w:val="000F1809"/>
    <w:rsid w:val="00117A96"/>
    <w:rsid w:val="00136064"/>
    <w:rsid w:val="00136EBA"/>
    <w:rsid w:val="00147E62"/>
    <w:rsid w:val="00150C8A"/>
    <w:rsid w:val="00151B5D"/>
    <w:rsid w:val="00152562"/>
    <w:rsid w:val="00174E59"/>
    <w:rsid w:val="001813BF"/>
    <w:rsid w:val="001825FB"/>
    <w:rsid w:val="00190BE0"/>
    <w:rsid w:val="00193B0C"/>
    <w:rsid w:val="001B1958"/>
    <w:rsid w:val="001B1B0B"/>
    <w:rsid w:val="001C2E55"/>
    <w:rsid w:val="001E52B1"/>
    <w:rsid w:val="001F6746"/>
    <w:rsid w:val="002107F9"/>
    <w:rsid w:val="00210CD6"/>
    <w:rsid w:val="00232B08"/>
    <w:rsid w:val="00241A54"/>
    <w:rsid w:val="00242D38"/>
    <w:rsid w:val="00244A0A"/>
    <w:rsid w:val="002527C7"/>
    <w:rsid w:val="0026114D"/>
    <w:rsid w:val="00262C9B"/>
    <w:rsid w:val="00263560"/>
    <w:rsid w:val="002812FA"/>
    <w:rsid w:val="00292A2A"/>
    <w:rsid w:val="002A51BA"/>
    <w:rsid w:val="002C68A5"/>
    <w:rsid w:val="002C6CD6"/>
    <w:rsid w:val="002D5244"/>
    <w:rsid w:val="002F6154"/>
    <w:rsid w:val="0030625D"/>
    <w:rsid w:val="00315AE8"/>
    <w:rsid w:val="003341D8"/>
    <w:rsid w:val="0035274D"/>
    <w:rsid w:val="00354001"/>
    <w:rsid w:val="003867E1"/>
    <w:rsid w:val="003C1380"/>
    <w:rsid w:val="003D3321"/>
    <w:rsid w:val="003E3923"/>
    <w:rsid w:val="003F50AB"/>
    <w:rsid w:val="003F6102"/>
    <w:rsid w:val="00400697"/>
    <w:rsid w:val="00402A12"/>
    <w:rsid w:val="00416C17"/>
    <w:rsid w:val="00430478"/>
    <w:rsid w:val="00452976"/>
    <w:rsid w:val="00462157"/>
    <w:rsid w:val="004641A6"/>
    <w:rsid w:val="00475CD7"/>
    <w:rsid w:val="004904B8"/>
    <w:rsid w:val="004A6FF9"/>
    <w:rsid w:val="004B01E7"/>
    <w:rsid w:val="004B498A"/>
    <w:rsid w:val="004B56DC"/>
    <w:rsid w:val="004B715D"/>
    <w:rsid w:val="004C3E46"/>
    <w:rsid w:val="004C6430"/>
    <w:rsid w:val="004C66A9"/>
    <w:rsid w:val="004E1593"/>
    <w:rsid w:val="004E1F3A"/>
    <w:rsid w:val="004E42F9"/>
    <w:rsid w:val="004E55AD"/>
    <w:rsid w:val="004F535F"/>
    <w:rsid w:val="004F7B90"/>
    <w:rsid w:val="00500E93"/>
    <w:rsid w:val="0050493D"/>
    <w:rsid w:val="00511731"/>
    <w:rsid w:val="0051391F"/>
    <w:rsid w:val="00521F95"/>
    <w:rsid w:val="00525BC2"/>
    <w:rsid w:val="0052796C"/>
    <w:rsid w:val="00530A98"/>
    <w:rsid w:val="00535E7A"/>
    <w:rsid w:val="00560841"/>
    <w:rsid w:val="0056441A"/>
    <w:rsid w:val="00574ADA"/>
    <w:rsid w:val="005758F2"/>
    <w:rsid w:val="005818B6"/>
    <w:rsid w:val="005B30B5"/>
    <w:rsid w:val="005E3D5E"/>
    <w:rsid w:val="0060542C"/>
    <w:rsid w:val="006125A1"/>
    <w:rsid w:val="00613390"/>
    <w:rsid w:val="006215B7"/>
    <w:rsid w:val="0064075A"/>
    <w:rsid w:val="006427FD"/>
    <w:rsid w:val="00660E5E"/>
    <w:rsid w:val="00662F08"/>
    <w:rsid w:val="006641AA"/>
    <w:rsid w:val="0066558D"/>
    <w:rsid w:val="006717D2"/>
    <w:rsid w:val="0068447D"/>
    <w:rsid w:val="00695067"/>
    <w:rsid w:val="006B6139"/>
    <w:rsid w:val="006C003C"/>
    <w:rsid w:val="006F577E"/>
    <w:rsid w:val="00703E2E"/>
    <w:rsid w:val="00713D5F"/>
    <w:rsid w:val="007211B3"/>
    <w:rsid w:val="00764062"/>
    <w:rsid w:val="0076676E"/>
    <w:rsid w:val="007667FA"/>
    <w:rsid w:val="007945C7"/>
    <w:rsid w:val="00796582"/>
    <w:rsid w:val="007B4E4A"/>
    <w:rsid w:val="007B5C63"/>
    <w:rsid w:val="007C7A42"/>
    <w:rsid w:val="007F3316"/>
    <w:rsid w:val="0080031B"/>
    <w:rsid w:val="00805FBA"/>
    <w:rsid w:val="00811683"/>
    <w:rsid w:val="008123BE"/>
    <w:rsid w:val="008524B6"/>
    <w:rsid w:val="008670D7"/>
    <w:rsid w:val="008A5463"/>
    <w:rsid w:val="008A5633"/>
    <w:rsid w:val="008F24D7"/>
    <w:rsid w:val="009072B4"/>
    <w:rsid w:val="00964DCD"/>
    <w:rsid w:val="0097472F"/>
    <w:rsid w:val="009766B1"/>
    <w:rsid w:val="009845B0"/>
    <w:rsid w:val="00991CFF"/>
    <w:rsid w:val="009A0925"/>
    <w:rsid w:val="009A2BE1"/>
    <w:rsid w:val="009A2EBA"/>
    <w:rsid w:val="009A621E"/>
    <w:rsid w:val="009B4DFB"/>
    <w:rsid w:val="009C257A"/>
    <w:rsid w:val="009C3D34"/>
    <w:rsid w:val="009D2E1D"/>
    <w:rsid w:val="009D3913"/>
    <w:rsid w:val="009E1D1E"/>
    <w:rsid w:val="00A02152"/>
    <w:rsid w:val="00A12BD1"/>
    <w:rsid w:val="00A13FF5"/>
    <w:rsid w:val="00A204A0"/>
    <w:rsid w:val="00A21DC5"/>
    <w:rsid w:val="00A2208C"/>
    <w:rsid w:val="00A24554"/>
    <w:rsid w:val="00A30668"/>
    <w:rsid w:val="00A47FCB"/>
    <w:rsid w:val="00A6006F"/>
    <w:rsid w:val="00A7519E"/>
    <w:rsid w:val="00A751E6"/>
    <w:rsid w:val="00A804FA"/>
    <w:rsid w:val="00A84E7A"/>
    <w:rsid w:val="00A906E8"/>
    <w:rsid w:val="00A921B6"/>
    <w:rsid w:val="00AA5B9C"/>
    <w:rsid w:val="00AC0776"/>
    <w:rsid w:val="00AC5B3E"/>
    <w:rsid w:val="00AD1A65"/>
    <w:rsid w:val="00AD66D2"/>
    <w:rsid w:val="00AD70BA"/>
    <w:rsid w:val="00B02E8A"/>
    <w:rsid w:val="00B06234"/>
    <w:rsid w:val="00B12158"/>
    <w:rsid w:val="00B26597"/>
    <w:rsid w:val="00B4091E"/>
    <w:rsid w:val="00B72D4A"/>
    <w:rsid w:val="00B82575"/>
    <w:rsid w:val="00B876B0"/>
    <w:rsid w:val="00B93014"/>
    <w:rsid w:val="00BB3171"/>
    <w:rsid w:val="00BC41FF"/>
    <w:rsid w:val="00BC5DF1"/>
    <w:rsid w:val="00BD3585"/>
    <w:rsid w:val="00BE057A"/>
    <w:rsid w:val="00BE0744"/>
    <w:rsid w:val="00BE189E"/>
    <w:rsid w:val="00BE4895"/>
    <w:rsid w:val="00BF2ED1"/>
    <w:rsid w:val="00C1208C"/>
    <w:rsid w:val="00C14D92"/>
    <w:rsid w:val="00C34933"/>
    <w:rsid w:val="00C37FF5"/>
    <w:rsid w:val="00C451EB"/>
    <w:rsid w:val="00C544A9"/>
    <w:rsid w:val="00C64333"/>
    <w:rsid w:val="00C74B30"/>
    <w:rsid w:val="00CA0AEA"/>
    <w:rsid w:val="00CA4C3C"/>
    <w:rsid w:val="00CB130F"/>
    <w:rsid w:val="00CC3AF2"/>
    <w:rsid w:val="00CD0D17"/>
    <w:rsid w:val="00CE668D"/>
    <w:rsid w:val="00CF4BA5"/>
    <w:rsid w:val="00D140E2"/>
    <w:rsid w:val="00D300D5"/>
    <w:rsid w:val="00D341A9"/>
    <w:rsid w:val="00D36113"/>
    <w:rsid w:val="00D40361"/>
    <w:rsid w:val="00D63C28"/>
    <w:rsid w:val="00D76255"/>
    <w:rsid w:val="00D76E2D"/>
    <w:rsid w:val="00D82665"/>
    <w:rsid w:val="00D872E8"/>
    <w:rsid w:val="00D930B4"/>
    <w:rsid w:val="00DA5167"/>
    <w:rsid w:val="00DA696F"/>
    <w:rsid w:val="00DF3754"/>
    <w:rsid w:val="00E00CF0"/>
    <w:rsid w:val="00E03C56"/>
    <w:rsid w:val="00E4275C"/>
    <w:rsid w:val="00E45502"/>
    <w:rsid w:val="00E501EC"/>
    <w:rsid w:val="00E56977"/>
    <w:rsid w:val="00E65DC2"/>
    <w:rsid w:val="00E67414"/>
    <w:rsid w:val="00E83B42"/>
    <w:rsid w:val="00E903A8"/>
    <w:rsid w:val="00E9778C"/>
    <w:rsid w:val="00EA3BB2"/>
    <w:rsid w:val="00EB2985"/>
    <w:rsid w:val="00EB760E"/>
    <w:rsid w:val="00EC2820"/>
    <w:rsid w:val="00EE65CD"/>
    <w:rsid w:val="00EE7413"/>
    <w:rsid w:val="00F10D35"/>
    <w:rsid w:val="00F11255"/>
    <w:rsid w:val="00F172D2"/>
    <w:rsid w:val="00F25C85"/>
    <w:rsid w:val="00F26B54"/>
    <w:rsid w:val="00F35E58"/>
    <w:rsid w:val="00F404FA"/>
    <w:rsid w:val="00F41C85"/>
    <w:rsid w:val="00F45AA7"/>
    <w:rsid w:val="00F53122"/>
    <w:rsid w:val="00F62ED8"/>
    <w:rsid w:val="00F8014B"/>
    <w:rsid w:val="00F83654"/>
    <w:rsid w:val="00F91E8A"/>
    <w:rsid w:val="00F93962"/>
    <w:rsid w:val="00FA7177"/>
    <w:rsid w:val="00FB0C80"/>
    <w:rsid w:val="00FB7CD4"/>
    <w:rsid w:val="00FD4E1F"/>
    <w:rsid w:val="00FF1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45B57"/>
  <w15:docId w15:val="{1A92BB6D-9486-452B-A35C-110D6015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8524B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2">
    <w:name w:val="Основной текст (2)_"/>
    <w:basedOn w:val="DefaultParagraphFont"/>
    <w:link w:val="20"/>
    <w:rsid w:val="004B498A"/>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4B498A"/>
    <w:pPr>
      <w:widowControl w:val="0"/>
      <w:shd w:val="clear" w:color="auto" w:fill="FFFFFF"/>
      <w:spacing w:before="600" w:after="0" w:line="317" w:lineRule="exact"/>
      <w:ind w:left="0"/>
      <w:jc w:val="both"/>
    </w:pPr>
    <w:rPr>
      <w:rFonts w:ascii="Times New Roman" w:eastAsia="Times New Roman" w:hAnsi="Times New Roman" w:cs="Times New Roman"/>
      <w:sz w:val="26"/>
      <w:szCs w:val="26"/>
      <w:lang w:val="en-US"/>
    </w:rPr>
  </w:style>
  <w:style w:type="paragraph" w:styleId="BalloonText">
    <w:name w:val="Balloon Text"/>
    <w:basedOn w:val="Normal"/>
    <w:link w:val="BalloonTextChar"/>
    <w:uiPriority w:val="99"/>
    <w:semiHidden/>
    <w:unhideWhenUsed/>
    <w:locked/>
    <w:rsid w:val="00EA3B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BB2"/>
    <w:rPr>
      <w:rFonts w:ascii="Segoe UI" w:hAnsi="Segoe UI" w:cs="Segoe UI"/>
      <w:sz w:val="18"/>
      <w:szCs w:val="18"/>
      <w:lang w:val="ro-RO"/>
    </w:rPr>
  </w:style>
  <w:style w:type="paragraph" w:customStyle="1" w:styleId="BodyA">
    <w:name w:val="Body A"/>
    <w:rsid w:val="00E65DC2"/>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character" w:customStyle="1" w:styleId="Heading4Char">
    <w:name w:val="Heading 4 Char"/>
    <w:basedOn w:val="DefaultParagraphFont"/>
    <w:link w:val="Heading4"/>
    <w:uiPriority w:val="9"/>
    <w:semiHidden/>
    <w:rsid w:val="008524B6"/>
    <w:rPr>
      <w:rFonts w:asciiTheme="majorHAnsi" w:eastAsiaTheme="majorEastAsia" w:hAnsiTheme="majorHAnsi" w:cstheme="majorBidi"/>
      <w:i/>
      <w:iCs/>
      <w:color w:val="2E74B5" w:themeColor="accent1" w:themeShade="BF"/>
      <w:sz w:val="24"/>
      <w:szCs w:val="24"/>
      <w:lang w:val="ro-RO"/>
    </w:rPr>
  </w:style>
  <w:style w:type="paragraph" w:styleId="FootnoteText">
    <w:name w:val="footnote text"/>
    <w:basedOn w:val="Normal"/>
    <w:link w:val="FootnoteTextChar"/>
    <w:uiPriority w:val="99"/>
    <w:semiHidden/>
    <w:unhideWhenUsed/>
    <w:locked/>
    <w:rsid w:val="00695067"/>
    <w:pPr>
      <w:spacing w:after="0" w:line="240" w:lineRule="auto"/>
      <w:ind w:left="0"/>
    </w:pPr>
    <w:rPr>
      <w:rFonts w:ascii="Calibri" w:hAnsi="Calibri"/>
      <w:sz w:val="20"/>
      <w:szCs w:val="20"/>
    </w:rPr>
  </w:style>
  <w:style w:type="character" w:customStyle="1" w:styleId="FootnoteTextChar">
    <w:name w:val="Footnote Text Char"/>
    <w:basedOn w:val="DefaultParagraphFont"/>
    <w:link w:val="FootnoteText"/>
    <w:uiPriority w:val="99"/>
    <w:semiHidden/>
    <w:rsid w:val="00695067"/>
    <w:rPr>
      <w:rFonts w:ascii="Calibri" w:hAnsi="Calibri"/>
      <w:sz w:val="20"/>
      <w:szCs w:val="20"/>
      <w:lang w:val="ro-RO"/>
    </w:rPr>
  </w:style>
  <w:style w:type="character" w:styleId="FootnoteReference">
    <w:name w:val="footnote reference"/>
    <w:basedOn w:val="DefaultParagraphFont"/>
    <w:uiPriority w:val="99"/>
    <w:semiHidden/>
    <w:unhideWhenUsed/>
    <w:locked/>
    <w:rsid w:val="00695067"/>
    <w:rPr>
      <w:vertAlign w:val="superscript"/>
    </w:rPr>
  </w:style>
  <w:style w:type="character" w:customStyle="1" w:styleId="BodyTextChar">
    <w:name w:val="Body Text Char"/>
    <w:basedOn w:val="DefaultParagraphFont"/>
    <w:link w:val="BodyText"/>
    <w:rsid w:val="00BD3585"/>
    <w:rPr>
      <w:rFonts w:ascii="Times New Roman" w:eastAsia="Times New Roman" w:hAnsi="Times New Roman" w:cs="Times New Roman"/>
      <w:sz w:val="26"/>
      <w:szCs w:val="26"/>
      <w:shd w:val="clear" w:color="auto" w:fill="FFFFFF"/>
    </w:rPr>
  </w:style>
  <w:style w:type="paragraph" w:styleId="BodyText">
    <w:name w:val="Body Text"/>
    <w:basedOn w:val="Normal"/>
    <w:link w:val="BodyTextChar"/>
    <w:qFormat/>
    <w:locked/>
    <w:rsid w:val="00BD3585"/>
    <w:pPr>
      <w:widowControl w:val="0"/>
      <w:shd w:val="clear" w:color="auto" w:fill="FFFFFF"/>
      <w:spacing w:after="160" w:line="276" w:lineRule="auto"/>
      <w:ind w:left="0" w:firstLine="400"/>
    </w:pPr>
    <w:rPr>
      <w:rFonts w:ascii="Times New Roman" w:eastAsia="Times New Roman" w:hAnsi="Times New Roman" w:cs="Times New Roman"/>
      <w:sz w:val="26"/>
      <w:szCs w:val="26"/>
      <w:lang w:val="en-US"/>
    </w:rPr>
  </w:style>
  <w:style w:type="character" w:customStyle="1" w:styleId="BodyTextChar1">
    <w:name w:val="Body Text Char1"/>
    <w:basedOn w:val="DefaultParagraphFont"/>
    <w:uiPriority w:val="99"/>
    <w:semiHidden/>
    <w:rsid w:val="00BD3585"/>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574">
      <w:bodyDiv w:val="1"/>
      <w:marLeft w:val="0"/>
      <w:marRight w:val="0"/>
      <w:marTop w:val="0"/>
      <w:marBottom w:val="0"/>
      <w:divBdr>
        <w:top w:val="none" w:sz="0" w:space="0" w:color="auto"/>
        <w:left w:val="none" w:sz="0" w:space="0" w:color="auto"/>
        <w:bottom w:val="none" w:sz="0" w:space="0" w:color="auto"/>
        <w:right w:val="none" w:sz="0" w:space="0" w:color="auto"/>
      </w:divBdr>
    </w:div>
    <w:div w:id="47805575">
      <w:bodyDiv w:val="1"/>
      <w:marLeft w:val="0"/>
      <w:marRight w:val="0"/>
      <w:marTop w:val="0"/>
      <w:marBottom w:val="0"/>
      <w:divBdr>
        <w:top w:val="none" w:sz="0" w:space="0" w:color="auto"/>
        <w:left w:val="none" w:sz="0" w:space="0" w:color="auto"/>
        <w:bottom w:val="none" w:sz="0" w:space="0" w:color="auto"/>
        <w:right w:val="none" w:sz="0" w:space="0" w:color="auto"/>
      </w:divBdr>
    </w:div>
    <w:div w:id="60250670">
      <w:bodyDiv w:val="1"/>
      <w:marLeft w:val="0"/>
      <w:marRight w:val="0"/>
      <w:marTop w:val="0"/>
      <w:marBottom w:val="0"/>
      <w:divBdr>
        <w:top w:val="none" w:sz="0" w:space="0" w:color="auto"/>
        <w:left w:val="none" w:sz="0" w:space="0" w:color="auto"/>
        <w:bottom w:val="none" w:sz="0" w:space="0" w:color="auto"/>
        <w:right w:val="none" w:sz="0" w:space="0" w:color="auto"/>
      </w:divBdr>
    </w:div>
    <w:div w:id="148133400">
      <w:bodyDiv w:val="1"/>
      <w:marLeft w:val="0"/>
      <w:marRight w:val="0"/>
      <w:marTop w:val="0"/>
      <w:marBottom w:val="0"/>
      <w:divBdr>
        <w:top w:val="none" w:sz="0" w:space="0" w:color="auto"/>
        <w:left w:val="none" w:sz="0" w:space="0" w:color="auto"/>
        <w:bottom w:val="none" w:sz="0" w:space="0" w:color="auto"/>
        <w:right w:val="none" w:sz="0" w:space="0" w:color="auto"/>
      </w:divBdr>
    </w:div>
    <w:div w:id="223805520">
      <w:bodyDiv w:val="1"/>
      <w:marLeft w:val="0"/>
      <w:marRight w:val="0"/>
      <w:marTop w:val="0"/>
      <w:marBottom w:val="0"/>
      <w:divBdr>
        <w:top w:val="none" w:sz="0" w:space="0" w:color="auto"/>
        <w:left w:val="none" w:sz="0" w:space="0" w:color="auto"/>
        <w:bottom w:val="none" w:sz="0" w:space="0" w:color="auto"/>
        <w:right w:val="none" w:sz="0" w:space="0" w:color="auto"/>
      </w:divBdr>
    </w:div>
    <w:div w:id="273748937">
      <w:bodyDiv w:val="1"/>
      <w:marLeft w:val="0"/>
      <w:marRight w:val="0"/>
      <w:marTop w:val="0"/>
      <w:marBottom w:val="0"/>
      <w:divBdr>
        <w:top w:val="none" w:sz="0" w:space="0" w:color="auto"/>
        <w:left w:val="none" w:sz="0" w:space="0" w:color="auto"/>
        <w:bottom w:val="none" w:sz="0" w:space="0" w:color="auto"/>
        <w:right w:val="none" w:sz="0" w:space="0" w:color="auto"/>
      </w:divBdr>
    </w:div>
    <w:div w:id="282928894">
      <w:bodyDiv w:val="1"/>
      <w:marLeft w:val="0"/>
      <w:marRight w:val="0"/>
      <w:marTop w:val="0"/>
      <w:marBottom w:val="0"/>
      <w:divBdr>
        <w:top w:val="none" w:sz="0" w:space="0" w:color="auto"/>
        <w:left w:val="none" w:sz="0" w:space="0" w:color="auto"/>
        <w:bottom w:val="none" w:sz="0" w:space="0" w:color="auto"/>
        <w:right w:val="none" w:sz="0" w:space="0" w:color="auto"/>
      </w:divBdr>
    </w:div>
    <w:div w:id="334500329">
      <w:bodyDiv w:val="1"/>
      <w:marLeft w:val="0"/>
      <w:marRight w:val="0"/>
      <w:marTop w:val="0"/>
      <w:marBottom w:val="0"/>
      <w:divBdr>
        <w:top w:val="none" w:sz="0" w:space="0" w:color="auto"/>
        <w:left w:val="none" w:sz="0" w:space="0" w:color="auto"/>
        <w:bottom w:val="none" w:sz="0" w:space="0" w:color="auto"/>
        <w:right w:val="none" w:sz="0" w:space="0" w:color="auto"/>
      </w:divBdr>
    </w:div>
    <w:div w:id="409885669">
      <w:bodyDiv w:val="1"/>
      <w:marLeft w:val="0"/>
      <w:marRight w:val="0"/>
      <w:marTop w:val="0"/>
      <w:marBottom w:val="0"/>
      <w:divBdr>
        <w:top w:val="none" w:sz="0" w:space="0" w:color="auto"/>
        <w:left w:val="none" w:sz="0" w:space="0" w:color="auto"/>
        <w:bottom w:val="none" w:sz="0" w:space="0" w:color="auto"/>
        <w:right w:val="none" w:sz="0" w:space="0" w:color="auto"/>
      </w:divBdr>
    </w:div>
    <w:div w:id="438570113">
      <w:bodyDiv w:val="1"/>
      <w:marLeft w:val="0"/>
      <w:marRight w:val="0"/>
      <w:marTop w:val="0"/>
      <w:marBottom w:val="0"/>
      <w:divBdr>
        <w:top w:val="none" w:sz="0" w:space="0" w:color="auto"/>
        <w:left w:val="none" w:sz="0" w:space="0" w:color="auto"/>
        <w:bottom w:val="none" w:sz="0" w:space="0" w:color="auto"/>
        <w:right w:val="none" w:sz="0" w:space="0" w:color="auto"/>
      </w:divBdr>
    </w:div>
    <w:div w:id="665472407">
      <w:bodyDiv w:val="1"/>
      <w:marLeft w:val="0"/>
      <w:marRight w:val="0"/>
      <w:marTop w:val="0"/>
      <w:marBottom w:val="0"/>
      <w:divBdr>
        <w:top w:val="none" w:sz="0" w:space="0" w:color="auto"/>
        <w:left w:val="none" w:sz="0" w:space="0" w:color="auto"/>
        <w:bottom w:val="none" w:sz="0" w:space="0" w:color="auto"/>
        <w:right w:val="none" w:sz="0" w:space="0" w:color="auto"/>
      </w:divBdr>
    </w:div>
    <w:div w:id="748505435">
      <w:bodyDiv w:val="1"/>
      <w:marLeft w:val="0"/>
      <w:marRight w:val="0"/>
      <w:marTop w:val="0"/>
      <w:marBottom w:val="0"/>
      <w:divBdr>
        <w:top w:val="none" w:sz="0" w:space="0" w:color="auto"/>
        <w:left w:val="none" w:sz="0" w:space="0" w:color="auto"/>
        <w:bottom w:val="none" w:sz="0" w:space="0" w:color="auto"/>
        <w:right w:val="none" w:sz="0" w:space="0" w:color="auto"/>
      </w:divBdr>
    </w:div>
    <w:div w:id="770928321">
      <w:bodyDiv w:val="1"/>
      <w:marLeft w:val="0"/>
      <w:marRight w:val="0"/>
      <w:marTop w:val="0"/>
      <w:marBottom w:val="0"/>
      <w:divBdr>
        <w:top w:val="none" w:sz="0" w:space="0" w:color="auto"/>
        <w:left w:val="none" w:sz="0" w:space="0" w:color="auto"/>
        <w:bottom w:val="none" w:sz="0" w:space="0" w:color="auto"/>
        <w:right w:val="none" w:sz="0" w:space="0" w:color="auto"/>
      </w:divBdr>
    </w:div>
    <w:div w:id="838498070">
      <w:bodyDiv w:val="1"/>
      <w:marLeft w:val="0"/>
      <w:marRight w:val="0"/>
      <w:marTop w:val="0"/>
      <w:marBottom w:val="0"/>
      <w:divBdr>
        <w:top w:val="none" w:sz="0" w:space="0" w:color="auto"/>
        <w:left w:val="none" w:sz="0" w:space="0" w:color="auto"/>
        <w:bottom w:val="none" w:sz="0" w:space="0" w:color="auto"/>
        <w:right w:val="none" w:sz="0" w:space="0" w:color="auto"/>
      </w:divBdr>
    </w:div>
    <w:div w:id="845705835">
      <w:bodyDiv w:val="1"/>
      <w:marLeft w:val="0"/>
      <w:marRight w:val="0"/>
      <w:marTop w:val="0"/>
      <w:marBottom w:val="0"/>
      <w:divBdr>
        <w:top w:val="none" w:sz="0" w:space="0" w:color="auto"/>
        <w:left w:val="none" w:sz="0" w:space="0" w:color="auto"/>
        <w:bottom w:val="none" w:sz="0" w:space="0" w:color="auto"/>
        <w:right w:val="none" w:sz="0" w:space="0" w:color="auto"/>
      </w:divBdr>
    </w:div>
    <w:div w:id="855004027">
      <w:bodyDiv w:val="1"/>
      <w:marLeft w:val="0"/>
      <w:marRight w:val="0"/>
      <w:marTop w:val="0"/>
      <w:marBottom w:val="0"/>
      <w:divBdr>
        <w:top w:val="none" w:sz="0" w:space="0" w:color="auto"/>
        <w:left w:val="none" w:sz="0" w:space="0" w:color="auto"/>
        <w:bottom w:val="none" w:sz="0" w:space="0" w:color="auto"/>
        <w:right w:val="none" w:sz="0" w:space="0" w:color="auto"/>
      </w:divBdr>
    </w:div>
    <w:div w:id="915866520">
      <w:bodyDiv w:val="1"/>
      <w:marLeft w:val="0"/>
      <w:marRight w:val="0"/>
      <w:marTop w:val="0"/>
      <w:marBottom w:val="0"/>
      <w:divBdr>
        <w:top w:val="none" w:sz="0" w:space="0" w:color="auto"/>
        <w:left w:val="none" w:sz="0" w:space="0" w:color="auto"/>
        <w:bottom w:val="none" w:sz="0" w:space="0" w:color="auto"/>
        <w:right w:val="none" w:sz="0" w:space="0" w:color="auto"/>
      </w:divBdr>
    </w:div>
    <w:div w:id="955021165">
      <w:bodyDiv w:val="1"/>
      <w:marLeft w:val="0"/>
      <w:marRight w:val="0"/>
      <w:marTop w:val="0"/>
      <w:marBottom w:val="0"/>
      <w:divBdr>
        <w:top w:val="none" w:sz="0" w:space="0" w:color="auto"/>
        <w:left w:val="none" w:sz="0" w:space="0" w:color="auto"/>
        <w:bottom w:val="none" w:sz="0" w:space="0" w:color="auto"/>
        <w:right w:val="none" w:sz="0" w:space="0" w:color="auto"/>
      </w:divBdr>
    </w:div>
    <w:div w:id="992177665">
      <w:bodyDiv w:val="1"/>
      <w:marLeft w:val="0"/>
      <w:marRight w:val="0"/>
      <w:marTop w:val="0"/>
      <w:marBottom w:val="0"/>
      <w:divBdr>
        <w:top w:val="none" w:sz="0" w:space="0" w:color="auto"/>
        <w:left w:val="none" w:sz="0" w:space="0" w:color="auto"/>
        <w:bottom w:val="none" w:sz="0" w:space="0" w:color="auto"/>
        <w:right w:val="none" w:sz="0" w:space="0" w:color="auto"/>
      </w:divBdr>
    </w:div>
    <w:div w:id="1050690515">
      <w:bodyDiv w:val="1"/>
      <w:marLeft w:val="0"/>
      <w:marRight w:val="0"/>
      <w:marTop w:val="0"/>
      <w:marBottom w:val="0"/>
      <w:divBdr>
        <w:top w:val="none" w:sz="0" w:space="0" w:color="auto"/>
        <w:left w:val="none" w:sz="0" w:space="0" w:color="auto"/>
        <w:bottom w:val="none" w:sz="0" w:space="0" w:color="auto"/>
        <w:right w:val="none" w:sz="0" w:space="0" w:color="auto"/>
      </w:divBdr>
    </w:div>
    <w:div w:id="1061904966">
      <w:bodyDiv w:val="1"/>
      <w:marLeft w:val="0"/>
      <w:marRight w:val="0"/>
      <w:marTop w:val="0"/>
      <w:marBottom w:val="0"/>
      <w:divBdr>
        <w:top w:val="none" w:sz="0" w:space="0" w:color="auto"/>
        <w:left w:val="none" w:sz="0" w:space="0" w:color="auto"/>
        <w:bottom w:val="none" w:sz="0" w:space="0" w:color="auto"/>
        <w:right w:val="none" w:sz="0" w:space="0" w:color="auto"/>
      </w:divBdr>
    </w:div>
    <w:div w:id="1206874786">
      <w:bodyDiv w:val="1"/>
      <w:marLeft w:val="0"/>
      <w:marRight w:val="0"/>
      <w:marTop w:val="0"/>
      <w:marBottom w:val="0"/>
      <w:divBdr>
        <w:top w:val="none" w:sz="0" w:space="0" w:color="auto"/>
        <w:left w:val="none" w:sz="0" w:space="0" w:color="auto"/>
        <w:bottom w:val="none" w:sz="0" w:space="0" w:color="auto"/>
        <w:right w:val="none" w:sz="0" w:space="0" w:color="auto"/>
      </w:divBdr>
    </w:div>
    <w:div w:id="1224414114">
      <w:bodyDiv w:val="1"/>
      <w:marLeft w:val="0"/>
      <w:marRight w:val="0"/>
      <w:marTop w:val="0"/>
      <w:marBottom w:val="0"/>
      <w:divBdr>
        <w:top w:val="none" w:sz="0" w:space="0" w:color="auto"/>
        <w:left w:val="none" w:sz="0" w:space="0" w:color="auto"/>
        <w:bottom w:val="none" w:sz="0" w:space="0" w:color="auto"/>
        <w:right w:val="none" w:sz="0" w:space="0" w:color="auto"/>
      </w:divBdr>
    </w:div>
    <w:div w:id="1238788996">
      <w:bodyDiv w:val="1"/>
      <w:marLeft w:val="0"/>
      <w:marRight w:val="0"/>
      <w:marTop w:val="0"/>
      <w:marBottom w:val="0"/>
      <w:divBdr>
        <w:top w:val="none" w:sz="0" w:space="0" w:color="auto"/>
        <w:left w:val="none" w:sz="0" w:space="0" w:color="auto"/>
        <w:bottom w:val="none" w:sz="0" w:space="0" w:color="auto"/>
        <w:right w:val="none" w:sz="0" w:space="0" w:color="auto"/>
      </w:divBdr>
    </w:div>
    <w:div w:id="1324814602">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76336815">
      <w:bodyDiv w:val="1"/>
      <w:marLeft w:val="0"/>
      <w:marRight w:val="0"/>
      <w:marTop w:val="0"/>
      <w:marBottom w:val="0"/>
      <w:divBdr>
        <w:top w:val="none" w:sz="0" w:space="0" w:color="auto"/>
        <w:left w:val="none" w:sz="0" w:space="0" w:color="auto"/>
        <w:bottom w:val="none" w:sz="0" w:space="0" w:color="auto"/>
        <w:right w:val="none" w:sz="0" w:space="0" w:color="auto"/>
      </w:divBdr>
    </w:div>
    <w:div w:id="1516967335">
      <w:bodyDiv w:val="1"/>
      <w:marLeft w:val="0"/>
      <w:marRight w:val="0"/>
      <w:marTop w:val="0"/>
      <w:marBottom w:val="0"/>
      <w:divBdr>
        <w:top w:val="none" w:sz="0" w:space="0" w:color="auto"/>
        <w:left w:val="none" w:sz="0" w:space="0" w:color="auto"/>
        <w:bottom w:val="none" w:sz="0" w:space="0" w:color="auto"/>
        <w:right w:val="none" w:sz="0" w:space="0" w:color="auto"/>
      </w:divBdr>
    </w:div>
    <w:div w:id="1554997405">
      <w:bodyDiv w:val="1"/>
      <w:marLeft w:val="0"/>
      <w:marRight w:val="0"/>
      <w:marTop w:val="0"/>
      <w:marBottom w:val="0"/>
      <w:divBdr>
        <w:top w:val="none" w:sz="0" w:space="0" w:color="auto"/>
        <w:left w:val="none" w:sz="0" w:space="0" w:color="auto"/>
        <w:bottom w:val="none" w:sz="0" w:space="0" w:color="auto"/>
        <w:right w:val="none" w:sz="0" w:space="0" w:color="auto"/>
      </w:divBdr>
    </w:div>
    <w:div w:id="1662267803">
      <w:bodyDiv w:val="1"/>
      <w:marLeft w:val="0"/>
      <w:marRight w:val="0"/>
      <w:marTop w:val="0"/>
      <w:marBottom w:val="0"/>
      <w:divBdr>
        <w:top w:val="none" w:sz="0" w:space="0" w:color="auto"/>
        <w:left w:val="none" w:sz="0" w:space="0" w:color="auto"/>
        <w:bottom w:val="none" w:sz="0" w:space="0" w:color="auto"/>
        <w:right w:val="none" w:sz="0" w:space="0" w:color="auto"/>
      </w:divBdr>
    </w:div>
    <w:div w:id="1864202534">
      <w:bodyDiv w:val="1"/>
      <w:marLeft w:val="0"/>
      <w:marRight w:val="0"/>
      <w:marTop w:val="0"/>
      <w:marBottom w:val="0"/>
      <w:divBdr>
        <w:top w:val="none" w:sz="0" w:space="0" w:color="auto"/>
        <w:left w:val="none" w:sz="0" w:space="0" w:color="auto"/>
        <w:bottom w:val="none" w:sz="0" w:space="0" w:color="auto"/>
        <w:right w:val="none" w:sz="0" w:space="0" w:color="auto"/>
      </w:divBdr>
    </w:div>
    <w:div w:id="1888106399">
      <w:bodyDiv w:val="1"/>
      <w:marLeft w:val="0"/>
      <w:marRight w:val="0"/>
      <w:marTop w:val="0"/>
      <w:marBottom w:val="0"/>
      <w:divBdr>
        <w:top w:val="none" w:sz="0" w:space="0" w:color="auto"/>
        <w:left w:val="none" w:sz="0" w:space="0" w:color="auto"/>
        <w:bottom w:val="none" w:sz="0" w:space="0" w:color="auto"/>
        <w:right w:val="none" w:sz="0" w:space="0" w:color="auto"/>
      </w:divBdr>
    </w:div>
    <w:div w:id="1935016961">
      <w:bodyDiv w:val="1"/>
      <w:marLeft w:val="0"/>
      <w:marRight w:val="0"/>
      <w:marTop w:val="0"/>
      <w:marBottom w:val="0"/>
      <w:divBdr>
        <w:top w:val="none" w:sz="0" w:space="0" w:color="auto"/>
        <w:left w:val="none" w:sz="0" w:space="0" w:color="auto"/>
        <w:bottom w:val="none" w:sz="0" w:space="0" w:color="auto"/>
        <w:right w:val="none" w:sz="0" w:space="0" w:color="auto"/>
      </w:divBdr>
    </w:div>
    <w:div w:id="1959330850">
      <w:bodyDiv w:val="1"/>
      <w:marLeft w:val="0"/>
      <w:marRight w:val="0"/>
      <w:marTop w:val="0"/>
      <w:marBottom w:val="0"/>
      <w:divBdr>
        <w:top w:val="none" w:sz="0" w:space="0" w:color="auto"/>
        <w:left w:val="none" w:sz="0" w:space="0" w:color="auto"/>
        <w:bottom w:val="none" w:sz="0" w:space="0" w:color="auto"/>
        <w:right w:val="none" w:sz="0" w:space="0" w:color="auto"/>
      </w:divBdr>
    </w:div>
    <w:div w:id="1963074388">
      <w:bodyDiv w:val="1"/>
      <w:marLeft w:val="0"/>
      <w:marRight w:val="0"/>
      <w:marTop w:val="0"/>
      <w:marBottom w:val="0"/>
      <w:divBdr>
        <w:top w:val="none" w:sz="0" w:space="0" w:color="auto"/>
        <w:left w:val="none" w:sz="0" w:space="0" w:color="auto"/>
        <w:bottom w:val="none" w:sz="0" w:space="0" w:color="auto"/>
        <w:right w:val="none" w:sz="0" w:space="0" w:color="auto"/>
      </w:divBdr>
    </w:div>
    <w:div w:id="1984962154">
      <w:bodyDiv w:val="1"/>
      <w:marLeft w:val="0"/>
      <w:marRight w:val="0"/>
      <w:marTop w:val="0"/>
      <w:marBottom w:val="0"/>
      <w:divBdr>
        <w:top w:val="none" w:sz="0" w:space="0" w:color="auto"/>
        <w:left w:val="none" w:sz="0" w:space="0" w:color="auto"/>
        <w:bottom w:val="none" w:sz="0" w:space="0" w:color="auto"/>
        <w:right w:val="none" w:sz="0" w:space="0" w:color="auto"/>
      </w:divBdr>
    </w:div>
    <w:div w:id="2050183451">
      <w:bodyDiv w:val="1"/>
      <w:marLeft w:val="0"/>
      <w:marRight w:val="0"/>
      <w:marTop w:val="0"/>
      <w:marBottom w:val="0"/>
      <w:divBdr>
        <w:top w:val="none" w:sz="0" w:space="0" w:color="auto"/>
        <w:left w:val="none" w:sz="0" w:space="0" w:color="auto"/>
        <w:bottom w:val="none" w:sz="0" w:space="0" w:color="auto"/>
        <w:right w:val="none" w:sz="0" w:space="0" w:color="auto"/>
      </w:divBdr>
    </w:div>
    <w:div w:id="2084528922">
      <w:bodyDiv w:val="1"/>
      <w:marLeft w:val="0"/>
      <w:marRight w:val="0"/>
      <w:marTop w:val="0"/>
      <w:marBottom w:val="0"/>
      <w:divBdr>
        <w:top w:val="none" w:sz="0" w:space="0" w:color="auto"/>
        <w:left w:val="none" w:sz="0" w:space="0" w:color="auto"/>
        <w:bottom w:val="none" w:sz="0" w:space="0" w:color="auto"/>
        <w:right w:val="none" w:sz="0" w:space="0" w:color="auto"/>
      </w:divBdr>
    </w:div>
    <w:div w:id="2102527674">
      <w:bodyDiv w:val="1"/>
      <w:marLeft w:val="0"/>
      <w:marRight w:val="0"/>
      <w:marTop w:val="0"/>
      <w:marBottom w:val="0"/>
      <w:divBdr>
        <w:top w:val="none" w:sz="0" w:space="0" w:color="auto"/>
        <w:left w:val="none" w:sz="0" w:space="0" w:color="auto"/>
        <w:bottom w:val="none" w:sz="0" w:space="0" w:color="auto"/>
        <w:right w:val="none" w:sz="0" w:space="0" w:color="auto"/>
      </w:divBdr>
    </w:div>
    <w:div w:id="212765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41364-3C2F-4C89-8509-A2BEBB7FB4D4}"/>
</file>

<file path=customXml/itemProps2.xml><?xml version="1.0" encoding="utf-8"?>
<ds:datastoreItem xmlns:ds="http://schemas.openxmlformats.org/officeDocument/2006/customXml" ds:itemID="{0313C4C6-D150-4714-8F87-CC0A12DDE789}"/>
</file>

<file path=customXml/itemProps3.xml><?xml version="1.0" encoding="utf-8"?>
<ds:datastoreItem xmlns:ds="http://schemas.openxmlformats.org/officeDocument/2006/customXml" ds:itemID="{6AB11DFB-D6A7-435C-9365-D1064A0540A0}"/>
</file>

<file path=customXml/itemProps4.xml><?xml version="1.0" encoding="utf-8"?>
<ds:datastoreItem xmlns:ds="http://schemas.openxmlformats.org/officeDocument/2006/customXml" ds:itemID="{875670BE-8971-4C30-A27D-0B6E0D6080E0}"/>
</file>

<file path=docProps/app.xml><?xml version="1.0" encoding="utf-8"?>
<Properties xmlns="http://schemas.openxmlformats.org/officeDocument/2006/extended-properties" xmlns:vt="http://schemas.openxmlformats.org/officeDocument/2006/docPropsVTypes">
  <Template>Normal</Template>
  <TotalTime>9</TotalTime>
  <Pages>5</Pages>
  <Words>1286</Words>
  <Characters>7333</Characters>
  <Application>Microsoft Office Word</Application>
  <DocSecurity>8</DocSecurity>
  <Lines>61</Lines>
  <Paragraphs>17</Paragraphs>
  <ScaleCrop>false</ScaleCrop>
  <HeadingPairs>
    <vt:vector size="2" baseType="variant">
      <vt:variant>
        <vt:lpstr>Title</vt:lpstr>
      </vt:variant>
      <vt:variant>
        <vt:i4>1</vt:i4>
      </vt:variant>
    </vt:vector>
  </HeadingPairs>
  <TitlesOfParts>
    <vt:vector size="1" baseType="lpstr">
      <vt:lpstr>145.2023.ro</vt:lpstr>
    </vt:vector>
  </TitlesOfParts>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287.2023.ro</dc:title>
  <dc:subject/>
  <dc:creator>Sorin</dc:creator>
  <cp:keywords/>
  <dc:description/>
  <cp:lastModifiedBy>Dorin Barcari</cp:lastModifiedBy>
  <cp:revision>2</cp:revision>
  <cp:lastPrinted>2023-05-24T05:39:00Z</cp:lastPrinted>
  <dcterms:created xsi:type="dcterms:W3CDTF">2023-08-15T08:29:00Z</dcterms:created>
  <dcterms:modified xsi:type="dcterms:W3CDTF">2023-08-15T08:29:00Z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