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445770</wp:posOffset>
            </wp:positionH>
            <wp:positionV relativeFrom="paragraph">
              <wp:posOffset>128270</wp:posOffset>
            </wp:positionV>
            <wp:extent cx="359410" cy="43878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59410" cy="438785"/>
                    </a:xfrm>
                    <a:prstGeom prst="rect"/>
                  </pic:spPr>
                </pic:pic>
              </a:graphicData>
            </a:graphic>
          </wp:anchor>
        </w:drawing>
      </w:r>
      <w:r>
        <w:drawing>
          <wp:anchor distT="0" distB="338455" distL="151130" distR="562610" simplePos="0" relativeHeight="125829379" behindDoc="0" locked="0" layoutInCell="1" allowOverlap="1">
            <wp:simplePos x="0" y="0"/>
            <wp:positionH relativeFrom="page">
              <wp:posOffset>1098550</wp:posOffset>
            </wp:positionH>
            <wp:positionV relativeFrom="paragraph">
              <wp:posOffset>128270</wp:posOffset>
            </wp:positionV>
            <wp:extent cx="713105" cy="231775"/>
            <wp:wrapSquare wrapText="bothSides"/>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3105" cy="2317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1061720</wp:posOffset>
                </wp:positionH>
                <wp:positionV relativeFrom="paragraph">
                  <wp:posOffset>365760</wp:posOffset>
                </wp:positionV>
                <wp:extent cx="1197610" cy="332105"/>
                <wp:wrapNone/>
                <wp:docPr id="5" name="Shape 5"/>
                <a:graphic xmlns:a="http://schemas.openxmlformats.org/drawingml/2006/main">
                  <a:graphicData uri="http://schemas.microsoft.com/office/word/2010/wordprocessingShape">
                    <wps:wsp>
                      <wps:cNvSpPr txBox="1"/>
                      <wps:spPr>
                        <a:xfrm>
                          <a:ext cx="1197610" cy="3321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Parlamentul</w:t>
                            </w:r>
                          </w:p>
                          <w:p>
                            <w:pPr>
                              <w:pStyle w:val="Style2"/>
                              <w:keepNext w:val="0"/>
                              <w:keepLines w:val="0"/>
                              <w:widowControl w:val="0"/>
                              <w:shd w:val="clear" w:color="auto" w:fill="auto"/>
                              <w:bidi w:val="0"/>
                              <w:spacing w:before="0" w:after="0" w:line="209" w:lineRule="auto"/>
                              <w:ind w:left="0" w:right="0" w:firstLine="0"/>
                              <w:jc w:val="left"/>
                            </w:pPr>
                            <w:r>
                              <w:rPr>
                                <w:spacing w:val="0"/>
                                <w:w w:val="100"/>
                                <w:position w:val="0"/>
                                <w:shd w:val="clear" w:color="auto" w:fill="auto"/>
                                <w:lang w:val="en-US" w:eastAsia="en-US" w:bidi="en-US"/>
                              </w:rPr>
                              <w:t>Republicii Moldova</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83.599999999999994pt;margin-top:28.800000000000001pt;width:94.299999999999997pt;height:26.149999999999999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en-US" w:eastAsia="en-US" w:bidi="en-US"/>
                        </w:rPr>
                        <w:t>Parlamentul</w:t>
                      </w:r>
                    </w:p>
                    <w:p>
                      <w:pPr>
                        <w:pStyle w:val="Style2"/>
                        <w:keepNext w:val="0"/>
                        <w:keepLines w:val="0"/>
                        <w:widowControl w:val="0"/>
                        <w:shd w:val="clear" w:color="auto" w:fill="auto"/>
                        <w:bidi w:val="0"/>
                        <w:spacing w:before="0" w:after="0" w:line="209" w:lineRule="auto"/>
                        <w:ind w:left="0" w:right="0" w:firstLine="0"/>
                        <w:jc w:val="left"/>
                      </w:pPr>
                      <w:r>
                        <w:rPr>
                          <w:spacing w:val="0"/>
                          <w:w w:val="100"/>
                          <w:position w:val="0"/>
                          <w:shd w:val="clear" w:color="auto" w:fill="auto"/>
                          <w:lang w:val="en-US" w:eastAsia="en-US" w:bidi="en-US"/>
                        </w:rPr>
                        <w:t>Republicii Moldova</w:t>
                      </w:r>
                    </w:p>
                  </w:txbxContent>
                </v:textbox>
                <w10:wrap anchorx="page"/>
              </v:shape>
            </w:pict>
          </mc:Fallback>
        </mc:AlternateContent>
      </w:r>
    </w:p>
    <w:p>
      <w:pPr>
        <w:pStyle w:val="Style4"/>
        <w:keepNext w:val="0"/>
        <w:keepLines w:val="0"/>
        <w:widowControl w:val="0"/>
        <w:shd w:val="clear" w:color="auto" w:fill="auto"/>
        <w:bidi w:val="0"/>
        <w:spacing w:before="0" w:after="160" w:line="240" w:lineRule="auto"/>
        <w:ind w:left="0" w:right="0" w:firstLine="0"/>
        <w:jc w:val="right"/>
        <w:rPr>
          <w:sz w:val="24"/>
          <w:szCs w:val="24"/>
        </w:rPr>
      </w:pPr>
      <w:r>
        <w:rPr>
          <w:rFonts w:ascii="Georgia" w:eastAsia="Georgia" w:hAnsi="Georgia" w:cs="Georgia"/>
          <w:b/>
          <w:bCs/>
          <w:color w:val="303741"/>
          <w:spacing w:val="0"/>
          <w:w w:val="100"/>
          <w:position w:val="0"/>
          <w:sz w:val="24"/>
          <w:szCs w:val="24"/>
          <w:shd w:val="clear" w:color="auto" w:fill="auto"/>
          <w:lang w:val="en-US" w:eastAsia="en-US" w:bidi="en-US"/>
        </w:rPr>
        <w:t xml:space="preserve">NC </w:t>
      </w:r>
      <w:r>
        <w:rPr>
          <w:rFonts w:ascii="Georgia" w:eastAsia="Georgia" w:hAnsi="Georgia" w:cs="Georgia"/>
          <w:color w:val="303741"/>
          <w:spacing w:val="0"/>
          <w:w w:val="100"/>
          <w:position w:val="0"/>
          <w:sz w:val="24"/>
          <w:szCs w:val="24"/>
          <w:shd w:val="clear" w:color="auto" w:fill="auto"/>
          <w:lang w:val="en-US" w:eastAsia="en-US" w:bidi="en-US"/>
        </w:rPr>
        <w:t>nr. 119</w:t>
      </w:r>
    </w:p>
    <w:p>
      <w:pPr>
        <w:pStyle w:val="Style4"/>
        <w:keepNext w:val="0"/>
        <w:keepLines w:val="0"/>
        <w:widowControl w:val="0"/>
        <w:shd w:val="clear" w:color="auto" w:fill="auto"/>
        <w:bidi w:val="0"/>
        <w:spacing w:before="0" w:after="0" w:line="240" w:lineRule="auto"/>
        <w:ind w:left="0" w:right="0" w:firstLine="0"/>
        <w:jc w:val="right"/>
        <w:rPr>
          <w:sz w:val="24"/>
          <w:szCs w:val="24"/>
        </w:rPr>
        <w:sectPr>
          <w:footnotePr>
            <w:pos w:val="pageBottom"/>
            <w:numFmt w:val="decimal"/>
            <w:numRestart w:val="continuous"/>
          </w:footnotePr>
          <w:pgSz w:w="11900" w:h="16840"/>
          <w:pgMar w:top="663" w:left="8257" w:right="1051" w:bottom="285" w:header="235" w:footer="3" w:gutter="0"/>
          <w:pgNumType w:start="1"/>
          <w:cols w:space="720"/>
          <w:noEndnote/>
          <w:rtlGutter w:val="0"/>
          <w:docGrid w:linePitch="360"/>
        </w:sectPr>
      </w:pPr>
      <w:r>
        <w:rPr>
          <w:rFonts w:ascii="Georgia" w:eastAsia="Georgia" w:hAnsi="Georgia" w:cs="Georgia"/>
          <w:b/>
          <w:bCs/>
          <w:color w:val="303741"/>
          <w:spacing w:val="0"/>
          <w:w w:val="100"/>
          <w:position w:val="0"/>
          <w:sz w:val="24"/>
          <w:szCs w:val="24"/>
          <w:shd w:val="clear" w:color="auto" w:fill="auto"/>
          <w:lang w:val="en-US" w:eastAsia="en-US" w:bidi="en-US"/>
        </w:rPr>
        <w:t>25 septembrie 2020</w:t>
      </w:r>
    </w:p>
    <w:p>
      <w:pPr>
        <w:widowControl w:val="0"/>
        <w:spacing w:line="176" w:lineRule="exact"/>
        <w:rPr>
          <w:sz w:val="14"/>
          <w:szCs w:val="14"/>
        </w:rPr>
      </w:pPr>
    </w:p>
    <w:p>
      <w:pPr>
        <w:widowControl w:val="0"/>
        <w:spacing w:line="1" w:lineRule="exact"/>
        <w:sectPr>
          <w:footnotePr>
            <w:pos w:val="pageBottom"/>
            <w:numFmt w:val="decimal"/>
            <w:numRestart w:val="continuous"/>
          </w:footnotePr>
          <w:type w:val="continuous"/>
          <w:pgSz w:w="11900" w:h="16840"/>
          <w:pgMar w:top="663" w:left="0" w:right="0" w:bottom="285" w:header="0" w:footer="3" w:gutter="0"/>
          <w:cols w:space="720"/>
          <w:noEndnote/>
          <w:rtlGutter w:val="0"/>
          <w:docGrid w:linePitch="360"/>
        </w:sectPr>
      </w:pPr>
    </w:p>
    <w:p>
      <w:pPr>
        <w:pStyle w:val="Style9"/>
        <w:keepNext/>
        <w:keepLines/>
        <w:widowControl w:val="0"/>
        <w:shd w:val="clear" w:color="auto" w:fill="auto"/>
        <w:bidi w:val="0"/>
        <w:spacing w:before="0" w:after="0" w:line="240" w:lineRule="auto"/>
        <w:ind w:left="0" w:right="0"/>
        <w:jc w:val="left"/>
      </w:pPr>
      <w:bookmarkStart w:id="0" w:name="bookmark0"/>
      <w:bookmarkStart w:id="1" w:name="bookmark1"/>
      <w:r>
        <w:rPr>
          <w:spacing w:val="0"/>
          <w:w w:val="100"/>
          <w:position w:val="0"/>
          <w:shd w:val="clear" w:color="auto" w:fill="auto"/>
          <w:lang w:val="en-US" w:eastAsia="en-US" w:bidi="en-US"/>
        </w:rPr>
        <w:t>Deputat in Parlamentul</w:t>
      </w:r>
      <w:bookmarkEnd w:id="0"/>
      <w:bookmarkEnd w:id="1"/>
    </w:p>
    <w:p>
      <w:pPr>
        <w:pStyle w:val="Style9"/>
        <w:keepNext/>
        <w:keepLines/>
        <w:widowControl w:val="0"/>
        <w:shd w:val="clear" w:color="auto" w:fill="auto"/>
        <w:bidi w:val="0"/>
        <w:spacing w:before="0" w:after="1520" w:line="240" w:lineRule="auto"/>
        <w:ind w:left="0" w:right="0"/>
        <w:jc w:val="left"/>
      </w:pPr>
      <w:bookmarkStart w:id="2" w:name="bookmark2"/>
      <w:bookmarkStart w:id="3" w:name="bookmark3"/>
      <w:r>
        <w:rPr>
          <w:spacing w:val="0"/>
          <w:w w:val="100"/>
          <w:position w:val="0"/>
          <w:shd w:val="clear" w:color="auto" w:fill="auto"/>
          <w:lang w:val="en-US" w:eastAsia="en-US" w:bidi="en-US"/>
        </w:rPr>
        <w:t>Republicii Moldova</w:t>
      </w:r>
      <w:bookmarkEnd w:id="2"/>
      <w:bookmarkEnd w:id="3"/>
    </w:p>
    <w:p>
      <w:pPr>
        <w:pStyle w:val="Style11"/>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en-US" w:eastAsia="en-US" w:bidi="en-US"/>
        </w:rPr>
        <w:t>Biroul permanent al</w:t>
      </w:r>
    </w:p>
    <w:p>
      <w:pPr>
        <w:pStyle w:val="Style11"/>
        <w:keepNext w:val="0"/>
        <w:keepLines w:val="0"/>
        <w:widowControl w:val="0"/>
        <w:shd w:val="clear" w:color="auto" w:fill="auto"/>
        <w:bidi w:val="0"/>
        <w:spacing w:before="0" w:after="960" w:line="240" w:lineRule="auto"/>
        <w:ind w:left="0" w:right="0" w:firstLine="0"/>
        <w:jc w:val="right"/>
      </w:pPr>
      <w:r>
        <w:rPr>
          <w:b/>
          <w:bCs/>
          <w:color w:val="000000"/>
          <w:spacing w:val="0"/>
          <w:w w:val="100"/>
          <w:position w:val="0"/>
          <w:shd w:val="clear" w:color="auto" w:fill="auto"/>
          <w:lang w:val="en-US" w:eastAsia="en-US" w:bidi="en-US"/>
        </w:rPr>
        <w:t>Parlamentului Republicii Moldova</w:t>
      </w:r>
    </w:p>
    <w:p>
      <w:pPr>
        <w:pStyle w:val="Style11"/>
        <w:keepNext w:val="0"/>
        <w:keepLines w:val="0"/>
        <w:widowControl w:val="0"/>
        <w:shd w:val="clear" w:color="auto" w:fill="auto"/>
        <w:bidi w:val="0"/>
        <w:spacing w:before="0" w:after="640" w:line="240" w:lineRule="auto"/>
        <w:ind w:left="140" w:right="0" w:firstLine="720"/>
        <w:jc w:val="both"/>
      </w:pPr>
      <w:r>
        <w:rPr>
          <w:color w:val="000000"/>
          <w:spacing w:val="0"/>
          <w:w w:val="100"/>
          <w:position w:val="0"/>
          <w:shd w:val="clear" w:color="auto" w:fill="auto"/>
          <w:lang w:val="en-US" w:eastAsia="en-US" w:bidi="en-US"/>
        </w:rPr>
        <w:t xml:space="preserve">In temeiul art. 73 al Constitutiei Republicii Moldova si art. 47 din Regulamentul Parlamentului </w:t>
      </w:r>
      <w:r>
        <w:rPr>
          <w:rFonts w:ascii="Georgia" w:eastAsia="Georgia" w:hAnsi="Georgia" w:cs="Georgia"/>
          <w:color w:val="000000"/>
          <w:spacing w:val="0"/>
          <w:w w:val="100"/>
          <w:position w:val="0"/>
          <w:shd w:val="clear" w:color="auto" w:fill="auto"/>
          <w:lang w:val="en-US" w:eastAsia="en-US" w:bidi="en-US"/>
        </w:rPr>
        <w:t xml:space="preserve">se </w:t>
      </w:r>
      <w:r>
        <w:rPr>
          <w:color w:val="000000"/>
          <w:spacing w:val="0"/>
          <w:w w:val="100"/>
          <w:position w:val="0"/>
          <w:shd w:val="clear" w:color="auto" w:fill="auto"/>
          <w:lang w:val="en-US" w:eastAsia="en-US" w:bidi="en-US"/>
        </w:rPr>
        <w:t>inainteaza spre examinare Parlamentului, cu titlu de initiative legislative, proiectul de Lege pentru modificarea Legii nr.22/2018 privind exercitarea unor activitati necalificate cu caracter ocazional desfasurate de zilieri.</w:t>
      </w:r>
    </w:p>
    <w:p>
      <w:pPr>
        <w:pStyle w:val="Style1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en-US" w:eastAsia="en-US" w:bidi="en-US"/>
        </w:rPr>
        <w:t xml:space="preserve">Anexa: </w:t>
      </w:r>
      <w:r>
        <w:rPr>
          <w:color w:val="000000"/>
          <w:spacing w:val="0"/>
          <w:w w:val="100"/>
          <w:position w:val="0"/>
          <w:shd w:val="clear" w:color="auto" w:fill="auto"/>
          <w:lang w:val="en-US" w:eastAsia="en-US" w:bidi="en-US"/>
        </w:rPr>
        <w:t>1. Proiectul de lege;</w:t>
      </w:r>
    </w:p>
    <w:p>
      <w:pPr>
        <w:pStyle w:val="Style11"/>
        <w:keepNext w:val="0"/>
        <w:keepLines w:val="0"/>
        <w:widowControl w:val="0"/>
        <w:numPr>
          <w:ilvl w:val="0"/>
          <w:numId w:val="1"/>
        </w:numPr>
        <w:shd w:val="clear" w:color="auto" w:fill="auto"/>
        <w:tabs>
          <w:tab w:pos="1042" w:val="left"/>
        </w:tabs>
        <w:bidi w:val="0"/>
        <w:spacing w:before="0" w:after="1280" w:line="240" w:lineRule="auto"/>
        <w:ind w:left="0" w:right="0" w:firstLine="660"/>
        <w:jc w:val="left"/>
      </w:pPr>
      <w:r>
        <w:rPr>
          <w:color w:val="000000"/>
          <w:spacing w:val="0"/>
          <w:w w:val="100"/>
          <w:position w:val="0"/>
          <w:shd w:val="clear" w:color="auto" w:fill="auto"/>
          <w:lang w:val="en-US" w:eastAsia="en-US" w:bidi="en-US"/>
        </w:rPr>
        <w:t>Nota informativa la proiectul de lege.</w:t>
      </w:r>
    </w:p>
    <w:p>
      <w:pPr>
        <w:pStyle w:val="Style1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en-US" w:eastAsia="en-US" w:bidi="en-US"/>
        </w:rPr>
        <w:t>Nicolae CIUBUC</w:t>
      </w:r>
    </w:p>
    <w:p>
      <w:pPr>
        <w:pStyle w:val="Style11"/>
        <w:keepNext w:val="0"/>
        <w:keepLines w:val="0"/>
        <w:widowControl w:val="0"/>
        <w:shd w:val="clear" w:color="auto" w:fill="auto"/>
        <w:bidi w:val="0"/>
        <w:spacing w:before="0" w:after="5160" w:line="240" w:lineRule="auto"/>
        <w:ind w:left="0" w:right="0" w:firstLine="0"/>
        <w:jc w:val="left"/>
      </w:pPr>
      <w:r>
        <w:rPr>
          <w:b/>
          <w:bCs/>
          <w:color w:val="000000"/>
          <w:spacing w:val="0"/>
          <w:w w:val="100"/>
          <w:position w:val="0"/>
          <w:shd w:val="clear" w:color="auto" w:fill="auto"/>
          <w:lang w:val="en-US" w:eastAsia="en-US" w:bidi="en-US"/>
        </w:rPr>
        <w:t>Deputat in Parlament</w:t>
      </w:r>
    </w:p>
    <w:p>
      <w:pPr>
        <w:pStyle w:val="Style4"/>
        <w:keepNext w:val="0"/>
        <w:keepLines w:val="0"/>
        <w:widowControl w:val="0"/>
        <w:shd w:val="clear" w:color="auto" w:fill="auto"/>
        <w:bidi w:val="0"/>
        <w:spacing w:before="0" w:after="0" w:line="240" w:lineRule="auto"/>
        <w:ind w:left="0" w:right="0" w:firstLine="140"/>
        <w:jc w:val="left"/>
        <w:rPr>
          <w:sz w:val="18"/>
          <w:szCs w:val="18"/>
        </w:rPr>
      </w:pPr>
      <w:r>
        <mc:AlternateContent>
          <mc:Choice Requires="wps">
            <w:drawing>
              <wp:anchor distT="0" distB="0" distL="114300" distR="114300" simplePos="0" relativeHeight="125829380" behindDoc="0" locked="0" layoutInCell="1" allowOverlap="1">
                <wp:simplePos x="0" y="0"/>
                <wp:positionH relativeFrom="page">
                  <wp:posOffset>5767705</wp:posOffset>
                </wp:positionH>
                <wp:positionV relativeFrom="paragraph">
                  <wp:posOffset>12700</wp:posOffset>
                </wp:positionV>
                <wp:extent cx="1069975" cy="307975"/>
                <wp:wrapSquare wrapText="left"/>
                <wp:docPr id="7" name="Shape 7"/>
                <a:graphic xmlns:a="http://schemas.openxmlformats.org/drawingml/2006/main">
                  <a:graphicData uri="http://schemas.microsoft.com/office/word/2010/wordprocessingShape">
                    <wps:wsp>
                      <wps:cNvSpPr txBox="1"/>
                      <wps:spPr>
                        <a:xfrm>
                          <a:ext cx="1069975" cy="30797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8"/>
                                <w:szCs w:val="18"/>
                              </w:rPr>
                            </w:pPr>
                            <w:r>
                              <w:fldChar w:fldCharType="begin"/>
                            </w:r>
                            <w:r>
                              <w:rPr/>
                              <w:instrText> HYPERLINK "mailto:info@parlament.md" </w:instrText>
                            </w:r>
                            <w:r>
                              <w:fldChar w:fldCharType="separate"/>
                            </w:r>
                            <w:r>
                              <w:rPr>
                                <w:rFonts w:ascii="Georgia" w:eastAsia="Georgia" w:hAnsi="Georgia" w:cs="Georgia"/>
                                <w:color w:val="000000"/>
                                <w:spacing w:val="0"/>
                                <w:w w:val="100"/>
                                <w:position w:val="0"/>
                                <w:sz w:val="18"/>
                                <w:szCs w:val="18"/>
                                <w:shd w:val="clear" w:color="auto" w:fill="auto"/>
                                <w:lang w:val="en-US" w:eastAsia="en-US" w:bidi="en-US"/>
                              </w:rPr>
                              <w:t>info@parlament.md</w:t>
                            </w:r>
                            <w:r>
                              <w:fldChar w:fldCharType="end"/>
                            </w:r>
                          </w:p>
                          <w:p>
                            <w:pPr>
                              <w:pStyle w:val="Style4"/>
                              <w:keepNext w:val="0"/>
                              <w:keepLines w:val="0"/>
                              <w:widowControl w:val="0"/>
                              <w:shd w:val="clear" w:color="auto" w:fill="auto"/>
                              <w:bidi w:val="0"/>
                              <w:spacing w:before="0" w:after="0" w:line="240" w:lineRule="auto"/>
                              <w:ind w:left="0" w:right="0" w:firstLine="0"/>
                              <w:jc w:val="left"/>
                              <w:rPr>
                                <w:sz w:val="18"/>
                                <w:szCs w:val="18"/>
                              </w:rPr>
                            </w:pPr>
                            <w:r>
                              <w:fldChar w:fldCharType="begin"/>
                            </w:r>
                            <w:r>
                              <w:rPr/>
                              <w:instrText> HYPERLINK "http://www.parlament.md" </w:instrText>
                            </w:r>
                            <w:r>
                              <w:fldChar w:fldCharType="separate"/>
                            </w:r>
                            <w:r>
                              <w:rPr>
                                <w:rFonts w:ascii="Georgia" w:eastAsia="Georgia" w:hAnsi="Georgia" w:cs="Georgia"/>
                                <w:color w:val="000000"/>
                                <w:spacing w:val="0"/>
                                <w:w w:val="100"/>
                                <w:position w:val="0"/>
                                <w:sz w:val="18"/>
                                <w:szCs w:val="18"/>
                                <w:shd w:val="clear" w:color="auto" w:fill="auto"/>
                                <w:lang w:val="en-US" w:eastAsia="en-US" w:bidi="en-US"/>
                              </w:rPr>
                              <w:t>www.parlament.md</w:t>
                            </w:r>
                            <w:r>
                              <w:fldChar w:fldCharType="end"/>
                            </w:r>
                          </w:p>
                        </w:txbxContent>
                      </wps:txbx>
                      <wps:bodyPr lIns="0" tIns="0" rIns="0" bIns="0">
                        <a:noAutoFit/>
                      </wps:bodyPr>
                    </wps:wsp>
                  </a:graphicData>
                </a:graphic>
              </wp:anchor>
            </w:drawing>
          </mc:Choice>
          <mc:Fallback>
            <w:pict>
              <v:shape id="_x0000_s1033" type="#_x0000_t202" style="position:absolute;margin-left:454.14999999999998pt;margin-top:1.pt;width:84.25pt;height:24.25pt;z-index:-125829373;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18"/>
                          <w:szCs w:val="18"/>
                        </w:rPr>
                      </w:pPr>
                      <w:r>
                        <w:fldChar w:fldCharType="begin"/>
                      </w:r>
                      <w:r>
                        <w:rPr/>
                        <w:instrText> HYPERLINK "mailto:info@parlament.md" </w:instrText>
                      </w:r>
                      <w:r>
                        <w:fldChar w:fldCharType="separate"/>
                      </w:r>
                      <w:r>
                        <w:rPr>
                          <w:rFonts w:ascii="Georgia" w:eastAsia="Georgia" w:hAnsi="Georgia" w:cs="Georgia"/>
                          <w:color w:val="000000"/>
                          <w:spacing w:val="0"/>
                          <w:w w:val="100"/>
                          <w:position w:val="0"/>
                          <w:sz w:val="18"/>
                          <w:szCs w:val="18"/>
                          <w:shd w:val="clear" w:color="auto" w:fill="auto"/>
                          <w:lang w:val="en-US" w:eastAsia="en-US" w:bidi="en-US"/>
                        </w:rPr>
                        <w:t>info@parlament.md</w:t>
                      </w:r>
                      <w:r>
                        <w:fldChar w:fldCharType="end"/>
                      </w:r>
                    </w:p>
                    <w:p>
                      <w:pPr>
                        <w:pStyle w:val="Style4"/>
                        <w:keepNext w:val="0"/>
                        <w:keepLines w:val="0"/>
                        <w:widowControl w:val="0"/>
                        <w:shd w:val="clear" w:color="auto" w:fill="auto"/>
                        <w:bidi w:val="0"/>
                        <w:spacing w:before="0" w:after="0" w:line="240" w:lineRule="auto"/>
                        <w:ind w:left="0" w:right="0" w:firstLine="0"/>
                        <w:jc w:val="left"/>
                        <w:rPr>
                          <w:sz w:val="18"/>
                          <w:szCs w:val="18"/>
                        </w:rPr>
                      </w:pPr>
                      <w:r>
                        <w:fldChar w:fldCharType="begin"/>
                      </w:r>
                      <w:r>
                        <w:rPr/>
                        <w:instrText> HYPERLINK "http://www.parlament.md" </w:instrText>
                      </w:r>
                      <w:r>
                        <w:fldChar w:fldCharType="separate"/>
                      </w:r>
                      <w:r>
                        <w:rPr>
                          <w:rFonts w:ascii="Georgia" w:eastAsia="Georgia" w:hAnsi="Georgia" w:cs="Georgia"/>
                          <w:color w:val="000000"/>
                          <w:spacing w:val="0"/>
                          <w:w w:val="100"/>
                          <w:position w:val="0"/>
                          <w:sz w:val="18"/>
                          <w:szCs w:val="18"/>
                          <w:shd w:val="clear" w:color="auto" w:fill="auto"/>
                          <w:lang w:val="en-US" w:eastAsia="en-US" w:bidi="en-US"/>
                        </w:rPr>
                        <w:t>www.parlament.md</w:t>
                      </w:r>
                      <w:r>
                        <w:fldChar w:fldCharType="end"/>
                      </w:r>
                    </w:p>
                  </w:txbxContent>
                </v:textbox>
                <w10:wrap type="square" side="left" anchorx="page"/>
              </v:shape>
            </w:pict>
          </mc:Fallback>
        </mc:AlternateContent>
      </w:r>
      <w:r>
        <w:rPr>
          <w:rFonts w:ascii="Georgia" w:eastAsia="Georgia" w:hAnsi="Georgia" w:cs="Georgia"/>
          <w:color w:val="000000"/>
          <w:spacing w:val="0"/>
          <w:w w:val="100"/>
          <w:position w:val="0"/>
          <w:sz w:val="18"/>
          <w:szCs w:val="18"/>
          <w:shd w:val="clear" w:color="auto" w:fill="auto"/>
          <w:lang w:val="en-US" w:eastAsia="en-US" w:bidi="en-US"/>
        </w:rPr>
        <w:t>Republica Moldova, MD-2004, Chisinau</w:t>
      </w:r>
    </w:p>
    <w:p>
      <w:pPr>
        <w:pStyle w:val="Style4"/>
        <w:keepNext w:val="0"/>
        <w:keepLines w:val="0"/>
        <w:widowControl w:val="0"/>
        <w:shd w:val="clear" w:color="auto" w:fill="auto"/>
        <w:bidi w:val="0"/>
        <w:spacing w:before="0" w:after="0" w:line="240" w:lineRule="auto"/>
        <w:ind w:left="0" w:right="0" w:firstLine="140"/>
        <w:jc w:val="left"/>
        <w:rPr>
          <w:sz w:val="18"/>
          <w:szCs w:val="18"/>
        </w:rPr>
        <w:sectPr>
          <w:footnotePr>
            <w:pos w:val="pageBottom"/>
            <w:numFmt w:val="decimal"/>
            <w:numRestart w:val="continuous"/>
          </w:footnotePr>
          <w:type w:val="continuous"/>
          <w:pgSz w:w="11900" w:h="16840"/>
          <w:pgMar w:top="663" w:left="1528" w:right="974" w:bottom="285" w:header="0" w:footer="3" w:gutter="0"/>
          <w:cols w:space="720"/>
          <w:noEndnote/>
          <w:rtlGutter w:val="0"/>
          <w:docGrid w:linePitch="360"/>
        </w:sectPr>
      </w:pPr>
      <w:r>
        <w:rPr>
          <w:rFonts w:ascii="Georgia" w:eastAsia="Georgia" w:hAnsi="Georgia" w:cs="Georgia"/>
          <w:color w:val="000000"/>
          <w:spacing w:val="0"/>
          <w:w w:val="100"/>
          <w:position w:val="0"/>
          <w:sz w:val="18"/>
          <w:szCs w:val="18"/>
          <w:shd w:val="clear" w:color="auto" w:fill="auto"/>
          <w:lang w:val="en-US" w:eastAsia="en-US" w:bidi="en-US"/>
        </w:rPr>
        <w:t>Bd. §tefan cel Mare §i Sfant 105</w:t>
      </w:r>
    </w:p>
    <w:p>
      <w:pPr>
        <w:pStyle w:val="Style11"/>
        <w:keepNext w:val="0"/>
        <w:keepLines w:val="0"/>
        <w:widowControl w:val="0"/>
        <w:shd w:val="clear" w:color="auto" w:fill="auto"/>
        <w:bidi w:val="0"/>
        <w:spacing w:before="0" w:after="320" w:line="240" w:lineRule="auto"/>
        <w:ind w:left="0" w:right="0" w:firstLine="0"/>
        <w:jc w:val="right"/>
      </w:pPr>
      <w:r>
        <w:rPr>
          <w:color w:val="000000"/>
          <w:spacing w:val="0"/>
          <w:w w:val="100"/>
          <w:position w:val="0"/>
          <w:shd w:val="clear" w:color="auto" w:fill="auto"/>
          <w:lang w:val="en-US" w:eastAsia="en-US" w:bidi="en-US"/>
        </w:rPr>
        <w:t>Proiect</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Lege</w:t>
      </w:r>
    </w:p>
    <w:p>
      <w:pPr>
        <w:pStyle w:val="Style11"/>
        <w:keepNext w:val="0"/>
        <w:keepLines w:val="0"/>
        <w:widowControl w:val="0"/>
        <w:shd w:val="clear" w:color="auto" w:fill="auto"/>
        <w:bidi w:val="0"/>
        <w:spacing w:before="0" w:after="320" w:line="240" w:lineRule="auto"/>
        <w:ind w:left="1480" w:right="0" w:hanging="620"/>
        <w:jc w:val="both"/>
      </w:pPr>
      <w:r>
        <w:rPr>
          <w:b/>
          <w:bCs/>
          <w:color w:val="000000"/>
          <w:spacing w:val="0"/>
          <w:w w:val="100"/>
          <w:position w:val="0"/>
          <w:shd w:val="clear" w:color="auto" w:fill="auto"/>
          <w:lang w:val="en-US" w:eastAsia="en-US" w:bidi="en-US"/>
        </w:rPr>
        <w:t>pentru modificarea Legii nr.22/2018 privind exercitarea unor activitati necalificate cu caracter ocazional desfasurate de zilieri</w:t>
      </w:r>
    </w:p>
    <w:p>
      <w:pPr>
        <w:pStyle w:val="Style11"/>
        <w:keepNext w:val="0"/>
        <w:keepLines w:val="0"/>
        <w:widowControl w:val="0"/>
        <w:shd w:val="clear" w:color="auto" w:fill="auto"/>
        <w:bidi w:val="0"/>
        <w:spacing w:before="0" w:after="320" w:line="240" w:lineRule="auto"/>
        <w:ind w:left="0" w:right="0" w:firstLine="840"/>
        <w:jc w:val="left"/>
      </w:pPr>
      <w:r>
        <w:rPr>
          <w:color w:val="000000"/>
          <w:spacing w:val="0"/>
          <w:w w:val="100"/>
          <w:position w:val="0"/>
          <w:shd w:val="clear" w:color="auto" w:fill="auto"/>
          <w:lang w:val="en-US" w:eastAsia="en-US" w:bidi="en-US"/>
        </w:rPr>
        <w:t>Parlamentul adopta prezenta lege organica.</w:t>
      </w:r>
    </w:p>
    <w:p>
      <w:pPr>
        <w:pStyle w:val="Style11"/>
        <w:keepNext w:val="0"/>
        <w:keepLines w:val="0"/>
        <w:widowControl w:val="0"/>
        <w:shd w:val="clear" w:color="auto" w:fill="auto"/>
        <w:bidi w:val="0"/>
        <w:spacing w:before="0" w:after="0" w:line="240" w:lineRule="auto"/>
        <w:ind w:left="140" w:right="0" w:firstLine="720"/>
        <w:jc w:val="both"/>
      </w:pPr>
      <w:r>
        <w:rPr>
          <w:b/>
          <w:bCs/>
          <w:color w:val="000000"/>
          <w:spacing w:val="0"/>
          <w:w w:val="100"/>
          <w:position w:val="0"/>
          <w:shd w:val="clear" w:color="auto" w:fill="auto"/>
          <w:lang w:val="en-US" w:eastAsia="en-US" w:bidi="en-US"/>
        </w:rPr>
        <w:t xml:space="preserve">Art. I. </w:t>
      </w:r>
      <w:r>
        <w:rPr>
          <w:color w:val="000000"/>
          <w:spacing w:val="0"/>
          <w:w w:val="100"/>
          <w:position w:val="0"/>
          <w:shd w:val="clear" w:color="auto" w:fill="auto"/>
          <w:lang w:val="en-US" w:eastAsia="en-US" w:bidi="en-US"/>
        </w:rPr>
        <w:t>- Legea nr.22/2018 privind exercitarea unor activitati necalificate cu caracter ocazional desfasurate de zilieri (Monitorul Oficial al Republicii Moldova, 2018, nr.68 -76/147) se modifica dupa cum urmeaza:</w:t>
      </w:r>
    </w:p>
    <w:p>
      <w:pPr>
        <w:pStyle w:val="Style11"/>
        <w:keepNext w:val="0"/>
        <w:keepLines w:val="0"/>
        <w:widowControl w:val="0"/>
        <w:numPr>
          <w:ilvl w:val="0"/>
          <w:numId w:val="3"/>
        </w:numPr>
        <w:shd w:val="clear" w:color="auto" w:fill="auto"/>
        <w:tabs>
          <w:tab w:pos="385" w:val="left"/>
        </w:tabs>
        <w:bidi w:val="0"/>
        <w:spacing w:before="0" w:after="0" w:line="240" w:lineRule="auto"/>
        <w:ind w:left="360" w:right="0" w:hanging="360"/>
        <w:jc w:val="both"/>
      </w:pPr>
      <w:r>
        <w:rPr>
          <w:color w:val="000000"/>
          <w:spacing w:val="0"/>
          <w:w w:val="100"/>
          <w:position w:val="0"/>
          <w:shd w:val="clear" w:color="auto" w:fill="auto"/>
          <w:lang w:val="en-US" w:eastAsia="en-US" w:bidi="en-US"/>
        </w:rPr>
        <w:t>la articolul 2. Notiuni principale, se completeaza, in ordine alfabetica, cu urmatoarea notiune:</w:t>
      </w:r>
    </w:p>
    <w:p>
      <w:pPr>
        <w:pStyle w:val="Style11"/>
        <w:keepNext w:val="0"/>
        <w:keepLines w:val="0"/>
        <w:widowControl w:val="0"/>
        <w:shd w:val="clear" w:color="auto" w:fill="auto"/>
        <w:bidi w:val="0"/>
        <w:spacing w:before="0" w:after="0" w:line="240" w:lineRule="auto"/>
        <w:ind w:left="360" w:right="0" w:firstLine="20"/>
        <w:jc w:val="both"/>
      </w:pPr>
      <w:r>
        <w:rPr>
          <w:color w:val="000000"/>
          <w:spacing w:val="0"/>
          <w:w w:val="100"/>
          <w:position w:val="0"/>
          <w:shd w:val="clear" w:color="auto" w:fill="auto"/>
          <w:lang w:val="en-US" w:eastAsia="en-US" w:bidi="en-US"/>
        </w:rPr>
        <w:t>„</w:t>
      </w:r>
      <w:r>
        <w:rPr>
          <w:i/>
          <w:iCs/>
          <w:color w:val="000000"/>
          <w:spacing w:val="0"/>
          <w:w w:val="100"/>
          <w:position w:val="0"/>
          <w:shd w:val="clear" w:color="auto" w:fill="auto"/>
          <w:lang w:val="en-US" w:eastAsia="en-US" w:bidi="en-US"/>
        </w:rPr>
        <w:t>voucher</w:t>
      </w:r>
      <w:r>
        <w:rPr>
          <w:color w:val="000000"/>
          <w:spacing w:val="0"/>
          <w:w w:val="100"/>
          <w:position w:val="0"/>
          <w:shd w:val="clear" w:color="auto" w:fill="auto"/>
          <w:lang w:val="en-US" w:eastAsia="en-US" w:bidi="en-US"/>
        </w:rPr>
        <w:t xml:space="preserve"> - formular cu regim special, ce confirma dreptul beneficiarului de lucrari necalificate de a procura forta de munca necalificata si efectuarea plafii pentru numarul de zile notificate in el.”</w:t>
      </w:r>
    </w:p>
    <w:p>
      <w:pPr>
        <w:pStyle w:val="Style11"/>
        <w:keepNext w:val="0"/>
        <w:keepLines w:val="0"/>
        <w:widowControl w:val="0"/>
        <w:numPr>
          <w:ilvl w:val="0"/>
          <w:numId w:val="5"/>
        </w:numPr>
        <w:shd w:val="clear" w:color="auto" w:fill="auto"/>
        <w:tabs>
          <w:tab w:pos="755" w:val="left"/>
        </w:tabs>
        <w:bidi w:val="0"/>
        <w:spacing w:before="0" w:after="0" w:line="240" w:lineRule="auto"/>
        <w:ind w:left="0" w:right="0" w:firstLine="360"/>
        <w:jc w:val="both"/>
      </w:pPr>
      <w:r>
        <w:rPr>
          <w:color w:val="000000"/>
          <w:spacing w:val="0"/>
          <w:w w:val="100"/>
          <w:position w:val="0"/>
          <w:shd w:val="clear" w:color="auto" w:fill="auto"/>
          <w:lang w:val="en-US" w:eastAsia="en-US" w:bidi="en-US"/>
        </w:rPr>
        <w:t>la articolul 4</w:t>
      </w:r>
    </w:p>
    <w:p>
      <w:pPr>
        <w:pStyle w:val="Style11"/>
        <w:keepNext w:val="0"/>
        <w:keepLines w:val="0"/>
        <w:widowControl w:val="0"/>
        <w:numPr>
          <w:ilvl w:val="0"/>
          <w:numId w:val="5"/>
        </w:numPr>
        <w:shd w:val="clear" w:color="auto" w:fill="auto"/>
        <w:tabs>
          <w:tab w:pos="774" w:val="left"/>
        </w:tabs>
        <w:bidi w:val="0"/>
        <w:spacing w:before="0" w:after="0" w:line="240" w:lineRule="auto"/>
        <w:ind w:left="0" w:right="0" w:firstLine="360"/>
        <w:jc w:val="left"/>
      </w:pPr>
      <w:r>
        <w:rPr>
          <w:color w:val="000000"/>
          <w:spacing w:val="0"/>
          <w:w w:val="100"/>
          <w:position w:val="0"/>
          <w:shd w:val="clear" w:color="auto" w:fill="auto"/>
          <w:lang w:val="en-US" w:eastAsia="en-US" w:bidi="en-US"/>
        </w:rPr>
        <w:t>alin.(6), cuvintele „90 de zile” se substituie cu cuvintele „120 de zile”.</w:t>
      </w:r>
    </w:p>
    <w:p>
      <w:pPr>
        <w:pStyle w:val="Style11"/>
        <w:keepNext w:val="0"/>
        <w:keepLines w:val="0"/>
        <w:widowControl w:val="0"/>
        <w:numPr>
          <w:ilvl w:val="0"/>
          <w:numId w:val="5"/>
        </w:numPr>
        <w:shd w:val="clear" w:color="auto" w:fill="auto"/>
        <w:tabs>
          <w:tab w:pos="794" w:val="left"/>
        </w:tabs>
        <w:bidi w:val="0"/>
        <w:spacing w:before="0" w:after="320" w:line="240" w:lineRule="auto"/>
        <w:ind w:left="720" w:right="0" w:hanging="340"/>
        <w:jc w:val="both"/>
      </w:pPr>
      <w:r>
        <w:rPr>
          <w:color w:val="000000"/>
          <w:spacing w:val="0"/>
          <w:w w:val="100"/>
          <w:position w:val="0"/>
          <w:shd w:val="clear" w:color="auto" w:fill="auto"/>
          <w:lang w:val="en-US" w:eastAsia="en-US" w:bidi="en-US"/>
        </w:rPr>
        <w:t>se completeaza cu alin.(8) cu urmatorul continut „(8) cu conditia ca munca prestata de zilier nu depaseste numarul maxim de zile prevazute la alin.(6), zilierul care se afla la evidenta beneficiarilor de ajutor de somaj nu va exlus din lista beneficiarilor de ajutor de somaj”</w:t>
      </w:r>
    </w:p>
    <w:p>
      <w:pPr>
        <w:pStyle w:val="Style11"/>
        <w:keepNext w:val="0"/>
        <w:keepLines w:val="0"/>
        <w:widowControl w:val="0"/>
        <w:numPr>
          <w:ilvl w:val="0"/>
          <w:numId w:val="3"/>
        </w:numPr>
        <w:shd w:val="clear" w:color="auto" w:fill="auto"/>
        <w:tabs>
          <w:tab w:pos="414" w:val="left"/>
        </w:tabs>
        <w:bidi w:val="0"/>
        <w:spacing w:before="0" w:after="0" w:line="240" w:lineRule="auto"/>
        <w:ind w:left="0" w:right="0" w:firstLine="0"/>
        <w:jc w:val="left"/>
      </w:pPr>
      <w:r>
        <w:rPr>
          <w:color w:val="000000"/>
          <w:spacing w:val="0"/>
          <w:w w:val="100"/>
          <w:position w:val="0"/>
          <w:shd w:val="clear" w:color="auto" w:fill="auto"/>
          <w:lang w:val="en-US" w:eastAsia="en-US" w:bidi="en-US"/>
        </w:rPr>
        <w:t>dupa articolul 4, se completeaza cu:</w:t>
      </w:r>
    </w:p>
    <w:p>
      <w:pPr>
        <w:pStyle w:val="Style11"/>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en-US" w:eastAsia="en-US" w:bidi="en-US"/>
        </w:rPr>
        <w:t>„</w:t>
      </w:r>
      <w:r>
        <w:rPr>
          <w:b/>
          <w:bCs/>
          <w:color w:val="000000"/>
          <w:spacing w:val="0"/>
          <w:w w:val="100"/>
          <w:position w:val="0"/>
          <w:shd w:val="clear" w:color="auto" w:fill="auto"/>
          <w:lang w:val="en-US" w:eastAsia="en-US" w:bidi="en-US"/>
        </w:rPr>
        <w:t>Articolul 4</w:t>
      </w:r>
      <w:r>
        <w:rPr>
          <w:b/>
          <w:bCs/>
          <w:color w:val="000000"/>
          <w:spacing w:val="0"/>
          <w:w w:val="100"/>
          <w:position w:val="0"/>
          <w:shd w:val="clear" w:color="auto" w:fill="auto"/>
          <w:vertAlign w:val="superscript"/>
          <w:lang w:val="en-US" w:eastAsia="en-US" w:bidi="en-US"/>
        </w:rPr>
        <w:t>1</w:t>
      </w:r>
      <w:r>
        <w:rPr>
          <w:color w:val="000000"/>
          <w:spacing w:val="0"/>
          <w:w w:val="100"/>
          <w:position w:val="0"/>
          <w:shd w:val="clear" w:color="auto" w:fill="auto"/>
          <w:lang w:val="en-US" w:eastAsia="en-US" w:bidi="en-US"/>
        </w:rPr>
        <w:t>. Munca bazata pe voucher</w:t>
      </w:r>
    </w:p>
    <w:p>
      <w:pPr>
        <w:pStyle w:val="Style11"/>
        <w:keepNext w:val="0"/>
        <w:keepLines w:val="0"/>
        <w:widowControl w:val="0"/>
        <w:numPr>
          <w:ilvl w:val="0"/>
          <w:numId w:val="7"/>
        </w:numPr>
        <w:shd w:val="clear" w:color="auto" w:fill="auto"/>
        <w:tabs>
          <w:tab w:pos="885" w:val="left"/>
        </w:tabs>
        <w:bidi w:val="0"/>
        <w:spacing w:before="0" w:after="0" w:line="240" w:lineRule="auto"/>
        <w:ind w:left="720" w:right="0" w:hanging="340"/>
        <w:jc w:val="both"/>
      </w:pPr>
      <w:r>
        <w:rPr>
          <w:color w:val="000000"/>
          <w:spacing w:val="0"/>
          <w:w w:val="100"/>
          <w:position w:val="0"/>
          <w:shd w:val="clear" w:color="auto" w:fill="auto"/>
          <w:lang w:val="en-US" w:eastAsia="en-US" w:bidi="en-US"/>
        </w:rPr>
        <w:t>Munca bazata pe voucher este o forma de angajare in care un beneficiarul de lucrari procura un voucher de la Inspectoratul de Stat al Muncii pentru a fi utilizat ca temei pentru achizitionarea de forta de munca necalificata.</w:t>
      </w:r>
    </w:p>
    <w:p>
      <w:pPr>
        <w:pStyle w:val="Style11"/>
        <w:keepNext w:val="0"/>
        <w:keepLines w:val="0"/>
        <w:widowControl w:val="0"/>
        <w:numPr>
          <w:ilvl w:val="0"/>
          <w:numId w:val="7"/>
        </w:numPr>
        <w:shd w:val="clear" w:color="auto" w:fill="auto"/>
        <w:tabs>
          <w:tab w:pos="885" w:val="left"/>
        </w:tabs>
        <w:bidi w:val="0"/>
        <w:spacing w:before="0" w:after="0" w:line="240" w:lineRule="auto"/>
        <w:ind w:left="720" w:right="0" w:hanging="340"/>
        <w:jc w:val="both"/>
      </w:pPr>
      <w:r>
        <w:rPr>
          <w:color w:val="000000"/>
          <w:spacing w:val="0"/>
          <w:w w:val="100"/>
          <w:position w:val="0"/>
          <w:shd w:val="clear" w:color="auto" w:fill="auto"/>
          <w:lang w:val="en-US" w:eastAsia="en-US" w:bidi="en-US"/>
        </w:rPr>
        <w:t>Beneficiarul de lucrari, poate opta pentru procurarea unui numar de voucher- uri, egale cu numarul de forta de munca necesara executarii muncilor necalificate, calculate dupa principiul om/zile pentru un sezon agricol.</w:t>
      </w:r>
    </w:p>
    <w:p>
      <w:pPr>
        <w:pStyle w:val="Style11"/>
        <w:keepNext w:val="0"/>
        <w:keepLines w:val="0"/>
        <w:widowControl w:val="0"/>
        <w:numPr>
          <w:ilvl w:val="0"/>
          <w:numId w:val="7"/>
        </w:numPr>
        <w:shd w:val="clear" w:color="auto" w:fill="auto"/>
        <w:tabs>
          <w:tab w:pos="885" w:val="left"/>
        </w:tabs>
        <w:bidi w:val="0"/>
        <w:spacing w:before="0" w:after="320" w:line="240" w:lineRule="auto"/>
        <w:ind w:left="720" w:right="0" w:hanging="340"/>
        <w:jc w:val="both"/>
      </w:pPr>
      <w:r>
        <w:rPr>
          <w:color w:val="000000"/>
          <w:spacing w:val="0"/>
          <w:w w:val="100"/>
          <w:position w:val="0"/>
          <w:shd w:val="clear" w:color="auto" w:fill="auto"/>
          <w:lang w:val="en-US" w:eastAsia="en-US" w:bidi="en-US"/>
        </w:rPr>
        <w:t>Dreptul de a opta pentru procurarea voucher-ului survine doar in cazul in care numarul de zilieri necesari pentru executarea lucrarilor necalificate depaseste 50 de oameni pe parcursul perioadei, descrise la art.4, alin.(6).</w:t>
      </w:r>
    </w:p>
    <w:p>
      <w:pPr>
        <w:pStyle w:val="Style11"/>
        <w:keepNext w:val="0"/>
        <w:keepLines w:val="0"/>
        <w:widowControl w:val="0"/>
        <w:shd w:val="clear" w:color="auto" w:fill="auto"/>
        <w:bidi w:val="0"/>
        <w:spacing w:before="0" w:after="0" w:line="240" w:lineRule="auto"/>
        <w:ind w:left="0" w:right="0" w:firstLine="360"/>
        <w:jc w:val="both"/>
      </w:pPr>
      <w:r>
        <w:rPr>
          <w:b/>
          <w:bCs/>
          <w:color w:val="000000"/>
          <w:spacing w:val="0"/>
          <w:w w:val="100"/>
          <w:position w:val="0"/>
          <w:shd w:val="clear" w:color="auto" w:fill="auto"/>
          <w:lang w:val="en-US" w:eastAsia="en-US" w:bidi="en-US"/>
        </w:rPr>
        <w:t>Articolul 4</w:t>
      </w:r>
      <w:r>
        <w:rPr>
          <w:b/>
          <w:bCs/>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Forma si pretul voucher-ului</w:t>
      </w:r>
    </w:p>
    <w:p>
      <w:pPr>
        <w:pStyle w:val="Style11"/>
        <w:keepNext w:val="0"/>
        <w:keepLines w:val="0"/>
        <w:widowControl w:val="0"/>
        <w:numPr>
          <w:ilvl w:val="0"/>
          <w:numId w:val="9"/>
        </w:numPr>
        <w:shd w:val="clear" w:color="auto" w:fill="auto"/>
        <w:tabs>
          <w:tab w:pos="885" w:val="left"/>
        </w:tabs>
        <w:bidi w:val="0"/>
        <w:spacing w:before="0" w:after="0" w:line="240" w:lineRule="auto"/>
        <w:ind w:left="720" w:right="0" w:hanging="340"/>
        <w:jc w:val="both"/>
      </w:pPr>
      <w:r>
        <w:rPr>
          <w:color w:val="000000"/>
          <w:spacing w:val="0"/>
          <w:w w:val="100"/>
          <w:position w:val="0"/>
          <w:shd w:val="clear" w:color="auto" w:fill="auto"/>
          <w:lang w:val="en-US" w:eastAsia="en-US" w:bidi="en-US"/>
        </w:rPr>
        <w:t>Voucher-ul poarta forma unei brosuri de voucher-uri si poate fi procurat de la Inspectoratul de Stat al Muncii. O brosura contine 100 de voucher-uri marcate cu numere unice si instructiuni detaliate de utilizare. Un voucher consta din doua parti identice: unul pentru beneficiar si altul pentru lucratorul zilier.</w:t>
      </w:r>
    </w:p>
    <w:p>
      <w:pPr>
        <w:pStyle w:val="Style11"/>
        <w:keepNext w:val="0"/>
        <w:keepLines w:val="0"/>
        <w:widowControl w:val="0"/>
        <w:numPr>
          <w:ilvl w:val="0"/>
          <w:numId w:val="9"/>
        </w:numPr>
        <w:shd w:val="clear" w:color="auto" w:fill="auto"/>
        <w:tabs>
          <w:tab w:pos="885" w:val="left"/>
        </w:tabs>
        <w:bidi w:val="0"/>
        <w:spacing w:before="0" w:after="0" w:line="240" w:lineRule="auto"/>
        <w:ind w:left="720" w:right="0" w:hanging="340"/>
        <w:jc w:val="both"/>
      </w:pPr>
      <w:r>
        <w:rPr>
          <w:color w:val="000000"/>
          <w:spacing w:val="0"/>
          <w:w w:val="100"/>
          <w:position w:val="0"/>
          <w:shd w:val="clear" w:color="auto" w:fill="auto"/>
          <w:lang w:val="en-US" w:eastAsia="en-US" w:bidi="en-US"/>
        </w:rPr>
        <w:t>Pretul voucher-ului este stabilit in functie de specificul domeniului agricol in care sunt necesare antrenarea fortei de munca necalificate cu caracter ocazional:</w:t>
      </w:r>
    </w:p>
    <w:p>
      <w:pPr>
        <w:pStyle w:val="Style11"/>
        <w:keepNext w:val="0"/>
        <w:keepLines w:val="0"/>
        <w:widowControl w:val="0"/>
        <w:numPr>
          <w:ilvl w:val="0"/>
          <w:numId w:val="11"/>
        </w:numPr>
        <w:shd w:val="clear" w:color="auto" w:fill="auto"/>
        <w:tabs>
          <w:tab w:pos="1115" w:val="left"/>
        </w:tabs>
        <w:bidi w:val="0"/>
        <w:spacing w:before="0" w:after="160" w:line="240" w:lineRule="auto"/>
        <w:ind w:left="0" w:right="0" w:firstLine="720"/>
        <w:jc w:val="both"/>
      </w:pPr>
      <w:r>
        <w:rPr>
          <w:color w:val="000000"/>
          <w:spacing w:val="0"/>
          <w:w w:val="100"/>
          <w:position w:val="0"/>
          <w:shd w:val="clear" w:color="auto" w:fill="auto"/>
          <w:lang w:val="en-US" w:eastAsia="en-US" w:bidi="en-US"/>
        </w:rPr>
        <w:t>agricultura ecologica si turism rural - 6 lei/voucher;</w:t>
      </w:r>
    </w:p>
    <w:p>
      <w:pPr>
        <w:pStyle w:val="Style11"/>
        <w:keepNext w:val="0"/>
        <w:keepLines w:val="0"/>
        <w:widowControl w:val="0"/>
        <w:numPr>
          <w:ilvl w:val="0"/>
          <w:numId w:val="11"/>
        </w:numPr>
        <w:shd w:val="clear" w:color="auto" w:fill="auto"/>
        <w:tabs>
          <w:tab w:pos="1141" w:val="left"/>
        </w:tabs>
        <w:bidi w:val="0"/>
        <w:spacing w:before="0" w:after="0" w:line="240" w:lineRule="auto"/>
        <w:ind w:left="0" w:right="0" w:firstLine="720"/>
        <w:jc w:val="left"/>
      </w:pPr>
      <w:r>
        <w:rPr>
          <w:color w:val="000000"/>
          <w:spacing w:val="0"/>
          <w:w w:val="100"/>
          <w:position w:val="0"/>
          <w:shd w:val="clear" w:color="auto" w:fill="auto"/>
          <w:lang w:val="en-US" w:eastAsia="en-US" w:bidi="en-US"/>
        </w:rPr>
        <w:t>agricultura de valoare inalta - 8 lei/voucher;</w:t>
      </w:r>
    </w:p>
    <w:p>
      <w:pPr>
        <w:pStyle w:val="Style11"/>
        <w:keepNext w:val="0"/>
        <w:keepLines w:val="0"/>
        <w:widowControl w:val="0"/>
        <w:numPr>
          <w:ilvl w:val="0"/>
          <w:numId w:val="11"/>
        </w:numPr>
        <w:shd w:val="clear" w:color="auto" w:fill="auto"/>
        <w:tabs>
          <w:tab w:pos="1141" w:val="left"/>
        </w:tabs>
        <w:bidi w:val="0"/>
        <w:spacing w:before="0" w:after="0" w:line="240" w:lineRule="auto"/>
        <w:ind w:left="0" w:right="0" w:firstLine="720"/>
        <w:jc w:val="left"/>
      </w:pPr>
      <w:r>
        <w:rPr>
          <w:color w:val="000000"/>
          <w:spacing w:val="0"/>
          <w:w w:val="100"/>
          <w:position w:val="0"/>
          <w:shd w:val="clear" w:color="auto" w:fill="auto"/>
          <w:lang w:val="en-US" w:eastAsia="en-US" w:bidi="en-US"/>
        </w:rPr>
        <w:t>agricultura conventionala - 10 lei/voucher.</w:t>
      </w:r>
    </w:p>
    <w:p>
      <w:pPr>
        <w:pStyle w:val="Style11"/>
        <w:keepNext w:val="0"/>
        <w:keepLines w:val="0"/>
        <w:widowControl w:val="0"/>
        <w:numPr>
          <w:ilvl w:val="0"/>
          <w:numId w:val="9"/>
        </w:numPr>
        <w:shd w:val="clear" w:color="auto" w:fill="auto"/>
        <w:tabs>
          <w:tab w:pos="902" w:val="left"/>
        </w:tabs>
        <w:bidi w:val="0"/>
        <w:spacing w:before="0" w:after="0" w:line="240" w:lineRule="auto"/>
        <w:ind w:left="720" w:right="0" w:hanging="340"/>
        <w:jc w:val="both"/>
      </w:pPr>
      <w:r>
        <w:rPr>
          <w:color w:val="000000"/>
          <w:spacing w:val="0"/>
          <w:w w:val="100"/>
          <w:position w:val="0"/>
          <w:shd w:val="clear" w:color="auto" w:fill="auto"/>
          <w:lang w:val="en-US" w:eastAsia="en-US" w:bidi="en-US"/>
        </w:rPr>
        <w:t>Beneficiarul de lucrari, care procura voucher-ul pina la data de 31 ianuarie a anului in curs, beneficiaza de o reducere de 10 % din pretul acestuia. Beneficiarul de lucrari care va utiliza voucher-ul pentru munca prestata de persoane cu dizabilitati, beneficiaza de o reducere de 25% din pretul voucher- ului indiferent de data procurarii.</w:t>
      </w:r>
    </w:p>
    <w:p>
      <w:pPr>
        <w:pStyle w:val="Style11"/>
        <w:keepNext w:val="0"/>
        <w:keepLines w:val="0"/>
        <w:widowControl w:val="0"/>
        <w:numPr>
          <w:ilvl w:val="0"/>
          <w:numId w:val="9"/>
        </w:numPr>
        <w:shd w:val="clear" w:color="auto" w:fill="auto"/>
        <w:tabs>
          <w:tab w:pos="902" w:val="left"/>
        </w:tabs>
        <w:bidi w:val="0"/>
        <w:spacing w:before="0" w:after="0" w:line="240" w:lineRule="auto"/>
        <w:ind w:left="0" w:right="0" w:firstLine="380"/>
        <w:jc w:val="both"/>
      </w:pPr>
      <w:r>
        <w:rPr>
          <w:color w:val="000000"/>
          <w:spacing w:val="0"/>
          <w:w w:val="100"/>
          <w:position w:val="0"/>
          <w:shd w:val="clear" w:color="auto" w:fill="auto"/>
          <w:lang w:val="en-US" w:eastAsia="en-US" w:bidi="en-US"/>
        </w:rPr>
        <w:t>Voucher-ul contine urmatoarea informatie minima:</w:t>
      </w:r>
    </w:p>
    <w:p>
      <w:pPr>
        <w:pStyle w:val="Style11"/>
        <w:keepNext w:val="0"/>
        <w:keepLines w:val="0"/>
        <w:widowControl w:val="0"/>
        <w:numPr>
          <w:ilvl w:val="0"/>
          <w:numId w:val="13"/>
        </w:numPr>
        <w:shd w:val="clear" w:color="auto" w:fill="auto"/>
        <w:tabs>
          <w:tab w:pos="1122" w:val="left"/>
        </w:tabs>
        <w:bidi w:val="0"/>
        <w:spacing w:before="0" w:after="0" w:line="240" w:lineRule="auto"/>
        <w:ind w:left="0" w:right="0" w:firstLine="720"/>
        <w:jc w:val="both"/>
      </w:pPr>
      <w:r>
        <w:rPr>
          <w:color w:val="000000"/>
          <w:spacing w:val="0"/>
          <w:w w:val="100"/>
          <w:position w:val="0"/>
          <w:shd w:val="clear" w:color="auto" w:fill="auto"/>
          <w:lang w:val="en-US" w:eastAsia="en-US" w:bidi="en-US"/>
        </w:rPr>
        <w:t>seria, numarul, data emiterii si emitentul;</w:t>
      </w:r>
    </w:p>
    <w:p>
      <w:pPr>
        <w:pStyle w:val="Style11"/>
        <w:keepNext w:val="0"/>
        <w:keepLines w:val="0"/>
        <w:widowControl w:val="0"/>
        <w:numPr>
          <w:ilvl w:val="0"/>
          <w:numId w:val="13"/>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denumirea beneficiarului de lucrari, cu codul unic de inregistrare si adresa;</w:t>
      </w:r>
    </w:p>
    <w:p>
      <w:pPr>
        <w:pStyle w:val="Style11"/>
        <w:keepNext w:val="0"/>
        <w:keepLines w:val="0"/>
        <w:widowControl w:val="0"/>
        <w:numPr>
          <w:ilvl w:val="0"/>
          <w:numId w:val="13"/>
        </w:numPr>
        <w:shd w:val="clear" w:color="auto" w:fill="auto"/>
        <w:tabs>
          <w:tab w:pos="1141" w:val="left"/>
        </w:tabs>
        <w:bidi w:val="0"/>
        <w:spacing w:before="0" w:after="0" w:line="240" w:lineRule="auto"/>
        <w:ind w:left="0" w:right="0" w:firstLine="720"/>
        <w:jc w:val="left"/>
      </w:pPr>
      <w:r>
        <w:rPr>
          <w:color w:val="000000"/>
          <w:spacing w:val="0"/>
          <w:w w:val="100"/>
          <w:position w:val="0"/>
          <w:shd w:val="clear" w:color="auto" w:fill="auto"/>
          <w:lang w:val="en-US" w:eastAsia="en-US" w:bidi="en-US"/>
        </w:rPr>
        <w:t>numarul de zile/luni pentru care este valabil;</w:t>
      </w:r>
    </w:p>
    <w:p>
      <w:pPr>
        <w:pStyle w:val="Style11"/>
        <w:keepNext w:val="0"/>
        <w:keepLines w:val="0"/>
        <w:widowControl w:val="0"/>
        <w:numPr>
          <w:ilvl w:val="0"/>
          <w:numId w:val="13"/>
        </w:numPr>
        <w:shd w:val="clear" w:color="auto" w:fill="auto"/>
        <w:tabs>
          <w:tab w:pos="1141" w:val="left"/>
        </w:tabs>
        <w:bidi w:val="0"/>
        <w:spacing w:before="0" w:after="0" w:line="240" w:lineRule="auto"/>
        <w:ind w:left="0" w:right="0" w:firstLine="720"/>
        <w:jc w:val="left"/>
      </w:pPr>
      <w:r>
        <w:rPr>
          <w:color w:val="000000"/>
          <w:spacing w:val="0"/>
          <w:w w:val="100"/>
          <w:position w:val="0"/>
          <w:shd w:val="clear" w:color="auto" w:fill="auto"/>
          <w:lang w:val="en-US" w:eastAsia="en-US" w:bidi="en-US"/>
        </w:rPr>
        <w:t>domeniul pentru care a fost solicitat;</w:t>
      </w:r>
    </w:p>
    <w:p>
      <w:pPr>
        <w:pStyle w:val="Style11"/>
        <w:keepNext w:val="0"/>
        <w:keepLines w:val="0"/>
        <w:widowControl w:val="0"/>
        <w:numPr>
          <w:ilvl w:val="0"/>
          <w:numId w:val="13"/>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cuantumul remuneratiei;</w:t>
      </w:r>
    </w:p>
    <w:p>
      <w:pPr>
        <w:pStyle w:val="Style11"/>
        <w:keepNext w:val="0"/>
        <w:keepLines w:val="0"/>
        <w:widowControl w:val="0"/>
        <w:numPr>
          <w:ilvl w:val="0"/>
          <w:numId w:val="13"/>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data platii;</w:t>
      </w:r>
    </w:p>
    <w:p>
      <w:pPr>
        <w:pStyle w:val="Style11"/>
        <w:keepNext w:val="0"/>
        <w:keepLines w:val="0"/>
        <w:widowControl w:val="0"/>
        <w:numPr>
          <w:ilvl w:val="0"/>
          <w:numId w:val="13"/>
        </w:numPr>
        <w:shd w:val="clear" w:color="auto" w:fill="auto"/>
        <w:tabs>
          <w:tab w:pos="1141" w:val="left"/>
        </w:tabs>
        <w:bidi w:val="0"/>
        <w:spacing w:before="0" w:after="0" w:line="240" w:lineRule="auto"/>
        <w:ind w:left="0" w:right="0" w:firstLine="720"/>
        <w:jc w:val="left"/>
      </w:pPr>
      <w:r>
        <w:rPr>
          <w:color w:val="000000"/>
          <w:spacing w:val="0"/>
          <w:w w:val="100"/>
          <w:position w:val="0"/>
          <w:shd w:val="clear" w:color="auto" w:fill="auto"/>
          <w:lang w:val="en-US" w:eastAsia="en-US" w:bidi="en-US"/>
        </w:rPr>
        <w:t>spatii pentru introducerea datelor de identificare ale lucratorului zilier;</w:t>
      </w:r>
    </w:p>
    <w:p>
      <w:pPr>
        <w:pStyle w:val="Style11"/>
        <w:keepNext w:val="0"/>
        <w:keepLines w:val="0"/>
        <w:widowControl w:val="0"/>
        <w:numPr>
          <w:ilvl w:val="0"/>
          <w:numId w:val="13"/>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en-US" w:eastAsia="en-US" w:bidi="en-US"/>
        </w:rPr>
        <w:t>spatii pentru marcarea zilelor de munca prestate;</w:t>
      </w:r>
    </w:p>
    <w:p>
      <w:pPr>
        <w:pStyle w:val="Style11"/>
        <w:keepNext w:val="0"/>
        <w:keepLines w:val="0"/>
        <w:widowControl w:val="0"/>
        <w:numPr>
          <w:ilvl w:val="0"/>
          <w:numId w:val="9"/>
        </w:numPr>
        <w:shd w:val="clear" w:color="auto" w:fill="auto"/>
        <w:tabs>
          <w:tab w:pos="902" w:val="left"/>
        </w:tabs>
        <w:bidi w:val="0"/>
        <w:spacing w:before="0" w:after="320" w:line="240" w:lineRule="auto"/>
        <w:ind w:left="0" w:right="0" w:firstLine="380"/>
        <w:jc w:val="left"/>
      </w:pPr>
      <w:r>
        <w:rPr>
          <w:color w:val="000000"/>
          <w:spacing w:val="0"/>
          <w:w w:val="100"/>
          <w:position w:val="0"/>
          <w:shd w:val="clear" w:color="auto" w:fill="auto"/>
          <w:lang w:val="en-US" w:eastAsia="en-US" w:bidi="en-US"/>
        </w:rPr>
        <w:t>Formularul tip va fi elaborat si aprobat de Inspectoratul de Stat a Muncii.</w:t>
      </w:r>
    </w:p>
    <w:p>
      <w:pPr>
        <w:pStyle w:val="Style11"/>
        <w:keepNext w:val="0"/>
        <w:keepLines w:val="0"/>
        <w:widowControl w:val="0"/>
        <w:shd w:val="clear" w:color="auto" w:fill="auto"/>
        <w:bidi w:val="0"/>
        <w:spacing w:before="0" w:after="0" w:line="240" w:lineRule="auto"/>
        <w:ind w:left="0" w:right="0" w:firstLine="380"/>
        <w:jc w:val="both"/>
      </w:pPr>
      <w:r>
        <w:rPr>
          <w:color w:val="000000"/>
          <w:spacing w:val="0"/>
          <w:w w:val="100"/>
          <w:position w:val="0"/>
          <w:shd w:val="clear" w:color="auto" w:fill="auto"/>
          <w:lang w:val="en-US" w:eastAsia="en-US" w:bidi="en-US"/>
        </w:rPr>
        <w:t>„</w:t>
      </w:r>
      <w:r>
        <w:rPr>
          <w:b/>
          <w:bCs/>
          <w:color w:val="000000"/>
          <w:spacing w:val="0"/>
          <w:w w:val="100"/>
          <w:position w:val="0"/>
          <w:shd w:val="clear" w:color="auto" w:fill="auto"/>
          <w:lang w:val="en-US" w:eastAsia="en-US" w:bidi="en-US"/>
        </w:rPr>
        <w:t>Articolul 4</w:t>
      </w:r>
      <w:r>
        <w:rPr>
          <w:b/>
          <w:bCs/>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 Utilizarea voucher-ului</w:t>
      </w:r>
    </w:p>
    <w:p>
      <w:pPr>
        <w:pStyle w:val="Style11"/>
        <w:keepNext w:val="0"/>
        <w:keepLines w:val="0"/>
        <w:widowControl w:val="0"/>
        <w:numPr>
          <w:ilvl w:val="0"/>
          <w:numId w:val="15"/>
        </w:numPr>
        <w:shd w:val="clear" w:color="auto" w:fill="auto"/>
        <w:tabs>
          <w:tab w:pos="902" w:val="left"/>
        </w:tabs>
        <w:bidi w:val="0"/>
        <w:spacing w:before="0" w:after="0" w:line="240" w:lineRule="auto"/>
        <w:ind w:left="720" w:right="0" w:hanging="340"/>
        <w:jc w:val="both"/>
      </w:pPr>
      <w:r>
        <w:rPr>
          <w:color w:val="000000"/>
          <w:spacing w:val="0"/>
          <w:w w:val="100"/>
          <w:position w:val="0"/>
          <w:shd w:val="clear" w:color="auto" w:fill="auto"/>
          <w:lang w:val="en-US" w:eastAsia="en-US" w:bidi="en-US"/>
        </w:rPr>
        <w:t>La angajarea zilierului, beneficiarul ii va inmina partea din voucher, destinata zilierului, care se desprinde de cotor, completata conform cerintelor de completare.</w:t>
      </w:r>
    </w:p>
    <w:p>
      <w:pPr>
        <w:pStyle w:val="Style11"/>
        <w:keepNext w:val="0"/>
        <w:keepLines w:val="0"/>
        <w:widowControl w:val="0"/>
        <w:numPr>
          <w:ilvl w:val="0"/>
          <w:numId w:val="15"/>
        </w:numPr>
        <w:shd w:val="clear" w:color="auto" w:fill="auto"/>
        <w:tabs>
          <w:tab w:pos="902" w:val="left"/>
        </w:tabs>
        <w:bidi w:val="0"/>
        <w:spacing w:before="0" w:after="0" w:line="240" w:lineRule="auto"/>
        <w:ind w:left="720" w:right="0" w:hanging="340"/>
        <w:jc w:val="both"/>
      </w:pPr>
      <w:r>
        <w:rPr>
          <w:color w:val="000000"/>
          <w:spacing w:val="0"/>
          <w:w w:val="100"/>
          <w:position w:val="0"/>
          <w:shd w:val="clear" w:color="auto" w:fill="auto"/>
          <w:lang w:val="en-US" w:eastAsia="en-US" w:bidi="en-US"/>
        </w:rPr>
        <w:t>La inceputul si sfirsitul zilei de munca, beneficiarul va marca si semna corepsunzator spatiile respective din voucher, ce vor servi drept dovada ca zilierul a prestat munca in ziua respectiva.</w:t>
      </w:r>
    </w:p>
    <w:p>
      <w:pPr>
        <w:pStyle w:val="Style11"/>
        <w:keepNext w:val="0"/>
        <w:keepLines w:val="0"/>
        <w:widowControl w:val="0"/>
        <w:numPr>
          <w:ilvl w:val="0"/>
          <w:numId w:val="15"/>
        </w:numPr>
        <w:shd w:val="clear" w:color="auto" w:fill="auto"/>
        <w:tabs>
          <w:tab w:pos="902" w:val="left"/>
        </w:tabs>
        <w:bidi w:val="0"/>
        <w:spacing w:before="0" w:after="320" w:line="240" w:lineRule="auto"/>
        <w:ind w:left="720" w:right="0" w:hanging="340"/>
        <w:jc w:val="both"/>
      </w:pPr>
      <w:r>
        <w:rPr>
          <w:color w:val="000000"/>
          <w:spacing w:val="0"/>
          <w:w w:val="100"/>
          <w:position w:val="0"/>
          <w:shd w:val="clear" w:color="auto" w:fill="auto"/>
          <w:lang w:val="en-US" w:eastAsia="en-US" w:bidi="en-US"/>
        </w:rPr>
        <w:t>Plata pentru munca prestata pe baza de voucher poate fi efectuata fie la sfirsitul saptaminii de lucru, fie la sfirsitul perioadei pentru care munca zilierului a fost prestata. Solicitarea de plata se face prin remiterea voucherului de catre zilier beneficiarului. In schimbul remiterii voucher ului, beneficiarul va plati zilierului remuneratia indicata in voucher.”</w:t>
      </w:r>
    </w:p>
    <w:p>
      <w:pPr>
        <w:pStyle w:val="Style11"/>
        <w:keepNext w:val="0"/>
        <w:keepLines w:val="0"/>
        <w:widowControl w:val="0"/>
        <w:numPr>
          <w:ilvl w:val="0"/>
          <w:numId w:val="3"/>
        </w:numPr>
        <w:shd w:val="clear" w:color="auto" w:fill="auto"/>
        <w:tabs>
          <w:tab w:pos="426" w:val="left"/>
        </w:tabs>
        <w:bidi w:val="0"/>
        <w:spacing w:before="0" w:after="0" w:line="240" w:lineRule="auto"/>
        <w:ind w:left="0" w:right="0" w:firstLine="0"/>
        <w:jc w:val="left"/>
      </w:pPr>
      <w:r>
        <w:rPr>
          <w:color w:val="000000"/>
          <w:spacing w:val="0"/>
          <w:w w:val="100"/>
          <w:position w:val="0"/>
          <w:shd w:val="clear" w:color="auto" w:fill="auto"/>
          <w:lang w:val="en-US" w:eastAsia="en-US" w:bidi="en-US"/>
        </w:rPr>
        <w:t>la art.5:</w:t>
      </w:r>
    </w:p>
    <w:p>
      <w:pPr>
        <w:pStyle w:val="Style11"/>
        <w:keepNext w:val="0"/>
        <w:keepLines w:val="0"/>
        <w:widowControl w:val="0"/>
        <w:numPr>
          <w:ilvl w:val="0"/>
          <w:numId w:val="17"/>
        </w:numPr>
        <w:shd w:val="clear" w:color="auto" w:fill="auto"/>
        <w:tabs>
          <w:tab w:pos="782" w:val="left"/>
        </w:tabs>
        <w:bidi w:val="0"/>
        <w:spacing w:before="0" w:after="0" w:line="240" w:lineRule="auto"/>
        <w:ind w:left="0" w:right="0" w:firstLine="380"/>
        <w:jc w:val="left"/>
      </w:pPr>
      <w:r>
        <w:rPr>
          <w:color w:val="000000"/>
          <w:spacing w:val="0"/>
          <w:w w:val="100"/>
          <w:position w:val="0"/>
          <w:shd w:val="clear" w:color="auto" w:fill="auto"/>
          <w:lang w:val="en-US" w:eastAsia="en-US" w:bidi="en-US"/>
        </w:rPr>
        <w:t>denumirea articolului se completeaza cu „... sau a voucherului”.</w:t>
      </w:r>
    </w:p>
    <w:p>
      <w:pPr>
        <w:pStyle w:val="Style11"/>
        <w:keepNext w:val="0"/>
        <w:keepLines w:val="0"/>
        <w:widowControl w:val="0"/>
        <w:numPr>
          <w:ilvl w:val="0"/>
          <w:numId w:val="17"/>
        </w:numPr>
        <w:shd w:val="clear" w:color="auto" w:fill="auto"/>
        <w:tabs>
          <w:tab w:pos="801" w:val="left"/>
        </w:tabs>
        <w:bidi w:val="0"/>
        <w:spacing w:before="0" w:after="0" w:line="240" w:lineRule="auto"/>
        <w:ind w:left="720" w:right="0" w:hanging="340"/>
        <w:jc w:val="both"/>
      </w:pPr>
      <w:r>
        <w:rPr>
          <w:color w:val="000000"/>
          <w:spacing w:val="0"/>
          <w:w w:val="100"/>
          <w:position w:val="0"/>
          <w:shd w:val="clear" w:color="auto" w:fill="auto"/>
          <w:lang w:val="en-US" w:eastAsia="en-US" w:bidi="en-US"/>
        </w:rPr>
        <w:t>alin.1, se completeaza cu inca o fraza cu urmatorul continut: „Tinerea Registrului de evidenta nu este obligatorie pentru beneficiarul care a procurat vouchere.”</w:t>
      </w:r>
    </w:p>
    <w:p>
      <w:pPr>
        <w:pStyle w:val="Style11"/>
        <w:keepNext w:val="0"/>
        <w:keepLines w:val="0"/>
        <w:widowControl w:val="0"/>
        <w:numPr>
          <w:ilvl w:val="0"/>
          <w:numId w:val="17"/>
        </w:numPr>
        <w:shd w:val="clear" w:color="auto" w:fill="auto"/>
        <w:tabs>
          <w:tab w:pos="801" w:val="left"/>
        </w:tabs>
        <w:bidi w:val="0"/>
        <w:spacing w:before="0" w:after="0" w:line="240" w:lineRule="auto"/>
        <w:ind w:left="720" w:right="0" w:hanging="340"/>
        <w:jc w:val="both"/>
      </w:pPr>
      <w:r>
        <w:rPr>
          <w:color w:val="000000"/>
          <w:spacing w:val="0"/>
          <w:w w:val="100"/>
          <w:position w:val="0"/>
          <w:shd w:val="clear" w:color="auto" w:fill="auto"/>
          <w:lang w:val="en-US" w:eastAsia="en-US" w:bidi="en-US"/>
        </w:rPr>
        <w:t>se completeaza cu alin.(2</w:t>
      </w:r>
      <w:r>
        <w:rPr>
          <w:color w:val="000000"/>
          <w:spacing w:val="0"/>
          <w:w w:val="100"/>
          <w:position w:val="0"/>
          <w:shd w:val="clear" w:color="auto" w:fill="auto"/>
          <w:vertAlign w:val="superscript"/>
          <w:lang w:val="en-US" w:eastAsia="en-US" w:bidi="en-US"/>
        </w:rPr>
        <w:t>x</w:t>
      </w:r>
      <w:r>
        <w:rPr>
          <w:color w:val="000000"/>
          <w:spacing w:val="0"/>
          <w:w w:val="100"/>
          <w:position w:val="0"/>
          <w:shd w:val="clear" w:color="auto" w:fill="auto"/>
          <w:lang w:val="en-US" w:eastAsia="en-US" w:bidi="en-US"/>
        </w:rPr>
        <w:t>) cu urmatorul continut: „La epuizarea fiecarei brosuri de voucher-uri, dar nu mai tarziu de sfirsitul lucrarilor sezoniere pentru care voucher-ul a fost procurat, beneficiarul va prezenta inspectiei teritoriale de munca in a carei raza de competenta este amplasat, cotorul voucher-ului in vederea raportarii, respectiv, tinerea evidentei fortei de munca ziliere angajate si a platilor efectuate.”</w:t>
      </w:r>
    </w:p>
    <w:p>
      <w:pPr>
        <w:pStyle w:val="Style11"/>
        <w:keepNext w:val="0"/>
        <w:keepLines w:val="0"/>
        <w:widowControl w:val="0"/>
        <w:numPr>
          <w:ilvl w:val="0"/>
          <w:numId w:val="3"/>
        </w:numPr>
        <w:shd w:val="clear" w:color="auto" w:fill="auto"/>
        <w:tabs>
          <w:tab w:pos="426" w:val="left"/>
        </w:tabs>
        <w:bidi w:val="0"/>
        <w:spacing w:before="0" w:after="0" w:line="240" w:lineRule="auto"/>
        <w:ind w:left="380" w:right="0" w:hanging="380"/>
        <w:jc w:val="both"/>
      </w:pPr>
      <w:r>
        <w:rPr>
          <w:color w:val="000000"/>
          <w:spacing w:val="0"/>
          <w:w w:val="100"/>
          <w:position w:val="0"/>
          <w:shd w:val="clear" w:color="auto" w:fill="auto"/>
          <w:lang w:val="en-US" w:eastAsia="en-US" w:bidi="en-US"/>
        </w:rPr>
        <w:t>la art.6 se adauga un alineat nou: „(2) plata impozitului pe venit, din activitatea necalificata cu caracter ocazional, prestata pe baza voucher-ului se efectueaza din contul platilor incasate din vanzarea de vouchere.”</w:t>
      </w:r>
    </w:p>
    <w:p>
      <w:pPr>
        <w:pStyle w:val="Style11"/>
        <w:keepNext w:val="0"/>
        <w:keepLines w:val="0"/>
        <w:widowControl w:val="0"/>
        <w:numPr>
          <w:ilvl w:val="0"/>
          <w:numId w:val="3"/>
        </w:numPr>
        <w:shd w:val="clear" w:color="auto" w:fill="auto"/>
        <w:tabs>
          <w:tab w:pos="711" w:val="left"/>
        </w:tabs>
        <w:bidi w:val="0"/>
        <w:spacing w:before="0" w:after="320" w:line="240" w:lineRule="auto"/>
        <w:ind w:left="620" w:right="0" w:hanging="340"/>
        <w:jc w:val="left"/>
      </w:pPr>
      <w:r>
        <w:rPr>
          <w:color w:val="000000"/>
          <w:spacing w:val="0"/>
          <w:w w:val="100"/>
          <w:position w:val="0"/>
          <w:shd w:val="clear" w:color="auto" w:fill="auto"/>
          <w:lang w:val="en-US" w:eastAsia="en-US" w:bidi="en-US"/>
        </w:rPr>
        <w:t xml:space="preserve">la art.7, dupa cuvintele „exercitata de zilier” se adauga </w:t>
      </w:r>
      <w:r>
        <w:rPr>
          <w:color w:val="000000"/>
          <w:spacing w:val="0"/>
          <w:w w:val="100"/>
          <w:position w:val="0"/>
          <w:shd w:val="clear" w:color="auto" w:fill="auto"/>
          <w:lang w:val="ru-RU" w:eastAsia="ru-RU" w:bidi="ru-RU"/>
        </w:rPr>
        <w:t xml:space="preserve">„ , </w:t>
      </w:r>
      <w:r>
        <w:rPr>
          <w:color w:val="000000"/>
          <w:spacing w:val="0"/>
          <w:w w:val="100"/>
          <w:position w:val="0"/>
          <w:shd w:val="clear" w:color="auto" w:fill="auto"/>
          <w:lang w:val="en-US" w:eastAsia="en-US" w:bidi="en-US"/>
        </w:rPr>
        <w:t>inclusiv pe baza de vouchere” si mai departe dupa text.</w:t>
      </w:r>
    </w:p>
    <w:p>
      <w:pPr>
        <w:pStyle w:val="Style11"/>
        <w:keepNext w:val="0"/>
        <w:keepLines w:val="0"/>
        <w:widowControl w:val="0"/>
        <w:numPr>
          <w:ilvl w:val="0"/>
          <w:numId w:val="3"/>
        </w:numPr>
        <w:shd w:val="clear" w:color="auto" w:fill="auto"/>
        <w:tabs>
          <w:tab w:pos="711" w:val="left"/>
        </w:tabs>
        <w:bidi w:val="0"/>
        <w:spacing w:before="0" w:after="320" w:line="240" w:lineRule="auto"/>
        <w:ind w:left="620" w:right="0" w:hanging="340"/>
        <w:jc w:val="left"/>
      </w:pPr>
      <w:r>
        <w:rPr>
          <w:color w:val="000000"/>
          <w:spacing w:val="0"/>
          <w:w w:val="100"/>
          <w:position w:val="0"/>
          <w:shd w:val="clear" w:color="auto" w:fill="auto"/>
          <w:lang w:val="en-US" w:eastAsia="en-US" w:bidi="en-US"/>
        </w:rPr>
        <w:t xml:space="preserve">la art.8, dupa cuvintele „exercitata de zilier” se adauga </w:t>
      </w:r>
      <w:r>
        <w:rPr>
          <w:color w:val="000000"/>
          <w:spacing w:val="0"/>
          <w:w w:val="100"/>
          <w:position w:val="0"/>
          <w:shd w:val="clear" w:color="auto" w:fill="auto"/>
          <w:lang w:val="ru-RU" w:eastAsia="ru-RU" w:bidi="ru-RU"/>
        </w:rPr>
        <w:t xml:space="preserve">„ , </w:t>
      </w:r>
      <w:r>
        <w:rPr>
          <w:color w:val="000000"/>
          <w:spacing w:val="0"/>
          <w:w w:val="100"/>
          <w:position w:val="0"/>
          <w:shd w:val="clear" w:color="auto" w:fill="auto"/>
          <w:lang w:val="en-US" w:eastAsia="en-US" w:bidi="en-US"/>
        </w:rPr>
        <w:t>inclusiv pe baza de vouchere” si mai departe dupa text.</w:t>
      </w:r>
    </w:p>
    <w:p>
      <w:pPr>
        <w:pStyle w:val="Style11"/>
        <w:keepNext w:val="0"/>
        <w:keepLines w:val="0"/>
        <w:widowControl w:val="0"/>
        <w:numPr>
          <w:ilvl w:val="0"/>
          <w:numId w:val="3"/>
        </w:numPr>
        <w:shd w:val="clear" w:color="auto" w:fill="auto"/>
        <w:tabs>
          <w:tab w:pos="711" w:val="left"/>
        </w:tabs>
        <w:bidi w:val="0"/>
        <w:spacing w:before="0" w:after="320" w:line="240" w:lineRule="auto"/>
        <w:ind w:left="620" w:right="0" w:hanging="340"/>
        <w:jc w:val="left"/>
      </w:pPr>
      <w:r>
        <w:rPr>
          <w:color w:val="000000"/>
          <w:spacing w:val="0"/>
          <w:w w:val="100"/>
          <w:position w:val="0"/>
          <w:shd w:val="clear" w:color="auto" w:fill="auto"/>
          <w:lang w:val="en-US" w:eastAsia="en-US" w:bidi="en-US"/>
        </w:rPr>
        <w:t xml:space="preserve">art.9 se completeaza cu alin.(4) cu urmatorul continut: </w:t>
      </w:r>
      <w:r>
        <w:rPr>
          <w:color w:val="000000"/>
          <w:spacing w:val="0"/>
          <w:w w:val="100"/>
          <w:position w:val="0"/>
          <w:shd w:val="clear" w:color="auto" w:fill="auto"/>
          <w:lang w:val="ru-RU" w:eastAsia="ru-RU" w:bidi="ru-RU"/>
        </w:rPr>
        <w:t xml:space="preserve">„(4) </w:t>
      </w:r>
      <w:r>
        <w:rPr>
          <w:color w:val="000000"/>
          <w:spacing w:val="0"/>
          <w:w w:val="100"/>
          <w:position w:val="0"/>
          <w:shd w:val="clear" w:color="auto" w:fill="auto"/>
          <w:lang w:val="en-US" w:eastAsia="en-US" w:bidi="en-US"/>
        </w:rPr>
        <w:t>Cuantumul remunerarii pentru munca exercitata pe baza de voucher se efectueaza conform prevederilor art. 4</w:t>
      </w:r>
      <w:r>
        <w:rPr>
          <w:color w:val="000000"/>
          <w:spacing w:val="0"/>
          <w:w w:val="100"/>
          <w:position w:val="0"/>
          <w:shd w:val="clear" w:color="auto" w:fill="auto"/>
          <w:vertAlign w:val="superscript"/>
          <w:lang w:val="en-US" w:eastAsia="en-US" w:bidi="en-US"/>
        </w:rPr>
        <w:t>2</w:t>
      </w:r>
      <w:r>
        <w:rPr>
          <w:color w:val="000000"/>
          <w:spacing w:val="0"/>
          <w:w w:val="100"/>
          <w:position w:val="0"/>
          <w:shd w:val="clear" w:color="auto" w:fill="auto"/>
          <w:lang w:val="en-US" w:eastAsia="en-US" w:bidi="en-US"/>
        </w:rPr>
        <w:t>.”</w:t>
      </w:r>
    </w:p>
    <w:p>
      <w:pPr>
        <w:pStyle w:val="Style11"/>
        <w:keepNext w:val="0"/>
        <w:keepLines w:val="0"/>
        <w:widowControl w:val="0"/>
        <w:numPr>
          <w:ilvl w:val="0"/>
          <w:numId w:val="3"/>
        </w:numPr>
        <w:shd w:val="clear" w:color="auto" w:fill="auto"/>
        <w:tabs>
          <w:tab w:pos="691" w:val="left"/>
        </w:tabs>
        <w:bidi w:val="0"/>
        <w:spacing w:before="0" w:after="0" w:line="240" w:lineRule="auto"/>
        <w:ind w:left="0" w:right="0" w:firstLine="260"/>
        <w:jc w:val="left"/>
      </w:pPr>
      <w:r>
        <w:rPr>
          <w:color w:val="000000"/>
          <w:spacing w:val="0"/>
          <w:w w:val="100"/>
          <w:position w:val="0"/>
          <w:shd w:val="clear" w:color="auto" w:fill="auto"/>
          <w:lang w:val="en-US" w:eastAsia="en-US" w:bidi="en-US"/>
        </w:rPr>
        <w:t>la art.12, alin.(2):</w:t>
      </w:r>
    </w:p>
    <w:p>
      <w:pPr>
        <w:pStyle w:val="Style11"/>
        <w:keepNext w:val="0"/>
        <w:keepLines w:val="0"/>
        <w:widowControl w:val="0"/>
        <w:numPr>
          <w:ilvl w:val="0"/>
          <w:numId w:val="19"/>
        </w:numPr>
        <w:shd w:val="clear" w:color="auto" w:fill="auto"/>
        <w:tabs>
          <w:tab w:pos="1043" w:val="left"/>
        </w:tabs>
        <w:bidi w:val="0"/>
        <w:spacing w:before="0" w:after="0" w:line="240" w:lineRule="auto"/>
        <w:ind w:left="980" w:right="0" w:hanging="340"/>
        <w:jc w:val="both"/>
      </w:pPr>
      <w:r>
        <w:rPr>
          <w:color w:val="000000"/>
          <w:spacing w:val="0"/>
          <w:w w:val="100"/>
          <w:position w:val="0"/>
          <w:shd w:val="clear" w:color="auto" w:fill="auto"/>
          <w:lang w:val="en-US" w:eastAsia="en-US" w:bidi="en-US"/>
        </w:rPr>
        <w:t>lit.b) se completeaza la sfirsit cu cuvintele „ , precum si gestionarea voucher- ului, specificata la art. 42 si art.5 alin.(2</w:t>
      </w:r>
      <w:r>
        <w:rPr>
          <w:color w:val="000000"/>
          <w:spacing w:val="0"/>
          <w:w w:val="100"/>
          <w:position w:val="0"/>
          <w:shd w:val="clear" w:color="auto" w:fill="auto"/>
          <w:vertAlign w:val="superscript"/>
          <w:lang w:val="en-US" w:eastAsia="en-US" w:bidi="en-US"/>
        </w:rPr>
        <w:t>x</w:t>
      </w:r>
      <w:r>
        <w:rPr>
          <w:color w:val="000000"/>
          <w:spacing w:val="0"/>
          <w:w w:val="100"/>
          <w:position w:val="0"/>
          <w:shd w:val="clear" w:color="auto" w:fill="auto"/>
          <w:lang w:val="en-US" w:eastAsia="en-US" w:bidi="en-US"/>
        </w:rPr>
        <w:t>).”</w:t>
      </w:r>
    </w:p>
    <w:p>
      <w:pPr>
        <w:pStyle w:val="Style11"/>
        <w:keepNext w:val="0"/>
        <w:keepLines w:val="0"/>
        <w:widowControl w:val="0"/>
        <w:numPr>
          <w:ilvl w:val="0"/>
          <w:numId w:val="19"/>
        </w:numPr>
        <w:shd w:val="clear" w:color="auto" w:fill="auto"/>
        <w:tabs>
          <w:tab w:pos="1071" w:val="left"/>
        </w:tabs>
        <w:bidi w:val="0"/>
        <w:spacing w:before="0" w:after="320" w:line="240" w:lineRule="auto"/>
        <w:ind w:left="980" w:right="0" w:hanging="340"/>
        <w:jc w:val="both"/>
      </w:pPr>
      <w:r>
        <w:rPr>
          <w:color w:val="000000"/>
          <w:spacing w:val="0"/>
          <w:w w:val="100"/>
          <w:position w:val="0"/>
          <w:shd w:val="clear" w:color="auto" w:fill="auto"/>
          <w:lang w:val="en-US" w:eastAsia="en-US" w:bidi="en-US"/>
        </w:rPr>
        <w:t>lit.c) se completeaza la sfirsit cu cuvintele „ , precum si remunerarea zilierului, specificata la art. 42 alin.(3).”</w:t>
      </w:r>
    </w:p>
    <w:p>
      <w:pPr>
        <w:pStyle w:val="Style11"/>
        <w:keepNext w:val="0"/>
        <w:keepLines w:val="0"/>
        <w:widowControl w:val="0"/>
        <w:shd w:val="clear" w:color="auto" w:fill="auto"/>
        <w:bidi w:val="0"/>
        <w:spacing w:before="0" w:after="320" w:line="240" w:lineRule="auto"/>
        <w:ind w:left="400" w:right="0" w:firstLine="700"/>
        <w:jc w:val="both"/>
      </w:pPr>
      <w:r>
        <w:rPr>
          <w:b/>
          <w:bCs/>
          <w:color w:val="000000"/>
          <w:spacing w:val="0"/>
          <w:w w:val="100"/>
          <w:position w:val="0"/>
          <w:shd w:val="clear" w:color="auto" w:fill="auto"/>
          <w:lang w:val="en-US" w:eastAsia="en-US" w:bidi="en-US"/>
        </w:rPr>
        <w:t xml:space="preserve">Art. V. </w:t>
      </w:r>
      <w:r>
        <w:rPr>
          <w:color w:val="000000"/>
          <w:spacing w:val="0"/>
          <w:w w:val="100"/>
          <w:position w:val="0"/>
          <w:shd w:val="clear" w:color="auto" w:fill="auto"/>
          <w:lang w:val="en-US" w:eastAsia="en-US" w:bidi="en-US"/>
        </w:rPr>
        <w:t>- (1) Prezenta lege intra in vigoare in termen de 6 luni de la data publicarii;</w:t>
      </w:r>
    </w:p>
    <w:p>
      <w:pPr>
        <w:pStyle w:val="Style11"/>
        <w:keepNext w:val="0"/>
        <w:keepLines w:val="0"/>
        <w:widowControl w:val="0"/>
        <w:shd w:val="clear" w:color="auto" w:fill="auto"/>
        <w:bidi w:val="0"/>
        <w:spacing w:before="0" w:after="480" w:line="240" w:lineRule="auto"/>
        <w:ind w:left="400" w:right="0" w:firstLine="700"/>
        <w:jc w:val="both"/>
      </w:pPr>
      <w:r>
        <w:rPr>
          <w:color w:val="000000"/>
          <w:spacing w:val="0"/>
          <w:w w:val="100"/>
          <w:position w:val="0"/>
          <w:shd w:val="clear" w:color="auto" w:fill="auto"/>
          <w:lang w:val="en-US" w:eastAsia="en-US" w:bidi="en-US"/>
        </w:rPr>
        <w:t>(2) Guvernul, in termen de 6 luni de la data publicarii prezentei legi va aduce actele sale normative in concordanta cu prezenta lege si va asigura elaborarea si emiterea formularelor tip de vouchere.</w:t>
      </w:r>
    </w:p>
    <w:p>
      <w:pPr>
        <w:pStyle w:val="Style11"/>
        <w:keepNext w:val="0"/>
        <w:keepLines w:val="0"/>
        <w:widowControl w:val="0"/>
        <w:shd w:val="clear" w:color="auto" w:fill="auto"/>
        <w:bidi w:val="0"/>
        <w:spacing w:before="0" w:after="0" w:line="240" w:lineRule="auto"/>
        <w:ind w:left="1100" w:right="0" w:firstLine="0"/>
        <w:jc w:val="left"/>
      </w:pPr>
      <w:r>
        <w:rPr>
          <w:b/>
          <w:bCs/>
          <w:color w:val="000000"/>
          <w:spacing w:val="0"/>
          <w:w w:val="100"/>
          <w:position w:val="0"/>
          <w:shd w:val="clear" w:color="auto" w:fill="auto"/>
          <w:lang w:val="en-US" w:eastAsia="en-US" w:bidi="en-US"/>
        </w:rPr>
        <w:t>Presedintele Parlamentului</w:t>
      </w:r>
    </w:p>
    <w:p>
      <w:pPr>
        <w:pStyle w:val="Style11"/>
        <w:keepNext w:val="0"/>
        <w:keepLines w:val="0"/>
        <w:widowControl w:val="0"/>
        <w:shd w:val="clear" w:color="auto" w:fill="auto"/>
        <w:bidi w:val="0"/>
        <w:spacing w:before="0" w:after="0" w:line="180" w:lineRule="auto"/>
        <w:ind w:left="1580" w:right="0" w:firstLine="0"/>
        <w:jc w:val="left"/>
        <w:sectPr>
          <w:footerReference w:type="default" r:id="rId9"/>
          <w:footnotePr>
            <w:pos w:val="pageBottom"/>
            <w:numFmt w:val="decimal"/>
            <w:numRestart w:val="continuous"/>
          </w:footnotePr>
          <w:pgSz w:w="11900" w:h="16840"/>
          <w:pgMar w:top="946" w:left="1334" w:right="832" w:bottom="1159" w:header="518" w:footer="3" w:gutter="0"/>
          <w:cols w:space="720"/>
          <w:noEndnote/>
          <w:rtlGutter w:val="0"/>
          <w:docGrid w:linePitch="360"/>
        </w:sectPr>
      </w:pPr>
      <w:r>
        <w:rPr>
          <w:color w:val="000000"/>
          <w:spacing w:val="0"/>
          <w:w w:val="100"/>
          <w:position w:val="0"/>
          <w:shd w:val="clear" w:color="auto" w:fill="auto"/>
          <w:lang w:val="en-US" w:eastAsia="en-US" w:bidi="en-US"/>
        </w:rPr>
        <w:t>9</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Nota informativa</w:t>
      </w:r>
    </w:p>
    <w:p>
      <w:pPr>
        <w:pStyle w:val="Style11"/>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en-US" w:eastAsia="en-US" w:bidi="en-US"/>
        </w:rPr>
        <w:t>la proiectul legii privind completarea Legii nr.22/2018 privind</w:t>
        <w:br/>
        <w:t>exercitarea unor activitati necalificate cu caracter ocazional desfasurate de</w:t>
        <w:br/>
        <w:t>zilieri</w:t>
      </w:r>
    </w:p>
    <w:p>
      <w:pPr>
        <w:pStyle w:val="Style11"/>
        <w:keepNext w:val="0"/>
        <w:keepLines w:val="0"/>
        <w:widowControl w:val="0"/>
        <w:numPr>
          <w:ilvl w:val="0"/>
          <w:numId w:val="21"/>
        </w:numPr>
        <w:pBdr>
          <w:top w:val="single" w:sz="4" w:space="0" w:color="auto"/>
          <w:left w:val="single" w:sz="4" w:space="0" w:color="auto"/>
          <w:bottom w:val="single" w:sz="4" w:space="0" w:color="auto"/>
          <w:right w:val="single" w:sz="4" w:space="0" w:color="auto"/>
        </w:pBdr>
        <w:shd w:val="clear" w:color="auto" w:fill="auto"/>
        <w:tabs>
          <w:tab w:pos="342" w:val="left"/>
        </w:tabs>
        <w:bidi w:val="0"/>
        <w:spacing w:before="0" w:after="0" w:line="264" w:lineRule="auto"/>
        <w:ind w:left="0" w:right="0" w:firstLine="0"/>
        <w:jc w:val="both"/>
      </w:pPr>
      <w:r>
        <w:rPr>
          <w:b/>
          <w:bCs/>
          <w:color w:val="000000"/>
          <w:spacing w:val="0"/>
          <w:w w:val="100"/>
          <w:position w:val="0"/>
          <w:u w:val="single"/>
          <w:shd w:val="clear" w:color="auto" w:fill="auto"/>
          <w:lang w:val="en-US" w:eastAsia="en-US" w:bidi="en-US"/>
        </w:rPr>
        <w:t xml:space="preserve">Denumirea autorului si, dupa caz, a participanfilor la elaborarea proiectului </w:t>
      </w:r>
      <w:r>
        <w:rPr>
          <w:color w:val="000000"/>
          <w:spacing w:val="0"/>
          <w:w w:val="100"/>
          <w:position w:val="0"/>
          <w:shd w:val="clear" w:color="auto" w:fill="auto"/>
          <w:lang w:val="en-US" w:eastAsia="en-US" w:bidi="en-US"/>
        </w:rPr>
        <w:t>Prezentul proiect este elaborat si inaintat cu titlu de initiative legislative de cetre Nicolae Ciubuc, deputat in Parlamentul RM.</w:t>
      </w:r>
    </w:p>
    <w:p>
      <w:pPr>
        <w:pStyle w:val="Style11"/>
        <w:keepNext w:val="0"/>
        <w:keepLines w:val="0"/>
        <w:widowControl w:val="0"/>
        <w:numPr>
          <w:ilvl w:val="0"/>
          <w:numId w:val="21"/>
        </w:numPr>
        <w:pBdr>
          <w:top w:val="single" w:sz="4" w:space="0" w:color="auto"/>
          <w:left w:val="single" w:sz="4" w:space="0" w:color="auto"/>
          <w:bottom w:val="single" w:sz="4" w:space="0" w:color="auto"/>
          <w:right w:val="single" w:sz="4" w:space="0" w:color="auto"/>
        </w:pBdr>
        <w:shd w:val="clear" w:color="auto" w:fill="auto"/>
        <w:tabs>
          <w:tab w:pos="332" w:val="left"/>
        </w:tabs>
        <w:bidi w:val="0"/>
        <w:spacing w:before="0" w:after="0" w:line="240" w:lineRule="auto"/>
        <w:ind w:left="0" w:right="0" w:firstLine="0"/>
        <w:jc w:val="both"/>
      </w:pPr>
      <w:r>
        <w:rPr>
          <w:b/>
          <w:bCs/>
          <w:color w:val="000000"/>
          <w:spacing w:val="0"/>
          <w:w w:val="100"/>
          <w:position w:val="0"/>
          <w:shd w:val="clear" w:color="auto" w:fill="auto"/>
          <w:lang w:val="en-US" w:eastAsia="en-US" w:bidi="en-US"/>
        </w:rPr>
        <w:t>Condifiile ce au impus elaborarea proiectului de act normativ si finalitafile</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9576" w:val="left"/>
        </w:tabs>
        <w:bidi w:val="0"/>
        <w:spacing w:before="0" w:after="0" w:line="240" w:lineRule="auto"/>
        <w:ind w:left="0" w:right="0" w:firstLine="0"/>
        <w:jc w:val="left"/>
      </w:pPr>
      <w:r>
        <w:rPr>
          <w:b/>
          <w:bCs/>
          <w:color w:val="000000"/>
          <w:spacing w:val="0"/>
          <w:w w:val="100"/>
          <w:position w:val="0"/>
          <w:u w:val="single"/>
          <w:shd w:val="clear" w:color="auto" w:fill="auto"/>
          <w:lang w:val="en-US" w:eastAsia="en-US" w:bidi="en-US"/>
        </w:rPr>
        <w:t>urmarite</w:t>
        <w:tab/>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88" w:lineRule="auto"/>
        <w:ind w:left="0" w:right="0" w:firstLine="0"/>
        <w:jc w:val="both"/>
      </w:pPr>
      <w:r>
        <w:rPr>
          <w:color w:val="000000"/>
          <w:spacing w:val="0"/>
          <w:w w:val="100"/>
          <w:position w:val="0"/>
          <w:shd w:val="clear" w:color="auto" w:fill="auto"/>
          <w:lang w:val="en-US" w:eastAsia="en-US" w:bidi="en-US"/>
        </w:rPr>
        <w:t>Necesitatea elaborerii si promoverii proiectului de act normativ a fost identificate in procesul de implementare a Legii nr.22/2018 privind exercitarea unor activiteti necalificate cu caracter ocazional desfesurate de zilieri. Problema fortei de munce</w:t>
      </w:r>
    </w:p>
    <w:p>
      <w:pPr>
        <w:pStyle w:val="Style4"/>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pos="8155" w:val="left"/>
        </w:tabs>
        <w:bidi w:val="0"/>
        <w:spacing w:before="0" w:after="0" w:line="180" w:lineRule="auto"/>
        <w:ind w:left="4680" w:right="0" w:firstLine="0"/>
        <w:jc w:val="left"/>
        <w:rPr>
          <w:sz w:val="12"/>
          <w:szCs w:val="12"/>
        </w:rPr>
      </w:pPr>
      <w:r>
        <w:rPr>
          <w:color w:val="000000"/>
          <w:spacing w:val="0"/>
          <w:w w:val="100"/>
          <w:position w:val="0"/>
          <w:sz w:val="12"/>
          <w:szCs w:val="12"/>
          <w:shd w:val="clear" w:color="auto" w:fill="auto"/>
          <w:lang w:val="en-US" w:eastAsia="en-US" w:bidi="en-US"/>
        </w:rPr>
        <w:t>5</w:t>
        <w:tab/>
        <w:t>5</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00" w:line="290" w:lineRule="auto"/>
        <w:ind w:left="0" w:right="0" w:firstLine="0"/>
        <w:jc w:val="both"/>
      </w:pPr>
      <w:r>
        <w:rPr>
          <w:color w:val="000000"/>
          <w:spacing w:val="0"/>
          <w:w w:val="100"/>
          <w:position w:val="0"/>
          <w:shd w:val="clear" w:color="auto" w:fill="auto"/>
          <w:lang w:val="en-US" w:eastAsia="en-US" w:bidi="en-US"/>
        </w:rPr>
        <w:t>ziliere in agriculture tinde spre acutizare, in pofida faptului ce Guvernul incearce se o solutioneze si, in acest sens, a propus, iar Parlamentul a adoptat Legea nr.22/2018 privind exercitarea unor activiteti necalificate cu caracter ocazional desfesurate de zilieri. Dificultetile tin atat de lipsa bratelor de munce, cat si de calitatea fortei de munce, in special dace luem in calcul necesitetile specifice ale sectorului agriculturii de performante. In cea mai mare parte aceste probleme sunt rezultatul exodului masiv de forte de munce, care s-a realizat cu precedere din zonele rurale ale Republicii Moldova. E foarte probabil ce acest exod nu ar fi fost atat de pronuntat, dace ocuparea fortei de munce in agriculture ar fi avut un caracter constant, iar nivelul de venituri (salarizare) in agriculture ar fi permis un nivel de trai decent pentru cei care o practice. O alte probleme, in special legate de munca sezoniere, este fluctuatia cadrelor de la an la an. Astfel, chiar dace pe parcursul unui sezon lucretorii au fost instruiti referitor la anumite operatiuni manuale, nu este neaperat ce aceiasi lucretori vor fi disponibili si in anii urmetori. Impactul negativ se simte asupra calitetii, dar si productivitetii muncii.</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color w:val="000000"/>
          <w:spacing w:val="0"/>
          <w:w w:val="100"/>
          <w:position w:val="0"/>
          <w:shd w:val="clear" w:color="auto" w:fill="auto"/>
          <w:lang w:val="en-US" w:eastAsia="en-US" w:bidi="en-US"/>
        </w:rPr>
        <w:t>O probleme generate de virusul Covid-19 este revenirea unui numer mare de muncitori necalificati in tare. S-ar perea ce aceaste imprejurare, ar solutiona problema lipsei bratelor de munce, inse nu este asa. Persoanele care au revenit in tare nu sunt atrasi de</w:t>
      </w:r>
    </w:p>
    <w:p>
      <w:pPr>
        <w:pStyle w:val="Style4"/>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pos="1646" w:val="left"/>
          <w:tab w:pos="3288" w:val="left"/>
          <w:tab w:pos="6888" w:val="left"/>
          <w:tab w:pos="8693" w:val="left"/>
        </w:tabs>
        <w:bidi w:val="0"/>
        <w:spacing w:before="0" w:after="0" w:line="180" w:lineRule="auto"/>
        <w:ind w:left="0" w:right="0" w:firstLine="0"/>
        <w:jc w:val="center"/>
        <w:rPr>
          <w:sz w:val="12"/>
          <w:szCs w:val="12"/>
        </w:rPr>
      </w:pPr>
      <w:r>
        <w:rPr>
          <w:color w:val="000000"/>
          <w:spacing w:val="0"/>
          <w:w w:val="100"/>
          <w:position w:val="0"/>
          <w:sz w:val="12"/>
          <w:szCs w:val="12"/>
          <w:shd w:val="clear" w:color="auto" w:fill="auto"/>
          <w:lang w:val="en-US" w:eastAsia="en-US" w:bidi="en-US"/>
        </w:rPr>
        <w:t>5</w:t>
        <w:tab/>
        <w:t>&gt;</w:t>
        <w:tab/>
        <w:t>5</w:t>
        <w:tab/>
        <w:t>5</w:t>
        <w:tab/>
        <w:t>5</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00" w:line="276" w:lineRule="auto"/>
        <w:ind w:left="0" w:right="0" w:firstLine="0"/>
        <w:jc w:val="both"/>
      </w:pPr>
      <w:r>
        <w:rPr>
          <w:color w:val="000000"/>
          <w:spacing w:val="0"/>
          <w:w w:val="100"/>
          <w:position w:val="0"/>
          <w:shd w:val="clear" w:color="auto" w:fill="auto"/>
          <w:lang w:val="en-US" w:eastAsia="en-US" w:bidi="en-US"/>
        </w:rPr>
        <w:t>conditiile de salarizare si prefere se se inregistreze in calitate de someri, beneficiind astfel de ajutoare de somaj.</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00" w:line="276" w:lineRule="auto"/>
        <w:ind w:left="0" w:right="0" w:firstLine="0"/>
        <w:jc w:val="both"/>
      </w:pPr>
      <w:r>
        <w:rPr>
          <w:color w:val="000000"/>
          <w:spacing w:val="0"/>
          <w:w w:val="100"/>
          <w:position w:val="0"/>
          <w:shd w:val="clear" w:color="auto" w:fill="auto"/>
          <w:lang w:val="en-US" w:eastAsia="en-US" w:bidi="en-US"/>
        </w:rPr>
        <w:t>Astfel, a devenit necesare imbunetetirea si ajustarea politicilor in domeniul reglementerii muncii prestate de zilieri in agriculture.</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60" w:line="276" w:lineRule="auto"/>
        <w:ind w:left="0" w:right="0" w:firstLine="0"/>
        <w:jc w:val="both"/>
      </w:pPr>
      <w:r>
        <w:rPr>
          <w:color w:val="000000"/>
          <w:spacing w:val="0"/>
          <w:w w:val="100"/>
          <w:position w:val="0"/>
          <w:shd w:val="clear" w:color="auto" w:fill="auto"/>
          <w:lang w:val="en-US" w:eastAsia="en-US" w:bidi="en-US"/>
        </w:rPr>
        <w:t>In acest sens, se impune o serie de completeri si ajusteri, care vin se optimizeze si se eficientizeze politica statului in domeniul fortei de munce ziliere in agriculture.</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color w:val="000000"/>
          <w:spacing w:val="0"/>
          <w:w w:val="100"/>
          <w:position w:val="0"/>
          <w:shd w:val="clear" w:color="auto" w:fill="auto"/>
          <w:lang w:val="en-US" w:eastAsia="en-US" w:bidi="en-US"/>
        </w:rPr>
        <w:t xml:space="preserve">La etapa actuala se propune completarea Legii nr.22/2018 cu prevederi, ce permit introducerea asa-zisului </w:t>
      </w:r>
      <w:r>
        <w:rPr>
          <w:b/>
          <w:bCs/>
          <w:color w:val="000000"/>
          <w:spacing w:val="0"/>
          <w:w w:val="100"/>
          <w:position w:val="0"/>
          <w:u w:val="single"/>
          <w:shd w:val="clear" w:color="auto" w:fill="auto"/>
          <w:lang w:val="en-US" w:eastAsia="en-US" w:bidi="en-US"/>
        </w:rPr>
        <w:t>voucher.</w:t>
      </w:r>
      <w:r>
        <w:rPr>
          <w:b/>
          <w:bCs/>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en-US" w:eastAsia="en-US" w:bidi="en-US"/>
        </w:rPr>
        <w:t>Voucher-ul pentru zilieri are drept scop crearea cadrului legal simplificat in domeniul agriculturii si reprezinta o modalitate simplificata, in raport cu optiunea actuala, de salarizare si evidenta a muncitorilor necalificati - zilieri.</w:t>
      </w:r>
    </w:p>
    <w:p>
      <w:pPr>
        <w:pStyle w:val="Style4"/>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180" w:lineRule="auto"/>
        <w:ind w:left="1220" w:right="0" w:firstLine="0"/>
        <w:jc w:val="left"/>
        <w:rPr>
          <w:sz w:val="12"/>
          <w:szCs w:val="12"/>
        </w:rPr>
      </w:pPr>
      <w:r>
        <w:rPr>
          <w:color w:val="000000"/>
          <w:spacing w:val="0"/>
          <w:w w:val="100"/>
          <w:position w:val="0"/>
          <w:sz w:val="12"/>
          <w:szCs w:val="12"/>
          <w:shd w:val="clear" w:color="auto" w:fill="auto"/>
          <w:lang w:val="en-US" w:eastAsia="en-US" w:bidi="en-US"/>
        </w:rPr>
        <w:t>5</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276" w:lineRule="auto"/>
        <w:ind w:left="0" w:right="0" w:firstLine="0"/>
        <w:jc w:val="both"/>
      </w:pPr>
      <w:r>
        <w:rPr>
          <w:color w:val="000000"/>
          <w:spacing w:val="0"/>
          <w:w w:val="100"/>
          <w:position w:val="0"/>
          <w:shd w:val="clear" w:color="auto" w:fill="auto"/>
          <w:lang w:val="en-US" w:eastAsia="en-US" w:bidi="en-US"/>
        </w:rPr>
        <w:t>Un studiu al Proiectului pentru Agricultura Competitiva, implementat cu suportul USAID, a relevat ca angajatorii in agricultura nu sunt tentati sa aplice Legea 22/2018 pentru mai multe motive, printre care: numarul mic de zile, pentru care pot angaja un zilier, birocratia impusa de regulile de tinere a evidentei zilierilor si timpul mare pe care il pierd pentru a completa Registrul de evidenta a zilierilor. Pe de alta parte, nici potentialii zilieri nu sunt motivati sa presteze munca in temeiul Legii 22/2018 deoarece, angajandu-se, pierd dreptul de ajutor de somaj si sociale, li se retine din salarii impozitul pe venit, sunt obligati sa-si procure polita de asigurare obligatorie de asistenta medicala si are obligatia sa se incadreze in sistemul public de asigurari sociale obligatorii pe baza de contract individual.</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color w:val="000000"/>
          <w:spacing w:val="0"/>
          <w:w w:val="100"/>
          <w:position w:val="0"/>
          <w:shd w:val="clear" w:color="auto" w:fill="auto"/>
          <w:lang w:val="en-US" w:eastAsia="en-US" w:bidi="en-US"/>
        </w:rPr>
        <w:t>Proiectul este insotit de Analiza Impactului de Reglementare.</w:t>
      </w:r>
    </w:p>
    <w:p>
      <w:pPr>
        <w:pStyle w:val="Style11"/>
        <w:keepNext w:val="0"/>
        <w:keepLines w:val="0"/>
        <w:widowControl w:val="0"/>
        <w:numPr>
          <w:ilvl w:val="0"/>
          <w:numId w:val="21"/>
        </w:numPr>
        <w:pBdr>
          <w:top w:val="single" w:sz="4" w:space="0" w:color="auto"/>
          <w:left w:val="single" w:sz="4" w:space="0" w:color="auto"/>
          <w:bottom w:val="single" w:sz="4" w:space="0" w:color="auto"/>
          <w:right w:val="single" w:sz="4" w:space="0" w:color="auto"/>
        </w:pBdr>
        <w:shd w:val="clear" w:color="auto" w:fill="auto"/>
        <w:tabs>
          <w:tab w:pos="337" w:val="left"/>
        </w:tabs>
        <w:bidi w:val="0"/>
        <w:spacing w:before="0" w:after="0" w:line="276" w:lineRule="auto"/>
        <w:ind w:left="0" w:right="0" w:firstLine="0"/>
        <w:jc w:val="both"/>
      </w:pPr>
      <w:r>
        <w:rPr>
          <w:b/>
          <w:bCs/>
          <w:color w:val="000000"/>
          <w:spacing w:val="0"/>
          <w:w w:val="100"/>
          <w:position w:val="0"/>
          <w:shd w:val="clear" w:color="auto" w:fill="auto"/>
          <w:lang w:val="en-US" w:eastAsia="en-US" w:bidi="en-US"/>
        </w:rPr>
        <w:t>Descrierea gradului de compatibilitate pentru proiectele care au ca scop armonizarea legislajiei najionale cu legislajia Uniunii Europene</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color w:val="000000"/>
          <w:spacing w:val="0"/>
          <w:w w:val="100"/>
          <w:position w:val="0"/>
          <w:shd w:val="clear" w:color="auto" w:fill="auto"/>
          <w:lang w:val="en-US" w:eastAsia="en-US" w:bidi="en-US"/>
        </w:rPr>
        <w:t>Proiectul nu contine norme privind armonizarea legislatiei nationale cu legislatia Uniunii Europene</w:t>
      </w:r>
    </w:p>
    <w:p>
      <w:pPr>
        <w:pStyle w:val="Style11"/>
        <w:keepNext w:val="0"/>
        <w:keepLines w:val="0"/>
        <w:widowControl w:val="0"/>
        <w:numPr>
          <w:ilvl w:val="0"/>
          <w:numId w:val="21"/>
        </w:numPr>
        <w:pBdr>
          <w:top w:val="single" w:sz="4" w:space="0" w:color="auto"/>
          <w:left w:val="single" w:sz="4" w:space="0" w:color="auto"/>
          <w:bottom w:val="single" w:sz="4" w:space="0" w:color="auto"/>
          <w:right w:val="single" w:sz="4" w:space="0" w:color="auto"/>
        </w:pBdr>
        <w:shd w:val="clear" w:color="auto" w:fill="auto"/>
        <w:tabs>
          <w:tab w:pos="337" w:val="left"/>
        </w:tabs>
        <w:bidi w:val="0"/>
        <w:spacing w:before="0" w:after="0" w:line="276" w:lineRule="auto"/>
        <w:ind w:left="0" w:right="0" w:firstLine="0"/>
        <w:jc w:val="both"/>
      </w:pPr>
      <w:r>
        <w:rPr>
          <w:b/>
          <w:bCs/>
          <w:color w:val="000000"/>
          <w:spacing w:val="0"/>
          <w:w w:val="100"/>
          <w:position w:val="0"/>
          <w:shd w:val="clear" w:color="auto" w:fill="auto"/>
          <w:lang w:val="en-US" w:eastAsia="en-US" w:bidi="en-US"/>
        </w:rPr>
        <w:t>Principalele prevederi ale proiectului si evidenjierea elementelor noi</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color w:val="000000"/>
          <w:spacing w:val="0"/>
          <w:w w:val="100"/>
          <w:position w:val="0"/>
          <w:shd w:val="clear" w:color="auto" w:fill="auto"/>
          <w:lang w:val="en-US" w:eastAsia="en-US" w:bidi="en-US"/>
        </w:rPr>
        <w:t>Prezentul proiect propune operarea unor completari la Legea nr.22/2018 privind exercitarea unor activitati necalificate cu caracter ocazional desfasurate de zilieri, principalele prevederi si elemente noi integrate in proiect fiind urmatoarele:</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color w:val="000000"/>
          <w:spacing w:val="0"/>
          <w:w w:val="100"/>
          <w:position w:val="0"/>
          <w:shd w:val="clear" w:color="auto" w:fill="auto"/>
          <w:lang w:val="en-US" w:eastAsia="en-US" w:bidi="en-US"/>
        </w:rPr>
        <w:t>Aspectul important al completarilor tine de introducerea unui asa-zis voucher. Prin acest voucher, beneficiarul de de lucrari necalificate procura forta de munca necalificata a zilierului si efectueaza plata pentru numarul de zile notificate in el.</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color w:val="000000"/>
          <w:spacing w:val="0"/>
          <w:w w:val="100"/>
          <w:position w:val="0"/>
          <w:shd w:val="clear" w:color="auto" w:fill="auto"/>
          <w:lang w:val="en-US" w:eastAsia="en-US" w:bidi="en-US"/>
        </w:rPr>
        <w:t>Voucher-ul pentru muncile prestate in agricultura (si nu doar) este pe larg utilizat in astfel de tari cu angajari masive de zilieri, cum ar fi: Polonia, Italia, Belgia, Tarile de Jos, Ungaria, Lituania. Aceste tari au inceput sa experimenteze cu munca bazata pe vouchere inca din 2010 si, pe parcurs, au atins rezultate impresionante.</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color w:val="000000"/>
          <w:spacing w:val="0"/>
          <w:w w:val="100"/>
          <w:position w:val="0"/>
          <w:shd w:val="clear" w:color="auto" w:fill="auto"/>
          <w:lang w:val="en-US" w:eastAsia="en-US" w:bidi="en-US"/>
        </w:rPr>
        <w:t>Voucher-ul reprezinta formular cu regim special si se vinde de Inspectoratul de Stat al Muncii sub forma de chitantier/fisier de vouchere.</w:t>
      </w:r>
    </w:p>
    <w:p>
      <w:pPr>
        <w:pStyle w:val="Style4"/>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pos="4143" w:val="left"/>
        </w:tabs>
        <w:bidi w:val="0"/>
        <w:spacing w:before="0" w:after="0" w:line="180" w:lineRule="auto"/>
        <w:ind w:left="3500" w:right="0" w:firstLine="0"/>
        <w:jc w:val="left"/>
        <w:rPr>
          <w:sz w:val="12"/>
          <w:szCs w:val="12"/>
        </w:rPr>
      </w:pPr>
      <w:r>
        <w:rPr>
          <w:color w:val="000000"/>
          <w:spacing w:val="0"/>
          <w:w w:val="100"/>
          <w:position w:val="0"/>
          <w:sz w:val="12"/>
          <w:szCs w:val="12"/>
          <w:shd w:val="clear" w:color="auto" w:fill="auto"/>
          <w:lang w:val="en-US" w:eastAsia="en-US" w:bidi="en-US"/>
        </w:rPr>
        <w:t>5</w:t>
        <w:tab/>
        <w:t>5</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color w:val="000000"/>
          <w:spacing w:val="0"/>
          <w:w w:val="100"/>
          <w:position w:val="0"/>
          <w:shd w:val="clear" w:color="auto" w:fill="auto"/>
          <w:lang w:val="en-US" w:eastAsia="en-US" w:bidi="en-US"/>
        </w:rPr>
        <w:t>Dreptul unui angajator de a utiliza munca bazata pe vouchere apare daca numarul de zilieri necesari pentru executarea lucrarilor necalificate depaseste 50 de oameni pe parcursul perioadei de angajare.</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60" w:line="276" w:lineRule="auto"/>
        <w:ind w:left="0" w:right="0" w:firstLine="0"/>
        <w:jc w:val="both"/>
      </w:pPr>
      <w:r>
        <w:rPr>
          <w:color w:val="000000"/>
          <w:spacing w:val="0"/>
          <w:w w:val="100"/>
          <w:position w:val="0"/>
          <w:shd w:val="clear" w:color="auto" w:fill="auto"/>
          <w:lang w:val="en-US" w:eastAsia="en-US" w:bidi="en-US"/>
        </w:rPr>
        <w:t>Pretul unui voucher se propune a fi determinat in functie de domeniul agricol:</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color w:val="000000"/>
          <w:spacing w:val="0"/>
          <w:w w:val="100"/>
          <w:position w:val="0"/>
          <w:shd w:val="clear" w:color="auto" w:fill="auto"/>
          <w:lang w:val="en-US" w:eastAsia="en-US" w:bidi="en-US"/>
        </w:rPr>
        <w:t>a) agricultura ecologica si turism rural - 6 lei/voucher;</w:t>
      </w:r>
    </w:p>
    <w:p>
      <w:pPr>
        <w:pStyle w:val="Style11"/>
        <w:keepNext w:val="0"/>
        <w:keepLines w:val="0"/>
        <w:widowControl w:val="0"/>
        <w:numPr>
          <w:ilvl w:val="0"/>
          <w:numId w:val="23"/>
        </w:numPr>
        <w:pBdr>
          <w:top w:val="single" w:sz="4" w:space="0" w:color="auto"/>
          <w:left w:val="single" w:sz="4" w:space="0" w:color="auto"/>
          <w:bottom w:val="single" w:sz="4" w:space="0" w:color="auto"/>
          <w:right w:val="single" w:sz="4" w:space="0" w:color="auto"/>
        </w:pBdr>
        <w:shd w:val="clear" w:color="auto" w:fill="auto"/>
        <w:tabs>
          <w:tab w:pos="1849" w:val="left"/>
        </w:tabs>
        <w:bidi w:val="0"/>
        <w:spacing w:before="0" w:after="0" w:line="240" w:lineRule="auto"/>
        <w:ind w:left="1460" w:right="0" w:firstLine="0"/>
        <w:jc w:val="left"/>
      </w:pPr>
      <w:r>
        <w:rPr>
          <w:color w:val="000000"/>
          <w:spacing w:val="0"/>
          <w:w w:val="100"/>
          <w:position w:val="0"/>
          <w:shd w:val="clear" w:color="auto" w:fill="auto"/>
          <w:lang w:val="en-US" w:eastAsia="en-US" w:bidi="en-US"/>
        </w:rPr>
        <w:t>agricultura de valoare inalte - 8 lei/voucher;</w:t>
      </w:r>
    </w:p>
    <w:p>
      <w:pPr>
        <w:pStyle w:val="Style11"/>
        <w:keepNext w:val="0"/>
        <w:keepLines w:val="0"/>
        <w:widowControl w:val="0"/>
        <w:numPr>
          <w:ilvl w:val="0"/>
          <w:numId w:val="23"/>
        </w:numPr>
        <w:pBdr>
          <w:top w:val="single" w:sz="4" w:space="0" w:color="auto"/>
          <w:left w:val="single" w:sz="4" w:space="0" w:color="auto"/>
          <w:bottom w:val="single" w:sz="4" w:space="0" w:color="auto"/>
          <w:right w:val="single" w:sz="4" w:space="0" w:color="auto"/>
        </w:pBdr>
        <w:shd w:val="clear" w:color="auto" w:fill="auto"/>
        <w:tabs>
          <w:tab w:pos="1849" w:val="left"/>
        </w:tabs>
        <w:bidi w:val="0"/>
        <w:spacing w:before="0" w:after="0" w:line="240" w:lineRule="auto"/>
        <w:ind w:left="1460" w:right="0" w:firstLine="0"/>
        <w:jc w:val="left"/>
      </w:pPr>
      <w:r>
        <w:rPr>
          <w:color w:val="000000"/>
          <w:spacing w:val="0"/>
          <w:w w:val="100"/>
          <w:position w:val="0"/>
          <w:shd w:val="clear" w:color="auto" w:fill="auto"/>
          <w:lang w:val="en-US" w:eastAsia="en-US" w:bidi="en-US"/>
        </w:rPr>
        <w:t>agricultura conventionale - 10 lei/voucher.</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color w:val="000000"/>
          <w:spacing w:val="0"/>
          <w:w w:val="100"/>
          <w:position w:val="0"/>
          <w:shd w:val="clear" w:color="auto" w:fill="auto"/>
          <w:lang w:val="en-US" w:eastAsia="en-US" w:bidi="en-US"/>
        </w:rPr>
        <w:t>In plus, pentru a motiva angajatorul se procure mai multe vouchere, se propune se se utilizeze o reducere de 10% acordate celor ce vor procura vouchere pine la data de 31 ianuarie a anului in curs. Astfel, se va asigura un venit considerabil la bugetul statutului. De asemenea, pentru angajatorii se angajeze persoane cu dizabiltieti, se propune se li se acorde o reducere de 25% din pretul voucher-ului.</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color w:val="000000"/>
          <w:spacing w:val="0"/>
          <w:w w:val="100"/>
          <w:position w:val="0"/>
          <w:shd w:val="clear" w:color="auto" w:fill="auto"/>
          <w:lang w:val="en-US" w:eastAsia="en-US" w:bidi="en-US"/>
        </w:rPr>
        <w:t>Un alt aspect, abordat prin proiectul de lege este majorarea numerului limite de zile pentru care poate fi angajat un zilier de la 90 la 120 zile. Solicitarea pentru aceaste majorare vine din partea sectorului si se justifice prin aceea ce, din punct de vedere economic, 90 zile nu este atractic nici pentru angajator, nici pentru zilier.</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color w:val="000000"/>
          <w:spacing w:val="0"/>
          <w:w w:val="100"/>
          <w:position w:val="0"/>
          <w:shd w:val="clear" w:color="auto" w:fill="auto"/>
          <w:lang w:val="en-US" w:eastAsia="en-US" w:bidi="en-US"/>
        </w:rPr>
        <w:t>De asemenea, pentru a face mai atractive munca bazate pe vouchere si a motiva angajatorii se angajeze zilieri masiv, iar pe zilieri - se se angajeze, se propune scutirea acestora de impozitul pe venit. Calculele arate ce, oricum, la nivelul de salarizare in agriculture, pentru numerul de zile angajati, tinand cont de scutirile de care beneficiaze un zilier si membrii familiei pe care ii are la intretinere, nu se justifice retinerile impozitelor pe venit.</w:t>
      </w:r>
    </w:p>
    <w:p>
      <w:pPr>
        <w:pStyle w:val="Style11"/>
        <w:keepNext w:val="0"/>
        <w:keepLines w:val="0"/>
        <w:widowControl w:val="0"/>
        <w:numPr>
          <w:ilvl w:val="0"/>
          <w:numId w:val="21"/>
        </w:numPr>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b/>
          <w:bCs/>
          <w:color w:val="000000"/>
          <w:spacing w:val="0"/>
          <w:w w:val="100"/>
          <w:position w:val="0"/>
          <w:shd w:val="clear" w:color="auto" w:fill="auto"/>
          <w:lang w:val="en-US" w:eastAsia="en-US" w:bidi="en-US"/>
        </w:rPr>
        <w:t>Fundamentarea economico-financiara</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color w:val="000000"/>
          <w:spacing w:val="0"/>
          <w:w w:val="100"/>
          <w:position w:val="0"/>
          <w:shd w:val="clear" w:color="auto" w:fill="auto"/>
          <w:lang w:val="en-US" w:eastAsia="en-US" w:bidi="en-US"/>
        </w:rPr>
        <w:t>Implementarea acestui proiect nu necesite alocarea resurselor financiare din buget.</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left"/>
      </w:pPr>
      <w:r>
        <w:rPr>
          <w:b/>
          <w:bCs/>
          <w:color w:val="000000"/>
          <w:spacing w:val="0"/>
          <w:w w:val="100"/>
          <w:position w:val="0"/>
          <w:shd w:val="clear" w:color="auto" w:fill="auto"/>
          <w:lang w:val="en-US" w:eastAsia="en-US" w:bidi="en-US"/>
        </w:rPr>
        <w:t>7. Avizarea si consultarea publica a proiectului</w:t>
      </w:r>
    </w:p>
    <w:p>
      <w:pPr>
        <w:pStyle w:val="Style11"/>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color w:val="000000"/>
          <w:spacing w:val="0"/>
          <w:w w:val="100"/>
          <w:position w:val="0"/>
          <w:shd w:val="clear" w:color="auto" w:fill="auto"/>
          <w:lang w:val="en-US" w:eastAsia="en-US" w:bidi="en-US"/>
        </w:rPr>
        <w:t>In conformitate cu prevederile Legii nr. 100/2017 cu privire la actele normative si ale Regulamentului aprobat prin Hoterarea Guvernului nr. 610/2018, prezentul proiect urmeaze a fi avizat de institutiile de resort.</w:t>
      </w:r>
    </w:p>
    <w:p>
      <w:pPr>
        <w:pStyle w:val="Style4"/>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920" w:line="180" w:lineRule="auto"/>
        <w:ind w:left="3280" w:right="0" w:firstLine="0"/>
        <w:jc w:val="left"/>
        <w:rPr>
          <w:sz w:val="12"/>
          <w:szCs w:val="12"/>
        </w:rPr>
      </w:pPr>
      <w:r>
        <w:rPr>
          <w:color w:val="000000"/>
          <w:spacing w:val="0"/>
          <w:w w:val="100"/>
          <w:position w:val="0"/>
          <w:sz w:val="12"/>
          <w:szCs w:val="12"/>
          <w:shd w:val="clear" w:color="auto" w:fill="auto"/>
          <w:lang w:val="en-US" w:eastAsia="en-US" w:bidi="en-US"/>
        </w:rPr>
        <w:t>5</w:t>
      </w:r>
    </w:p>
    <w:p>
      <w:pPr>
        <w:pStyle w:val="Style11"/>
        <w:keepNext w:val="0"/>
        <w:keepLines w:val="0"/>
        <w:widowControl w:val="0"/>
        <w:shd w:val="clear" w:color="auto" w:fill="auto"/>
        <w:bidi w:val="0"/>
        <w:spacing w:before="0" w:after="0" w:line="240" w:lineRule="auto"/>
        <w:ind w:left="0" w:right="480" w:firstLine="0"/>
        <w:jc w:val="right"/>
        <w:sectPr>
          <w:footerReference w:type="default" r:id="rId10"/>
          <w:footnotePr>
            <w:pos w:val="pageBottom"/>
            <w:numFmt w:val="decimal"/>
            <w:numRestart w:val="continuous"/>
          </w:footnotePr>
          <w:pgSz w:w="11900" w:h="16840"/>
          <w:pgMar w:top="1128" w:left="1438" w:right="448" w:bottom="1121" w:header="700" w:footer="693" w:gutter="0"/>
          <w:cols w:space="720"/>
          <w:noEndnote/>
          <w:rtlGutter w:val="0"/>
          <w:docGrid w:linePitch="360"/>
        </w:sectPr>
      </w:pPr>
      <w:r>
        <mc:AlternateContent>
          <mc:Choice Requires="wps">
            <w:drawing>
              <wp:anchor distT="0" distB="0" distL="114300" distR="114300" simplePos="0" relativeHeight="125829382" behindDoc="0" locked="0" layoutInCell="1" allowOverlap="1">
                <wp:simplePos x="0" y="0"/>
                <wp:positionH relativeFrom="page">
                  <wp:posOffset>1117600</wp:posOffset>
                </wp:positionH>
                <wp:positionV relativeFrom="paragraph">
                  <wp:posOffset>12700</wp:posOffset>
                </wp:positionV>
                <wp:extent cx="667385" cy="231775"/>
                <wp:wrapSquare wrapText="right"/>
                <wp:docPr id="11" name="Shape 11"/>
                <a:graphic xmlns:a="http://schemas.openxmlformats.org/drawingml/2006/main">
                  <a:graphicData uri="http://schemas.microsoft.com/office/word/2010/wordprocessingShape">
                    <wps:wsp>
                      <wps:cNvSpPr txBox="1"/>
                      <wps:spPr>
                        <a:xfrm>
                          <a:ext cx="667385" cy="23177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en-US" w:eastAsia="en-US" w:bidi="en-US"/>
                              </w:rPr>
                              <w:t>Deputat</w:t>
                            </w:r>
                          </w:p>
                        </w:txbxContent>
                      </wps:txbx>
                      <wps:bodyPr wrap="none" lIns="0" tIns="0" rIns="0" bIns="0">
                        <a:noAutoFit/>
                      </wps:bodyPr>
                    </wps:wsp>
                  </a:graphicData>
                </a:graphic>
              </wp:anchor>
            </w:drawing>
          </mc:Choice>
          <mc:Fallback>
            <w:pict>
              <v:shape id="_x0000_s1037" type="#_x0000_t202" style="position:absolute;margin-left:88.pt;margin-top:1.pt;width:52.549999999999997pt;height:18.25pt;z-index:-125829371;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en-US" w:eastAsia="en-US" w:bidi="en-US"/>
                        </w:rPr>
                        <w:t>Deputat</w:t>
                      </w:r>
                    </w:p>
                  </w:txbxContent>
                </v:textbox>
                <w10:wrap type="square" side="right" anchorx="page"/>
              </v:shape>
            </w:pict>
          </mc:Fallback>
        </mc:AlternateContent>
      </w:r>
      <w:r>
        <w:rPr>
          <w:b/>
          <w:bCs/>
          <w:color w:val="000000"/>
          <w:spacing w:val="0"/>
          <w:w w:val="100"/>
          <w:position w:val="0"/>
          <w:shd w:val="clear" w:color="auto" w:fill="auto"/>
          <w:lang w:val="en-US" w:eastAsia="en-US" w:bidi="en-US"/>
        </w:rPr>
        <w:t>Nicolae CIUBUC</w:t>
      </w:r>
    </w:p>
    <w:p>
      <w:pPr>
        <w:pStyle w:val="Style4"/>
        <w:keepNext w:val="0"/>
        <w:keepLines w:val="0"/>
        <w:widowControl w:val="0"/>
        <w:shd w:val="clear" w:color="auto" w:fill="auto"/>
        <w:bidi w:val="0"/>
        <w:spacing w:before="0" w:after="320" w:line="240" w:lineRule="auto"/>
        <w:ind w:left="7620" w:right="600" w:firstLine="0"/>
        <w:jc w:val="right"/>
        <w:rPr>
          <w:sz w:val="20"/>
          <w:szCs w:val="20"/>
        </w:rPr>
      </w:pPr>
      <w:r>
        <w:rPr>
          <w:b/>
          <w:bCs/>
          <w:color w:val="000000"/>
          <w:spacing w:val="0"/>
          <w:w w:val="100"/>
          <w:position w:val="0"/>
          <w:sz w:val="20"/>
          <w:szCs w:val="20"/>
          <w:shd w:val="clear" w:color="auto" w:fill="auto"/>
          <w:lang w:val="en-US" w:eastAsia="en-US" w:bidi="en-US"/>
        </w:rPr>
        <w:t>Anexa la Nota Informativa</w:t>
      </w:r>
    </w:p>
    <w:p>
      <w:pPr>
        <w:pStyle w:val="Style11"/>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Analiza Impactului de Reglementare</w:t>
        <w:br/>
        <w:t>a proiectului legii privind completarea Legii nr.22/2018 privind</w:t>
        <w:br/>
        <w:t>exercitarea unor activitati necalificate cu caracter ocazional desfasurate</w:t>
        <w:br/>
        <w:t>de zilieri</w:t>
      </w:r>
    </w:p>
    <w:tbl>
      <w:tblPr>
        <w:tblOverlap w:val="never"/>
        <w:jc w:val="center"/>
        <w:tblLayout w:type="fixed"/>
      </w:tblPr>
      <w:tblGrid>
        <w:gridCol w:w="3470"/>
        <w:gridCol w:w="6542"/>
      </w:tblGrid>
      <w:tr>
        <w:trPr>
          <w:trHeight w:val="8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Titlul analizei impactului</w:t>
            </w:r>
          </w:p>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en-US" w:eastAsia="en-US" w:bidi="en-US"/>
              </w:rPr>
              <w:t>(poate confine titlul propunerii de act normativ)</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Proiectul legii privind completarea Legii nr.22/2018 privind exercitarea unor activitati necalificate cu caracter ocazional desfasurate de zilieri</w:t>
            </w:r>
          </w:p>
        </w:tc>
      </w:tr>
      <w:tr>
        <w:trPr>
          <w:trHeight w:val="562"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33"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Autoritatea administrafiei publice (autor):</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Deputat in Parlamentul RM</w:t>
            </w:r>
          </w:p>
        </w:tc>
      </w:tr>
      <w:tr>
        <w:trPr>
          <w:trHeight w:val="566"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Persoana responsabila si informafia de contact:</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Nicolae CIUBUC, Deputat</w:t>
            </w:r>
          </w:p>
          <w:p>
            <w:pPr>
              <w:pStyle w:val="Style4"/>
              <w:keepNext w:val="0"/>
              <w:keepLines w:val="0"/>
              <w:widowControl w:val="0"/>
              <w:shd w:val="clear" w:color="auto" w:fill="auto"/>
              <w:bidi w:val="0"/>
              <w:spacing w:before="0" w:after="0" w:line="233"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 xml:space="preserve">Tel. 069260601, e-mail </w:t>
            </w:r>
            <w:r>
              <w:fldChar w:fldCharType="begin"/>
            </w:r>
            <w:r>
              <w:rPr/>
              <w:instrText> HYPERLINK "mailto:nicolae.ciubuc@parlament.md" </w:instrText>
            </w:r>
            <w:r>
              <w:fldChar w:fldCharType="separate"/>
            </w:r>
            <w:r>
              <w:rPr>
                <w:b/>
                <w:bCs/>
                <w:color w:val="000000"/>
                <w:spacing w:val="0"/>
                <w:w w:val="100"/>
                <w:position w:val="0"/>
                <w:sz w:val="24"/>
                <w:szCs w:val="24"/>
                <w:shd w:val="clear" w:color="auto" w:fill="auto"/>
                <w:lang w:val="en-US" w:eastAsia="en-US" w:bidi="en-US"/>
              </w:rPr>
              <w:t>nicolae.ciubuc@parlament.md</w:t>
            </w:r>
            <w:r>
              <w:fldChar w:fldCharType="end"/>
            </w:r>
          </w:p>
        </w:tc>
      </w:tr>
      <w:tr>
        <w:trPr>
          <w:trHeight w:val="365" w:hRule="exact"/>
        </w:trPr>
        <w:tc>
          <w:tcPr>
            <w:gridSpan w:val="2"/>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Componentele analizei impactului de reglementare</w:t>
            </w:r>
          </w:p>
        </w:tc>
      </w:tr>
      <w:tr>
        <w:trPr>
          <w:trHeight w:val="302" w:hRule="exact"/>
        </w:trPr>
        <w:tc>
          <w:tcPr>
            <w:gridSpan w:val="2"/>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en-US" w:eastAsia="en-US" w:bidi="en-US"/>
              </w:rPr>
              <w:t>1. Definirea problemei</w:t>
            </w:r>
          </w:p>
        </w:tc>
      </w:tr>
      <w:tr>
        <w:trPr>
          <w:trHeight w:val="6922" w:hRule="exact"/>
        </w:trPr>
        <w:tc>
          <w:tcPr>
            <w:gridSpan w:val="2"/>
            <w:tcBorders>
              <w:top w:val="single" w:sz="4"/>
              <w:left w:val="single" w:sz="4"/>
              <w:bottom w:val="single" w:sz="4"/>
              <w:right w:val="single" w:sz="4"/>
            </w:tcBorders>
            <w:shd w:val="clear" w:color="auto" w:fill="FFFFFF"/>
            <w:vAlign w:val="bottom"/>
          </w:tcPr>
          <w:p>
            <w:pPr>
              <w:pStyle w:val="Style4"/>
              <w:keepNext w:val="0"/>
              <w:keepLines w:val="0"/>
              <w:widowControl w:val="0"/>
              <w:numPr>
                <w:ilvl w:val="0"/>
                <w:numId w:val="25"/>
              </w:numPr>
              <w:shd w:val="clear" w:color="auto" w:fill="auto"/>
              <w:tabs>
                <w:tab w:pos="250" w:val="left"/>
              </w:tabs>
              <w:bidi w:val="0"/>
              <w:spacing w:before="0" w:after="0" w:line="240" w:lineRule="auto"/>
              <w:ind w:left="0" w:right="0" w:firstLine="0"/>
              <w:jc w:val="left"/>
              <w:rPr>
                <w:sz w:val="24"/>
                <w:szCs w:val="24"/>
              </w:rPr>
            </w:pPr>
            <w:r>
              <w:rPr>
                <w:b/>
                <w:bCs/>
                <w:i/>
                <w:iCs/>
                <w:color w:val="000000"/>
                <w:spacing w:val="0"/>
                <w:w w:val="100"/>
                <w:position w:val="0"/>
                <w:sz w:val="24"/>
                <w:szCs w:val="24"/>
                <w:shd w:val="clear" w:color="auto" w:fill="auto"/>
                <w:lang w:val="en-US" w:eastAsia="en-US" w:bidi="en-US"/>
              </w:rPr>
              <w:t xml:space="preserve">Determinati clar si concis problema si/sau problemele care urmeaza sa fie solutionate. </w:t>
            </w:r>
            <w:r>
              <w:rPr>
                <w:color w:val="000000"/>
                <w:spacing w:val="0"/>
                <w:w w:val="100"/>
                <w:position w:val="0"/>
                <w:sz w:val="24"/>
                <w:szCs w:val="24"/>
                <w:shd w:val="clear" w:color="auto" w:fill="auto"/>
                <w:lang w:val="en-US" w:eastAsia="en-US" w:bidi="en-US"/>
              </w:rPr>
              <w:t>Imperfectiunea legal, privind angajarea de muncitori necalificati pentru muncile agricole.</w:t>
            </w:r>
          </w:p>
          <w:p>
            <w:pPr>
              <w:pStyle w:val="Style4"/>
              <w:keepNext w:val="0"/>
              <w:keepLines w:val="0"/>
              <w:widowControl w:val="0"/>
              <w:numPr>
                <w:ilvl w:val="0"/>
                <w:numId w:val="25"/>
              </w:numPr>
              <w:shd w:val="clear" w:color="auto" w:fill="auto"/>
              <w:tabs>
                <w:tab w:pos="350" w:val="left"/>
              </w:tabs>
              <w:bidi w:val="0"/>
              <w:spacing w:before="0" w:after="0" w:line="240" w:lineRule="auto"/>
              <w:ind w:left="0" w:right="0" w:firstLine="160"/>
              <w:jc w:val="both"/>
              <w:rPr>
                <w:sz w:val="24"/>
                <w:szCs w:val="24"/>
              </w:rPr>
            </w:pPr>
            <w:r>
              <w:rPr>
                <w:b/>
                <w:bCs/>
                <w:i/>
                <w:iCs/>
                <w:color w:val="000000"/>
                <w:spacing w:val="0"/>
                <w:w w:val="100"/>
                <w:position w:val="0"/>
                <w:sz w:val="24"/>
                <w:szCs w:val="24"/>
                <w:shd w:val="clear" w:color="auto" w:fill="auto"/>
                <w:lang w:val="en-US" w:eastAsia="en-US" w:bidi="en-US"/>
              </w:rPr>
              <w:t>Descrietiproblema, persoanele/entitatile afectate si cele care contribuie la aparitia problemei, cu justificarea necesitatii schimbarii situatiei curente si viitoare, in baza dovezilor si datelor colectate si examinate.</w:t>
            </w:r>
          </w:p>
          <w:p>
            <w:pPr>
              <w:pStyle w:val="Style4"/>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Agricultura Republicii Moldova este ramura cu cele mai multe domenii conexe acesteia, care cuprind domeniul economic, relatiile sociale si culturale, ce conduc la definirea modului de viata in mediul rural si nivelul de trai al populatiei. Numarul mare al populatiei din spatiul rural, raportat la capacitatea si oportunitatea de a-si asigura venituri decente, a generat un nivel foarte mare de migratie, in special peste hotarele tarii. Amploarea acestui fenomen este atat de variata, incat a devenit cea mai importanta problema a tarii, care se rasfrange asupra tuturor indicatorilor economici si sociali. Din aceste considerente sustinerea sectorului agricol si a domeniilor conexe ale acestuia este o necesitate stringenta. In acest sens, statul trebuie sa identifice si sa promoveze mecanisme diverse, prin intermediul carora sa poate promova politicile sale in acest sector si sustine populatia din mediul rural. Moldova este o tara profund dependenta de agricultura si dezvoltarea rurala si in ultimii 5 ani contributia agriculturii la formarea Produsului Intern Brut (in continuare - PIB) variaza intre 11 - 12 %. Produsele agricole si agroalimentare asigura in mediu 45 % din exportul produselor autohtone.</w:t>
            </w:r>
          </w:p>
          <w:p>
            <w:pPr>
              <w:pStyle w:val="Style4"/>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Din diagrama expusa mai jos (figura 1) se observa ca in perioada anilor 2015-2018 sectorul agrar isi mentine pozitia in dezvoltarea sa, fiind in usoara crestere numarul populatiei active implicata in agricultura, si anume de la 381,9 mii persoane in anul 2015 la 452,0 mii persoane in anul 2018.</w:t>
            </w:r>
          </w:p>
          <w:p>
            <w:pPr>
              <w:pStyle w:val="Style4"/>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en-US" w:eastAsia="en-US" w:bidi="en-US"/>
              </w:rPr>
              <w:t>De asemenea, mentionam ca in spatiul rural locuieste peste jumatate din populatia tarii, iar in agricultura in 2018 a fost antrenata peste 36 % din populatia ocupata in campul muncii, ceea ce constituie 452 mii persoane (in 2017, respectiv, 390,5 mii persoane si 32,3%). Din randul acestora 49% sau 17,9% din total ocupate constituie persoanele implicate in producerea produselor agricole in exclusivitate pentru consumul propriu.</w:t>
            </w:r>
          </w:p>
        </w:tc>
      </w:tr>
    </w:tbl>
    <w:p>
      <w:pPr>
        <w:pStyle w:val="Style4"/>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560" w:line="269" w:lineRule="auto"/>
        <w:ind w:left="1380" w:right="0" w:firstLine="0"/>
        <w:jc w:val="left"/>
        <w:rPr>
          <w:sz w:val="22"/>
          <w:szCs w:val="22"/>
        </w:rPr>
      </w:pPr>
      <w:r>
        <w:rPr>
          <w:rFonts w:ascii="Arial" w:eastAsia="Arial" w:hAnsi="Arial" w:cs="Arial"/>
          <w:b/>
          <w:bCs/>
          <w:color w:val="858585"/>
          <w:spacing w:val="0"/>
          <w:w w:val="100"/>
          <w:position w:val="0"/>
          <w:sz w:val="22"/>
          <w:szCs w:val="22"/>
          <w:shd w:val="clear" w:color="auto" w:fill="auto"/>
          <w:lang w:val="en-US" w:eastAsia="en-US" w:bidi="en-US"/>
        </w:rPr>
        <w:t>tail</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240" w:lineRule="auto"/>
        <w:ind w:left="0" w:right="0" w:firstLine="0"/>
        <w:jc w:val="center"/>
      </w:pPr>
      <w:r>
        <w:rPr>
          <w:color w:val="A4A4A4"/>
          <w:spacing w:val="0"/>
          <w:w w:val="100"/>
          <w:position w:val="0"/>
          <w:sz w:val="24"/>
          <w:szCs w:val="24"/>
          <w:shd w:val="clear" w:color="auto" w:fill="auto"/>
          <w:lang w:val="en-US" w:eastAsia="en-US" w:bidi="en-US"/>
        </w:rPr>
        <w:t>'W-</w:t>
      </w:r>
    </w:p>
    <w:p>
      <w:pPr>
        <w:pStyle w:val="Style4"/>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420" w:line="269" w:lineRule="auto"/>
        <w:ind w:left="2640" w:right="0" w:firstLine="0"/>
        <w:jc w:val="left"/>
        <w:rPr>
          <w:sz w:val="22"/>
          <w:szCs w:val="22"/>
        </w:rPr>
      </w:pPr>
      <w:r>
        <w:rPr>
          <w:rFonts w:ascii="Arial" w:eastAsia="Arial" w:hAnsi="Arial" w:cs="Arial"/>
          <w:b/>
          <w:bCs/>
          <w:color w:val="A4A4A4"/>
          <w:spacing w:val="0"/>
          <w:w w:val="100"/>
          <w:position w:val="0"/>
          <w:sz w:val="22"/>
          <w:szCs w:val="22"/>
          <w:shd w:val="clear" w:color="auto" w:fill="auto"/>
          <w:lang w:val="ru-RU" w:eastAsia="ru-RU" w:bidi="ru-RU"/>
        </w:rPr>
        <w:t xml:space="preserve">ь»в </w:t>
      </w:r>
      <w:r>
        <w:rPr>
          <w:rFonts w:ascii="Arial" w:eastAsia="Arial" w:hAnsi="Arial" w:cs="Arial"/>
          <w:b/>
          <w:bCs/>
          <w:color w:val="A4A4A4"/>
          <w:spacing w:val="0"/>
          <w:w w:val="100"/>
          <w:position w:val="0"/>
          <w:sz w:val="22"/>
          <w:szCs w:val="22"/>
          <w:shd w:val="clear" w:color="auto" w:fill="auto"/>
          <w:lang w:val="en-US" w:eastAsia="en-US" w:bidi="en-US"/>
        </w:rPr>
        <w:t xml:space="preserve">* • </w:t>
      </w:r>
      <w:r>
        <w:rPr>
          <w:rFonts w:ascii="Arial" w:eastAsia="Arial" w:hAnsi="Arial" w:cs="Arial"/>
          <w:b/>
          <w:bCs/>
          <w:color w:val="A4A4A4"/>
          <w:spacing w:val="0"/>
          <w:w w:val="100"/>
          <w:position w:val="0"/>
          <w:sz w:val="22"/>
          <w:szCs w:val="22"/>
          <w:shd w:val="clear" w:color="auto" w:fill="auto"/>
          <w:lang w:val="ru-RU" w:eastAsia="ru-RU" w:bidi="ru-RU"/>
        </w:rPr>
        <w:t>Г^й</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en-US" w:eastAsia="en-US" w:bidi="en-US"/>
        </w:rPr>
        <w:t>Figura. 1 Ponderea sectorului agrar in economia nationala, %</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Analizand sectorul agrar prin prisma volumului productiei obtinute, in anul 2018 se atesta o crestere sporita a ponderii productiei vegetale in total ce a constituit 74% (in anul 2015 - 68%), iar ponderea productiei animaliere i-a revenit doar 26% (in anul 2015 - 32%).</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60" w:line="240" w:lineRule="auto"/>
        <w:ind w:left="0" w:right="0" w:firstLine="0"/>
        <w:jc w:val="left"/>
      </w:pPr>
      <w:r>
        <w:rPr>
          <w:color w:val="000000"/>
          <w:spacing w:val="0"/>
          <w:w w:val="100"/>
          <w:position w:val="0"/>
          <w:sz w:val="24"/>
          <w:szCs w:val="24"/>
          <w:shd w:val="clear" w:color="auto" w:fill="auto"/>
          <w:lang w:val="en-US" w:eastAsia="en-US" w:bidi="en-US"/>
        </w:rPr>
        <w:t>Acest lucru ne demonstreaza faptul ca producatorii agricoli sunt orientati spre extinderea afacerilor in cresterea culturilor agricole, deoarece au fost identificate mai multe oportunitati de a exporta produse vegetale atat pe piata Uniunii Europene, cat si pe cea a tarilor din CSI, au posibilitate de a procesa productia, prin prisma dezvoltarii infrastructurii postrecoltare si procesare a produselor vegetale. Aceasta realitate ne duce, evident, la concluzia ca producatorii agricoli necesita un numar din ce in ce mai mare de forta de munca necalificata.</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288" w:lineRule="auto"/>
        <w:ind w:left="0" w:right="0" w:firstLine="0"/>
        <w:jc w:val="left"/>
      </w:pPr>
      <w:r>
        <w:rPr>
          <w:color w:val="000000"/>
          <w:spacing w:val="0"/>
          <w:w w:val="100"/>
          <w:position w:val="0"/>
          <w:sz w:val="24"/>
          <w:szCs w:val="24"/>
          <w:shd w:val="clear" w:color="auto" w:fill="auto"/>
          <w:lang w:val="en-US" w:eastAsia="en-US" w:bidi="en-US"/>
        </w:rPr>
        <w:t>Problema fortei de munca ziliera in agricultura tinde spre acutizare, in pofida faptului ca Guvernul incearca sa o solutioneze si, in acest sens, a propus, iar Parlamentul a adoptat Legea nr.22/2018 privind exercitarea unor activitati necalificate cu caracter ocazional desfasurate de zilieri. Dificultatile tin atat de lipsa bratelor de munca, cat si de calitatea fortei de munca, in special daca luam in calcul necesitatile specifice ale sectorului agriculturii de performanta. In cea mai mare parte aceste probleme sunt rezultatul exodului masiv de forta de munca, care s-a realizat cu precadere din zonele rurale ale Republicii Moldova. E foarte probabil ca acest exod nu ar fi fost atat de pronuntat, daca ocuparea fortei de munca in agricultura ar fi avut un caracter constant, iar nivelul de venituri (salarizare) in agricultura ar fi permis un nivel de trai decent pentru cei care o practica.</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240" w:lineRule="auto"/>
        <w:ind w:left="0" w:right="0" w:firstLine="0"/>
        <w:jc w:val="left"/>
      </w:pPr>
      <w:r>
        <w:rPr>
          <w:color w:val="000000"/>
          <w:spacing w:val="0"/>
          <w:w w:val="100"/>
          <w:position w:val="0"/>
          <w:sz w:val="24"/>
          <w:szCs w:val="24"/>
          <w:shd w:val="clear" w:color="auto" w:fill="auto"/>
          <w:lang w:val="en-US" w:eastAsia="en-US" w:bidi="en-US"/>
        </w:rPr>
        <w:t>O alta problema, in special legata de munca sezoniera, este fluctuatia cadrelor de la an la an. Astfel, chiar daca pe parcursul unui sezon lucratorii au fost instruiti referitor la anumite operatiuni manuale, nu este neaparat ca aceiasi lucratori vor fi disponibili si in anii urmatori. Impactul negativ se simte asupra calitatii, dar si productivitatii muncii.</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240" w:lineRule="auto"/>
        <w:ind w:left="0" w:right="0" w:firstLine="0"/>
        <w:jc w:val="left"/>
      </w:pPr>
      <w:r>
        <w:rPr>
          <w:color w:val="000000"/>
          <w:spacing w:val="0"/>
          <w:w w:val="100"/>
          <w:position w:val="0"/>
          <w:sz w:val="24"/>
          <w:szCs w:val="24"/>
          <w:shd w:val="clear" w:color="auto" w:fill="auto"/>
          <w:lang w:val="en-US" w:eastAsia="en-US" w:bidi="en-US"/>
        </w:rPr>
        <w:t>O problema generata de virusul Covid-19 este revenirea unui numar mare de muncitori necalificati in tara. S-ar parea ca acesta imprejurare este de natura a solutiona problema lipsei bratelor de munca insa nu este asa. Persoanele care au revenit in tara nu sunt atrasi de conditiile de salarizare si prefera sa se inregistreze in calitate de someri, beneficiind astfel de ajutoare de somaj.</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Astfel, a devenit necesara imbunatatirea si ajustarea politicilor in domeniul reglementarii muncii prestate de zilieri in agricultura.</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Necesitatea elaborarii si promovarii proiectului de act normativ a fost identificata in procesul de implementare a Legii nr.22/2018 privind exercitarea unor activitati necalificate cu caracter ocazional </w:t>
      </w:r>
      <w:r>
        <w:rPr>
          <w:color w:val="000000"/>
          <w:spacing w:val="0"/>
          <w:w w:val="100"/>
          <w:position w:val="0"/>
          <w:sz w:val="24"/>
          <w:szCs w:val="24"/>
          <w:shd w:val="clear" w:color="auto" w:fill="auto"/>
          <w:lang w:val="en-US" w:eastAsia="en-US" w:bidi="en-US"/>
        </w:rPr>
        <w:t>desfasurate de zilieri. Tinand cont de evolutia in sector pe parcursul ultimilor 2 ani de implementare a legii, prin proiectul nominalizat se urmareste solutionarea urmatoarelor probleme:</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741"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facilitarea accesului producatorilor agricoli la forta de munca ziliera;</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741"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accesul zilierilor la munca necalificata;</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741"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se creeaza un cadru fiscal clar, si simplu de pus in practica</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741"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zilierii dobandesc beneficii sociale: pensie, asigurari de sanatate.</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741"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se largeste baza de colectare a contributiilor si impozitelor.</w:t>
      </w:r>
    </w:p>
    <w:p>
      <w:pPr>
        <w:pStyle w:val="Style19"/>
        <w:keepNext w:val="0"/>
        <w:keepLines w:val="0"/>
        <w:widowControl w:val="0"/>
        <w:numPr>
          <w:ilvl w:val="0"/>
          <w:numId w:val="19"/>
        </w:numPr>
        <w:pBdr>
          <w:top w:val="single" w:sz="4" w:space="0" w:color="auto"/>
          <w:left w:val="single" w:sz="4" w:space="0" w:color="auto"/>
          <w:bottom w:val="single" w:sz="4" w:space="0" w:color="auto"/>
          <w:right w:val="single" w:sz="4" w:space="0" w:color="auto"/>
        </w:pBdr>
        <w:shd w:val="clear" w:color="auto" w:fill="auto"/>
        <w:tabs>
          <w:tab w:pos="367" w:val="left"/>
        </w:tabs>
        <w:bidi w:val="0"/>
        <w:spacing w:before="0" w:after="0" w:line="240" w:lineRule="auto"/>
        <w:ind w:left="0" w:right="0" w:firstLine="0"/>
        <w:jc w:val="both"/>
      </w:pPr>
      <w:r>
        <w:rPr>
          <w:b/>
          <w:bCs/>
          <w:i/>
          <w:iCs/>
          <w:color w:val="000000"/>
          <w:spacing w:val="0"/>
          <w:w w:val="100"/>
          <w:position w:val="0"/>
          <w:sz w:val="24"/>
          <w:szCs w:val="24"/>
          <w:shd w:val="clear" w:color="auto" w:fill="auto"/>
          <w:lang w:val="en-US" w:eastAsia="en-US" w:bidi="en-US"/>
        </w:rPr>
        <w:t>Expuneti clar cauzele care au condus la aparifia problemei.</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In condi|iile lipsei unui numar insuficient de forta de munca necalificata, salarii mici in agricultura, corelata cu obligatia complexa de gestionare a Registrelor de evidenta a zilierilor, indiferent de numarul acestora, atat angajatorii nu sunt motivati sa angajeze „la alb” zilierii, cat si zilierii nu sunt motivati sa se angajeze, deoarece pierd ajutoarele de somaj si sociale.</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60" w:line="240" w:lineRule="auto"/>
        <w:ind w:left="0" w:right="0" w:firstLine="0"/>
        <w:jc w:val="both"/>
      </w:pPr>
      <w:r>
        <w:rPr>
          <w:color w:val="000000"/>
          <w:spacing w:val="0"/>
          <w:w w:val="100"/>
          <w:position w:val="0"/>
          <w:sz w:val="24"/>
          <w:szCs w:val="24"/>
          <w:shd w:val="clear" w:color="auto" w:fill="auto"/>
          <w:lang w:val="en-US" w:eastAsia="en-US" w:bidi="en-US"/>
        </w:rPr>
        <w:t>Problemele mentionate de angajatori se refera, in special, la dificultatile de tinere a Registrului de evidenta a zilierilor, indiferent de numarul de zilieri pe care il angajeaza. De asemenea, obligatia de retinere la sursa de plata si transferul la bugetul de stat a impozitelor pe venitul zilierilor, ceea ce implica necesitatea angajarii personalului contabil suplimentar si cheltuieli suplimentare. Si aceasta in contextul in care veniturile zilierilor nu sunt in masura sa depaseasca sumele cu care ei membrii familiilor lor aflate la intretinere sunt scutiti.</w:t>
      </w:r>
    </w:p>
    <w:p>
      <w:pPr>
        <w:pStyle w:val="Style39"/>
        <w:keepNext/>
        <w:keepLines/>
        <w:widowControl w:val="0"/>
        <w:numPr>
          <w:ilvl w:val="0"/>
          <w:numId w:val="19"/>
        </w:numPr>
        <w:pBdr>
          <w:top w:val="single" w:sz="4" w:space="0" w:color="auto"/>
          <w:left w:val="single" w:sz="4" w:space="0" w:color="auto"/>
          <w:bottom w:val="single" w:sz="4" w:space="0" w:color="auto"/>
          <w:right w:val="single" w:sz="4" w:space="0" w:color="auto"/>
        </w:pBdr>
        <w:shd w:val="clear" w:color="auto" w:fill="auto"/>
        <w:tabs>
          <w:tab w:pos="372" w:val="left"/>
        </w:tabs>
        <w:bidi w:val="0"/>
        <w:spacing w:before="0" w:after="0" w:line="240" w:lineRule="auto"/>
        <w:ind w:left="0" w:right="0" w:firstLine="0"/>
        <w:jc w:val="both"/>
      </w:pPr>
      <w:bookmarkStart w:id="4" w:name="bookmark4"/>
      <w:bookmarkStart w:id="5" w:name="bookmark5"/>
      <w:r>
        <w:rPr>
          <w:color w:val="000000"/>
          <w:spacing w:val="0"/>
          <w:w w:val="100"/>
          <w:position w:val="0"/>
          <w:sz w:val="24"/>
          <w:szCs w:val="24"/>
          <w:shd w:val="clear" w:color="auto" w:fill="auto"/>
          <w:lang w:val="en-US" w:eastAsia="en-US" w:bidi="en-US"/>
        </w:rPr>
        <w:t>Descrieti cum a evoluatproblema §i cum va evolua fara o interventie.</w:t>
      </w:r>
      <w:bookmarkEnd w:id="4"/>
      <w:bookmarkEnd w:id="5"/>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De la intrarea in vigoare a Legii nr.22/2018 nu s-au realizat progrese care sa demonstreze ca legea in cauza a solutionat problema muncii zilierilor, iar fara o interventie in directia elaborarii si aprobarii completarilor propuse problema se va acutiza.</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60" w:line="240" w:lineRule="auto"/>
        <w:ind w:left="0" w:right="0" w:firstLine="0"/>
        <w:jc w:val="both"/>
      </w:pPr>
      <w:r>
        <w:rPr>
          <w:color w:val="000000"/>
          <w:spacing w:val="0"/>
          <w:w w:val="100"/>
          <w:position w:val="0"/>
          <w:sz w:val="24"/>
          <w:szCs w:val="24"/>
          <w:shd w:val="clear" w:color="auto" w:fill="auto"/>
          <w:lang w:val="en-US" w:eastAsia="en-US" w:bidi="en-US"/>
        </w:rPr>
        <w:t>In rezultatul efectuarii unei analize a rezultatelor intervievarilor si deplasarilor in teritoriu, se atesta o nemultumire accentuata a producatorilor agricoli si insistenta acestora de a angaja zilieri „la negru” si angajarea fortei de munca straine, deoarece este mai ieftina.</w:t>
      </w:r>
    </w:p>
    <w:p>
      <w:pPr>
        <w:pStyle w:val="Style19"/>
        <w:keepNext w:val="0"/>
        <w:keepLines w:val="0"/>
        <w:widowControl w:val="0"/>
        <w:numPr>
          <w:ilvl w:val="0"/>
          <w:numId w:val="19"/>
        </w:numPr>
        <w:pBdr>
          <w:top w:val="single" w:sz="4" w:space="0" w:color="auto"/>
          <w:left w:val="single" w:sz="4" w:space="0" w:color="auto"/>
          <w:bottom w:val="single" w:sz="4" w:space="0" w:color="auto"/>
          <w:right w:val="single" w:sz="4" w:space="0" w:color="auto"/>
        </w:pBdr>
        <w:shd w:val="clear" w:color="auto" w:fill="auto"/>
        <w:tabs>
          <w:tab w:pos="372" w:val="left"/>
        </w:tabs>
        <w:bidi w:val="0"/>
        <w:spacing w:before="0" w:after="0" w:line="240" w:lineRule="auto"/>
        <w:ind w:left="0" w:right="0" w:firstLine="0"/>
        <w:jc w:val="both"/>
      </w:pPr>
      <w:r>
        <w:rPr>
          <w:b/>
          <w:bCs/>
          <w:i/>
          <w:iCs/>
          <w:color w:val="000000"/>
          <w:spacing w:val="0"/>
          <w:w w:val="100"/>
          <w:position w:val="0"/>
          <w:sz w:val="24"/>
          <w:szCs w:val="24"/>
          <w:shd w:val="clear" w:color="auto" w:fill="auto"/>
          <w:lang w:val="en-US" w:eastAsia="en-US" w:bidi="en-US"/>
        </w:rPr>
        <w:t>Descrieti cadruljuridic actual aplicabil raporturilor analizate §i identificati carenfeleprevederilor normative in vigoare, identificati documentele de politici §i reglementarile existente care conditioneaza interventia statului.</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Actualmente, raporturile de munca ale zilierilor se reglementeaza, direct si indirect de urmatoarele acte legislative si normative:</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741"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Legea nr.22/2018 privind exercitarea unor activitati necalificate cu caracter ocazional desfasurate de zilieri;</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741"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Codul Muncii al Republicii Moldova;</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741"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Codul Fiscal al Republicii Moldova</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741"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Legea nr.105/2018 privind promovarea ocuparii fortei de munca si asigurarea de soma;</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741"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Legea nr.489/1999 privind sistemul public de asigurari sociale;</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741"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Legea nr.1585/1998 privind asigurarea obligatorie de asistenta medicala;</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741"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Legea 200/2010 privind regimul strainilor in Republica Moldova;</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741" w:val="left"/>
        </w:tabs>
        <w:bidi w:val="0"/>
        <w:spacing w:before="0" w:after="0" w:line="240" w:lineRule="auto"/>
        <w:ind w:left="0" w:right="0" w:firstLine="380"/>
        <w:jc w:val="both"/>
      </w:pPr>
      <w:r>
        <w:rPr>
          <w:color w:val="000000"/>
          <w:spacing w:val="0"/>
          <w:w w:val="100"/>
          <w:position w:val="0"/>
          <w:sz w:val="24"/>
          <w:szCs w:val="24"/>
          <w:shd w:val="clear" w:color="auto" w:fill="auto"/>
          <w:lang w:val="en-US" w:eastAsia="en-US" w:bidi="en-US"/>
        </w:rPr>
        <w:t xml:space="preserve">Legea </w:t>
      </w:r>
      <w:r>
        <w:rPr>
          <w:color w:val="1F1F1D"/>
          <w:spacing w:val="0"/>
          <w:w w:val="100"/>
          <w:position w:val="0"/>
          <w:sz w:val="24"/>
          <w:szCs w:val="24"/>
          <w:shd w:val="clear" w:color="auto" w:fill="auto"/>
          <w:lang w:val="en-US" w:eastAsia="en-US" w:bidi="en-US"/>
        </w:rPr>
        <w:t>securitatii si sanatatii muncii nr.186 din 10.07.2008</w:t>
      </w:r>
      <w:r>
        <w:rPr>
          <w:color w:val="000000"/>
          <w:spacing w:val="0"/>
          <w:w w:val="100"/>
          <w:position w:val="0"/>
          <w:sz w:val="24"/>
          <w:szCs w:val="24"/>
          <w:shd w:val="clear" w:color="auto" w:fill="auto"/>
          <w:lang w:val="en-US" w:eastAsia="en-US" w:bidi="en-US"/>
        </w:rPr>
        <w:t>;</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741" w:val="left"/>
        </w:tabs>
        <w:bidi w:val="0"/>
        <w:spacing w:before="0" w:after="0" w:line="240" w:lineRule="auto"/>
        <w:ind w:left="740" w:right="0" w:hanging="360"/>
        <w:jc w:val="both"/>
      </w:pPr>
      <w:r>
        <w:rPr>
          <w:color w:val="000000"/>
          <w:spacing w:val="0"/>
          <w:w w:val="100"/>
          <w:position w:val="0"/>
          <w:sz w:val="24"/>
          <w:szCs w:val="24"/>
          <w:shd w:val="clear" w:color="auto" w:fill="auto"/>
          <w:lang w:val="en-US" w:eastAsia="en-US" w:bidi="en-US"/>
        </w:rPr>
        <w:t>H.G.1276/2018 cu privire la aprobarea procedurilor privind accesul la masurile de ocupare a fortei de munca;</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741" w:val="left"/>
        </w:tabs>
        <w:bidi w:val="0"/>
        <w:spacing w:before="0" w:after="200" w:line="240" w:lineRule="auto"/>
        <w:ind w:left="740" w:right="0" w:hanging="360"/>
        <w:jc w:val="both"/>
      </w:pPr>
      <w:r>
        <w:rPr>
          <w:color w:val="000000"/>
          <w:spacing w:val="0"/>
          <w:w w:val="100"/>
          <w:position w:val="0"/>
          <w:sz w:val="24"/>
          <w:szCs w:val="24"/>
          <w:shd w:val="clear" w:color="auto" w:fill="auto"/>
          <w:lang w:val="en-US" w:eastAsia="en-US" w:bidi="en-US"/>
        </w:rPr>
        <w:t>Hotararea Guvernului nr.409/2014 cu privire la aprobarea Strategiei nationale de dezvoltare agricola §i rurala pentru anii 2014-2020;</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9816"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 xml:space="preserve">Proiectul creaza oportunitate pentru zilieri de a obtine venituri suplimentare si a-si intretine familiile, </w:t>
      </w:r>
      <w:r>
        <w:rPr>
          <w:color w:val="000000"/>
          <w:spacing w:val="0"/>
          <w:w w:val="100"/>
          <w:position w:val="0"/>
          <w:sz w:val="24"/>
          <w:szCs w:val="24"/>
          <w:u w:val="single"/>
          <w:shd w:val="clear" w:color="auto" w:fill="auto"/>
          <w:lang w:val="en-US" w:eastAsia="en-US" w:bidi="en-US"/>
        </w:rPr>
        <w:t>dandu-le o motivatie sa nu plece la munca peste hotare.</w:t>
      </w:r>
      <w:r>
        <w:rPr>
          <w:color w:val="000000"/>
          <w:spacing w:val="0"/>
          <w:w w:val="100"/>
          <w:position w:val="0"/>
          <w:sz w:val="24"/>
          <w:szCs w:val="24"/>
          <w:shd w:val="clear" w:color="auto" w:fill="auto"/>
          <w:lang w:val="en-US" w:eastAsia="en-US" w:bidi="en-US"/>
        </w:rPr>
        <w:tab/>
      </w:r>
    </w:p>
    <w:p>
      <w:pPr>
        <w:pStyle w:val="Style19"/>
        <w:keepNext w:val="0"/>
        <w:keepLines w:val="0"/>
        <w:widowControl w:val="0"/>
        <w:numPr>
          <w:ilvl w:val="0"/>
          <w:numId w:val="29"/>
        </w:numPr>
        <w:pBdr>
          <w:top w:val="single" w:sz="4" w:space="0" w:color="auto"/>
          <w:left w:val="single" w:sz="4" w:space="0" w:color="auto"/>
          <w:bottom w:val="single" w:sz="4" w:space="0" w:color="auto"/>
          <w:right w:val="single" w:sz="4" w:space="0" w:color="auto"/>
        </w:pBdr>
        <w:shd w:val="clear" w:color="auto" w:fill="auto"/>
        <w:tabs>
          <w:tab w:pos="377" w:val="left"/>
        </w:tabs>
        <w:bidi w:val="0"/>
        <w:spacing w:before="0" w:after="220" w:line="240" w:lineRule="auto"/>
        <w:ind w:left="0" w:right="0" w:firstLine="0"/>
        <w:jc w:val="both"/>
      </w:pPr>
      <w:r>
        <w:rPr>
          <w:b/>
          <w:bCs/>
          <w:color w:val="000000"/>
          <w:spacing w:val="0"/>
          <w:w w:val="100"/>
          <w:position w:val="0"/>
          <w:sz w:val="24"/>
          <w:szCs w:val="24"/>
          <w:shd w:val="clear" w:color="auto" w:fill="auto"/>
          <w:lang w:val="en-US" w:eastAsia="en-US" w:bidi="en-US"/>
        </w:rPr>
        <w:t>Stabilirea obiectivelor</w:t>
      </w:r>
    </w:p>
    <w:p>
      <w:pPr>
        <w:pStyle w:val="Style39"/>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bookmarkStart w:id="6" w:name="bookmark6"/>
      <w:bookmarkStart w:id="7" w:name="bookmark7"/>
      <w:r>
        <w:rPr>
          <w:color w:val="000000"/>
          <w:spacing w:val="0"/>
          <w:w w:val="100"/>
          <w:position w:val="0"/>
          <w:sz w:val="24"/>
          <w:szCs w:val="24"/>
          <w:shd w:val="clear" w:color="auto" w:fill="auto"/>
          <w:lang w:val="en-US" w:eastAsia="en-US" w:bidi="en-US"/>
        </w:rPr>
        <w:t>Expuneti obiectivele (care trebuie sa fie legate direct de problema si cauzele acesteia, formulate cuantificat, masurabil, fixat in timp si realist)</w:t>
      </w:r>
      <w:bookmarkEnd w:id="6"/>
      <w:bookmarkEnd w:id="7"/>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Prezentul proiect implica urmatoarele obiective:</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991" w:val="left"/>
        </w:tabs>
        <w:bidi w:val="0"/>
        <w:spacing w:before="0" w:after="0" w:line="240" w:lineRule="auto"/>
        <w:ind w:left="0" w:right="0" w:firstLine="760"/>
        <w:jc w:val="left"/>
      </w:pPr>
      <w:r>
        <w:rPr>
          <w:color w:val="000000"/>
          <w:spacing w:val="0"/>
          <w:w w:val="100"/>
          <w:position w:val="0"/>
          <w:sz w:val="24"/>
          <w:szCs w:val="24"/>
          <w:shd w:val="clear" w:color="auto" w:fill="auto"/>
          <w:lang w:val="en-US" w:eastAsia="en-US" w:bidi="en-US"/>
        </w:rPr>
        <w:t>reglementarea muncii bazate pe voucher;</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991" w:val="left"/>
        </w:tabs>
        <w:bidi w:val="0"/>
        <w:spacing w:before="0" w:after="160" w:line="240" w:lineRule="auto"/>
        <w:ind w:left="0" w:right="0" w:firstLine="760"/>
        <w:jc w:val="left"/>
      </w:pPr>
      <w:r>
        <w:rPr>
          <w:color w:val="000000"/>
          <w:spacing w:val="0"/>
          <w:w w:val="100"/>
          <w:position w:val="0"/>
          <w:sz w:val="24"/>
          <w:szCs w:val="24"/>
          <w:shd w:val="clear" w:color="auto" w:fill="auto"/>
          <w:lang w:val="en-US" w:eastAsia="en-US" w:bidi="en-US"/>
        </w:rPr>
        <w:t>sector agroindustrial competitiv prin suportul acordat concomitent zilierilor si angajatorilor</w:t>
      </w:r>
    </w:p>
    <w:p>
      <w:pPr>
        <w:pStyle w:val="Style19"/>
        <w:keepNext w:val="0"/>
        <w:keepLines w:val="0"/>
        <w:widowControl w:val="0"/>
        <w:numPr>
          <w:ilvl w:val="0"/>
          <w:numId w:val="29"/>
        </w:numPr>
        <w:pBdr>
          <w:top w:val="single" w:sz="4" w:space="0" w:color="auto"/>
          <w:left w:val="single" w:sz="4" w:space="0" w:color="auto"/>
          <w:bottom w:val="single" w:sz="4" w:space="0" w:color="auto"/>
          <w:right w:val="single" w:sz="4" w:space="0" w:color="auto"/>
        </w:pBdr>
        <w:shd w:val="clear" w:color="auto" w:fill="auto"/>
        <w:tabs>
          <w:tab w:pos="332" w:val="left"/>
          <w:tab w:leader="underscore" w:pos="9809" w:val="left"/>
        </w:tabs>
        <w:bidi w:val="0"/>
        <w:spacing w:before="0" w:after="0" w:line="240" w:lineRule="auto"/>
        <w:ind w:left="0" w:right="0" w:firstLine="0"/>
        <w:jc w:val="both"/>
      </w:pPr>
      <w:r>
        <w:rPr>
          <w:b/>
          <w:bCs/>
          <w:color w:val="000000"/>
          <w:spacing w:val="0"/>
          <w:w w:val="100"/>
          <w:position w:val="0"/>
          <w:sz w:val="24"/>
          <w:szCs w:val="24"/>
          <w:u w:val="single"/>
          <w:shd w:val="clear" w:color="auto" w:fill="auto"/>
          <w:lang w:val="en-US" w:eastAsia="en-US" w:bidi="en-US"/>
        </w:rPr>
        <w:t>Identificarea opfiunilor</w:t>
        <w:tab/>
      </w:r>
    </w:p>
    <w:p>
      <w:pPr>
        <w:pStyle w:val="Style19"/>
        <w:keepNext w:val="0"/>
        <w:keepLines w:val="0"/>
        <w:widowControl w:val="0"/>
        <w:numPr>
          <w:ilvl w:val="0"/>
          <w:numId w:val="31"/>
        </w:numPr>
        <w:pBdr>
          <w:top w:val="single" w:sz="4" w:space="0" w:color="auto"/>
          <w:left w:val="single" w:sz="4" w:space="0" w:color="auto"/>
          <w:bottom w:val="single" w:sz="4" w:space="0" w:color="auto"/>
          <w:right w:val="single" w:sz="4" w:space="0" w:color="auto"/>
        </w:pBdr>
        <w:shd w:val="clear" w:color="auto" w:fill="auto"/>
        <w:tabs>
          <w:tab w:pos="336"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Expuneti succint optiunea „a nu face nimic”, care presupune lipsa de interventie</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en-US" w:eastAsia="en-US" w:bidi="en-US"/>
        </w:rPr>
        <w:t>Optiunile propuse sunt urmatoarele:</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en-US" w:eastAsia="en-US" w:bidi="en-US"/>
        </w:rPr>
        <w:t>Optiunea I - "a nu face nimic";</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620"/>
        <w:jc w:val="left"/>
      </w:pPr>
      <w:r>
        <w:rPr>
          <w:color w:val="000000"/>
          <w:spacing w:val="0"/>
          <w:w w:val="100"/>
          <w:position w:val="0"/>
          <w:sz w:val="24"/>
          <w:szCs w:val="24"/>
          <w:shd w:val="clear" w:color="auto" w:fill="auto"/>
          <w:lang w:val="en-US" w:eastAsia="en-US" w:bidi="en-US"/>
        </w:rPr>
        <w:t>Situatia ”a nu face nimic” este descrisa la compartimentul ”Definirea problemei”.</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en-US" w:eastAsia="en-US" w:bidi="en-US"/>
        </w:rPr>
        <w:t>Optiunea II - aprobarea proiectului de lege</w:t>
      </w:r>
    </w:p>
    <w:p>
      <w:pPr>
        <w:pStyle w:val="Style19"/>
        <w:keepNext w:val="0"/>
        <w:keepLines w:val="0"/>
        <w:widowControl w:val="0"/>
        <w:numPr>
          <w:ilvl w:val="0"/>
          <w:numId w:val="31"/>
        </w:numPr>
        <w:pBdr>
          <w:top w:val="single" w:sz="4" w:space="0" w:color="auto"/>
          <w:left w:val="single" w:sz="4" w:space="0" w:color="auto"/>
          <w:bottom w:val="single" w:sz="4" w:space="0" w:color="auto"/>
          <w:right w:val="single" w:sz="4" w:space="0" w:color="auto"/>
        </w:pBdr>
        <w:shd w:val="clear" w:color="auto" w:fill="auto"/>
        <w:tabs>
          <w:tab w:pos="360" w:val="left"/>
        </w:tabs>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Expuneti principalele prevederi ale proiectului, cu impact, explicand cum acestea tintesc cauzele problemei, cu indicarea novatiilor si intregului spectru de solutii/drepturi/obligatii ce se doresc sa fie aprobate</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Prezentul proiect propune operarea unor completari la Legea nr.22/2018 privind exercitarea unor activitati necalificate cu caracter ocazional desfasurate de zilieri, principalele prevederi si elemente noi integrate in proiect fiind urmatoarele:</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Aspectul important al completarilor tine de introducerea unui asa-zis voucher. Prin acest voucher, beneficiarul de de lucrari necalificate procura forta de munca necalificata a zilierului si efectueaza plata pentru numarul de zile notificate in el.</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Voucher-ul pentru muncile prestate in agricultura (si nu doar) este pe larg utilizat in astfel de tari cu angajari masive de zilieri, cum ar fi: Polonia, Italia, Belgia, Tarile de Jos, Ungaria, Lituania. Aceste tari au inceput sa experimenteze cu munca bazata pe vouchere inca din 2010 si, pe parcurs, au atins rezultate impresionante.</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Voucher-ul reprezinta formular cu regim special si se vinde de Inspectoratul de Stat al Muncii sub forma de chitantier/fisier de vouchere.</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Dreptul unui angajator de a utiliza munca bazata pe vouchere apare daca numarul de zilieri necesari pentru executarea lucrarilor necalificate depaseste 50 de oameni pe parcursul perioadei de angajare. Pretul unui voucher se propune a fi determinat in functie de domeniul agricol:</w:t>
      </w:r>
    </w:p>
    <w:p>
      <w:pPr>
        <w:pStyle w:val="Style19"/>
        <w:keepNext w:val="0"/>
        <w:keepLines w:val="0"/>
        <w:widowControl w:val="0"/>
        <w:numPr>
          <w:ilvl w:val="0"/>
          <w:numId w:val="33"/>
        </w:numPr>
        <w:pBdr>
          <w:top w:val="single" w:sz="4" w:space="0" w:color="auto"/>
          <w:left w:val="single" w:sz="4" w:space="0" w:color="auto"/>
          <w:bottom w:val="single" w:sz="4" w:space="0" w:color="auto"/>
          <w:right w:val="single" w:sz="4" w:space="0" w:color="auto"/>
        </w:pBdr>
        <w:shd w:val="clear" w:color="auto" w:fill="auto"/>
        <w:tabs>
          <w:tab w:pos="1823" w:val="left"/>
        </w:tabs>
        <w:bidi w:val="0"/>
        <w:spacing w:before="0" w:after="0" w:line="240" w:lineRule="auto"/>
        <w:ind w:left="1460" w:right="0" w:firstLine="0"/>
        <w:jc w:val="left"/>
      </w:pPr>
      <w:r>
        <w:rPr>
          <w:color w:val="000000"/>
          <w:spacing w:val="0"/>
          <w:w w:val="100"/>
          <w:position w:val="0"/>
          <w:sz w:val="24"/>
          <w:szCs w:val="24"/>
          <w:shd w:val="clear" w:color="auto" w:fill="auto"/>
          <w:lang w:val="en-US" w:eastAsia="en-US" w:bidi="en-US"/>
        </w:rPr>
        <w:t>agricultura ecologica si turism rural - 6 lei/voucher;</w:t>
      </w:r>
    </w:p>
    <w:p>
      <w:pPr>
        <w:pStyle w:val="Style19"/>
        <w:keepNext w:val="0"/>
        <w:keepLines w:val="0"/>
        <w:widowControl w:val="0"/>
        <w:numPr>
          <w:ilvl w:val="0"/>
          <w:numId w:val="33"/>
        </w:numPr>
        <w:pBdr>
          <w:top w:val="single" w:sz="4" w:space="0" w:color="auto"/>
          <w:left w:val="single" w:sz="4" w:space="0" w:color="auto"/>
          <w:bottom w:val="single" w:sz="4" w:space="0" w:color="auto"/>
          <w:right w:val="single" w:sz="4" w:space="0" w:color="auto"/>
        </w:pBdr>
        <w:shd w:val="clear" w:color="auto" w:fill="auto"/>
        <w:tabs>
          <w:tab w:pos="1823" w:val="left"/>
        </w:tabs>
        <w:bidi w:val="0"/>
        <w:spacing w:before="0" w:after="0" w:line="240" w:lineRule="auto"/>
        <w:ind w:left="1460" w:right="0" w:firstLine="0"/>
        <w:jc w:val="left"/>
      </w:pPr>
      <w:r>
        <w:rPr>
          <w:color w:val="000000"/>
          <w:spacing w:val="0"/>
          <w:w w:val="100"/>
          <w:position w:val="0"/>
          <w:sz w:val="24"/>
          <w:szCs w:val="24"/>
          <w:shd w:val="clear" w:color="auto" w:fill="auto"/>
          <w:lang w:val="en-US" w:eastAsia="en-US" w:bidi="en-US"/>
        </w:rPr>
        <w:t>agricultura de valoare inalta - 8 lei/voucher;</w:t>
      </w:r>
    </w:p>
    <w:p>
      <w:pPr>
        <w:pStyle w:val="Style19"/>
        <w:keepNext w:val="0"/>
        <w:keepLines w:val="0"/>
        <w:widowControl w:val="0"/>
        <w:numPr>
          <w:ilvl w:val="0"/>
          <w:numId w:val="33"/>
        </w:numPr>
        <w:pBdr>
          <w:top w:val="single" w:sz="4" w:space="0" w:color="auto"/>
          <w:left w:val="single" w:sz="4" w:space="0" w:color="auto"/>
          <w:bottom w:val="single" w:sz="4" w:space="0" w:color="auto"/>
          <w:right w:val="single" w:sz="4" w:space="0" w:color="auto"/>
        </w:pBdr>
        <w:shd w:val="clear" w:color="auto" w:fill="auto"/>
        <w:tabs>
          <w:tab w:pos="1823" w:val="left"/>
        </w:tabs>
        <w:bidi w:val="0"/>
        <w:spacing w:before="0" w:after="0" w:line="240" w:lineRule="auto"/>
        <w:ind w:left="1460" w:right="0" w:firstLine="0"/>
        <w:jc w:val="left"/>
      </w:pPr>
      <w:r>
        <w:rPr>
          <w:color w:val="000000"/>
          <w:spacing w:val="0"/>
          <w:w w:val="100"/>
          <w:position w:val="0"/>
          <w:sz w:val="24"/>
          <w:szCs w:val="24"/>
          <w:shd w:val="clear" w:color="auto" w:fill="auto"/>
          <w:lang w:val="en-US" w:eastAsia="en-US" w:bidi="en-US"/>
        </w:rPr>
        <w:t>agricultura conventionala - 10 lei/voucher.</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en-US" w:eastAsia="en-US" w:bidi="en-US"/>
        </w:rPr>
        <w:t>In plus, pentru a motiva angajatorul sa procure mai multe vouchere, se propune sa se utilizeze o reducere de 10% acordata celor ce vor procura vouchere pina la data de 31 ianuarie a anului in curs. Astfel, se va asigura un venit considerabil la bugetul statutului. De asemenea, pentru angajatorii sa angajeze persoane cu dizabiltiati, se propune sa li se acorde o reducere de 25% din pretul voucher-ului. Un alt aspect, abordat prin proiectul de lege este majorarea numarului limita de zile pentru care poate fi angajat un zilier de la 90 la 120 zile. Solicitarea pentru aceasta majorare vine din partea sectorului si se justifica prin aceea ca, din punct de vedere economic, 90 zile nu este atractic nici pentru angajator, nici pentru zilier.</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color w:val="000000"/>
          <w:spacing w:val="0"/>
          <w:w w:val="100"/>
          <w:position w:val="0"/>
          <w:sz w:val="24"/>
          <w:szCs w:val="24"/>
          <w:shd w:val="clear" w:color="auto" w:fill="auto"/>
          <w:lang w:val="en-US" w:eastAsia="en-US" w:bidi="en-US"/>
        </w:rPr>
        <w:t>De asemenea, pentru a face mai atractiva munca bazata pe vouchere si a motiva angajatorii sa angajeze zilieri masiv, iar pe zilieri - sa se angajeze, se propune scutirea acestora de impozitul pe venit. Calculele arata ca, oricum, la nivelul de salarizare in agricultura, pentru numarul de zile angajati, tinand cont de scutirile de care beneficiaza un zilier si membrii familiei pe care ii are la intretinere, nu se justifica retinerile impozitelor pe venit.</w:t>
      </w:r>
    </w:p>
    <w:p>
      <w:pPr>
        <w:pStyle w:val="Style19"/>
        <w:keepNext w:val="0"/>
        <w:keepLines w:val="0"/>
        <w:widowControl w:val="0"/>
        <w:numPr>
          <w:ilvl w:val="0"/>
          <w:numId w:val="29"/>
        </w:numPr>
        <w:pBdr>
          <w:top w:val="single" w:sz="4" w:space="0" w:color="auto"/>
          <w:left w:val="single" w:sz="4" w:space="0" w:color="auto"/>
          <w:bottom w:val="single" w:sz="4" w:space="0" w:color="auto"/>
          <w:right w:val="single" w:sz="4" w:space="0" w:color="auto"/>
        </w:pBdr>
        <w:shd w:val="clear" w:color="auto" w:fill="auto"/>
        <w:tabs>
          <w:tab w:pos="332" w:val="left"/>
          <w:tab w:leader="underscore" w:pos="9809" w:val="left"/>
        </w:tabs>
        <w:bidi w:val="0"/>
        <w:spacing w:before="0" w:after="0" w:line="276" w:lineRule="auto"/>
        <w:ind w:left="0" w:right="0" w:firstLine="0"/>
        <w:jc w:val="both"/>
      </w:pPr>
      <w:r>
        <w:rPr>
          <w:b/>
          <w:bCs/>
          <w:color w:val="000000"/>
          <w:spacing w:val="0"/>
          <w:w w:val="100"/>
          <w:position w:val="0"/>
          <w:sz w:val="24"/>
          <w:szCs w:val="24"/>
          <w:u w:val="single"/>
          <w:shd w:val="clear" w:color="auto" w:fill="auto"/>
          <w:lang w:val="en-US" w:eastAsia="en-US" w:bidi="en-US"/>
        </w:rPr>
        <w:t>Analiza impacturilor opfiunilor</w:t>
        <w:tab/>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40" w:line="240" w:lineRule="auto"/>
        <w:ind w:left="0" w:right="0" w:firstLine="0"/>
        <w:jc w:val="left"/>
      </w:pPr>
      <w:r>
        <w:rPr>
          <w:b/>
          <w:bCs/>
          <w:color w:val="000000"/>
          <w:spacing w:val="0"/>
          <w:w w:val="100"/>
          <w:position w:val="0"/>
          <w:sz w:val="24"/>
          <w:szCs w:val="24"/>
          <w:shd w:val="clear" w:color="auto" w:fill="auto"/>
          <w:lang w:val="en-US" w:eastAsia="en-US" w:bidi="en-US"/>
        </w:rPr>
        <w:t>a) Expuneti efectele negative si pozitive ale starii actuale si evolutia acestora in viitor, care vor sta la baza calcularii impacturilor optiunii recomandate</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b/>
          <w:bCs/>
          <w:color w:val="000000"/>
          <w:spacing w:val="0"/>
          <w:w w:val="100"/>
          <w:position w:val="0"/>
          <w:sz w:val="24"/>
          <w:szCs w:val="24"/>
          <w:shd w:val="clear" w:color="auto" w:fill="auto"/>
          <w:lang w:val="en-US" w:eastAsia="en-US" w:bidi="en-US"/>
        </w:rPr>
        <w:t xml:space="preserve">Opfiunea I </w:t>
      </w:r>
      <w:r>
        <w:rPr>
          <w:b/>
          <w:bCs/>
          <w:i/>
          <w:iCs/>
          <w:color w:val="000000"/>
          <w:spacing w:val="0"/>
          <w:w w:val="100"/>
          <w:position w:val="0"/>
          <w:sz w:val="24"/>
          <w:szCs w:val="24"/>
          <w:shd w:val="clear" w:color="auto" w:fill="auto"/>
          <w:lang w:val="en-US" w:eastAsia="en-US" w:bidi="en-US"/>
        </w:rPr>
        <w:t>- A nu face nimic;</w:t>
      </w:r>
    </w:p>
    <w:p>
      <w:pPr>
        <w:pStyle w:val="Style39"/>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jc w:val="both"/>
      </w:pPr>
      <w:bookmarkStart w:id="8" w:name="bookmark8"/>
      <w:bookmarkStart w:id="9" w:name="bookmark9"/>
      <w:r>
        <w:rPr>
          <w:color w:val="000000"/>
          <w:spacing w:val="0"/>
          <w:w w:val="100"/>
          <w:position w:val="0"/>
          <w:sz w:val="24"/>
          <w:szCs w:val="24"/>
          <w:shd w:val="clear" w:color="auto" w:fill="auto"/>
          <w:lang w:val="en-US" w:eastAsia="en-US" w:bidi="en-US"/>
        </w:rPr>
        <w:t>Costuri:</w:t>
      </w:r>
      <w:bookmarkEnd w:id="8"/>
      <w:bookmarkEnd w:id="9"/>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640"/>
        <w:jc w:val="both"/>
      </w:pPr>
      <w:r>
        <w:rPr>
          <w:color w:val="000000"/>
          <w:spacing w:val="0"/>
          <w:w w:val="100"/>
          <w:position w:val="0"/>
          <w:sz w:val="24"/>
          <w:szCs w:val="24"/>
          <w:shd w:val="clear" w:color="auto" w:fill="auto"/>
          <w:lang w:val="en-US" w:eastAsia="en-US" w:bidi="en-US"/>
        </w:rPr>
        <w:t>Luand in consideratie faptul ca potentiala forta de munca nu este motivata sa se angajeze, statul suporta cheltuieli pentru platile efectuate cu titulu de ajutoare sociale si de somaj, far ca acestea sa dea rezultatul scontat, iar tituarii ajutoarelor si membrii familiei lor nu sunt in stare sa depaseasca starea de saracie in care se afla.</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640"/>
        <w:jc w:val="left"/>
      </w:pPr>
      <w:r>
        <w:rPr>
          <w:color w:val="000000"/>
          <w:spacing w:val="0"/>
          <w:w w:val="100"/>
          <w:position w:val="0"/>
          <w:sz w:val="24"/>
          <w:szCs w:val="24"/>
          <w:shd w:val="clear" w:color="auto" w:fill="auto"/>
          <w:lang w:val="en-US" w:eastAsia="en-US" w:bidi="en-US"/>
        </w:rPr>
        <w:t>In situatia actuala, calculele arata:</w:t>
      </w:r>
    </w:p>
    <w:p>
      <w:pPr>
        <w:pStyle w:val="Style19"/>
        <w:keepNext w:val="0"/>
        <w:keepLines w:val="0"/>
        <w:widowControl w:val="0"/>
        <w:numPr>
          <w:ilvl w:val="0"/>
          <w:numId w:val="35"/>
        </w:numPr>
        <w:pBdr>
          <w:top w:val="single" w:sz="4" w:space="0" w:color="auto"/>
          <w:left w:val="single" w:sz="4" w:space="0" w:color="auto"/>
          <w:bottom w:val="single" w:sz="4" w:space="0" w:color="auto"/>
          <w:right w:val="single" w:sz="4" w:space="0" w:color="auto"/>
        </w:pBdr>
        <w:shd w:val="clear" w:color="auto" w:fill="auto"/>
        <w:tabs>
          <w:tab w:pos="350" w:val="left"/>
        </w:tabs>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fondul anual de salarizare a lucratorilor zilieri se estimeaza la </w:t>
      </w:r>
      <w:r>
        <w:rPr>
          <w:color w:val="000000"/>
          <w:spacing w:val="0"/>
          <w:w w:val="100"/>
          <w:position w:val="0"/>
          <w:sz w:val="24"/>
          <w:szCs w:val="24"/>
          <w:shd w:val="clear" w:color="auto" w:fill="auto"/>
          <w:lang w:val="ru-RU" w:eastAsia="ru-RU" w:bidi="ru-RU"/>
        </w:rPr>
        <w:t xml:space="preserve">2,076,911 </w:t>
      </w:r>
      <w:r>
        <w:rPr>
          <w:color w:val="000000"/>
          <w:spacing w:val="0"/>
          <w:w w:val="100"/>
          <w:position w:val="0"/>
          <w:sz w:val="24"/>
          <w:szCs w:val="24"/>
          <w:shd w:val="clear" w:color="auto" w:fill="auto"/>
          <w:lang w:val="en-US" w:eastAsia="en-US" w:bidi="en-US"/>
        </w:rPr>
        <w:t>mii lei</w:t>
      </w:r>
    </w:p>
    <w:p>
      <w:pPr>
        <w:pStyle w:val="Style19"/>
        <w:keepNext w:val="0"/>
        <w:keepLines w:val="0"/>
        <w:widowControl w:val="0"/>
        <w:numPr>
          <w:ilvl w:val="0"/>
          <w:numId w:val="35"/>
        </w:numPr>
        <w:pBdr>
          <w:top w:val="single" w:sz="4" w:space="0" w:color="auto"/>
          <w:left w:val="single" w:sz="4" w:space="0" w:color="auto"/>
          <w:bottom w:val="single" w:sz="4" w:space="0" w:color="auto"/>
          <w:right w:val="single" w:sz="4" w:space="0" w:color="auto"/>
        </w:pBdr>
        <w:shd w:val="clear" w:color="auto" w:fill="auto"/>
        <w:tabs>
          <w:tab w:pos="354" w:val="left"/>
        </w:tabs>
        <w:bidi w:val="0"/>
        <w:spacing w:before="0" w:after="0" w:line="240" w:lineRule="auto"/>
        <w:ind w:left="0" w:right="0" w:firstLine="0"/>
        <w:jc w:val="left"/>
      </w:pPr>
      <w:r>
        <w:rPr>
          <w:color w:val="000000"/>
          <w:spacing w:val="0"/>
          <w:w w:val="100"/>
          <w:position w:val="0"/>
          <w:sz w:val="24"/>
          <w:szCs w:val="24"/>
          <w:shd w:val="clear" w:color="auto" w:fill="auto"/>
          <w:lang w:val="en-US" w:eastAsia="en-US" w:bidi="en-US"/>
        </w:rPr>
        <w:t xml:space="preserve">plati pentru achitarea asigurarilor sociale obligatorii </w:t>
      </w:r>
      <w:r>
        <w:rPr>
          <w:color w:val="000000"/>
          <w:spacing w:val="0"/>
          <w:w w:val="100"/>
          <w:position w:val="0"/>
          <w:sz w:val="24"/>
          <w:szCs w:val="24"/>
          <w:shd w:val="clear" w:color="auto" w:fill="auto"/>
          <w:lang w:val="ru-RU" w:eastAsia="ru-RU" w:bidi="ru-RU"/>
        </w:rPr>
        <w:t xml:space="preserve">8.68 </w:t>
      </w:r>
      <w:r>
        <w:rPr>
          <w:color w:val="000000"/>
          <w:spacing w:val="0"/>
          <w:w w:val="100"/>
          <w:position w:val="0"/>
          <w:sz w:val="24"/>
          <w:szCs w:val="24"/>
          <w:shd w:val="clear" w:color="auto" w:fill="auto"/>
          <w:lang w:val="en-US" w:eastAsia="en-US" w:bidi="en-US"/>
        </w:rPr>
        <w:t>mii lei</w:t>
      </w:r>
    </w:p>
    <w:p>
      <w:pPr>
        <w:pStyle w:val="Style19"/>
        <w:keepNext w:val="0"/>
        <w:keepLines w:val="0"/>
        <w:widowControl w:val="0"/>
        <w:numPr>
          <w:ilvl w:val="0"/>
          <w:numId w:val="35"/>
        </w:numPr>
        <w:pBdr>
          <w:top w:val="single" w:sz="4" w:space="0" w:color="auto"/>
          <w:left w:val="single" w:sz="4" w:space="0" w:color="auto"/>
          <w:bottom w:val="single" w:sz="4" w:space="0" w:color="auto"/>
          <w:right w:val="single" w:sz="4" w:space="0" w:color="auto"/>
        </w:pBdr>
        <w:shd w:val="clear" w:color="auto" w:fill="auto"/>
        <w:tabs>
          <w:tab w:pos="354" w:val="left"/>
        </w:tabs>
        <w:bidi w:val="0"/>
        <w:spacing w:before="0" w:after="260" w:line="240" w:lineRule="auto"/>
        <w:ind w:left="0" w:right="0" w:firstLine="0"/>
        <w:jc w:val="left"/>
      </w:pPr>
      <w:r>
        <w:rPr>
          <w:color w:val="000000"/>
          <w:spacing w:val="0"/>
          <w:w w:val="100"/>
          <w:position w:val="0"/>
          <w:sz w:val="24"/>
          <w:szCs w:val="24"/>
          <w:shd w:val="clear" w:color="auto" w:fill="auto"/>
          <w:lang w:val="en-US" w:eastAsia="en-US" w:bidi="en-US"/>
        </w:rPr>
        <w:t xml:space="preserve">achitarea impozitului pe venit pentru persoanele fizice (zilieri) suma de </w:t>
      </w:r>
      <w:r>
        <w:rPr>
          <w:color w:val="000000"/>
          <w:spacing w:val="0"/>
          <w:w w:val="100"/>
          <w:position w:val="0"/>
          <w:sz w:val="24"/>
          <w:szCs w:val="24"/>
          <w:shd w:val="clear" w:color="auto" w:fill="auto"/>
          <w:lang w:val="ru-RU" w:eastAsia="ru-RU" w:bidi="ru-RU"/>
        </w:rPr>
        <w:t xml:space="preserve">249.23 </w:t>
      </w:r>
      <w:r>
        <w:rPr>
          <w:color w:val="000000"/>
          <w:spacing w:val="0"/>
          <w:w w:val="100"/>
          <w:position w:val="0"/>
          <w:sz w:val="24"/>
          <w:szCs w:val="24"/>
          <w:shd w:val="clear" w:color="auto" w:fill="auto"/>
          <w:lang w:val="en-US" w:eastAsia="en-US" w:bidi="en-US"/>
        </w:rPr>
        <w:t>mii lei</w:t>
      </w:r>
    </w:p>
    <w:p>
      <w:pPr>
        <w:pStyle w:val="Style39"/>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jc w:val="left"/>
      </w:pPr>
      <w:bookmarkStart w:id="10" w:name="bookmark10"/>
      <w:bookmarkStart w:id="11" w:name="bookmark11"/>
      <w:r>
        <w:rPr>
          <w:color w:val="000000"/>
          <w:spacing w:val="0"/>
          <w:w w:val="100"/>
          <w:position w:val="0"/>
          <w:sz w:val="24"/>
          <w:szCs w:val="24"/>
          <w:shd w:val="clear" w:color="auto" w:fill="auto"/>
          <w:lang w:val="en-US" w:eastAsia="en-US" w:bidi="en-US"/>
        </w:rPr>
        <w:t>Beneficii:</w:t>
      </w:r>
      <w:bookmarkEnd w:id="10"/>
      <w:bookmarkEnd w:id="11"/>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60" w:line="240" w:lineRule="auto"/>
        <w:ind w:left="0" w:right="0" w:firstLine="640"/>
        <w:jc w:val="left"/>
      </w:pPr>
      <w:r>
        <w:rPr>
          <w:color w:val="000000"/>
          <w:spacing w:val="0"/>
          <w:w w:val="100"/>
          <w:position w:val="0"/>
          <w:sz w:val="24"/>
          <w:szCs w:val="24"/>
          <w:shd w:val="clear" w:color="auto" w:fill="auto"/>
          <w:lang w:val="en-US" w:eastAsia="en-US" w:bidi="en-US"/>
        </w:rPr>
        <w:t>Beneficii in lipsa interventiei propuse nu s-au identificat.</w:t>
      </w:r>
    </w:p>
    <w:p>
      <w:pPr>
        <w:pStyle w:val="Style39"/>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jc w:val="left"/>
      </w:pPr>
      <w:bookmarkStart w:id="12" w:name="bookmark12"/>
      <w:bookmarkStart w:id="13" w:name="bookmark13"/>
      <w:r>
        <w:rPr>
          <w:color w:val="000000"/>
          <w:spacing w:val="0"/>
          <w:w w:val="100"/>
          <w:position w:val="0"/>
          <w:sz w:val="24"/>
          <w:szCs w:val="24"/>
          <w:shd w:val="clear" w:color="auto" w:fill="auto"/>
          <w:lang w:val="en-US" w:eastAsia="en-US" w:bidi="en-US"/>
        </w:rPr>
        <w:t>Efecte negative:</w:t>
      </w:r>
      <w:bookmarkEnd w:id="12"/>
      <w:bookmarkEnd w:id="13"/>
    </w:p>
    <w:p>
      <w:pPr>
        <w:pStyle w:val="Style19"/>
        <w:keepNext w:val="0"/>
        <w:keepLines w:val="0"/>
        <w:widowControl w:val="0"/>
        <w:numPr>
          <w:ilvl w:val="0"/>
          <w:numId w:val="37"/>
        </w:numPr>
        <w:pBdr>
          <w:top w:val="single" w:sz="4" w:space="0" w:color="auto"/>
          <w:left w:val="single" w:sz="4" w:space="0" w:color="auto"/>
          <w:bottom w:val="single" w:sz="4" w:space="0" w:color="auto"/>
          <w:right w:val="single" w:sz="4" w:space="0" w:color="auto"/>
        </w:pBdr>
        <w:shd w:val="clear" w:color="auto" w:fill="auto"/>
        <w:tabs>
          <w:tab w:pos="978" w:val="left"/>
        </w:tabs>
        <w:bidi w:val="0"/>
        <w:spacing w:before="0" w:after="0" w:line="240" w:lineRule="auto"/>
        <w:ind w:left="0" w:right="0" w:firstLine="640"/>
        <w:jc w:val="both"/>
      </w:pPr>
      <w:r>
        <w:rPr>
          <w:color w:val="000000"/>
          <w:spacing w:val="0"/>
          <w:w w:val="100"/>
          <w:position w:val="0"/>
          <w:sz w:val="24"/>
          <w:szCs w:val="24"/>
          <w:shd w:val="clear" w:color="auto" w:fill="auto"/>
          <w:lang w:val="en-US" w:eastAsia="en-US" w:bidi="en-US"/>
        </w:rPr>
        <w:t>Existenta unor ceritne excesive in Legea nr.22/2018 ce tin de evidenta zilierilor, care genereaza cheltuieli suplimentare pentru angajatori;</w:t>
      </w:r>
    </w:p>
    <w:p>
      <w:pPr>
        <w:pStyle w:val="Style19"/>
        <w:keepNext w:val="0"/>
        <w:keepLines w:val="0"/>
        <w:widowControl w:val="0"/>
        <w:numPr>
          <w:ilvl w:val="0"/>
          <w:numId w:val="37"/>
        </w:numPr>
        <w:pBdr>
          <w:top w:val="single" w:sz="4" w:space="0" w:color="auto"/>
          <w:left w:val="single" w:sz="4" w:space="0" w:color="auto"/>
          <w:bottom w:val="single" w:sz="4" w:space="0" w:color="auto"/>
          <w:right w:val="single" w:sz="4" w:space="0" w:color="auto"/>
        </w:pBdr>
        <w:shd w:val="clear" w:color="auto" w:fill="auto"/>
        <w:tabs>
          <w:tab w:pos="1022" w:val="left"/>
        </w:tabs>
        <w:bidi w:val="0"/>
        <w:spacing w:before="0" w:after="0" w:line="240" w:lineRule="auto"/>
        <w:ind w:left="0" w:right="0" w:firstLine="640"/>
        <w:jc w:val="left"/>
      </w:pPr>
      <w:r>
        <w:rPr>
          <w:color w:val="000000"/>
          <w:spacing w:val="0"/>
          <w:w w:val="100"/>
          <w:position w:val="0"/>
          <w:sz w:val="24"/>
          <w:szCs w:val="24"/>
          <w:shd w:val="clear" w:color="auto" w:fill="auto"/>
          <w:lang w:val="en-US" w:eastAsia="en-US" w:bidi="en-US"/>
        </w:rPr>
        <w:t>Implementarea defectuoasa a prevederilor existente privind</w:t>
      </w:r>
    </w:p>
    <w:p>
      <w:pPr>
        <w:pStyle w:val="Style19"/>
        <w:keepNext w:val="0"/>
        <w:keepLines w:val="0"/>
        <w:widowControl w:val="0"/>
        <w:numPr>
          <w:ilvl w:val="0"/>
          <w:numId w:val="37"/>
        </w:numPr>
        <w:pBdr>
          <w:top w:val="single" w:sz="4" w:space="0" w:color="auto"/>
          <w:left w:val="single" w:sz="4" w:space="0" w:color="auto"/>
          <w:bottom w:val="single" w:sz="4" w:space="0" w:color="auto"/>
          <w:right w:val="single" w:sz="4" w:space="0" w:color="auto"/>
        </w:pBdr>
        <w:shd w:val="clear" w:color="auto" w:fill="auto"/>
        <w:tabs>
          <w:tab w:pos="1022" w:val="left"/>
        </w:tabs>
        <w:bidi w:val="0"/>
        <w:spacing w:before="0" w:after="0" w:line="240" w:lineRule="auto"/>
        <w:ind w:left="0" w:right="0" w:firstLine="640"/>
        <w:jc w:val="left"/>
      </w:pPr>
      <w:r>
        <w:rPr>
          <w:color w:val="000000"/>
          <w:spacing w:val="0"/>
          <w:w w:val="100"/>
          <w:position w:val="0"/>
          <w:sz w:val="24"/>
          <w:szCs w:val="24"/>
          <w:shd w:val="clear" w:color="auto" w:fill="auto"/>
          <w:lang w:val="en-US" w:eastAsia="en-US" w:bidi="en-US"/>
        </w:rPr>
        <w:t>Neatractivitatea politicii de reglementare actuala a muncii zilierilor;</w:t>
      </w:r>
    </w:p>
    <w:p>
      <w:pPr>
        <w:pStyle w:val="Style19"/>
        <w:keepNext w:val="0"/>
        <w:keepLines w:val="0"/>
        <w:widowControl w:val="0"/>
        <w:numPr>
          <w:ilvl w:val="0"/>
          <w:numId w:val="37"/>
        </w:numPr>
        <w:pBdr>
          <w:top w:val="single" w:sz="4" w:space="0" w:color="auto"/>
          <w:left w:val="single" w:sz="4" w:space="0" w:color="auto"/>
          <w:bottom w:val="single" w:sz="4" w:space="0" w:color="auto"/>
          <w:right w:val="single" w:sz="4" w:space="0" w:color="auto"/>
        </w:pBdr>
        <w:shd w:val="clear" w:color="auto" w:fill="auto"/>
        <w:tabs>
          <w:tab w:pos="1022" w:val="left"/>
        </w:tabs>
        <w:bidi w:val="0"/>
        <w:spacing w:before="0" w:after="260" w:line="240" w:lineRule="auto"/>
        <w:ind w:left="0" w:right="0" w:firstLine="640"/>
        <w:jc w:val="left"/>
      </w:pPr>
      <w:r>
        <w:rPr>
          <w:color w:val="000000"/>
          <w:spacing w:val="0"/>
          <w:w w:val="100"/>
          <w:position w:val="0"/>
          <w:sz w:val="24"/>
          <w:szCs w:val="24"/>
          <w:shd w:val="clear" w:color="auto" w:fill="auto"/>
          <w:lang w:val="en-US" w:eastAsia="en-US" w:bidi="en-US"/>
        </w:rPr>
        <w:t>Tendinte de crestere a numarului de angajati „la negru”.</w:t>
      </w:r>
    </w:p>
    <w:p>
      <w:pPr>
        <w:pStyle w:val="Style39"/>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jc w:val="left"/>
      </w:pPr>
      <w:bookmarkStart w:id="14" w:name="bookmark14"/>
      <w:bookmarkStart w:id="15" w:name="bookmark15"/>
      <w:r>
        <w:rPr>
          <w:color w:val="000000"/>
          <w:spacing w:val="0"/>
          <w:w w:val="100"/>
          <w:position w:val="0"/>
          <w:sz w:val="24"/>
          <w:szCs w:val="24"/>
          <w:shd w:val="clear" w:color="auto" w:fill="auto"/>
          <w:lang w:val="en-US" w:eastAsia="en-US" w:bidi="en-US"/>
        </w:rPr>
        <w:t>Riscuri:</w:t>
      </w:r>
      <w:bookmarkEnd w:id="14"/>
      <w:bookmarkEnd w:id="15"/>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922" w:val="left"/>
        </w:tabs>
        <w:bidi w:val="0"/>
        <w:spacing w:before="0" w:after="0" w:line="240" w:lineRule="auto"/>
        <w:ind w:left="0" w:right="0" w:firstLine="640"/>
        <w:jc w:val="left"/>
      </w:pPr>
      <w:r>
        <w:rPr>
          <w:color w:val="000000"/>
          <w:spacing w:val="0"/>
          <w:w w:val="100"/>
          <w:position w:val="0"/>
          <w:sz w:val="24"/>
          <w:szCs w:val="24"/>
          <w:shd w:val="clear" w:color="auto" w:fill="auto"/>
          <w:lang w:val="en-US" w:eastAsia="en-US" w:bidi="en-US"/>
        </w:rPr>
        <w:t>Cresterea numarului populatiei emigrante, indeosebi printre tineri.</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922" w:val="left"/>
        </w:tabs>
        <w:bidi w:val="0"/>
        <w:spacing w:before="0" w:after="260" w:line="240" w:lineRule="auto"/>
        <w:ind w:left="0" w:right="0" w:firstLine="640"/>
        <w:jc w:val="left"/>
      </w:pPr>
      <w:r>
        <w:rPr>
          <w:color w:val="000000"/>
          <w:spacing w:val="0"/>
          <w:w w:val="100"/>
          <w:position w:val="0"/>
          <w:sz w:val="24"/>
          <w:szCs w:val="24"/>
          <w:shd w:val="clear" w:color="auto" w:fill="auto"/>
          <w:lang w:val="en-US" w:eastAsia="en-US" w:bidi="en-US"/>
        </w:rPr>
        <w:t>Invadarea pietei de munca locale de forta de munca ieftina provenita din Tadjikistan etc..</w:t>
      </w:r>
    </w:p>
    <w:p>
      <w:pPr>
        <w:pStyle w:val="Style39"/>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jc w:val="left"/>
      </w:pPr>
      <w:bookmarkStart w:id="16" w:name="bookmark16"/>
      <w:bookmarkStart w:id="17" w:name="bookmark17"/>
      <w:r>
        <w:rPr>
          <w:color w:val="000000"/>
          <w:spacing w:val="0"/>
          <w:w w:val="100"/>
          <w:position w:val="0"/>
          <w:sz w:val="24"/>
          <w:szCs w:val="24"/>
          <w:shd w:val="clear" w:color="auto" w:fill="auto"/>
          <w:lang w:val="en-US" w:eastAsia="en-US" w:bidi="en-US"/>
        </w:rPr>
        <w:t>Impactul:</w:t>
      </w:r>
      <w:bookmarkEnd w:id="16"/>
      <w:bookmarkEnd w:id="17"/>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1042" w:val="left"/>
        </w:tabs>
        <w:bidi w:val="0"/>
        <w:spacing w:before="0" w:after="0" w:line="240" w:lineRule="auto"/>
        <w:ind w:left="0" w:right="0" w:firstLine="760"/>
        <w:jc w:val="left"/>
      </w:pPr>
      <w:r>
        <w:rPr>
          <w:color w:val="000000"/>
          <w:spacing w:val="0"/>
          <w:w w:val="100"/>
          <w:position w:val="0"/>
          <w:sz w:val="24"/>
          <w:szCs w:val="24"/>
          <w:shd w:val="clear" w:color="auto" w:fill="auto"/>
          <w:lang w:val="en-US" w:eastAsia="en-US" w:bidi="en-US"/>
        </w:rPr>
        <w:t>Cadrul normativ national neconform;</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1042" w:val="left"/>
        </w:tabs>
        <w:bidi w:val="0"/>
        <w:spacing w:before="0" w:after="0" w:line="240" w:lineRule="auto"/>
        <w:ind w:left="0" w:right="0" w:firstLine="760"/>
        <w:jc w:val="left"/>
      </w:pPr>
      <w:r>
        <w:rPr>
          <w:color w:val="000000"/>
          <w:spacing w:val="0"/>
          <w:w w:val="100"/>
          <w:position w:val="0"/>
          <w:sz w:val="24"/>
          <w:szCs w:val="24"/>
          <w:shd w:val="clear" w:color="auto" w:fill="auto"/>
          <w:lang w:val="en-US" w:eastAsia="en-US" w:bidi="en-US"/>
        </w:rPr>
        <w:t>Dezvoltarea lenta a sectorului agricol;</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1042" w:val="left"/>
        </w:tabs>
        <w:bidi w:val="0"/>
        <w:spacing w:before="0" w:after="0" w:line="240" w:lineRule="auto"/>
        <w:ind w:left="0" w:right="0" w:firstLine="760"/>
        <w:jc w:val="left"/>
      </w:pPr>
      <w:r>
        <w:rPr>
          <w:color w:val="000000"/>
          <w:spacing w:val="0"/>
          <w:w w:val="100"/>
          <w:position w:val="0"/>
          <w:sz w:val="24"/>
          <w:szCs w:val="24"/>
          <w:shd w:val="clear" w:color="auto" w:fill="auto"/>
          <w:lang w:val="en-US" w:eastAsia="en-US" w:bidi="en-US"/>
        </w:rPr>
        <w:t>Mentinerea si chiar cresterea nivelului saraciei;</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804" w:val="left"/>
          <w:tab w:leader="underscore" w:pos="9835" w:val="left"/>
        </w:tabs>
        <w:bidi w:val="0"/>
        <w:spacing w:before="0" w:after="320" w:line="240" w:lineRule="auto"/>
        <w:ind w:left="0" w:right="0" w:firstLine="0"/>
        <w:jc w:val="both"/>
      </w:pPr>
      <w:r>
        <w:rPr>
          <w:color w:val="000000"/>
          <w:spacing w:val="0"/>
          <w:w w:val="100"/>
          <w:position w:val="0"/>
          <w:sz w:val="24"/>
          <w:szCs w:val="24"/>
          <w:shd w:val="clear" w:color="auto" w:fill="auto"/>
          <w:lang w:val="en-US" w:eastAsia="en-US" w:bidi="en-US"/>
        </w:rPr>
        <w:tab/>
      </w:r>
      <w:r>
        <w:rPr>
          <w:color w:val="000000"/>
          <w:spacing w:val="0"/>
          <w:w w:val="100"/>
          <w:position w:val="0"/>
          <w:sz w:val="24"/>
          <w:szCs w:val="24"/>
          <w:u w:val="single"/>
          <w:shd w:val="clear" w:color="auto" w:fill="auto"/>
          <w:lang w:val="en-US" w:eastAsia="en-US" w:bidi="en-US"/>
        </w:rPr>
        <w:t>- Lipsa locurilor de munca in mediul rural.</w:t>
      </w:r>
      <w:r>
        <w:rPr>
          <w:color w:val="000000"/>
          <w:spacing w:val="0"/>
          <w:w w:val="100"/>
          <w:position w:val="0"/>
          <w:sz w:val="24"/>
          <w:szCs w:val="24"/>
          <w:shd w:val="clear" w:color="auto" w:fill="auto"/>
          <w:lang w:val="en-US" w:eastAsia="en-US" w:bidi="en-US"/>
        </w:rPr>
        <w:tab/>
        <w:t xml:space="preserve"> </w:t>
      </w:r>
      <w:r>
        <w:rPr>
          <w:b/>
          <w:bCs/>
          <w:color w:val="000000"/>
          <w:spacing w:val="0"/>
          <w:w w:val="100"/>
          <w:position w:val="0"/>
          <w:sz w:val="24"/>
          <w:szCs w:val="24"/>
          <w:shd w:val="clear" w:color="auto" w:fill="auto"/>
          <w:lang w:val="en-US" w:eastAsia="en-US" w:bidi="en-US"/>
        </w:rPr>
        <w:t xml:space="preserve">Optiunea II </w:t>
      </w:r>
      <w:r>
        <w:rPr>
          <w:b/>
          <w:bCs/>
          <w:i/>
          <w:iCs/>
          <w:color w:val="000000"/>
          <w:spacing w:val="0"/>
          <w:w w:val="100"/>
          <w:position w:val="0"/>
          <w:sz w:val="24"/>
          <w:szCs w:val="24"/>
          <w:shd w:val="clear" w:color="auto" w:fill="auto"/>
          <w:lang w:val="en-US" w:eastAsia="en-US" w:bidi="en-US"/>
        </w:rPr>
        <w:t>- Aprobarea proiectului de lege</w:t>
      </w:r>
    </w:p>
    <w:p>
      <w:pPr>
        <w:pStyle w:val="Style39"/>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jc w:val="left"/>
      </w:pPr>
      <w:bookmarkStart w:id="18" w:name="bookmark18"/>
      <w:bookmarkStart w:id="19" w:name="bookmark19"/>
      <w:r>
        <w:rPr>
          <w:color w:val="000000"/>
          <w:spacing w:val="0"/>
          <w:w w:val="100"/>
          <w:position w:val="0"/>
          <w:sz w:val="24"/>
          <w:szCs w:val="24"/>
          <w:u w:val="single"/>
          <w:shd w:val="clear" w:color="auto" w:fill="auto"/>
          <w:lang w:val="en-US" w:eastAsia="en-US" w:bidi="en-US"/>
        </w:rPr>
        <w:t>Posibile avantaje:</w:t>
      </w:r>
      <w:bookmarkEnd w:id="18"/>
      <w:bookmarkEnd w:id="19"/>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804" w:val="left"/>
        </w:tabs>
        <w:bidi w:val="0"/>
        <w:spacing w:before="0" w:after="0" w:line="240" w:lineRule="auto"/>
        <w:ind w:left="0" w:right="0" w:firstLine="400"/>
        <w:jc w:val="left"/>
      </w:pPr>
      <w:r>
        <w:rPr>
          <w:color w:val="000000"/>
          <w:spacing w:val="0"/>
          <w:w w:val="100"/>
          <w:position w:val="0"/>
          <w:sz w:val="24"/>
          <w:szCs w:val="24"/>
          <w:shd w:val="clear" w:color="auto" w:fill="auto"/>
          <w:lang w:val="en-US" w:eastAsia="en-US" w:bidi="en-US"/>
        </w:rPr>
        <w:t>facilitarea accesului producatorilor agricoli la forta de munca ziliera;</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804" w:val="left"/>
        </w:tabs>
        <w:bidi w:val="0"/>
        <w:spacing w:before="0" w:after="0" w:line="240" w:lineRule="auto"/>
        <w:ind w:left="0" w:right="0" w:firstLine="400"/>
        <w:jc w:val="left"/>
      </w:pPr>
      <w:r>
        <w:rPr>
          <w:color w:val="000000"/>
          <w:spacing w:val="0"/>
          <w:w w:val="100"/>
          <w:position w:val="0"/>
          <w:sz w:val="24"/>
          <w:szCs w:val="24"/>
          <w:shd w:val="clear" w:color="auto" w:fill="auto"/>
          <w:lang w:val="en-US" w:eastAsia="en-US" w:bidi="en-US"/>
        </w:rPr>
        <w:t>accesul zilierilor la munca necalificata;</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804" w:val="left"/>
        </w:tabs>
        <w:bidi w:val="0"/>
        <w:spacing w:before="0" w:after="0" w:line="240" w:lineRule="auto"/>
        <w:ind w:left="0" w:right="0" w:firstLine="400"/>
        <w:jc w:val="left"/>
      </w:pPr>
      <w:r>
        <w:rPr>
          <w:color w:val="000000"/>
          <w:spacing w:val="0"/>
          <w:w w:val="100"/>
          <w:position w:val="0"/>
          <w:sz w:val="24"/>
          <w:szCs w:val="24"/>
          <w:shd w:val="clear" w:color="auto" w:fill="auto"/>
          <w:lang w:val="en-US" w:eastAsia="en-US" w:bidi="en-US"/>
        </w:rPr>
        <w:t>se creeaza un cadru fiscal clar, si simplu de pus in practica</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804" w:val="left"/>
        </w:tabs>
        <w:bidi w:val="0"/>
        <w:spacing w:before="0" w:after="0" w:line="240" w:lineRule="auto"/>
        <w:ind w:left="0" w:right="0" w:firstLine="400"/>
        <w:jc w:val="left"/>
      </w:pPr>
      <w:r>
        <w:rPr>
          <w:color w:val="000000"/>
          <w:spacing w:val="0"/>
          <w:w w:val="100"/>
          <w:position w:val="0"/>
          <w:sz w:val="24"/>
          <w:szCs w:val="24"/>
          <w:shd w:val="clear" w:color="auto" w:fill="auto"/>
          <w:lang w:val="en-US" w:eastAsia="en-US" w:bidi="en-US"/>
        </w:rPr>
        <w:t>zilierii dobandesc beneficii sociale: pensie, asigurari de sanatate.</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804" w:val="left"/>
        </w:tabs>
        <w:bidi w:val="0"/>
        <w:spacing w:before="0" w:after="0" w:line="240" w:lineRule="auto"/>
        <w:ind w:left="0" w:right="0" w:firstLine="400"/>
        <w:jc w:val="left"/>
      </w:pPr>
      <w:r>
        <w:rPr>
          <w:color w:val="000000"/>
          <w:spacing w:val="0"/>
          <w:w w:val="100"/>
          <w:position w:val="0"/>
          <w:sz w:val="24"/>
          <w:szCs w:val="24"/>
          <w:shd w:val="clear" w:color="auto" w:fill="auto"/>
          <w:lang w:val="en-US" w:eastAsia="en-US" w:bidi="en-US"/>
        </w:rPr>
        <w:t>se largeste baza de colectare a contributiilor si impozitelor.</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640"/>
        <w:jc w:val="both"/>
      </w:pPr>
      <w:r>
        <w:rPr>
          <w:b/>
          <w:bCs/>
          <w:i/>
          <w:iCs/>
          <w:color w:val="000000"/>
          <w:spacing w:val="0"/>
          <w:w w:val="100"/>
          <w:position w:val="0"/>
          <w:sz w:val="24"/>
          <w:szCs w:val="24"/>
          <w:u w:val="single"/>
          <w:shd w:val="clear" w:color="auto" w:fill="auto"/>
          <w:lang w:val="en-US" w:eastAsia="en-US" w:bidi="en-US"/>
        </w:rPr>
        <w:t>Costuri:</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640"/>
        <w:jc w:val="both"/>
      </w:pPr>
      <w:r>
        <w:rPr>
          <w:color w:val="000000"/>
          <w:spacing w:val="0"/>
          <w:w w:val="100"/>
          <w:position w:val="0"/>
          <w:sz w:val="24"/>
          <w:szCs w:val="24"/>
          <w:shd w:val="clear" w:color="auto" w:fill="auto"/>
          <w:lang w:val="en-US" w:eastAsia="en-US" w:bidi="en-US"/>
        </w:rPr>
        <w:t>Pentru elaborarea si implementarea actului normativ propus, statul nu va suporta costuri suplimentare.</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640"/>
        <w:jc w:val="left"/>
      </w:pPr>
      <w:r>
        <w:rPr>
          <w:b/>
          <w:bCs/>
          <w:i/>
          <w:iCs/>
          <w:color w:val="000000"/>
          <w:spacing w:val="0"/>
          <w:w w:val="100"/>
          <w:position w:val="0"/>
          <w:sz w:val="24"/>
          <w:szCs w:val="24"/>
          <w:u w:val="single"/>
          <w:shd w:val="clear" w:color="auto" w:fill="auto"/>
          <w:lang w:val="en-US" w:eastAsia="en-US" w:bidi="en-US"/>
        </w:rPr>
        <w:t>Beneficii:</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804" w:val="left"/>
        </w:tabs>
        <w:bidi w:val="0"/>
        <w:spacing w:before="0" w:after="0" w:line="276" w:lineRule="auto"/>
        <w:ind w:left="0" w:right="0" w:firstLine="400"/>
        <w:jc w:val="left"/>
      </w:pPr>
      <w:r>
        <w:rPr>
          <w:color w:val="000000"/>
          <w:spacing w:val="0"/>
          <w:w w:val="100"/>
          <w:position w:val="0"/>
          <w:sz w:val="24"/>
          <w:szCs w:val="24"/>
          <w:shd w:val="clear" w:color="auto" w:fill="auto"/>
          <w:lang w:val="en-US" w:eastAsia="en-US" w:bidi="en-US"/>
        </w:rPr>
        <w:t>impulsionarea si motivarea de a trece la munca in alb;</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804" w:val="left"/>
        </w:tabs>
        <w:bidi w:val="0"/>
        <w:spacing w:before="0" w:after="0" w:line="240" w:lineRule="auto"/>
        <w:ind w:left="760" w:right="0" w:hanging="360"/>
        <w:jc w:val="left"/>
      </w:pPr>
      <w:r>
        <w:rPr>
          <w:color w:val="000000"/>
          <w:spacing w:val="0"/>
          <w:w w:val="100"/>
          <w:position w:val="0"/>
          <w:sz w:val="24"/>
          <w:szCs w:val="24"/>
          <w:shd w:val="clear" w:color="auto" w:fill="auto"/>
          <w:lang w:val="en-US" w:eastAsia="en-US" w:bidi="en-US"/>
        </w:rPr>
        <w:t>Cresterea numarului de angajati in mediul rural prin demotivarea de a pleca la munca peste hotare;</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804" w:val="left"/>
        </w:tabs>
        <w:bidi w:val="0"/>
        <w:spacing w:before="0" w:after="0" w:line="240" w:lineRule="auto"/>
        <w:ind w:left="0" w:right="0" w:firstLine="400"/>
        <w:jc w:val="left"/>
      </w:pPr>
      <w:r>
        <w:rPr>
          <w:color w:val="000000"/>
          <w:spacing w:val="0"/>
          <w:w w:val="100"/>
          <w:position w:val="0"/>
          <w:sz w:val="24"/>
          <w:szCs w:val="24"/>
          <w:shd w:val="clear" w:color="auto" w:fill="auto"/>
          <w:lang w:val="en-US" w:eastAsia="en-US" w:bidi="en-US"/>
        </w:rPr>
        <w:t>Stoparea migratiei de la sat la oras si peste hotarele tarii.</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804" w:val="left"/>
        </w:tabs>
        <w:bidi w:val="0"/>
        <w:spacing w:before="0" w:after="0" w:line="240" w:lineRule="auto"/>
        <w:ind w:left="0" w:right="0" w:firstLine="400"/>
        <w:jc w:val="left"/>
      </w:pPr>
      <w:r>
        <w:rPr>
          <w:color w:val="000000"/>
          <w:spacing w:val="0"/>
          <w:w w:val="100"/>
          <w:position w:val="0"/>
          <w:sz w:val="24"/>
          <w:szCs w:val="24"/>
          <w:shd w:val="clear" w:color="auto" w:fill="auto"/>
          <w:lang w:val="en-US" w:eastAsia="en-US" w:bidi="en-US"/>
        </w:rPr>
        <w:t>Fondul anual de salarizare a lucratorilor zilieri se estimeaza la 2,076,911 mii lei</w:t>
      </w:r>
    </w:p>
    <w:p>
      <w:pPr>
        <w:pStyle w:val="Style19"/>
        <w:keepNext w:val="0"/>
        <w:keepLines w:val="0"/>
        <w:widowControl w:val="0"/>
        <w:numPr>
          <w:ilvl w:val="0"/>
          <w:numId w:val="27"/>
        </w:numPr>
        <w:pBdr>
          <w:top w:val="single" w:sz="4" w:space="0" w:color="auto"/>
          <w:left w:val="single" w:sz="4" w:space="0" w:color="auto"/>
          <w:bottom w:val="single" w:sz="4" w:space="0" w:color="auto"/>
          <w:right w:val="single" w:sz="4" w:space="0" w:color="auto"/>
        </w:pBdr>
        <w:shd w:val="clear" w:color="auto" w:fill="auto"/>
        <w:tabs>
          <w:tab w:pos="804" w:val="left"/>
        </w:tabs>
        <w:bidi w:val="0"/>
        <w:spacing w:before="0" w:after="0" w:line="240" w:lineRule="auto"/>
        <w:ind w:left="0" w:right="0" w:firstLine="400"/>
        <w:jc w:val="left"/>
      </w:pPr>
      <w:r>
        <w:rPr>
          <w:color w:val="000000"/>
          <w:spacing w:val="0"/>
          <w:w w:val="100"/>
          <w:position w:val="0"/>
          <w:sz w:val="24"/>
          <w:szCs w:val="24"/>
          <w:shd w:val="clear" w:color="auto" w:fill="auto"/>
          <w:lang w:val="en-US" w:eastAsia="en-US" w:bidi="en-US"/>
        </w:rPr>
        <w:t>Achitarea taxei pentru voucher in suma de 63,933 mii lei</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640"/>
        <w:jc w:val="left"/>
      </w:pPr>
      <w:r>
        <w:rPr>
          <w:b/>
          <w:bCs/>
          <w:i/>
          <w:iCs/>
          <w:color w:val="000000"/>
          <w:spacing w:val="0"/>
          <w:w w:val="100"/>
          <w:position w:val="0"/>
          <w:sz w:val="24"/>
          <w:szCs w:val="24"/>
          <w:u w:val="single"/>
          <w:shd w:val="clear" w:color="auto" w:fill="auto"/>
          <w:lang w:val="en-US" w:eastAsia="en-US" w:bidi="en-US"/>
        </w:rPr>
        <w:t>Riscuri:</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40" w:line="240" w:lineRule="auto"/>
        <w:ind w:left="0" w:right="0" w:firstLine="640"/>
        <w:jc w:val="left"/>
      </w:pPr>
      <w:r>
        <w:rPr>
          <w:color w:val="000000"/>
          <w:spacing w:val="0"/>
          <w:w w:val="100"/>
          <w:position w:val="0"/>
          <w:sz w:val="24"/>
          <w:szCs w:val="24"/>
          <w:shd w:val="clear" w:color="auto" w:fill="auto"/>
          <w:lang w:val="en-US" w:eastAsia="en-US" w:bidi="en-US"/>
        </w:rPr>
        <w:t>Nu s-au identificat riscuri in vederea aprobarii proiectului de hotarare</w:t>
      </w:r>
      <w:r>
        <w:rPr>
          <w:i/>
          <w:iCs/>
          <w:color w:val="000000"/>
          <w:spacing w:val="0"/>
          <w:w w:val="100"/>
          <w:position w:val="0"/>
          <w:sz w:val="24"/>
          <w:szCs w:val="24"/>
          <w:shd w:val="clear" w:color="auto" w:fill="auto"/>
          <w:lang w:val="en-US" w:eastAsia="en-US" w:bidi="en-US"/>
        </w:rPr>
        <w:t>.</w:t>
      </w:r>
      <w:r>
        <w:br w:type="page"/>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740"/>
        <w:jc w:val="both"/>
      </w:pPr>
      <w:r>
        <w:rPr>
          <w:b/>
          <w:bCs/>
          <w:i/>
          <w:iCs/>
          <w:color w:val="000000"/>
          <w:spacing w:val="0"/>
          <w:w w:val="100"/>
          <w:position w:val="0"/>
          <w:sz w:val="24"/>
          <w:szCs w:val="24"/>
          <w:u w:val="single"/>
          <w:shd w:val="clear" w:color="auto" w:fill="auto"/>
          <w:lang w:val="en-US" w:eastAsia="en-US" w:bidi="en-US"/>
        </w:rPr>
        <w:t>Costuri de conformare:</w:t>
      </w:r>
      <w:r>
        <w:rPr>
          <w:color w:val="000000"/>
          <w:spacing w:val="0"/>
          <w:w w:val="100"/>
          <w:position w:val="0"/>
          <w:sz w:val="24"/>
          <w:szCs w:val="24"/>
          <w:shd w:val="clear" w:color="auto" w:fill="auto"/>
          <w:lang w:val="en-US" w:eastAsia="en-US" w:bidi="en-US"/>
        </w:rPr>
        <w:t xml:space="preserve"> Nu s-au identificat costuri suplimentare de conformare pentru mediul de afaceri.</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740"/>
        <w:jc w:val="both"/>
      </w:pPr>
      <w:r>
        <w:rPr>
          <w:b/>
          <w:bCs/>
          <w:i/>
          <w:iCs/>
          <w:color w:val="000000"/>
          <w:spacing w:val="0"/>
          <w:w w:val="100"/>
          <w:position w:val="0"/>
          <w:sz w:val="24"/>
          <w:szCs w:val="24"/>
          <w:u w:val="single"/>
          <w:shd w:val="clear" w:color="auto" w:fill="auto"/>
          <w:lang w:val="en-US" w:eastAsia="en-US" w:bidi="en-US"/>
        </w:rPr>
        <w:t>Impactul:</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300" w:line="276" w:lineRule="auto"/>
        <w:ind w:left="0" w:right="0" w:firstLine="740"/>
        <w:jc w:val="both"/>
      </w:pPr>
      <w:r>
        <w:rPr>
          <w:color w:val="000000"/>
          <w:spacing w:val="0"/>
          <w:w w:val="100"/>
          <w:position w:val="0"/>
          <w:sz w:val="24"/>
          <w:szCs w:val="24"/>
          <w:shd w:val="clear" w:color="auto" w:fill="auto"/>
          <w:lang w:val="en-US" w:eastAsia="en-US" w:bidi="en-US"/>
        </w:rPr>
        <w:t>Aprobarea propunerilor va conduce la majorarea defalcarilor la bugetul de stat si imbunatatirea conditiilor de munca si trai a populatiei din mediul rural</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b/>
          <w:bCs/>
          <w:color w:val="000000"/>
          <w:spacing w:val="0"/>
          <w:w w:val="100"/>
          <w:position w:val="0"/>
          <w:sz w:val="24"/>
          <w:szCs w:val="24"/>
          <w:u w:val="single"/>
          <w:shd w:val="clear" w:color="auto" w:fill="auto"/>
          <w:lang w:val="en-US" w:eastAsia="en-US" w:bidi="en-US"/>
        </w:rPr>
        <w:t>Concluzie</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140"/>
        <w:jc w:val="both"/>
      </w:pPr>
      <w:r>
        <w:rPr>
          <w:b/>
          <w:bCs/>
          <w:i/>
          <w:iCs/>
          <w:color w:val="000000"/>
          <w:spacing w:val="0"/>
          <w:w w:val="100"/>
          <w:position w:val="0"/>
          <w:sz w:val="24"/>
          <w:szCs w:val="24"/>
          <w:shd w:val="clear" w:color="auto" w:fill="auto"/>
          <w:lang w:val="en-US" w:eastAsia="en-US" w:bidi="en-US"/>
        </w:rPr>
        <w:t>Argumentati selectarea unei optiunii, in baza atingerii obiectivelor, beneficiilor si costurilor, precum si a asigurarii celui mai mic impact negativ asupra celor afectati</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140"/>
        <w:jc w:val="both"/>
      </w:pPr>
      <w:r>
        <w:rPr>
          <w:color w:val="000000"/>
          <w:spacing w:val="0"/>
          <w:w w:val="100"/>
          <w:position w:val="0"/>
          <w:sz w:val="24"/>
          <w:szCs w:val="24"/>
          <w:shd w:val="clear" w:color="auto" w:fill="auto"/>
          <w:lang w:val="en-US" w:eastAsia="en-US" w:bidi="en-US"/>
        </w:rPr>
        <w:t>Prezentul proiect de act normativ va asigura durabilitatea politicii de angajare a muncitorilor necalificati in agricultura, atractivitatea sectorului agricol si cre§terea competitivita|ii sectorului, majorarea numarului locurilor de munca in localitatile rurale.</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9833" w:val="left"/>
        </w:tabs>
        <w:bidi w:val="0"/>
        <w:spacing w:before="0" w:after="0" w:line="276" w:lineRule="auto"/>
        <w:ind w:left="0" w:right="0" w:firstLine="0"/>
        <w:jc w:val="both"/>
      </w:pPr>
      <w:r>
        <w:rPr>
          <w:b/>
          <w:bCs/>
          <w:color w:val="000000"/>
          <w:spacing w:val="0"/>
          <w:w w:val="100"/>
          <w:position w:val="0"/>
          <w:sz w:val="24"/>
          <w:szCs w:val="24"/>
          <w:u w:val="single"/>
          <w:shd w:val="clear" w:color="auto" w:fill="auto"/>
          <w:lang w:val="en-US" w:eastAsia="en-US" w:bidi="en-US"/>
        </w:rPr>
        <w:t>5.Implementarea si monitorizarea</w:t>
        <w:tab/>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140"/>
        <w:jc w:val="both"/>
      </w:pPr>
      <w:r>
        <w:rPr>
          <w:color w:val="000000"/>
          <w:spacing w:val="0"/>
          <w:w w:val="100"/>
          <w:position w:val="0"/>
          <w:sz w:val="24"/>
          <w:szCs w:val="24"/>
          <w:shd w:val="clear" w:color="auto" w:fill="auto"/>
          <w:lang w:val="en-US" w:eastAsia="en-US" w:bidi="en-US"/>
        </w:rPr>
        <w:t>Implementarea proiectului de hotarare a Guvernului propus va fi asigurata de Inspectoratul de Stat al Muncii, care va monitoriza angajatorii de munca bazata pe vouchere, cu ulterioara prezentare catre organul central de specialitate a rapoartelor corespunzatoare.</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0" w:right="0" w:firstLine="0"/>
        <w:jc w:val="both"/>
      </w:pPr>
      <w:r>
        <w:rPr>
          <w:b/>
          <w:bCs/>
          <w:color w:val="000000"/>
          <w:spacing w:val="0"/>
          <w:w w:val="100"/>
          <w:position w:val="0"/>
          <w:sz w:val="24"/>
          <w:szCs w:val="24"/>
          <w:shd w:val="clear" w:color="auto" w:fill="auto"/>
          <w:lang w:val="en-US" w:eastAsia="en-US" w:bidi="en-US"/>
        </w:rPr>
        <w:t>6.Consultarea</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20" w:line="276" w:lineRule="auto"/>
        <w:ind w:left="0" w:right="0" w:firstLine="0"/>
        <w:jc w:val="both"/>
      </w:pPr>
      <w:r>
        <w:rPr>
          <w:color w:val="000000"/>
          <w:spacing w:val="0"/>
          <w:w w:val="100"/>
          <w:position w:val="0"/>
          <w:sz w:val="24"/>
          <w:szCs w:val="24"/>
          <w:shd w:val="clear" w:color="auto" w:fill="auto"/>
          <w:lang w:val="en-US" w:eastAsia="en-US" w:bidi="en-US"/>
        </w:rPr>
        <w:t>Procesul de consultare urmeaza a fi realizat:</w:t>
      </w:r>
    </w:p>
    <w:p>
      <w:pPr>
        <w:pStyle w:val="Style1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140"/>
        <w:jc w:val="both"/>
      </w:pPr>
      <w:r>
        <w:rPr>
          <w:color w:val="000000"/>
          <w:spacing w:val="0"/>
          <w:w w:val="100"/>
          <w:position w:val="0"/>
          <w:sz w:val="24"/>
          <w:szCs w:val="24"/>
          <w:shd w:val="clear" w:color="auto" w:fill="auto"/>
          <w:lang w:val="en-US" w:eastAsia="en-US" w:bidi="en-US"/>
        </w:rPr>
        <w:t>Ulterior Analiza Impactului de Reglementare insotita de proiectul de hotarare propriu-zis urmeaza a fi avizat de catre autoritatile si institutiile interesate, conform listei stipulate in Cererea privind inregistrarea de catre Cancelaria de Stat a proiectului respectiv, care urmeaza a fi anuntat in cadrul sedintei secretarilor de stat.</w:t>
      </w:r>
    </w:p>
    <w:p>
      <w:pPr>
        <w:pStyle w:val="Style4"/>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566" w:val="left"/>
          <w:tab w:leader="underscore" w:pos="9833" w:val="left"/>
        </w:tabs>
        <w:bidi w:val="0"/>
        <w:spacing w:before="0" w:after="0" w:line="180" w:lineRule="auto"/>
        <w:ind w:left="0" w:right="0" w:firstLine="0"/>
        <w:jc w:val="left"/>
        <w:rPr>
          <w:sz w:val="8"/>
          <w:szCs w:val="8"/>
        </w:rPr>
      </w:pPr>
      <w:r>
        <mc:AlternateContent>
          <mc:Choice Requires="wps">
            <w:drawing>
              <wp:anchor distT="0" distB="0" distL="0" distR="0" simplePos="0" relativeHeight="125829384" behindDoc="0" locked="0" layoutInCell="1" allowOverlap="1">
                <wp:simplePos x="0" y="0"/>
                <wp:positionH relativeFrom="page">
                  <wp:posOffset>1103630</wp:posOffset>
                </wp:positionH>
                <wp:positionV relativeFrom="paragraph">
                  <wp:posOffset>25400</wp:posOffset>
                </wp:positionV>
                <wp:extent cx="5730240" cy="387350"/>
                <wp:wrapSquare wrapText="bothSides"/>
                <wp:docPr id="13" name="Shape 13"/>
                <a:graphic xmlns:a="http://schemas.openxmlformats.org/drawingml/2006/main">
                  <a:graphicData uri="http://schemas.microsoft.com/office/word/2010/wordprocessingShape">
                    <wps:wsp>
                      <wps:cNvSpPr txBox="1"/>
                      <wps:spPr>
                        <a:xfrm>
                          <a:ext cx="5730240" cy="38735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right"/>
                            </w:pPr>
                            <w:r>
                              <w:rPr>
                                <w:b/>
                                <w:bCs/>
                                <w:color w:val="4F81BD"/>
                                <w:spacing w:val="0"/>
                                <w:w w:val="100"/>
                                <w:position w:val="0"/>
                                <w:sz w:val="24"/>
                                <w:szCs w:val="24"/>
                                <w:shd w:val="clear" w:color="auto" w:fill="auto"/>
                                <w:lang w:val="en-US" w:eastAsia="en-US" w:bidi="en-US"/>
                              </w:rPr>
                              <w:t>Analiza impactului economic ale salarizarii fortei de munca ziliere si platilor achitate in bugetul statului pentru trei variante implementare</w:t>
                            </w:r>
                          </w:p>
                        </w:txbxContent>
                      </wps:txbx>
                      <wps:bodyPr lIns="0" tIns="0" rIns="0" bIns="0">
                        <a:noAutoFit/>
                      </wps:bodyPr>
                    </wps:wsp>
                  </a:graphicData>
                </a:graphic>
              </wp:anchor>
            </w:drawing>
          </mc:Choice>
          <mc:Fallback>
            <w:pict>
              <v:shape id="_x0000_s1039" type="#_x0000_t202" style="position:absolute;margin-left:86.900000000000006pt;margin-top:2.pt;width:451.19999999999999pt;height:30.5pt;z-index:-12582936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right"/>
                      </w:pPr>
                      <w:r>
                        <w:rPr>
                          <w:b/>
                          <w:bCs/>
                          <w:color w:val="4F81BD"/>
                          <w:spacing w:val="0"/>
                          <w:w w:val="100"/>
                          <w:position w:val="0"/>
                          <w:sz w:val="24"/>
                          <w:szCs w:val="24"/>
                          <w:shd w:val="clear" w:color="auto" w:fill="auto"/>
                          <w:lang w:val="en-US" w:eastAsia="en-US" w:bidi="en-US"/>
                        </w:rPr>
                        <w:t>Analiza impactului economic ale salarizarii fortei de munca ziliere si platilor achitate in bugetul statului pentru trei variante implementare</w:t>
                      </w:r>
                    </w:p>
                  </w:txbxContent>
                </v:textbox>
                <w10:wrap type="square" anchorx="page"/>
              </v:shape>
            </w:pict>
          </mc:Fallback>
        </mc:AlternateContent>
      </w:r>
      <w:r>
        <mc:AlternateContent>
          <mc:Choice Requires="wps">
            <w:drawing>
              <wp:anchor distT="0" distB="0" distL="114300" distR="114300" simplePos="0" relativeHeight="125829386" behindDoc="0" locked="0" layoutInCell="1" allowOverlap="1">
                <wp:simplePos x="0" y="0"/>
                <wp:positionH relativeFrom="page">
                  <wp:posOffset>1070610</wp:posOffset>
                </wp:positionH>
                <wp:positionV relativeFrom="paragraph">
                  <wp:posOffset>381000</wp:posOffset>
                </wp:positionV>
                <wp:extent cx="5800090" cy="2002790"/>
                <wp:wrapTopAndBottom/>
                <wp:docPr id="15" name="Shape 15"/>
                <a:graphic xmlns:a="http://schemas.openxmlformats.org/drawingml/2006/main">
                  <a:graphicData uri="http://schemas.microsoft.com/office/word/2010/wordprocessingShape">
                    <wps:wsp>
                      <wps:cNvSpPr txBox="1"/>
                      <wps:spPr>
                        <a:xfrm>
                          <a:ext cx="5800090" cy="2002790"/>
                        </a:xfrm>
                        <a:prstGeom prst="rect"/>
                        <a:noFill/>
                      </wps:spPr>
                      <wps:txbx>
                        <w:txbxContent>
                          <w:tbl>
                            <w:tblPr>
                              <w:tblOverlap w:val="never"/>
                              <w:jc w:val="left"/>
                              <w:tblLayout w:type="fixed"/>
                            </w:tblPr>
                            <w:tblGrid>
                              <w:gridCol w:w="360"/>
                              <w:gridCol w:w="2582"/>
                              <w:gridCol w:w="576"/>
                              <w:gridCol w:w="221"/>
                              <w:gridCol w:w="494"/>
                              <w:gridCol w:w="494"/>
                              <w:gridCol w:w="494"/>
                              <w:gridCol w:w="494"/>
                              <w:gridCol w:w="590"/>
                              <w:gridCol w:w="494"/>
                              <w:gridCol w:w="590"/>
                              <w:gridCol w:w="590"/>
                              <w:gridCol w:w="494"/>
                              <w:gridCol w:w="427"/>
                              <w:gridCol w:w="230"/>
                            </w:tblGrid>
                            <w:tr>
                              <w:trPr>
                                <w:tblHeader/>
                                <w:trHeight w:val="202" w:hRule="exact"/>
                              </w:trPr>
                              <w:tc>
                                <w:tcPr>
                                  <w:vMerge w:val="restart"/>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100" w:after="0" w:line="240" w:lineRule="auto"/>
                                    <w:ind w:left="0" w:right="0" w:firstLine="0"/>
                                    <w:jc w:val="center"/>
                                    <w:rPr>
                                      <w:sz w:val="12"/>
                                      <w:szCs w:val="12"/>
                                    </w:rPr>
                                  </w:pPr>
                                  <w:r>
                                    <w:rPr>
                                      <w:b/>
                                      <w:bCs/>
                                      <w:color w:val="305496"/>
                                      <w:spacing w:val="0"/>
                                      <w:w w:val="100"/>
                                      <w:position w:val="0"/>
                                      <w:sz w:val="12"/>
                                      <w:szCs w:val="12"/>
                                      <w:shd w:val="clear" w:color="auto" w:fill="auto"/>
                                      <w:lang w:val="en-US" w:eastAsia="en-US" w:bidi="en-US"/>
                                    </w:rPr>
                                    <w:t>Variante</w:t>
                                  </w:r>
                                </w:p>
                              </w:tc>
                              <w:tc>
                                <w:tcPr>
                                  <w:vMerge w:val="restart"/>
                                  <w:tcBorders>
                                    <w:top w:val="single" w:sz="4"/>
                                    <w:left w:val="single" w:sz="4"/>
                                  </w:tcBorders>
                                  <w:shd w:val="clear" w:color="auto" w:fill="CDFFFF"/>
                                  <w:vAlign w:val="center"/>
                                </w:tcPr>
                                <w:p>
                                  <w:pPr>
                                    <w:pStyle w:val="Style4"/>
                                    <w:keepNext w:val="0"/>
                                    <w:keepLines w:val="0"/>
                                    <w:widowControl w:val="0"/>
                                    <w:shd w:val="clear" w:color="auto" w:fill="auto"/>
                                    <w:bidi w:val="0"/>
                                    <w:spacing w:before="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Specificare</w:t>
                                  </w:r>
                                </w:p>
                              </w:tc>
                              <w:tc>
                                <w:tcPr>
                                  <w:gridSpan w:val="13"/>
                                  <w:tcBorders>
                                    <w:top w:val="single" w:sz="4"/>
                                    <w:left w:val="single" w:sz="4"/>
                                    <w:right w:val="single" w:sz="4"/>
                                  </w:tcBorders>
                                  <w:shd w:val="clear" w:color="auto" w:fill="CDFFFF"/>
                                  <w:vAlign w:val="bottom"/>
                                </w:tcPr>
                                <w:p>
                                  <w:pPr>
                                    <w:pStyle w:val="Style4"/>
                                    <w:keepNext w:val="0"/>
                                    <w:keepLines w:val="0"/>
                                    <w:widowControl w:val="0"/>
                                    <w:shd w:val="clear" w:color="auto" w:fill="auto"/>
                                    <w:bidi w:val="0"/>
                                    <w:spacing w:before="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Necesar de forta de munca pe lunile anului</w:t>
                                  </w:r>
                                </w:p>
                              </w:tc>
                            </w:tr>
                            <w:tr>
                              <w:trPr>
                                <w:trHeight w:val="658" w:hRule="exact"/>
                              </w:trPr>
                              <w:tc>
                                <w:tcPr>
                                  <w:vMerge/>
                                  <w:tcBorders>
                                    <w:left w:val="single" w:sz="4"/>
                                  </w:tcBorders>
                                  <w:shd w:val="clear" w:color="auto" w:fill="CDFFFF"/>
                                  <w:textDirection w:val="btLr"/>
                                  <w:vAlign w:val="top"/>
                                </w:tcPr>
                                <w:p>
                                  <w:pPr/>
                                </w:p>
                              </w:tc>
                              <w:tc>
                                <w:tcPr>
                                  <w:vMerge/>
                                  <w:tcBorders>
                                    <w:left w:val="single" w:sz="4"/>
                                  </w:tcBorders>
                                  <w:shd w:val="clear" w:color="auto" w:fill="CDFFFF"/>
                                  <w:vAlign w:val="center"/>
                                </w:tcPr>
                                <w:p>
                                  <w:pPr/>
                                </w:p>
                              </w:tc>
                              <w:tc>
                                <w:tcPr>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20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Total</w:t>
                                  </w:r>
                                </w:p>
                              </w:tc>
                              <w:tc>
                                <w:tcPr>
                                  <w:tcBorders>
                                    <w:top w:val="single" w:sz="4"/>
                                    <w:left w:val="single" w:sz="4"/>
                                  </w:tcBorders>
                                  <w:shd w:val="clear" w:color="auto" w:fill="CDFFFF"/>
                                  <w:vAlign w:val="center"/>
                                </w:tcPr>
                                <w:p>
                                  <w:pPr>
                                    <w:pStyle w:val="Style4"/>
                                    <w:keepNext w:val="0"/>
                                    <w:keepLines w:val="0"/>
                                    <w:widowControl w:val="0"/>
                                    <w:shd w:val="clear" w:color="auto" w:fill="auto"/>
                                    <w:bidi w:val="0"/>
                                    <w:spacing w:before="0" w:after="60" w:line="24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w:t>
                                  </w:r>
                                  <w:r>
                                    <w:rPr>
                                      <w:b/>
                                      <w:bCs/>
                                      <w:color w:val="000000"/>
                                      <w:spacing w:val="0"/>
                                      <w:w w:val="100"/>
                                      <w:position w:val="0"/>
                                      <w:sz w:val="12"/>
                                      <w:szCs w:val="12"/>
                                      <w:shd w:val="clear" w:color="auto" w:fill="auto"/>
                                      <w:vertAlign w:val="superscript"/>
                                      <w:lang w:val="en-US" w:eastAsia="en-US" w:bidi="en-US"/>
                                    </w:rPr>
                                    <w:t>&lt;a</w:t>
                                  </w:r>
                                </w:p>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s</w:t>
                                  </w:r>
                                </w:p>
                                <w:p>
                                  <w:pPr>
                                    <w:pStyle w:val="Style4"/>
                                    <w:keepNext w:val="0"/>
                                    <w:keepLines w:val="0"/>
                                    <w:widowControl w:val="0"/>
                                    <w:shd w:val="clear" w:color="auto" w:fill="auto"/>
                                    <w:bidi w:val="0"/>
                                    <w:spacing w:before="0" w:after="0" w:line="18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E</w:t>
                                  </w:r>
                                </w:p>
                              </w:tc>
                              <w:tc>
                                <w:tcPr>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16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Februarie</w:t>
                                  </w:r>
                                </w:p>
                              </w:tc>
                              <w:tc>
                                <w:tcPr>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16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Martie</w:t>
                                  </w:r>
                                </w:p>
                              </w:tc>
                              <w:tc>
                                <w:tcPr>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16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Aprilie</w:t>
                                  </w:r>
                                </w:p>
                              </w:tc>
                              <w:tc>
                                <w:tcPr>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16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Mai</w:t>
                                  </w:r>
                                </w:p>
                              </w:tc>
                              <w:tc>
                                <w:tcPr>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22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Iunie</w:t>
                                  </w:r>
                                </w:p>
                              </w:tc>
                              <w:tc>
                                <w:tcPr>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16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Iulie</w:t>
                                  </w:r>
                                </w:p>
                              </w:tc>
                              <w:tc>
                                <w:tcPr>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22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August</w:t>
                                  </w:r>
                                </w:p>
                              </w:tc>
                              <w:tc>
                                <w:tcPr>
                                  <w:tcBorders>
                                    <w:top w:val="single" w:sz="4"/>
                                    <w:left w:val="single" w:sz="4"/>
                                  </w:tcBorders>
                                  <w:shd w:val="clear" w:color="auto" w:fill="CDFFFF"/>
                                  <w:textDirection w:val="btLr"/>
                                  <w:vAlign w:val="center"/>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Septembrie</w:t>
                                  </w:r>
                                </w:p>
                              </w:tc>
                              <w:tc>
                                <w:tcPr>
                                  <w:tcBorders>
                                    <w:top w:val="single" w:sz="4"/>
                                    <w:left w:val="single" w:sz="4"/>
                                  </w:tcBorders>
                                  <w:shd w:val="clear" w:color="auto" w:fill="CDFFFF"/>
                                  <w:textDirection w:val="btLr"/>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Octombrie</w:t>
                                  </w:r>
                                </w:p>
                              </w:tc>
                              <w:tc>
                                <w:tcPr>
                                  <w:tcBorders>
                                    <w:top w:val="single" w:sz="4"/>
                                    <w:left w:val="single" w:sz="4"/>
                                  </w:tcBorders>
                                  <w:shd w:val="clear" w:color="auto" w:fill="CDFFFF"/>
                                  <w:textDirection w:val="btLr"/>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Noiembrie</w:t>
                                  </w:r>
                                </w:p>
                              </w:tc>
                              <w:tc>
                                <w:tcPr>
                                  <w:tcBorders>
                                    <w:top w:val="single" w:sz="4"/>
                                    <w:left w:val="single" w:sz="4"/>
                                    <w:right w:val="single" w:sz="4"/>
                                  </w:tcBorders>
                                  <w:shd w:val="clear" w:color="auto" w:fill="CDFFFF"/>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■E</w:t>
                                  </w:r>
                                </w:p>
                                <w:p>
                                  <w:pPr>
                                    <w:pStyle w:val="Style4"/>
                                    <w:keepNext w:val="0"/>
                                    <w:keepLines w:val="0"/>
                                    <w:widowControl w:val="0"/>
                                    <w:shd w:val="clear" w:color="auto" w:fill="auto"/>
                                    <w:bidi w:val="0"/>
                                    <w:spacing w:before="0" w:after="0" w:line="182"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s</w:t>
                                  </w:r>
                                </w:p>
                                <w:p>
                                  <w:pPr>
                                    <w:pStyle w:val="Style4"/>
                                    <w:keepNext w:val="0"/>
                                    <w:keepLines w:val="0"/>
                                    <w:widowControl w:val="0"/>
                                    <w:shd w:val="clear" w:color="auto" w:fill="auto"/>
                                    <w:bidi w:val="0"/>
                                    <w:spacing w:before="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u a</w:t>
                                  </w:r>
                                </w:p>
                              </w:tc>
                            </w:tr>
                            <w:tr>
                              <w:trPr>
                                <w:trHeight w:val="187" w:hRule="exact"/>
                              </w:trPr>
                              <w:tc>
                                <w:tcPr>
                                  <w:vMerge w:val="restart"/>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Zile bune de lucru in mediu pe luna, zile</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340"/>
                                    <w:jc w:val="left"/>
                                    <w:rPr>
                                      <w:sz w:val="12"/>
                                      <w:szCs w:val="12"/>
                                    </w:rPr>
                                  </w:pPr>
                                  <w:r>
                                    <w:rPr>
                                      <w:b/>
                                      <w:bCs/>
                                      <w:color w:val="000000"/>
                                      <w:spacing w:val="0"/>
                                      <w:w w:val="100"/>
                                      <w:position w:val="0"/>
                                      <w:sz w:val="12"/>
                                      <w:szCs w:val="12"/>
                                      <w:shd w:val="clear" w:color="auto" w:fill="auto"/>
                                      <w:lang w:val="en-US" w:eastAsia="en-US" w:bidi="en-US"/>
                                    </w:rPr>
                                    <w:t>172</w:t>
                                  </w:r>
                                </w:p>
                              </w:tc>
                              <w:tc>
                                <w:tcPr>
                                  <w:tcBorders>
                                    <w:top w:val="single" w:sz="4"/>
                                    <w:left w:val="single" w:sz="4"/>
                                  </w:tcBorders>
                                  <w:shd w:val="clear" w:color="auto" w:fill="FDECD2"/>
                                  <w:vAlign w:val="center"/>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5</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320"/>
                                    <w:jc w:val="left"/>
                                    <w:rPr>
                                      <w:sz w:val="12"/>
                                      <w:szCs w:val="12"/>
                                    </w:rPr>
                                  </w:pPr>
                                  <w:r>
                                    <w:rPr>
                                      <w:b/>
                                      <w:bCs/>
                                      <w:color w:val="000000"/>
                                      <w:spacing w:val="0"/>
                                      <w:w w:val="100"/>
                                      <w:position w:val="0"/>
                                      <w:sz w:val="12"/>
                                      <w:szCs w:val="12"/>
                                      <w:shd w:val="clear" w:color="auto" w:fill="auto"/>
                                      <w:lang w:val="en-US" w:eastAsia="en-US" w:bidi="en-US"/>
                                    </w:rPr>
                                    <w:t>12</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20</w:t>
                                  </w:r>
                                </w:p>
                              </w:tc>
                              <w:tc>
                                <w:tcPr>
                                  <w:tcBorders>
                                    <w:top w:val="single" w:sz="4"/>
                                    <w:left w:val="single" w:sz="4"/>
                                  </w:tcBorders>
                                  <w:shd w:val="clear" w:color="auto" w:fill="FDECD2"/>
                                  <w:vAlign w:val="center"/>
                                </w:tcPr>
                                <w:p>
                                  <w:pPr>
                                    <w:pStyle w:val="Style4"/>
                                    <w:keepNext w:val="0"/>
                                    <w:keepLines w:val="0"/>
                                    <w:widowControl w:val="0"/>
                                    <w:shd w:val="clear" w:color="auto" w:fill="auto"/>
                                    <w:bidi w:val="0"/>
                                    <w:spacing w:before="0" w:after="0" w:line="240" w:lineRule="auto"/>
                                    <w:ind w:left="0" w:right="0" w:firstLine="320"/>
                                    <w:jc w:val="left"/>
                                    <w:rPr>
                                      <w:sz w:val="12"/>
                                      <w:szCs w:val="12"/>
                                    </w:rPr>
                                  </w:pPr>
                                  <w:r>
                                    <w:rPr>
                                      <w:b/>
                                      <w:bCs/>
                                      <w:color w:val="000000"/>
                                      <w:spacing w:val="0"/>
                                      <w:w w:val="100"/>
                                      <w:position w:val="0"/>
                                      <w:sz w:val="12"/>
                                      <w:szCs w:val="12"/>
                                      <w:shd w:val="clear" w:color="auto" w:fill="auto"/>
                                      <w:lang w:val="en-US" w:eastAsia="en-US" w:bidi="en-US"/>
                                    </w:rPr>
                                    <w:t>15</w:t>
                                  </w:r>
                                </w:p>
                              </w:tc>
                              <w:tc>
                                <w:tcPr>
                                  <w:tcBorders>
                                    <w:top w:val="single" w:sz="4"/>
                                    <w:left w:val="single" w:sz="4"/>
                                  </w:tcBorders>
                                  <w:shd w:val="clear" w:color="auto" w:fill="FDECD2"/>
                                  <w:vAlign w:val="center"/>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15</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18</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320"/>
                                    <w:jc w:val="left"/>
                                    <w:rPr>
                                      <w:sz w:val="12"/>
                                      <w:szCs w:val="12"/>
                                    </w:rPr>
                                  </w:pPr>
                                  <w:r>
                                    <w:rPr>
                                      <w:b/>
                                      <w:bCs/>
                                      <w:color w:val="000000"/>
                                      <w:spacing w:val="0"/>
                                      <w:w w:val="100"/>
                                      <w:position w:val="0"/>
                                      <w:sz w:val="12"/>
                                      <w:szCs w:val="12"/>
                                      <w:shd w:val="clear" w:color="auto" w:fill="auto"/>
                                      <w:lang w:val="en-US" w:eastAsia="en-US" w:bidi="en-US"/>
                                    </w:rPr>
                                    <w:t>22</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22</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18</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12</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8</w:t>
                                  </w:r>
                                </w:p>
                              </w:tc>
                              <w:tc>
                                <w:tcPr>
                                  <w:tcBorders>
                                    <w:top w:val="single" w:sz="4"/>
                                    <w:left w:val="single" w:sz="4"/>
                                    <w:right w:val="single" w:sz="4"/>
                                  </w:tcBorders>
                                  <w:shd w:val="clear" w:color="auto" w:fill="FDECD2"/>
                                  <w:vAlign w:val="center"/>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5</w:t>
                                  </w:r>
                                </w:p>
                              </w:tc>
                            </w:tr>
                            <w:tr>
                              <w:trPr>
                                <w:trHeight w:val="192" w:hRule="exact"/>
                              </w:trPr>
                              <w:tc>
                                <w:tcPr>
                                  <w:vMerge/>
                                  <w:tcBorders>
                                    <w:left w:val="single" w:sz="4"/>
                                  </w:tcBorders>
                                  <w:shd w:val="clear" w:color="auto" w:fill="FFFFFF"/>
                                  <w:vAlign w:val="top"/>
                                </w:tcPr>
                                <w:p>
                                  <w:pP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Total - operatii manuale, om-zile</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7,991,655</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579,335</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651,197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529,405</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159,193</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1,976,113</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932,732</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1,035,582</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1,693,051</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424,140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10,907</w:t>
                                  </w:r>
                                </w:p>
                              </w:tc>
                              <w:tc>
                                <w:tcPr>
                                  <w:tcBorders>
                                    <w:top w:val="single" w:sz="4"/>
                                    <w:left w:val="single" w:sz="4"/>
                                    <w:righ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0</w:t>
                                  </w:r>
                                </w:p>
                              </w:tc>
                            </w:tr>
                            <w:tr>
                              <w:trPr>
                                <w:trHeight w:val="192" w:hRule="exact"/>
                              </w:trPr>
                              <w:tc>
                                <w:tcPr>
                                  <w:vMerge/>
                                  <w:tcBorders>
                                    <w:left w:val="single" w:sz="4"/>
                                  </w:tcBorders>
                                  <w:shd w:val="clear" w:color="auto" w:fill="FFFFFF"/>
                                  <w:vAlign w:val="top"/>
                                </w:tcPr>
                                <w:p>
                                  <w:pP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en-US" w:eastAsia="en-US" w:bidi="en-US"/>
                                    </w:rPr>
                                    <w:t>Necesarul de personal - total, pers</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160"/>
                                    <w:jc w:val="left"/>
                                    <w:rPr>
                                      <w:sz w:val="12"/>
                                      <w:szCs w:val="12"/>
                                    </w:rPr>
                                  </w:pPr>
                                  <w:r>
                                    <w:rPr>
                                      <w:color w:val="000000"/>
                                      <w:spacing w:val="0"/>
                                      <w:w w:val="100"/>
                                      <w:position w:val="0"/>
                                      <w:sz w:val="12"/>
                                      <w:szCs w:val="12"/>
                                      <w:shd w:val="clear" w:color="auto" w:fill="auto"/>
                                      <w:lang w:val="en-US" w:eastAsia="en-US" w:bidi="en-US"/>
                                    </w:rPr>
                                    <w:t>456,764</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color w:val="000000"/>
                                      <w:spacing w:val="0"/>
                                      <w:w w:val="100"/>
                                      <w:position w:val="0"/>
                                      <w:sz w:val="12"/>
                                      <w:szCs w:val="12"/>
                                      <w:shd w:val="clear" w:color="auto" w:fill="auto"/>
                                      <w:lang w:val="en-US" w:eastAsia="en-US" w:bidi="en-US"/>
                                    </w:rPr>
                                    <w:t>0</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color w:val="000000"/>
                                      <w:spacing w:val="0"/>
                                      <w:w w:val="100"/>
                                      <w:position w:val="0"/>
                                      <w:sz w:val="12"/>
                                      <w:szCs w:val="12"/>
                                      <w:shd w:val="clear" w:color="auto" w:fill="auto"/>
                                      <w:lang w:val="en-US" w:eastAsia="en-US" w:bidi="en-US"/>
                                    </w:rPr>
                                    <w:t>48,278</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color w:val="000000"/>
                                      <w:spacing w:val="0"/>
                                      <w:w w:val="100"/>
                                      <w:position w:val="0"/>
                                      <w:sz w:val="12"/>
                                      <w:szCs w:val="12"/>
                                      <w:shd w:val="clear" w:color="auto" w:fill="auto"/>
                                      <w:lang w:val="en-US" w:eastAsia="en-US" w:bidi="en-US"/>
                                    </w:rPr>
                                    <w:t>32,560</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color w:val="000000"/>
                                      <w:spacing w:val="0"/>
                                      <w:w w:val="100"/>
                                      <w:position w:val="0"/>
                                      <w:sz w:val="12"/>
                                      <w:szCs w:val="12"/>
                                      <w:shd w:val="clear" w:color="auto" w:fill="auto"/>
                                      <w:lang w:val="en-US" w:eastAsia="en-US" w:bidi="en-US"/>
                                    </w:rPr>
                                    <w:t>35,294</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color w:val="000000"/>
                                      <w:spacing w:val="0"/>
                                      <w:w w:val="100"/>
                                      <w:position w:val="0"/>
                                      <w:sz w:val="12"/>
                                      <w:szCs w:val="12"/>
                                      <w:shd w:val="clear" w:color="auto" w:fill="auto"/>
                                      <w:lang w:val="en-US" w:eastAsia="en-US" w:bidi="en-US"/>
                                    </w:rPr>
                                    <w:t>10,613</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160"/>
                                    <w:jc w:val="left"/>
                                    <w:rPr>
                                      <w:sz w:val="12"/>
                                      <w:szCs w:val="12"/>
                                    </w:rPr>
                                  </w:pPr>
                                  <w:r>
                                    <w:rPr>
                                      <w:color w:val="000000"/>
                                      <w:spacing w:val="0"/>
                                      <w:w w:val="100"/>
                                      <w:position w:val="0"/>
                                      <w:sz w:val="12"/>
                                      <w:szCs w:val="12"/>
                                      <w:shd w:val="clear" w:color="auto" w:fill="auto"/>
                                      <w:lang w:val="en-US" w:eastAsia="en-US" w:bidi="en-US"/>
                                    </w:rPr>
                                    <w:t>109,784</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color w:val="000000"/>
                                      <w:spacing w:val="0"/>
                                      <w:w w:val="100"/>
                                      <w:position w:val="0"/>
                                      <w:sz w:val="12"/>
                                      <w:szCs w:val="12"/>
                                      <w:shd w:val="clear" w:color="auto" w:fill="auto"/>
                                      <w:lang w:val="en-US" w:eastAsia="en-US" w:bidi="en-US"/>
                                    </w:rPr>
                                    <w:t>42,397</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220"/>
                                    <w:jc w:val="left"/>
                                    <w:rPr>
                                      <w:sz w:val="12"/>
                                      <w:szCs w:val="12"/>
                                    </w:rPr>
                                  </w:pPr>
                                  <w:r>
                                    <w:rPr>
                                      <w:color w:val="000000"/>
                                      <w:spacing w:val="0"/>
                                      <w:w w:val="100"/>
                                      <w:position w:val="0"/>
                                      <w:sz w:val="12"/>
                                      <w:szCs w:val="12"/>
                                      <w:shd w:val="clear" w:color="auto" w:fill="auto"/>
                                      <w:lang w:val="en-US" w:eastAsia="en-US" w:bidi="en-US"/>
                                    </w:rPr>
                                    <w:t>47,072</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240"/>
                                    <w:jc w:val="both"/>
                                    <w:rPr>
                                      <w:sz w:val="12"/>
                                      <w:szCs w:val="12"/>
                                    </w:rPr>
                                  </w:pPr>
                                  <w:r>
                                    <w:rPr>
                                      <w:color w:val="000000"/>
                                      <w:spacing w:val="0"/>
                                      <w:w w:val="100"/>
                                      <w:position w:val="0"/>
                                      <w:sz w:val="12"/>
                                      <w:szCs w:val="12"/>
                                      <w:shd w:val="clear" w:color="auto" w:fill="auto"/>
                                      <w:lang w:val="en-US" w:eastAsia="en-US" w:bidi="en-US"/>
                                    </w:rPr>
                                    <w:t>94,058</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color w:val="000000"/>
                                      <w:spacing w:val="0"/>
                                      <w:w w:val="100"/>
                                      <w:position w:val="0"/>
                                      <w:sz w:val="12"/>
                                      <w:szCs w:val="12"/>
                                      <w:shd w:val="clear" w:color="auto" w:fill="auto"/>
                                      <w:lang w:val="en-US" w:eastAsia="en-US" w:bidi="en-US"/>
                                    </w:rPr>
                                    <w:t>35,345</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color w:val="000000"/>
                                      <w:spacing w:val="0"/>
                                      <w:w w:val="100"/>
                                      <w:position w:val="0"/>
                                      <w:sz w:val="12"/>
                                      <w:szCs w:val="12"/>
                                      <w:shd w:val="clear" w:color="auto" w:fill="auto"/>
                                      <w:lang w:val="en-US" w:eastAsia="en-US" w:bidi="en-US"/>
                                    </w:rPr>
                                    <w:t>1,363</w:t>
                                  </w:r>
                                </w:p>
                              </w:tc>
                              <w:tc>
                                <w:tcPr>
                                  <w:tcBorders>
                                    <w:top w:val="single" w:sz="4"/>
                                    <w:left w:val="single" w:sz="4"/>
                                    <w:righ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color w:val="000000"/>
                                      <w:spacing w:val="0"/>
                                      <w:w w:val="100"/>
                                      <w:position w:val="0"/>
                                      <w:sz w:val="12"/>
                                      <w:szCs w:val="12"/>
                                      <w:shd w:val="clear" w:color="auto" w:fill="auto"/>
                                      <w:lang w:val="en-US" w:eastAsia="en-US" w:bidi="en-US"/>
                                    </w:rPr>
                                    <w:t>0</w:t>
                                  </w:r>
                                </w:p>
                              </w:tc>
                            </w:tr>
                            <w:tr>
                              <w:trPr>
                                <w:trHeight w:val="192" w:hRule="exact"/>
                              </w:trPr>
                              <w:tc>
                                <w:tcPr>
                                  <w:vMerge/>
                                  <w:tcBorders>
                                    <w:left w:val="single" w:sz="4"/>
                                  </w:tcBorders>
                                  <w:shd w:val="clear" w:color="auto" w:fill="FFFFFF"/>
                                  <w:vAlign w:val="top"/>
                                </w:tcPr>
                                <w:p>
                                  <w:pP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Total - salarizarea zilierilor, mii lei</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2,076,911</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226,429</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244,394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132,351</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35,558</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501,367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225,780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238,973</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375,110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94,222</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2,727</w:t>
                                  </w:r>
                                </w:p>
                              </w:tc>
                              <w:tc>
                                <w:tcPr>
                                  <w:tcBorders>
                                    <w:top w:val="single" w:sz="4"/>
                                    <w:left w:val="single" w:sz="4"/>
                                    <w:righ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0</w:t>
                                  </w:r>
                                </w:p>
                              </w:tc>
                            </w:tr>
                            <w:tr>
                              <w:trPr>
                                <w:trHeight w:val="187" w:hRule="exact"/>
                              </w:trPr>
                              <w:tc>
                                <w:tcPr>
                                  <w:vMerge w:val="restart"/>
                                  <w:tcBorders>
                                    <w:top w:val="single" w:sz="4"/>
                                    <w:left w:val="single" w:sz="4"/>
                                  </w:tcBorders>
                                  <w:shd w:val="clear" w:color="auto" w:fill="FFFFFF"/>
                                  <w:textDirection w:val="btLr"/>
                                  <w:vAlign w:val="top"/>
                                </w:tcPr>
                                <w:p>
                                  <w:pPr>
                                    <w:pStyle w:val="Style4"/>
                                    <w:keepNext w:val="0"/>
                                    <w:keepLines w:val="0"/>
                                    <w:widowControl w:val="0"/>
                                    <w:shd w:val="clear" w:color="auto" w:fill="auto"/>
                                    <w:bidi w:val="0"/>
                                    <w:spacing w:before="0" w:after="0" w:line="264" w:lineRule="auto"/>
                                    <w:ind w:left="0" w:right="0" w:firstLine="0"/>
                                    <w:jc w:val="center"/>
                                    <w:rPr>
                                      <w:sz w:val="14"/>
                                      <w:szCs w:val="14"/>
                                    </w:rPr>
                                  </w:pPr>
                                  <w:r>
                                    <w:rPr>
                                      <w:b/>
                                      <w:bCs/>
                                      <w:color w:val="305496"/>
                                      <w:spacing w:val="0"/>
                                      <w:w w:val="100"/>
                                      <w:position w:val="0"/>
                                      <w:sz w:val="14"/>
                                      <w:szCs w:val="14"/>
                                      <w:shd w:val="clear" w:color="auto" w:fill="auto"/>
                                      <w:lang w:val="en-US" w:eastAsia="en-US" w:bidi="en-US"/>
                                    </w:rPr>
                                    <w:t>Legea zilieri</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FF0000"/>
                                      <w:spacing w:val="0"/>
                                      <w:w w:val="100"/>
                                      <w:position w:val="0"/>
                                      <w:sz w:val="12"/>
                                      <w:szCs w:val="12"/>
                                      <w:shd w:val="clear" w:color="auto" w:fill="auto"/>
                                      <w:lang w:val="en-US" w:eastAsia="en-US" w:bidi="en-US"/>
                                    </w:rPr>
                                    <w:t>Argumentarea economca legii zilierilor, mii lei</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8001"/>
                                      <w:spacing w:val="0"/>
                                      <w:w w:val="100"/>
                                      <w:position w:val="0"/>
                                      <w:sz w:val="12"/>
                                      <w:szCs w:val="12"/>
                                      <w:shd w:val="clear" w:color="auto" w:fill="auto"/>
                                      <w:vertAlign w:val="superscript"/>
                                      <w:lang w:val="ru-RU" w:eastAsia="ru-RU" w:bidi="ru-RU"/>
                                    </w:rPr>
                                    <w:t>Г</w:t>
                                  </w:r>
                                  <w:r>
                                    <w:rPr>
                                      <w:b/>
                                      <w:bCs/>
                                      <w:color w:val="008001"/>
                                      <w:spacing w:val="0"/>
                                      <w:w w:val="100"/>
                                      <w:position w:val="0"/>
                                      <w:sz w:val="12"/>
                                      <w:szCs w:val="12"/>
                                      <w:shd w:val="clear" w:color="auto" w:fill="auto"/>
                                      <w:lang w:val="ru-RU" w:eastAsia="ru-RU" w:bidi="ru-RU"/>
                                    </w:rPr>
                                    <w:t xml:space="preserve"> </w:t>
                                  </w:r>
                                  <w:r>
                                    <w:rPr>
                                      <w:b/>
                                      <w:bCs/>
                                      <w:color w:val="FF0000"/>
                                      <w:spacing w:val="0"/>
                                      <w:w w:val="100"/>
                                      <w:position w:val="0"/>
                                      <w:sz w:val="12"/>
                                      <w:szCs w:val="12"/>
                                      <w:shd w:val="clear" w:color="auto" w:fill="auto"/>
                                      <w:lang w:val="en-US" w:eastAsia="en-US" w:bidi="en-US"/>
                                    </w:rPr>
                                    <w:t>257,908</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FF0000"/>
                                      <w:spacing w:val="0"/>
                                      <w:w w:val="100"/>
                                      <w:position w:val="0"/>
                                      <w:sz w:val="12"/>
                                      <w:szCs w:val="12"/>
                                      <w:shd w:val="clear" w:color="auto" w:fill="auto"/>
                                      <w:lang w:val="en-US" w:eastAsia="en-US" w:bidi="en-US"/>
                                    </w:rPr>
                                    <w:t>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FF0000"/>
                                      <w:spacing w:val="0"/>
                                      <w:w w:val="100"/>
                                      <w:position w:val="0"/>
                                      <w:sz w:val="12"/>
                                      <w:szCs w:val="12"/>
                                      <w:shd w:val="clear" w:color="auto" w:fill="auto"/>
                                      <w:lang w:val="en-US" w:eastAsia="en-US" w:bidi="en-US"/>
                                    </w:rPr>
                                    <w:t>28,089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FF0000"/>
                                      <w:spacing w:val="0"/>
                                      <w:w w:val="100"/>
                                      <w:position w:val="0"/>
                                      <w:sz w:val="12"/>
                                      <w:szCs w:val="12"/>
                                      <w:shd w:val="clear" w:color="auto" w:fill="auto"/>
                                      <w:lang w:val="en-US" w:eastAsia="en-US" w:bidi="en-US"/>
                                    </w:rPr>
                                    <w:t>29,946</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FF0000"/>
                                      <w:spacing w:val="0"/>
                                      <w:w w:val="100"/>
                                      <w:position w:val="0"/>
                                      <w:sz w:val="12"/>
                                      <w:szCs w:val="12"/>
                                      <w:shd w:val="clear" w:color="auto" w:fill="auto"/>
                                      <w:lang w:val="en-US" w:eastAsia="en-US" w:bidi="en-US"/>
                                    </w:rPr>
                                    <w:t>16,553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4,469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60"/>
                                    <w:jc w:val="left"/>
                                    <w:rPr>
                                      <w:sz w:val="12"/>
                                      <w:szCs w:val="12"/>
                                    </w:rPr>
                                  </w:pPr>
                                  <w:r>
                                    <w:rPr>
                                      <w:b/>
                                      <w:bCs/>
                                      <w:color w:val="FF0000"/>
                                      <w:spacing w:val="0"/>
                                      <w:w w:val="100"/>
                                      <w:position w:val="0"/>
                                      <w:sz w:val="12"/>
                                      <w:szCs w:val="12"/>
                                      <w:shd w:val="clear" w:color="auto" w:fill="auto"/>
                                      <w:lang w:val="en-US" w:eastAsia="en-US" w:bidi="en-US"/>
                                    </w:rPr>
                                    <w:t>62,250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FF0000"/>
                                      <w:spacing w:val="0"/>
                                      <w:w w:val="100"/>
                                      <w:position w:val="0"/>
                                      <w:sz w:val="12"/>
                                      <w:szCs w:val="12"/>
                                      <w:shd w:val="clear" w:color="auto" w:fill="auto"/>
                                      <w:lang w:val="en-US" w:eastAsia="en-US" w:bidi="en-US"/>
                                    </w:rPr>
                                    <w:t>27,899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FF0000"/>
                                      <w:spacing w:val="0"/>
                                      <w:w w:val="100"/>
                                      <w:position w:val="0"/>
                                      <w:sz w:val="12"/>
                                      <w:szCs w:val="12"/>
                                      <w:shd w:val="clear" w:color="auto" w:fill="auto"/>
                                      <w:lang w:val="en-US" w:eastAsia="en-US" w:bidi="en-US"/>
                                    </w:rPr>
                                    <w:t>29,571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80"/>
                                    <w:jc w:val="left"/>
                                    <w:rPr>
                                      <w:sz w:val="12"/>
                                      <w:szCs w:val="12"/>
                                    </w:rPr>
                                  </w:pPr>
                                  <w:r>
                                    <w:rPr>
                                      <w:b/>
                                      <w:bCs/>
                                      <w:color w:val="FF0000"/>
                                      <w:spacing w:val="0"/>
                                      <w:w w:val="100"/>
                                      <w:position w:val="0"/>
                                      <w:sz w:val="12"/>
                                      <w:szCs w:val="12"/>
                                      <w:shd w:val="clear" w:color="auto" w:fill="auto"/>
                                      <w:lang w:val="en-US" w:eastAsia="en-US" w:bidi="en-US"/>
                                    </w:rPr>
                                    <w:t>46,800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FF0000"/>
                                      <w:spacing w:val="0"/>
                                      <w:w w:val="100"/>
                                      <w:position w:val="0"/>
                                      <w:sz w:val="12"/>
                                      <w:szCs w:val="12"/>
                                      <w:shd w:val="clear" w:color="auto" w:fill="auto"/>
                                      <w:lang w:val="en-US" w:eastAsia="en-US" w:bidi="en-US"/>
                                    </w:rPr>
                                    <w:t>11,978</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FF0000"/>
                                      <w:spacing w:val="0"/>
                                      <w:w w:val="100"/>
                                      <w:position w:val="0"/>
                                      <w:sz w:val="12"/>
                                      <w:szCs w:val="12"/>
                                      <w:shd w:val="clear" w:color="auto" w:fill="auto"/>
                                      <w:lang w:val="en-US" w:eastAsia="en-US" w:bidi="en-US"/>
                                    </w:rPr>
                                    <w:t>353</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FF0000"/>
                                      <w:spacing w:val="0"/>
                                      <w:w w:val="100"/>
                                      <w:position w:val="0"/>
                                      <w:sz w:val="12"/>
                                      <w:szCs w:val="12"/>
                                      <w:shd w:val="clear" w:color="auto" w:fill="auto"/>
                                      <w:lang w:val="en-US" w:eastAsia="en-US" w:bidi="en-US"/>
                                    </w:rPr>
                                    <w:t>0</w:t>
                                  </w:r>
                                </w:p>
                              </w:tc>
                            </w:tr>
                            <w:tr>
                              <w:trPr>
                                <w:trHeight w:val="192" w:hRule="exact"/>
                              </w:trPr>
                              <w:tc>
                                <w:tcPr>
                                  <w:vMerge/>
                                  <w:tcBorders>
                                    <w:left w:val="single" w:sz="4"/>
                                  </w:tcBorders>
                                  <w:shd w:val="clear" w:color="auto" w:fill="FFFFFF"/>
                                  <w:textDirection w:val="btLr"/>
                                  <w:vAlign w:val="top"/>
                                </w:tcPr>
                                <w:p>
                                  <w:pP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Total - impozit pe venit persoane fizice, mii lei</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249,229</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i/>
                                      <w:iCs/>
                                      <w:color w:val="000000"/>
                                      <w:spacing w:val="0"/>
                                      <w:w w:val="100"/>
                                      <w:position w:val="0"/>
                                      <w:sz w:val="12"/>
                                      <w:szCs w:val="12"/>
                                      <w:shd w:val="clear" w:color="auto" w:fill="auto"/>
                                      <w:lang w:val="en-US" w:eastAsia="en-US" w:bidi="en-US"/>
                                    </w:rPr>
                                    <w:t>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27,171</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29,327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15,889</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4,267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60,,64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27,094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29,677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48,0,3</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,,,307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327</w:t>
                                  </w:r>
                                </w:p>
                              </w:tc>
                              <w:tc>
                                <w:tcPr>
                                  <w:tcBorders>
                                    <w:top w:val="single" w:sz="4"/>
                                    <w:left w:val="single" w:sz="4"/>
                                    <w:righ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0</w:t>
                                  </w:r>
                                </w:p>
                              </w:tc>
                            </w:tr>
                            <w:tr>
                              <w:trPr>
                                <w:trHeight w:val="192" w:hRule="exact"/>
                              </w:trPr>
                              <w:tc>
                                <w:tcPr>
                                  <w:vMerge/>
                                  <w:tcBorders>
                                    <w:left w:val="single" w:sz="4"/>
                                  </w:tcBorders>
                                  <w:shd w:val="clear" w:color="auto" w:fill="FFFFFF"/>
                                  <w:textDirection w:val="btLr"/>
                                  <w:vAlign w:val="top"/>
                                </w:tcPr>
                                <w:p>
                                  <w:pP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Total - asigurari sociale abligatorii, mii lei</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8,679</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i/>
                                      <w:iCs/>
                                      <w:color w:val="000000"/>
                                      <w:spacing w:val="0"/>
                                      <w:w w:val="100"/>
                                      <w:position w:val="0"/>
                                      <w:sz w:val="12"/>
                                      <w:szCs w:val="12"/>
                                      <w:shd w:val="clear" w:color="auto" w:fill="auto"/>
                                      <w:lang w:val="en-US" w:eastAsia="en-US" w:bidi="en-US"/>
                                    </w:rPr>
                                    <w:t>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240"/>
                                    <w:jc w:val="left"/>
                                    <w:rPr>
                                      <w:sz w:val="12"/>
                                      <w:szCs w:val="12"/>
                                    </w:rPr>
                                  </w:pPr>
                                  <w:r>
                                    <w:rPr>
                                      <w:i/>
                                      <w:iCs/>
                                      <w:color w:val="000000"/>
                                      <w:spacing w:val="0"/>
                                      <w:w w:val="100"/>
                                      <w:position w:val="0"/>
                                      <w:sz w:val="12"/>
                                      <w:szCs w:val="12"/>
                                      <w:shd w:val="clear" w:color="auto" w:fill="auto"/>
                                      <w:lang w:val="en-US" w:eastAsia="en-US" w:bidi="en-US"/>
                                    </w:rPr>
                                    <w:t>917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240"/>
                                    <w:jc w:val="left"/>
                                    <w:rPr>
                                      <w:sz w:val="12"/>
                                      <w:szCs w:val="12"/>
                                    </w:rPr>
                                  </w:pPr>
                                  <w:r>
                                    <w:rPr>
                                      <w:i/>
                                      <w:iCs/>
                                      <w:color w:val="000000"/>
                                      <w:spacing w:val="0"/>
                                      <w:w w:val="100"/>
                                      <w:position w:val="0"/>
                                      <w:sz w:val="12"/>
                                      <w:szCs w:val="12"/>
                                      <w:shd w:val="clear" w:color="auto" w:fill="auto"/>
                                      <w:lang w:val="en-US" w:eastAsia="en-US" w:bidi="en-US"/>
                                    </w:rPr>
                                    <w:t>619</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671</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202</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2,096</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906</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994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240"/>
                                    <w:jc w:val="left"/>
                                    <w:rPr>
                                      <w:sz w:val="12"/>
                                      <w:szCs w:val="12"/>
                                    </w:rPr>
                                  </w:pPr>
                                  <w:r>
                                    <w:rPr>
                                      <w:i/>
                                      <w:iCs/>
                                      <w:color w:val="000000"/>
                                      <w:spacing w:val="0"/>
                                      <w:w w:val="100"/>
                                      <w:position w:val="0"/>
                                      <w:sz w:val="12"/>
                                      <w:szCs w:val="12"/>
                                      <w:shd w:val="clear" w:color="auto" w:fill="auto"/>
                                      <w:lang w:val="en-US" w:eastAsia="en-US" w:bidi="en-US"/>
                                    </w:rPr>
                                    <w:t>,,797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672</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26</w:t>
                                  </w:r>
                                </w:p>
                              </w:tc>
                              <w:tc>
                                <w:tcPr>
                                  <w:tcBorders>
                                    <w:top w:val="single" w:sz="4"/>
                                    <w:left w:val="single" w:sz="4"/>
                                    <w:righ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0</w:t>
                                  </w:r>
                                </w:p>
                              </w:tc>
                            </w:tr>
                            <w:tr>
                              <w:trPr>
                                <w:trHeight w:val="187" w:hRule="exact"/>
                              </w:trPr>
                              <w:tc>
                                <w:tcPr>
                                  <w:vMerge w:val="restart"/>
                                  <w:tcBorders>
                                    <w:top w:val="single" w:sz="4"/>
                                    <w:left w:val="single" w:sz="4"/>
                                  </w:tcBorders>
                                  <w:shd w:val="clear" w:color="auto" w:fill="FFFFFF"/>
                                  <w:textDirection w:val="btLr"/>
                                  <w:vAlign w:val="top"/>
                                </w:tcPr>
                                <w:p>
                                  <w:pPr>
                                    <w:pStyle w:val="Style4"/>
                                    <w:keepNext w:val="0"/>
                                    <w:keepLines w:val="0"/>
                                    <w:widowControl w:val="0"/>
                                    <w:shd w:val="clear" w:color="auto" w:fill="auto"/>
                                    <w:bidi w:val="0"/>
                                    <w:spacing w:before="80" w:after="0" w:line="240" w:lineRule="auto"/>
                                    <w:ind w:left="0" w:right="0" w:firstLine="0"/>
                                    <w:jc w:val="left"/>
                                    <w:rPr>
                                      <w:sz w:val="14"/>
                                      <w:szCs w:val="14"/>
                                    </w:rPr>
                                  </w:pPr>
                                  <w:r>
                                    <w:rPr>
                                      <w:b/>
                                      <w:bCs/>
                                      <w:color w:val="305496"/>
                                      <w:spacing w:val="0"/>
                                      <w:w w:val="100"/>
                                      <w:position w:val="0"/>
                                      <w:sz w:val="14"/>
                                      <w:szCs w:val="14"/>
                                      <w:shd w:val="clear" w:color="auto" w:fill="auto"/>
                                      <w:lang w:val="en-US" w:eastAsia="en-US" w:bidi="en-US"/>
                                    </w:rPr>
                                    <w:t>Patenta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FF0000"/>
                                      <w:spacing w:val="0"/>
                                      <w:w w:val="100"/>
                                      <w:position w:val="0"/>
                                      <w:sz w:val="12"/>
                                      <w:szCs w:val="12"/>
                                      <w:shd w:val="clear" w:color="auto" w:fill="auto"/>
                                      <w:lang w:val="en-US" w:eastAsia="en-US" w:bidi="en-US"/>
                                    </w:rPr>
                                    <w:t>Argumentarea economca - patenta, mii lei</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8001"/>
                                      <w:spacing w:val="0"/>
                                      <w:w w:val="100"/>
                                      <w:position w:val="0"/>
                                      <w:sz w:val="12"/>
                                      <w:szCs w:val="12"/>
                                      <w:shd w:val="clear" w:color="auto" w:fill="auto"/>
                                      <w:vertAlign w:val="superscript"/>
                                      <w:lang w:val="ru-RU" w:eastAsia="ru-RU" w:bidi="ru-RU"/>
                                    </w:rPr>
                                    <w:t>Г</w:t>
                                  </w:r>
                                  <w:r>
                                    <w:rPr>
                                      <w:b/>
                                      <w:bCs/>
                                      <w:color w:val="008001"/>
                                      <w:spacing w:val="0"/>
                                      <w:w w:val="100"/>
                                      <w:position w:val="0"/>
                                      <w:sz w:val="12"/>
                                      <w:szCs w:val="12"/>
                                      <w:shd w:val="clear" w:color="auto" w:fill="auto"/>
                                      <w:lang w:val="ru-RU" w:eastAsia="ru-RU" w:bidi="ru-RU"/>
                                    </w:rPr>
                                    <w:t xml:space="preserve"> </w:t>
                                  </w:r>
                                  <w:r>
                                    <w:rPr>
                                      <w:b/>
                                      <w:bCs/>
                                      <w:color w:val="FF0000"/>
                                      <w:spacing w:val="0"/>
                                      <w:w w:val="100"/>
                                      <w:position w:val="0"/>
                                      <w:sz w:val="12"/>
                                      <w:szCs w:val="12"/>
                                      <w:shd w:val="clear" w:color="auto" w:fill="auto"/>
                                      <w:lang w:val="en-US" w:eastAsia="en-US" w:bidi="en-US"/>
                                    </w:rPr>
                                    <w:t>36,084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FF0000"/>
                                      <w:spacing w:val="0"/>
                                      <w:w w:val="100"/>
                                      <w:position w:val="0"/>
                                      <w:sz w:val="12"/>
                                      <w:szCs w:val="12"/>
                                      <w:shd w:val="clear" w:color="auto" w:fill="auto"/>
                                      <w:lang w:val="en-US" w:eastAsia="en-US" w:bidi="en-US"/>
                                    </w:rPr>
                                    <w:t>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3,814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2,572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2,788</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40"/>
                                    <w:jc w:val="both"/>
                                    <w:rPr>
                                      <w:sz w:val="12"/>
                                      <w:szCs w:val="12"/>
                                    </w:rPr>
                                  </w:pPr>
                                  <w:r>
                                    <w:rPr>
                                      <w:b/>
                                      <w:bCs/>
                                      <w:color w:val="FF0000"/>
                                      <w:spacing w:val="0"/>
                                      <w:w w:val="100"/>
                                      <w:position w:val="0"/>
                                      <w:sz w:val="12"/>
                                      <w:szCs w:val="12"/>
                                      <w:shd w:val="clear" w:color="auto" w:fill="auto"/>
                                      <w:lang w:val="en-US" w:eastAsia="en-US" w:bidi="en-US"/>
                                    </w:rPr>
                                    <w:t>838</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FF0000"/>
                                      <w:spacing w:val="0"/>
                                      <w:w w:val="100"/>
                                      <w:position w:val="0"/>
                                      <w:sz w:val="12"/>
                                      <w:szCs w:val="12"/>
                                      <w:shd w:val="clear" w:color="auto" w:fill="auto"/>
                                      <w:lang w:val="en-US" w:eastAsia="en-US" w:bidi="en-US"/>
                                    </w:rPr>
                                    <w:t>8,673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3,349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20"/>
                                    <w:jc w:val="left"/>
                                    <w:rPr>
                                      <w:sz w:val="12"/>
                                      <w:szCs w:val="12"/>
                                    </w:rPr>
                                  </w:pPr>
                                  <w:r>
                                    <w:rPr>
                                      <w:b/>
                                      <w:bCs/>
                                      <w:color w:val="FF0000"/>
                                      <w:spacing w:val="0"/>
                                      <w:w w:val="100"/>
                                      <w:position w:val="0"/>
                                      <w:sz w:val="12"/>
                                      <w:szCs w:val="12"/>
                                      <w:shd w:val="clear" w:color="auto" w:fill="auto"/>
                                      <w:lang w:val="en-US" w:eastAsia="en-US" w:bidi="en-US"/>
                                    </w:rPr>
                                    <w:t>3,719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40"/>
                                    <w:jc w:val="left"/>
                                    <w:rPr>
                                      <w:sz w:val="12"/>
                                      <w:szCs w:val="12"/>
                                    </w:rPr>
                                  </w:pPr>
                                  <w:r>
                                    <w:rPr>
                                      <w:b/>
                                      <w:bCs/>
                                      <w:color w:val="FF0000"/>
                                      <w:spacing w:val="0"/>
                                      <w:w w:val="100"/>
                                      <w:position w:val="0"/>
                                      <w:sz w:val="12"/>
                                      <w:szCs w:val="12"/>
                                      <w:shd w:val="clear" w:color="auto" w:fill="auto"/>
                                      <w:lang w:val="en-US" w:eastAsia="en-US" w:bidi="en-US"/>
                                    </w:rPr>
                                    <w:t>7,431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2,792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FF0000"/>
                                      <w:spacing w:val="0"/>
                                      <w:w w:val="100"/>
                                      <w:position w:val="0"/>
                                      <w:sz w:val="12"/>
                                      <w:szCs w:val="12"/>
                                      <w:shd w:val="clear" w:color="auto" w:fill="auto"/>
                                      <w:lang w:val="en-US" w:eastAsia="en-US" w:bidi="en-US"/>
                                    </w:rPr>
                                    <w:t>108</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FF0000"/>
                                      <w:spacing w:val="0"/>
                                      <w:w w:val="100"/>
                                      <w:position w:val="0"/>
                                      <w:sz w:val="12"/>
                                      <w:szCs w:val="12"/>
                                      <w:shd w:val="clear" w:color="auto" w:fill="auto"/>
                                      <w:lang w:val="en-US" w:eastAsia="en-US" w:bidi="en-US"/>
                                    </w:rPr>
                                    <w:t>0</w:t>
                                  </w:r>
                                </w:p>
                              </w:tc>
                            </w:tr>
                            <w:tr>
                              <w:trPr>
                                <w:trHeight w:val="192" w:hRule="exact"/>
                              </w:trPr>
                              <w:tc>
                                <w:tcPr>
                                  <w:vMerge/>
                                  <w:tcBorders>
                                    <w:left w:val="single" w:sz="4"/>
                                  </w:tcBorders>
                                  <w:shd w:val="clear" w:color="auto" w:fill="FFFFFF"/>
                                  <w:textDirection w:val="btLr"/>
                                  <w:vAlign w:val="top"/>
                                </w:tcPr>
                                <w:p>
                                  <w:pP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Total - taxa pe patenta (60 lei), mii lei</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160"/>
                                    <w:jc w:val="left"/>
                                    <w:rPr>
                                      <w:sz w:val="12"/>
                                      <w:szCs w:val="12"/>
                                    </w:rPr>
                                  </w:pPr>
                                  <w:r>
                                    <w:rPr>
                                      <w:i/>
                                      <w:iCs/>
                                      <w:color w:val="000000"/>
                                      <w:spacing w:val="0"/>
                                      <w:w w:val="100"/>
                                      <w:position w:val="0"/>
                                      <w:sz w:val="12"/>
                                      <w:szCs w:val="12"/>
                                      <w:shd w:val="clear" w:color="auto" w:fill="auto"/>
                                      <w:lang w:val="en-US" w:eastAsia="en-US" w:bidi="en-US"/>
                                    </w:rPr>
                                    <w:t>27,406</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i/>
                                      <w:iCs/>
                                      <w:color w:val="000000"/>
                                      <w:spacing w:val="0"/>
                                      <w:w w:val="100"/>
                                      <w:position w:val="0"/>
                                      <w:sz w:val="12"/>
                                      <w:szCs w:val="12"/>
                                      <w:shd w:val="clear" w:color="auto" w:fill="auto"/>
                                      <w:lang w:val="en-US" w:eastAsia="en-US" w:bidi="en-US"/>
                                    </w:rPr>
                                    <w:t>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2,997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1,954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2,128</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637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6,897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2,844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220"/>
                                    <w:jc w:val="left"/>
                                    <w:rPr>
                                      <w:sz w:val="12"/>
                                      <w:szCs w:val="12"/>
                                    </w:rPr>
                                  </w:pPr>
                                  <w:r>
                                    <w:rPr>
                                      <w:i/>
                                      <w:iCs/>
                                      <w:color w:val="000000"/>
                                      <w:spacing w:val="0"/>
                                      <w:w w:val="100"/>
                                      <w:position w:val="0"/>
                                      <w:sz w:val="12"/>
                                      <w:szCs w:val="12"/>
                                      <w:shd w:val="clear" w:color="auto" w:fill="auto"/>
                                      <w:lang w:val="en-US" w:eastAsia="en-US" w:bidi="en-US"/>
                                    </w:rPr>
                                    <w:t>2,924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8,644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2,,2,</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92</w:t>
                                  </w:r>
                                </w:p>
                              </w:tc>
                              <w:tc>
                                <w:tcPr>
                                  <w:tcBorders>
                                    <w:top w:val="single" w:sz="4"/>
                                    <w:left w:val="single" w:sz="4"/>
                                    <w:righ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0</w:t>
                                  </w:r>
                                </w:p>
                              </w:tc>
                            </w:tr>
                            <w:tr>
                              <w:trPr>
                                <w:trHeight w:val="192" w:hRule="exact"/>
                              </w:trPr>
                              <w:tc>
                                <w:tcPr>
                                  <w:vMerge/>
                                  <w:tcBorders>
                                    <w:left w:val="single" w:sz="4"/>
                                  </w:tcBorders>
                                  <w:shd w:val="clear" w:color="auto" w:fill="FFFFFF"/>
                                  <w:textDirection w:val="btLr"/>
                                  <w:vAlign w:val="top"/>
                                </w:tcPr>
                                <w:p>
                                  <w:pP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Total - asigurari sociale abligatorii, mii lei</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8,679</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i/>
                                      <w:iCs/>
                                      <w:color w:val="000000"/>
                                      <w:spacing w:val="0"/>
                                      <w:w w:val="100"/>
                                      <w:position w:val="0"/>
                                      <w:sz w:val="12"/>
                                      <w:szCs w:val="12"/>
                                      <w:shd w:val="clear" w:color="auto" w:fill="auto"/>
                                      <w:lang w:val="en-US" w:eastAsia="en-US" w:bidi="en-US"/>
                                    </w:rPr>
                                    <w:t>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240"/>
                                    <w:jc w:val="left"/>
                                    <w:rPr>
                                      <w:sz w:val="12"/>
                                      <w:szCs w:val="12"/>
                                    </w:rPr>
                                  </w:pPr>
                                  <w:r>
                                    <w:rPr>
                                      <w:i/>
                                      <w:iCs/>
                                      <w:color w:val="000000"/>
                                      <w:spacing w:val="0"/>
                                      <w:w w:val="100"/>
                                      <w:position w:val="0"/>
                                      <w:sz w:val="12"/>
                                      <w:szCs w:val="12"/>
                                      <w:shd w:val="clear" w:color="auto" w:fill="auto"/>
                                      <w:lang w:val="en-US" w:eastAsia="en-US" w:bidi="en-US"/>
                                    </w:rPr>
                                    <w:t>917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240"/>
                                    <w:jc w:val="left"/>
                                    <w:rPr>
                                      <w:sz w:val="12"/>
                                      <w:szCs w:val="12"/>
                                    </w:rPr>
                                  </w:pPr>
                                  <w:r>
                                    <w:rPr>
                                      <w:i/>
                                      <w:iCs/>
                                      <w:color w:val="000000"/>
                                      <w:spacing w:val="0"/>
                                      <w:w w:val="100"/>
                                      <w:position w:val="0"/>
                                      <w:sz w:val="12"/>
                                      <w:szCs w:val="12"/>
                                      <w:shd w:val="clear" w:color="auto" w:fill="auto"/>
                                      <w:lang w:val="en-US" w:eastAsia="en-US" w:bidi="en-US"/>
                                    </w:rPr>
                                    <w:t>619</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671</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202</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2,096</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906</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994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240"/>
                                    <w:jc w:val="left"/>
                                    <w:rPr>
                                      <w:sz w:val="12"/>
                                      <w:szCs w:val="12"/>
                                    </w:rPr>
                                  </w:pPr>
                                  <w:r>
                                    <w:rPr>
                                      <w:i/>
                                      <w:iCs/>
                                      <w:color w:val="000000"/>
                                      <w:spacing w:val="0"/>
                                      <w:w w:val="100"/>
                                      <w:position w:val="0"/>
                                      <w:sz w:val="12"/>
                                      <w:szCs w:val="12"/>
                                      <w:shd w:val="clear" w:color="auto" w:fill="auto"/>
                                      <w:lang w:val="en-US" w:eastAsia="en-US" w:bidi="en-US"/>
                                    </w:rPr>
                                    <w:t>,,797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672</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26</w:t>
                                  </w:r>
                                </w:p>
                              </w:tc>
                              <w:tc>
                                <w:tcPr>
                                  <w:tcBorders>
                                    <w:top w:val="single" w:sz="4"/>
                                    <w:left w:val="single" w:sz="4"/>
                                    <w:righ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0</w:t>
                                  </w:r>
                                </w:p>
                              </w:tc>
                            </w:tr>
                            <w:tr>
                              <w:trPr>
                                <w:trHeight w:val="187" w:hRule="exact"/>
                              </w:trPr>
                              <w:tc>
                                <w:tcPr>
                                  <w:vMerge w:val="restart"/>
                                  <w:tcBorders>
                                    <w:top w:val="single" w:sz="4"/>
                                    <w:left w:val="single" w:sz="4"/>
                                  </w:tcBorders>
                                  <w:shd w:val="clear" w:color="auto" w:fill="FFFFFF"/>
                                  <w:textDirection w:val="btLr"/>
                                  <w:vAlign w:val="top"/>
                                </w:tcPr>
                                <w:p>
                                  <w:pPr>
                                    <w:pStyle w:val="Style4"/>
                                    <w:keepNext w:val="0"/>
                                    <w:keepLines w:val="0"/>
                                    <w:widowControl w:val="0"/>
                                    <w:shd w:val="clear" w:color="auto" w:fill="auto"/>
                                    <w:bidi w:val="0"/>
                                    <w:spacing w:before="0" w:after="0" w:line="264" w:lineRule="auto"/>
                                    <w:ind w:left="0" w:right="0" w:firstLine="0"/>
                                    <w:jc w:val="center"/>
                                    <w:rPr>
                                      <w:sz w:val="14"/>
                                      <w:szCs w:val="14"/>
                                    </w:rPr>
                                  </w:pPr>
                                  <w:r>
                                    <w:rPr>
                                      <w:b/>
                                      <w:bCs/>
                                      <w:color w:val="305496"/>
                                      <w:spacing w:val="0"/>
                                      <w:w w:val="100"/>
                                      <w:position w:val="0"/>
                                      <w:sz w:val="14"/>
                                      <w:szCs w:val="14"/>
                                      <w:shd w:val="clear" w:color="auto" w:fill="auto"/>
                                      <w:lang w:val="en-US" w:eastAsia="en-US" w:bidi="en-US"/>
                                    </w:rPr>
                                    <w:t>Vouc her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FF0000"/>
                                      <w:spacing w:val="0"/>
                                      <w:w w:val="100"/>
                                      <w:position w:val="0"/>
                                      <w:sz w:val="12"/>
                                      <w:szCs w:val="12"/>
                                      <w:shd w:val="clear" w:color="auto" w:fill="auto"/>
                                      <w:lang w:val="en-US" w:eastAsia="en-US" w:bidi="en-US"/>
                                    </w:rPr>
                                    <w:t>Argumentarea economca voucher, mii lei</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8001"/>
                                      <w:spacing w:val="0"/>
                                      <w:w w:val="100"/>
                                      <w:position w:val="0"/>
                                      <w:sz w:val="12"/>
                                      <w:szCs w:val="12"/>
                                      <w:shd w:val="clear" w:color="auto" w:fill="auto"/>
                                      <w:vertAlign w:val="superscript"/>
                                      <w:lang w:val="ru-RU" w:eastAsia="ru-RU" w:bidi="ru-RU"/>
                                    </w:rPr>
                                    <w:t>Г</w:t>
                                  </w:r>
                                  <w:r>
                                    <w:rPr>
                                      <w:b/>
                                      <w:bCs/>
                                      <w:color w:val="008001"/>
                                      <w:spacing w:val="0"/>
                                      <w:w w:val="100"/>
                                      <w:position w:val="0"/>
                                      <w:sz w:val="12"/>
                                      <w:szCs w:val="12"/>
                                      <w:shd w:val="clear" w:color="auto" w:fill="auto"/>
                                      <w:lang w:val="ru-RU" w:eastAsia="ru-RU" w:bidi="ru-RU"/>
                                    </w:rPr>
                                    <w:t xml:space="preserve"> </w:t>
                                  </w:r>
                                  <w:r>
                                    <w:rPr>
                                      <w:b/>
                                      <w:bCs/>
                                      <w:color w:val="FF0000"/>
                                      <w:spacing w:val="0"/>
                                      <w:w w:val="100"/>
                                      <w:position w:val="0"/>
                                      <w:sz w:val="12"/>
                                      <w:szCs w:val="12"/>
                                      <w:shd w:val="clear" w:color="auto" w:fill="auto"/>
                                      <w:lang w:val="en-US" w:eastAsia="en-US" w:bidi="en-US"/>
                                    </w:rPr>
                                    <w:t>63,933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FF0000"/>
                                      <w:spacing w:val="0"/>
                                      <w:w w:val="100"/>
                                      <w:position w:val="0"/>
                                      <w:sz w:val="12"/>
                                      <w:szCs w:val="12"/>
                                      <w:shd w:val="clear" w:color="auto" w:fill="auto"/>
                                      <w:lang w:val="en-US" w:eastAsia="en-US" w:bidi="en-US"/>
                                    </w:rPr>
                                    <w:t>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4,635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5,210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4,235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1,274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60"/>
                                    <w:jc w:val="left"/>
                                    <w:rPr>
                                      <w:sz w:val="12"/>
                                      <w:szCs w:val="12"/>
                                    </w:rPr>
                                  </w:pPr>
                                  <w:r>
                                    <w:rPr>
                                      <w:b/>
                                      <w:bCs/>
                                      <w:color w:val="FF0000"/>
                                      <w:spacing w:val="0"/>
                                      <w:w w:val="100"/>
                                      <w:position w:val="0"/>
                                      <w:sz w:val="12"/>
                                      <w:szCs w:val="12"/>
                                      <w:shd w:val="clear" w:color="auto" w:fill="auto"/>
                                      <w:lang w:val="en-US" w:eastAsia="en-US" w:bidi="en-US"/>
                                    </w:rPr>
                                    <w:t>15,809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7,462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20"/>
                                    <w:jc w:val="left"/>
                                    <w:rPr>
                                      <w:sz w:val="12"/>
                                      <w:szCs w:val="12"/>
                                    </w:rPr>
                                  </w:pPr>
                                  <w:r>
                                    <w:rPr>
                                      <w:b/>
                                      <w:bCs/>
                                      <w:color w:val="FF0000"/>
                                      <w:spacing w:val="0"/>
                                      <w:w w:val="100"/>
                                      <w:position w:val="0"/>
                                      <w:sz w:val="12"/>
                                      <w:szCs w:val="12"/>
                                      <w:shd w:val="clear" w:color="auto" w:fill="auto"/>
                                      <w:lang w:val="en-US" w:eastAsia="en-US" w:bidi="en-US"/>
                                    </w:rPr>
                                    <w:t>8,285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80"/>
                                    <w:jc w:val="left"/>
                                    <w:rPr>
                                      <w:sz w:val="12"/>
                                      <w:szCs w:val="12"/>
                                    </w:rPr>
                                  </w:pPr>
                                  <w:r>
                                    <w:rPr>
                                      <w:b/>
                                      <w:bCs/>
                                      <w:color w:val="FF0000"/>
                                      <w:spacing w:val="0"/>
                                      <w:w w:val="100"/>
                                      <w:position w:val="0"/>
                                      <w:sz w:val="12"/>
                                      <w:szCs w:val="12"/>
                                      <w:shd w:val="clear" w:color="auto" w:fill="auto"/>
                                      <w:lang w:val="en-US" w:eastAsia="en-US" w:bidi="en-US"/>
                                    </w:rPr>
                                    <w:t>13,544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3,393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20"/>
                                    <w:jc w:val="both"/>
                                    <w:rPr>
                                      <w:sz w:val="12"/>
                                      <w:szCs w:val="12"/>
                                    </w:rPr>
                                  </w:pPr>
                                  <w:r>
                                    <w:rPr>
                                      <w:b/>
                                      <w:bCs/>
                                      <w:color w:val="FF0000"/>
                                      <w:spacing w:val="0"/>
                                      <w:w w:val="100"/>
                                      <w:position w:val="0"/>
                                      <w:sz w:val="12"/>
                                      <w:szCs w:val="12"/>
                                      <w:shd w:val="clear" w:color="auto" w:fill="auto"/>
                                      <w:lang w:val="en-US" w:eastAsia="en-US" w:bidi="en-US"/>
                                    </w:rPr>
                                    <w:t>87</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FF0000"/>
                                      <w:spacing w:val="0"/>
                                      <w:w w:val="100"/>
                                      <w:position w:val="0"/>
                                      <w:sz w:val="12"/>
                                      <w:szCs w:val="12"/>
                                      <w:shd w:val="clear" w:color="auto" w:fill="auto"/>
                                      <w:lang w:val="en-US" w:eastAsia="en-US" w:bidi="en-US"/>
                                    </w:rPr>
                                    <w:t>0</w:t>
                                  </w:r>
                                </w:p>
                              </w:tc>
                            </w:tr>
                            <w:tr>
                              <w:trPr>
                                <w:trHeight w:val="202" w:hRule="exact"/>
                              </w:trPr>
                              <w:tc>
                                <w:tcPr>
                                  <w:vMerge/>
                                  <w:tcBorders>
                                    <w:left w:val="single" w:sz="4"/>
                                    <w:bottom w:val="single" w:sz="4"/>
                                  </w:tcBorders>
                                  <w:shd w:val="clear" w:color="auto" w:fill="FFFFFF"/>
                                  <w:textDirection w:val="btLr"/>
                                  <w:vAlign w:val="top"/>
                                </w:tcPr>
                                <w:p>
                                  <w:pPr/>
                                </w:p>
                              </w:tc>
                              <w:tc>
                                <w:tcPr>
                                  <w:tcBorders>
                                    <w:top w:val="single" w:sz="4"/>
                                    <w:left w:val="single" w:sz="4"/>
                                    <w:bottom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Total - taxa pentru voucher (8 lei/zi), mii lei</w:t>
                                  </w:r>
                                </w:p>
                              </w:tc>
                              <w:tc>
                                <w:tcPr>
                                  <w:tcBorders>
                                    <w:top w:val="single" w:sz="4"/>
                                    <w:left w:val="single" w:sz="4"/>
                                    <w:bottom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160"/>
                                    <w:jc w:val="left"/>
                                    <w:rPr>
                                      <w:sz w:val="12"/>
                                      <w:szCs w:val="12"/>
                                    </w:rPr>
                                  </w:pPr>
                                  <w:r>
                                    <w:rPr>
                                      <w:i/>
                                      <w:iCs/>
                                      <w:color w:val="000000"/>
                                      <w:spacing w:val="0"/>
                                      <w:w w:val="100"/>
                                      <w:position w:val="0"/>
                                      <w:sz w:val="12"/>
                                      <w:szCs w:val="12"/>
                                      <w:shd w:val="clear" w:color="auto" w:fill="auto"/>
                                      <w:lang w:val="en-US" w:eastAsia="en-US" w:bidi="en-US"/>
                                    </w:rPr>
                                    <w:t>63,933</w:t>
                                  </w:r>
                                </w:p>
                              </w:tc>
                              <w:tc>
                                <w:tcPr>
                                  <w:tcBorders>
                                    <w:top w:val="single" w:sz="4"/>
                                    <w:left w:val="single" w:sz="4"/>
                                    <w:bottom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i/>
                                      <w:iCs/>
                                      <w:color w:val="000000"/>
                                      <w:spacing w:val="0"/>
                                      <w:w w:val="100"/>
                                      <w:position w:val="0"/>
                                      <w:sz w:val="12"/>
                                      <w:szCs w:val="12"/>
                                      <w:shd w:val="clear" w:color="auto" w:fill="auto"/>
                                      <w:lang w:val="en-US" w:eastAsia="en-US" w:bidi="en-US"/>
                                    </w:rPr>
                                    <w:t>0</w:t>
                                  </w:r>
                                </w:p>
                              </w:tc>
                              <w:tc>
                                <w:tcPr>
                                  <w:tcBorders>
                                    <w:top w:val="single" w:sz="4"/>
                                    <w:left w:val="single" w:sz="4"/>
                                    <w:bottom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4,635</w:t>
                                  </w:r>
                                </w:p>
                              </w:tc>
                              <w:tc>
                                <w:tcPr>
                                  <w:tcBorders>
                                    <w:top w:val="single" w:sz="4"/>
                                    <w:left w:val="single" w:sz="4"/>
                                    <w:bottom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5,210</w:t>
                                  </w:r>
                                </w:p>
                              </w:tc>
                              <w:tc>
                                <w:tcPr>
                                  <w:tcBorders>
                                    <w:top w:val="single" w:sz="4"/>
                                    <w:left w:val="single" w:sz="4"/>
                                    <w:bottom w:val="single" w:sz="4"/>
                                  </w:tcBorders>
                                  <w:shd w:val="clear" w:color="auto" w:fill="EAEEE8"/>
                                  <w:vAlign w:val="center"/>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4,245</w:t>
                                  </w:r>
                                </w:p>
                              </w:tc>
                              <w:tc>
                                <w:tcPr>
                                  <w:tcBorders>
                                    <w:top w:val="single" w:sz="4"/>
                                    <w:left w:val="single" w:sz="4"/>
                                    <w:bottom w:val="single" w:sz="4"/>
                                  </w:tcBorders>
                                  <w:shd w:val="clear" w:color="auto" w:fill="EAEEE8"/>
                                  <w:vAlign w:val="center"/>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,,274</w:t>
                                  </w:r>
                                </w:p>
                              </w:tc>
                              <w:tc>
                                <w:tcPr>
                                  <w:tcBorders>
                                    <w:top w:val="single" w:sz="4"/>
                                    <w:left w:val="single" w:sz="4"/>
                                    <w:bottom w:val="single" w:sz="4"/>
                                  </w:tcBorders>
                                  <w:shd w:val="clear" w:color="auto" w:fill="EAEEE8"/>
                                  <w:vAlign w:val="center"/>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,8,909</w:t>
                                  </w:r>
                                </w:p>
                              </w:tc>
                              <w:tc>
                                <w:tcPr>
                                  <w:tcBorders>
                                    <w:top w:val="single" w:sz="4"/>
                                    <w:left w:val="single" w:sz="4"/>
                                    <w:bottom w:val="single" w:sz="4"/>
                                  </w:tcBorders>
                                  <w:shd w:val="clear" w:color="auto" w:fill="EAEEE8"/>
                                  <w:vAlign w:val="center"/>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7,462</w:t>
                                  </w:r>
                                </w:p>
                              </w:tc>
                              <w:tc>
                                <w:tcPr>
                                  <w:tcBorders>
                                    <w:top w:val="single" w:sz="4"/>
                                    <w:left w:val="single" w:sz="4"/>
                                    <w:bottom w:val="single" w:sz="4"/>
                                  </w:tcBorders>
                                  <w:shd w:val="clear" w:color="auto" w:fill="EAEEE8"/>
                                  <w:vAlign w:val="center"/>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9,298</w:t>
                                  </w:r>
                                </w:p>
                              </w:tc>
                              <w:tc>
                                <w:tcPr>
                                  <w:tcBorders>
                                    <w:top w:val="single" w:sz="4"/>
                                    <w:left w:val="single" w:sz="4"/>
                                    <w:bottom w:val="single" w:sz="4"/>
                                  </w:tcBorders>
                                  <w:shd w:val="clear" w:color="auto" w:fill="EAEEE8"/>
                                  <w:vAlign w:val="center"/>
                                </w:tcPr>
                                <w:p>
                                  <w:pPr>
                                    <w:pStyle w:val="Style4"/>
                                    <w:keepNext w:val="0"/>
                                    <w:keepLines w:val="0"/>
                                    <w:widowControl w:val="0"/>
                                    <w:shd w:val="clear" w:color="auto" w:fill="auto"/>
                                    <w:bidi w:val="0"/>
                                    <w:spacing w:before="0" w:after="0" w:line="240" w:lineRule="auto"/>
                                    <w:ind w:left="0" w:right="0" w:firstLine="180"/>
                                    <w:jc w:val="left"/>
                                    <w:rPr>
                                      <w:sz w:val="12"/>
                                      <w:szCs w:val="12"/>
                                    </w:rPr>
                                  </w:pPr>
                                  <w:r>
                                    <w:rPr>
                                      <w:i/>
                                      <w:iCs/>
                                      <w:color w:val="000000"/>
                                      <w:spacing w:val="0"/>
                                      <w:w w:val="100"/>
                                      <w:position w:val="0"/>
                                      <w:sz w:val="12"/>
                                      <w:szCs w:val="12"/>
                                      <w:shd w:val="clear" w:color="auto" w:fill="auto"/>
                                      <w:lang w:val="en-US" w:eastAsia="en-US" w:bidi="en-US"/>
                                    </w:rPr>
                                    <w:t>,3,844</w:t>
                                  </w:r>
                                </w:p>
                              </w:tc>
                              <w:tc>
                                <w:tcPr>
                                  <w:tcBorders>
                                    <w:top w:val="single" w:sz="4"/>
                                    <w:left w:val="single" w:sz="4"/>
                                    <w:bottom w:val="single" w:sz="4"/>
                                  </w:tcBorders>
                                  <w:shd w:val="clear" w:color="auto" w:fill="EAEEE8"/>
                                  <w:vAlign w:val="center"/>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3,393</w:t>
                                  </w:r>
                                </w:p>
                              </w:tc>
                              <w:tc>
                                <w:tcPr>
                                  <w:tcBorders>
                                    <w:top w:val="single" w:sz="4"/>
                                    <w:left w:val="single" w:sz="4"/>
                                    <w:bottom w:val="single" w:sz="4"/>
                                  </w:tcBorders>
                                  <w:shd w:val="clear" w:color="auto" w:fill="EAEEE8"/>
                                  <w:vAlign w:val="center"/>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97</w:t>
                                  </w:r>
                                </w:p>
                              </w:tc>
                              <w:tc>
                                <w:tcPr>
                                  <w:tcBorders>
                                    <w:top w:val="single" w:sz="4"/>
                                    <w:left w:val="single" w:sz="4"/>
                                    <w:bottom w:val="single" w:sz="4"/>
                                    <w:righ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0</w:t>
                                  </w:r>
                                </w:p>
                              </w:tc>
                            </w:tr>
                          </w:tbl>
                          <w:p>
                            <w:pPr>
                              <w:widowControl w:val="0"/>
                              <w:spacing w:line="1" w:lineRule="exact"/>
                            </w:pPr>
                          </w:p>
                        </w:txbxContent>
                      </wps:txbx>
                      <wps:bodyPr lIns="0" tIns="0" rIns="0" bIns="0">
                        <a:noAutoFit/>
                      </wps:bodyPr>
                    </wps:wsp>
                  </a:graphicData>
                </a:graphic>
              </wp:anchor>
            </w:drawing>
          </mc:Choice>
          <mc:Fallback>
            <w:pict>
              <v:shape id="_x0000_s1041" type="#_x0000_t202" style="position:absolute;margin-left:84.299999999999997pt;margin-top:30.pt;width:456.69999999999999pt;height:157.69999999999999pt;z-index:-125829367;mso-wrap-distance-left:9.pt;mso-wrap-distance-right:9.pt;mso-position-horizontal-relative:page" filled="f" stroked="f">
                <v:textbox inset="0,0,0,0">
                  <w:txbxContent>
                    <w:tbl>
                      <w:tblPr>
                        <w:tblOverlap w:val="never"/>
                        <w:jc w:val="left"/>
                        <w:tblLayout w:type="fixed"/>
                      </w:tblPr>
                      <w:tblGrid>
                        <w:gridCol w:w="360"/>
                        <w:gridCol w:w="2582"/>
                        <w:gridCol w:w="576"/>
                        <w:gridCol w:w="221"/>
                        <w:gridCol w:w="494"/>
                        <w:gridCol w:w="494"/>
                        <w:gridCol w:w="494"/>
                        <w:gridCol w:w="494"/>
                        <w:gridCol w:w="590"/>
                        <w:gridCol w:w="494"/>
                        <w:gridCol w:w="590"/>
                        <w:gridCol w:w="590"/>
                        <w:gridCol w:w="494"/>
                        <w:gridCol w:w="427"/>
                        <w:gridCol w:w="230"/>
                      </w:tblGrid>
                      <w:tr>
                        <w:trPr>
                          <w:tblHeader/>
                          <w:trHeight w:val="202" w:hRule="exact"/>
                        </w:trPr>
                        <w:tc>
                          <w:tcPr>
                            <w:vMerge w:val="restart"/>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100" w:after="0" w:line="240" w:lineRule="auto"/>
                              <w:ind w:left="0" w:right="0" w:firstLine="0"/>
                              <w:jc w:val="center"/>
                              <w:rPr>
                                <w:sz w:val="12"/>
                                <w:szCs w:val="12"/>
                              </w:rPr>
                            </w:pPr>
                            <w:r>
                              <w:rPr>
                                <w:b/>
                                <w:bCs/>
                                <w:color w:val="305496"/>
                                <w:spacing w:val="0"/>
                                <w:w w:val="100"/>
                                <w:position w:val="0"/>
                                <w:sz w:val="12"/>
                                <w:szCs w:val="12"/>
                                <w:shd w:val="clear" w:color="auto" w:fill="auto"/>
                                <w:lang w:val="en-US" w:eastAsia="en-US" w:bidi="en-US"/>
                              </w:rPr>
                              <w:t>Variante</w:t>
                            </w:r>
                          </w:p>
                        </w:tc>
                        <w:tc>
                          <w:tcPr>
                            <w:vMerge w:val="restart"/>
                            <w:tcBorders>
                              <w:top w:val="single" w:sz="4"/>
                              <w:left w:val="single" w:sz="4"/>
                            </w:tcBorders>
                            <w:shd w:val="clear" w:color="auto" w:fill="CDFFFF"/>
                            <w:vAlign w:val="center"/>
                          </w:tcPr>
                          <w:p>
                            <w:pPr>
                              <w:pStyle w:val="Style4"/>
                              <w:keepNext w:val="0"/>
                              <w:keepLines w:val="0"/>
                              <w:widowControl w:val="0"/>
                              <w:shd w:val="clear" w:color="auto" w:fill="auto"/>
                              <w:bidi w:val="0"/>
                              <w:spacing w:before="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Specificare</w:t>
                            </w:r>
                          </w:p>
                        </w:tc>
                        <w:tc>
                          <w:tcPr>
                            <w:gridSpan w:val="13"/>
                            <w:tcBorders>
                              <w:top w:val="single" w:sz="4"/>
                              <w:left w:val="single" w:sz="4"/>
                              <w:right w:val="single" w:sz="4"/>
                            </w:tcBorders>
                            <w:shd w:val="clear" w:color="auto" w:fill="CDFFFF"/>
                            <w:vAlign w:val="bottom"/>
                          </w:tcPr>
                          <w:p>
                            <w:pPr>
                              <w:pStyle w:val="Style4"/>
                              <w:keepNext w:val="0"/>
                              <w:keepLines w:val="0"/>
                              <w:widowControl w:val="0"/>
                              <w:shd w:val="clear" w:color="auto" w:fill="auto"/>
                              <w:bidi w:val="0"/>
                              <w:spacing w:before="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Necesar de forta de munca pe lunile anului</w:t>
                            </w:r>
                          </w:p>
                        </w:tc>
                      </w:tr>
                      <w:tr>
                        <w:trPr>
                          <w:trHeight w:val="658" w:hRule="exact"/>
                        </w:trPr>
                        <w:tc>
                          <w:tcPr>
                            <w:vMerge/>
                            <w:tcBorders>
                              <w:left w:val="single" w:sz="4"/>
                            </w:tcBorders>
                            <w:shd w:val="clear" w:color="auto" w:fill="CDFFFF"/>
                            <w:textDirection w:val="btLr"/>
                            <w:vAlign w:val="top"/>
                          </w:tcPr>
                          <w:p>
                            <w:pPr/>
                          </w:p>
                        </w:tc>
                        <w:tc>
                          <w:tcPr>
                            <w:vMerge/>
                            <w:tcBorders>
                              <w:left w:val="single" w:sz="4"/>
                            </w:tcBorders>
                            <w:shd w:val="clear" w:color="auto" w:fill="CDFFFF"/>
                            <w:vAlign w:val="center"/>
                          </w:tcPr>
                          <w:p>
                            <w:pPr/>
                          </w:p>
                        </w:tc>
                        <w:tc>
                          <w:tcPr>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20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Total</w:t>
                            </w:r>
                          </w:p>
                        </w:tc>
                        <w:tc>
                          <w:tcPr>
                            <w:tcBorders>
                              <w:top w:val="single" w:sz="4"/>
                              <w:left w:val="single" w:sz="4"/>
                            </w:tcBorders>
                            <w:shd w:val="clear" w:color="auto" w:fill="CDFFFF"/>
                            <w:vAlign w:val="center"/>
                          </w:tcPr>
                          <w:p>
                            <w:pPr>
                              <w:pStyle w:val="Style4"/>
                              <w:keepNext w:val="0"/>
                              <w:keepLines w:val="0"/>
                              <w:widowControl w:val="0"/>
                              <w:shd w:val="clear" w:color="auto" w:fill="auto"/>
                              <w:bidi w:val="0"/>
                              <w:spacing w:before="0" w:after="60" w:line="24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w:t>
                            </w:r>
                            <w:r>
                              <w:rPr>
                                <w:b/>
                                <w:bCs/>
                                <w:color w:val="000000"/>
                                <w:spacing w:val="0"/>
                                <w:w w:val="100"/>
                                <w:position w:val="0"/>
                                <w:sz w:val="12"/>
                                <w:szCs w:val="12"/>
                                <w:shd w:val="clear" w:color="auto" w:fill="auto"/>
                                <w:vertAlign w:val="superscript"/>
                                <w:lang w:val="en-US" w:eastAsia="en-US" w:bidi="en-US"/>
                              </w:rPr>
                              <w:t>&lt;a</w:t>
                            </w:r>
                          </w:p>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s</w:t>
                            </w:r>
                          </w:p>
                          <w:p>
                            <w:pPr>
                              <w:pStyle w:val="Style4"/>
                              <w:keepNext w:val="0"/>
                              <w:keepLines w:val="0"/>
                              <w:widowControl w:val="0"/>
                              <w:shd w:val="clear" w:color="auto" w:fill="auto"/>
                              <w:bidi w:val="0"/>
                              <w:spacing w:before="0" w:after="0" w:line="18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E</w:t>
                            </w:r>
                          </w:p>
                        </w:tc>
                        <w:tc>
                          <w:tcPr>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16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Februarie</w:t>
                            </w:r>
                          </w:p>
                        </w:tc>
                        <w:tc>
                          <w:tcPr>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16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Martie</w:t>
                            </w:r>
                          </w:p>
                        </w:tc>
                        <w:tc>
                          <w:tcPr>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16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Aprilie</w:t>
                            </w:r>
                          </w:p>
                        </w:tc>
                        <w:tc>
                          <w:tcPr>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16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Mai</w:t>
                            </w:r>
                          </w:p>
                        </w:tc>
                        <w:tc>
                          <w:tcPr>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22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Iunie</w:t>
                            </w:r>
                          </w:p>
                        </w:tc>
                        <w:tc>
                          <w:tcPr>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16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Iulie</w:t>
                            </w:r>
                          </w:p>
                        </w:tc>
                        <w:tc>
                          <w:tcPr>
                            <w:tcBorders>
                              <w:top w:val="single" w:sz="4"/>
                              <w:left w:val="single" w:sz="4"/>
                            </w:tcBorders>
                            <w:shd w:val="clear" w:color="auto" w:fill="CDFFFF"/>
                            <w:textDirection w:val="btLr"/>
                            <w:vAlign w:val="top"/>
                          </w:tcPr>
                          <w:p>
                            <w:pPr>
                              <w:pStyle w:val="Style4"/>
                              <w:keepNext w:val="0"/>
                              <w:keepLines w:val="0"/>
                              <w:widowControl w:val="0"/>
                              <w:shd w:val="clear" w:color="auto" w:fill="auto"/>
                              <w:bidi w:val="0"/>
                              <w:spacing w:before="22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August</w:t>
                            </w:r>
                          </w:p>
                        </w:tc>
                        <w:tc>
                          <w:tcPr>
                            <w:tcBorders>
                              <w:top w:val="single" w:sz="4"/>
                              <w:left w:val="single" w:sz="4"/>
                            </w:tcBorders>
                            <w:shd w:val="clear" w:color="auto" w:fill="CDFFFF"/>
                            <w:textDirection w:val="btLr"/>
                            <w:vAlign w:val="center"/>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Septembrie</w:t>
                            </w:r>
                          </w:p>
                        </w:tc>
                        <w:tc>
                          <w:tcPr>
                            <w:tcBorders>
                              <w:top w:val="single" w:sz="4"/>
                              <w:left w:val="single" w:sz="4"/>
                            </w:tcBorders>
                            <w:shd w:val="clear" w:color="auto" w:fill="CDFFFF"/>
                            <w:textDirection w:val="btLr"/>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Octombrie</w:t>
                            </w:r>
                          </w:p>
                        </w:tc>
                        <w:tc>
                          <w:tcPr>
                            <w:tcBorders>
                              <w:top w:val="single" w:sz="4"/>
                              <w:left w:val="single" w:sz="4"/>
                            </w:tcBorders>
                            <w:shd w:val="clear" w:color="auto" w:fill="CDFFFF"/>
                            <w:textDirection w:val="btLr"/>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Noiembrie</w:t>
                            </w:r>
                          </w:p>
                        </w:tc>
                        <w:tc>
                          <w:tcPr>
                            <w:tcBorders>
                              <w:top w:val="single" w:sz="4"/>
                              <w:left w:val="single" w:sz="4"/>
                              <w:right w:val="single" w:sz="4"/>
                            </w:tcBorders>
                            <w:shd w:val="clear" w:color="auto" w:fill="CDFFFF"/>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■E</w:t>
                            </w:r>
                          </w:p>
                          <w:p>
                            <w:pPr>
                              <w:pStyle w:val="Style4"/>
                              <w:keepNext w:val="0"/>
                              <w:keepLines w:val="0"/>
                              <w:widowControl w:val="0"/>
                              <w:shd w:val="clear" w:color="auto" w:fill="auto"/>
                              <w:bidi w:val="0"/>
                              <w:spacing w:before="0" w:after="0" w:line="182"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s</w:t>
                            </w:r>
                          </w:p>
                          <w:p>
                            <w:pPr>
                              <w:pStyle w:val="Style4"/>
                              <w:keepNext w:val="0"/>
                              <w:keepLines w:val="0"/>
                              <w:widowControl w:val="0"/>
                              <w:shd w:val="clear" w:color="auto" w:fill="auto"/>
                              <w:bidi w:val="0"/>
                              <w:spacing w:before="0" w:after="0" w:line="240" w:lineRule="auto"/>
                              <w:ind w:left="0" w:right="0" w:firstLine="0"/>
                              <w:jc w:val="center"/>
                              <w:rPr>
                                <w:sz w:val="12"/>
                                <w:szCs w:val="12"/>
                              </w:rPr>
                            </w:pPr>
                            <w:r>
                              <w:rPr>
                                <w:b/>
                                <w:bCs/>
                                <w:color w:val="000000"/>
                                <w:spacing w:val="0"/>
                                <w:w w:val="100"/>
                                <w:position w:val="0"/>
                                <w:sz w:val="12"/>
                                <w:szCs w:val="12"/>
                                <w:shd w:val="clear" w:color="auto" w:fill="auto"/>
                                <w:lang w:val="en-US" w:eastAsia="en-US" w:bidi="en-US"/>
                              </w:rPr>
                              <w:t>u a</w:t>
                            </w:r>
                          </w:p>
                        </w:tc>
                      </w:tr>
                      <w:tr>
                        <w:trPr>
                          <w:trHeight w:val="187" w:hRule="exact"/>
                        </w:trPr>
                        <w:tc>
                          <w:tcPr>
                            <w:vMerge w:val="restart"/>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Zile bune de lucru in mediu pe luna, zile</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340"/>
                              <w:jc w:val="left"/>
                              <w:rPr>
                                <w:sz w:val="12"/>
                                <w:szCs w:val="12"/>
                              </w:rPr>
                            </w:pPr>
                            <w:r>
                              <w:rPr>
                                <w:b/>
                                <w:bCs/>
                                <w:color w:val="000000"/>
                                <w:spacing w:val="0"/>
                                <w:w w:val="100"/>
                                <w:position w:val="0"/>
                                <w:sz w:val="12"/>
                                <w:szCs w:val="12"/>
                                <w:shd w:val="clear" w:color="auto" w:fill="auto"/>
                                <w:lang w:val="en-US" w:eastAsia="en-US" w:bidi="en-US"/>
                              </w:rPr>
                              <w:t>172</w:t>
                            </w:r>
                          </w:p>
                        </w:tc>
                        <w:tc>
                          <w:tcPr>
                            <w:tcBorders>
                              <w:top w:val="single" w:sz="4"/>
                              <w:left w:val="single" w:sz="4"/>
                            </w:tcBorders>
                            <w:shd w:val="clear" w:color="auto" w:fill="FDECD2"/>
                            <w:vAlign w:val="center"/>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5</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320"/>
                              <w:jc w:val="left"/>
                              <w:rPr>
                                <w:sz w:val="12"/>
                                <w:szCs w:val="12"/>
                              </w:rPr>
                            </w:pPr>
                            <w:r>
                              <w:rPr>
                                <w:b/>
                                <w:bCs/>
                                <w:color w:val="000000"/>
                                <w:spacing w:val="0"/>
                                <w:w w:val="100"/>
                                <w:position w:val="0"/>
                                <w:sz w:val="12"/>
                                <w:szCs w:val="12"/>
                                <w:shd w:val="clear" w:color="auto" w:fill="auto"/>
                                <w:lang w:val="en-US" w:eastAsia="en-US" w:bidi="en-US"/>
                              </w:rPr>
                              <w:t>12</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20</w:t>
                            </w:r>
                          </w:p>
                        </w:tc>
                        <w:tc>
                          <w:tcPr>
                            <w:tcBorders>
                              <w:top w:val="single" w:sz="4"/>
                              <w:left w:val="single" w:sz="4"/>
                            </w:tcBorders>
                            <w:shd w:val="clear" w:color="auto" w:fill="FDECD2"/>
                            <w:vAlign w:val="center"/>
                          </w:tcPr>
                          <w:p>
                            <w:pPr>
                              <w:pStyle w:val="Style4"/>
                              <w:keepNext w:val="0"/>
                              <w:keepLines w:val="0"/>
                              <w:widowControl w:val="0"/>
                              <w:shd w:val="clear" w:color="auto" w:fill="auto"/>
                              <w:bidi w:val="0"/>
                              <w:spacing w:before="0" w:after="0" w:line="240" w:lineRule="auto"/>
                              <w:ind w:left="0" w:right="0" w:firstLine="320"/>
                              <w:jc w:val="left"/>
                              <w:rPr>
                                <w:sz w:val="12"/>
                                <w:szCs w:val="12"/>
                              </w:rPr>
                            </w:pPr>
                            <w:r>
                              <w:rPr>
                                <w:b/>
                                <w:bCs/>
                                <w:color w:val="000000"/>
                                <w:spacing w:val="0"/>
                                <w:w w:val="100"/>
                                <w:position w:val="0"/>
                                <w:sz w:val="12"/>
                                <w:szCs w:val="12"/>
                                <w:shd w:val="clear" w:color="auto" w:fill="auto"/>
                                <w:lang w:val="en-US" w:eastAsia="en-US" w:bidi="en-US"/>
                              </w:rPr>
                              <w:t>15</w:t>
                            </w:r>
                          </w:p>
                        </w:tc>
                        <w:tc>
                          <w:tcPr>
                            <w:tcBorders>
                              <w:top w:val="single" w:sz="4"/>
                              <w:left w:val="single" w:sz="4"/>
                            </w:tcBorders>
                            <w:shd w:val="clear" w:color="auto" w:fill="FDECD2"/>
                            <w:vAlign w:val="center"/>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15</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18</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320"/>
                              <w:jc w:val="left"/>
                              <w:rPr>
                                <w:sz w:val="12"/>
                                <w:szCs w:val="12"/>
                              </w:rPr>
                            </w:pPr>
                            <w:r>
                              <w:rPr>
                                <w:b/>
                                <w:bCs/>
                                <w:color w:val="000000"/>
                                <w:spacing w:val="0"/>
                                <w:w w:val="100"/>
                                <w:position w:val="0"/>
                                <w:sz w:val="12"/>
                                <w:szCs w:val="12"/>
                                <w:shd w:val="clear" w:color="auto" w:fill="auto"/>
                                <w:lang w:val="en-US" w:eastAsia="en-US" w:bidi="en-US"/>
                              </w:rPr>
                              <w:t>22</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22</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18</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12</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8</w:t>
                            </w:r>
                          </w:p>
                        </w:tc>
                        <w:tc>
                          <w:tcPr>
                            <w:tcBorders>
                              <w:top w:val="single" w:sz="4"/>
                              <w:left w:val="single" w:sz="4"/>
                              <w:right w:val="single" w:sz="4"/>
                            </w:tcBorders>
                            <w:shd w:val="clear" w:color="auto" w:fill="FDECD2"/>
                            <w:vAlign w:val="center"/>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5</w:t>
                            </w:r>
                          </w:p>
                        </w:tc>
                      </w:tr>
                      <w:tr>
                        <w:trPr>
                          <w:trHeight w:val="192" w:hRule="exact"/>
                        </w:trPr>
                        <w:tc>
                          <w:tcPr>
                            <w:vMerge/>
                            <w:tcBorders>
                              <w:left w:val="single" w:sz="4"/>
                            </w:tcBorders>
                            <w:shd w:val="clear" w:color="auto" w:fill="FFFFFF"/>
                            <w:vAlign w:val="top"/>
                          </w:tcPr>
                          <w:p>
                            <w:pP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Total - operatii manuale, om-zile</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7,991,655</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579,335</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651,197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529,405</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159,193</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1,976,113</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932,732</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1,035,582</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1,693,051</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424,140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10,907</w:t>
                            </w:r>
                          </w:p>
                        </w:tc>
                        <w:tc>
                          <w:tcPr>
                            <w:tcBorders>
                              <w:top w:val="single" w:sz="4"/>
                              <w:left w:val="single" w:sz="4"/>
                              <w:righ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0</w:t>
                            </w:r>
                          </w:p>
                        </w:tc>
                      </w:tr>
                      <w:tr>
                        <w:trPr>
                          <w:trHeight w:val="192" w:hRule="exact"/>
                        </w:trPr>
                        <w:tc>
                          <w:tcPr>
                            <w:vMerge/>
                            <w:tcBorders>
                              <w:left w:val="single" w:sz="4"/>
                            </w:tcBorders>
                            <w:shd w:val="clear" w:color="auto" w:fill="FFFFFF"/>
                            <w:vAlign w:val="top"/>
                          </w:tcPr>
                          <w:p>
                            <w:pP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en-US" w:eastAsia="en-US" w:bidi="en-US"/>
                              </w:rPr>
                              <w:t>Necesarul de personal - total, pers</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160"/>
                              <w:jc w:val="left"/>
                              <w:rPr>
                                <w:sz w:val="12"/>
                                <w:szCs w:val="12"/>
                              </w:rPr>
                            </w:pPr>
                            <w:r>
                              <w:rPr>
                                <w:color w:val="000000"/>
                                <w:spacing w:val="0"/>
                                <w:w w:val="100"/>
                                <w:position w:val="0"/>
                                <w:sz w:val="12"/>
                                <w:szCs w:val="12"/>
                                <w:shd w:val="clear" w:color="auto" w:fill="auto"/>
                                <w:lang w:val="en-US" w:eastAsia="en-US" w:bidi="en-US"/>
                              </w:rPr>
                              <w:t>456,764</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color w:val="000000"/>
                                <w:spacing w:val="0"/>
                                <w:w w:val="100"/>
                                <w:position w:val="0"/>
                                <w:sz w:val="12"/>
                                <w:szCs w:val="12"/>
                                <w:shd w:val="clear" w:color="auto" w:fill="auto"/>
                                <w:lang w:val="en-US" w:eastAsia="en-US" w:bidi="en-US"/>
                              </w:rPr>
                              <w:t>0</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color w:val="000000"/>
                                <w:spacing w:val="0"/>
                                <w:w w:val="100"/>
                                <w:position w:val="0"/>
                                <w:sz w:val="12"/>
                                <w:szCs w:val="12"/>
                                <w:shd w:val="clear" w:color="auto" w:fill="auto"/>
                                <w:lang w:val="en-US" w:eastAsia="en-US" w:bidi="en-US"/>
                              </w:rPr>
                              <w:t>48,278</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color w:val="000000"/>
                                <w:spacing w:val="0"/>
                                <w:w w:val="100"/>
                                <w:position w:val="0"/>
                                <w:sz w:val="12"/>
                                <w:szCs w:val="12"/>
                                <w:shd w:val="clear" w:color="auto" w:fill="auto"/>
                                <w:lang w:val="en-US" w:eastAsia="en-US" w:bidi="en-US"/>
                              </w:rPr>
                              <w:t>32,560</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color w:val="000000"/>
                                <w:spacing w:val="0"/>
                                <w:w w:val="100"/>
                                <w:position w:val="0"/>
                                <w:sz w:val="12"/>
                                <w:szCs w:val="12"/>
                                <w:shd w:val="clear" w:color="auto" w:fill="auto"/>
                                <w:lang w:val="en-US" w:eastAsia="en-US" w:bidi="en-US"/>
                              </w:rPr>
                              <w:t>35,294</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color w:val="000000"/>
                                <w:spacing w:val="0"/>
                                <w:w w:val="100"/>
                                <w:position w:val="0"/>
                                <w:sz w:val="12"/>
                                <w:szCs w:val="12"/>
                                <w:shd w:val="clear" w:color="auto" w:fill="auto"/>
                                <w:lang w:val="en-US" w:eastAsia="en-US" w:bidi="en-US"/>
                              </w:rPr>
                              <w:t>10,613</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160"/>
                              <w:jc w:val="left"/>
                              <w:rPr>
                                <w:sz w:val="12"/>
                                <w:szCs w:val="12"/>
                              </w:rPr>
                            </w:pPr>
                            <w:r>
                              <w:rPr>
                                <w:color w:val="000000"/>
                                <w:spacing w:val="0"/>
                                <w:w w:val="100"/>
                                <w:position w:val="0"/>
                                <w:sz w:val="12"/>
                                <w:szCs w:val="12"/>
                                <w:shd w:val="clear" w:color="auto" w:fill="auto"/>
                                <w:lang w:val="en-US" w:eastAsia="en-US" w:bidi="en-US"/>
                              </w:rPr>
                              <w:t>109,784</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color w:val="000000"/>
                                <w:spacing w:val="0"/>
                                <w:w w:val="100"/>
                                <w:position w:val="0"/>
                                <w:sz w:val="12"/>
                                <w:szCs w:val="12"/>
                                <w:shd w:val="clear" w:color="auto" w:fill="auto"/>
                                <w:lang w:val="en-US" w:eastAsia="en-US" w:bidi="en-US"/>
                              </w:rPr>
                              <w:t>42,397</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220"/>
                              <w:jc w:val="left"/>
                              <w:rPr>
                                <w:sz w:val="12"/>
                                <w:szCs w:val="12"/>
                              </w:rPr>
                            </w:pPr>
                            <w:r>
                              <w:rPr>
                                <w:color w:val="000000"/>
                                <w:spacing w:val="0"/>
                                <w:w w:val="100"/>
                                <w:position w:val="0"/>
                                <w:sz w:val="12"/>
                                <w:szCs w:val="12"/>
                                <w:shd w:val="clear" w:color="auto" w:fill="auto"/>
                                <w:lang w:val="en-US" w:eastAsia="en-US" w:bidi="en-US"/>
                              </w:rPr>
                              <w:t>47,072</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240"/>
                              <w:jc w:val="both"/>
                              <w:rPr>
                                <w:sz w:val="12"/>
                                <w:szCs w:val="12"/>
                              </w:rPr>
                            </w:pPr>
                            <w:r>
                              <w:rPr>
                                <w:color w:val="000000"/>
                                <w:spacing w:val="0"/>
                                <w:w w:val="100"/>
                                <w:position w:val="0"/>
                                <w:sz w:val="12"/>
                                <w:szCs w:val="12"/>
                                <w:shd w:val="clear" w:color="auto" w:fill="auto"/>
                                <w:lang w:val="en-US" w:eastAsia="en-US" w:bidi="en-US"/>
                              </w:rPr>
                              <w:t>94,058</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color w:val="000000"/>
                                <w:spacing w:val="0"/>
                                <w:w w:val="100"/>
                                <w:position w:val="0"/>
                                <w:sz w:val="12"/>
                                <w:szCs w:val="12"/>
                                <w:shd w:val="clear" w:color="auto" w:fill="auto"/>
                                <w:lang w:val="en-US" w:eastAsia="en-US" w:bidi="en-US"/>
                              </w:rPr>
                              <w:t>35,345</w:t>
                            </w:r>
                          </w:p>
                        </w:tc>
                        <w:tc>
                          <w:tcPr>
                            <w:tcBorders>
                              <w:top w:val="single" w:sz="4"/>
                              <w:lef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color w:val="000000"/>
                                <w:spacing w:val="0"/>
                                <w:w w:val="100"/>
                                <w:position w:val="0"/>
                                <w:sz w:val="12"/>
                                <w:szCs w:val="12"/>
                                <w:shd w:val="clear" w:color="auto" w:fill="auto"/>
                                <w:lang w:val="en-US" w:eastAsia="en-US" w:bidi="en-US"/>
                              </w:rPr>
                              <w:t>1,363</w:t>
                            </w:r>
                          </w:p>
                        </w:tc>
                        <w:tc>
                          <w:tcPr>
                            <w:tcBorders>
                              <w:top w:val="single" w:sz="4"/>
                              <w:left w:val="single" w:sz="4"/>
                              <w:right w:val="single" w:sz="4"/>
                            </w:tcBorders>
                            <w:shd w:val="clear" w:color="auto" w:fill="FDECD2"/>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color w:val="000000"/>
                                <w:spacing w:val="0"/>
                                <w:w w:val="100"/>
                                <w:position w:val="0"/>
                                <w:sz w:val="12"/>
                                <w:szCs w:val="12"/>
                                <w:shd w:val="clear" w:color="auto" w:fill="auto"/>
                                <w:lang w:val="en-US" w:eastAsia="en-US" w:bidi="en-US"/>
                              </w:rPr>
                              <w:t>0</w:t>
                            </w:r>
                          </w:p>
                        </w:tc>
                      </w:tr>
                      <w:tr>
                        <w:trPr>
                          <w:trHeight w:val="192" w:hRule="exact"/>
                        </w:trPr>
                        <w:tc>
                          <w:tcPr>
                            <w:vMerge/>
                            <w:tcBorders>
                              <w:left w:val="single" w:sz="4"/>
                            </w:tcBorders>
                            <w:shd w:val="clear" w:color="auto" w:fill="FFFFFF"/>
                            <w:vAlign w:val="top"/>
                          </w:tcPr>
                          <w:p>
                            <w:pP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Total - salarizarea zilierilor, mii lei</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2,076,911</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0000"/>
                                <w:spacing w:val="0"/>
                                <w:w w:val="100"/>
                                <w:position w:val="0"/>
                                <w:sz w:val="12"/>
                                <w:szCs w:val="12"/>
                                <w:shd w:val="clear" w:color="auto" w:fill="auto"/>
                                <w:lang w:val="en-US" w:eastAsia="en-US" w:bidi="en-US"/>
                              </w:rPr>
                              <w:t>226,429</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244,394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132,351</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35,558</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501,367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225,780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238,973</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375,110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shd w:val="clear" w:color="auto" w:fill="auto"/>
                                <w:lang w:val="en-US" w:eastAsia="en-US" w:bidi="en-US"/>
                              </w:rPr>
                              <w:t>94,222</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2,727</w:t>
                            </w:r>
                          </w:p>
                        </w:tc>
                        <w:tc>
                          <w:tcPr>
                            <w:tcBorders>
                              <w:top w:val="single" w:sz="4"/>
                              <w:left w:val="single" w:sz="4"/>
                              <w:righ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000000"/>
                                <w:spacing w:val="0"/>
                                <w:w w:val="100"/>
                                <w:position w:val="0"/>
                                <w:sz w:val="12"/>
                                <w:szCs w:val="12"/>
                                <w:shd w:val="clear" w:color="auto" w:fill="auto"/>
                                <w:lang w:val="en-US" w:eastAsia="en-US" w:bidi="en-US"/>
                              </w:rPr>
                              <w:t>0</w:t>
                            </w:r>
                          </w:p>
                        </w:tc>
                      </w:tr>
                      <w:tr>
                        <w:trPr>
                          <w:trHeight w:val="187" w:hRule="exact"/>
                        </w:trPr>
                        <w:tc>
                          <w:tcPr>
                            <w:vMerge w:val="restart"/>
                            <w:tcBorders>
                              <w:top w:val="single" w:sz="4"/>
                              <w:left w:val="single" w:sz="4"/>
                            </w:tcBorders>
                            <w:shd w:val="clear" w:color="auto" w:fill="FFFFFF"/>
                            <w:textDirection w:val="btLr"/>
                            <w:vAlign w:val="top"/>
                          </w:tcPr>
                          <w:p>
                            <w:pPr>
                              <w:pStyle w:val="Style4"/>
                              <w:keepNext w:val="0"/>
                              <w:keepLines w:val="0"/>
                              <w:widowControl w:val="0"/>
                              <w:shd w:val="clear" w:color="auto" w:fill="auto"/>
                              <w:bidi w:val="0"/>
                              <w:spacing w:before="0" w:after="0" w:line="264" w:lineRule="auto"/>
                              <w:ind w:left="0" w:right="0" w:firstLine="0"/>
                              <w:jc w:val="center"/>
                              <w:rPr>
                                <w:sz w:val="14"/>
                                <w:szCs w:val="14"/>
                              </w:rPr>
                            </w:pPr>
                            <w:r>
                              <w:rPr>
                                <w:b/>
                                <w:bCs/>
                                <w:color w:val="305496"/>
                                <w:spacing w:val="0"/>
                                <w:w w:val="100"/>
                                <w:position w:val="0"/>
                                <w:sz w:val="14"/>
                                <w:szCs w:val="14"/>
                                <w:shd w:val="clear" w:color="auto" w:fill="auto"/>
                                <w:lang w:val="en-US" w:eastAsia="en-US" w:bidi="en-US"/>
                              </w:rPr>
                              <w:t>Legea zilieri</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FF0000"/>
                                <w:spacing w:val="0"/>
                                <w:w w:val="100"/>
                                <w:position w:val="0"/>
                                <w:sz w:val="12"/>
                                <w:szCs w:val="12"/>
                                <w:shd w:val="clear" w:color="auto" w:fill="auto"/>
                                <w:lang w:val="en-US" w:eastAsia="en-US" w:bidi="en-US"/>
                              </w:rPr>
                              <w:t>Argumentarea economca legii zilierilor, mii lei</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8001"/>
                                <w:spacing w:val="0"/>
                                <w:w w:val="100"/>
                                <w:position w:val="0"/>
                                <w:sz w:val="12"/>
                                <w:szCs w:val="12"/>
                                <w:shd w:val="clear" w:color="auto" w:fill="auto"/>
                                <w:vertAlign w:val="superscript"/>
                                <w:lang w:val="ru-RU" w:eastAsia="ru-RU" w:bidi="ru-RU"/>
                              </w:rPr>
                              <w:t>Г</w:t>
                            </w:r>
                            <w:r>
                              <w:rPr>
                                <w:b/>
                                <w:bCs/>
                                <w:color w:val="008001"/>
                                <w:spacing w:val="0"/>
                                <w:w w:val="100"/>
                                <w:position w:val="0"/>
                                <w:sz w:val="12"/>
                                <w:szCs w:val="12"/>
                                <w:shd w:val="clear" w:color="auto" w:fill="auto"/>
                                <w:lang w:val="ru-RU" w:eastAsia="ru-RU" w:bidi="ru-RU"/>
                              </w:rPr>
                              <w:t xml:space="preserve"> </w:t>
                            </w:r>
                            <w:r>
                              <w:rPr>
                                <w:b/>
                                <w:bCs/>
                                <w:color w:val="FF0000"/>
                                <w:spacing w:val="0"/>
                                <w:w w:val="100"/>
                                <w:position w:val="0"/>
                                <w:sz w:val="12"/>
                                <w:szCs w:val="12"/>
                                <w:shd w:val="clear" w:color="auto" w:fill="auto"/>
                                <w:lang w:val="en-US" w:eastAsia="en-US" w:bidi="en-US"/>
                              </w:rPr>
                              <w:t>257,908</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FF0000"/>
                                <w:spacing w:val="0"/>
                                <w:w w:val="100"/>
                                <w:position w:val="0"/>
                                <w:sz w:val="12"/>
                                <w:szCs w:val="12"/>
                                <w:shd w:val="clear" w:color="auto" w:fill="auto"/>
                                <w:lang w:val="en-US" w:eastAsia="en-US" w:bidi="en-US"/>
                              </w:rPr>
                              <w:t>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FF0000"/>
                                <w:spacing w:val="0"/>
                                <w:w w:val="100"/>
                                <w:position w:val="0"/>
                                <w:sz w:val="12"/>
                                <w:szCs w:val="12"/>
                                <w:shd w:val="clear" w:color="auto" w:fill="auto"/>
                                <w:lang w:val="en-US" w:eastAsia="en-US" w:bidi="en-US"/>
                              </w:rPr>
                              <w:t>28,089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FF0000"/>
                                <w:spacing w:val="0"/>
                                <w:w w:val="100"/>
                                <w:position w:val="0"/>
                                <w:sz w:val="12"/>
                                <w:szCs w:val="12"/>
                                <w:shd w:val="clear" w:color="auto" w:fill="auto"/>
                                <w:lang w:val="en-US" w:eastAsia="en-US" w:bidi="en-US"/>
                              </w:rPr>
                              <w:t>29,946</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FF0000"/>
                                <w:spacing w:val="0"/>
                                <w:w w:val="100"/>
                                <w:position w:val="0"/>
                                <w:sz w:val="12"/>
                                <w:szCs w:val="12"/>
                                <w:shd w:val="clear" w:color="auto" w:fill="auto"/>
                                <w:lang w:val="en-US" w:eastAsia="en-US" w:bidi="en-US"/>
                              </w:rPr>
                              <w:t>16,553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4,469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60"/>
                              <w:jc w:val="left"/>
                              <w:rPr>
                                <w:sz w:val="12"/>
                                <w:szCs w:val="12"/>
                              </w:rPr>
                            </w:pPr>
                            <w:r>
                              <w:rPr>
                                <w:b/>
                                <w:bCs/>
                                <w:color w:val="FF0000"/>
                                <w:spacing w:val="0"/>
                                <w:w w:val="100"/>
                                <w:position w:val="0"/>
                                <w:sz w:val="12"/>
                                <w:szCs w:val="12"/>
                                <w:shd w:val="clear" w:color="auto" w:fill="auto"/>
                                <w:lang w:val="en-US" w:eastAsia="en-US" w:bidi="en-US"/>
                              </w:rPr>
                              <w:t>62,250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FF0000"/>
                                <w:spacing w:val="0"/>
                                <w:w w:val="100"/>
                                <w:position w:val="0"/>
                                <w:sz w:val="12"/>
                                <w:szCs w:val="12"/>
                                <w:shd w:val="clear" w:color="auto" w:fill="auto"/>
                                <w:lang w:val="en-US" w:eastAsia="en-US" w:bidi="en-US"/>
                              </w:rPr>
                              <w:t>27,899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FF0000"/>
                                <w:spacing w:val="0"/>
                                <w:w w:val="100"/>
                                <w:position w:val="0"/>
                                <w:sz w:val="12"/>
                                <w:szCs w:val="12"/>
                                <w:shd w:val="clear" w:color="auto" w:fill="auto"/>
                                <w:lang w:val="en-US" w:eastAsia="en-US" w:bidi="en-US"/>
                              </w:rPr>
                              <w:t>29,571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80"/>
                              <w:jc w:val="left"/>
                              <w:rPr>
                                <w:sz w:val="12"/>
                                <w:szCs w:val="12"/>
                              </w:rPr>
                            </w:pPr>
                            <w:r>
                              <w:rPr>
                                <w:b/>
                                <w:bCs/>
                                <w:color w:val="FF0000"/>
                                <w:spacing w:val="0"/>
                                <w:w w:val="100"/>
                                <w:position w:val="0"/>
                                <w:sz w:val="12"/>
                                <w:szCs w:val="12"/>
                                <w:shd w:val="clear" w:color="auto" w:fill="auto"/>
                                <w:lang w:val="en-US" w:eastAsia="en-US" w:bidi="en-US"/>
                              </w:rPr>
                              <w:t>46,800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FF0000"/>
                                <w:spacing w:val="0"/>
                                <w:w w:val="100"/>
                                <w:position w:val="0"/>
                                <w:sz w:val="12"/>
                                <w:szCs w:val="12"/>
                                <w:shd w:val="clear" w:color="auto" w:fill="auto"/>
                                <w:lang w:val="en-US" w:eastAsia="en-US" w:bidi="en-US"/>
                              </w:rPr>
                              <w:t>11,978</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FF0000"/>
                                <w:spacing w:val="0"/>
                                <w:w w:val="100"/>
                                <w:position w:val="0"/>
                                <w:sz w:val="12"/>
                                <w:szCs w:val="12"/>
                                <w:shd w:val="clear" w:color="auto" w:fill="auto"/>
                                <w:lang w:val="en-US" w:eastAsia="en-US" w:bidi="en-US"/>
                              </w:rPr>
                              <w:t>353</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FF0000"/>
                                <w:spacing w:val="0"/>
                                <w:w w:val="100"/>
                                <w:position w:val="0"/>
                                <w:sz w:val="12"/>
                                <w:szCs w:val="12"/>
                                <w:shd w:val="clear" w:color="auto" w:fill="auto"/>
                                <w:lang w:val="en-US" w:eastAsia="en-US" w:bidi="en-US"/>
                              </w:rPr>
                              <w:t>0</w:t>
                            </w:r>
                          </w:p>
                        </w:tc>
                      </w:tr>
                      <w:tr>
                        <w:trPr>
                          <w:trHeight w:val="192" w:hRule="exact"/>
                        </w:trPr>
                        <w:tc>
                          <w:tcPr>
                            <w:vMerge/>
                            <w:tcBorders>
                              <w:left w:val="single" w:sz="4"/>
                            </w:tcBorders>
                            <w:shd w:val="clear" w:color="auto" w:fill="FFFFFF"/>
                            <w:textDirection w:val="btLr"/>
                            <w:vAlign w:val="top"/>
                          </w:tcPr>
                          <w:p>
                            <w:pP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Total - impozit pe venit persoane fizice, mii lei</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249,229</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i/>
                                <w:iCs/>
                                <w:color w:val="000000"/>
                                <w:spacing w:val="0"/>
                                <w:w w:val="100"/>
                                <w:position w:val="0"/>
                                <w:sz w:val="12"/>
                                <w:szCs w:val="12"/>
                                <w:shd w:val="clear" w:color="auto" w:fill="auto"/>
                                <w:lang w:val="en-US" w:eastAsia="en-US" w:bidi="en-US"/>
                              </w:rPr>
                              <w:t>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27,171</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29,327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15,889</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4,267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60,,64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27,094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29,677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48,0,3</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,,,307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327</w:t>
                            </w:r>
                          </w:p>
                        </w:tc>
                        <w:tc>
                          <w:tcPr>
                            <w:tcBorders>
                              <w:top w:val="single" w:sz="4"/>
                              <w:left w:val="single" w:sz="4"/>
                              <w:righ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0</w:t>
                            </w:r>
                          </w:p>
                        </w:tc>
                      </w:tr>
                      <w:tr>
                        <w:trPr>
                          <w:trHeight w:val="192" w:hRule="exact"/>
                        </w:trPr>
                        <w:tc>
                          <w:tcPr>
                            <w:vMerge/>
                            <w:tcBorders>
                              <w:left w:val="single" w:sz="4"/>
                            </w:tcBorders>
                            <w:shd w:val="clear" w:color="auto" w:fill="FFFFFF"/>
                            <w:textDirection w:val="btLr"/>
                            <w:vAlign w:val="top"/>
                          </w:tcPr>
                          <w:p>
                            <w:pP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Total - asigurari sociale abligatorii, mii lei</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8,679</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i/>
                                <w:iCs/>
                                <w:color w:val="000000"/>
                                <w:spacing w:val="0"/>
                                <w:w w:val="100"/>
                                <w:position w:val="0"/>
                                <w:sz w:val="12"/>
                                <w:szCs w:val="12"/>
                                <w:shd w:val="clear" w:color="auto" w:fill="auto"/>
                                <w:lang w:val="en-US" w:eastAsia="en-US" w:bidi="en-US"/>
                              </w:rPr>
                              <w:t>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240"/>
                              <w:jc w:val="left"/>
                              <w:rPr>
                                <w:sz w:val="12"/>
                                <w:szCs w:val="12"/>
                              </w:rPr>
                            </w:pPr>
                            <w:r>
                              <w:rPr>
                                <w:i/>
                                <w:iCs/>
                                <w:color w:val="000000"/>
                                <w:spacing w:val="0"/>
                                <w:w w:val="100"/>
                                <w:position w:val="0"/>
                                <w:sz w:val="12"/>
                                <w:szCs w:val="12"/>
                                <w:shd w:val="clear" w:color="auto" w:fill="auto"/>
                                <w:lang w:val="en-US" w:eastAsia="en-US" w:bidi="en-US"/>
                              </w:rPr>
                              <w:t>917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240"/>
                              <w:jc w:val="left"/>
                              <w:rPr>
                                <w:sz w:val="12"/>
                                <w:szCs w:val="12"/>
                              </w:rPr>
                            </w:pPr>
                            <w:r>
                              <w:rPr>
                                <w:i/>
                                <w:iCs/>
                                <w:color w:val="000000"/>
                                <w:spacing w:val="0"/>
                                <w:w w:val="100"/>
                                <w:position w:val="0"/>
                                <w:sz w:val="12"/>
                                <w:szCs w:val="12"/>
                                <w:shd w:val="clear" w:color="auto" w:fill="auto"/>
                                <w:lang w:val="en-US" w:eastAsia="en-US" w:bidi="en-US"/>
                              </w:rPr>
                              <w:t>619</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671</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202</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2,096</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906</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994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240"/>
                              <w:jc w:val="left"/>
                              <w:rPr>
                                <w:sz w:val="12"/>
                                <w:szCs w:val="12"/>
                              </w:rPr>
                            </w:pPr>
                            <w:r>
                              <w:rPr>
                                <w:i/>
                                <w:iCs/>
                                <w:color w:val="000000"/>
                                <w:spacing w:val="0"/>
                                <w:w w:val="100"/>
                                <w:position w:val="0"/>
                                <w:sz w:val="12"/>
                                <w:szCs w:val="12"/>
                                <w:shd w:val="clear" w:color="auto" w:fill="auto"/>
                                <w:lang w:val="en-US" w:eastAsia="en-US" w:bidi="en-US"/>
                              </w:rPr>
                              <w:t>,,797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672</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26</w:t>
                            </w:r>
                          </w:p>
                        </w:tc>
                        <w:tc>
                          <w:tcPr>
                            <w:tcBorders>
                              <w:top w:val="single" w:sz="4"/>
                              <w:left w:val="single" w:sz="4"/>
                              <w:righ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0</w:t>
                            </w:r>
                          </w:p>
                        </w:tc>
                      </w:tr>
                      <w:tr>
                        <w:trPr>
                          <w:trHeight w:val="187" w:hRule="exact"/>
                        </w:trPr>
                        <w:tc>
                          <w:tcPr>
                            <w:vMerge w:val="restart"/>
                            <w:tcBorders>
                              <w:top w:val="single" w:sz="4"/>
                              <w:left w:val="single" w:sz="4"/>
                            </w:tcBorders>
                            <w:shd w:val="clear" w:color="auto" w:fill="FFFFFF"/>
                            <w:textDirection w:val="btLr"/>
                            <w:vAlign w:val="top"/>
                          </w:tcPr>
                          <w:p>
                            <w:pPr>
                              <w:pStyle w:val="Style4"/>
                              <w:keepNext w:val="0"/>
                              <w:keepLines w:val="0"/>
                              <w:widowControl w:val="0"/>
                              <w:shd w:val="clear" w:color="auto" w:fill="auto"/>
                              <w:bidi w:val="0"/>
                              <w:spacing w:before="80" w:after="0" w:line="240" w:lineRule="auto"/>
                              <w:ind w:left="0" w:right="0" w:firstLine="0"/>
                              <w:jc w:val="left"/>
                              <w:rPr>
                                <w:sz w:val="14"/>
                                <w:szCs w:val="14"/>
                              </w:rPr>
                            </w:pPr>
                            <w:r>
                              <w:rPr>
                                <w:b/>
                                <w:bCs/>
                                <w:color w:val="305496"/>
                                <w:spacing w:val="0"/>
                                <w:w w:val="100"/>
                                <w:position w:val="0"/>
                                <w:sz w:val="14"/>
                                <w:szCs w:val="14"/>
                                <w:shd w:val="clear" w:color="auto" w:fill="auto"/>
                                <w:lang w:val="en-US" w:eastAsia="en-US" w:bidi="en-US"/>
                              </w:rPr>
                              <w:t>Patenta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FF0000"/>
                                <w:spacing w:val="0"/>
                                <w:w w:val="100"/>
                                <w:position w:val="0"/>
                                <w:sz w:val="12"/>
                                <w:szCs w:val="12"/>
                                <w:shd w:val="clear" w:color="auto" w:fill="auto"/>
                                <w:lang w:val="en-US" w:eastAsia="en-US" w:bidi="en-US"/>
                              </w:rPr>
                              <w:t>Argumentarea economca - patenta, mii lei</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8001"/>
                                <w:spacing w:val="0"/>
                                <w:w w:val="100"/>
                                <w:position w:val="0"/>
                                <w:sz w:val="12"/>
                                <w:szCs w:val="12"/>
                                <w:shd w:val="clear" w:color="auto" w:fill="auto"/>
                                <w:vertAlign w:val="superscript"/>
                                <w:lang w:val="ru-RU" w:eastAsia="ru-RU" w:bidi="ru-RU"/>
                              </w:rPr>
                              <w:t>Г</w:t>
                            </w:r>
                            <w:r>
                              <w:rPr>
                                <w:b/>
                                <w:bCs/>
                                <w:color w:val="008001"/>
                                <w:spacing w:val="0"/>
                                <w:w w:val="100"/>
                                <w:position w:val="0"/>
                                <w:sz w:val="12"/>
                                <w:szCs w:val="12"/>
                                <w:shd w:val="clear" w:color="auto" w:fill="auto"/>
                                <w:lang w:val="ru-RU" w:eastAsia="ru-RU" w:bidi="ru-RU"/>
                              </w:rPr>
                              <w:t xml:space="preserve"> </w:t>
                            </w:r>
                            <w:r>
                              <w:rPr>
                                <w:b/>
                                <w:bCs/>
                                <w:color w:val="FF0000"/>
                                <w:spacing w:val="0"/>
                                <w:w w:val="100"/>
                                <w:position w:val="0"/>
                                <w:sz w:val="12"/>
                                <w:szCs w:val="12"/>
                                <w:shd w:val="clear" w:color="auto" w:fill="auto"/>
                                <w:lang w:val="en-US" w:eastAsia="en-US" w:bidi="en-US"/>
                              </w:rPr>
                              <w:t>36,084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FF0000"/>
                                <w:spacing w:val="0"/>
                                <w:w w:val="100"/>
                                <w:position w:val="0"/>
                                <w:sz w:val="12"/>
                                <w:szCs w:val="12"/>
                                <w:shd w:val="clear" w:color="auto" w:fill="auto"/>
                                <w:lang w:val="en-US" w:eastAsia="en-US" w:bidi="en-US"/>
                              </w:rPr>
                              <w:t>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3,814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2,572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2,788</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40"/>
                              <w:jc w:val="both"/>
                              <w:rPr>
                                <w:sz w:val="12"/>
                                <w:szCs w:val="12"/>
                              </w:rPr>
                            </w:pPr>
                            <w:r>
                              <w:rPr>
                                <w:b/>
                                <w:bCs/>
                                <w:color w:val="FF0000"/>
                                <w:spacing w:val="0"/>
                                <w:w w:val="100"/>
                                <w:position w:val="0"/>
                                <w:sz w:val="12"/>
                                <w:szCs w:val="12"/>
                                <w:shd w:val="clear" w:color="auto" w:fill="auto"/>
                                <w:lang w:val="en-US" w:eastAsia="en-US" w:bidi="en-US"/>
                              </w:rPr>
                              <w:t>838</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FF0000"/>
                                <w:spacing w:val="0"/>
                                <w:w w:val="100"/>
                                <w:position w:val="0"/>
                                <w:sz w:val="12"/>
                                <w:szCs w:val="12"/>
                                <w:shd w:val="clear" w:color="auto" w:fill="auto"/>
                                <w:lang w:val="en-US" w:eastAsia="en-US" w:bidi="en-US"/>
                              </w:rPr>
                              <w:t>8,673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3,349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20"/>
                              <w:jc w:val="left"/>
                              <w:rPr>
                                <w:sz w:val="12"/>
                                <w:szCs w:val="12"/>
                              </w:rPr>
                            </w:pPr>
                            <w:r>
                              <w:rPr>
                                <w:b/>
                                <w:bCs/>
                                <w:color w:val="FF0000"/>
                                <w:spacing w:val="0"/>
                                <w:w w:val="100"/>
                                <w:position w:val="0"/>
                                <w:sz w:val="12"/>
                                <w:szCs w:val="12"/>
                                <w:shd w:val="clear" w:color="auto" w:fill="auto"/>
                                <w:lang w:val="en-US" w:eastAsia="en-US" w:bidi="en-US"/>
                              </w:rPr>
                              <w:t>3,719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40"/>
                              <w:jc w:val="left"/>
                              <w:rPr>
                                <w:sz w:val="12"/>
                                <w:szCs w:val="12"/>
                              </w:rPr>
                            </w:pPr>
                            <w:r>
                              <w:rPr>
                                <w:b/>
                                <w:bCs/>
                                <w:color w:val="FF0000"/>
                                <w:spacing w:val="0"/>
                                <w:w w:val="100"/>
                                <w:position w:val="0"/>
                                <w:sz w:val="12"/>
                                <w:szCs w:val="12"/>
                                <w:shd w:val="clear" w:color="auto" w:fill="auto"/>
                                <w:lang w:val="en-US" w:eastAsia="en-US" w:bidi="en-US"/>
                              </w:rPr>
                              <w:t>7,431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2,792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FF0000"/>
                                <w:spacing w:val="0"/>
                                <w:w w:val="100"/>
                                <w:position w:val="0"/>
                                <w:sz w:val="12"/>
                                <w:szCs w:val="12"/>
                                <w:shd w:val="clear" w:color="auto" w:fill="auto"/>
                                <w:lang w:val="en-US" w:eastAsia="en-US" w:bidi="en-US"/>
                              </w:rPr>
                              <w:t>108</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FF0000"/>
                                <w:spacing w:val="0"/>
                                <w:w w:val="100"/>
                                <w:position w:val="0"/>
                                <w:sz w:val="12"/>
                                <w:szCs w:val="12"/>
                                <w:shd w:val="clear" w:color="auto" w:fill="auto"/>
                                <w:lang w:val="en-US" w:eastAsia="en-US" w:bidi="en-US"/>
                              </w:rPr>
                              <w:t>0</w:t>
                            </w:r>
                          </w:p>
                        </w:tc>
                      </w:tr>
                      <w:tr>
                        <w:trPr>
                          <w:trHeight w:val="192" w:hRule="exact"/>
                        </w:trPr>
                        <w:tc>
                          <w:tcPr>
                            <w:vMerge/>
                            <w:tcBorders>
                              <w:left w:val="single" w:sz="4"/>
                            </w:tcBorders>
                            <w:shd w:val="clear" w:color="auto" w:fill="FFFFFF"/>
                            <w:textDirection w:val="btLr"/>
                            <w:vAlign w:val="top"/>
                          </w:tcPr>
                          <w:p>
                            <w:pP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Total - taxa pe patenta (60 lei), mii lei</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160"/>
                              <w:jc w:val="left"/>
                              <w:rPr>
                                <w:sz w:val="12"/>
                                <w:szCs w:val="12"/>
                              </w:rPr>
                            </w:pPr>
                            <w:r>
                              <w:rPr>
                                <w:i/>
                                <w:iCs/>
                                <w:color w:val="000000"/>
                                <w:spacing w:val="0"/>
                                <w:w w:val="100"/>
                                <w:position w:val="0"/>
                                <w:sz w:val="12"/>
                                <w:szCs w:val="12"/>
                                <w:shd w:val="clear" w:color="auto" w:fill="auto"/>
                                <w:lang w:val="en-US" w:eastAsia="en-US" w:bidi="en-US"/>
                              </w:rPr>
                              <w:t>27,406</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i/>
                                <w:iCs/>
                                <w:color w:val="000000"/>
                                <w:spacing w:val="0"/>
                                <w:w w:val="100"/>
                                <w:position w:val="0"/>
                                <w:sz w:val="12"/>
                                <w:szCs w:val="12"/>
                                <w:shd w:val="clear" w:color="auto" w:fill="auto"/>
                                <w:lang w:val="en-US" w:eastAsia="en-US" w:bidi="en-US"/>
                              </w:rPr>
                              <w:t>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2,997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1,954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2,128</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637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6,897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2,844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220"/>
                              <w:jc w:val="left"/>
                              <w:rPr>
                                <w:sz w:val="12"/>
                                <w:szCs w:val="12"/>
                              </w:rPr>
                            </w:pPr>
                            <w:r>
                              <w:rPr>
                                <w:i/>
                                <w:iCs/>
                                <w:color w:val="000000"/>
                                <w:spacing w:val="0"/>
                                <w:w w:val="100"/>
                                <w:position w:val="0"/>
                                <w:sz w:val="12"/>
                                <w:szCs w:val="12"/>
                                <w:shd w:val="clear" w:color="auto" w:fill="auto"/>
                                <w:lang w:val="en-US" w:eastAsia="en-US" w:bidi="en-US"/>
                              </w:rPr>
                              <w:t>2,924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8,644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2,,2,</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92</w:t>
                            </w:r>
                          </w:p>
                        </w:tc>
                        <w:tc>
                          <w:tcPr>
                            <w:tcBorders>
                              <w:top w:val="single" w:sz="4"/>
                              <w:left w:val="single" w:sz="4"/>
                              <w:righ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0</w:t>
                            </w:r>
                          </w:p>
                        </w:tc>
                      </w:tr>
                      <w:tr>
                        <w:trPr>
                          <w:trHeight w:val="192" w:hRule="exact"/>
                        </w:trPr>
                        <w:tc>
                          <w:tcPr>
                            <w:vMerge/>
                            <w:tcBorders>
                              <w:left w:val="single" w:sz="4"/>
                            </w:tcBorders>
                            <w:shd w:val="clear" w:color="auto" w:fill="FFFFFF"/>
                            <w:textDirection w:val="btLr"/>
                            <w:vAlign w:val="top"/>
                          </w:tcPr>
                          <w:p>
                            <w:pP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Total - asigurari sociale abligatorii, mii lei</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8,679</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i/>
                                <w:iCs/>
                                <w:color w:val="000000"/>
                                <w:spacing w:val="0"/>
                                <w:w w:val="100"/>
                                <w:position w:val="0"/>
                                <w:sz w:val="12"/>
                                <w:szCs w:val="12"/>
                                <w:shd w:val="clear" w:color="auto" w:fill="auto"/>
                                <w:lang w:val="en-US" w:eastAsia="en-US" w:bidi="en-US"/>
                              </w:rPr>
                              <w:t>0</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240"/>
                              <w:jc w:val="left"/>
                              <w:rPr>
                                <w:sz w:val="12"/>
                                <w:szCs w:val="12"/>
                              </w:rPr>
                            </w:pPr>
                            <w:r>
                              <w:rPr>
                                <w:i/>
                                <w:iCs/>
                                <w:color w:val="000000"/>
                                <w:spacing w:val="0"/>
                                <w:w w:val="100"/>
                                <w:position w:val="0"/>
                                <w:sz w:val="12"/>
                                <w:szCs w:val="12"/>
                                <w:shd w:val="clear" w:color="auto" w:fill="auto"/>
                                <w:lang w:val="en-US" w:eastAsia="en-US" w:bidi="en-US"/>
                              </w:rPr>
                              <w:t>917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240"/>
                              <w:jc w:val="left"/>
                              <w:rPr>
                                <w:sz w:val="12"/>
                                <w:szCs w:val="12"/>
                              </w:rPr>
                            </w:pPr>
                            <w:r>
                              <w:rPr>
                                <w:i/>
                                <w:iCs/>
                                <w:color w:val="000000"/>
                                <w:spacing w:val="0"/>
                                <w:w w:val="100"/>
                                <w:position w:val="0"/>
                                <w:sz w:val="12"/>
                                <w:szCs w:val="12"/>
                                <w:shd w:val="clear" w:color="auto" w:fill="auto"/>
                                <w:lang w:val="en-US" w:eastAsia="en-US" w:bidi="en-US"/>
                              </w:rPr>
                              <w:t>619</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671</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202</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2,096</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906</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994</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240"/>
                              <w:jc w:val="left"/>
                              <w:rPr>
                                <w:sz w:val="12"/>
                                <w:szCs w:val="12"/>
                              </w:rPr>
                            </w:pPr>
                            <w:r>
                              <w:rPr>
                                <w:i/>
                                <w:iCs/>
                                <w:color w:val="000000"/>
                                <w:spacing w:val="0"/>
                                <w:w w:val="100"/>
                                <w:position w:val="0"/>
                                <w:sz w:val="12"/>
                                <w:szCs w:val="12"/>
                                <w:shd w:val="clear" w:color="auto" w:fill="auto"/>
                                <w:lang w:val="en-US" w:eastAsia="en-US" w:bidi="en-US"/>
                              </w:rPr>
                              <w:t>,,797</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672</w:t>
                            </w:r>
                          </w:p>
                        </w:tc>
                        <w:tc>
                          <w:tcPr>
                            <w:tcBorders>
                              <w:top w:val="single" w:sz="4"/>
                              <w:lef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26</w:t>
                            </w:r>
                          </w:p>
                        </w:tc>
                        <w:tc>
                          <w:tcPr>
                            <w:tcBorders>
                              <w:top w:val="single" w:sz="4"/>
                              <w:left w:val="single" w:sz="4"/>
                              <w:righ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0</w:t>
                            </w:r>
                          </w:p>
                        </w:tc>
                      </w:tr>
                      <w:tr>
                        <w:trPr>
                          <w:trHeight w:val="187" w:hRule="exact"/>
                        </w:trPr>
                        <w:tc>
                          <w:tcPr>
                            <w:vMerge w:val="restart"/>
                            <w:tcBorders>
                              <w:top w:val="single" w:sz="4"/>
                              <w:left w:val="single" w:sz="4"/>
                            </w:tcBorders>
                            <w:shd w:val="clear" w:color="auto" w:fill="FFFFFF"/>
                            <w:textDirection w:val="btLr"/>
                            <w:vAlign w:val="top"/>
                          </w:tcPr>
                          <w:p>
                            <w:pPr>
                              <w:pStyle w:val="Style4"/>
                              <w:keepNext w:val="0"/>
                              <w:keepLines w:val="0"/>
                              <w:widowControl w:val="0"/>
                              <w:shd w:val="clear" w:color="auto" w:fill="auto"/>
                              <w:bidi w:val="0"/>
                              <w:spacing w:before="0" w:after="0" w:line="264" w:lineRule="auto"/>
                              <w:ind w:left="0" w:right="0" w:firstLine="0"/>
                              <w:jc w:val="center"/>
                              <w:rPr>
                                <w:sz w:val="14"/>
                                <w:szCs w:val="14"/>
                              </w:rPr>
                            </w:pPr>
                            <w:r>
                              <w:rPr>
                                <w:b/>
                                <w:bCs/>
                                <w:color w:val="305496"/>
                                <w:spacing w:val="0"/>
                                <w:w w:val="100"/>
                                <w:position w:val="0"/>
                                <w:sz w:val="14"/>
                                <w:szCs w:val="14"/>
                                <w:shd w:val="clear" w:color="auto" w:fill="auto"/>
                                <w:lang w:val="en-US" w:eastAsia="en-US" w:bidi="en-US"/>
                              </w:rPr>
                              <w:t>Vouc her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b/>
                                <w:bCs/>
                                <w:color w:val="FF0000"/>
                                <w:spacing w:val="0"/>
                                <w:w w:val="100"/>
                                <w:position w:val="0"/>
                                <w:sz w:val="12"/>
                                <w:szCs w:val="12"/>
                                <w:shd w:val="clear" w:color="auto" w:fill="auto"/>
                                <w:lang w:val="en-US" w:eastAsia="en-US" w:bidi="en-US"/>
                              </w:rPr>
                              <w:t>Argumentarea economca voucher, mii lei</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008001"/>
                                <w:spacing w:val="0"/>
                                <w:w w:val="100"/>
                                <w:position w:val="0"/>
                                <w:sz w:val="12"/>
                                <w:szCs w:val="12"/>
                                <w:shd w:val="clear" w:color="auto" w:fill="auto"/>
                                <w:vertAlign w:val="superscript"/>
                                <w:lang w:val="ru-RU" w:eastAsia="ru-RU" w:bidi="ru-RU"/>
                              </w:rPr>
                              <w:t>Г</w:t>
                            </w:r>
                            <w:r>
                              <w:rPr>
                                <w:b/>
                                <w:bCs/>
                                <w:color w:val="008001"/>
                                <w:spacing w:val="0"/>
                                <w:w w:val="100"/>
                                <w:position w:val="0"/>
                                <w:sz w:val="12"/>
                                <w:szCs w:val="12"/>
                                <w:shd w:val="clear" w:color="auto" w:fill="auto"/>
                                <w:lang w:val="ru-RU" w:eastAsia="ru-RU" w:bidi="ru-RU"/>
                              </w:rPr>
                              <w:t xml:space="preserve"> </w:t>
                            </w:r>
                            <w:r>
                              <w:rPr>
                                <w:b/>
                                <w:bCs/>
                                <w:color w:val="FF0000"/>
                                <w:spacing w:val="0"/>
                                <w:w w:val="100"/>
                                <w:position w:val="0"/>
                                <w:sz w:val="12"/>
                                <w:szCs w:val="12"/>
                                <w:shd w:val="clear" w:color="auto" w:fill="auto"/>
                                <w:lang w:val="en-US" w:eastAsia="en-US" w:bidi="en-US"/>
                              </w:rPr>
                              <w:t>63,933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b/>
                                <w:bCs/>
                                <w:color w:val="FF0000"/>
                                <w:spacing w:val="0"/>
                                <w:w w:val="100"/>
                                <w:position w:val="0"/>
                                <w:sz w:val="12"/>
                                <w:szCs w:val="12"/>
                                <w:shd w:val="clear" w:color="auto" w:fill="auto"/>
                                <w:lang w:val="en-US" w:eastAsia="en-US" w:bidi="en-US"/>
                              </w:rPr>
                              <w:t>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4,635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5,210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4,235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1,274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60"/>
                              <w:jc w:val="left"/>
                              <w:rPr>
                                <w:sz w:val="12"/>
                                <w:szCs w:val="12"/>
                              </w:rPr>
                            </w:pPr>
                            <w:r>
                              <w:rPr>
                                <w:b/>
                                <w:bCs/>
                                <w:color w:val="FF0000"/>
                                <w:spacing w:val="0"/>
                                <w:w w:val="100"/>
                                <w:position w:val="0"/>
                                <w:sz w:val="12"/>
                                <w:szCs w:val="12"/>
                                <w:shd w:val="clear" w:color="auto" w:fill="auto"/>
                                <w:lang w:val="en-US" w:eastAsia="en-US" w:bidi="en-US"/>
                              </w:rPr>
                              <w:t>15,809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7,462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20"/>
                              <w:jc w:val="left"/>
                              <w:rPr>
                                <w:sz w:val="12"/>
                                <w:szCs w:val="12"/>
                              </w:rPr>
                            </w:pPr>
                            <w:r>
                              <w:rPr>
                                <w:b/>
                                <w:bCs/>
                                <w:color w:val="FF0000"/>
                                <w:spacing w:val="0"/>
                                <w:w w:val="100"/>
                                <w:position w:val="0"/>
                                <w:sz w:val="12"/>
                                <w:szCs w:val="12"/>
                                <w:shd w:val="clear" w:color="auto" w:fill="auto"/>
                                <w:lang w:val="en-US" w:eastAsia="en-US" w:bidi="en-US"/>
                              </w:rPr>
                              <w:t>8,285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80"/>
                              <w:jc w:val="left"/>
                              <w:rPr>
                                <w:sz w:val="12"/>
                                <w:szCs w:val="12"/>
                              </w:rPr>
                            </w:pPr>
                            <w:r>
                              <w:rPr>
                                <w:b/>
                                <w:bCs/>
                                <w:color w:val="FF0000"/>
                                <w:spacing w:val="0"/>
                                <w:w w:val="100"/>
                                <w:position w:val="0"/>
                                <w:sz w:val="12"/>
                                <w:szCs w:val="12"/>
                                <w:shd w:val="clear" w:color="auto" w:fill="auto"/>
                                <w:lang w:val="en-US" w:eastAsia="en-US" w:bidi="en-US"/>
                              </w:rPr>
                              <w:t>13,544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b/>
                                <w:bCs/>
                                <w:color w:val="FF0000"/>
                                <w:spacing w:val="0"/>
                                <w:w w:val="100"/>
                                <w:position w:val="0"/>
                                <w:sz w:val="12"/>
                                <w:szCs w:val="12"/>
                                <w:shd w:val="clear" w:color="auto" w:fill="auto"/>
                                <w:lang w:val="en-US" w:eastAsia="en-US" w:bidi="en-US"/>
                              </w:rPr>
                              <w:t>3,393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20"/>
                              <w:jc w:val="both"/>
                              <w:rPr>
                                <w:sz w:val="12"/>
                                <w:szCs w:val="12"/>
                              </w:rPr>
                            </w:pPr>
                            <w:r>
                              <w:rPr>
                                <w:b/>
                                <w:bCs/>
                                <w:color w:val="FF0000"/>
                                <w:spacing w:val="0"/>
                                <w:w w:val="100"/>
                                <w:position w:val="0"/>
                                <w:sz w:val="12"/>
                                <w:szCs w:val="12"/>
                                <w:shd w:val="clear" w:color="auto" w:fill="auto"/>
                                <w:lang w:val="en-US" w:eastAsia="en-US" w:bidi="en-US"/>
                              </w:rPr>
                              <w:t>87</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b/>
                                <w:bCs/>
                                <w:color w:val="FF0000"/>
                                <w:spacing w:val="0"/>
                                <w:w w:val="100"/>
                                <w:position w:val="0"/>
                                <w:sz w:val="12"/>
                                <w:szCs w:val="12"/>
                                <w:shd w:val="clear" w:color="auto" w:fill="auto"/>
                                <w:lang w:val="en-US" w:eastAsia="en-US" w:bidi="en-US"/>
                              </w:rPr>
                              <w:t>0</w:t>
                            </w:r>
                          </w:p>
                        </w:tc>
                      </w:tr>
                      <w:tr>
                        <w:trPr>
                          <w:trHeight w:val="202" w:hRule="exact"/>
                        </w:trPr>
                        <w:tc>
                          <w:tcPr>
                            <w:vMerge/>
                            <w:tcBorders>
                              <w:left w:val="single" w:sz="4"/>
                              <w:bottom w:val="single" w:sz="4"/>
                            </w:tcBorders>
                            <w:shd w:val="clear" w:color="auto" w:fill="FFFFFF"/>
                            <w:textDirection w:val="btLr"/>
                            <w:vAlign w:val="top"/>
                          </w:tcPr>
                          <w:p>
                            <w:pPr/>
                          </w:p>
                        </w:tc>
                        <w:tc>
                          <w:tcPr>
                            <w:tcBorders>
                              <w:top w:val="single" w:sz="4"/>
                              <w:left w:val="single" w:sz="4"/>
                              <w:bottom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Total - taxa pentru voucher (8 lei/zi), mii lei</w:t>
                            </w:r>
                          </w:p>
                        </w:tc>
                        <w:tc>
                          <w:tcPr>
                            <w:tcBorders>
                              <w:top w:val="single" w:sz="4"/>
                              <w:left w:val="single" w:sz="4"/>
                              <w:bottom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160"/>
                              <w:jc w:val="left"/>
                              <w:rPr>
                                <w:sz w:val="12"/>
                                <w:szCs w:val="12"/>
                              </w:rPr>
                            </w:pPr>
                            <w:r>
                              <w:rPr>
                                <w:i/>
                                <w:iCs/>
                                <w:color w:val="000000"/>
                                <w:spacing w:val="0"/>
                                <w:w w:val="100"/>
                                <w:position w:val="0"/>
                                <w:sz w:val="12"/>
                                <w:szCs w:val="12"/>
                                <w:shd w:val="clear" w:color="auto" w:fill="auto"/>
                                <w:lang w:val="en-US" w:eastAsia="en-US" w:bidi="en-US"/>
                              </w:rPr>
                              <w:t>63,933</w:t>
                            </w:r>
                          </w:p>
                        </w:tc>
                        <w:tc>
                          <w:tcPr>
                            <w:tcBorders>
                              <w:top w:val="single" w:sz="4"/>
                              <w:left w:val="single" w:sz="4"/>
                              <w:bottom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both"/>
                              <w:rPr>
                                <w:sz w:val="12"/>
                                <w:szCs w:val="12"/>
                              </w:rPr>
                            </w:pPr>
                            <w:r>
                              <w:rPr>
                                <w:i/>
                                <w:iCs/>
                                <w:color w:val="000000"/>
                                <w:spacing w:val="0"/>
                                <w:w w:val="100"/>
                                <w:position w:val="0"/>
                                <w:sz w:val="12"/>
                                <w:szCs w:val="12"/>
                                <w:shd w:val="clear" w:color="auto" w:fill="auto"/>
                                <w:lang w:val="en-US" w:eastAsia="en-US" w:bidi="en-US"/>
                              </w:rPr>
                              <w:t>0</w:t>
                            </w:r>
                          </w:p>
                        </w:tc>
                        <w:tc>
                          <w:tcPr>
                            <w:tcBorders>
                              <w:top w:val="single" w:sz="4"/>
                              <w:left w:val="single" w:sz="4"/>
                              <w:bottom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4,635</w:t>
                            </w:r>
                          </w:p>
                        </w:tc>
                        <w:tc>
                          <w:tcPr>
                            <w:tcBorders>
                              <w:top w:val="single" w:sz="4"/>
                              <w:left w:val="single" w:sz="4"/>
                              <w:bottom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5,210</w:t>
                            </w:r>
                          </w:p>
                        </w:tc>
                        <w:tc>
                          <w:tcPr>
                            <w:tcBorders>
                              <w:top w:val="single" w:sz="4"/>
                              <w:left w:val="single" w:sz="4"/>
                              <w:bottom w:val="single" w:sz="4"/>
                            </w:tcBorders>
                            <w:shd w:val="clear" w:color="auto" w:fill="EAEEE8"/>
                            <w:vAlign w:val="center"/>
                          </w:tcPr>
                          <w:p>
                            <w:pPr>
                              <w:pStyle w:val="Style4"/>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shd w:val="clear" w:color="auto" w:fill="auto"/>
                                <w:lang w:val="en-US" w:eastAsia="en-US" w:bidi="en-US"/>
                              </w:rPr>
                              <w:t>4,245</w:t>
                            </w:r>
                          </w:p>
                        </w:tc>
                        <w:tc>
                          <w:tcPr>
                            <w:tcBorders>
                              <w:top w:val="single" w:sz="4"/>
                              <w:left w:val="single" w:sz="4"/>
                              <w:bottom w:val="single" w:sz="4"/>
                            </w:tcBorders>
                            <w:shd w:val="clear" w:color="auto" w:fill="EAEEE8"/>
                            <w:vAlign w:val="center"/>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,,274</w:t>
                            </w:r>
                          </w:p>
                        </w:tc>
                        <w:tc>
                          <w:tcPr>
                            <w:tcBorders>
                              <w:top w:val="single" w:sz="4"/>
                              <w:left w:val="single" w:sz="4"/>
                              <w:bottom w:val="single" w:sz="4"/>
                            </w:tcBorders>
                            <w:shd w:val="clear" w:color="auto" w:fill="EAEEE8"/>
                            <w:vAlign w:val="center"/>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,8,909</w:t>
                            </w:r>
                          </w:p>
                        </w:tc>
                        <w:tc>
                          <w:tcPr>
                            <w:tcBorders>
                              <w:top w:val="single" w:sz="4"/>
                              <w:left w:val="single" w:sz="4"/>
                              <w:bottom w:val="single" w:sz="4"/>
                            </w:tcBorders>
                            <w:shd w:val="clear" w:color="auto" w:fill="EAEEE8"/>
                            <w:vAlign w:val="center"/>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7,462</w:t>
                            </w:r>
                          </w:p>
                        </w:tc>
                        <w:tc>
                          <w:tcPr>
                            <w:tcBorders>
                              <w:top w:val="single" w:sz="4"/>
                              <w:left w:val="single" w:sz="4"/>
                              <w:bottom w:val="single" w:sz="4"/>
                            </w:tcBorders>
                            <w:shd w:val="clear" w:color="auto" w:fill="EAEEE8"/>
                            <w:vAlign w:val="center"/>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9,298</w:t>
                            </w:r>
                          </w:p>
                        </w:tc>
                        <w:tc>
                          <w:tcPr>
                            <w:tcBorders>
                              <w:top w:val="single" w:sz="4"/>
                              <w:left w:val="single" w:sz="4"/>
                              <w:bottom w:val="single" w:sz="4"/>
                            </w:tcBorders>
                            <w:shd w:val="clear" w:color="auto" w:fill="EAEEE8"/>
                            <w:vAlign w:val="center"/>
                          </w:tcPr>
                          <w:p>
                            <w:pPr>
                              <w:pStyle w:val="Style4"/>
                              <w:keepNext w:val="0"/>
                              <w:keepLines w:val="0"/>
                              <w:widowControl w:val="0"/>
                              <w:shd w:val="clear" w:color="auto" w:fill="auto"/>
                              <w:bidi w:val="0"/>
                              <w:spacing w:before="0" w:after="0" w:line="240" w:lineRule="auto"/>
                              <w:ind w:left="0" w:right="0" w:firstLine="180"/>
                              <w:jc w:val="left"/>
                              <w:rPr>
                                <w:sz w:val="12"/>
                                <w:szCs w:val="12"/>
                              </w:rPr>
                            </w:pPr>
                            <w:r>
                              <w:rPr>
                                <w:i/>
                                <w:iCs/>
                                <w:color w:val="000000"/>
                                <w:spacing w:val="0"/>
                                <w:w w:val="100"/>
                                <w:position w:val="0"/>
                                <w:sz w:val="12"/>
                                <w:szCs w:val="12"/>
                                <w:shd w:val="clear" w:color="auto" w:fill="auto"/>
                                <w:lang w:val="en-US" w:eastAsia="en-US" w:bidi="en-US"/>
                              </w:rPr>
                              <w:t>,3,844</w:t>
                            </w:r>
                          </w:p>
                        </w:tc>
                        <w:tc>
                          <w:tcPr>
                            <w:tcBorders>
                              <w:top w:val="single" w:sz="4"/>
                              <w:left w:val="single" w:sz="4"/>
                              <w:bottom w:val="single" w:sz="4"/>
                            </w:tcBorders>
                            <w:shd w:val="clear" w:color="auto" w:fill="EAEEE8"/>
                            <w:vAlign w:val="center"/>
                          </w:tcPr>
                          <w:p>
                            <w:pPr>
                              <w:pStyle w:val="Style4"/>
                              <w:keepNext w:val="0"/>
                              <w:keepLines w:val="0"/>
                              <w:widowControl w:val="0"/>
                              <w:shd w:val="clear" w:color="auto" w:fill="auto"/>
                              <w:bidi w:val="0"/>
                              <w:spacing w:before="0" w:after="0" w:line="240" w:lineRule="auto"/>
                              <w:ind w:left="0" w:right="0" w:firstLine="140"/>
                              <w:jc w:val="left"/>
                              <w:rPr>
                                <w:sz w:val="12"/>
                                <w:szCs w:val="12"/>
                              </w:rPr>
                            </w:pPr>
                            <w:r>
                              <w:rPr>
                                <w:i/>
                                <w:iCs/>
                                <w:color w:val="000000"/>
                                <w:spacing w:val="0"/>
                                <w:w w:val="100"/>
                                <w:position w:val="0"/>
                                <w:sz w:val="12"/>
                                <w:szCs w:val="12"/>
                                <w:shd w:val="clear" w:color="auto" w:fill="auto"/>
                                <w:lang w:val="en-US" w:eastAsia="en-US" w:bidi="en-US"/>
                              </w:rPr>
                              <w:t>3,393</w:t>
                            </w:r>
                          </w:p>
                        </w:tc>
                        <w:tc>
                          <w:tcPr>
                            <w:tcBorders>
                              <w:top w:val="single" w:sz="4"/>
                              <w:left w:val="single" w:sz="4"/>
                              <w:bottom w:val="single" w:sz="4"/>
                            </w:tcBorders>
                            <w:shd w:val="clear" w:color="auto" w:fill="EAEEE8"/>
                            <w:vAlign w:val="center"/>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97</w:t>
                            </w:r>
                          </w:p>
                        </w:tc>
                        <w:tc>
                          <w:tcPr>
                            <w:tcBorders>
                              <w:top w:val="single" w:sz="4"/>
                              <w:left w:val="single" w:sz="4"/>
                              <w:bottom w:val="single" w:sz="4"/>
                              <w:right w:val="single" w:sz="4"/>
                            </w:tcBorders>
                            <w:shd w:val="clear" w:color="auto" w:fill="EAEEE8"/>
                            <w:vAlign w:val="bottom"/>
                          </w:tcPr>
                          <w:p>
                            <w:pPr>
                              <w:pStyle w:val="Style4"/>
                              <w:keepNext w:val="0"/>
                              <w:keepLines w:val="0"/>
                              <w:widowControl w:val="0"/>
                              <w:shd w:val="clear" w:color="auto" w:fill="auto"/>
                              <w:bidi w:val="0"/>
                              <w:spacing w:before="0" w:after="0" w:line="240" w:lineRule="auto"/>
                              <w:ind w:left="0" w:right="0" w:firstLine="0"/>
                              <w:jc w:val="right"/>
                              <w:rPr>
                                <w:sz w:val="12"/>
                                <w:szCs w:val="12"/>
                              </w:rPr>
                            </w:pPr>
                            <w:r>
                              <w:rPr>
                                <w:i/>
                                <w:iCs/>
                                <w:color w:val="000000"/>
                                <w:spacing w:val="0"/>
                                <w:w w:val="100"/>
                                <w:position w:val="0"/>
                                <w:sz w:val="12"/>
                                <w:szCs w:val="12"/>
                                <w:shd w:val="clear" w:color="auto" w:fill="auto"/>
                                <w:lang w:val="en-US" w:eastAsia="en-US" w:bidi="en-US"/>
                              </w:rPr>
                              <w:t>0</w:t>
                            </w:r>
                          </w:p>
                        </w:tc>
                      </w:tr>
                    </w:tbl>
                    <w:p>
                      <w:pPr>
                        <w:widowControl w:val="0"/>
                        <w:spacing w:line="1" w:lineRule="exact"/>
                      </w:pPr>
                    </w:p>
                  </w:txbxContent>
                </v:textbox>
                <w10:wrap type="topAndBottom" anchorx="page"/>
              </v:shape>
            </w:pict>
          </mc:Fallback>
        </mc:AlternateContent>
      </w:r>
      <w:r>
        <w:rPr>
          <w:rFonts w:ascii="Arial" w:eastAsia="Arial" w:hAnsi="Arial" w:cs="Arial"/>
          <w:b/>
          <w:bCs/>
          <w:color w:val="000000"/>
          <w:spacing w:val="0"/>
          <w:w w:val="100"/>
          <w:position w:val="0"/>
          <w:sz w:val="8"/>
          <w:szCs w:val="8"/>
          <w:shd w:val="clear" w:color="auto" w:fill="auto"/>
          <w:lang w:val="en-US" w:eastAsia="en-US" w:bidi="en-US"/>
        </w:rPr>
        <w:t>—2</w:t>
        <w:tab/>
        <w:t>2</w:t>
        <w:tab/>
      </w:r>
    </w:p>
    <w:sectPr>
      <w:footerReference w:type="default" r:id="rId11"/>
      <w:footnotePr>
        <w:pos w:val="pageBottom"/>
        <w:numFmt w:val="decimal"/>
        <w:numRestart w:val="continuous"/>
      </w:footnotePr>
      <w:pgSz w:w="11900" w:h="16840"/>
      <w:pgMar w:top="1128" w:left="1438" w:right="448" w:bottom="1121" w:header="700"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6824345</wp:posOffset>
              </wp:positionH>
              <wp:positionV relativeFrom="page">
                <wp:posOffset>10208260</wp:posOffset>
              </wp:positionV>
              <wp:extent cx="64135" cy="97790"/>
              <wp:wrapNone/>
              <wp:docPr id="9" name="Shape 9"/>
              <a:graphic xmlns:a="http://schemas.openxmlformats.org/drawingml/2006/main">
                <a:graphicData uri="http://schemas.microsoft.com/office/word/2010/wordprocessingShape">
                  <wps:wsp>
                    <wps:cNvSpPr txBox="1"/>
                    <wps:spPr>
                      <a:xfrm>
                        <a:ext cx="64135" cy="977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Georgia" w:eastAsia="Georgia" w:hAnsi="Georgia" w:cs="Georgia"/>
                                <w:color w:val="000000"/>
                                <w:spacing w:val="0"/>
                                <w:w w:val="100"/>
                                <w:position w:val="0"/>
                                <w:sz w:val="18"/>
                                <w:szCs w:val="18"/>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35" type="#_x0000_t202" style="position:absolute;margin-left:537.35000000000002pt;margin-top:803.79999999999995pt;width:5.0499999999999998pt;height:7.7000000000000002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rFonts w:ascii="Georgia" w:eastAsia="Georgia" w:hAnsi="Georgia" w:cs="Georgia"/>
                          <w:color w:val="000000"/>
                          <w:spacing w:val="0"/>
                          <w:w w:val="100"/>
                          <w:position w:val="0"/>
                          <w:sz w:val="18"/>
                          <w:szCs w:val="18"/>
                          <w:shd w:val="clear" w:color="auto" w:fill="auto"/>
                          <w:lang w:val="en-US" w:eastAsia="en-US" w:bidi="en-US"/>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3933825</wp:posOffset>
              </wp:positionH>
              <wp:positionV relativeFrom="page">
                <wp:posOffset>10098405</wp:posOffset>
              </wp:positionV>
              <wp:extent cx="76200" cy="125095"/>
              <wp:wrapNone/>
              <wp:docPr id="17" name="Shape 17"/>
              <a:graphic xmlns:a="http://schemas.openxmlformats.org/drawingml/2006/main">
                <a:graphicData uri="http://schemas.microsoft.com/office/word/2010/wordprocessingShape">
                  <wps:wsp>
                    <wps:cNvSpPr txBox="1"/>
                    <wps:spPr>
                      <a:xfrm>
                        <a:ext cx="76200" cy="12509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en-US" w:eastAsia="en-US" w:bidi="en-US"/>
                              </w:rPr>
                              <w:t>#</w:t>
                            </w:r>
                          </w:fldSimple>
                        </w:p>
                      </w:txbxContent>
                    </wps:txbx>
                    <wps:bodyPr wrap="none" lIns="0" tIns="0" rIns="0" bIns="0">
                      <a:spAutoFit/>
                    </wps:bodyPr>
                  </wps:wsp>
                </a:graphicData>
              </a:graphic>
            </wp:anchor>
          </w:drawing>
        </mc:Choice>
        <mc:Fallback>
          <w:pict>
            <v:shape id="_x0000_s1043" type="#_x0000_t202" style="position:absolute;margin-left:309.75pt;margin-top:795.14999999999998pt;width:6.pt;height:9.8499999999999996pt;z-index:-188744061;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en-US" w:eastAsia="en-US" w:bidi="en-US"/>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18">
    <w:multiLevelType w:val="multilevel"/>
    <w:lvl w:ilvl="0">
      <w:start w:val="1"/>
      <w:numFmt w:val="lowerLetter"/>
      <w:lvlText w:val="%1)"/>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lang w:val="en-US" w:eastAsia="en-US" w:bidi="en-US"/>
      </w:rPr>
    </w:lvl>
  </w:abstractNum>
  <w:abstractNum w:abstractNumId="2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abstractNum>
  <w:abstractNum w:abstractNumId="22">
    <w:multiLevelType w:val="multilevel"/>
    <w:lvl w:ilvl="0">
      <w:start w:val="2"/>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abstractNum>
  <w:abstractNum w:abstractNumId="24">
    <w:multiLevelType w:val="multilevel"/>
    <w:lvl w:ilvl="0">
      <w:start w:val="1"/>
      <w:numFmt w:val="lowerLetter"/>
      <w:lvlText w:val="%1)"/>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lang w:val="en-US" w:eastAsia="en-US" w:bidi="en-US"/>
      </w:rPr>
    </w:lvl>
  </w:abstractNum>
  <w:abstractNum w:abstractNumId="2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28">
    <w:multiLevelType w:val="multilevel"/>
    <w:lvl w:ilvl="0">
      <w:start w:val="2"/>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single"/>
        <w:shd w:val="clear" w:color="auto" w:fill="auto"/>
        <w:lang w:val="en-US" w:eastAsia="en-US" w:bidi="en-US"/>
      </w:rPr>
    </w:lvl>
  </w:abstractNum>
  <w:abstractNum w:abstractNumId="3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3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3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3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Picture caption_"/>
    <w:basedOn w:val="DefaultParagraphFont"/>
    <w:link w:val="Style2"/>
    <w:rPr>
      <w:rFonts w:ascii="Times New Roman" w:eastAsia="Times New Roman" w:hAnsi="Times New Roman" w:cs="Times New Roman"/>
      <w:b w:val="0"/>
      <w:bCs w:val="0"/>
      <w:i w:val="0"/>
      <w:iCs w:val="0"/>
      <w:smallCaps w:val="0"/>
      <w:strike w:val="0"/>
      <w:color w:val="303741"/>
      <w:sz w:val="22"/>
      <w:szCs w:val="22"/>
      <w:u w:val="none"/>
    </w:rPr>
  </w:style>
  <w:style w:type="character" w:customStyle="1" w:styleId="CharStyle5">
    <w:name w:val="Other_"/>
    <w:basedOn w:val="DefaultParagraphFont"/>
    <w:link w:val="Style4"/>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ing #1_"/>
    <w:basedOn w:val="DefaultParagraphFont"/>
    <w:link w:val="Style9"/>
    <w:rPr>
      <w:rFonts w:ascii="Georgia" w:eastAsia="Georgia" w:hAnsi="Georgia" w:cs="Georgia"/>
      <w:b/>
      <w:bCs/>
      <w:i w:val="0"/>
      <w:iCs w:val="0"/>
      <w:smallCaps w:val="0"/>
      <w:strike w:val="0"/>
      <w:color w:val="303741"/>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Header or footer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20">
    <w:name w:val="Body text (2)_"/>
    <w:basedOn w:val="DefaultParagraphFont"/>
    <w:link w:val="Style19"/>
    <w:rPr>
      <w:rFonts w:ascii="Times New Roman" w:eastAsia="Times New Roman" w:hAnsi="Times New Roman" w:cs="Times New Roman"/>
      <w:b w:val="0"/>
      <w:bCs w:val="0"/>
      <w:i w:val="0"/>
      <w:iCs w:val="0"/>
      <w:smallCaps w:val="0"/>
      <w:strike w:val="0"/>
      <w:u w:val="none"/>
    </w:rPr>
  </w:style>
  <w:style w:type="character" w:customStyle="1" w:styleId="CharStyle40">
    <w:name w:val="Heading #2_"/>
    <w:basedOn w:val="DefaultParagraphFont"/>
    <w:link w:val="Style39"/>
    <w:rPr>
      <w:rFonts w:ascii="Times New Roman" w:eastAsia="Times New Roman" w:hAnsi="Times New Roman" w:cs="Times New Roman"/>
      <w:b/>
      <w:bCs/>
      <w:i/>
      <w:iCs/>
      <w:smallCaps w:val="0"/>
      <w:strike w:val="0"/>
      <w:u w:val="none"/>
    </w:rPr>
  </w:style>
  <w:style w:type="paragraph" w:customStyle="1" w:styleId="Style2">
    <w:name w:val="Picture caption"/>
    <w:basedOn w:val="Normal"/>
    <w:link w:val="CharStyle3"/>
    <w:pPr>
      <w:widowControl w:val="0"/>
      <w:shd w:val="clear" w:color="auto" w:fill="FFFFFF"/>
      <w:spacing w:line="223" w:lineRule="auto"/>
    </w:pPr>
    <w:rPr>
      <w:rFonts w:ascii="Times New Roman" w:eastAsia="Times New Roman" w:hAnsi="Times New Roman" w:cs="Times New Roman"/>
      <w:b w:val="0"/>
      <w:bCs w:val="0"/>
      <w:i w:val="0"/>
      <w:iCs w:val="0"/>
      <w:smallCaps w:val="0"/>
      <w:strike w:val="0"/>
      <w:color w:val="303741"/>
      <w:sz w:val="22"/>
      <w:szCs w:val="22"/>
      <w:u w:val="none"/>
    </w:rPr>
  </w:style>
  <w:style w:type="paragraph" w:customStyle="1" w:styleId="Style4">
    <w:name w:val="Other"/>
    <w:basedOn w:val="Normal"/>
    <w:link w:val="CharStyle5"/>
    <w:pPr>
      <w:widowControl w:val="0"/>
      <w:shd w:val="clear" w:color="auto" w:fill="FFFFFF"/>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ing #1"/>
    <w:basedOn w:val="Normal"/>
    <w:link w:val="CharStyle10"/>
    <w:pPr>
      <w:widowControl w:val="0"/>
      <w:shd w:val="clear" w:color="auto" w:fill="FFFFFF"/>
      <w:spacing w:after="760"/>
      <w:ind w:firstLine="140"/>
      <w:outlineLvl w:val="0"/>
    </w:pPr>
    <w:rPr>
      <w:rFonts w:ascii="Georgia" w:eastAsia="Georgia" w:hAnsi="Georgia" w:cs="Georgia"/>
      <w:b/>
      <w:bCs/>
      <w:i w:val="0"/>
      <w:iCs w:val="0"/>
      <w:smallCaps w:val="0"/>
      <w:strike w:val="0"/>
      <w:color w:val="303741"/>
      <w:sz w:val="30"/>
      <w:szCs w:val="30"/>
      <w:u w:val="none"/>
    </w:rPr>
  </w:style>
  <w:style w:type="paragraph" w:styleId="Style11">
    <w:name w:val="Body text"/>
    <w:basedOn w:val="Normal"/>
    <w:link w:val="CharStyle12"/>
    <w:qFormat/>
    <w:pPr>
      <w:widowControl w:val="0"/>
      <w:shd w:val="clear" w:color="auto" w:fill="FFFFFF"/>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Header or footer (2)"/>
    <w:basedOn w:val="Normal"/>
    <w:link w:val="CharStyle16"/>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customStyle="1" w:styleId="Style19">
    <w:name w:val="Body text (2)"/>
    <w:basedOn w:val="Normal"/>
    <w:link w:val="CharStyle20"/>
    <w:pPr>
      <w:widowControl w:val="0"/>
      <w:shd w:val="clear" w:color="auto" w:fill="FFFFFF"/>
    </w:pPr>
    <w:rPr>
      <w:rFonts w:ascii="Times New Roman" w:eastAsia="Times New Roman" w:hAnsi="Times New Roman" w:cs="Times New Roman"/>
      <w:b w:val="0"/>
      <w:bCs w:val="0"/>
      <w:i w:val="0"/>
      <w:iCs w:val="0"/>
      <w:smallCaps w:val="0"/>
      <w:strike w:val="0"/>
      <w:u w:val="none"/>
    </w:rPr>
  </w:style>
  <w:style w:type="paragraph" w:customStyle="1" w:styleId="Style39">
    <w:name w:val="Heading #2"/>
    <w:basedOn w:val="Normal"/>
    <w:link w:val="CharStyle40"/>
    <w:pPr>
      <w:widowControl w:val="0"/>
      <w:shd w:val="clear" w:color="auto" w:fill="FFFFFF"/>
      <w:ind w:firstLine="640"/>
      <w:outlineLvl w:val="1"/>
    </w:pPr>
    <w:rPr>
      <w:rFonts w:ascii="Times New Roman" w:eastAsia="Times New Roman" w:hAnsi="Times New Roman" w:cs="Times New Roman"/>
      <w:b/>
      <w:bCs/>
      <w:i/>
      <w:iCs/>
      <w:smallCaps w:val="0"/>
      <w:strike w:val="0"/>
      <w:u w:val="none"/>
    </w:rPr>
  </w:style>
</w:styles>
</file>

<file path=word/_rels/document.xml.rels><?xml version="1.0" encoding="UTF-8" standalone="yes"?>
<Relationships xmlns="http://schemas.openxmlformats.org/package/2006/relationships"><Relationship Id="rId8" Type="http://schemas.openxmlformats.org/officeDocument/2006/relationships/image" Target="media/image2.jpeg" TargetMode="External"/><Relationship Id="rId13" Type="http://schemas.openxmlformats.org/officeDocument/2006/relationships/customXml" Target="../customXml/item2.xml"/><Relationship Id="rId3" Type="http://schemas.openxmlformats.org/officeDocument/2006/relationships/numbering" Target="numbering.xml"/><Relationship Id="rId7" Type="http://schemas.openxmlformats.org/officeDocument/2006/relationships/image" Target="media/image2.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footnotes" Target="footnotes.xml"/><Relationship Id="rId6" Type="http://schemas.openxmlformats.org/officeDocument/2006/relationships/image" Target="media/image1.jpeg" TargetMode="External"/><Relationship Id="rId11" Type="http://schemas.openxmlformats.org/officeDocument/2006/relationships/footer" Target="footer3.xml"/><Relationship Id="rId5" Type="http://schemas.openxmlformats.org/officeDocument/2006/relationships/image" Target="media/image1.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5D0A1B-39D5-4950-8FEB-4AC0EC14DC91}"/>
</file>

<file path=customXml/itemProps2.xml><?xml version="1.0" encoding="utf-8"?>
<ds:datastoreItem xmlns:ds="http://schemas.openxmlformats.org/officeDocument/2006/customXml" ds:itemID="{B892500A-6633-4295-BD11-E345DE82764C}"/>
</file>

<file path=customXml/itemProps3.xml><?xml version="1.0" encoding="utf-8"?>
<ds:datastoreItem xmlns:ds="http://schemas.openxmlformats.org/officeDocument/2006/customXml" ds:itemID="{17914DFC-45D6-40FD-8B7B-70F6785036F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402.2020.ro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