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5A80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2C480A41" wp14:editId="62BE2EA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EF41D15" w14:textId="5BE9CE52" w:rsidR="00AD66D2" w:rsidRDefault="006508D8" w:rsidP="00AD66D2">
                            <w:pPr>
                              <w:pStyle w:val="nr"/>
                              <w:spacing w:after="160"/>
                            </w:pPr>
                            <w:permStart w:id="742862631" w:edGrp="everyone"/>
                            <w:r>
                              <w:t>IC</w:t>
                            </w:r>
                            <w:permEnd w:id="742862631"/>
                            <w:r w:rsidR="00AD66D2">
                              <w:t xml:space="preserve"> nr. </w:t>
                            </w:r>
                            <w:permStart w:id="1460887813" w:edGrp="everyone"/>
                            <w:r w:rsidR="009B5CB2">
                              <w:t>04</w:t>
                            </w:r>
                            <w:r w:rsidR="003A6DB0">
                              <w:t>/</w:t>
                            </w:r>
                            <w:r w:rsidR="009B5CB2">
                              <w:t>02</w:t>
                            </w:r>
                            <w:r w:rsidR="003A6DB0">
                              <w:t xml:space="preserve">- </w:t>
                            </w:r>
                            <w:r w:rsidR="0065158E">
                              <w:t>108</w:t>
                            </w:r>
                            <w:permEnd w:id="1460887813"/>
                            <w:r w:rsidR="00AD66D2">
                              <w:t xml:space="preserve"> </w:t>
                            </w:r>
                          </w:p>
                          <w:p w14:paraId="660C7715" w14:textId="319F1906" w:rsidR="00AD66D2" w:rsidRDefault="00AD66D2" w:rsidP="00AD66D2">
                            <w:pPr>
                              <w:pStyle w:val="nr"/>
                            </w:pPr>
                            <w:r>
                              <w:t xml:space="preserve"> </w:t>
                            </w:r>
                            <w:permStart w:id="1867591732" w:edGrp="everyone"/>
                            <w:r w:rsidR="009B5CB2">
                              <w:t>2</w:t>
                            </w:r>
                            <w:r w:rsidR="0065158E">
                              <w:t>1</w:t>
                            </w:r>
                            <w:r w:rsidR="00642FE3">
                              <w:t>.0</w:t>
                            </w:r>
                            <w:r w:rsidR="006011F2">
                              <w:t>7</w:t>
                            </w:r>
                            <w:r w:rsidR="00964FA3">
                              <w:t>.</w:t>
                            </w:r>
                            <w:r w:rsidR="001A2FD7">
                              <w:t>202</w:t>
                            </w:r>
                            <w:r w:rsidR="00642FE3">
                              <w:t>2</w:t>
                            </w:r>
                            <w:r w:rsidR="00593A5F">
                              <w:t>l</w:t>
                            </w:r>
                            <w:permEnd w:id="18675917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80A4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EF41D15" w14:textId="5BE9CE52" w:rsidR="00AD66D2" w:rsidRDefault="006508D8" w:rsidP="00AD66D2">
                      <w:pPr>
                        <w:pStyle w:val="nr"/>
                        <w:spacing w:after="160"/>
                      </w:pPr>
                      <w:permStart w:id="742862631" w:edGrp="everyone"/>
                      <w:r>
                        <w:t>IC</w:t>
                      </w:r>
                      <w:permEnd w:id="742862631"/>
                      <w:r w:rsidR="00AD66D2">
                        <w:t xml:space="preserve"> nr. </w:t>
                      </w:r>
                      <w:permStart w:id="1460887813" w:edGrp="everyone"/>
                      <w:r w:rsidR="009B5CB2">
                        <w:t>04</w:t>
                      </w:r>
                      <w:r w:rsidR="003A6DB0">
                        <w:t>/</w:t>
                      </w:r>
                      <w:r w:rsidR="009B5CB2">
                        <w:t>02</w:t>
                      </w:r>
                      <w:r w:rsidR="003A6DB0">
                        <w:t xml:space="preserve">- </w:t>
                      </w:r>
                      <w:r w:rsidR="0065158E">
                        <w:t>108</w:t>
                      </w:r>
                      <w:permEnd w:id="1460887813"/>
                      <w:r w:rsidR="00AD66D2">
                        <w:t xml:space="preserve"> </w:t>
                      </w:r>
                    </w:p>
                    <w:p w14:paraId="660C7715" w14:textId="319F1906" w:rsidR="00AD66D2" w:rsidRDefault="00AD66D2" w:rsidP="00AD66D2">
                      <w:pPr>
                        <w:pStyle w:val="nr"/>
                      </w:pPr>
                      <w:r>
                        <w:t xml:space="preserve"> </w:t>
                      </w:r>
                      <w:permStart w:id="1867591732" w:edGrp="everyone"/>
                      <w:r w:rsidR="009B5CB2">
                        <w:t>2</w:t>
                      </w:r>
                      <w:r w:rsidR="0065158E">
                        <w:t>1</w:t>
                      </w:r>
                      <w:r w:rsidR="00642FE3">
                        <w:t>.0</w:t>
                      </w:r>
                      <w:r w:rsidR="006011F2">
                        <w:t>7</w:t>
                      </w:r>
                      <w:r w:rsidR="00964FA3">
                        <w:t>.</w:t>
                      </w:r>
                      <w:r w:rsidR="001A2FD7">
                        <w:t>202</w:t>
                      </w:r>
                      <w:r w:rsidR="00642FE3">
                        <w:t>2</w:t>
                      </w:r>
                      <w:r w:rsidR="00593A5F">
                        <w:t>l</w:t>
                      </w:r>
                      <w:permEnd w:id="186759173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5954EAFC" w14:textId="77777777" w:rsidR="00DE4DA4" w:rsidRDefault="00DE4DA4" w:rsidP="00DE4DA4">
      <w:pPr>
        <w:spacing w:after="0"/>
        <w:ind w:left="567"/>
        <w:jc w:val="right"/>
        <w:rPr>
          <w:rFonts w:eastAsia="Calibri" w:cs="Times New Roman"/>
          <w:b/>
          <w:sz w:val="28"/>
          <w:szCs w:val="28"/>
        </w:rPr>
      </w:pPr>
      <w:permStart w:id="1890539131" w:edGrp="everyone"/>
      <w:r w:rsidRPr="008669C8">
        <w:rPr>
          <w:rFonts w:eastAsia="Calibri" w:cs="Times New Roman"/>
          <w:b/>
          <w:sz w:val="28"/>
          <w:szCs w:val="28"/>
        </w:rPr>
        <w:lastRenderedPageBreak/>
        <w:t xml:space="preserve">Biroul Permanent </w:t>
      </w:r>
    </w:p>
    <w:p w14:paraId="29C7B2A5" w14:textId="77777777" w:rsidR="00DE4DA4" w:rsidRPr="008669C8" w:rsidRDefault="00DE4DA4" w:rsidP="00DE4DA4">
      <w:pPr>
        <w:spacing w:after="0"/>
        <w:ind w:left="567"/>
        <w:jc w:val="right"/>
        <w:rPr>
          <w:rFonts w:eastAsia="Calibri" w:cs="Times New Roman"/>
          <w:b/>
          <w:sz w:val="28"/>
          <w:szCs w:val="28"/>
        </w:rPr>
      </w:pPr>
      <w:r w:rsidRPr="008669C8">
        <w:rPr>
          <w:rFonts w:eastAsia="Calibri" w:cs="Times New Roman"/>
          <w:b/>
          <w:sz w:val="28"/>
          <w:szCs w:val="28"/>
        </w:rPr>
        <w:t>al Parlamentului</w:t>
      </w:r>
      <w:r>
        <w:rPr>
          <w:rFonts w:eastAsia="Calibri" w:cs="Times New Roman"/>
          <w:b/>
          <w:sz w:val="28"/>
          <w:szCs w:val="28"/>
        </w:rPr>
        <w:t xml:space="preserve"> </w:t>
      </w:r>
      <w:r w:rsidRPr="008669C8">
        <w:rPr>
          <w:rFonts w:eastAsia="Calibri" w:cs="Times New Roman"/>
          <w:b/>
          <w:sz w:val="28"/>
          <w:szCs w:val="28"/>
        </w:rPr>
        <w:t>Republicii Moldova</w:t>
      </w:r>
    </w:p>
    <w:p w14:paraId="6D1D2966" w14:textId="77777777" w:rsidR="00DE4DA4" w:rsidRPr="008669C8" w:rsidRDefault="00DE4DA4" w:rsidP="00DE4DA4">
      <w:pPr>
        <w:spacing w:after="0"/>
        <w:ind w:left="567"/>
        <w:jc w:val="right"/>
        <w:rPr>
          <w:rFonts w:eastAsia="Calibri" w:cs="Times New Roman"/>
          <w:b/>
          <w:sz w:val="28"/>
          <w:szCs w:val="28"/>
        </w:rPr>
      </w:pPr>
    </w:p>
    <w:p w14:paraId="12CA1682" w14:textId="77777777" w:rsidR="00DE4DA4" w:rsidRPr="008669C8" w:rsidRDefault="00DE4DA4" w:rsidP="00DE4DA4">
      <w:pPr>
        <w:spacing w:after="0"/>
        <w:ind w:left="567"/>
        <w:jc w:val="right"/>
        <w:rPr>
          <w:rFonts w:eastAsia="Calibri" w:cs="Times New Roman"/>
          <w:b/>
          <w:sz w:val="28"/>
          <w:szCs w:val="28"/>
        </w:rPr>
      </w:pPr>
    </w:p>
    <w:p w14:paraId="6DCE34CB" w14:textId="77777777" w:rsidR="00DE4DA4" w:rsidRPr="007E7BFE" w:rsidRDefault="00DE4DA4" w:rsidP="00DE4DA4">
      <w:pPr>
        <w:jc w:val="both"/>
        <w:rPr>
          <w:b/>
          <w:sz w:val="28"/>
          <w:szCs w:val="28"/>
        </w:rPr>
      </w:pPr>
      <w:r w:rsidRPr="008669C8">
        <w:rPr>
          <w:rFonts w:eastAsia="Calibri" w:cs="Times New Roman"/>
          <w:sz w:val="28"/>
          <w:szCs w:val="28"/>
        </w:rPr>
        <w:t xml:space="preserve">         </w:t>
      </w:r>
      <w:r w:rsidRPr="000D387B">
        <w:rPr>
          <w:rFonts w:eastAsia="Calibri" w:cs="Times New Roman"/>
          <w:sz w:val="28"/>
          <w:szCs w:val="28"/>
        </w:rPr>
        <w:t xml:space="preserve">În </w:t>
      </w:r>
      <w:r>
        <w:rPr>
          <w:rFonts w:eastAsia="Calibri" w:cs="Times New Roman"/>
          <w:sz w:val="28"/>
          <w:szCs w:val="28"/>
        </w:rPr>
        <w:t>conformitate cu prevederile</w:t>
      </w:r>
      <w:r w:rsidRPr="000D387B">
        <w:rPr>
          <w:rFonts w:eastAsia="Calibri" w:cs="Times New Roman"/>
          <w:sz w:val="28"/>
          <w:szCs w:val="28"/>
        </w:rPr>
        <w:t xml:space="preserve"> art. 73 din Constituția Republicii Moldova și art. 47 din Regulamentul Parlamentului</w:t>
      </w:r>
      <w:r>
        <w:rPr>
          <w:rFonts w:eastAsia="Calibri" w:cs="Times New Roman"/>
          <w:sz w:val="28"/>
          <w:szCs w:val="28"/>
        </w:rPr>
        <w:t xml:space="preserve">, </w:t>
      </w:r>
      <w:r w:rsidRPr="005F2A0D">
        <w:rPr>
          <w:rFonts w:cs="Times New Roman"/>
          <w:sz w:val="28"/>
          <w:szCs w:val="28"/>
        </w:rPr>
        <w:t>adoptat prin Legea nr.797</w:t>
      </w:r>
      <w:r>
        <w:rPr>
          <w:rFonts w:cs="Times New Roman"/>
          <w:sz w:val="28"/>
          <w:szCs w:val="28"/>
        </w:rPr>
        <w:t xml:space="preserve"> din 02.04.</w:t>
      </w:r>
      <w:r w:rsidRPr="005F2A0D">
        <w:rPr>
          <w:rFonts w:cs="Times New Roman"/>
          <w:sz w:val="28"/>
          <w:szCs w:val="28"/>
        </w:rPr>
        <w:t>1996</w:t>
      </w:r>
      <w:r w:rsidRPr="000D387B">
        <w:rPr>
          <w:rFonts w:eastAsia="Calibri" w:cs="Times New Roman"/>
          <w:sz w:val="28"/>
          <w:szCs w:val="28"/>
        </w:rPr>
        <w:t xml:space="preserve">, se înaintează cu titlu de inițiativă legislativă proiectul de lege </w:t>
      </w:r>
      <w:r>
        <w:rPr>
          <w:sz w:val="28"/>
          <w:szCs w:val="28"/>
        </w:rPr>
        <w:t>pentru modificarea unor acte normative</w:t>
      </w:r>
      <w:r w:rsidRPr="000D0D02">
        <w:rPr>
          <w:sz w:val="28"/>
          <w:szCs w:val="28"/>
        </w:rPr>
        <w:t>.</w:t>
      </w:r>
    </w:p>
    <w:p w14:paraId="1ACC3919" w14:textId="77777777" w:rsidR="00DE4DA4" w:rsidRDefault="00DE4DA4" w:rsidP="00DE4DA4">
      <w:pPr>
        <w:spacing w:after="0"/>
        <w:ind w:left="567"/>
        <w:jc w:val="both"/>
        <w:rPr>
          <w:rFonts w:eastAsia="Calibri" w:cs="Times New Roman"/>
          <w:sz w:val="28"/>
          <w:szCs w:val="28"/>
        </w:rPr>
      </w:pPr>
    </w:p>
    <w:p w14:paraId="27B7368C" w14:textId="77777777" w:rsidR="00DE4DA4" w:rsidRPr="008669C8" w:rsidRDefault="00DE4DA4" w:rsidP="00DE4DA4">
      <w:pPr>
        <w:spacing w:after="0"/>
        <w:ind w:left="567"/>
        <w:jc w:val="both"/>
        <w:rPr>
          <w:rFonts w:eastAsia="Calibri" w:cs="Times New Roman"/>
          <w:sz w:val="28"/>
          <w:szCs w:val="28"/>
        </w:rPr>
      </w:pPr>
    </w:p>
    <w:p w14:paraId="3AB450C2" w14:textId="77777777" w:rsidR="00DE4DA4" w:rsidRDefault="00DE4DA4" w:rsidP="00DE4DA4">
      <w:pPr>
        <w:spacing w:after="0"/>
        <w:ind w:left="567" w:firstLine="709"/>
        <w:jc w:val="both"/>
        <w:rPr>
          <w:rFonts w:eastAsia="Calibri" w:cs="Times New Roman"/>
          <w:sz w:val="28"/>
          <w:szCs w:val="28"/>
        </w:rPr>
      </w:pPr>
      <w:r w:rsidRPr="008669C8">
        <w:rPr>
          <w:rFonts w:eastAsia="Calibri" w:cs="Times New Roman"/>
          <w:sz w:val="28"/>
          <w:szCs w:val="28"/>
        </w:rPr>
        <w:t xml:space="preserve">Anexă: </w:t>
      </w:r>
    </w:p>
    <w:p w14:paraId="328AE949" w14:textId="77777777" w:rsidR="00DE4DA4" w:rsidRDefault="00DE4DA4" w:rsidP="00DE4DA4">
      <w:pPr>
        <w:pStyle w:val="ListParagraph"/>
        <w:numPr>
          <w:ilvl w:val="0"/>
          <w:numId w:val="22"/>
        </w:numPr>
        <w:spacing w:after="0"/>
        <w:jc w:val="both"/>
        <w:rPr>
          <w:rFonts w:eastAsia="Calibri" w:cs="Times New Roman"/>
          <w:i/>
          <w:iCs/>
          <w:sz w:val="28"/>
          <w:szCs w:val="28"/>
        </w:rPr>
      </w:pPr>
      <w:r w:rsidRPr="007E7BFE">
        <w:rPr>
          <w:rFonts w:eastAsia="Calibri" w:cs="Times New Roman"/>
          <w:i/>
          <w:iCs/>
          <w:sz w:val="28"/>
          <w:szCs w:val="28"/>
        </w:rPr>
        <w:t>Proiectul de lege</w:t>
      </w:r>
      <w:r>
        <w:rPr>
          <w:rFonts w:eastAsia="Calibri" w:cs="Times New Roman"/>
          <w:i/>
          <w:iCs/>
          <w:sz w:val="28"/>
          <w:szCs w:val="28"/>
        </w:rPr>
        <w:t xml:space="preserve"> - ________</w:t>
      </w:r>
      <w:r w:rsidRPr="007E7BFE">
        <w:rPr>
          <w:rFonts w:eastAsia="Calibri" w:cs="Times New Roman"/>
          <w:i/>
          <w:iCs/>
          <w:sz w:val="28"/>
          <w:szCs w:val="28"/>
        </w:rPr>
        <w:t>;</w:t>
      </w:r>
    </w:p>
    <w:p w14:paraId="162461F3" w14:textId="77777777" w:rsidR="00DE4DA4" w:rsidRPr="007E7BFE" w:rsidRDefault="00DE4DA4" w:rsidP="00DE4DA4">
      <w:pPr>
        <w:pStyle w:val="ListParagraph"/>
        <w:numPr>
          <w:ilvl w:val="0"/>
          <w:numId w:val="22"/>
        </w:numPr>
        <w:spacing w:after="0"/>
        <w:jc w:val="both"/>
        <w:rPr>
          <w:rFonts w:eastAsia="Calibri" w:cs="Times New Roman"/>
          <w:i/>
          <w:iCs/>
          <w:sz w:val="28"/>
          <w:szCs w:val="28"/>
        </w:rPr>
      </w:pPr>
      <w:r w:rsidRPr="007E7BFE">
        <w:rPr>
          <w:rFonts w:eastAsia="Calibri" w:cs="Times New Roman"/>
          <w:i/>
          <w:iCs/>
          <w:sz w:val="28"/>
          <w:szCs w:val="28"/>
        </w:rPr>
        <w:t>Nota informativă</w:t>
      </w:r>
      <w:r>
        <w:rPr>
          <w:rFonts w:eastAsia="Calibri" w:cs="Times New Roman"/>
          <w:i/>
          <w:iCs/>
          <w:sz w:val="28"/>
          <w:szCs w:val="28"/>
        </w:rPr>
        <w:t xml:space="preserve"> - _________</w:t>
      </w:r>
      <w:r w:rsidRPr="007E7BFE">
        <w:rPr>
          <w:rFonts w:eastAsia="Calibri" w:cs="Times New Roman"/>
          <w:i/>
          <w:iCs/>
          <w:sz w:val="28"/>
          <w:szCs w:val="28"/>
        </w:rPr>
        <w:t>.</w:t>
      </w:r>
    </w:p>
    <w:p w14:paraId="0CCE653F" w14:textId="77777777" w:rsidR="00DE4DA4" w:rsidRPr="008669C8" w:rsidRDefault="00DE4DA4" w:rsidP="00DE4DA4">
      <w:pPr>
        <w:spacing w:after="0"/>
        <w:ind w:left="0"/>
        <w:jc w:val="both"/>
        <w:rPr>
          <w:rFonts w:eastAsia="Calibri" w:cs="Times New Roman"/>
          <w:b/>
          <w:sz w:val="28"/>
          <w:szCs w:val="28"/>
        </w:rPr>
      </w:pPr>
    </w:p>
    <w:p w14:paraId="650EDDAD" w14:textId="77777777" w:rsidR="00DE4DA4" w:rsidRPr="004F2A6A" w:rsidRDefault="00DE4DA4" w:rsidP="00DE4DA4">
      <w:pPr>
        <w:pStyle w:val="NoSpacing"/>
        <w:spacing w:line="360" w:lineRule="auto"/>
        <w:rPr>
          <w:rFonts w:ascii="Georgia" w:hAnsi="Georgia"/>
          <w:b/>
          <w:sz w:val="24"/>
          <w:szCs w:val="24"/>
        </w:rPr>
      </w:pPr>
    </w:p>
    <w:p w14:paraId="065B341B" w14:textId="77777777" w:rsidR="00DE4DA4" w:rsidRPr="00127312" w:rsidRDefault="00DE4DA4" w:rsidP="00DE4DA4">
      <w:pPr>
        <w:pStyle w:val="NoSpacing"/>
        <w:spacing w:line="360" w:lineRule="auto"/>
        <w:ind w:firstLine="708"/>
        <w:jc w:val="right"/>
        <w:rPr>
          <w:rFonts w:ascii="Georgia" w:hAnsi="Georgia"/>
          <w:b/>
          <w:sz w:val="28"/>
          <w:szCs w:val="28"/>
        </w:rPr>
      </w:pPr>
      <w:r w:rsidRPr="00127312">
        <w:rPr>
          <w:rFonts w:ascii="Georgia" w:hAnsi="Georgia"/>
          <w:b/>
          <w:sz w:val="28"/>
          <w:szCs w:val="28"/>
        </w:rPr>
        <w:t>Deputa</w:t>
      </w:r>
      <w:r>
        <w:rPr>
          <w:rFonts w:ascii="Georgia" w:hAnsi="Georgia"/>
          <w:b/>
          <w:sz w:val="28"/>
          <w:szCs w:val="28"/>
        </w:rPr>
        <w:t>ți</w:t>
      </w:r>
      <w:r w:rsidRPr="00127312">
        <w:rPr>
          <w:rFonts w:ascii="Georgia" w:hAnsi="Georgia"/>
          <w:b/>
          <w:sz w:val="28"/>
          <w:szCs w:val="28"/>
        </w:rPr>
        <w:t xml:space="preserve"> în Parlament</w:t>
      </w:r>
    </w:p>
    <w:p w14:paraId="73EAA5C1" w14:textId="77777777" w:rsidR="00DE4DA4" w:rsidRPr="00127312" w:rsidRDefault="00DE4DA4" w:rsidP="00DE4DA4">
      <w:pPr>
        <w:pStyle w:val="NoSpacing"/>
        <w:spacing w:line="360" w:lineRule="auto"/>
        <w:ind w:firstLine="708"/>
        <w:jc w:val="right"/>
        <w:rPr>
          <w:rFonts w:ascii="Georgia" w:hAnsi="Georgia"/>
          <w:b/>
          <w:sz w:val="28"/>
          <w:szCs w:val="28"/>
        </w:rPr>
      </w:pPr>
      <w:r w:rsidRPr="00127312">
        <w:rPr>
          <w:rFonts w:ascii="Georgia" w:hAnsi="Georgia"/>
          <w:b/>
          <w:sz w:val="28"/>
          <w:szCs w:val="28"/>
        </w:rPr>
        <w:t>Ina COȘERU</w:t>
      </w:r>
    </w:p>
    <w:p w14:paraId="6E9EEB22" w14:textId="794C3970" w:rsidR="001A2FD7" w:rsidRDefault="001A2FD7" w:rsidP="004F2A6A">
      <w:pPr>
        <w:jc w:val="both"/>
        <w:rPr>
          <w:rFonts w:eastAsia="Calibri" w:cs="Times New Roman"/>
          <w:b/>
          <w:sz w:val="28"/>
          <w:szCs w:val="28"/>
        </w:rPr>
      </w:pPr>
    </w:p>
    <w:p w14:paraId="7C4485E7" w14:textId="77777777" w:rsidR="00E90CCF" w:rsidRPr="00127312" w:rsidRDefault="00E90CCF" w:rsidP="004F2A6A">
      <w:pPr>
        <w:jc w:val="both"/>
        <w:rPr>
          <w:sz w:val="28"/>
          <w:szCs w:val="28"/>
          <w:lang w:val="ro-MD"/>
        </w:rPr>
      </w:pPr>
    </w:p>
    <w:p w14:paraId="147ED8C5" w14:textId="4D572A4B" w:rsidR="00535F5F" w:rsidRDefault="00535F5F" w:rsidP="004F2A6A">
      <w:pPr>
        <w:jc w:val="both"/>
        <w:rPr>
          <w:sz w:val="20"/>
          <w:szCs w:val="20"/>
          <w:lang w:val="ro-MD"/>
        </w:rPr>
      </w:pPr>
    </w:p>
    <w:p w14:paraId="23FE6740" w14:textId="71CBBA38" w:rsidR="004641F9" w:rsidRDefault="004641F9" w:rsidP="004F2A6A">
      <w:pPr>
        <w:jc w:val="both"/>
        <w:rPr>
          <w:sz w:val="20"/>
          <w:szCs w:val="20"/>
          <w:lang w:val="ro-MD"/>
        </w:rPr>
      </w:pPr>
    </w:p>
    <w:p w14:paraId="2FB3EA7C" w14:textId="24375F81" w:rsidR="004641F9" w:rsidRDefault="004641F9" w:rsidP="004F2A6A">
      <w:pPr>
        <w:jc w:val="both"/>
        <w:rPr>
          <w:sz w:val="20"/>
          <w:szCs w:val="20"/>
          <w:lang w:val="ro-MD"/>
        </w:rPr>
      </w:pPr>
    </w:p>
    <w:p w14:paraId="5D28697E" w14:textId="6BD1F7CF" w:rsidR="004641F9" w:rsidRDefault="004641F9" w:rsidP="000D0D02">
      <w:pPr>
        <w:ind w:left="0"/>
        <w:jc w:val="both"/>
        <w:rPr>
          <w:sz w:val="20"/>
          <w:szCs w:val="20"/>
          <w:lang w:val="ro-MD"/>
        </w:rPr>
      </w:pPr>
    </w:p>
    <w:p w14:paraId="3F4826C8" w14:textId="2256FE43" w:rsidR="0031260C" w:rsidRDefault="0031260C" w:rsidP="000D0D02">
      <w:pPr>
        <w:ind w:left="0"/>
        <w:jc w:val="both"/>
        <w:rPr>
          <w:sz w:val="20"/>
          <w:szCs w:val="20"/>
          <w:lang w:val="ro-MD"/>
        </w:rPr>
      </w:pPr>
    </w:p>
    <w:p w14:paraId="7E6523A8" w14:textId="77777777" w:rsidR="00AD07EC" w:rsidRDefault="00AD07EC" w:rsidP="000D0D02">
      <w:pPr>
        <w:ind w:left="0"/>
        <w:jc w:val="both"/>
        <w:rPr>
          <w:sz w:val="20"/>
          <w:szCs w:val="20"/>
          <w:lang w:val="ro-MD"/>
        </w:rPr>
      </w:pPr>
    </w:p>
    <w:p w14:paraId="31F31526" w14:textId="46B70D50" w:rsidR="004641F9" w:rsidRPr="004641F9" w:rsidRDefault="004641F9" w:rsidP="00127312">
      <w:pPr>
        <w:pStyle w:val="BodyText"/>
        <w:spacing w:before="80" w:after="1160"/>
        <w:jc w:val="right"/>
        <w:rPr>
          <w:rFonts w:ascii="Georgia" w:hAnsi="Georgia"/>
        </w:rPr>
      </w:pPr>
      <w:r w:rsidRPr="00637CEB">
        <w:rPr>
          <w:rFonts w:ascii="Georgia" w:hAnsi="Georgia"/>
          <w:i/>
          <w:iCs/>
          <w:color w:val="000000"/>
          <w:lang w:bidi="en-US"/>
        </w:rPr>
        <w:lastRenderedPageBreak/>
        <w:t>Pro</w:t>
      </w:r>
      <w:r>
        <w:rPr>
          <w:rFonts w:ascii="Georgia" w:hAnsi="Georgia"/>
          <w:i/>
          <w:iCs/>
          <w:color w:val="000000"/>
          <w:lang w:bidi="en-US"/>
        </w:rPr>
        <w:t>i</w:t>
      </w:r>
      <w:r w:rsidRPr="00637CEB">
        <w:rPr>
          <w:rFonts w:ascii="Georgia" w:hAnsi="Georgia"/>
          <w:i/>
          <w:iCs/>
          <w:color w:val="000000"/>
          <w:lang w:bidi="en-US"/>
        </w:rPr>
        <w:t>ect</w:t>
      </w:r>
    </w:p>
    <w:p w14:paraId="57758473" w14:textId="77777777" w:rsidR="004641F9" w:rsidRPr="00C67A77" w:rsidRDefault="004641F9" w:rsidP="004641F9">
      <w:pPr>
        <w:jc w:val="center"/>
        <w:rPr>
          <w:b/>
          <w:sz w:val="28"/>
          <w:szCs w:val="28"/>
        </w:rPr>
      </w:pPr>
      <w:r w:rsidRPr="00C67A77">
        <w:rPr>
          <w:b/>
          <w:sz w:val="28"/>
          <w:szCs w:val="28"/>
        </w:rPr>
        <w:t>PARLAMENTUL REPUBLICII MOLDOVA</w:t>
      </w:r>
    </w:p>
    <w:p w14:paraId="52670319" w14:textId="77777777" w:rsidR="004641F9" w:rsidRPr="00C67A77" w:rsidRDefault="004641F9" w:rsidP="004641F9">
      <w:pPr>
        <w:jc w:val="center"/>
        <w:rPr>
          <w:b/>
          <w:sz w:val="28"/>
          <w:szCs w:val="28"/>
        </w:rPr>
      </w:pPr>
    </w:p>
    <w:p w14:paraId="54EEAF52" w14:textId="77777777" w:rsidR="004641F9" w:rsidRPr="00C67A77" w:rsidRDefault="004641F9" w:rsidP="004641F9">
      <w:pPr>
        <w:jc w:val="center"/>
        <w:rPr>
          <w:b/>
          <w:sz w:val="28"/>
          <w:szCs w:val="28"/>
        </w:rPr>
      </w:pPr>
      <w:r w:rsidRPr="00C67A77">
        <w:rPr>
          <w:b/>
          <w:sz w:val="28"/>
          <w:szCs w:val="28"/>
        </w:rPr>
        <w:t>LEGE</w:t>
      </w:r>
    </w:p>
    <w:p w14:paraId="093D4F51" w14:textId="101882C9" w:rsidR="00331146" w:rsidRPr="00DE3480" w:rsidRDefault="004641F9" w:rsidP="00331146">
      <w:pPr>
        <w:spacing w:after="0"/>
        <w:jc w:val="center"/>
        <w:rPr>
          <w:rFonts w:ascii="Times New Roman" w:hAnsi="Times New Roman"/>
          <w:b/>
          <w:sz w:val="28"/>
          <w:szCs w:val="28"/>
        </w:rPr>
      </w:pPr>
      <w:r w:rsidRPr="00D93580">
        <w:rPr>
          <w:b/>
          <w:sz w:val="28"/>
          <w:szCs w:val="28"/>
        </w:rPr>
        <w:t xml:space="preserve">pentru </w:t>
      </w:r>
      <w:r w:rsidR="00331146" w:rsidRPr="00DE3480">
        <w:rPr>
          <w:rFonts w:ascii="Times New Roman" w:hAnsi="Times New Roman"/>
          <w:b/>
          <w:sz w:val="28"/>
          <w:szCs w:val="28"/>
        </w:rPr>
        <w:t>modificarea unor acte normative</w:t>
      </w:r>
    </w:p>
    <w:p w14:paraId="3170999C" w14:textId="77777777" w:rsidR="00D93580" w:rsidRPr="00303528" w:rsidRDefault="00D93580" w:rsidP="00331146">
      <w:pPr>
        <w:ind w:left="0"/>
        <w:rPr>
          <w:sz w:val="28"/>
          <w:szCs w:val="28"/>
        </w:rPr>
      </w:pPr>
    </w:p>
    <w:p w14:paraId="6D688996" w14:textId="20696167" w:rsidR="004641F9" w:rsidRPr="00303528" w:rsidRDefault="004641F9" w:rsidP="004641F9">
      <w:pPr>
        <w:pStyle w:val="NoSpacing"/>
        <w:ind w:firstLine="708"/>
        <w:jc w:val="both"/>
        <w:rPr>
          <w:rFonts w:ascii="Georgia" w:hAnsi="Georgia" w:cs="Times New Roman"/>
          <w:sz w:val="28"/>
          <w:szCs w:val="28"/>
          <w:lang w:val="ro-RO"/>
        </w:rPr>
      </w:pPr>
      <w:r w:rsidRPr="00303528">
        <w:rPr>
          <w:rFonts w:ascii="Georgia" w:hAnsi="Georgia" w:cs="Times New Roman"/>
          <w:sz w:val="28"/>
          <w:szCs w:val="28"/>
          <w:lang w:val="ro-RO"/>
        </w:rPr>
        <w:t xml:space="preserve">Parlamentul adoptă prezenta lege </w:t>
      </w:r>
      <w:r w:rsidR="00330E2B">
        <w:rPr>
          <w:rFonts w:ascii="Georgia" w:hAnsi="Georgia" w:cs="Times New Roman"/>
          <w:sz w:val="28"/>
          <w:szCs w:val="28"/>
          <w:lang w:val="ro-RO"/>
        </w:rPr>
        <w:t>organic</w:t>
      </w:r>
      <w:bookmarkStart w:id="0" w:name="_GoBack"/>
      <w:bookmarkEnd w:id="0"/>
      <w:r w:rsidR="00331146" w:rsidRPr="00303528">
        <w:rPr>
          <w:rFonts w:ascii="Georgia" w:hAnsi="Georgia" w:cs="Times New Roman"/>
          <w:sz w:val="28"/>
          <w:szCs w:val="28"/>
        </w:rPr>
        <w:t>ă</w:t>
      </w:r>
      <w:r w:rsidRPr="00303528">
        <w:rPr>
          <w:rFonts w:ascii="Georgia" w:hAnsi="Georgia" w:cs="Times New Roman"/>
          <w:sz w:val="28"/>
          <w:szCs w:val="28"/>
          <w:lang w:val="ro-RO"/>
        </w:rPr>
        <w:t>.</w:t>
      </w:r>
    </w:p>
    <w:p w14:paraId="5E73276B" w14:textId="77777777" w:rsidR="004641F9" w:rsidRPr="00303528" w:rsidRDefault="004641F9" w:rsidP="004641F9">
      <w:pPr>
        <w:pStyle w:val="NoSpacing"/>
        <w:jc w:val="both"/>
        <w:rPr>
          <w:rFonts w:ascii="Georgia" w:hAnsi="Georgia" w:cs="Times New Roman"/>
          <w:sz w:val="28"/>
          <w:szCs w:val="28"/>
          <w:lang w:val="ro-RO"/>
        </w:rPr>
      </w:pPr>
    </w:p>
    <w:p w14:paraId="6B58E936" w14:textId="34EEBF67" w:rsidR="00331146" w:rsidRPr="00756A78" w:rsidRDefault="006011F2" w:rsidP="00303528">
      <w:pPr>
        <w:pStyle w:val="tt"/>
        <w:tabs>
          <w:tab w:val="left" w:pos="567"/>
          <w:tab w:val="left" w:pos="993"/>
          <w:tab w:val="left" w:pos="1701"/>
        </w:tabs>
        <w:spacing w:line="276" w:lineRule="auto"/>
        <w:ind w:firstLine="567"/>
        <w:jc w:val="both"/>
        <w:rPr>
          <w:rFonts w:ascii="Georgia" w:hAnsi="Georgia"/>
          <w:b w:val="0"/>
          <w:sz w:val="28"/>
          <w:szCs w:val="28"/>
          <w:lang w:val="ro-RO"/>
        </w:rPr>
      </w:pPr>
      <w:r w:rsidRPr="00756A78">
        <w:rPr>
          <w:rFonts w:ascii="Georgia" w:hAnsi="Georgia"/>
          <w:sz w:val="28"/>
          <w:szCs w:val="28"/>
          <w:lang w:val="en-US"/>
        </w:rPr>
        <w:t>Art. I</w:t>
      </w:r>
      <w:r w:rsidR="00F8704F" w:rsidRPr="00756A78">
        <w:rPr>
          <w:rFonts w:ascii="Georgia" w:hAnsi="Georgia"/>
          <w:sz w:val="28"/>
          <w:szCs w:val="28"/>
          <w:lang w:val="en-US"/>
        </w:rPr>
        <w:t xml:space="preserve">. </w:t>
      </w:r>
      <w:bookmarkStart w:id="1" w:name="_Hlk107559034"/>
      <w:r w:rsidR="00331146" w:rsidRPr="00756A78">
        <w:rPr>
          <w:rFonts w:ascii="Georgia" w:hAnsi="Georgia"/>
          <w:b w:val="0"/>
          <w:bCs w:val="0"/>
          <w:sz w:val="28"/>
          <w:szCs w:val="28"/>
          <w:lang w:val="en-US"/>
        </w:rPr>
        <w:t>–</w:t>
      </w:r>
      <w:r w:rsidR="00D93580" w:rsidRPr="00756A78">
        <w:rPr>
          <w:rFonts w:ascii="Georgia" w:hAnsi="Georgia"/>
          <w:sz w:val="28"/>
          <w:szCs w:val="28"/>
          <w:lang w:val="en-US"/>
        </w:rPr>
        <w:t xml:space="preserve"> </w:t>
      </w:r>
      <w:r w:rsidR="00331146" w:rsidRPr="00756A78">
        <w:rPr>
          <w:rFonts w:ascii="Georgia" w:hAnsi="Georgia"/>
          <w:b w:val="0"/>
          <w:sz w:val="28"/>
          <w:szCs w:val="28"/>
          <w:lang w:val="ro-RO"/>
        </w:rPr>
        <w:t>Legea regnului vegetal nr. 239/2007 (Monitorul Oficial al Republicii Moldova, 2008, nr. 40-41 art. 114)</w:t>
      </w:r>
      <w:r w:rsidR="00331146" w:rsidRPr="00756A78">
        <w:rPr>
          <w:rFonts w:ascii="Georgia" w:hAnsi="Georgia"/>
          <w:sz w:val="28"/>
          <w:szCs w:val="28"/>
          <w:lang w:val="ro-RO"/>
        </w:rPr>
        <w:t xml:space="preserve"> </w:t>
      </w:r>
      <w:r w:rsidR="00331146" w:rsidRPr="00756A78">
        <w:rPr>
          <w:rFonts w:ascii="Georgia" w:hAnsi="Georgia"/>
          <w:b w:val="0"/>
          <w:sz w:val="28"/>
          <w:szCs w:val="28"/>
          <w:lang w:val="ro-RO"/>
        </w:rPr>
        <w:t xml:space="preserve">cu modificările ulterioare, se modifică </w:t>
      </w:r>
      <w:proofErr w:type="spellStart"/>
      <w:r w:rsidR="00331146" w:rsidRPr="00756A78">
        <w:rPr>
          <w:rFonts w:ascii="Georgia" w:hAnsi="Georgia"/>
          <w:b w:val="0"/>
          <w:sz w:val="28"/>
          <w:szCs w:val="28"/>
          <w:lang w:val="en-US"/>
        </w:rPr>
        <w:t>și</w:t>
      </w:r>
      <w:proofErr w:type="spellEnd"/>
      <w:r w:rsidR="00331146" w:rsidRPr="00756A78">
        <w:rPr>
          <w:rFonts w:ascii="Georgia" w:hAnsi="Georgia"/>
          <w:b w:val="0"/>
          <w:sz w:val="28"/>
          <w:szCs w:val="28"/>
          <w:lang w:val="en-US"/>
        </w:rPr>
        <w:t xml:space="preserve"> </w:t>
      </w:r>
      <w:proofErr w:type="spellStart"/>
      <w:r w:rsidR="00331146" w:rsidRPr="00756A78">
        <w:rPr>
          <w:rFonts w:ascii="Georgia" w:hAnsi="Georgia"/>
          <w:b w:val="0"/>
          <w:sz w:val="28"/>
          <w:szCs w:val="28"/>
          <w:lang w:val="en-US"/>
        </w:rPr>
        <w:t>va</w:t>
      </w:r>
      <w:proofErr w:type="spellEnd"/>
      <w:r w:rsidR="00331146" w:rsidRPr="00756A78">
        <w:rPr>
          <w:rFonts w:ascii="Georgia" w:hAnsi="Georgia"/>
          <w:b w:val="0"/>
          <w:sz w:val="28"/>
          <w:szCs w:val="28"/>
          <w:lang w:val="en-US"/>
        </w:rPr>
        <w:t xml:space="preserve"> </w:t>
      </w:r>
      <w:proofErr w:type="spellStart"/>
      <w:r w:rsidR="00331146" w:rsidRPr="00756A78">
        <w:rPr>
          <w:rFonts w:ascii="Georgia" w:hAnsi="Georgia"/>
          <w:b w:val="0"/>
          <w:sz w:val="28"/>
          <w:szCs w:val="28"/>
          <w:lang w:val="en-US"/>
        </w:rPr>
        <w:t>avea</w:t>
      </w:r>
      <w:proofErr w:type="spellEnd"/>
      <w:r w:rsidR="00331146" w:rsidRPr="00756A78">
        <w:rPr>
          <w:rFonts w:ascii="Georgia" w:hAnsi="Georgia"/>
          <w:b w:val="0"/>
          <w:sz w:val="28"/>
          <w:szCs w:val="28"/>
          <w:lang w:val="en-US"/>
        </w:rPr>
        <w:t xml:space="preserve"> </w:t>
      </w:r>
      <w:proofErr w:type="spellStart"/>
      <w:r w:rsidR="00331146" w:rsidRPr="00756A78">
        <w:rPr>
          <w:rFonts w:ascii="Georgia" w:hAnsi="Georgia"/>
          <w:b w:val="0"/>
          <w:sz w:val="28"/>
          <w:szCs w:val="28"/>
          <w:lang w:val="en-US"/>
        </w:rPr>
        <w:t>următorul</w:t>
      </w:r>
      <w:proofErr w:type="spellEnd"/>
      <w:r w:rsidR="00331146" w:rsidRPr="00756A78">
        <w:rPr>
          <w:rFonts w:ascii="Georgia" w:hAnsi="Georgia"/>
          <w:b w:val="0"/>
          <w:sz w:val="28"/>
          <w:szCs w:val="28"/>
          <w:lang w:val="en-US"/>
        </w:rPr>
        <w:t xml:space="preserve"> </w:t>
      </w:r>
      <w:proofErr w:type="spellStart"/>
      <w:r w:rsidR="00331146" w:rsidRPr="00756A78">
        <w:rPr>
          <w:rFonts w:ascii="Georgia" w:hAnsi="Georgia"/>
          <w:b w:val="0"/>
          <w:sz w:val="28"/>
          <w:szCs w:val="28"/>
          <w:lang w:val="en-US"/>
        </w:rPr>
        <w:t>conținut</w:t>
      </w:r>
      <w:proofErr w:type="spellEnd"/>
      <w:r w:rsidR="00331146" w:rsidRPr="00756A78">
        <w:rPr>
          <w:rFonts w:ascii="Georgia" w:hAnsi="Georgia"/>
          <w:b w:val="0"/>
          <w:sz w:val="28"/>
          <w:szCs w:val="28"/>
          <w:lang w:val="ro-RO"/>
        </w:rPr>
        <w:t>:</w:t>
      </w:r>
    </w:p>
    <w:bookmarkEnd w:id="1"/>
    <w:p w14:paraId="7D1B7EDE" w14:textId="14170D91" w:rsidR="00F8704F" w:rsidRPr="00756A78" w:rsidRDefault="00F8704F" w:rsidP="00303528">
      <w:pPr>
        <w:shd w:val="clear" w:color="auto" w:fill="FFFFFF"/>
        <w:spacing w:after="0" w:line="276" w:lineRule="auto"/>
        <w:ind w:left="0" w:firstLine="708"/>
        <w:jc w:val="both"/>
        <w:rPr>
          <w:sz w:val="28"/>
          <w:szCs w:val="28"/>
          <w:lang w:eastAsia="ro-RO"/>
        </w:rPr>
      </w:pPr>
      <w:r w:rsidRPr="00756A78">
        <w:rPr>
          <w:b/>
          <w:sz w:val="28"/>
          <w:szCs w:val="28"/>
        </w:rPr>
        <w:t xml:space="preserve">1. </w:t>
      </w:r>
      <w:r w:rsidRPr="00756A78">
        <w:rPr>
          <w:sz w:val="28"/>
          <w:szCs w:val="28"/>
        </w:rPr>
        <w:t xml:space="preserve">Articolul </w:t>
      </w:r>
      <w:r w:rsidR="00E81985" w:rsidRPr="00756A78">
        <w:rPr>
          <w:sz w:val="28"/>
          <w:szCs w:val="28"/>
        </w:rPr>
        <w:t>4</w:t>
      </w:r>
      <w:r w:rsidRPr="00756A78">
        <w:rPr>
          <w:sz w:val="28"/>
          <w:szCs w:val="28"/>
        </w:rPr>
        <w:t xml:space="preserve"> </w:t>
      </w:r>
      <w:r w:rsidR="00E81985" w:rsidRPr="00756A78">
        <w:rPr>
          <w:sz w:val="28"/>
          <w:szCs w:val="28"/>
        </w:rPr>
        <w:t>noțiunea „</w:t>
      </w:r>
      <w:r w:rsidR="00E81985" w:rsidRPr="00756A78">
        <w:rPr>
          <w:i/>
          <w:sz w:val="28"/>
          <w:szCs w:val="28"/>
        </w:rPr>
        <w:t>organ de gestiune CITES</w:t>
      </w:r>
      <w:r w:rsidR="00E81985" w:rsidRPr="00756A78">
        <w:rPr>
          <w:sz w:val="28"/>
          <w:szCs w:val="28"/>
        </w:rPr>
        <w:t>”</w:t>
      </w:r>
      <w:r w:rsidRPr="00756A78">
        <w:rPr>
          <w:sz w:val="28"/>
          <w:szCs w:val="28"/>
        </w:rPr>
        <w:t xml:space="preserve"> </w:t>
      </w:r>
      <w:r w:rsidRPr="00756A78">
        <w:rPr>
          <w:sz w:val="28"/>
          <w:szCs w:val="28"/>
          <w:lang w:eastAsia="ro-RO"/>
        </w:rPr>
        <w:t>se prezintă în redacție nouă, după cum urmează:</w:t>
      </w:r>
    </w:p>
    <w:p w14:paraId="7C2FEF5D" w14:textId="0B61924C" w:rsidR="00331146" w:rsidRPr="00756A78" w:rsidRDefault="00E81985" w:rsidP="00303528">
      <w:pPr>
        <w:shd w:val="clear" w:color="auto" w:fill="FFFFFF"/>
        <w:spacing w:after="0" w:line="276" w:lineRule="auto"/>
        <w:ind w:left="0" w:firstLine="708"/>
        <w:jc w:val="both"/>
        <w:rPr>
          <w:sz w:val="28"/>
          <w:szCs w:val="28"/>
        </w:rPr>
      </w:pPr>
      <w:r w:rsidRPr="00756A78">
        <w:rPr>
          <w:i/>
          <w:sz w:val="28"/>
          <w:szCs w:val="28"/>
        </w:rPr>
        <w:t>„</w:t>
      </w:r>
      <w:r w:rsidR="00026486" w:rsidRPr="00756A78">
        <w:rPr>
          <w:i/>
          <w:sz w:val="28"/>
          <w:szCs w:val="28"/>
        </w:rPr>
        <w:t xml:space="preserve">organ de gestiune CITES - </w:t>
      </w:r>
      <w:r w:rsidR="00026486" w:rsidRPr="00756A78">
        <w:rPr>
          <w:sz w:val="28"/>
          <w:szCs w:val="28"/>
        </w:rPr>
        <w:t>autoritatea responsabilă de eliberarea permiselor/certificatelor CITES, desemnată în calitate de organ de gestiune prin Legea nr.1246-XIV din 28 septembrie 2000 pentru aderarea Republicii Moldova la Convenția privind comerțul internațional cu specii sălbatice de faună şi floră pe cale de dispariție (CITES), în conformitate cu dispozițiile art. IX alin.1) lit. a) din Convenția privind comerțul  internațional cu specii sălbatice de faună şi floră pe cale de dispariție (CITES) din 3 martie 1973</w:t>
      </w:r>
      <w:r w:rsidR="00B02718" w:rsidRPr="00756A78">
        <w:rPr>
          <w:sz w:val="28"/>
          <w:szCs w:val="28"/>
        </w:rPr>
        <w:t>”;</w:t>
      </w:r>
    </w:p>
    <w:p w14:paraId="7D261E91" w14:textId="0B742CB0" w:rsidR="00B02718" w:rsidRPr="00756A78" w:rsidRDefault="00B02718" w:rsidP="00303528">
      <w:pPr>
        <w:pStyle w:val="tt"/>
        <w:tabs>
          <w:tab w:val="left" w:pos="993"/>
        </w:tabs>
        <w:spacing w:line="276" w:lineRule="auto"/>
        <w:jc w:val="both"/>
        <w:rPr>
          <w:rFonts w:ascii="Georgia" w:hAnsi="Georgia"/>
          <w:b w:val="0"/>
          <w:sz w:val="28"/>
          <w:szCs w:val="28"/>
          <w:lang w:val="ro-RO"/>
        </w:rPr>
      </w:pPr>
      <w:r w:rsidRPr="00756A78">
        <w:rPr>
          <w:rFonts w:ascii="Georgia" w:hAnsi="Georgia"/>
          <w:b w:val="0"/>
          <w:sz w:val="28"/>
          <w:szCs w:val="28"/>
          <w:lang w:val="ro-RO"/>
        </w:rPr>
        <w:tab/>
      </w:r>
      <w:r w:rsidR="00212D9E" w:rsidRPr="00756A78">
        <w:rPr>
          <w:rFonts w:ascii="Georgia" w:hAnsi="Georgia"/>
          <w:sz w:val="28"/>
          <w:szCs w:val="28"/>
          <w:lang w:val="ro-RO"/>
        </w:rPr>
        <w:t>2.</w:t>
      </w:r>
      <w:r w:rsidR="00212D9E" w:rsidRPr="00756A78">
        <w:rPr>
          <w:rFonts w:ascii="Georgia" w:hAnsi="Georgia"/>
          <w:b w:val="0"/>
          <w:sz w:val="28"/>
          <w:szCs w:val="28"/>
          <w:lang w:val="ro-RO"/>
        </w:rPr>
        <w:t xml:space="preserve"> </w:t>
      </w:r>
      <w:r w:rsidRPr="00756A78">
        <w:rPr>
          <w:rFonts w:ascii="Georgia" w:hAnsi="Georgia"/>
          <w:b w:val="0"/>
          <w:sz w:val="28"/>
          <w:szCs w:val="28"/>
          <w:lang w:val="ro-RO"/>
        </w:rPr>
        <w:t xml:space="preserve">Articolul 4, după noțiunea de </w:t>
      </w:r>
      <w:r w:rsidRPr="00756A78">
        <w:rPr>
          <w:rFonts w:ascii="Georgia" w:hAnsi="Georgia"/>
          <w:b w:val="0"/>
          <w:i/>
          <w:sz w:val="28"/>
          <w:szCs w:val="28"/>
          <w:lang w:val="ro-RO"/>
        </w:rPr>
        <w:t>„aclimatizare”,</w:t>
      </w:r>
      <w:r w:rsidRPr="00756A78">
        <w:rPr>
          <w:rFonts w:ascii="Georgia" w:hAnsi="Georgia"/>
          <w:b w:val="0"/>
          <w:sz w:val="28"/>
          <w:szCs w:val="28"/>
          <w:lang w:val="ro-RO"/>
        </w:rPr>
        <w:t xml:space="preserve"> se completează cu noțiunea de „</w:t>
      </w:r>
      <w:r w:rsidRPr="00756A78">
        <w:rPr>
          <w:rFonts w:ascii="Georgia" w:hAnsi="Georgia"/>
          <w:b w:val="0"/>
          <w:i/>
          <w:sz w:val="28"/>
          <w:szCs w:val="28"/>
          <w:lang w:val="ro-RO"/>
        </w:rPr>
        <w:t>act de cercetare fitosanitară a arborilor”</w:t>
      </w:r>
      <w:r w:rsidRPr="00756A78">
        <w:rPr>
          <w:rFonts w:ascii="Georgia" w:hAnsi="Georgia"/>
          <w:b w:val="0"/>
          <w:sz w:val="28"/>
          <w:szCs w:val="28"/>
          <w:lang w:val="ro-RO"/>
        </w:rPr>
        <w:t xml:space="preserve"> </w:t>
      </w:r>
      <w:proofErr w:type="spellStart"/>
      <w:r w:rsidRPr="00756A78">
        <w:rPr>
          <w:rFonts w:ascii="Georgia" w:hAnsi="Georgia"/>
          <w:b w:val="0"/>
          <w:sz w:val="28"/>
          <w:szCs w:val="28"/>
          <w:lang w:val="en-US"/>
        </w:rPr>
        <w:t>și</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va</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avea</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următorul</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conținut</w:t>
      </w:r>
      <w:proofErr w:type="spellEnd"/>
      <w:r w:rsidRPr="00756A78">
        <w:rPr>
          <w:rFonts w:ascii="Georgia" w:hAnsi="Georgia"/>
          <w:b w:val="0"/>
          <w:sz w:val="28"/>
          <w:szCs w:val="28"/>
          <w:lang w:val="ro-RO"/>
        </w:rPr>
        <w:t>:</w:t>
      </w:r>
    </w:p>
    <w:p w14:paraId="5B37F29E" w14:textId="00EB8718" w:rsidR="00B02718" w:rsidRPr="00756A78" w:rsidRDefault="00B02718" w:rsidP="00303528">
      <w:pPr>
        <w:pStyle w:val="tt"/>
        <w:tabs>
          <w:tab w:val="left" w:pos="993"/>
        </w:tabs>
        <w:spacing w:line="276" w:lineRule="auto"/>
        <w:jc w:val="both"/>
        <w:rPr>
          <w:rFonts w:ascii="Georgia" w:hAnsi="Georgia"/>
          <w:b w:val="0"/>
          <w:sz w:val="28"/>
          <w:szCs w:val="28"/>
          <w:lang w:val="ro-RO"/>
        </w:rPr>
      </w:pPr>
      <w:r w:rsidRPr="00756A78">
        <w:rPr>
          <w:rFonts w:ascii="Georgia" w:hAnsi="Georgia"/>
          <w:b w:val="0"/>
          <w:i/>
          <w:sz w:val="28"/>
          <w:szCs w:val="28"/>
          <w:lang w:val="ro-RO"/>
        </w:rPr>
        <w:tab/>
      </w:r>
      <w:r w:rsidRPr="00756A78">
        <w:rPr>
          <w:rFonts w:ascii="Georgia" w:hAnsi="Georgia"/>
          <w:b w:val="0"/>
          <w:sz w:val="28"/>
          <w:szCs w:val="28"/>
          <w:lang w:val="ro-RO"/>
        </w:rPr>
        <w:t>„</w:t>
      </w:r>
      <w:r w:rsidR="009817F5" w:rsidRPr="00756A78">
        <w:rPr>
          <w:rFonts w:ascii="Georgia" w:hAnsi="Georgia"/>
          <w:b w:val="0"/>
          <w:i/>
          <w:sz w:val="28"/>
          <w:szCs w:val="28"/>
          <w:lang w:val="ro-RO"/>
        </w:rPr>
        <w:t>act de cercetare fitosanitară a arborilor</w:t>
      </w:r>
      <w:r w:rsidR="009817F5" w:rsidRPr="00756A78">
        <w:rPr>
          <w:rFonts w:ascii="Georgia" w:hAnsi="Georgia"/>
          <w:b w:val="0"/>
          <w:sz w:val="28"/>
          <w:szCs w:val="28"/>
          <w:lang w:val="ro-RO"/>
        </w:rPr>
        <w:t xml:space="preserve"> - document de constatare elaborat de către personalul specializat al Institutului de Cercetări și Amenajări Silvice, entităților silvice de stat sau de gospodărire silvică de stat/municipale, care atestă starea silvo - patologică a vegetației forestiere și conține recomandările privind tratamentul silvic aplicabil, în conformitate cu normele de gospodărire silvică</w:t>
      </w:r>
      <w:r w:rsidRPr="00756A78">
        <w:rPr>
          <w:rFonts w:ascii="Georgia" w:hAnsi="Georgia"/>
          <w:b w:val="0"/>
          <w:sz w:val="28"/>
          <w:szCs w:val="28"/>
          <w:lang w:val="ro-RO"/>
        </w:rPr>
        <w:t>;”</w:t>
      </w:r>
    </w:p>
    <w:p w14:paraId="725B8757" w14:textId="277111DD" w:rsidR="003959E0" w:rsidRPr="00756A78" w:rsidRDefault="003959E0" w:rsidP="00303528">
      <w:pPr>
        <w:pStyle w:val="tt"/>
        <w:tabs>
          <w:tab w:val="left" w:pos="993"/>
        </w:tabs>
        <w:spacing w:line="276" w:lineRule="auto"/>
        <w:jc w:val="both"/>
        <w:rPr>
          <w:rFonts w:ascii="Georgia" w:hAnsi="Georgia"/>
          <w:b w:val="0"/>
          <w:i/>
          <w:sz w:val="28"/>
          <w:szCs w:val="28"/>
          <w:lang w:val="ro-RO"/>
        </w:rPr>
      </w:pPr>
      <w:r w:rsidRPr="00756A78">
        <w:rPr>
          <w:rFonts w:ascii="Georgia" w:hAnsi="Georgia"/>
          <w:b w:val="0"/>
          <w:sz w:val="28"/>
          <w:szCs w:val="28"/>
          <w:lang w:val="ro-RO"/>
        </w:rPr>
        <w:tab/>
      </w:r>
      <w:r w:rsidR="00212D9E" w:rsidRPr="00756A78">
        <w:rPr>
          <w:rFonts w:ascii="Georgia" w:hAnsi="Georgia"/>
          <w:sz w:val="28"/>
          <w:szCs w:val="28"/>
          <w:lang w:val="ro-RO"/>
        </w:rPr>
        <w:t>3.</w:t>
      </w:r>
      <w:r w:rsidR="00212D9E" w:rsidRPr="00756A78">
        <w:rPr>
          <w:rFonts w:ascii="Georgia" w:hAnsi="Georgia"/>
          <w:b w:val="0"/>
          <w:sz w:val="28"/>
          <w:szCs w:val="28"/>
          <w:lang w:val="ro-RO"/>
        </w:rPr>
        <w:t xml:space="preserve"> </w:t>
      </w:r>
      <w:r w:rsidRPr="00756A78">
        <w:rPr>
          <w:rFonts w:ascii="Georgia" w:hAnsi="Georgia"/>
          <w:b w:val="0"/>
          <w:sz w:val="28"/>
          <w:szCs w:val="28"/>
          <w:lang w:val="ro-RO"/>
        </w:rPr>
        <w:t xml:space="preserve">Articolul 4, după noțiunea de </w:t>
      </w:r>
      <w:r w:rsidRPr="00756A78">
        <w:rPr>
          <w:rFonts w:ascii="Georgia" w:hAnsi="Georgia"/>
          <w:b w:val="0"/>
          <w:i/>
          <w:sz w:val="28"/>
          <w:szCs w:val="28"/>
          <w:lang w:val="ro-RO"/>
        </w:rPr>
        <w:t>„act de cercetare fitosanitară a arborilor”</w:t>
      </w:r>
      <w:r w:rsidRPr="00756A78">
        <w:rPr>
          <w:rFonts w:ascii="Georgia" w:hAnsi="Georgia"/>
          <w:b w:val="0"/>
          <w:sz w:val="28"/>
          <w:szCs w:val="28"/>
          <w:lang w:val="ro-RO"/>
        </w:rPr>
        <w:t xml:space="preserve"> se completează cu noțiunea de „</w:t>
      </w:r>
      <w:r w:rsidRPr="00756A78">
        <w:rPr>
          <w:rFonts w:ascii="Georgia" w:hAnsi="Georgia"/>
          <w:b w:val="0"/>
          <w:i/>
          <w:sz w:val="28"/>
          <w:szCs w:val="28"/>
          <w:lang w:val="ro-RO"/>
        </w:rPr>
        <w:t xml:space="preserve">autorizație pentru tăieri a vegetației forestiere” </w:t>
      </w:r>
      <w:proofErr w:type="spellStart"/>
      <w:r w:rsidRPr="00756A78">
        <w:rPr>
          <w:rFonts w:ascii="Georgia" w:hAnsi="Georgia"/>
          <w:b w:val="0"/>
          <w:sz w:val="28"/>
          <w:szCs w:val="28"/>
          <w:lang w:val="en-US"/>
        </w:rPr>
        <w:t>și</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va</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avea</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următorul</w:t>
      </w:r>
      <w:proofErr w:type="spellEnd"/>
      <w:r w:rsidRPr="00756A78">
        <w:rPr>
          <w:rFonts w:ascii="Georgia" w:hAnsi="Georgia"/>
          <w:b w:val="0"/>
          <w:sz w:val="28"/>
          <w:szCs w:val="28"/>
          <w:lang w:val="en-US"/>
        </w:rPr>
        <w:t xml:space="preserve"> </w:t>
      </w:r>
      <w:proofErr w:type="spellStart"/>
      <w:r w:rsidRPr="00756A78">
        <w:rPr>
          <w:rFonts w:ascii="Georgia" w:hAnsi="Georgia"/>
          <w:b w:val="0"/>
          <w:sz w:val="28"/>
          <w:szCs w:val="28"/>
          <w:lang w:val="en-US"/>
        </w:rPr>
        <w:t>conținut</w:t>
      </w:r>
      <w:proofErr w:type="spellEnd"/>
      <w:r w:rsidRPr="00756A78">
        <w:rPr>
          <w:rFonts w:ascii="Georgia" w:hAnsi="Georgia"/>
          <w:b w:val="0"/>
          <w:sz w:val="28"/>
          <w:szCs w:val="28"/>
          <w:lang w:val="ro-RO"/>
        </w:rPr>
        <w:t>:</w:t>
      </w:r>
    </w:p>
    <w:p w14:paraId="62B14295" w14:textId="3764E749" w:rsidR="003959E0" w:rsidRPr="00756A78" w:rsidRDefault="00694DA7" w:rsidP="00303528">
      <w:pPr>
        <w:pStyle w:val="tt"/>
        <w:tabs>
          <w:tab w:val="left" w:pos="993"/>
        </w:tabs>
        <w:spacing w:line="276" w:lineRule="auto"/>
        <w:jc w:val="both"/>
        <w:rPr>
          <w:rFonts w:ascii="Georgia" w:hAnsi="Georgia"/>
          <w:b w:val="0"/>
          <w:sz w:val="28"/>
          <w:szCs w:val="28"/>
          <w:lang w:val="ro-RO"/>
        </w:rPr>
      </w:pPr>
      <w:r w:rsidRPr="00756A78">
        <w:rPr>
          <w:rFonts w:ascii="Georgia" w:hAnsi="Georgia"/>
          <w:b w:val="0"/>
          <w:sz w:val="28"/>
          <w:szCs w:val="28"/>
          <w:lang w:val="ro-RO"/>
        </w:rPr>
        <w:lastRenderedPageBreak/>
        <w:tab/>
      </w:r>
      <w:r w:rsidR="003959E0" w:rsidRPr="00756A78">
        <w:rPr>
          <w:rFonts w:ascii="Georgia" w:hAnsi="Georgia"/>
          <w:b w:val="0"/>
          <w:sz w:val="28"/>
          <w:szCs w:val="28"/>
          <w:lang w:val="ro-RO"/>
        </w:rPr>
        <w:t>„</w:t>
      </w:r>
      <w:r w:rsidR="009817F5" w:rsidRPr="00756A78">
        <w:rPr>
          <w:rFonts w:ascii="Georgia" w:hAnsi="Georgia"/>
          <w:b w:val="0"/>
          <w:i/>
          <w:sz w:val="28"/>
          <w:szCs w:val="28"/>
          <w:lang w:val="ro-RO"/>
        </w:rPr>
        <w:t xml:space="preserve">autorizație pentru tăieri a vegetației forestiere </w:t>
      </w:r>
      <w:r w:rsidR="009817F5" w:rsidRPr="00756A78">
        <w:rPr>
          <w:rFonts w:ascii="Georgia" w:hAnsi="Georgia"/>
          <w:b w:val="0"/>
          <w:sz w:val="28"/>
          <w:szCs w:val="28"/>
          <w:lang w:val="ro-RO"/>
        </w:rPr>
        <w:t>- act permisiv, eliberat de către Agenția de Mediu care confirmă autorizarea și dreptul de efectuare a tăierilor a vegetației forestiere în fondul forestier și pe terenurile din afara fondului forestier</w:t>
      </w:r>
      <w:r w:rsidR="003959E0" w:rsidRPr="00756A78">
        <w:rPr>
          <w:rFonts w:ascii="Georgia" w:hAnsi="Georgia"/>
          <w:b w:val="0"/>
          <w:sz w:val="28"/>
          <w:szCs w:val="28"/>
          <w:lang w:val="ro-RO"/>
        </w:rPr>
        <w:t>;”</w:t>
      </w:r>
    </w:p>
    <w:p w14:paraId="68114FAE" w14:textId="3D72C634" w:rsidR="00694DA7" w:rsidRPr="00756A78" w:rsidRDefault="00BE5908" w:rsidP="00303528">
      <w:pPr>
        <w:pStyle w:val="tt"/>
        <w:tabs>
          <w:tab w:val="left" w:pos="993"/>
        </w:tabs>
        <w:spacing w:line="276" w:lineRule="auto"/>
        <w:jc w:val="both"/>
        <w:rPr>
          <w:rFonts w:ascii="Georgia" w:hAnsi="Georgia"/>
          <w:b w:val="0"/>
          <w:i/>
          <w:sz w:val="28"/>
          <w:szCs w:val="28"/>
          <w:lang w:val="ro-RO"/>
        </w:rPr>
      </w:pPr>
      <w:r w:rsidRPr="00756A78">
        <w:rPr>
          <w:rFonts w:ascii="Georgia" w:hAnsi="Georgia"/>
          <w:b w:val="0"/>
          <w:sz w:val="28"/>
          <w:szCs w:val="28"/>
          <w:lang w:val="ro-RO"/>
        </w:rPr>
        <w:tab/>
      </w:r>
      <w:r w:rsidR="00212D9E" w:rsidRPr="00756A78">
        <w:rPr>
          <w:rFonts w:ascii="Georgia" w:hAnsi="Georgia"/>
          <w:sz w:val="28"/>
          <w:szCs w:val="28"/>
          <w:lang w:val="ro-RO"/>
        </w:rPr>
        <w:t>4.</w:t>
      </w:r>
      <w:r w:rsidR="00212D9E" w:rsidRPr="00756A78">
        <w:rPr>
          <w:rFonts w:ascii="Georgia" w:hAnsi="Georgia"/>
          <w:b w:val="0"/>
          <w:sz w:val="28"/>
          <w:szCs w:val="28"/>
          <w:lang w:val="ro-RO"/>
        </w:rPr>
        <w:t xml:space="preserve"> </w:t>
      </w:r>
      <w:r w:rsidRPr="00756A78">
        <w:rPr>
          <w:rFonts w:ascii="Georgia" w:hAnsi="Georgia"/>
          <w:b w:val="0"/>
          <w:sz w:val="28"/>
          <w:szCs w:val="28"/>
          <w:lang w:val="ro-RO"/>
        </w:rPr>
        <w:t xml:space="preserve">Articolul 4, după noțiunea </w:t>
      </w:r>
      <w:r w:rsidR="003959E0" w:rsidRPr="00756A78">
        <w:rPr>
          <w:rFonts w:ascii="Georgia" w:hAnsi="Georgia"/>
          <w:b w:val="0"/>
          <w:sz w:val="28"/>
          <w:szCs w:val="28"/>
          <w:lang w:val="ro-RO"/>
        </w:rPr>
        <w:t xml:space="preserve">de </w:t>
      </w:r>
      <w:r w:rsidR="003959E0" w:rsidRPr="00756A78">
        <w:rPr>
          <w:rFonts w:ascii="Georgia" w:hAnsi="Georgia"/>
          <w:b w:val="0"/>
          <w:i/>
          <w:sz w:val="28"/>
          <w:szCs w:val="28"/>
          <w:lang w:val="ro-RO"/>
        </w:rPr>
        <w:t>„stare semiprelucrată”</w:t>
      </w:r>
      <w:r w:rsidR="003959E0" w:rsidRPr="00756A78">
        <w:rPr>
          <w:rFonts w:ascii="Georgia" w:hAnsi="Georgia"/>
          <w:b w:val="0"/>
          <w:sz w:val="28"/>
          <w:szCs w:val="28"/>
          <w:lang w:val="ro-RO"/>
        </w:rPr>
        <w:t xml:space="preserve"> se completează cu noțiunea „</w:t>
      </w:r>
      <w:r w:rsidR="003959E0" w:rsidRPr="00756A78">
        <w:rPr>
          <w:rFonts w:ascii="Georgia" w:hAnsi="Georgia"/>
          <w:b w:val="0"/>
          <w:i/>
          <w:sz w:val="28"/>
          <w:szCs w:val="28"/>
          <w:lang w:val="ro-RO"/>
        </w:rPr>
        <w:t>vegetație forestieră</w:t>
      </w:r>
      <w:r w:rsidR="007F717C" w:rsidRPr="00756A78">
        <w:rPr>
          <w:rFonts w:ascii="Georgia" w:hAnsi="Georgia"/>
          <w:b w:val="0"/>
          <w:i/>
          <w:sz w:val="28"/>
          <w:szCs w:val="28"/>
          <w:lang w:val="ro-RO"/>
        </w:rPr>
        <w:t>”</w:t>
      </w:r>
      <w:r w:rsidR="003959E0" w:rsidRPr="00756A78">
        <w:rPr>
          <w:rFonts w:ascii="Georgia" w:hAnsi="Georgia"/>
          <w:b w:val="0"/>
          <w:sz w:val="28"/>
          <w:szCs w:val="28"/>
          <w:lang w:val="ro-RO"/>
        </w:rPr>
        <w:t xml:space="preserve"> </w:t>
      </w:r>
      <w:proofErr w:type="spellStart"/>
      <w:r w:rsidR="00694DA7" w:rsidRPr="00756A78">
        <w:rPr>
          <w:rFonts w:ascii="Georgia" w:hAnsi="Georgia"/>
          <w:b w:val="0"/>
          <w:sz w:val="28"/>
          <w:szCs w:val="28"/>
          <w:lang w:val="en-US"/>
        </w:rPr>
        <w:t>și</w:t>
      </w:r>
      <w:proofErr w:type="spellEnd"/>
      <w:r w:rsidR="00694DA7" w:rsidRPr="00756A78">
        <w:rPr>
          <w:rFonts w:ascii="Georgia" w:hAnsi="Georgia"/>
          <w:b w:val="0"/>
          <w:sz w:val="28"/>
          <w:szCs w:val="28"/>
          <w:lang w:val="en-US"/>
        </w:rPr>
        <w:t xml:space="preserve"> </w:t>
      </w:r>
      <w:proofErr w:type="spellStart"/>
      <w:r w:rsidR="00694DA7" w:rsidRPr="00756A78">
        <w:rPr>
          <w:rFonts w:ascii="Georgia" w:hAnsi="Georgia"/>
          <w:b w:val="0"/>
          <w:sz w:val="28"/>
          <w:szCs w:val="28"/>
          <w:lang w:val="en-US"/>
        </w:rPr>
        <w:t>va</w:t>
      </w:r>
      <w:proofErr w:type="spellEnd"/>
      <w:r w:rsidR="00694DA7" w:rsidRPr="00756A78">
        <w:rPr>
          <w:rFonts w:ascii="Georgia" w:hAnsi="Georgia"/>
          <w:b w:val="0"/>
          <w:sz w:val="28"/>
          <w:szCs w:val="28"/>
          <w:lang w:val="en-US"/>
        </w:rPr>
        <w:t xml:space="preserve"> </w:t>
      </w:r>
      <w:proofErr w:type="spellStart"/>
      <w:r w:rsidR="00694DA7" w:rsidRPr="00756A78">
        <w:rPr>
          <w:rFonts w:ascii="Georgia" w:hAnsi="Georgia"/>
          <w:b w:val="0"/>
          <w:sz w:val="28"/>
          <w:szCs w:val="28"/>
          <w:lang w:val="en-US"/>
        </w:rPr>
        <w:t>avea</w:t>
      </w:r>
      <w:proofErr w:type="spellEnd"/>
      <w:r w:rsidR="00694DA7" w:rsidRPr="00756A78">
        <w:rPr>
          <w:rFonts w:ascii="Georgia" w:hAnsi="Georgia"/>
          <w:b w:val="0"/>
          <w:sz w:val="28"/>
          <w:szCs w:val="28"/>
          <w:lang w:val="en-US"/>
        </w:rPr>
        <w:t xml:space="preserve"> </w:t>
      </w:r>
      <w:proofErr w:type="spellStart"/>
      <w:r w:rsidR="00694DA7" w:rsidRPr="00756A78">
        <w:rPr>
          <w:rFonts w:ascii="Georgia" w:hAnsi="Georgia"/>
          <w:b w:val="0"/>
          <w:sz w:val="28"/>
          <w:szCs w:val="28"/>
          <w:lang w:val="en-US"/>
        </w:rPr>
        <w:t>următorul</w:t>
      </w:r>
      <w:proofErr w:type="spellEnd"/>
      <w:r w:rsidR="00694DA7" w:rsidRPr="00756A78">
        <w:rPr>
          <w:rFonts w:ascii="Georgia" w:hAnsi="Georgia"/>
          <w:b w:val="0"/>
          <w:sz w:val="28"/>
          <w:szCs w:val="28"/>
          <w:lang w:val="en-US"/>
        </w:rPr>
        <w:t xml:space="preserve"> </w:t>
      </w:r>
      <w:proofErr w:type="spellStart"/>
      <w:r w:rsidR="00694DA7" w:rsidRPr="00756A78">
        <w:rPr>
          <w:rFonts w:ascii="Georgia" w:hAnsi="Georgia"/>
          <w:b w:val="0"/>
          <w:sz w:val="28"/>
          <w:szCs w:val="28"/>
          <w:lang w:val="en-US"/>
        </w:rPr>
        <w:t>conținut</w:t>
      </w:r>
      <w:proofErr w:type="spellEnd"/>
      <w:r w:rsidR="00694DA7" w:rsidRPr="00756A78">
        <w:rPr>
          <w:rFonts w:ascii="Georgia" w:hAnsi="Georgia"/>
          <w:b w:val="0"/>
          <w:sz w:val="28"/>
          <w:szCs w:val="28"/>
          <w:lang w:val="ro-RO"/>
        </w:rPr>
        <w:t>:</w:t>
      </w:r>
    </w:p>
    <w:p w14:paraId="2E4330BB" w14:textId="00468703" w:rsidR="003959E0" w:rsidRPr="00756A78" w:rsidRDefault="00694DA7" w:rsidP="00303528">
      <w:pPr>
        <w:pStyle w:val="tt"/>
        <w:tabs>
          <w:tab w:val="left" w:pos="993"/>
        </w:tabs>
        <w:spacing w:line="276" w:lineRule="auto"/>
        <w:jc w:val="both"/>
        <w:rPr>
          <w:rFonts w:ascii="Georgia" w:hAnsi="Georgia"/>
          <w:b w:val="0"/>
          <w:sz w:val="28"/>
          <w:szCs w:val="28"/>
          <w:lang w:val="ro-RO"/>
        </w:rPr>
      </w:pPr>
      <w:r w:rsidRPr="00756A78">
        <w:rPr>
          <w:rFonts w:ascii="Georgia" w:hAnsi="Georgia"/>
          <w:b w:val="0"/>
          <w:sz w:val="28"/>
          <w:szCs w:val="28"/>
          <w:lang w:val="ro-RO"/>
        </w:rPr>
        <w:tab/>
        <w:t>„</w:t>
      </w:r>
      <w:r w:rsidRPr="00756A78">
        <w:rPr>
          <w:rFonts w:ascii="Georgia" w:hAnsi="Georgia"/>
          <w:b w:val="0"/>
          <w:i/>
          <w:sz w:val="28"/>
          <w:szCs w:val="28"/>
          <w:lang w:val="ro-RO"/>
        </w:rPr>
        <w:t>vegetație forestieră</w:t>
      </w:r>
      <w:r w:rsidRPr="00756A78">
        <w:rPr>
          <w:rFonts w:ascii="Georgia" w:hAnsi="Georgia"/>
          <w:b w:val="0"/>
          <w:sz w:val="28"/>
          <w:szCs w:val="28"/>
          <w:lang w:val="ro-RO"/>
        </w:rPr>
        <w:t xml:space="preserve"> </w:t>
      </w:r>
      <w:r w:rsidR="003959E0" w:rsidRPr="00756A78">
        <w:rPr>
          <w:rFonts w:ascii="Georgia" w:hAnsi="Georgia"/>
          <w:b w:val="0"/>
          <w:sz w:val="28"/>
          <w:szCs w:val="28"/>
          <w:lang w:val="ro-RO"/>
        </w:rPr>
        <w:t>- vegetație constituită din arbori și arbuști forestieri care s-a instalat în mod natural sau artificial prin semănături și plantări</w:t>
      </w:r>
      <w:r w:rsidRPr="00756A78">
        <w:rPr>
          <w:rFonts w:ascii="Georgia" w:hAnsi="Georgia"/>
          <w:b w:val="0"/>
          <w:sz w:val="28"/>
          <w:szCs w:val="28"/>
          <w:lang w:val="ro-RO"/>
        </w:rPr>
        <w:t>.</w:t>
      </w:r>
      <w:r w:rsidR="003959E0" w:rsidRPr="00756A78">
        <w:rPr>
          <w:rFonts w:ascii="Georgia" w:hAnsi="Georgia"/>
          <w:b w:val="0"/>
          <w:sz w:val="28"/>
          <w:szCs w:val="28"/>
          <w:lang w:val="ro-RO"/>
        </w:rPr>
        <w:t>”.</w:t>
      </w:r>
    </w:p>
    <w:p w14:paraId="55271A64" w14:textId="72C9C6D1" w:rsidR="00B02718" w:rsidRPr="00756A78" w:rsidRDefault="00212D9E" w:rsidP="00303528">
      <w:pPr>
        <w:shd w:val="clear" w:color="auto" w:fill="FFFFFF"/>
        <w:spacing w:after="0" w:line="276" w:lineRule="auto"/>
        <w:ind w:left="0" w:firstLine="708"/>
        <w:jc w:val="both"/>
        <w:rPr>
          <w:sz w:val="28"/>
          <w:szCs w:val="28"/>
          <w:lang w:eastAsia="ro-RO"/>
        </w:rPr>
      </w:pPr>
      <w:r w:rsidRPr="00756A78">
        <w:rPr>
          <w:b/>
          <w:sz w:val="28"/>
          <w:szCs w:val="28"/>
        </w:rPr>
        <w:t>5</w:t>
      </w:r>
      <w:r w:rsidR="00694DA7" w:rsidRPr="00756A78">
        <w:rPr>
          <w:b/>
          <w:sz w:val="28"/>
          <w:szCs w:val="28"/>
        </w:rPr>
        <w:t>.</w:t>
      </w:r>
      <w:r w:rsidR="00694DA7" w:rsidRPr="00756A78">
        <w:rPr>
          <w:sz w:val="28"/>
          <w:szCs w:val="28"/>
        </w:rPr>
        <w:t xml:space="preserve"> Articolul 26 </w:t>
      </w:r>
      <w:r w:rsidR="00694DA7" w:rsidRPr="00756A78">
        <w:rPr>
          <w:sz w:val="28"/>
          <w:szCs w:val="28"/>
          <w:lang w:eastAsia="ro-RO"/>
        </w:rPr>
        <w:t>se prezintă în redacție nouă, și va avea următorul conținut</w:t>
      </w:r>
    </w:p>
    <w:p w14:paraId="4F1E220E" w14:textId="42E2AC8E" w:rsidR="00694DA7" w:rsidRPr="00756A78" w:rsidRDefault="009F0DBB" w:rsidP="00303528">
      <w:pPr>
        <w:tabs>
          <w:tab w:val="left" w:pos="709"/>
          <w:tab w:val="left" w:pos="993"/>
          <w:tab w:val="left" w:pos="1134"/>
        </w:tabs>
        <w:spacing w:after="0" w:line="276" w:lineRule="auto"/>
        <w:ind w:firstLine="567"/>
        <w:jc w:val="both"/>
        <w:rPr>
          <w:rFonts w:eastAsia="Times New Roman"/>
          <w:bCs/>
          <w:sz w:val="28"/>
          <w:szCs w:val="28"/>
          <w:lang w:eastAsia="ru-RU"/>
        </w:rPr>
      </w:pPr>
      <w:r w:rsidRPr="00756A78">
        <w:rPr>
          <w:sz w:val="28"/>
          <w:szCs w:val="28"/>
        </w:rPr>
        <w:t>„</w:t>
      </w:r>
      <w:r w:rsidR="00694DA7" w:rsidRPr="00756A78">
        <w:rPr>
          <w:b/>
          <w:sz w:val="28"/>
          <w:szCs w:val="28"/>
        </w:rPr>
        <w:t>Articolul 26.</w:t>
      </w:r>
      <w:r w:rsidR="00694DA7" w:rsidRPr="00756A78">
        <w:rPr>
          <w:sz w:val="28"/>
          <w:szCs w:val="28"/>
        </w:rPr>
        <w:t xml:space="preserve"> </w:t>
      </w:r>
      <w:r w:rsidR="00694DA7" w:rsidRPr="00756A78">
        <w:rPr>
          <w:rFonts w:eastAsia="Times New Roman"/>
          <w:bCs/>
          <w:sz w:val="28"/>
          <w:szCs w:val="28"/>
          <w:lang w:eastAsia="ru-RU"/>
        </w:rPr>
        <w:t>Recoltarea masei lemnoase în procesul de tăiere a vegetației forestiere.</w:t>
      </w:r>
      <w:r w:rsidR="00694DA7" w:rsidRPr="00756A78" w:rsidDel="00F76557">
        <w:rPr>
          <w:rFonts w:eastAsia="Times New Roman"/>
          <w:bCs/>
          <w:sz w:val="28"/>
          <w:szCs w:val="28"/>
          <w:lang w:eastAsia="ru-RU"/>
        </w:rPr>
        <w:t xml:space="preserve"> </w:t>
      </w:r>
    </w:p>
    <w:p w14:paraId="520D595D" w14:textId="77777777" w:rsidR="00694DA7" w:rsidRPr="00756A78" w:rsidRDefault="00694DA7" w:rsidP="00303528">
      <w:pPr>
        <w:numPr>
          <w:ilvl w:val="0"/>
          <w:numId w:val="13"/>
        </w:numPr>
        <w:tabs>
          <w:tab w:val="left" w:pos="993"/>
        </w:tabs>
        <w:spacing w:after="0" w:line="276" w:lineRule="auto"/>
        <w:ind w:left="0" w:firstLine="567"/>
        <w:jc w:val="both"/>
        <w:rPr>
          <w:rFonts w:eastAsia="Times New Roman"/>
          <w:bCs/>
          <w:sz w:val="28"/>
          <w:szCs w:val="28"/>
          <w:lang w:eastAsia="ru-RU"/>
        </w:rPr>
      </w:pPr>
      <w:r w:rsidRPr="00756A78">
        <w:rPr>
          <w:rFonts w:eastAsia="Times New Roman"/>
          <w:bCs/>
          <w:sz w:val="28"/>
          <w:szCs w:val="28"/>
          <w:lang w:eastAsia="ru-RU"/>
        </w:rPr>
        <w:t>Recoltarea masei lemnoase se efectuează în baza autorizației pentru tăieri a vegetației forestiere, eliberată persoanelor fizice și juridice de către Agenția de Mediu, cu aplicarea mecanismului de ghișeu unic.</w:t>
      </w:r>
    </w:p>
    <w:p w14:paraId="652A1C4D" w14:textId="77777777" w:rsidR="00694DA7" w:rsidRPr="00756A78" w:rsidRDefault="00694DA7" w:rsidP="00303528">
      <w:pPr>
        <w:numPr>
          <w:ilvl w:val="0"/>
          <w:numId w:val="13"/>
        </w:numPr>
        <w:tabs>
          <w:tab w:val="left" w:pos="993"/>
        </w:tabs>
        <w:spacing w:after="0" w:line="276" w:lineRule="auto"/>
        <w:ind w:left="0" w:firstLine="567"/>
        <w:jc w:val="both"/>
        <w:rPr>
          <w:rFonts w:eastAsia="Times New Roman"/>
          <w:bCs/>
          <w:sz w:val="28"/>
          <w:szCs w:val="28"/>
          <w:lang w:eastAsia="ru-RU"/>
        </w:rPr>
      </w:pPr>
      <w:r w:rsidRPr="00756A78">
        <w:rPr>
          <w:rFonts w:eastAsia="Times New Roman"/>
          <w:bCs/>
          <w:sz w:val="28"/>
          <w:szCs w:val="28"/>
          <w:lang w:eastAsia="ru-RU"/>
        </w:rPr>
        <w:t xml:space="preserve">Conform dreptului de proprietate asupra terenurilor, prezentul articol se aplică: </w:t>
      </w:r>
    </w:p>
    <w:p w14:paraId="1868C6E7" w14:textId="42FA500F" w:rsidR="00694DA7" w:rsidRPr="00756A78" w:rsidRDefault="00694DA7" w:rsidP="00303528">
      <w:pPr>
        <w:pStyle w:val="ListParagraph"/>
        <w:numPr>
          <w:ilvl w:val="0"/>
          <w:numId w:val="14"/>
        </w:numPr>
        <w:tabs>
          <w:tab w:val="left" w:pos="993"/>
        </w:tabs>
        <w:spacing w:after="0" w:line="276" w:lineRule="auto"/>
        <w:jc w:val="both"/>
        <w:rPr>
          <w:rFonts w:eastAsia="Times New Roman"/>
          <w:bCs/>
          <w:sz w:val="28"/>
          <w:szCs w:val="28"/>
          <w:lang w:eastAsia="ru-RU"/>
        </w:rPr>
      </w:pPr>
      <w:r w:rsidRPr="00756A78">
        <w:rPr>
          <w:rFonts w:eastAsia="Times New Roman"/>
          <w:bCs/>
          <w:sz w:val="28"/>
          <w:szCs w:val="28"/>
          <w:lang w:eastAsia="ru-RU"/>
        </w:rPr>
        <w:t>terenurilor din domeniul public și privat al statului;</w:t>
      </w:r>
    </w:p>
    <w:p w14:paraId="6AF430B7" w14:textId="77777777" w:rsidR="00694DA7" w:rsidRPr="00756A78" w:rsidRDefault="00694DA7" w:rsidP="00303528">
      <w:pPr>
        <w:pStyle w:val="ListParagraph"/>
        <w:numPr>
          <w:ilvl w:val="0"/>
          <w:numId w:val="14"/>
        </w:numPr>
        <w:tabs>
          <w:tab w:val="left" w:pos="993"/>
        </w:tabs>
        <w:spacing w:after="0" w:line="276" w:lineRule="auto"/>
        <w:jc w:val="both"/>
        <w:rPr>
          <w:rFonts w:eastAsia="Times New Roman"/>
          <w:bCs/>
          <w:sz w:val="28"/>
          <w:szCs w:val="28"/>
          <w:lang w:eastAsia="ru-RU"/>
        </w:rPr>
      </w:pPr>
      <w:r w:rsidRPr="00756A78">
        <w:rPr>
          <w:rFonts w:eastAsia="Times New Roman"/>
          <w:bCs/>
          <w:sz w:val="28"/>
          <w:szCs w:val="28"/>
          <w:lang w:eastAsia="ru-RU"/>
        </w:rPr>
        <w:t>terenurilor din domeniul public și privat al autorităților administrației publice locale;</w:t>
      </w:r>
    </w:p>
    <w:p w14:paraId="0F8F1E71" w14:textId="39D87A24" w:rsidR="00694DA7" w:rsidRPr="00756A78" w:rsidRDefault="00694DA7" w:rsidP="00303528">
      <w:pPr>
        <w:pStyle w:val="ListParagraph"/>
        <w:numPr>
          <w:ilvl w:val="0"/>
          <w:numId w:val="14"/>
        </w:numPr>
        <w:tabs>
          <w:tab w:val="left" w:pos="993"/>
        </w:tabs>
        <w:spacing w:after="0" w:line="276" w:lineRule="auto"/>
        <w:jc w:val="both"/>
        <w:rPr>
          <w:rFonts w:eastAsia="Times New Roman"/>
          <w:bCs/>
          <w:sz w:val="28"/>
          <w:szCs w:val="28"/>
          <w:lang w:eastAsia="ru-RU"/>
        </w:rPr>
      </w:pPr>
      <w:r w:rsidRPr="00756A78">
        <w:rPr>
          <w:rFonts w:eastAsia="Times New Roman"/>
          <w:bCs/>
          <w:sz w:val="28"/>
          <w:szCs w:val="28"/>
          <w:lang w:eastAsia="ru-RU"/>
        </w:rPr>
        <w:t>terenurilor proprietate privată a personalelor fizice și juridice.</w:t>
      </w:r>
    </w:p>
    <w:p w14:paraId="697EF314" w14:textId="350A6E62" w:rsidR="009538C2" w:rsidRPr="00756A78" w:rsidRDefault="00694DA7" w:rsidP="00303528">
      <w:pPr>
        <w:pStyle w:val="ListParagraph"/>
        <w:numPr>
          <w:ilvl w:val="0"/>
          <w:numId w:val="13"/>
        </w:numPr>
        <w:tabs>
          <w:tab w:val="left" w:pos="709"/>
          <w:tab w:val="left" w:pos="993"/>
          <w:tab w:val="left" w:pos="1134"/>
        </w:tabs>
        <w:spacing w:after="0" w:line="276" w:lineRule="auto"/>
        <w:jc w:val="both"/>
        <w:rPr>
          <w:rFonts w:eastAsia="Times New Roman"/>
          <w:bCs/>
          <w:sz w:val="28"/>
          <w:szCs w:val="28"/>
          <w:lang w:eastAsia="ru-RU"/>
        </w:rPr>
      </w:pPr>
      <w:r w:rsidRPr="00756A78">
        <w:rPr>
          <w:rFonts w:eastAsia="Times New Roman"/>
          <w:bCs/>
          <w:sz w:val="28"/>
          <w:szCs w:val="28"/>
          <w:lang w:eastAsia="ru-RU"/>
        </w:rPr>
        <w:t>Autorizația pentru tăieri a vegetației forestiere se eliberează pentru</w:t>
      </w:r>
      <w:r w:rsidR="009538C2" w:rsidRPr="00756A78">
        <w:rPr>
          <w:rFonts w:eastAsia="Times New Roman"/>
          <w:bCs/>
          <w:sz w:val="28"/>
          <w:szCs w:val="28"/>
          <w:lang w:eastAsia="ru-RU"/>
        </w:rPr>
        <w:t xml:space="preserve"> </w:t>
      </w:r>
      <w:r w:rsidRPr="00756A78">
        <w:rPr>
          <w:rFonts w:eastAsia="Times New Roman"/>
          <w:bCs/>
          <w:sz w:val="28"/>
          <w:szCs w:val="28"/>
          <w:lang w:eastAsia="ru-RU"/>
        </w:rPr>
        <w:t>următoarele tipuri de tratamente silvice:</w:t>
      </w:r>
    </w:p>
    <w:p w14:paraId="2DEA20A3" w14:textId="77777777" w:rsidR="009538C2" w:rsidRPr="00756A78" w:rsidRDefault="00694DA7" w:rsidP="00303528">
      <w:pPr>
        <w:pStyle w:val="ListParagraph"/>
        <w:numPr>
          <w:ilvl w:val="0"/>
          <w:numId w:val="15"/>
        </w:numPr>
        <w:tabs>
          <w:tab w:val="left" w:pos="709"/>
          <w:tab w:val="left" w:pos="993"/>
          <w:tab w:val="left" w:pos="1134"/>
        </w:tabs>
        <w:spacing w:after="0" w:line="276" w:lineRule="auto"/>
        <w:jc w:val="both"/>
        <w:rPr>
          <w:rFonts w:eastAsia="Times New Roman"/>
          <w:bCs/>
          <w:sz w:val="28"/>
          <w:szCs w:val="28"/>
          <w:lang w:eastAsia="ru-RU"/>
        </w:rPr>
      </w:pPr>
      <w:r w:rsidRPr="00756A78">
        <w:rPr>
          <w:rFonts w:eastAsia="Times New Roman"/>
          <w:bCs/>
          <w:sz w:val="28"/>
          <w:szCs w:val="28"/>
          <w:lang w:eastAsia="ru-RU"/>
        </w:rPr>
        <w:t>tăieri de produse principale;</w:t>
      </w:r>
    </w:p>
    <w:p w14:paraId="7B33F08B" w14:textId="77777777" w:rsidR="009538C2" w:rsidRPr="00756A78" w:rsidRDefault="00694DA7" w:rsidP="00303528">
      <w:pPr>
        <w:pStyle w:val="ListParagraph"/>
        <w:numPr>
          <w:ilvl w:val="0"/>
          <w:numId w:val="15"/>
        </w:numPr>
        <w:tabs>
          <w:tab w:val="left" w:pos="709"/>
          <w:tab w:val="left" w:pos="993"/>
          <w:tab w:val="left" w:pos="1134"/>
        </w:tabs>
        <w:spacing w:after="0" w:line="276" w:lineRule="auto"/>
        <w:jc w:val="both"/>
        <w:rPr>
          <w:rFonts w:eastAsia="Times New Roman"/>
          <w:bCs/>
          <w:sz w:val="28"/>
          <w:szCs w:val="28"/>
          <w:lang w:eastAsia="ru-RU"/>
        </w:rPr>
      </w:pPr>
      <w:r w:rsidRPr="00756A78">
        <w:rPr>
          <w:rFonts w:eastAsia="Times New Roman"/>
          <w:bCs/>
          <w:sz w:val="28"/>
          <w:szCs w:val="28"/>
          <w:lang w:eastAsia="ru-RU"/>
        </w:rPr>
        <w:t>tăieri de conservare;</w:t>
      </w:r>
    </w:p>
    <w:p w14:paraId="564A482D" w14:textId="77777777" w:rsidR="009538C2" w:rsidRPr="00756A78" w:rsidRDefault="00694DA7" w:rsidP="00303528">
      <w:pPr>
        <w:pStyle w:val="ListParagraph"/>
        <w:numPr>
          <w:ilvl w:val="0"/>
          <w:numId w:val="15"/>
        </w:numPr>
        <w:tabs>
          <w:tab w:val="left" w:pos="709"/>
          <w:tab w:val="left" w:pos="993"/>
          <w:tab w:val="left" w:pos="1134"/>
        </w:tabs>
        <w:spacing w:after="0" w:line="276" w:lineRule="auto"/>
        <w:jc w:val="both"/>
        <w:rPr>
          <w:rFonts w:eastAsia="Times New Roman"/>
          <w:bCs/>
          <w:sz w:val="28"/>
          <w:szCs w:val="28"/>
          <w:lang w:eastAsia="ru-RU"/>
        </w:rPr>
      </w:pPr>
      <w:r w:rsidRPr="00756A78">
        <w:rPr>
          <w:rFonts w:eastAsia="Times New Roman"/>
          <w:bCs/>
          <w:sz w:val="28"/>
          <w:szCs w:val="28"/>
          <w:lang w:eastAsia="ru-RU"/>
        </w:rPr>
        <w:t>tăieri de reconstrucție ecologică;</w:t>
      </w:r>
    </w:p>
    <w:p w14:paraId="6CC86763" w14:textId="77777777" w:rsidR="009538C2" w:rsidRPr="00756A78" w:rsidRDefault="00694DA7" w:rsidP="00303528">
      <w:pPr>
        <w:pStyle w:val="ListParagraph"/>
        <w:numPr>
          <w:ilvl w:val="0"/>
          <w:numId w:val="15"/>
        </w:numPr>
        <w:tabs>
          <w:tab w:val="left" w:pos="709"/>
          <w:tab w:val="left" w:pos="993"/>
          <w:tab w:val="left" w:pos="1134"/>
        </w:tabs>
        <w:spacing w:after="0" w:line="276" w:lineRule="auto"/>
        <w:jc w:val="both"/>
        <w:rPr>
          <w:rFonts w:eastAsia="Times New Roman"/>
          <w:bCs/>
          <w:sz w:val="28"/>
          <w:szCs w:val="28"/>
          <w:lang w:eastAsia="ru-RU"/>
        </w:rPr>
      </w:pPr>
      <w:r w:rsidRPr="00756A78">
        <w:rPr>
          <w:rFonts w:eastAsia="Times New Roman"/>
          <w:bCs/>
          <w:sz w:val="28"/>
          <w:szCs w:val="28"/>
          <w:lang w:eastAsia="ru-RU"/>
        </w:rPr>
        <w:t>tăieri de îngrijire și conducere;</w:t>
      </w:r>
    </w:p>
    <w:p w14:paraId="0EBDD742" w14:textId="636D2244" w:rsidR="00694DA7" w:rsidRPr="00756A78" w:rsidRDefault="00694DA7" w:rsidP="00303528">
      <w:pPr>
        <w:pStyle w:val="ListParagraph"/>
        <w:numPr>
          <w:ilvl w:val="0"/>
          <w:numId w:val="15"/>
        </w:numPr>
        <w:tabs>
          <w:tab w:val="left" w:pos="709"/>
          <w:tab w:val="left" w:pos="993"/>
          <w:tab w:val="left" w:pos="1134"/>
        </w:tabs>
        <w:spacing w:after="0" w:line="276" w:lineRule="auto"/>
        <w:jc w:val="both"/>
        <w:rPr>
          <w:rFonts w:eastAsia="Times New Roman"/>
          <w:bCs/>
          <w:sz w:val="28"/>
          <w:szCs w:val="28"/>
          <w:lang w:eastAsia="ru-RU"/>
        </w:rPr>
      </w:pPr>
      <w:r w:rsidRPr="00756A78">
        <w:rPr>
          <w:rFonts w:eastAsia="Times New Roman"/>
          <w:bCs/>
          <w:sz w:val="28"/>
          <w:szCs w:val="28"/>
          <w:lang w:eastAsia="ru-RU"/>
        </w:rPr>
        <w:t>tăieri diverse.</w:t>
      </w:r>
    </w:p>
    <w:p w14:paraId="61E3858E" w14:textId="77777777" w:rsidR="009538C2" w:rsidRPr="00756A78" w:rsidRDefault="00694DA7" w:rsidP="00303528">
      <w:pPr>
        <w:pStyle w:val="CommentText"/>
        <w:tabs>
          <w:tab w:val="left" w:pos="993"/>
        </w:tabs>
        <w:spacing w:after="0"/>
        <w:ind w:firstLine="567"/>
        <w:jc w:val="both"/>
        <w:rPr>
          <w:rFonts w:ascii="Georgia" w:eastAsia="Times New Roman" w:hAnsi="Georgia"/>
          <w:bCs/>
          <w:sz w:val="28"/>
          <w:szCs w:val="28"/>
          <w:lang w:val="ro-RO" w:eastAsia="ru-RU"/>
        </w:rPr>
      </w:pPr>
      <w:r w:rsidRPr="00756A78">
        <w:rPr>
          <w:rFonts w:ascii="Georgia" w:eastAsia="Times New Roman" w:hAnsi="Georgia"/>
          <w:bCs/>
          <w:sz w:val="28"/>
          <w:szCs w:val="28"/>
          <w:lang w:val="ro-RO" w:eastAsia="ru-RU"/>
        </w:rPr>
        <w:t xml:space="preserve">(4) Autorizația pentru tăieri a vegetației forestiere se eliberează pentru </w:t>
      </w:r>
      <w:r w:rsidRPr="00756A78">
        <w:rPr>
          <w:rFonts w:ascii="Georgia" w:hAnsi="Georgia"/>
          <w:sz w:val="28"/>
          <w:szCs w:val="28"/>
          <w:lang w:val="ro-RO"/>
        </w:rPr>
        <w:t xml:space="preserve">aplicarea tratamentelor silvice în vegetația forestieră amplasată pe </w:t>
      </w:r>
      <w:r w:rsidRPr="00756A78">
        <w:rPr>
          <w:rFonts w:ascii="Georgia" w:eastAsia="Times New Roman" w:hAnsi="Georgia"/>
          <w:bCs/>
          <w:sz w:val="28"/>
          <w:szCs w:val="28"/>
          <w:lang w:val="ro-RO" w:eastAsia="ru-RU"/>
        </w:rPr>
        <w:t>următoarele categorii terenuri:</w:t>
      </w:r>
    </w:p>
    <w:p w14:paraId="4F4F4399" w14:textId="77777777" w:rsidR="009538C2" w:rsidRPr="00756A78" w:rsidRDefault="009538C2" w:rsidP="00303528">
      <w:pPr>
        <w:pStyle w:val="CommentText"/>
        <w:tabs>
          <w:tab w:val="left" w:pos="993"/>
        </w:tabs>
        <w:spacing w:after="0"/>
        <w:ind w:firstLine="567"/>
        <w:jc w:val="both"/>
        <w:rPr>
          <w:rFonts w:ascii="Georgia" w:eastAsia="Times New Roman" w:hAnsi="Georgia"/>
          <w:bCs/>
          <w:sz w:val="28"/>
          <w:szCs w:val="28"/>
          <w:lang w:val="ro-RO" w:eastAsia="ru-RU"/>
        </w:rPr>
      </w:pPr>
      <w:r w:rsidRPr="00756A78">
        <w:rPr>
          <w:rFonts w:ascii="Georgia" w:eastAsia="Times New Roman" w:hAnsi="Georgia"/>
          <w:bCs/>
          <w:sz w:val="28"/>
          <w:szCs w:val="28"/>
          <w:lang w:val="ro-RO" w:eastAsia="ru-RU"/>
        </w:rPr>
        <w:t xml:space="preserve">a) </w:t>
      </w:r>
      <w:r w:rsidR="00694DA7" w:rsidRPr="00756A78">
        <w:rPr>
          <w:rFonts w:ascii="Georgia" w:eastAsia="Times New Roman" w:hAnsi="Georgia"/>
          <w:bCs/>
          <w:sz w:val="28"/>
          <w:szCs w:val="28"/>
          <w:lang w:val="ro-RO" w:eastAsia="ru-RU"/>
        </w:rPr>
        <w:t>terenurile fondului forestier gestionate de entitățile silvice de stat;</w:t>
      </w:r>
    </w:p>
    <w:p w14:paraId="52C3EAA0" w14:textId="77777777" w:rsidR="009538C2" w:rsidRPr="00756A78" w:rsidRDefault="00694DA7" w:rsidP="00303528">
      <w:pPr>
        <w:pStyle w:val="CommentText"/>
        <w:tabs>
          <w:tab w:val="left" w:pos="993"/>
        </w:tabs>
        <w:spacing w:after="0"/>
        <w:ind w:firstLine="567"/>
        <w:jc w:val="both"/>
        <w:rPr>
          <w:rFonts w:ascii="Georgia" w:eastAsia="Times New Roman" w:hAnsi="Georgia"/>
          <w:bCs/>
          <w:sz w:val="28"/>
          <w:szCs w:val="28"/>
          <w:lang w:val="ro-RO" w:eastAsia="ru-RU"/>
        </w:rPr>
      </w:pPr>
      <w:r w:rsidRPr="00756A78">
        <w:rPr>
          <w:rFonts w:ascii="Georgia" w:eastAsia="Times New Roman" w:hAnsi="Georgia"/>
          <w:bCs/>
          <w:sz w:val="28"/>
          <w:szCs w:val="28"/>
          <w:lang w:val="ro-RO" w:eastAsia="ru-RU"/>
        </w:rPr>
        <w:t>b) terenurile fondului forestier care nu sunt gestionate entitățile silvice de stat;</w:t>
      </w:r>
    </w:p>
    <w:p w14:paraId="0862C2BC" w14:textId="77777777" w:rsidR="009538C2" w:rsidRPr="00756A78" w:rsidRDefault="00694DA7" w:rsidP="00303528">
      <w:pPr>
        <w:pStyle w:val="CommentText"/>
        <w:tabs>
          <w:tab w:val="left" w:pos="993"/>
        </w:tabs>
        <w:spacing w:after="0"/>
        <w:ind w:firstLine="567"/>
        <w:jc w:val="both"/>
        <w:rPr>
          <w:rFonts w:ascii="Georgia" w:eastAsia="Times New Roman" w:hAnsi="Georgia"/>
          <w:bCs/>
          <w:sz w:val="28"/>
          <w:szCs w:val="28"/>
          <w:lang w:val="ro-RO" w:eastAsia="ru-RU"/>
        </w:rPr>
      </w:pPr>
      <w:r w:rsidRPr="00756A78">
        <w:rPr>
          <w:rFonts w:ascii="Georgia" w:eastAsia="Times New Roman" w:hAnsi="Georgia"/>
          <w:bCs/>
          <w:sz w:val="28"/>
          <w:szCs w:val="28"/>
          <w:lang w:val="ro-RO" w:eastAsia="ru-RU"/>
        </w:rPr>
        <w:t>c) terenurile din categoria spațiilor verzi ale localităților urbane şi rurale;</w:t>
      </w:r>
    </w:p>
    <w:p w14:paraId="07D865E6" w14:textId="77777777" w:rsidR="009538C2" w:rsidRPr="00756A78" w:rsidRDefault="00694DA7" w:rsidP="00303528">
      <w:pPr>
        <w:pStyle w:val="CommentText"/>
        <w:tabs>
          <w:tab w:val="left" w:pos="993"/>
        </w:tabs>
        <w:spacing w:after="0"/>
        <w:ind w:firstLine="567"/>
        <w:jc w:val="both"/>
        <w:rPr>
          <w:rFonts w:ascii="Georgia" w:eastAsia="Times New Roman" w:hAnsi="Georgia"/>
          <w:bCs/>
          <w:sz w:val="28"/>
          <w:szCs w:val="28"/>
          <w:lang w:val="ro-RO" w:eastAsia="ru-RU"/>
        </w:rPr>
      </w:pPr>
      <w:r w:rsidRPr="00756A78">
        <w:rPr>
          <w:rFonts w:ascii="Georgia" w:eastAsia="Times New Roman" w:hAnsi="Georgia"/>
          <w:bCs/>
          <w:sz w:val="28"/>
          <w:szCs w:val="28"/>
          <w:lang w:val="ro-RO" w:eastAsia="ru-RU"/>
        </w:rPr>
        <w:t>d) terenurile cu perdele forestiere de protecție şi plantațiile de arbori şi arbuști situate de-a lungul căilor de comunicație şi pe terenurile din fondul apelor;</w:t>
      </w:r>
    </w:p>
    <w:p w14:paraId="142113BE" w14:textId="3DF22A3F" w:rsidR="009538C2" w:rsidRPr="00756A78" w:rsidRDefault="00694DA7" w:rsidP="00303528">
      <w:pPr>
        <w:pStyle w:val="CommentText"/>
        <w:tabs>
          <w:tab w:val="left" w:pos="993"/>
        </w:tabs>
        <w:spacing w:after="0"/>
        <w:ind w:firstLine="567"/>
        <w:jc w:val="both"/>
        <w:rPr>
          <w:rFonts w:ascii="Georgia" w:eastAsia="Times New Roman" w:hAnsi="Georgia"/>
          <w:bCs/>
          <w:sz w:val="28"/>
          <w:szCs w:val="28"/>
          <w:lang w:val="ro-RO" w:eastAsia="ru-RU"/>
        </w:rPr>
      </w:pPr>
      <w:r w:rsidRPr="00756A78">
        <w:rPr>
          <w:rFonts w:ascii="Georgia" w:eastAsia="Times New Roman" w:hAnsi="Georgia"/>
          <w:bCs/>
          <w:sz w:val="28"/>
          <w:szCs w:val="28"/>
          <w:lang w:val="ro-RO" w:eastAsia="ru-RU"/>
        </w:rPr>
        <w:lastRenderedPageBreak/>
        <w:t>e) terenurile cu perdelele forestiere de protecție cu destinație agricolă</w:t>
      </w:r>
      <w:r w:rsidR="009538C2" w:rsidRPr="00756A78">
        <w:rPr>
          <w:rFonts w:ascii="Georgia" w:eastAsia="Times New Roman" w:hAnsi="Georgia"/>
          <w:bCs/>
          <w:sz w:val="28"/>
          <w:szCs w:val="28"/>
          <w:lang w:val="ro-RO" w:eastAsia="ru-RU"/>
        </w:rPr>
        <w:t>;</w:t>
      </w:r>
      <w:r w:rsidRPr="00756A78">
        <w:rPr>
          <w:rFonts w:ascii="Georgia" w:eastAsia="Times New Roman" w:hAnsi="Georgia"/>
          <w:bCs/>
          <w:sz w:val="28"/>
          <w:szCs w:val="28"/>
          <w:lang w:val="ro-RO" w:eastAsia="ru-RU"/>
        </w:rPr>
        <w:t xml:space="preserve"> </w:t>
      </w:r>
    </w:p>
    <w:p w14:paraId="7E6CED2A" w14:textId="573EEAFC" w:rsidR="009538C2" w:rsidRPr="00756A78" w:rsidRDefault="00694DA7" w:rsidP="00303528">
      <w:pPr>
        <w:pStyle w:val="CommentText"/>
        <w:tabs>
          <w:tab w:val="left" w:pos="993"/>
        </w:tabs>
        <w:spacing w:after="0"/>
        <w:ind w:firstLine="567"/>
        <w:jc w:val="both"/>
        <w:rPr>
          <w:rFonts w:ascii="Georgia" w:eastAsia="Times New Roman" w:hAnsi="Georgia"/>
          <w:bCs/>
          <w:sz w:val="28"/>
          <w:szCs w:val="28"/>
          <w:lang w:val="ro-RO" w:eastAsia="ru-RU"/>
        </w:rPr>
      </w:pPr>
      <w:r w:rsidRPr="00756A78">
        <w:rPr>
          <w:rFonts w:ascii="Georgia" w:eastAsia="Times New Roman" w:hAnsi="Georgia"/>
          <w:bCs/>
          <w:sz w:val="28"/>
          <w:szCs w:val="28"/>
          <w:lang w:val="ro-RO" w:eastAsia="ru-RU"/>
        </w:rPr>
        <w:t>f) terenurile proprietate privată obținute în urma deetatizării proprietății publice acoperite cu vegetație forestieră, care după aspect și funcționalitate corespund normelor de clasificare a pădurilor sau spațiilor verzi</w:t>
      </w:r>
      <w:r w:rsidR="009538C2" w:rsidRPr="00756A78">
        <w:rPr>
          <w:rFonts w:ascii="Georgia" w:eastAsia="Times New Roman" w:hAnsi="Georgia"/>
          <w:bCs/>
          <w:sz w:val="28"/>
          <w:szCs w:val="28"/>
          <w:lang w:val="ro-RO" w:eastAsia="ru-RU"/>
        </w:rPr>
        <w:t>;</w:t>
      </w:r>
    </w:p>
    <w:p w14:paraId="23C9B5B7" w14:textId="67110CF5" w:rsidR="009817F5" w:rsidRPr="00756A78" w:rsidRDefault="009817F5"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g) terenurile agricole de tip finețe, pășuni și cele acoperite cu vegetație forestieră mai mari de 0,25 ha, cu excepția culturilor de plante energetice lemnoase plantate pentru cultivarea biomasei.</w:t>
      </w:r>
    </w:p>
    <w:p w14:paraId="7DD01E0D" w14:textId="111E1F90"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 xml:space="preserve">(5) Cererea pentru obținerea autorizației pentru tăieri a vegetației forestiere poate fi depusă pe suport de hârtie la sediul Agenției de Mediu, sau în format electronic, prin intermediul ghișeului unic electronic de solicitare a actelor permisive. </w:t>
      </w:r>
    </w:p>
    <w:p w14:paraId="7FA0D2C9" w14:textId="77777777" w:rsidR="0077486F"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 xml:space="preserve">(6) Cererea pentru obținerea autorizației pentru tăieri a vegetației forestiere cuprinde următoarele informații: </w:t>
      </w:r>
    </w:p>
    <w:p w14:paraId="75EA26EE" w14:textId="0ED76BAD"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 xml:space="preserve">a) </w:t>
      </w:r>
      <w:r w:rsidR="00694DA7" w:rsidRPr="00756A78">
        <w:rPr>
          <w:rFonts w:eastAsia="Times New Roman"/>
          <w:bCs/>
          <w:sz w:val="28"/>
          <w:szCs w:val="28"/>
          <w:lang w:eastAsia="ru-RU"/>
        </w:rPr>
        <w:t xml:space="preserve">denumirea, forma juridică de organizare, adresa juridică, numărul de telefon IDNO-ul solicitantului autorizației, persoană juridică, </w:t>
      </w:r>
      <w:r w:rsidRPr="00756A78">
        <w:rPr>
          <w:rFonts w:eastAsia="Times New Roman"/>
          <w:bCs/>
          <w:sz w:val="28"/>
          <w:szCs w:val="28"/>
          <w:lang w:eastAsia="ru-RU"/>
        </w:rPr>
        <w:t>iar</w:t>
      </w:r>
      <w:r w:rsidR="00694DA7" w:rsidRPr="00756A78">
        <w:rPr>
          <w:rFonts w:eastAsia="Times New Roman"/>
          <w:bCs/>
          <w:sz w:val="28"/>
          <w:szCs w:val="28"/>
          <w:lang w:eastAsia="ru-RU"/>
        </w:rPr>
        <w:t xml:space="preserve"> în cazul persoanei fizice, numele, prenumele, adresa de domiciliu/reședință, numărul de telefon, seria şi numărul buletinului de identitate, IDNP-ul</w:t>
      </w:r>
      <w:r w:rsidRPr="00756A78">
        <w:rPr>
          <w:rFonts w:eastAsia="Times New Roman"/>
          <w:bCs/>
          <w:sz w:val="28"/>
          <w:szCs w:val="28"/>
          <w:lang w:eastAsia="ru-RU"/>
        </w:rPr>
        <w:t xml:space="preserve"> solicitantului;</w:t>
      </w:r>
    </w:p>
    <w:p w14:paraId="32E4790A" w14:textId="58580E9D"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b) tipul tăierilor, speciile arborilor sau arbuștilor, numărul arborilor sau arbuștilor preconizat pentru tăieri, cantitatea sau volumul de masă lemnoasă ce urmează a fi recoltat</w:t>
      </w:r>
      <w:r w:rsidRPr="00756A78">
        <w:rPr>
          <w:rFonts w:eastAsia="Times New Roman"/>
          <w:bCs/>
          <w:sz w:val="28"/>
          <w:szCs w:val="28"/>
          <w:lang w:eastAsia="ru-RU"/>
        </w:rPr>
        <w:t>;</w:t>
      </w:r>
    </w:p>
    <w:p w14:paraId="020442CA" w14:textId="2F7A3CE9"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c) cauza depunerii cererii pentru obținerea autorizației pentru tăieri în fondul forestier şi în vegetația forestieră din afara fondului forestier</w:t>
      </w:r>
      <w:r w:rsidRPr="00756A78">
        <w:rPr>
          <w:rFonts w:eastAsia="Times New Roman"/>
          <w:bCs/>
          <w:sz w:val="28"/>
          <w:szCs w:val="28"/>
          <w:lang w:eastAsia="ru-RU"/>
        </w:rPr>
        <w:t>;</w:t>
      </w:r>
    </w:p>
    <w:p w14:paraId="7882DDCD" w14:textId="54ACE3B3"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d) descrierea anexelor și numărul filelor atașate la cerere.</w:t>
      </w:r>
    </w:p>
    <w:p w14:paraId="4F83F7F0" w14:textId="0B502B66"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(7) În dependență de categoria terenurilor cu vegetație forestieră, la cerere privind obținerea autorizației pentru tăieri în fondul forestier şi în vegetația forestieră din afara fondului forestier</w:t>
      </w:r>
      <w:r w:rsidRPr="00756A78">
        <w:rPr>
          <w:rFonts w:eastAsia="Times New Roman"/>
          <w:bCs/>
          <w:sz w:val="28"/>
          <w:szCs w:val="28"/>
          <w:lang w:eastAsia="ru-RU"/>
        </w:rPr>
        <w:t>,</w:t>
      </w:r>
      <w:r w:rsidR="00694DA7" w:rsidRPr="00756A78">
        <w:rPr>
          <w:rFonts w:eastAsia="Times New Roman"/>
          <w:bCs/>
          <w:sz w:val="28"/>
          <w:szCs w:val="28"/>
          <w:lang w:eastAsia="ru-RU"/>
        </w:rPr>
        <w:t xml:space="preserve"> se anexează următoarele documente:</w:t>
      </w:r>
    </w:p>
    <w:p w14:paraId="14CB8356" w14:textId="3CF482F1"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a) pentru cazurile specificate la alin. (3) lit. a) – documentele de amenajare a vegetației forestiere, documentele de inventariere a vegetației forestiere, actul de cercetare fitosanitară a arborilor;</w:t>
      </w:r>
    </w:p>
    <w:p w14:paraId="5E7A4937" w14:textId="1D9DA559"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b) pentru cazurile specificate la alin. (3) lit. b) – documentele de amenajare a vegetației forestiere, documentele de inventariere a vegetației forestiere, actul de cercetare fitosanitară a arborilor și avizul serviciului cadastral;</w:t>
      </w:r>
    </w:p>
    <w:p w14:paraId="1457AE0E" w14:textId="4CE88FD1"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c</w:t>
      </w:r>
      <w:r w:rsidR="00694DA7" w:rsidRPr="00756A78">
        <w:rPr>
          <w:rFonts w:eastAsia="Times New Roman"/>
          <w:bCs/>
          <w:sz w:val="28"/>
          <w:szCs w:val="28"/>
          <w:lang w:eastAsia="ru-RU"/>
        </w:rPr>
        <w:t>) pentru cazurile specificate la alin. (3) lit. c) – decizia deținătorului de teren, actul de cercetare fitosanitară a arborilor și documentele de inventariere a vegetației forestiere;</w:t>
      </w:r>
    </w:p>
    <w:p w14:paraId="02BD1838" w14:textId="483D2262"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lastRenderedPageBreak/>
        <w:tab/>
        <w:t>d</w:t>
      </w:r>
      <w:r w:rsidR="00694DA7" w:rsidRPr="00756A78">
        <w:rPr>
          <w:rFonts w:eastAsia="Times New Roman"/>
          <w:bCs/>
          <w:sz w:val="28"/>
          <w:szCs w:val="28"/>
          <w:lang w:eastAsia="ru-RU"/>
        </w:rPr>
        <w:t>) pentru cazurile specificate la alin. (3) lit. d), e) – decizia deținătorului de teren, actul de cercetare fitosanitară a arborilor, documentele de inventariere a vegetației forestiere</w:t>
      </w:r>
      <w:r w:rsidRPr="00756A78">
        <w:rPr>
          <w:rFonts w:eastAsia="Times New Roman"/>
          <w:bCs/>
          <w:sz w:val="28"/>
          <w:szCs w:val="28"/>
          <w:lang w:eastAsia="ru-RU"/>
        </w:rPr>
        <w:t>;</w:t>
      </w:r>
    </w:p>
    <w:p w14:paraId="2B56DA9C" w14:textId="7A064291"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e</w:t>
      </w:r>
      <w:r w:rsidR="00694DA7" w:rsidRPr="00756A78">
        <w:rPr>
          <w:rFonts w:eastAsia="Times New Roman"/>
          <w:bCs/>
          <w:sz w:val="28"/>
          <w:szCs w:val="28"/>
          <w:lang w:eastAsia="ru-RU"/>
        </w:rPr>
        <w:t>) pentru cazurile specificate la alin. (3) lit. f) și g) – actul de cercetare fitosanitară a arborilor, documentele de inventariere a vegetației forestiere, documentele ce atestă dreptul de proprietate sau posesie asupra terenului și acordul autentificat al proprietarului privind autorizarea lucrărilor</w:t>
      </w:r>
      <w:r w:rsidRPr="00756A78">
        <w:rPr>
          <w:rFonts w:eastAsia="Times New Roman"/>
          <w:bCs/>
          <w:sz w:val="28"/>
          <w:szCs w:val="28"/>
          <w:lang w:eastAsia="ru-RU"/>
        </w:rPr>
        <w:t>.</w:t>
      </w:r>
    </w:p>
    <w:p w14:paraId="3E0D6A57" w14:textId="4085EF22" w:rsidR="00694DA7" w:rsidRPr="00756A78" w:rsidRDefault="0077486F"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(8) Autorizarea tăierii arborilor vătămați în urma calamităților naturale, avariilor sau în cazul lichidării focarelor de boli şi vătămători în fondul forestier, în pădurile incluse în fondul ariilor naturale protejate de stat şi în vegetația forestieră din afara fondului forestier cu clasificația funcțională, grădini (inclusiv botanice, dendrologice, zoologice), parcuri (inclusiv zoologice), păduri-parc, se efectuează în baza cererii și documentelor de inventariere a vegetației forestiere și avizului comisiei speciale constituite din reprezentanții Agenției de Mediu, responsabil pentru convocarea comisiei, Inspectoratului pentru Protecția Mediului, Grădinii Botanice Naționale (Institut) ,,Alexandru Ciubotaru”, ai deținătorilor de terenuri și/sau altor autorități responsabile care examinează cererile și prezintă recomandări, în baza cărora se emit autorizațiile corespunzătoare.</w:t>
      </w:r>
    </w:p>
    <w:p w14:paraId="23B56A04" w14:textId="76528327" w:rsidR="00694DA7" w:rsidRPr="00756A78" w:rsidRDefault="00D034F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 xml:space="preserve">(9) </w:t>
      </w:r>
      <w:r w:rsidR="009817F5" w:rsidRPr="00756A78">
        <w:rPr>
          <w:rFonts w:eastAsia="Times New Roman"/>
          <w:bCs/>
          <w:sz w:val="28"/>
          <w:szCs w:val="28"/>
          <w:lang w:eastAsia="ru-RU"/>
        </w:rPr>
        <w:t>În procesul examinării cererilor privind eliberarea autorizațiilor pentru tăieri a vegetației forestiere, Agenția de Mediu, în mod aleatoriu sau în baza criteriilor stabilite prin regulament, poate efectua o vizită de informare în teren pentru determinarea corectitudinii informației incluse în actele depuse de solicitant.</w:t>
      </w:r>
    </w:p>
    <w:p w14:paraId="01B0F033" w14:textId="2992A5DA"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 xml:space="preserve">(10) </w:t>
      </w:r>
      <w:r w:rsidR="009817F5" w:rsidRPr="00756A78">
        <w:rPr>
          <w:rFonts w:eastAsia="Times New Roman"/>
          <w:bCs/>
          <w:sz w:val="28"/>
          <w:szCs w:val="28"/>
          <w:lang w:eastAsia="ru-RU"/>
        </w:rPr>
        <w:t>În cazurile specificate la alin. (4) lit. a), b), d) și e) Agenția de Mediu, în mod aleatoriu sau în baza criteriilor stabilite prin regulament, poate solicita Inspectoratului pentru Protecția Mediului efectuarea controlului obiectului supus autorizării pentru verificarea informațiilor expuse în cerere și în documentele anexate, cu întocmirea în termen de pînă la 10 zile a procesului-verbal de control în conformitate cu Legea nr. 131/2012 privind controlul de stat asupra activității de întreprinzător sau actului de inspectare privind protecția mediului și folosirea rațională a resurselor naturale în care vor fi expuse concluziile referitor la corespunderea actelor depuse de beneficiar.</w:t>
      </w:r>
    </w:p>
    <w:p w14:paraId="7BFB98B5" w14:textId="46281B67"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 xml:space="preserve">(11) Cererea de eliberare a autorizației pentru tăieri în fondul forestier și în vegetația forestieră din afara fondului forestier se examinează în termen de 20 de zile lucrătoare de la depunerea setului complet de documente cu emiterea după caz a autorizației sau refuzului de eliberare a acesteia. </w:t>
      </w:r>
    </w:p>
    <w:p w14:paraId="7E1E6332" w14:textId="0BB01078"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lastRenderedPageBreak/>
        <w:tab/>
      </w:r>
      <w:r w:rsidR="00694DA7" w:rsidRPr="00756A78">
        <w:rPr>
          <w:rFonts w:eastAsia="Times New Roman"/>
          <w:bCs/>
          <w:sz w:val="28"/>
          <w:szCs w:val="28"/>
          <w:lang w:eastAsia="ru-RU"/>
        </w:rPr>
        <w:t>(12) Autorizația, se eliberează doar pentru tipul tratamentelor silvice, volumul solicitat și este valabilă un an, însă, poate fi prelungită în conformitate cu normele stabilite și se eliberează gratuit.</w:t>
      </w:r>
    </w:p>
    <w:p w14:paraId="6ED06747" w14:textId="7C747B18"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(13) Prelungirea, suspendarea și retragerea autorizației pentru tăieri în fondul forestier și în vegetația forestieră din afara fondului forestier se efectuează în conformitate cu prevederile Legii nr. 160/2011 privind reglementarea prin autorizare a activității de întreprinzător.</w:t>
      </w:r>
    </w:p>
    <w:p w14:paraId="4C170135" w14:textId="1BA34E11"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 xml:space="preserve">(14) Depistarea, de către autoritatea emitentă a actului permisiv, a unor date neveridice în informația declarată de solicitant sau a lipsei documentelor necesare prevăzute de legislație servește drept temei pentru sistarea termenului de eliberare a actului permisiv sau pentru anularea actului permisiv dacă a fost deja eliberat. </w:t>
      </w:r>
    </w:p>
    <w:p w14:paraId="2996362E" w14:textId="62F6AFE0"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(15) Procedura aprobării tacite nu se aplică în procesul de eliberare a Autorizațiilor pentru tăieri a vegetației forestiere.</w:t>
      </w:r>
    </w:p>
    <w:p w14:paraId="02A95A15" w14:textId="2CC60C14"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(16) Autoritatea emitentă ține Registrul cererilor de eliberare a autorizațiilor pentru tăieri a vegetației forestiere precum și Registrul actelor eliberate, asigurînd accesul public, inclusiv prin intermediul rețelei internet, la datele din registrele în cauză, cu respectarea rigorilor legislației privind protecția datelor cu caracter personal.</w:t>
      </w:r>
    </w:p>
    <w:p w14:paraId="35F1832A" w14:textId="44CA1DBA" w:rsidR="00694DA7"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694DA7" w:rsidRPr="00756A78">
        <w:rPr>
          <w:rFonts w:eastAsia="Times New Roman"/>
          <w:bCs/>
          <w:sz w:val="28"/>
          <w:szCs w:val="28"/>
          <w:lang w:eastAsia="ru-RU"/>
        </w:rPr>
        <w:t>(17) Procedura de autorizare, formularul autorizației, formularul actului de cercetare fitosanitară și alte particularități specifice autorizării sunt reglementate în baza Regulamentului cu privire la autorizarea tăierilor în fondul forestier şi în vegetația forestieră din afara fondului forestier, aprobat de Guvern.</w:t>
      </w:r>
    </w:p>
    <w:p w14:paraId="4D374000" w14:textId="12CCC989" w:rsidR="008C1F51" w:rsidRPr="00756A78" w:rsidRDefault="00856D43"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8C1F51" w:rsidRPr="00756A78">
        <w:rPr>
          <w:rFonts w:eastAsia="Times New Roman"/>
          <w:bCs/>
          <w:sz w:val="28"/>
          <w:szCs w:val="28"/>
          <w:lang w:eastAsia="ru-RU"/>
        </w:rPr>
        <w:t>(18) Prevederile prezentului articol nu se aplică în raport cu terenurile cu destinație agricolă acoperite cu culturi pomicole, cu excepția cazurilor prevăzute de legislație.</w:t>
      </w:r>
    </w:p>
    <w:p w14:paraId="158AB1C8" w14:textId="76576B35" w:rsidR="00561186" w:rsidRPr="00756A78" w:rsidRDefault="008C1F51" w:rsidP="00303528">
      <w:pPr>
        <w:tabs>
          <w:tab w:val="left" w:pos="709"/>
          <w:tab w:val="left" w:pos="993"/>
          <w:tab w:val="left" w:pos="1134"/>
        </w:tabs>
        <w:spacing w:after="0" w:line="276" w:lineRule="auto"/>
        <w:ind w:left="0"/>
        <w:jc w:val="both"/>
        <w:rPr>
          <w:b/>
          <w:i/>
          <w:sz w:val="28"/>
          <w:szCs w:val="28"/>
        </w:rPr>
      </w:pPr>
      <w:r w:rsidRPr="00756A78">
        <w:rPr>
          <w:rFonts w:eastAsia="Times New Roman"/>
          <w:bCs/>
          <w:sz w:val="28"/>
          <w:szCs w:val="28"/>
          <w:lang w:eastAsia="ru-RU"/>
        </w:rPr>
        <w:tab/>
        <w:t>(19) Controlul de stat asupra modului de exploatare a vegetației forestiere și respectarea prevederilor Autorizației pentru tăieri a vegetației forestiere se efectuează de către Inspectoratul pentru Protecția Mediului.</w:t>
      </w:r>
      <w:r w:rsidR="009F0DBB" w:rsidRPr="00756A78">
        <w:rPr>
          <w:sz w:val="28"/>
          <w:szCs w:val="28"/>
        </w:rPr>
        <w:t>”</w:t>
      </w:r>
    </w:p>
    <w:p w14:paraId="7410CC22" w14:textId="5D236411" w:rsidR="00694DA7" w:rsidRPr="00756A78" w:rsidRDefault="00212D9E" w:rsidP="00303528">
      <w:pPr>
        <w:shd w:val="clear" w:color="auto" w:fill="FFFFFF"/>
        <w:spacing w:after="0" w:line="276" w:lineRule="auto"/>
        <w:ind w:left="0" w:firstLine="708"/>
        <w:jc w:val="both"/>
        <w:rPr>
          <w:rFonts w:eastAsia="Times New Roman"/>
          <w:bCs/>
          <w:sz w:val="28"/>
          <w:szCs w:val="28"/>
          <w:lang w:val="ro-MD" w:eastAsia="ru-RU"/>
        </w:rPr>
      </w:pPr>
      <w:r w:rsidRPr="00756A78">
        <w:rPr>
          <w:b/>
          <w:sz w:val="28"/>
          <w:szCs w:val="28"/>
        </w:rPr>
        <w:t>6</w:t>
      </w:r>
      <w:r w:rsidR="00561186" w:rsidRPr="00756A78">
        <w:rPr>
          <w:b/>
          <w:sz w:val="28"/>
          <w:szCs w:val="28"/>
        </w:rPr>
        <w:t>.</w:t>
      </w:r>
      <w:r w:rsidR="00561186" w:rsidRPr="00756A78">
        <w:rPr>
          <w:sz w:val="28"/>
          <w:szCs w:val="28"/>
        </w:rPr>
        <w:t xml:space="preserve"> Legea </w:t>
      </w:r>
      <w:r w:rsidR="00561186" w:rsidRPr="00756A78">
        <w:rPr>
          <w:rFonts w:eastAsia="Times New Roman"/>
          <w:bCs/>
          <w:sz w:val="28"/>
          <w:szCs w:val="28"/>
          <w:lang w:eastAsia="ru-RU"/>
        </w:rPr>
        <w:t>se completează cu articol nou 26</w:t>
      </w:r>
      <w:r w:rsidR="00561186" w:rsidRPr="00756A78">
        <w:rPr>
          <w:rFonts w:eastAsia="Times New Roman"/>
          <w:bCs/>
          <w:sz w:val="28"/>
          <w:szCs w:val="28"/>
          <w:vertAlign w:val="superscript"/>
          <w:lang w:eastAsia="ru-RU"/>
        </w:rPr>
        <w:t>1</w:t>
      </w:r>
      <w:r w:rsidR="00561186" w:rsidRPr="00756A78">
        <w:rPr>
          <w:rFonts w:eastAsia="Times New Roman"/>
          <w:bCs/>
          <w:sz w:val="28"/>
          <w:szCs w:val="28"/>
          <w:lang w:eastAsia="ru-RU"/>
        </w:rPr>
        <w:t>, în următoarea redacție:</w:t>
      </w:r>
    </w:p>
    <w:p w14:paraId="3F1D3D59" w14:textId="1C7FB47E"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b/>
          <w:sz w:val="28"/>
          <w:szCs w:val="28"/>
        </w:rPr>
        <w:tab/>
        <w:t>„</w:t>
      </w:r>
      <w:r w:rsidRPr="00756A78">
        <w:rPr>
          <w:rFonts w:eastAsia="Times New Roman"/>
          <w:b/>
          <w:bCs/>
          <w:sz w:val="28"/>
          <w:szCs w:val="28"/>
          <w:lang w:eastAsia="ru-RU"/>
        </w:rPr>
        <w:t>Articolul 26</w:t>
      </w:r>
      <w:r w:rsidRPr="00756A78">
        <w:rPr>
          <w:rFonts w:eastAsia="Times New Roman"/>
          <w:b/>
          <w:bCs/>
          <w:sz w:val="28"/>
          <w:szCs w:val="28"/>
          <w:vertAlign w:val="superscript"/>
          <w:lang w:eastAsia="ru-RU"/>
        </w:rPr>
        <w:t>1</w:t>
      </w:r>
      <w:r w:rsidRPr="00756A78">
        <w:rPr>
          <w:rFonts w:eastAsia="Times New Roman"/>
          <w:b/>
          <w:bCs/>
          <w:sz w:val="28"/>
          <w:szCs w:val="28"/>
          <w:lang w:eastAsia="ru-RU"/>
        </w:rPr>
        <w:t xml:space="preserve">. </w:t>
      </w:r>
      <w:r w:rsidRPr="00756A78">
        <w:rPr>
          <w:rFonts w:eastAsia="Times New Roman"/>
          <w:bCs/>
          <w:sz w:val="28"/>
          <w:szCs w:val="28"/>
          <w:lang w:eastAsia="ru-RU"/>
        </w:rPr>
        <w:t xml:space="preserve">Notificarea privind recoltarea masei lemnoase. </w:t>
      </w:r>
    </w:p>
    <w:p w14:paraId="5FC75E90" w14:textId="187E135D"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(1) Notificarea privind recoltarea masei lemnoase reprezintă o procedură simplificată de autorizare a lucrărilor de tratament silvic a vegetației forestiere, în raport cu situațiile prevăzute de prezentul articol, și permite desfășurarea activității preconizate din data emiterii înștiințării de recepționare de către Agenția de Mediu a notificării, și nu reprezintă un act permisiv.</w:t>
      </w:r>
    </w:p>
    <w:p w14:paraId="7E83B557" w14:textId="1E8D279B"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lastRenderedPageBreak/>
        <w:tab/>
        <w:t>(2)  Notificarea privind recoltarea masei lemnoase se depune în format de hârtie la sediul Agenției de Mediu sau prin intermediul instrumentelor electronice disponibile cunoscute și accesibile autorității emitente și solicitantului.</w:t>
      </w:r>
    </w:p>
    <w:p w14:paraId="381402DB" w14:textId="0A30AA9F"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(3)  Notificarea privind recoltarea masei lemnoase se aplică în următoarele cazuri:</w:t>
      </w:r>
    </w:p>
    <w:p w14:paraId="6F76E822" w14:textId="309F9D04"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a) lucrările silvo-tehnice ordinare/anuale de întreținere a vegetației forestiere din spațiile verzi ale localităților urbane și rurale, care nu implică defrișarea arborilor</w:t>
      </w:r>
      <w:r w:rsidR="00303528" w:rsidRPr="00756A78">
        <w:rPr>
          <w:rFonts w:eastAsia="Times New Roman"/>
          <w:bCs/>
          <w:sz w:val="28"/>
          <w:szCs w:val="28"/>
          <w:lang w:eastAsia="ru-RU"/>
        </w:rPr>
        <w:t>;</w:t>
      </w:r>
    </w:p>
    <w:p w14:paraId="3FB4420F" w14:textId="28F3E5A0"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b) tăieri de igienă în spațiile verzi ale localităților urbane şi rurale, asupra arborilor și arbuștilor uscați sau în curs de uscare, rupți sau doborâți de vânt sau zăpadă, arbori solitari care nu fac parte dintr-o plantație proiectată de arbori sau fac parte din una din categoriile de spații verzi conform clasificării spațiilor verzi</w:t>
      </w:r>
      <w:r w:rsidR="00303528" w:rsidRPr="00756A78">
        <w:rPr>
          <w:rFonts w:eastAsia="Times New Roman"/>
          <w:bCs/>
          <w:sz w:val="28"/>
          <w:szCs w:val="28"/>
          <w:lang w:eastAsia="ru-RU"/>
        </w:rPr>
        <w:t>;</w:t>
      </w:r>
    </w:p>
    <w:p w14:paraId="01570DE6" w14:textId="6C8F05D3"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c) tăieri de igienă a arborilor și arbuștilor sau anumitor părți ale acestora care constituie impediment pentru lichidarea avariilor sau reparațiilor urgente la rețelele inginerești, în cazul căderii arborilor pe edificii, pe liniile de transport al energiei electrice, echipamentelor de semnalizare, de comunicații electronice și alte rețele inginerești, pe căile ferate, precum şi în cazuri c</w:t>
      </w:r>
      <w:r w:rsidRPr="00756A78">
        <w:rPr>
          <w:rFonts w:eastAsia="Times New Roman"/>
          <w:bCs/>
          <w:sz w:val="28"/>
          <w:szCs w:val="28"/>
          <w:lang w:val="ro-MD" w:eastAsia="ru-RU"/>
        </w:rPr>
        <w:t>â</w:t>
      </w:r>
      <w:r w:rsidRPr="00756A78">
        <w:rPr>
          <w:rFonts w:eastAsia="Times New Roman"/>
          <w:bCs/>
          <w:sz w:val="28"/>
          <w:szCs w:val="28"/>
          <w:lang w:eastAsia="ru-RU"/>
        </w:rPr>
        <w:t>nd este pusă în pericol securitatea circulației trenurilor, pe obiecte de infrastructură comunitară (drumuri publice, zone pietonale, zone destinate recreării populației) care împiedică utilizarea acestora, precum şi în cazurile în care vegetația forestieră prezintă pericol eminent pentru securitatea populației;</w:t>
      </w:r>
    </w:p>
    <w:p w14:paraId="03BCD8DF" w14:textId="278DF969" w:rsidR="00561186" w:rsidRPr="00756A78" w:rsidRDefault="00561186" w:rsidP="00303528">
      <w:pPr>
        <w:tabs>
          <w:tab w:val="left" w:pos="709"/>
          <w:tab w:val="left" w:pos="993"/>
          <w:tab w:val="left" w:pos="1134"/>
        </w:tabs>
        <w:spacing w:after="0" w:line="276" w:lineRule="auto"/>
        <w:ind w:left="0"/>
        <w:jc w:val="both"/>
        <w:rPr>
          <w:sz w:val="28"/>
          <w:szCs w:val="28"/>
        </w:rPr>
      </w:pPr>
      <w:r w:rsidRPr="00756A78">
        <w:rPr>
          <w:rFonts w:eastAsia="Times New Roman"/>
          <w:bCs/>
          <w:sz w:val="28"/>
          <w:szCs w:val="28"/>
          <w:lang w:eastAsia="ru-RU"/>
        </w:rPr>
        <w:tab/>
        <w:t>d)</w:t>
      </w:r>
      <w:r w:rsidRPr="00756A78">
        <w:rPr>
          <w:rFonts w:eastAsia="Times New Roman"/>
          <w:bCs/>
          <w:sz w:val="28"/>
          <w:szCs w:val="28"/>
          <w:lang w:eastAsia="ru-RU"/>
        </w:rPr>
        <w:tab/>
        <w:t xml:space="preserve">tăierile în vegetația forestieră provenită din lăstari şi semințe, aflate în afara plantațiilor forestiere proiectate: în zonele de protecție a liniilor de transport al energiei electrice, a liniilor de comunicații electronice, a terasamentelor de cale ferată, a debleurilor, a canalelor de evacuare a apei, digurilor de protecție contra inundațiilor şi barajelor, care </w:t>
      </w:r>
      <w:r w:rsidRPr="00756A78">
        <w:rPr>
          <w:sz w:val="28"/>
          <w:szCs w:val="28"/>
        </w:rPr>
        <w:t>contravine cerințelor stabilite de exploatare a acestora și constituie un risc sporit pentru integritatea componentelor de infrastructură inginerească;</w:t>
      </w:r>
    </w:p>
    <w:p w14:paraId="7ED88BD8" w14:textId="29F9208A"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e) defrișării vegetației forestiere în baza hotărârii irevocabile ale instanței de judecată.</w:t>
      </w:r>
    </w:p>
    <w:p w14:paraId="5479E8F1" w14:textId="55620607"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 xml:space="preserve">(4) În cazurile specificate la alin.(3) lit. b) în privința arborilor uscați, rupți, doborâți de vânt sau zăpadă ce prezintă pericol pentru securitatea publică și în cazurile de la alin.(3) lit. c), măsurile ce se impun pentru remedierea situației pot fi efectuate imediat, iar, cel târziu la sfârșitul zilei de intervenție cu tratament silvic asupra vegetației, executorii sau beneficiarii lucrărilor, indiferent de forma de proprietate sau de apartenența </w:t>
      </w:r>
      <w:r w:rsidRPr="00756A78">
        <w:rPr>
          <w:rFonts w:eastAsia="Times New Roman"/>
          <w:bCs/>
          <w:sz w:val="28"/>
          <w:szCs w:val="28"/>
          <w:lang w:eastAsia="ru-RU"/>
        </w:rPr>
        <w:lastRenderedPageBreak/>
        <w:t>departamentală, persoanele fizice, inclusiv străine rezidente, sunt obligate să notifice Agenția de Mediu și Inspectoratul pentru Protecția Mediului despre lucrările efectuate conform procedurii stabilite.</w:t>
      </w:r>
    </w:p>
    <w:p w14:paraId="63EA4FB9" w14:textId="0CA60152"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 xml:space="preserve">(5) În ziua următoare, după finalizarea lucrărilor executate, beneficiarii notificării au obligația să informeze Agenția de Mediu despre acțiunile întreprinse. </w:t>
      </w:r>
    </w:p>
    <w:p w14:paraId="2F0154CF" w14:textId="5D460BC4" w:rsidR="00561186" w:rsidRPr="00756A78" w:rsidRDefault="00561186"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t>(6) Beneficiarii notificării privind recoltarea masei lemnoase pe propria răspundere își asumă responsabilitatea pentru veridicitatea informației prezentate Agenției de Mediu în procesul de notificare și acțiunile întreprinse în baza acesteia și sunt pasibili de răspundere contravențională sau penală cu recuperarea prejudiciului cauzat mediului în conformitate cu normele legale, în cazul abuzului de procedură care a dus la comiterea altor acțiuni dec</w:t>
      </w:r>
      <w:r w:rsidR="009547F0" w:rsidRPr="00756A78">
        <w:rPr>
          <w:rFonts w:eastAsia="Times New Roman"/>
          <w:bCs/>
          <w:sz w:val="28"/>
          <w:szCs w:val="28"/>
          <w:lang w:eastAsia="ru-RU"/>
        </w:rPr>
        <w:t>â</w:t>
      </w:r>
      <w:r w:rsidRPr="00756A78">
        <w:rPr>
          <w:rFonts w:eastAsia="Times New Roman"/>
          <w:bCs/>
          <w:sz w:val="28"/>
          <w:szCs w:val="28"/>
          <w:lang w:eastAsia="ru-RU"/>
        </w:rPr>
        <w:t>t cele declarate prin notificare.</w:t>
      </w:r>
    </w:p>
    <w:p w14:paraId="611F528D" w14:textId="2CB62BB9" w:rsidR="00561186" w:rsidRPr="00756A78" w:rsidRDefault="009547F0"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rFonts w:eastAsia="Times New Roman"/>
          <w:bCs/>
          <w:sz w:val="28"/>
          <w:szCs w:val="28"/>
          <w:lang w:eastAsia="ru-RU"/>
        </w:rPr>
        <w:tab/>
      </w:r>
      <w:r w:rsidR="00561186" w:rsidRPr="00756A78">
        <w:rPr>
          <w:rFonts w:eastAsia="Times New Roman"/>
          <w:bCs/>
          <w:sz w:val="28"/>
          <w:szCs w:val="28"/>
          <w:lang w:eastAsia="ru-RU"/>
        </w:rPr>
        <w:t xml:space="preserve">(7) Procedura de Notificare privind recoltarea masei lemnoase, formularele utilizate și alte particularități specifice notificării sunt reglementate în baza Regulamentului cu privire la autorizarea tăierilor în fondul forestier şi în vegetația forestieră din afara fondului forestier, aprobat de Guvern.”. </w:t>
      </w:r>
    </w:p>
    <w:p w14:paraId="63B8236F" w14:textId="77777777" w:rsidR="00303528" w:rsidRPr="00756A78" w:rsidRDefault="00303528" w:rsidP="00303528">
      <w:pPr>
        <w:tabs>
          <w:tab w:val="left" w:pos="709"/>
          <w:tab w:val="left" w:pos="993"/>
          <w:tab w:val="left" w:pos="1134"/>
        </w:tabs>
        <w:spacing w:after="0" w:line="276" w:lineRule="auto"/>
        <w:ind w:left="0"/>
        <w:jc w:val="both"/>
        <w:rPr>
          <w:rFonts w:eastAsia="Times New Roman"/>
          <w:bCs/>
          <w:sz w:val="28"/>
          <w:szCs w:val="28"/>
          <w:lang w:eastAsia="ru-RU"/>
        </w:rPr>
      </w:pPr>
    </w:p>
    <w:p w14:paraId="190C22D2" w14:textId="3B8FF4EB" w:rsidR="00212D9E" w:rsidRPr="00756A78" w:rsidRDefault="00212D9E" w:rsidP="00303528">
      <w:pPr>
        <w:shd w:val="clear" w:color="auto" w:fill="FFFFFF"/>
        <w:spacing w:after="0" w:line="276" w:lineRule="auto"/>
        <w:ind w:left="0" w:firstLine="708"/>
        <w:jc w:val="both"/>
        <w:rPr>
          <w:sz w:val="28"/>
          <w:szCs w:val="28"/>
        </w:rPr>
      </w:pPr>
      <w:r w:rsidRPr="00756A78">
        <w:rPr>
          <w:b/>
          <w:bCs/>
          <w:sz w:val="28"/>
          <w:szCs w:val="28"/>
        </w:rPr>
        <w:t>Art. II –</w:t>
      </w:r>
      <w:r w:rsidRPr="00756A78">
        <w:rPr>
          <w:bCs/>
          <w:iCs/>
          <w:sz w:val="28"/>
          <w:szCs w:val="28"/>
        </w:rPr>
        <w:t xml:space="preserve"> </w:t>
      </w:r>
      <w:r w:rsidRPr="00756A78">
        <w:rPr>
          <w:rFonts w:eastAsia="Times New Roman"/>
          <w:bCs/>
          <w:sz w:val="28"/>
          <w:szCs w:val="28"/>
          <w:lang w:eastAsia="ru-RU"/>
        </w:rPr>
        <w:t>Legea nr. 1515/1993</w:t>
      </w:r>
      <w:r w:rsidRPr="00756A78">
        <w:rPr>
          <w:rFonts w:eastAsia="Times New Roman"/>
          <w:b/>
          <w:bCs/>
          <w:sz w:val="28"/>
          <w:szCs w:val="28"/>
          <w:lang w:eastAsia="ru-RU"/>
        </w:rPr>
        <w:t xml:space="preserve"> </w:t>
      </w:r>
      <w:r w:rsidRPr="00756A78">
        <w:rPr>
          <w:rFonts w:eastAsia="Times New Roman"/>
          <w:bCs/>
          <w:sz w:val="28"/>
          <w:szCs w:val="28"/>
          <w:lang w:eastAsia="ru-RU"/>
        </w:rPr>
        <w:t>privind protecția mediului înconjurător (Monitorul Oficial al Republicii Moldova, 1993, nr. 10, art. 283) cu modificările ulterioare</w:t>
      </w:r>
      <w:r w:rsidRPr="00756A78">
        <w:rPr>
          <w:sz w:val="28"/>
          <w:szCs w:val="28"/>
        </w:rPr>
        <w:t>, se modifică după cum urmează:</w:t>
      </w:r>
    </w:p>
    <w:p w14:paraId="1A403041" w14:textId="2A344FA3" w:rsidR="00212D9E" w:rsidRPr="00756A78" w:rsidRDefault="00212D9E" w:rsidP="00303528">
      <w:pPr>
        <w:pStyle w:val="ListParagraph"/>
        <w:numPr>
          <w:ilvl w:val="0"/>
          <w:numId w:val="17"/>
        </w:numPr>
        <w:shd w:val="clear" w:color="auto" w:fill="FFFFFF"/>
        <w:spacing w:after="0" w:line="276" w:lineRule="auto"/>
        <w:jc w:val="both"/>
        <w:rPr>
          <w:sz w:val="28"/>
          <w:szCs w:val="28"/>
        </w:rPr>
      </w:pPr>
      <w:r w:rsidRPr="00756A78">
        <w:rPr>
          <w:rFonts w:eastAsia="Times New Roman"/>
          <w:bCs/>
          <w:sz w:val="28"/>
          <w:szCs w:val="28"/>
          <w:lang w:eastAsia="ru-RU"/>
        </w:rPr>
        <w:t>„Art. 40. - Este interzisă şi se sancționează, conform legii, vătămarea sau tăierea arborilor, altor tipuri de vegetație din fondul forestier și din afara fondului forestier fără autorizația eliberată de Agenția de Mediu în conformitate cu prevederile Legii regnului vegetal nr. 239/2007”.</w:t>
      </w:r>
    </w:p>
    <w:p w14:paraId="33DFF2C9" w14:textId="77777777" w:rsidR="00303528" w:rsidRPr="00756A78" w:rsidRDefault="00303528" w:rsidP="00303528">
      <w:pPr>
        <w:pStyle w:val="ListParagraph"/>
        <w:shd w:val="clear" w:color="auto" w:fill="FFFFFF"/>
        <w:spacing w:after="0" w:line="276" w:lineRule="auto"/>
        <w:ind w:left="1068"/>
        <w:jc w:val="both"/>
        <w:rPr>
          <w:sz w:val="28"/>
          <w:szCs w:val="28"/>
        </w:rPr>
      </w:pPr>
    </w:p>
    <w:p w14:paraId="225E6FA9" w14:textId="40BD5579" w:rsidR="00212D9E" w:rsidRPr="00756A78" w:rsidRDefault="00212D9E" w:rsidP="00303528">
      <w:pPr>
        <w:shd w:val="clear" w:color="auto" w:fill="FFFFFF"/>
        <w:spacing w:after="0" w:line="276" w:lineRule="auto"/>
        <w:ind w:left="0" w:firstLine="708"/>
        <w:jc w:val="both"/>
        <w:rPr>
          <w:sz w:val="28"/>
          <w:szCs w:val="28"/>
        </w:rPr>
      </w:pPr>
      <w:r w:rsidRPr="00756A78">
        <w:rPr>
          <w:b/>
          <w:bCs/>
          <w:sz w:val="28"/>
          <w:szCs w:val="28"/>
        </w:rPr>
        <w:t>Art. III –</w:t>
      </w:r>
      <w:r w:rsidRPr="00756A78">
        <w:rPr>
          <w:bCs/>
          <w:iCs/>
          <w:sz w:val="28"/>
          <w:szCs w:val="28"/>
        </w:rPr>
        <w:t xml:space="preserve"> </w:t>
      </w:r>
      <w:r w:rsidRPr="00756A78">
        <w:rPr>
          <w:rFonts w:eastAsia="Times New Roman"/>
          <w:bCs/>
          <w:sz w:val="28"/>
          <w:szCs w:val="28"/>
          <w:lang w:eastAsia="ru-RU"/>
        </w:rPr>
        <w:t xml:space="preserve">Legea </w:t>
      </w:r>
      <w:r w:rsidRPr="00756A78">
        <w:rPr>
          <w:sz w:val="28"/>
          <w:szCs w:val="28"/>
        </w:rPr>
        <w:t>nr. 1246/2000 pentru aderarea Republicii Moldova la Convenția privind comerțul internațional cu specii sălbatice de faună şi flora pe cale de dispariție (CITES) (Monitorul Oficial al Republicii Moldova, 2000, nr. 133-136 art. 949), cu modificările ulterioare, se modifică după cum urmează:</w:t>
      </w:r>
    </w:p>
    <w:p w14:paraId="5FD06593" w14:textId="3171E94E" w:rsidR="00212D9E" w:rsidRPr="00756A78" w:rsidRDefault="00212D9E" w:rsidP="00303528">
      <w:pPr>
        <w:pStyle w:val="tt"/>
        <w:numPr>
          <w:ilvl w:val="0"/>
          <w:numId w:val="19"/>
        </w:numPr>
        <w:tabs>
          <w:tab w:val="left" w:pos="567"/>
          <w:tab w:val="left" w:pos="993"/>
          <w:tab w:val="left" w:pos="1560"/>
        </w:tabs>
        <w:spacing w:line="276" w:lineRule="auto"/>
        <w:jc w:val="both"/>
        <w:rPr>
          <w:rFonts w:ascii="Georgia" w:hAnsi="Georgia"/>
          <w:b w:val="0"/>
          <w:sz w:val="28"/>
          <w:szCs w:val="28"/>
          <w:lang w:val="ro-RO"/>
        </w:rPr>
      </w:pPr>
      <w:r w:rsidRPr="00756A78">
        <w:rPr>
          <w:rFonts w:ascii="Georgia" w:hAnsi="Georgia"/>
          <w:b w:val="0"/>
          <w:sz w:val="28"/>
          <w:szCs w:val="28"/>
          <w:lang w:val="ro-RO"/>
        </w:rPr>
        <w:t>În art. 2</w:t>
      </w:r>
      <w:r w:rsidRPr="00756A78">
        <w:rPr>
          <w:rFonts w:ascii="Georgia" w:hAnsi="Georgia"/>
          <w:b w:val="0"/>
          <w:sz w:val="28"/>
          <w:szCs w:val="28"/>
          <w:lang w:val="en-US"/>
        </w:rPr>
        <w:t xml:space="preserve"> </w:t>
      </w:r>
      <w:r w:rsidRPr="00756A78">
        <w:rPr>
          <w:rFonts w:ascii="Georgia" w:hAnsi="Georgia"/>
          <w:b w:val="0"/>
          <w:sz w:val="28"/>
          <w:szCs w:val="28"/>
          <w:lang w:val="ro-RO"/>
        </w:rPr>
        <w:t>sintagma „Ministerul Agriculturii, Dezvoltării Regionale și Mediului” se substituie cu cuvintele „Agenția de Mediu”.</w:t>
      </w:r>
    </w:p>
    <w:p w14:paraId="7A101878" w14:textId="77777777" w:rsidR="00303528" w:rsidRPr="00756A78" w:rsidRDefault="00303528" w:rsidP="00303528">
      <w:pPr>
        <w:pStyle w:val="tt"/>
        <w:tabs>
          <w:tab w:val="left" w:pos="567"/>
          <w:tab w:val="left" w:pos="993"/>
          <w:tab w:val="left" w:pos="1560"/>
        </w:tabs>
        <w:spacing w:line="276" w:lineRule="auto"/>
        <w:jc w:val="both"/>
        <w:rPr>
          <w:rFonts w:ascii="Georgia" w:hAnsi="Georgia"/>
          <w:b w:val="0"/>
          <w:sz w:val="28"/>
          <w:szCs w:val="28"/>
          <w:lang w:val="ro-RO"/>
        </w:rPr>
      </w:pPr>
    </w:p>
    <w:p w14:paraId="66A502F6" w14:textId="77777777" w:rsidR="00797602" w:rsidRPr="00756A78" w:rsidRDefault="00212D9E" w:rsidP="00303528">
      <w:pPr>
        <w:shd w:val="clear" w:color="auto" w:fill="FFFFFF"/>
        <w:spacing w:after="0" w:line="276" w:lineRule="auto"/>
        <w:ind w:left="0" w:firstLine="708"/>
        <w:jc w:val="both"/>
        <w:rPr>
          <w:sz w:val="28"/>
          <w:szCs w:val="28"/>
        </w:rPr>
      </w:pPr>
      <w:r w:rsidRPr="00756A78">
        <w:rPr>
          <w:b/>
          <w:bCs/>
          <w:sz w:val="28"/>
          <w:szCs w:val="28"/>
          <w:lang w:val="en-US"/>
        </w:rPr>
        <w:lastRenderedPageBreak/>
        <w:t>Art. I</w:t>
      </w:r>
      <w:r w:rsidRPr="00756A78">
        <w:rPr>
          <w:b/>
          <w:sz w:val="28"/>
          <w:szCs w:val="28"/>
          <w:lang w:val="ro-MD"/>
        </w:rPr>
        <w:t>V</w:t>
      </w:r>
      <w:r w:rsidRPr="00756A78">
        <w:rPr>
          <w:sz w:val="28"/>
          <w:szCs w:val="28"/>
          <w:lang w:val="ro-MD"/>
        </w:rPr>
        <w:t xml:space="preserve"> </w:t>
      </w:r>
      <w:r w:rsidRPr="00756A78">
        <w:rPr>
          <w:b/>
          <w:bCs/>
          <w:sz w:val="28"/>
          <w:szCs w:val="28"/>
          <w:lang w:val="en-US"/>
        </w:rPr>
        <w:t>–</w:t>
      </w:r>
      <w:r w:rsidRPr="00756A78">
        <w:rPr>
          <w:sz w:val="28"/>
          <w:szCs w:val="28"/>
          <w:lang w:val="ro-MD"/>
        </w:rPr>
        <w:t xml:space="preserve"> </w:t>
      </w:r>
      <w:r w:rsidRPr="00756A78">
        <w:rPr>
          <w:rFonts w:eastAsia="Times New Roman"/>
          <w:bCs/>
          <w:sz w:val="28"/>
          <w:szCs w:val="28"/>
          <w:lang w:eastAsia="ru-RU"/>
        </w:rPr>
        <w:t>Legea nr. 160/2011 privind reglementarea prin autorizare a activității de întreprinzător (Monitorul Oficial al Republicii Moldova, 2011,</w:t>
      </w:r>
      <w:r w:rsidRPr="00756A78">
        <w:rPr>
          <w:sz w:val="28"/>
          <w:szCs w:val="28"/>
        </w:rPr>
        <w:t xml:space="preserve"> </w:t>
      </w:r>
      <w:r w:rsidRPr="00756A78">
        <w:rPr>
          <w:rFonts w:eastAsia="Times New Roman"/>
          <w:bCs/>
          <w:sz w:val="28"/>
          <w:szCs w:val="28"/>
          <w:lang w:eastAsia="ru-RU"/>
        </w:rPr>
        <w:t>nr. 170-175, art. 494) cu modificările ulterioare</w:t>
      </w:r>
      <w:r w:rsidRPr="00756A78">
        <w:rPr>
          <w:bCs/>
          <w:sz w:val="28"/>
          <w:szCs w:val="28"/>
        </w:rPr>
        <w:t xml:space="preserve">, </w:t>
      </w:r>
      <w:r w:rsidRPr="00756A78">
        <w:rPr>
          <w:sz w:val="28"/>
          <w:szCs w:val="28"/>
        </w:rPr>
        <w:t>se modifică după cum urmează:</w:t>
      </w:r>
    </w:p>
    <w:p w14:paraId="1C925B0D" w14:textId="2610F06C" w:rsidR="00797602" w:rsidRPr="00756A78" w:rsidRDefault="004341CC" w:rsidP="00303528">
      <w:pPr>
        <w:pStyle w:val="ListParagraph"/>
        <w:numPr>
          <w:ilvl w:val="0"/>
          <w:numId w:val="20"/>
        </w:numPr>
        <w:shd w:val="clear" w:color="auto" w:fill="FFFFFF"/>
        <w:spacing w:after="0" w:line="276" w:lineRule="auto"/>
        <w:jc w:val="both"/>
        <w:rPr>
          <w:sz w:val="28"/>
          <w:szCs w:val="28"/>
        </w:rPr>
      </w:pPr>
      <w:r w:rsidRPr="00756A78">
        <w:rPr>
          <w:rFonts w:eastAsia="Times New Roman"/>
          <w:bCs/>
          <w:sz w:val="28"/>
          <w:szCs w:val="28"/>
          <w:lang w:eastAsia="ru-RU"/>
        </w:rPr>
        <w:t xml:space="preserve">La anexa nr. 1 </w:t>
      </w:r>
      <w:r w:rsidR="00797602" w:rsidRPr="00756A78">
        <w:rPr>
          <w:rFonts w:eastAsia="Times New Roman"/>
          <w:bCs/>
          <w:sz w:val="28"/>
          <w:szCs w:val="28"/>
          <w:lang w:eastAsia="ru-RU"/>
        </w:rPr>
        <w:t xml:space="preserve">Poziția nr. 62 din Categoria II. „Actele permisive care se încadrează în categoria autorizațiilor”, </w:t>
      </w:r>
      <w:r w:rsidRPr="00756A78">
        <w:rPr>
          <w:rFonts w:eastAsia="Times New Roman"/>
          <w:bCs/>
          <w:sz w:val="28"/>
          <w:szCs w:val="28"/>
          <w:lang w:eastAsia="ru-RU"/>
        </w:rPr>
        <w:t>textul „Autorizație pentru tăieri în fondul forestier și în vegetația forestieră din afara fondului forestier” se substituie cu textul „Autorizație pentru tăieri a vegetației forestiere”</w:t>
      </w:r>
      <w:r w:rsidR="00797602" w:rsidRPr="00756A78">
        <w:rPr>
          <w:rFonts w:eastAsia="Times New Roman"/>
          <w:bCs/>
          <w:sz w:val="28"/>
          <w:szCs w:val="28"/>
          <w:lang w:eastAsia="ru-RU"/>
        </w:rPr>
        <w:t>.</w:t>
      </w:r>
    </w:p>
    <w:p w14:paraId="186CD094" w14:textId="6DCF07E7" w:rsidR="00212D9E" w:rsidRPr="00756A78" w:rsidRDefault="004341CC" w:rsidP="00303528">
      <w:pPr>
        <w:pStyle w:val="ListParagraph"/>
        <w:numPr>
          <w:ilvl w:val="0"/>
          <w:numId w:val="20"/>
        </w:numPr>
        <w:tabs>
          <w:tab w:val="left" w:pos="709"/>
          <w:tab w:val="left" w:pos="993"/>
          <w:tab w:val="left" w:pos="1134"/>
        </w:tabs>
        <w:spacing w:after="0" w:line="276" w:lineRule="auto"/>
        <w:jc w:val="both"/>
        <w:rPr>
          <w:rFonts w:eastAsia="Times New Roman"/>
          <w:bCs/>
          <w:sz w:val="28"/>
          <w:szCs w:val="28"/>
          <w:lang w:eastAsia="ru-RU"/>
        </w:rPr>
      </w:pPr>
      <w:r w:rsidRPr="00756A78">
        <w:rPr>
          <w:rFonts w:eastAsia="Times New Roman"/>
          <w:bCs/>
          <w:sz w:val="28"/>
          <w:szCs w:val="28"/>
          <w:lang w:eastAsia="ru-RU"/>
        </w:rPr>
        <w:t xml:space="preserve"> </w:t>
      </w:r>
      <w:r w:rsidR="00797602" w:rsidRPr="00756A78">
        <w:rPr>
          <w:rFonts w:eastAsia="Times New Roman"/>
          <w:bCs/>
          <w:sz w:val="28"/>
          <w:szCs w:val="28"/>
          <w:lang w:eastAsia="ru-RU"/>
        </w:rPr>
        <w:t>La anexa nr. 1 în colonița 4 „Alte entități/autorități implicate” se completează cu textul „Inspectoratul pentru Protecția Mediului, Serviciile Cadastrale de Stat”.</w:t>
      </w:r>
    </w:p>
    <w:p w14:paraId="53FEBC91" w14:textId="7418EB7D" w:rsidR="009547F0" w:rsidRPr="00756A78" w:rsidRDefault="00797602" w:rsidP="00303528">
      <w:pPr>
        <w:tabs>
          <w:tab w:val="left" w:pos="709"/>
          <w:tab w:val="left" w:pos="993"/>
          <w:tab w:val="left" w:pos="1134"/>
        </w:tabs>
        <w:spacing w:after="0" w:line="276" w:lineRule="auto"/>
        <w:ind w:left="0"/>
        <w:jc w:val="both"/>
        <w:rPr>
          <w:rFonts w:eastAsia="Times New Roman"/>
          <w:bCs/>
          <w:sz w:val="28"/>
          <w:szCs w:val="28"/>
          <w:lang w:eastAsia="ru-RU"/>
        </w:rPr>
      </w:pPr>
      <w:r w:rsidRPr="00756A78">
        <w:rPr>
          <w:b/>
          <w:bCs/>
          <w:sz w:val="28"/>
          <w:szCs w:val="28"/>
          <w:lang w:val="en-US"/>
        </w:rPr>
        <w:t xml:space="preserve">Art. </w:t>
      </w:r>
      <w:r w:rsidRPr="00756A78">
        <w:rPr>
          <w:b/>
          <w:sz w:val="28"/>
          <w:szCs w:val="28"/>
          <w:lang w:val="ro-MD"/>
        </w:rPr>
        <w:t>V</w:t>
      </w:r>
      <w:r w:rsidRPr="00756A78">
        <w:rPr>
          <w:sz w:val="28"/>
          <w:szCs w:val="28"/>
          <w:lang w:val="ro-MD"/>
        </w:rPr>
        <w:t xml:space="preserve"> </w:t>
      </w:r>
      <w:r w:rsidRPr="00756A78">
        <w:rPr>
          <w:b/>
          <w:bCs/>
          <w:sz w:val="28"/>
          <w:szCs w:val="28"/>
          <w:lang w:val="en-US"/>
        </w:rPr>
        <w:t xml:space="preserve">– </w:t>
      </w:r>
      <w:r w:rsidRPr="00756A78">
        <w:rPr>
          <w:rFonts w:eastAsia="Times New Roman"/>
          <w:bCs/>
          <w:sz w:val="28"/>
          <w:szCs w:val="28"/>
          <w:lang w:eastAsia="ru-RU"/>
        </w:rPr>
        <w:t>Dispoziții finale</w:t>
      </w:r>
    </w:p>
    <w:p w14:paraId="6316A6D3" w14:textId="77777777" w:rsidR="009547F0" w:rsidRPr="00756A78" w:rsidRDefault="009547F0" w:rsidP="00303528">
      <w:pPr>
        <w:numPr>
          <w:ilvl w:val="0"/>
          <w:numId w:val="16"/>
        </w:numPr>
        <w:tabs>
          <w:tab w:val="left" w:pos="993"/>
          <w:tab w:val="left" w:pos="1134"/>
        </w:tabs>
        <w:spacing w:after="0" w:line="276" w:lineRule="auto"/>
        <w:ind w:left="0" w:firstLine="567"/>
        <w:jc w:val="both"/>
        <w:rPr>
          <w:rFonts w:eastAsia="Times New Roman"/>
          <w:b/>
          <w:bCs/>
          <w:sz w:val="28"/>
          <w:szCs w:val="28"/>
          <w:lang w:eastAsia="ru-RU"/>
        </w:rPr>
      </w:pPr>
      <w:r w:rsidRPr="00756A78">
        <w:rPr>
          <w:rFonts w:eastAsia="Times New Roman"/>
          <w:bCs/>
          <w:sz w:val="28"/>
          <w:szCs w:val="28"/>
          <w:lang w:eastAsia="ru-RU"/>
        </w:rPr>
        <w:t>Prezenta lege intră în vigoare în termen de 1 lună de la data publicării în Monitorul Oficial al Republicii Moldova.</w:t>
      </w:r>
    </w:p>
    <w:p w14:paraId="770ADF37" w14:textId="77777777" w:rsidR="009547F0" w:rsidRPr="00303528" w:rsidRDefault="009547F0" w:rsidP="00303528">
      <w:pPr>
        <w:numPr>
          <w:ilvl w:val="0"/>
          <w:numId w:val="16"/>
        </w:numPr>
        <w:tabs>
          <w:tab w:val="left" w:pos="993"/>
          <w:tab w:val="left" w:pos="1134"/>
        </w:tabs>
        <w:spacing w:after="0" w:line="276" w:lineRule="auto"/>
        <w:ind w:left="0" w:firstLine="567"/>
        <w:jc w:val="both"/>
        <w:rPr>
          <w:rFonts w:eastAsia="Times New Roman"/>
          <w:b/>
          <w:bCs/>
          <w:sz w:val="28"/>
          <w:szCs w:val="28"/>
          <w:lang w:eastAsia="ru-RU"/>
        </w:rPr>
      </w:pPr>
      <w:r w:rsidRPr="00756A78">
        <w:rPr>
          <w:rFonts w:eastAsia="Times New Roman"/>
          <w:bCs/>
          <w:sz w:val="28"/>
          <w:szCs w:val="28"/>
          <w:lang w:eastAsia="ru-RU"/>
        </w:rPr>
        <w:t>Guvernul în termen de 2 luni de la intrarea în vigoare a prezentei legi, va aduce actele sale în concordanță cu prevederile legii</w:t>
      </w:r>
      <w:r w:rsidRPr="00303528">
        <w:rPr>
          <w:rFonts w:eastAsia="Times New Roman"/>
          <w:bCs/>
          <w:sz w:val="28"/>
          <w:szCs w:val="28"/>
          <w:lang w:eastAsia="ru-RU"/>
        </w:rPr>
        <w:t xml:space="preserve"> și va crea mecanismele necesare pentru a pune în aplicare noile prevederi.</w:t>
      </w:r>
    </w:p>
    <w:p w14:paraId="04F31241" w14:textId="77777777" w:rsidR="00303528" w:rsidRPr="00303528" w:rsidRDefault="00303528" w:rsidP="006011F2">
      <w:pPr>
        <w:shd w:val="clear" w:color="auto" w:fill="FFFFFF"/>
        <w:spacing w:after="0"/>
        <w:ind w:left="0" w:firstLine="708"/>
        <w:jc w:val="both"/>
        <w:rPr>
          <w:sz w:val="28"/>
          <w:szCs w:val="28"/>
        </w:rPr>
      </w:pPr>
    </w:p>
    <w:p w14:paraId="66EB8376" w14:textId="0915E3A3" w:rsidR="00797602" w:rsidRDefault="00797602" w:rsidP="006011F2">
      <w:pPr>
        <w:shd w:val="clear" w:color="auto" w:fill="FFFFFF"/>
        <w:spacing w:after="0"/>
        <w:ind w:left="0" w:firstLine="708"/>
        <w:jc w:val="both"/>
        <w:rPr>
          <w:sz w:val="28"/>
          <w:szCs w:val="28"/>
        </w:rPr>
      </w:pPr>
    </w:p>
    <w:p w14:paraId="5F41790A" w14:textId="77777777" w:rsidR="00AD07EC" w:rsidRPr="00303528" w:rsidRDefault="00AD07EC" w:rsidP="006011F2">
      <w:pPr>
        <w:shd w:val="clear" w:color="auto" w:fill="FFFFFF"/>
        <w:spacing w:after="0"/>
        <w:ind w:left="0" w:firstLine="708"/>
        <w:jc w:val="both"/>
        <w:rPr>
          <w:sz w:val="28"/>
          <w:szCs w:val="28"/>
        </w:rPr>
      </w:pPr>
    </w:p>
    <w:p w14:paraId="389FDAF2" w14:textId="77777777" w:rsidR="00797602" w:rsidRDefault="00797602" w:rsidP="00797602">
      <w:pPr>
        <w:pStyle w:val="ListParagraph"/>
        <w:ind w:left="0"/>
        <w:jc w:val="center"/>
        <w:rPr>
          <w:b/>
          <w:sz w:val="28"/>
          <w:szCs w:val="28"/>
        </w:rPr>
      </w:pPr>
      <w:r w:rsidRPr="00303528">
        <w:rPr>
          <w:b/>
          <w:sz w:val="28"/>
          <w:szCs w:val="28"/>
        </w:rPr>
        <w:t>Președintele Parlamentului</w:t>
      </w:r>
    </w:p>
    <w:p w14:paraId="29AC4DEF" w14:textId="52368C0F" w:rsidR="00694DA7" w:rsidRDefault="00694DA7" w:rsidP="006011F2">
      <w:pPr>
        <w:shd w:val="clear" w:color="auto" w:fill="FFFFFF"/>
        <w:spacing w:after="0"/>
        <w:ind w:left="0" w:firstLine="708"/>
        <w:jc w:val="both"/>
        <w:rPr>
          <w:sz w:val="28"/>
          <w:szCs w:val="28"/>
        </w:rPr>
      </w:pPr>
    </w:p>
    <w:p w14:paraId="574549AD" w14:textId="741F4325" w:rsidR="00441AEF" w:rsidRDefault="00441AEF" w:rsidP="00C54B57">
      <w:pPr>
        <w:pStyle w:val="ListParagraph"/>
        <w:ind w:left="0"/>
        <w:jc w:val="center"/>
        <w:rPr>
          <w:b/>
          <w:sz w:val="28"/>
          <w:szCs w:val="28"/>
        </w:rPr>
      </w:pPr>
    </w:p>
    <w:p w14:paraId="6E5FD741" w14:textId="6DD1B958" w:rsidR="00797602" w:rsidRDefault="00797602" w:rsidP="00C54B57">
      <w:pPr>
        <w:pStyle w:val="ListParagraph"/>
        <w:ind w:left="0"/>
        <w:jc w:val="center"/>
        <w:rPr>
          <w:b/>
          <w:sz w:val="28"/>
          <w:szCs w:val="28"/>
        </w:rPr>
      </w:pPr>
    </w:p>
    <w:p w14:paraId="21C051FE" w14:textId="6A163BD6" w:rsidR="00797602" w:rsidRDefault="00797602" w:rsidP="00C54B57">
      <w:pPr>
        <w:pStyle w:val="ListParagraph"/>
        <w:ind w:left="0"/>
        <w:jc w:val="center"/>
        <w:rPr>
          <w:b/>
          <w:sz w:val="28"/>
          <w:szCs w:val="28"/>
        </w:rPr>
      </w:pPr>
    </w:p>
    <w:p w14:paraId="72027447" w14:textId="6333CB71" w:rsidR="00797602" w:rsidRDefault="00797602" w:rsidP="00C54B57">
      <w:pPr>
        <w:pStyle w:val="ListParagraph"/>
        <w:ind w:left="0"/>
        <w:jc w:val="center"/>
        <w:rPr>
          <w:b/>
          <w:sz w:val="28"/>
          <w:szCs w:val="28"/>
        </w:rPr>
      </w:pPr>
    </w:p>
    <w:p w14:paraId="55108D6F" w14:textId="770EBDED" w:rsidR="00797602" w:rsidRDefault="00797602" w:rsidP="00C54B57">
      <w:pPr>
        <w:pStyle w:val="ListParagraph"/>
        <w:ind w:left="0"/>
        <w:jc w:val="center"/>
        <w:rPr>
          <w:b/>
          <w:sz w:val="28"/>
          <w:szCs w:val="28"/>
        </w:rPr>
      </w:pPr>
    </w:p>
    <w:p w14:paraId="0B992ECD" w14:textId="0EA53223" w:rsidR="00797602" w:rsidRDefault="00797602" w:rsidP="00C54B57">
      <w:pPr>
        <w:pStyle w:val="ListParagraph"/>
        <w:ind w:left="0"/>
        <w:jc w:val="center"/>
        <w:rPr>
          <w:b/>
          <w:sz w:val="28"/>
          <w:szCs w:val="28"/>
        </w:rPr>
      </w:pPr>
    </w:p>
    <w:p w14:paraId="72811D03" w14:textId="5E42F40C" w:rsidR="00797602" w:rsidRDefault="00797602" w:rsidP="00C54B57">
      <w:pPr>
        <w:pStyle w:val="ListParagraph"/>
        <w:ind w:left="0"/>
        <w:jc w:val="center"/>
        <w:rPr>
          <w:b/>
          <w:sz w:val="28"/>
          <w:szCs w:val="28"/>
        </w:rPr>
      </w:pPr>
    </w:p>
    <w:p w14:paraId="49996938" w14:textId="1D6662A9" w:rsidR="00797602" w:rsidRDefault="00797602" w:rsidP="00C54B57">
      <w:pPr>
        <w:pStyle w:val="ListParagraph"/>
        <w:ind w:left="0"/>
        <w:jc w:val="center"/>
        <w:rPr>
          <w:b/>
          <w:sz w:val="28"/>
          <w:szCs w:val="28"/>
        </w:rPr>
      </w:pPr>
    </w:p>
    <w:p w14:paraId="7BE3B4A6" w14:textId="7C0FF8F3" w:rsidR="00797602" w:rsidRDefault="00797602" w:rsidP="00C54B57">
      <w:pPr>
        <w:pStyle w:val="ListParagraph"/>
        <w:ind w:left="0"/>
        <w:jc w:val="center"/>
        <w:rPr>
          <w:b/>
          <w:sz w:val="28"/>
          <w:szCs w:val="28"/>
        </w:rPr>
      </w:pPr>
    </w:p>
    <w:p w14:paraId="0BCE86B7" w14:textId="0D12E317" w:rsidR="00303528" w:rsidRDefault="00303528" w:rsidP="00C54B57">
      <w:pPr>
        <w:pStyle w:val="ListParagraph"/>
        <w:ind w:left="0"/>
        <w:jc w:val="center"/>
        <w:rPr>
          <w:b/>
          <w:sz w:val="28"/>
          <w:szCs w:val="28"/>
        </w:rPr>
      </w:pPr>
    </w:p>
    <w:p w14:paraId="289E9D35" w14:textId="6801C867" w:rsidR="00303528" w:rsidRDefault="00303528" w:rsidP="00C54B57">
      <w:pPr>
        <w:pStyle w:val="ListParagraph"/>
        <w:ind w:left="0"/>
        <w:jc w:val="center"/>
        <w:rPr>
          <w:b/>
          <w:sz w:val="28"/>
          <w:szCs w:val="28"/>
        </w:rPr>
      </w:pPr>
    </w:p>
    <w:p w14:paraId="39304070" w14:textId="77777777" w:rsidR="00303528" w:rsidRPr="004F2A6A" w:rsidRDefault="00303528" w:rsidP="00C54B57">
      <w:pPr>
        <w:pStyle w:val="ListParagraph"/>
        <w:ind w:left="0"/>
        <w:jc w:val="center"/>
        <w:rPr>
          <w:b/>
          <w:sz w:val="28"/>
          <w:szCs w:val="28"/>
        </w:rPr>
      </w:pPr>
    </w:p>
    <w:tbl>
      <w:tblPr>
        <w:tblW w:w="9498" w:type="dxa"/>
        <w:tblInd w:w="13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4641F9" w:rsidRPr="004F2A6A" w14:paraId="5DE449CE" w14:textId="77777777" w:rsidTr="00606E76">
        <w:tc>
          <w:tcPr>
            <w:tcW w:w="9498" w:type="dxa"/>
            <w:tcBorders>
              <w:bottom w:val="single" w:sz="12" w:space="0" w:color="666666"/>
            </w:tcBorders>
            <w:shd w:val="clear" w:color="auto" w:fill="auto"/>
          </w:tcPr>
          <w:p w14:paraId="0B7FFC2D" w14:textId="77777777" w:rsidR="004641F9" w:rsidRPr="009B5CB2" w:rsidRDefault="004641F9" w:rsidP="00C54B57">
            <w:pPr>
              <w:jc w:val="center"/>
              <w:rPr>
                <w:rFonts w:eastAsia="Georgia"/>
                <w:b/>
                <w:sz w:val="28"/>
                <w:szCs w:val="28"/>
                <w:lang w:val="ro" w:eastAsia="ro-MD"/>
              </w:rPr>
            </w:pPr>
            <w:r w:rsidRPr="009B5CB2">
              <w:rPr>
                <w:rFonts w:eastAsia="Georgia"/>
                <w:b/>
                <w:sz w:val="28"/>
                <w:szCs w:val="28"/>
                <w:lang w:val="ro" w:eastAsia="ro-MD"/>
              </w:rPr>
              <w:lastRenderedPageBreak/>
              <w:t>Notă informativă</w:t>
            </w:r>
          </w:p>
          <w:p w14:paraId="47FA06D1" w14:textId="6985B5BB" w:rsidR="004641F9" w:rsidRPr="009B5CB2" w:rsidRDefault="00303528" w:rsidP="009B5CB2">
            <w:pPr>
              <w:spacing w:after="0" w:line="240" w:lineRule="auto"/>
              <w:ind w:left="284" w:right="119"/>
              <w:jc w:val="center"/>
              <w:rPr>
                <w:b/>
                <w:sz w:val="28"/>
                <w:szCs w:val="28"/>
              </w:rPr>
            </w:pPr>
            <w:r w:rsidRPr="009B5CB2">
              <w:rPr>
                <w:b/>
                <w:sz w:val="28"/>
                <w:szCs w:val="28"/>
              </w:rPr>
              <w:t xml:space="preserve">la proiectul de lege pentru modificarea unor acte normative </w:t>
            </w:r>
          </w:p>
        </w:tc>
      </w:tr>
      <w:tr w:rsidR="004641F9" w:rsidRPr="004F2A6A" w14:paraId="310AA10E" w14:textId="77777777" w:rsidTr="00606E76">
        <w:tc>
          <w:tcPr>
            <w:tcW w:w="9498" w:type="dxa"/>
            <w:shd w:val="clear" w:color="auto" w:fill="ACB9CA"/>
          </w:tcPr>
          <w:p w14:paraId="19F0416D" w14:textId="77777777" w:rsidR="004641F9" w:rsidRPr="00E90CCF" w:rsidRDefault="004641F9" w:rsidP="00E90CCF">
            <w:pPr>
              <w:spacing w:before="120"/>
              <w:ind w:left="0"/>
              <w:jc w:val="both"/>
              <w:rPr>
                <w:rFonts w:eastAsia="Georgia"/>
                <w:b/>
                <w:i/>
                <w:sz w:val="28"/>
                <w:szCs w:val="28"/>
                <w:lang w:val="ro" w:eastAsia="ro-MD"/>
              </w:rPr>
            </w:pPr>
            <w:r w:rsidRPr="00E90CCF">
              <w:rPr>
                <w:rFonts w:eastAsia="Georgia"/>
                <w:b/>
                <w:sz w:val="28"/>
                <w:szCs w:val="28"/>
                <w:lang w:val="ro" w:eastAsia="ro-MD"/>
              </w:rPr>
              <w:t>I. Denumirea autorului şi, după caz, a participanților la elaborarea proiectului</w:t>
            </w:r>
          </w:p>
        </w:tc>
      </w:tr>
      <w:tr w:rsidR="004641F9" w:rsidRPr="004F2A6A" w14:paraId="1E8C421F" w14:textId="77777777" w:rsidTr="00606E76">
        <w:tc>
          <w:tcPr>
            <w:tcW w:w="9498" w:type="dxa"/>
            <w:shd w:val="clear" w:color="auto" w:fill="auto"/>
          </w:tcPr>
          <w:p w14:paraId="7FD1613C" w14:textId="573EE450" w:rsidR="004641F9" w:rsidRPr="00E90CCF" w:rsidRDefault="00303528" w:rsidP="00E90CCF">
            <w:pPr>
              <w:ind w:left="0"/>
              <w:jc w:val="both"/>
              <w:rPr>
                <w:rFonts w:eastAsia="Georgia"/>
                <w:sz w:val="28"/>
                <w:szCs w:val="28"/>
                <w:lang w:val="ro" w:eastAsia="ro-MD"/>
              </w:rPr>
            </w:pPr>
            <w:r w:rsidRPr="00E90CCF">
              <w:rPr>
                <w:rFonts w:eastAsia="Calibri"/>
                <w:sz w:val="28"/>
                <w:szCs w:val="28"/>
              </w:rPr>
              <w:t xml:space="preserve">Proiectul de lege pentru modificarea </w:t>
            </w:r>
            <w:r w:rsidRPr="00E90CCF">
              <w:rPr>
                <w:bCs/>
                <w:iCs/>
                <w:sz w:val="28"/>
                <w:szCs w:val="28"/>
                <w:lang w:eastAsia="ja-JP"/>
              </w:rPr>
              <w:t>Legii regnului vegetal nr. 239/2007, Legii nr.1515/1993 privind protecția mediului înconjurător și</w:t>
            </w:r>
            <w:r w:rsidRPr="00E90CCF">
              <w:rPr>
                <w:rFonts w:eastAsia="Calibri"/>
                <w:sz w:val="28"/>
                <w:szCs w:val="28"/>
              </w:rPr>
              <w:t xml:space="preserve"> Legii nr.</w:t>
            </w:r>
            <w:r w:rsidRPr="00E90CCF">
              <w:rPr>
                <w:bCs/>
                <w:iCs/>
                <w:sz w:val="28"/>
                <w:szCs w:val="28"/>
                <w:lang w:eastAsia="ja-JP"/>
              </w:rPr>
              <w:t xml:space="preserve"> 1246/2000 pentru aderarea Republicii Moldova la Convenția privind comerțul  internațional cu specii sălbatice de faună şi floră pe cale de dispariție (CITES), Legea nr. 160/2011 privind reglementarea prin autorizare a activității de întreprinzător</w:t>
            </w:r>
            <w:r w:rsidR="00AD7021" w:rsidRPr="00E90CCF">
              <w:rPr>
                <w:bCs/>
                <w:iCs/>
                <w:sz w:val="28"/>
                <w:szCs w:val="28"/>
                <w:lang w:eastAsia="ja-JP"/>
              </w:rPr>
              <w:t xml:space="preserve">, </w:t>
            </w:r>
            <w:r w:rsidR="00AD7021" w:rsidRPr="00E90CCF">
              <w:rPr>
                <w:rFonts w:eastAsia="Calibri"/>
                <w:sz w:val="28"/>
                <w:szCs w:val="28"/>
              </w:rPr>
              <w:t xml:space="preserve">a fost elaborat </w:t>
            </w:r>
            <w:r w:rsidR="00AD7021" w:rsidRPr="00E90CCF">
              <w:rPr>
                <w:rFonts w:eastAsia="Georgia"/>
                <w:sz w:val="28"/>
                <w:szCs w:val="28"/>
                <w:lang w:val="ro" w:eastAsia="ro-MD"/>
              </w:rPr>
              <w:t xml:space="preserve">de către deputata </w:t>
            </w:r>
            <w:r w:rsidR="00AD7021" w:rsidRPr="00E90CCF">
              <w:rPr>
                <w:rFonts w:eastAsia="Georgia"/>
                <w:sz w:val="28"/>
                <w:szCs w:val="28"/>
                <w:lang w:val="ro-MD" w:eastAsia="ro-MD"/>
              </w:rPr>
              <w:t>în</w:t>
            </w:r>
            <w:r w:rsidR="00AD7021" w:rsidRPr="00E90CCF">
              <w:rPr>
                <w:rFonts w:eastAsia="Georgia"/>
                <w:sz w:val="28"/>
                <w:szCs w:val="28"/>
                <w:lang w:val="ro" w:eastAsia="ro-MD"/>
              </w:rPr>
              <w:t xml:space="preserve"> Parlamentul Republicii Moldova Ina COȘERU.</w:t>
            </w:r>
          </w:p>
        </w:tc>
      </w:tr>
      <w:tr w:rsidR="004641F9" w:rsidRPr="004F2A6A" w14:paraId="4AA4EB3A" w14:textId="77777777" w:rsidTr="00606E76">
        <w:trPr>
          <w:trHeight w:val="609"/>
        </w:trPr>
        <w:tc>
          <w:tcPr>
            <w:tcW w:w="9498" w:type="dxa"/>
            <w:shd w:val="clear" w:color="auto" w:fill="ACB9CA"/>
          </w:tcPr>
          <w:p w14:paraId="05D1548A" w14:textId="77777777" w:rsidR="004641F9" w:rsidRPr="00E90CCF" w:rsidRDefault="004641F9" w:rsidP="00E90CCF">
            <w:pPr>
              <w:spacing w:before="120"/>
              <w:ind w:left="0"/>
              <w:jc w:val="both"/>
              <w:rPr>
                <w:rFonts w:eastAsia="Georgia"/>
                <w:b/>
                <w:sz w:val="28"/>
                <w:szCs w:val="28"/>
                <w:lang w:val="ro" w:eastAsia="ro-MD"/>
              </w:rPr>
            </w:pPr>
            <w:r w:rsidRPr="00E90CCF">
              <w:rPr>
                <w:rFonts w:eastAsia="Georgia"/>
                <w:b/>
                <w:sz w:val="28"/>
                <w:szCs w:val="28"/>
                <w:lang w:val="ro" w:eastAsia="ro-MD"/>
              </w:rPr>
              <w:t>II. Condițiile ce au impus elaborarea proiectului de act normativ şi finalitățile urmărite</w:t>
            </w:r>
          </w:p>
        </w:tc>
      </w:tr>
      <w:tr w:rsidR="004641F9" w:rsidRPr="004F2A6A" w14:paraId="2551F971" w14:textId="77777777" w:rsidTr="00606E76">
        <w:trPr>
          <w:trHeight w:val="841"/>
        </w:trPr>
        <w:tc>
          <w:tcPr>
            <w:tcW w:w="9498" w:type="dxa"/>
            <w:shd w:val="clear" w:color="auto" w:fill="auto"/>
          </w:tcPr>
          <w:p w14:paraId="49E507D0" w14:textId="77777777"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Legea regnului vegetal nr. nr. 239/2007 privind regnul vegetal a intrat în vigoare în anul 2008, fiind un act normativ relativ învechit și necesită a fi ajustat la condițiile sociale și administrative actuale, întru îmbunătățirea anumitor procese reglementate de lege, iar în acest context, scopul principal urmărit prin aprobarea modificărilor propuse, este de a aproba norme și proceduri noi cu privire la procesul de autorizare a tăierii vegetației forestiere din fondul forestier și din afara fondului forestier.</w:t>
            </w:r>
          </w:p>
          <w:p w14:paraId="72699485" w14:textId="77777777"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 xml:space="preserve">După o analiză a prevederilor actuale au fost identificate mai multe carențe a cadrului normativ, astfel, la moment Legea nr. 239/2007 este deficitară la compartimentele, reglementarea unor noțiuni cu care se operează în conținutul legii, totodată, nu sunt exhaustiv reglementate categoriile de terenuri acoperite cu vegetație forestieră și apartenența acestora, nu reglementează o procedură simplificată de obținere a dreptului de a efectua lucrări silvo-tehnice asupra vegetației forestiere în situații de criză sau </w:t>
            </w:r>
            <w:r w:rsidRPr="00E90CCF">
              <w:rPr>
                <w:bCs/>
                <w:iCs/>
                <w:sz w:val="28"/>
                <w:szCs w:val="28"/>
                <w:lang w:eastAsia="ja-JP"/>
              </w:rPr>
              <w:lastRenderedPageBreak/>
              <w:t>pentru lucrări de toaletare (curățire) a vegetației forestiere de pe terenurile spațiilor verzi.</w:t>
            </w:r>
          </w:p>
          <w:p w14:paraId="5773A9FA" w14:textId="77777777"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Este de menționat că, la moment, gestionarii de terenuri acoperite cu vegetație forestieră se confruntă cu bariere în procesul de gospodărire a spațiilor verzi din localitățile urbane și rurale, fiind obligați să obțină acte permisive pentru lucrări silvo-tehnice de igienă a spațiilor verzi care sunt realizate anual și nu reprezintă o intervenție radicală în vegetația forestieră gestionată, barieră care urmează a fi înlăturată prin implementarea procedurii simplificate.</w:t>
            </w:r>
          </w:p>
          <w:p w14:paraId="0B4CB8CF" w14:textId="77777777"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Prin urmare, o condiție prioritară ce a impus elaborarea prezentului proiect de lege, este necesitatea de a institui o procedură transparentă și clară a procesului e autorizare a tăierilor care să acopere procedural toate situațiile posibile legate de gestionarea vegetației forestiere.</w:t>
            </w:r>
          </w:p>
          <w:p w14:paraId="3CC8560E" w14:textId="64D36172"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În același context, modificările elaborate urmează să reglementeze exhaustiv procesul de autorizare a recoltării vegetației forestiere din cadrul fondului forestier și a vegetației din afara fondului forestier, corelării și ajustării tipurilor de tăieri, actelor necesare pentru obținerea autorizației pentru tăieri în fondul forestier și în vegetația forestieră din afara fondului forestier.</w:t>
            </w:r>
          </w:p>
          <w:p w14:paraId="44D152F9" w14:textId="1C4E3579"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 xml:space="preserve">Concomitent, în contextul necesității de instituire a unei proceduri simplificate de autorizare, prin notificare, în procesul de exploatare a vegetației forestiere din cadrul spațiilor verzi ale localităților urbane și rurale, proiectul conține soluții la capitolul respectiv care vin să faciliteze procesele firești de gospodărire a spațiilor verzi acoperite cu vegetație forestieră. </w:t>
            </w:r>
          </w:p>
          <w:p w14:paraId="6609F347" w14:textId="77777777"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 xml:space="preserve">Consecutiv, reglementarea procesului de executare a lucrărilor silvotehnice în mod simplificat, de urgență, la necesitate, va optimiza procesul de îngrijire a spațiilor verzi din zonele urbane și rurale, ceia ce va diminua riscul </w:t>
            </w:r>
            <w:r w:rsidRPr="00E90CCF">
              <w:rPr>
                <w:bCs/>
                <w:iCs/>
                <w:sz w:val="28"/>
                <w:szCs w:val="28"/>
                <w:lang w:eastAsia="ja-JP"/>
              </w:rPr>
              <w:lastRenderedPageBreak/>
              <w:t xml:space="preserve">producerii incidentelor nedorite și cauzare de prejudicii urmare a prăbușirii arborilor neconformi, în zonele populate sau cele cu circulație intensă. </w:t>
            </w:r>
          </w:p>
          <w:p w14:paraId="7F661B60" w14:textId="26C6DA70" w:rsidR="00AD7021" w:rsidRPr="00E90CCF" w:rsidRDefault="00AD7021" w:rsidP="00E90CCF">
            <w:pPr>
              <w:tabs>
                <w:tab w:val="left" w:pos="884"/>
                <w:tab w:val="left" w:pos="1196"/>
              </w:tabs>
              <w:spacing w:after="0"/>
              <w:ind w:left="0"/>
              <w:jc w:val="both"/>
              <w:rPr>
                <w:bCs/>
                <w:iCs/>
                <w:sz w:val="28"/>
                <w:szCs w:val="28"/>
                <w:lang w:eastAsia="ja-JP"/>
              </w:rPr>
            </w:pPr>
            <w:r w:rsidRPr="00E90CCF">
              <w:rPr>
                <w:bCs/>
                <w:iCs/>
                <w:sz w:val="28"/>
                <w:szCs w:val="28"/>
                <w:lang w:eastAsia="ja-JP"/>
              </w:rPr>
              <w:t>Totuși, procedura simplificată, va pune accent pe responsabilitatea beneficiarilor lucrărilor, astfel, lucrările silvo-tehnice efectuate vor fi monitorizate, respectiv controlate de organele abilitate (la moment este asigurată de IPM), iar, în cazul abuzului de către executorii sau beneficiarii procedurii simplificate, aceștia urmează să suporte consecințele conform legislației.</w:t>
            </w:r>
          </w:p>
          <w:p w14:paraId="61682209" w14:textId="717E27EE" w:rsidR="00870D5E" w:rsidRPr="00E90CCF" w:rsidRDefault="00870D5E" w:rsidP="00E90CCF">
            <w:pPr>
              <w:pStyle w:val="Heading4"/>
              <w:shd w:val="clear" w:color="auto" w:fill="FFFFFF"/>
              <w:spacing w:before="0"/>
              <w:ind w:left="0"/>
              <w:jc w:val="both"/>
              <w:rPr>
                <w:rFonts w:ascii="Georgia" w:hAnsi="Georgia"/>
                <w:b/>
                <w:i w:val="0"/>
                <w:color w:val="000000" w:themeColor="text1"/>
                <w:sz w:val="28"/>
                <w:szCs w:val="28"/>
                <w:shd w:val="clear" w:color="auto" w:fill="FFFFFF"/>
                <w:lang w:val="en-US"/>
              </w:rPr>
            </w:pPr>
            <w:proofErr w:type="spellStart"/>
            <w:r w:rsidRPr="00E90CCF">
              <w:rPr>
                <w:rFonts w:ascii="Georgia" w:hAnsi="Georgia"/>
                <w:i w:val="0"/>
                <w:color w:val="000000" w:themeColor="text1"/>
                <w:sz w:val="28"/>
                <w:szCs w:val="28"/>
                <w:shd w:val="clear" w:color="auto" w:fill="FFFFFF"/>
                <w:lang w:val="en-US"/>
              </w:rPr>
              <w:t>Prin</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Hotăr</w:t>
            </w:r>
            <w:r w:rsidR="007B30F3" w:rsidRPr="00E90CCF">
              <w:rPr>
                <w:rFonts w:ascii="Georgia" w:hAnsi="Georgia"/>
                <w:i w:val="0"/>
                <w:color w:val="000000" w:themeColor="text1"/>
                <w:sz w:val="28"/>
                <w:szCs w:val="28"/>
                <w:shd w:val="clear" w:color="auto" w:fill="FFFFFF"/>
                <w:lang w:val="en-US"/>
              </w:rPr>
              <w:t>â</w:t>
            </w:r>
            <w:r w:rsidRPr="00E90CCF">
              <w:rPr>
                <w:rFonts w:ascii="Georgia" w:hAnsi="Georgia"/>
                <w:i w:val="0"/>
                <w:color w:val="000000" w:themeColor="text1"/>
                <w:sz w:val="28"/>
                <w:szCs w:val="28"/>
                <w:shd w:val="clear" w:color="auto" w:fill="FFFFFF"/>
                <w:lang w:val="en-US"/>
              </w:rPr>
              <w:t>rea</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Guvernului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nr</w:t>
            </w:r>
            <w:proofErr w:type="spellEnd"/>
            <w:r w:rsidRPr="00E90CCF">
              <w:rPr>
                <w:rFonts w:ascii="Georgia" w:hAnsi="Georgia"/>
                <w:i w:val="0"/>
                <w:color w:val="000000" w:themeColor="text1"/>
                <w:sz w:val="28"/>
                <w:szCs w:val="28"/>
                <w:shd w:val="clear" w:color="auto" w:fill="FFFFFF"/>
                <w:lang w:val="en-US"/>
              </w:rPr>
              <w:t>. 1196/2007 c</w:t>
            </w:r>
            <w:r w:rsidRPr="00E90CCF">
              <w:rPr>
                <w:rFonts w:ascii="Georgia" w:hAnsi="Georgia"/>
                <w:i w:val="0"/>
                <w:color w:val="000000" w:themeColor="text1"/>
                <w:sz w:val="28"/>
                <w:szCs w:val="28"/>
                <w:lang w:val="en-US"/>
              </w:rPr>
              <w:t xml:space="preserve">u </w:t>
            </w:r>
            <w:proofErr w:type="spellStart"/>
            <w:r w:rsidRPr="00E90CCF">
              <w:rPr>
                <w:rFonts w:ascii="Georgia" w:hAnsi="Georgia"/>
                <w:i w:val="0"/>
                <w:color w:val="000000" w:themeColor="text1"/>
                <w:sz w:val="28"/>
                <w:szCs w:val="28"/>
                <w:lang w:val="en-US"/>
              </w:rPr>
              <w:t>privire</w:t>
            </w:r>
            <w:proofErr w:type="spellEnd"/>
            <w:r w:rsidRPr="00E90CCF">
              <w:rPr>
                <w:rFonts w:ascii="Georgia" w:hAnsi="Georgia"/>
                <w:i w:val="0"/>
                <w:color w:val="000000" w:themeColor="text1"/>
                <w:sz w:val="28"/>
                <w:szCs w:val="28"/>
                <w:lang w:val="en-US"/>
              </w:rPr>
              <w:t xml:space="preserve"> la </w:t>
            </w:r>
            <w:proofErr w:type="spellStart"/>
            <w:r w:rsidRPr="00E90CCF">
              <w:rPr>
                <w:rFonts w:ascii="Georgia" w:hAnsi="Georgia"/>
                <w:i w:val="0"/>
                <w:color w:val="000000" w:themeColor="text1"/>
                <w:sz w:val="28"/>
                <w:szCs w:val="28"/>
                <w:lang w:val="en-US"/>
              </w:rPr>
              <w:t>transmiterea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obiectivelor</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acvatice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și</w:t>
            </w:r>
            <w:proofErr w:type="spellEnd"/>
            <w:r w:rsidRPr="00E90CCF">
              <w:rPr>
                <w:rFonts w:ascii="Georgia" w:hAnsi="Georgia"/>
                <w:i w:val="0"/>
                <w:color w:val="000000" w:themeColor="text1"/>
                <w:sz w:val="28"/>
                <w:szCs w:val="28"/>
                <w:lang w:val="en-US"/>
              </w:rPr>
              <w:t xml:space="preserve"> a </w:t>
            </w:r>
            <w:proofErr w:type="spellStart"/>
            <w:r w:rsidRPr="00E90CCF">
              <w:rPr>
                <w:rFonts w:ascii="Georgia" w:hAnsi="Georgia"/>
                <w:i w:val="0"/>
                <w:color w:val="000000" w:themeColor="text1"/>
                <w:sz w:val="28"/>
                <w:szCs w:val="28"/>
                <w:lang w:val="en-US"/>
              </w:rPr>
              <w:t>unei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întreprinderi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proprietate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publică</w:t>
            </w:r>
            <w:proofErr w:type="spellEnd"/>
            <w:r w:rsidRPr="00E90CCF">
              <w:rPr>
                <w:rFonts w:ascii="Georgia" w:hAnsi="Georgia"/>
                <w:i w:val="0"/>
                <w:color w:val="000000" w:themeColor="text1"/>
                <w:sz w:val="28"/>
                <w:szCs w:val="28"/>
                <w:lang w:val="en-US"/>
              </w:rPr>
              <w:t xml:space="preserve"> a </w:t>
            </w:r>
            <w:proofErr w:type="spellStart"/>
            <w:r w:rsidRPr="00E90CCF">
              <w:rPr>
                <w:rFonts w:ascii="Georgia" w:hAnsi="Georgia"/>
                <w:i w:val="0"/>
                <w:color w:val="000000" w:themeColor="text1"/>
                <w:sz w:val="28"/>
                <w:szCs w:val="28"/>
                <w:lang w:val="en-US"/>
              </w:rPr>
              <w:t>statului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în</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gestiunea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Agenției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pentru</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Silvicultură</w:t>
            </w:r>
            <w:proofErr w:type="spellEnd"/>
            <w:r w:rsidRPr="00E90CCF">
              <w:rPr>
                <w:rFonts w:ascii="Georgia" w:hAnsi="Georgia"/>
                <w:i w:val="0"/>
                <w:color w:val="000000" w:themeColor="text1"/>
                <w:sz w:val="28"/>
                <w:szCs w:val="28"/>
                <w:lang w:val="en-US"/>
              </w:rPr>
              <w:t xml:space="preserve"> </w:t>
            </w:r>
            <w:r w:rsidR="007B30F3" w:rsidRPr="00E90CCF">
              <w:rPr>
                <w:rFonts w:ascii="Georgia" w:hAnsi="Georgia"/>
                <w:i w:val="0"/>
                <w:color w:val="000000" w:themeColor="text1"/>
                <w:sz w:val="28"/>
                <w:szCs w:val="28"/>
                <w:shd w:val="clear" w:color="auto" w:fill="FFFFFF"/>
                <w:lang w:val="en-US"/>
              </w:rPr>
              <w:t>„</w:t>
            </w:r>
            <w:proofErr w:type="spellStart"/>
            <w:r w:rsidRPr="00E90CCF">
              <w:rPr>
                <w:rFonts w:ascii="Georgia" w:hAnsi="Georgia"/>
                <w:i w:val="0"/>
                <w:color w:val="000000" w:themeColor="text1"/>
                <w:sz w:val="28"/>
                <w:szCs w:val="28"/>
                <w:lang w:val="en-US"/>
              </w:rPr>
              <w:t>Moldsilva</w:t>
            </w:r>
            <w:proofErr w:type="spellEnd"/>
            <w:r w:rsidRPr="00E90CCF">
              <w:rPr>
                <w:rFonts w:ascii="Georgia" w:hAnsi="Georgia"/>
                <w:i w:val="0"/>
                <w:color w:val="000000" w:themeColor="text1"/>
                <w:sz w:val="28"/>
                <w:szCs w:val="28"/>
                <w:lang w:val="en-US"/>
              </w:rPr>
              <w:t xml:space="preserve">”, 73 de </w:t>
            </w:r>
            <w:proofErr w:type="spellStart"/>
            <w:r w:rsidRPr="00E90CCF">
              <w:rPr>
                <w:rFonts w:ascii="Georgia" w:hAnsi="Georgia"/>
                <w:i w:val="0"/>
                <w:color w:val="000000" w:themeColor="text1"/>
                <w:sz w:val="28"/>
                <w:szCs w:val="28"/>
                <w:lang w:val="en-US"/>
              </w:rPr>
              <w:t>obiective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acvatice</w:t>
            </w:r>
            <w:proofErr w:type="spellEnd"/>
            <w:r w:rsidRPr="00E90CCF">
              <w:rPr>
                <w:rFonts w:ascii="Georgia" w:hAnsi="Georgia"/>
                <w:i w:val="0"/>
                <w:color w:val="000000" w:themeColor="text1"/>
                <w:sz w:val="28"/>
                <w:szCs w:val="28"/>
                <w:lang w:val="en-US"/>
              </w:rPr>
              <w:t xml:space="preserve"> au </w:t>
            </w:r>
            <w:proofErr w:type="spellStart"/>
            <w:r w:rsidRPr="00E90CCF">
              <w:rPr>
                <w:rFonts w:ascii="Georgia" w:hAnsi="Georgia"/>
                <w:i w:val="0"/>
                <w:color w:val="000000" w:themeColor="text1"/>
                <w:sz w:val="28"/>
                <w:szCs w:val="28"/>
                <w:lang w:val="en-US"/>
              </w:rPr>
              <w:t>fost</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transmise</w:t>
            </w:r>
            <w:proofErr w:type="spellEnd"/>
            <w:r w:rsidRPr="00E90CCF">
              <w:rPr>
                <w:rFonts w:ascii="Georgia" w:hAnsi="Georgia"/>
                <w:i w:val="0"/>
                <w:color w:val="000000" w:themeColor="text1"/>
                <w:sz w:val="28"/>
                <w:szCs w:val="28"/>
                <w:lang w:val="en-US"/>
              </w:rPr>
              <w:t xml:space="preserve"> de la MAIA </w:t>
            </w:r>
            <w:proofErr w:type="spellStart"/>
            <w:r w:rsidRPr="00E90CCF">
              <w:rPr>
                <w:rFonts w:ascii="Georgia" w:hAnsi="Georgia"/>
                <w:i w:val="0"/>
                <w:color w:val="000000" w:themeColor="text1"/>
                <w:sz w:val="28"/>
                <w:szCs w:val="28"/>
                <w:lang w:val="en-US"/>
              </w:rPr>
              <w:t>către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Agenția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pentru</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Silvicultură</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Moldsilva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ambele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subordonate</w:t>
            </w:r>
            <w:proofErr w:type="spellEnd"/>
            <w:r w:rsidRPr="00E90CCF">
              <w:rPr>
                <w:rFonts w:ascii="Georgia" w:hAnsi="Georgia"/>
                <w:i w:val="0"/>
                <w:color w:val="000000" w:themeColor="text1"/>
                <w:sz w:val="28"/>
                <w:szCs w:val="28"/>
                <w:lang w:val="en-US"/>
              </w:rPr>
              <w:t xml:space="preserve"> direct </w:t>
            </w:r>
            <w:proofErr w:type="spellStart"/>
            <w:r w:rsidRPr="00E90CCF">
              <w:rPr>
                <w:rFonts w:ascii="Georgia" w:hAnsi="Georgia"/>
                <w:i w:val="0"/>
                <w:color w:val="000000" w:themeColor="text1"/>
                <w:sz w:val="28"/>
                <w:szCs w:val="28"/>
                <w:lang w:val="en-US"/>
              </w:rPr>
              <w:t>Guvernului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Totodată</w:t>
            </w:r>
            <w:proofErr w:type="spellEnd"/>
            <w:r w:rsidRPr="00E90CCF">
              <w:rPr>
                <w:rFonts w:ascii="Georgia" w:hAnsi="Georgia"/>
                <w:i w:val="0"/>
                <w:color w:val="000000" w:themeColor="text1"/>
                <w:sz w:val="28"/>
                <w:szCs w:val="28"/>
                <w:lang w:val="en-US"/>
              </w:rPr>
              <w:t xml:space="preserve">, MAIA a </w:t>
            </w:r>
            <w:proofErr w:type="spellStart"/>
            <w:r w:rsidRPr="00E90CCF">
              <w:rPr>
                <w:rFonts w:ascii="Georgia" w:hAnsi="Georgia"/>
                <w:i w:val="0"/>
                <w:color w:val="000000" w:themeColor="text1"/>
                <w:sz w:val="28"/>
                <w:szCs w:val="28"/>
                <w:lang w:val="en-US"/>
              </w:rPr>
              <w:t>transmis</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către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Agenția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pentru</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Silvicultură</w:t>
            </w:r>
            <w:proofErr w:type="spellEnd"/>
            <w:r w:rsidRPr="00E90CCF">
              <w:rPr>
                <w:rFonts w:ascii="Georgia" w:hAnsi="Georgia"/>
                <w:i w:val="0"/>
                <w:color w:val="000000" w:themeColor="text1"/>
                <w:sz w:val="28"/>
                <w:szCs w:val="28"/>
                <w:lang w:val="en-US"/>
              </w:rPr>
              <w:t xml:space="preserve"> </w:t>
            </w:r>
            <w:r w:rsidR="007B30F3" w:rsidRPr="00E90CCF">
              <w:rPr>
                <w:rFonts w:ascii="Georgia" w:hAnsi="Georgia"/>
                <w:i w:val="0"/>
                <w:color w:val="000000" w:themeColor="text1"/>
                <w:sz w:val="28"/>
                <w:szCs w:val="28"/>
                <w:shd w:val="clear" w:color="auto" w:fill="FFFFFF"/>
                <w:lang w:val="en-US"/>
              </w:rPr>
              <w:t>„</w:t>
            </w:r>
            <w:proofErr w:type="spellStart"/>
            <w:r w:rsidRPr="00E90CCF">
              <w:rPr>
                <w:rFonts w:ascii="Georgia" w:hAnsi="Georgia"/>
                <w:i w:val="0"/>
                <w:color w:val="000000" w:themeColor="text1"/>
                <w:sz w:val="28"/>
                <w:szCs w:val="28"/>
                <w:lang w:val="en-US"/>
              </w:rPr>
              <w:t>Moldsilva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și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shd w:val="clear" w:color="auto" w:fill="FFFFFF"/>
                <w:lang w:val="en-US"/>
              </w:rPr>
              <w:t>cotele-părţi</w:t>
            </w:r>
            <w:proofErr w:type="spellEnd"/>
            <w:r w:rsidRPr="00E90CCF">
              <w:rPr>
                <w:rFonts w:ascii="Georgia" w:hAnsi="Georgia"/>
                <w:i w:val="0"/>
                <w:color w:val="000000" w:themeColor="text1"/>
                <w:sz w:val="28"/>
                <w:szCs w:val="28"/>
                <w:shd w:val="clear" w:color="auto" w:fill="FFFFFF"/>
                <w:lang w:val="en-US"/>
              </w:rPr>
              <w:t xml:space="preserve"> ale </w:t>
            </w:r>
            <w:proofErr w:type="spellStart"/>
            <w:r w:rsidRPr="00E90CCF">
              <w:rPr>
                <w:rFonts w:ascii="Georgia" w:hAnsi="Georgia"/>
                <w:i w:val="0"/>
                <w:color w:val="000000" w:themeColor="text1"/>
                <w:sz w:val="28"/>
                <w:szCs w:val="28"/>
                <w:shd w:val="clear" w:color="auto" w:fill="FFFFFF"/>
                <w:lang w:val="en-US"/>
              </w:rPr>
              <w:t>statului</w:t>
            </w:r>
            <w:proofErr w:type="spellEnd"/>
            <w:r w:rsidRPr="00E90CCF">
              <w:rPr>
                <w:rFonts w:ascii="Georgia" w:hAnsi="Georgia"/>
                <w:i w:val="0"/>
                <w:color w:val="000000" w:themeColor="text1"/>
                <w:sz w:val="28"/>
                <w:szCs w:val="28"/>
                <w:shd w:val="clear" w:color="auto" w:fill="FFFFFF"/>
                <w:lang w:val="en-US"/>
              </w:rPr>
              <w:t xml:space="preserve"> – 362179 </w:t>
            </w:r>
            <w:proofErr w:type="spellStart"/>
            <w:r w:rsidRPr="00E90CCF">
              <w:rPr>
                <w:rFonts w:ascii="Georgia" w:hAnsi="Georgia"/>
                <w:i w:val="0"/>
                <w:color w:val="000000" w:themeColor="text1"/>
                <w:sz w:val="28"/>
                <w:szCs w:val="28"/>
                <w:shd w:val="clear" w:color="auto" w:fill="FFFFFF"/>
                <w:lang w:val="en-US"/>
              </w:rPr>
              <w:t>acțiuni</w:t>
            </w:r>
            <w:proofErr w:type="spellEnd"/>
            <w:r w:rsidRPr="00E90CCF">
              <w:rPr>
                <w:rFonts w:ascii="Georgia" w:hAnsi="Georgia"/>
                <w:i w:val="0"/>
                <w:color w:val="000000" w:themeColor="text1"/>
                <w:sz w:val="28"/>
                <w:szCs w:val="28"/>
                <w:shd w:val="clear" w:color="auto" w:fill="FFFFFF"/>
                <w:lang w:val="en-US"/>
              </w:rPr>
              <w:t xml:space="preserve"> (98,695%) </w:t>
            </w:r>
            <w:proofErr w:type="spellStart"/>
            <w:r w:rsidRPr="00E90CCF">
              <w:rPr>
                <w:rFonts w:ascii="Georgia" w:hAnsi="Georgia"/>
                <w:i w:val="0"/>
                <w:color w:val="000000" w:themeColor="text1"/>
                <w:sz w:val="28"/>
                <w:szCs w:val="28"/>
                <w:shd w:val="clear" w:color="auto" w:fill="FFFFFF"/>
                <w:lang w:val="en-US"/>
              </w:rPr>
              <w:t>în</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Societatea</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pe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Acţiuni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Frăsineț</w:t>
            </w:r>
            <w:proofErr w:type="spellEnd"/>
            <w:r w:rsidRPr="00E90CCF">
              <w:rPr>
                <w:rFonts w:ascii="Georgia" w:hAnsi="Georgia"/>
                <w:i w:val="0"/>
                <w:color w:val="000000" w:themeColor="text1"/>
                <w:sz w:val="28"/>
                <w:szCs w:val="28"/>
                <w:shd w:val="clear" w:color="auto" w:fill="FFFFFF"/>
                <w:lang w:val="en-US"/>
              </w:rPr>
              <w:t xml:space="preserve">”, or. </w:t>
            </w:r>
            <w:proofErr w:type="spellStart"/>
            <w:r w:rsidRPr="00E90CCF">
              <w:rPr>
                <w:rFonts w:ascii="Georgia" w:hAnsi="Georgia"/>
                <w:i w:val="0"/>
                <w:color w:val="000000" w:themeColor="text1"/>
                <w:sz w:val="28"/>
                <w:szCs w:val="28"/>
                <w:shd w:val="clear" w:color="auto" w:fill="FFFFFF"/>
                <w:lang w:val="en-US"/>
              </w:rPr>
              <w:t>Glodeni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şi</w:t>
            </w:r>
            <w:proofErr w:type="spellEnd"/>
            <w:r w:rsidRPr="00E90CCF">
              <w:rPr>
                <w:rFonts w:ascii="Georgia" w:hAnsi="Georgia"/>
                <w:i w:val="0"/>
                <w:color w:val="000000" w:themeColor="text1"/>
                <w:sz w:val="28"/>
                <w:szCs w:val="28"/>
                <w:shd w:val="clear" w:color="auto" w:fill="FFFFFF"/>
                <w:lang w:val="en-US"/>
              </w:rPr>
              <w:t xml:space="preserve"> 103144 </w:t>
            </w:r>
            <w:proofErr w:type="spellStart"/>
            <w:r w:rsidRPr="00E90CCF">
              <w:rPr>
                <w:rFonts w:ascii="Georgia" w:hAnsi="Georgia"/>
                <w:i w:val="0"/>
                <w:color w:val="000000" w:themeColor="text1"/>
                <w:sz w:val="28"/>
                <w:szCs w:val="28"/>
                <w:shd w:val="clear" w:color="auto" w:fill="FFFFFF"/>
                <w:lang w:val="en-US"/>
              </w:rPr>
              <w:t>acțiuni</w:t>
            </w:r>
            <w:proofErr w:type="spellEnd"/>
            <w:r w:rsidRPr="00E90CCF">
              <w:rPr>
                <w:rFonts w:ascii="Georgia" w:hAnsi="Georgia"/>
                <w:i w:val="0"/>
                <w:color w:val="000000" w:themeColor="text1"/>
                <w:sz w:val="28"/>
                <w:szCs w:val="28"/>
                <w:shd w:val="clear" w:color="auto" w:fill="FFFFFF"/>
                <w:lang w:val="en-US"/>
              </w:rPr>
              <w:t xml:space="preserve"> (80,67%) </w:t>
            </w:r>
            <w:proofErr w:type="spellStart"/>
            <w:r w:rsidRPr="00E90CCF">
              <w:rPr>
                <w:rFonts w:ascii="Georgia" w:hAnsi="Georgia"/>
                <w:i w:val="0"/>
                <w:color w:val="000000" w:themeColor="text1"/>
                <w:sz w:val="28"/>
                <w:szCs w:val="28"/>
                <w:shd w:val="clear" w:color="auto" w:fill="FFFFFF"/>
                <w:lang w:val="en-US"/>
              </w:rPr>
              <w:t>în</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Societatea</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pe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Acțiuni</w:t>
            </w:r>
            <w:proofErr w:type="spellEnd"/>
            <w:r w:rsidRPr="00E90CCF">
              <w:rPr>
                <w:rFonts w:ascii="Georgia" w:hAnsi="Georgia"/>
                <w:i w:val="0"/>
                <w:color w:val="000000" w:themeColor="text1"/>
                <w:sz w:val="28"/>
                <w:szCs w:val="28"/>
                <w:shd w:val="clear" w:color="auto" w:fill="FFFFFF"/>
                <w:lang w:val="en-US"/>
              </w:rPr>
              <w:t xml:space="preserve"> „Victoria”, or. </w:t>
            </w:r>
            <w:proofErr w:type="spellStart"/>
            <w:r w:rsidRPr="00E90CCF">
              <w:rPr>
                <w:rFonts w:ascii="Georgia" w:hAnsi="Georgia"/>
                <w:i w:val="0"/>
                <w:color w:val="000000" w:themeColor="text1"/>
                <w:sz w:val="28"/>
                <w:szCs w:val="28"/>
                <w:shd w:val="clear" w:color="auto" w:fill="FFFFFF"/>
                <w:lang w:val="en-US"/>
              </w:rPr>
              <w:t>Edineţ</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însă</w:t>
            </w:r>
            <w:proofErr w:type="spellEnd"/>
            <w:r w:rsidRPr="00E90CCF">
              <w:rPr>
                <w:rFonts w:ascii="Georgia" w:hAnsi="Georgia"/>
                <w:i w:val="0"/>
                <w:color w:val="000000" w:themeColor="text1"/>
                <w:sz w:val="28"/>
                <w:szCs w:val="28"/>
                <w:shd w:val="clear" w:color="auto" w:fill="FFFFFF"/>
                <w:lang w:val="en-US"/>
              </w:rPr>
              <w:t xml:space="preserve"> nu </w:t>
            </w:r>
            <w:proofErr w:type="spellStart"/>
            <w:r w:rsidRPr="00E90CCF">
              <w:rPr>
                <w:rFonts w:ascii="Georgia" w:hAnsi="Georgia"/>
                <w:i w:val="0"/>
                <w:color w:val="000000" w:themeColor="text1"/>
                <w:sz w:val="28"/>
                <w:szCs w:val="28"/>
                <w:shd w:val="clear" w:color="auto" w:fill="FFFFFF"/>
                <w:lang w:val="en-US"/>
              </w:rPr>
              <w:t>este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clar</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ce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bunuri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posibil</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obiective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acvatice</w:t>
            </w:r>
            <w:proofErr w:type="spellEnd"/>
            <w:r w:rsidRPr="00E90CCF">
              <w:rPr>
                <w:rFonts w:ascii="Georgia" w:hAnsi="Georgia"/>
                <w:i w:val="0"/>
                <w:color w:val="000000" w:themeColor="text1"/>
                <w:sz w:val="28"/>
                <w:szCs w:val="28"/>
                <w:shd w:val="clear" w:color="auto" w:fill="FFFFFF"/>
                <w:lang w:val="en-US"/>
              </w:rPr>
              <w:t>/</w:t>
            </w:r>
            <w:proofErr w:type="spellStart"/>
            <w:r w:rsidRPr="00E90CCF">
              <w:rPr>
                <w:rFonts w:ascii="Georgia" w:hAnsi="Georgia"/>
                <w:i w:val="0"/>
                <w:color w:val="000000" w:themeColor="text1"/>
                <w:sz w:val="28"/>
                <w:szCs w:val="28"/>
                <w:shd w:val="clear" w:color="auto" w:fill="FFFFFF"/>
                <w:lang w:val="en-US"/>
              </w:rPr>
              <w:t>baraje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constituiau</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cotele-părți</w:t>
            </w:r>
            <w:proofErr w:type="spellEnd"/>
            <w:r w:rsidRPr="00E90CCF">
              <w:rPr>
                <w:rFonts w:ascii="Georgia" w:hAnsi="Georgia"/>
                <w:i w:val="0"/>
                <w:color w:val="000000" w:themeColor="text1"/>
                <w:sz w:val="28"/>
                <w:szCs w:val="28"/>
                <w:shd w:val="clear" w:color="auto" w:fill="FFFFFF"/>
                <w:lang w:val="en-US"/>
              </w:rPr>
              <w:t xml:space="preserve"> ale </w:t>
            </w:r>
            <w:proofErr w:type="spellStart"/>
            <w:r w:rsidRPr="00E90CCF">
              <w:rPr>
                <w:rFonts w:ascii="Georgia" w:hAnsi="Georgia"/>
                <w:i w:val="0"/>
                <w:color w:val="000000" w:themeColor="text1"/>
                <w:sz w:val="28"/>
                <w:szCs w:val="28"/>
                <w:shd w:val="clear" w:color="auto" w:fill="FFFFFF"/>
                <w:lang w:val="en-US"/>
              </w:rPr>
              <w:t>statului</w:t>
            </w:r>
            <w:proofErr w:type="spellEnd"/>
            <w:r w:rsidRPr="00E90CCF">
              <w:rPr>
                <w:rFonts w:ascii="Georgia" w:hAnsi="Georgia"/>
                <w:i w:val="0"/>
                <w:color w:val="000000" w:themeColor="text1"/>
                <w:sz w:val="28"/>
                <w:szCs w:val="28"/>
                <w:shd w:val="clear" w:color="auto" w:fill="FFFFFF"/>
                <w:lang w:val="en-US"/>
              </w:rPr>
              <w:t xml:space="preserve">, care au </w:t>
            </w:r>
            <w:proofErr w:type="spellStart"/>
            <w:r w:rsidRPr="00E90CCF">
              <w:rPr>
                <w:rFonts w:ascii="Georgia" w:hAnsi="Georgia"/>
                <w:i w:val="0"/>
                <w:color w:val="000000" w:themeColor="text1"/>
                <w:sz w:val="28"/>
                <w:szCs w:val="28"/>
                <w:shd w:val="clear" w:color="auto" w:fill="FFFFFF"/>
                <w:lang w:val="en-US"/>
              </w:rPr>
              <w:t>fost</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transmise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în</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capitalul</w:t>
            </w:r>
            <w:proofErr w:type="spellEnd"/>
            <w:r w:rsidRPr="00E90CCF">
              <w:rPr>
                <w:rFonts w:ascii="Georgia" w:hAnsi="Georgia"/>
                <w:i w:val="0"/>
                <w:color w:val="000000" w:themeColor="text1"/>
                <w:sz w:val="28"/>
                <w:szCs w:val="28"/>
                <w:shd w:val="clear" w:color="auto" w:fill="FFFFFF"/>
                <w:lang w:val="en-US"/>
              </w:rPr>
              <w:t xml:space="preserve"> social.</w:t>
            </w:r>
            <w:r w:rsidR="007B30F3" w:rsidRPr="00E90CCF">
              <w:rPr>
                <w:rFonts w:ascii="Georgia" w:hAnsi="Georgia"/>
                <w:i w:val="0"/>
                <w:color w:val="000000" w:themeColor="text1"/>
                <w:sz w:val="28"/>
                <w:szCs w:val="28"/>
                <w:shd w:val="clear" w:color="auto" w:fill="FFFFFF"/>
                <w:lang w:val="en-US"/>
              </w:rPr>
              <w:t xml:space="preserve"> </w:t>
            </w:r>
          </w:p>
          <w:p w14:paraId="0DA58D06" w14:textId="55C2AD4B" w:rsidR="00AD7021" w:rsidRPr="00E90CCF" w:rsidRDefault="00870D5E" w:rsidP="00E90CCF">
            <w:pPr>
              <w:pStyle w:val="Heading4"/>
              <w:shd w:val="clear" w:color="auto" w:fill="FFFFFF"/>
              <w:spacing w:before="0"/>
              <w:ind w:left="0"/>
              <w:jc w:val="both"/>
              <w:rPr>
                <w:rFonts w:ascii="Georgia" w:hAnsi="Georgia"/>
                <w:i w:val="0"/>
                <w:color w:val="000000" w:themeColor="text1"/>
                <w:sz w:val="28"/>
                <w:szCs w:val="28"/>
                <w:shd w:val="clear" w:color="auto" w:fill="FFFFFF"/>
                <w:lang w:val="en-US"/>
              </w:rPr>
            </w:pPr>
            <w:r w:rsidRPr="00E90CCF">
              <w:rPr>
                <w:rFonts w:ascii="Georgia" w:hAnsi="Georgia"/>
                <w:i w:val="0"/>
                <w:color w:val="000000" w:themeColor="text1"/>
                <w:sz w:val="28"/>
                <w:szCs w:val="28"/>
                <w:shd w:val="clear" w:color="auto" w:fill="FFFFFF"/>
                <w:lang w:val="en-US"/>
              </w:rPr>
              <w:t xml:space="preserve">Ulterior, </w:t>
            </w:r>
            <w:proofErr w:type="spellStart"/>
            <w:r w:rsidRPr="00E90CCF">
              <w:rPr>
                <w:rFonts w:ascii="Georgia" w:hAnsi="Georgia"/>
                <w:i w:val="0"/>
                <w:color w:val="000000" w:themeColor="text1"/>
                <w:sz w:val="28"/>
                <w:szCs w:val="28"/>
                <w:shd w:val="clear" w:color="auto" w:fill="FFFFFF"/>
                <w:lang w:val="en-US"/>
              </w:rPr>
              <w:t>prin</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Hotăr</w:t>
            </w:r>
            <w:r w:rsidR="007B30F3" w:rsidRPr="00E90CCF">
              <w:rPr>
                <w:rFonts w:ascii="Georgia" w:hAnsi="Georgia"/>
                <w:i w:val="0"/>
                <w:color w:val="000000" w:themeColor="text1"/>
                <w:sz w:val="28"/>
                <w:szCs w:val="28"/>
                <w:shd w:val="clear" w:color="auto" w:fill="FFFFFF"/>
                <w:lang w:val="en-US"/>
              </w:rPr>
              <w:t>â</w:t>
            </w:r>
            <w:r w:rsidRPr="00E90CCF">
              <w:rPr>
                <w:rFonts w:ascii="Georgia" w:hAnsi="Georgia"/>
                <w:i w:val="0"/>
                <w:color w:val="000000" w:themeColor="text1"/>
                <w:sz w:val="28"/>
                <w:szCs w:val="28"/>
                <w:shd w:val="clear" w:color="auto" w:fill="FFFFFF"/>
                <w:lang w:val="en-US"/>
              </w:rPr>
              <w:t>rea</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Guvernului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nr</w:t>
            </w:r>
            <w:proofErr w:type="spellEnd"/>
            <w:r w:rsidRPr="00E90CCF">
              <w:rPr>
                <w:rFonts w:ascii="Georgia" w:hAnsi="Georgia"/>
                <w:i w:val="0"/>
                <w:color w:val="000000" w:themeColor="text1"/>
                <w:sz w:val="28"/>
                <w:szCs w:val="28"/>
                <w:shd w:val="clear" w:color="auto" w:fill="FFFFFF"/>
                <w:lang w:val="en-US"/>
              </w:rPr>
              <w:t xml:space="preserve">. 410/2010 </w:t>
            </w:r>
            <w:r w:rsidRPr="00E90CCF">
              <w:rPr>
                <w:rFonts w:ascii="Georgia" w:hAnsi="Georgia"/>
                <w:i w:val="0"/>
                <w:color w:val="000000" w:themeColor="text1"/>
                <w:sz w:val="28"/>
                <w:szCs w:val="28"/>
                <w:lang w:val="en-US"/>
              </w:rPr>
              <w:t xml:space="preserve">cu </w:t>
            </w:r>
            <w:proofErr w:type="spellStart"/>
            <w:r w:rsidRPr="00E90CCF">
              <w:rPr>
                <w:rFonts w:ascii="Georgia" w:hAnsi="Georgia"/>
                <w:i w:val="0"/>
                <w:color w:val="000000" w:themeColor="text1"/>
                <w:sz w:val="28"/>
                <w:szCs w:val="28"/>
                <w:lang w:val="en-US"/>
              </w:rPr>
              <w:t>privire</w:t>
            </w:r>
            <w:proofErr w:type="spellEnd"/>
            <w:r w:rsidRPr="00E90CCF">
              <w:rPr>
                <w:rFonts w:ascii="Georgia" w:hAnsi="Georgia"/>
                <w:i w:val="0"/>
                <w:color w:val="000000" w:themeColor="text1"/>
                <w:sz w:val="28"/>
                <w:szCs w:val="28"/>
                <w:lang w:val="en-US"/>
              </w:rPr>
              <w:t xml:space="preserve"> la </w:t>
            </w:r>
            <w:proofErr w:type="spellStart"/>
            <w:r w:rsidRPr="00E90CCF">
              <w:rPr>
                <w:rFonts w:ascii="Georgia" w:hAnsi="Georgia"/>
                <w:i w:val="0"/>
                <w:color w:val="000000" w:themeColor="text1"/>
                <w:sz w:val="28"/>
                <w:szCs w:val="28"/>
                <w:lang w:val="en-US"/>
              </w:rPr>
              <w:t>transmiterea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unor</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obiective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acvatice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și</w:t>
            </w:r>
            <w:proofErr w:type="spellEnd"/>
            <w:r w:rsidRPr="00E90CCF">
              <w:rPr>
                <w:rFonts w:ascii="Georgia" w:hAnsi="Georgia"/>
                <w:i w:val="0"/>
                <w:color w:val="000000" w:themeColor="text1"/>
                <w:sz w:val="28"/>
                <w:szCs w:val="28"/>
                <w:lang w:val="en-US"/>
              </w:rPr>
              <w:t xml:space="preserve"> a </w:t>
            </w:r>
            <w:proofErr w:type="spellStart"/>
            <w:r w:rsidRPr="00E90CCF">
              <w:rPr>
                <w:rFonts w:ascii="Georgia" w:hAnsi="Georgia"/>
                <w:i w:val="0"/>
                <w:color w:val="000000" w:themeColor="text1"/>
                <w:sz w:val="28"/>
                <w:szCs w:val="28"/>
                <w:lang w:val="en-US"/>
              </w:rPr>
              <w:t>unei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întreprinderi</w:t>
            </w:r>
            <w:proofErr w:type="spellEnd"/>
            <w:r w:rsidRPr="00E90CCF">
              <w:rPr>
                <w:rFonts w:ascii="Georgia" w:hAnsi="Georgia"/>
                <w:i w:val="0"/>
                <w:color w:val="000000" w:themeColor="text1"/>
                <w:sz w:val="28"/>
                <w:szCs w:val="28"/>
                <w:lang w:val="en-US"/>
              </w:rPr>
              <w:t xml:space="preserve"> de stat din </w:t>
            </w:r>
            <w:proofErr w:type="spellStart"/>
            <w:r w:rsidRPr="00E90CCF">
              <w:rPr>
                <w:rFonts w:ascii="Georgia" w:hAnsi="Georgia"/>
                <w:i w:val="0"/>
                <w:color w:val="000000" w:themeColor="text1"/>
                <w:sz w:val="28"/>
                <w:szCs w:val="28"/>
                <w:lang w:val="en-US"/>
              </w:rPr>
              <w:t>gestiunea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Agenţiei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Moldsilva</w:t>
            </w:r>
            <w:proofErr w:type="spellEnd"/>
            <w:r w:rsidRPr="00E90CCF">
              <w:rPr>
                <w:rFonts w:ascii="Georgia" w:hAnsi="Georgia"/>
                <w:i w:val="0"/>
                <w:color w:val="000000" w:themeColor="text1"/>
                <w:sz w:val="28"/>
                <w:szCs w:val="28"/>
                <w:lang w:val="en-US"/>
              </w:rPr>
              <w:t xml:space="preserve">”, din 68 de </w:t>
            </w:r>
            <w:proofErr w:type="spellStart"/>
            <w:r w:rsidRPr="00E90CCF">
              <w:rPr>
                <w:rFonts w:ascii="Georgia" w:hAnsi="Georgia"/>
                <w:i w:val="0"/>
                <w:color w:val="000000" w:themeColor="text1"/>
                <w:sz w:val="28"/>
                <w:szCs w:val="28"/>
                <w:lang w:val="en-US"/>
              </w:rPr>
              <w:t>obiective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acvatice</w:t>
            </w:r>
            <w:proofErr w:type="spellEnd"/>
            <w:r w:rsidRPr="00E90CCF">
              <w:rPr>
                <w:rFonts w:ascii="Georgia" w:hAnsi="Georgia"/>
                <w:i w:val="0"/>
                <w:color w:val="000000" w:themeColor="text1"/>
                <w:sz w:val="28"/>
                <w:szCs w:val="28"/>
                <w:lang w:val="en-US"/>
              </w:rPr>
              <w:t xml:space="preserve">, 30 </w:t>
            </w:r>
            <w:proofErr w:type="spellStart"/>
            <w:r w:rsidRPr="00E90CCF">
              <w:rPr>
                <w:rFonts w:ascii="Georgia" w:hAnsi="Georgia"/>
                <w:i w:val="0"/>
                <w:color w:val="000000" w:themeColor="text1"/>
                <w:sz w:val="28"/>
                <w:szCs w:val="28"/>
                <w:lang w:val="en-US"/>
              </w:rPr>
              <w:t>obiective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acvatice</w:t>
            </w:r>
            <w:proofErr w:type="spellEnd"/>
            <w:r w:rsidRPr="00E90CCF">
              <w:rPr>
                <w:rFonts w:ascii="Georgia" w:hAnsi="Georgia"/>
                <w:i w:val="0"/>
                <w:color w:val="000000" w:themeColor="text1"/>
                <w:sz w:val="28"/>
                <w:szCs w:val="28"/>
                <w:lang w:val="en-US"/>
              </w:rPr>
              <w:t xml:space="preserve"> au </w:t>
            </w:r>
            <w:proofErr w:type="spellStart"/>
            <w:r w:rsidRPr="00E90CCF">
              <w:rPr>
                <w:rFonts w:ascii="Georgia" w:hAnsi="Georgia"/>
                <w:i w:val="0"/>
                <w:color w:val="000000" w:themeColor="text1"/>
                <w:sz w:val="28"/>
                <w:szCs w:val="28"/>
                <w:lang w:val="en-US"/>
              </w:rPr>
              <w:t>fost</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transmise</w:t>
            </w:r>
            <w:proofErr w:type="spellEnd"/>
            <w:r w:rsidRPr="00E90CCF">
              <w:rPr>
                <w:rFonts w:ascii="Georgia" w:hAnsi="Georgia"/>
                <w:i w:val="0"/>
                <w:color w:val="000000" w:themeColor="text1"/>
                <w:sz w:val="28"/>
                <w:szCs w:val="28"/>
                <w:lang w:val="en-US"/>
              </w:rPr>
              <w:t xml:space="preserve"> din </w:t>
            </w:r>
            <w:proofErr w:type="spellStart"/>
            <w:r w:rsidRPr="00E90CCF">
              <w:rPr>
                <w:rFonts w:ascii="Georgia" w:hAnsi="Georgia"/>
                <w:i w:val="0"/>
                <w:color w:val="000000" w:themeColor="text1"/>
                <w:sz w:val="28"/>
                <w:szCs w:val="28"/>
                <w:lang w:val="en-US"/>
              </w:rPr>
              <w:t>gestiunea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Agenției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Moldsilva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către</w:t>
            </w:r>
            <w:proofErr w:type="spellEnd"/>
            <w:r w:rsidRPr="00E90CCF">
              <w:rPr>
                <w:rFonts w:ascii="Georgia" w:hAnsi="Georgia"/>
                <w:i w:val="0"/>
                <w:color w:val="000000" w:themeColor="text1"/>
                <w:sz w:val="28"/>
                <w:szCs w:val="28"/>
                <w:lang w:val="en-US"/>
              </w:rPr>
              <w:t xml:space="preserve"> MAIA, </w:t>
            </w:r>
            <w:proofErr w:type="spellStart"/>
            <w:r w:rsidRPr="00E90CCF">
              <w:rPr>
                <w:rFonts w:ascii="Georgia" w:hAnsi="Georgia"/>
                <w:i w:val="0"/>
                <w:color w:val="000000" w:themeColor="text1"/>
                <w:sz w:val="28"/>
                <w:szCs w:val="28"/>
                <w:lang w:val="en-US"/>
              </w:rPr>
              <w:t>iar</w:t>
            </w:r>
            <w:proofErr w:type="spellEnd"/>
            <w:r w:rsidRPr="00E90CCF">
              <w:rPr>
                <w:rFonts w:ascii="Georgia" w:hAnsi="Georgia"/>
                <w:i w:val="0"/>
                <w:color w:val="000000" w:themeColor="text1"/>
                <w:sz w:val="28"/>
                <w:szCs w:val="28"/>
                <w:lang w:val="en-US"/>
              </w:rPr>
              <w:t xml:space="preserve"> 38 </w:t>
            </w:r>
            <w:proofErr w:type="spellStart"/>
            <w:r w:rsidRPr="00E90CCF">
              <w:rPr>
                <w:rFonts w:ascii="Georgia" w:hAnsi="Georgia"/>
                <w:i w:val="0"/>
                <w:color w:val="000000" w:themeColor="text1"/>
                <w:sz w:val="28"/>
                <w:szCs w:val="28"/>
                <w:lang w:val="en-US"/>
              </w:rPr>
              <w:t>către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Ministerul</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Mediului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gestiune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Agenția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Apele</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Moldovei</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Totodată</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Agenția</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Moldsilva</w:t>
            </w:r>
            <w:proofErr w:type="spellEnd"/>
            <w:r w:rsidRPr="00E90CCF">
              <w:rPr>
                <w:rFonts w:ascii="Georgia" w:hAnsi="Georgia"/>
                <w:i w:val="0"/>
                <w:color w:val="000000" w:themeColor="text1"/>
                <w:sz w:val="28"/>
                <w:szCs w:val="28"/>
                <w:lang w:val="en-US"/>
              </w:rPr>
              <w:t xml:space="preserve">” a </w:t>
            </w:r>
            <w:proofErr w:type="spellStart"/>
            <w:r w:rsidRPr="00E90CCF">
              <w:rPr>
                <w:rFonts w:ascii="Georgia" w:hAnsi="Georgia"/>
                <w:i w:val="0"/>
                <w:color w:val="000000" w:themeColor="text1"/>
                <w:sz w:val="28"/>
                <w:szCs w:val="28"/>
                <w:lang w:val="en-US"/>
              </w:rPr>
              <w:t>transmis</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în</w:t>
            </w:r>
            <w:proofErr w:type="spellEnd"/>
            <w:r w:rsidRPr="00E90CCF">
              <w:rPr>
                <w:rFonts w:ascii="Georgia" w:hAnsi="Georgia"/>
                <w:i w:val="0"/>
                <w:color w:val="000000" w:themeColor="text1"/>
                <w:sz w:val="28"/>
                <w:szCs w:val="28"/>
                <w:lang w:val="en-US"/>
              </w:rPr>
              <w:t xml:space="preserve"> </w:t>
            </w:r>
            <w:proofErr w:type="spellStart"/>
            <w:r w:rsidRPr="00E90CCF">
              <w:rPr>
                <w:rFonts w:ascii="Georgia" w:hAnsi="Georgia"/>
                <w:i w:val="0"/>
                <w:color w:val="000000" w:themeColor="text1"/>
                <w:sz w:val="28"/>
                <w:szCs w:val="28"/>
                <w:lang w:val="en-US"/>
              </w:rPr>
              <w:t>capitalul</w:t>
            </w:r>
            <w:proofErr w:type="spellEnd"/>
            <w:r w:rsidRPr="00E90CCF">
              <w:rPr>
                <w:rFonts w:ascii="Georgia" w:hAnsi="Georgia"/>
                <w:i w:val="0"/>
                <w:color w:val="000000" w:themeColor="text1"/>
                <w:sz w:val="28"/>
                <w:szCs w:val="28"/>
                <w:lang w:val="en-US"/>
              </w:rPr>
              <w:t xml:space="preserve"> social </w:t>
            </w:r>
            <w:proofErr w:type="spellStart"/>
            <w:r w:rsidRPr="00E90CCF">
              <w:rPr>
                <w:rFonts w:ascii="Georgia" w:hAnsi="Georgia"/>
                <w:i w:val="0"/>
                <w:color w:val="000000" w:themeColor="text1"/>
                <w:sz w:val="28"/>
                <w:szCs w:val="28"/>
                <w:lang w:val="en-US"/>
              </w:rPr>
              <w:t>cotele-părți</w:t>
            </w:r>
            <w:proofErr w:type="spellEnd"/>
            <w:r w:rsidRPr="00E90CCF">
              <w:rPr>
                <w:rFonts w:ascii="Georgia" w:hAnsi="Georgia"/>
                <w:i w:val="0"/>
                <w:color w:val="000000" w:themeColor="text1"/>
                <w:sz w:val="28"/>
                <w:szCs w:val="28"/>
                <w:lang w:val="en-US"/>
              </w:rPr>
              <w:t xml:space="preserve"> </w:t>
            </w:r>
            <w:r w:rsidRPr="00E90CCF">
              <w:rPr>
                <w:rFonts w:ascii="Georgia" w:hAnsi="Georgia"/>
                <w:i w:val="0"/>
                <w:color w:val="000000" w:themeColor="text1"/>
                <w:sz w:val="28"/>
                <w:szCs w:val="28"/>
                <w:shd w:val="clear" w:color="auto" w:fill="FFFFFF"/>
                <w:lang w:val="en-US"/>
              </w:rPr>
              <w:t xml:space="preserve">ale </w:t>
            </w:r>
            <w:proofErr w:type="spellStart"/>
            <w:r w:rsidRPr="00E90CCF">
              <w:rPr>
                <w:rFonts w:ascii="Georgia" w:hAnsi="Georgia"/>
                <w:i w:val="0"/>
                <w:color w:val="000000" w:themeColor="text1"/>
                <w:sz w:val="28"/>
                <w:szCs w:val="28"/>
                <w:shd w:val="clear" w:color="auto" w:fill="FFFFFF"/>
                <w:lang w:val="en-US"/>
              </w:rPr>
              <w:t>statului</w:t>
            </w:r>
            <w:proofErr w:type="spellEnd"/>
            <w:r w:rsidRPr="00E90CCF">
              <w:rPr>
                <w:rFonts w:ascii="Georgia" w:hAnsi="Georgia"/>
                <w:i w:val="0"/>
                <w:color w:val="000000" w:themeColor="text1"/>
                <w:sz w:val="28"/>
                <w:szCs w:val="28"/>
                <w:shd w:val="clear" w:color="auto" w:fill="FFFFFF"/>
                <w:lang w:val="en-US"/>
              </w:rPr>
              <w:t xml:space="preserve"> – 362179 </w:t>
            </w:r>
            <w:proofErr w:type="spellStart"/>
            <w:r w:rsidRPr="00E90CCF">
              <w:rPr>
                <w:rFonts w:ascii="Georgia" w:hAnsi="Georgia"/>
                <w:i w:val="0"/>
                <w:color w:val="000000" w:themeColor="text1"/>
                <w:sz w:val="28"/>
                <w:szCs w:val="28"/>
                <w:shd w:val="clear" w:color="auto" w:fill="FFFFFF"/>
                <w:lang w:val="en-US"/>
              </w:rPr>
              <w:t>acțiuni</w:t>
            </w:r>
            <w:proofErr w:type="spellEnd"/>
            <w:r w:rsidRPr="00E90CCF">
              <w:rPr>
                <w:rFonts w:ascii="Georgia" w:hAnsi="Georgia"/>
                <w:i w:val="0"/>
                <w:color w:val="000000" w:themeColor="text1"/>
                <w:sz w:val="28"/>
                <w:szCs w:val="28"/>
                <w:shd w:val="clear" w:color="auto" w:fill="FFFFFF"/>
                <w:lang w:val="en-US"/>
              </w:rPr>
              <w:t xml:space="preserve"> (98,695%) </w:t>
            </w:r>
            <w:proofErr w:type="spellStart"/>
            <w:r w:rsidRPr="00E90CCF">
              <w:rPr>
                <w:rFonts w:ascii="Georgia" w:hAnsi="Georgia"/>
                <w:i w:val="0"/>
                <w:color w:val="000000" w:themeColor="text1"/>
                <w:sz w:val="28"/>
                <w:szCs w:val="28"/>
                <w:shd w:val="clear" w:color="auto" w:fill="FFFFFF"/>
                <w:lang w:val="en-US"/>
              </w:rPr>
              <w:t>în</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Societatea</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pe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Acţiuni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Frăsineţ</w:t>
            </w:r>
            <w:proofErr w:type="spellEnd"/>
            <w:r w:rsidRPr="00E90CCF">
              <w:rPr>
                <w:rFonts w:ascii="Georgia" w:hAnsi="Georgia"/>
                <w:i w:val="0"/>
                <w:color w:val="000000" w:themeColor="text1"/>
                <w:sz w:val="28"/>
                <w:szCs w:val="28"/>
                <w:shd w:val="clear" w:color="auto" w:fill="FFFFFF"/>
                <w:lang w:val="en-US"/>
              </w:rPr>
              <w:t xml:space="preserve">”, or. </w:t>
            </w:r>
            <w:proofErr w:type="spellStart"/>
            <w:r w:rsidRPr="00E90CCF">
              <w:rPr>
                <w:rFonts w:ascii="Georgia" w:hAnsi="Georgia"/>
                <w:i w:val="0"/>
                <w:color w:val="000000" w:themeColor="text1"/>
                <w:sz w:val="28"/>
                <w:szCs w:val="28"/>
                <w:shd w:val="clear" w:color="auto" w:fill="FFFFFF"/>
                <w:lang w:val="en-US"/>
              </w:rPr>
              <w:t>Glodeni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şi</w:t>
            </w:r>
            <w:proofErr w:type="spellEnd"/>
            <w:r w:rsidRPr="00E90CCF">
              <w:rPr>
                <w:rFonts w:ascii="Georgia" w:hAnsi="Georgia"/>
                <w:i w:val="0"/>
                <w:color w:val="000000" w:themeColor="text1"/>
                <w:sz w:val="28"/>
                <w:szCs w:val="28"/>
                <w:shd w:val="clear" w:color="auto" w:fill="FFFFFF"/>
                <w:lang w:val="en-US"/>
              </w:rPr>
              <w:t xml:space="preserve"> 103144 </w:t>
            </w:r>
          </w:p>
          <w:p w14:paraId="023BD9C5" w14:textId="0C643F54" w:rsidR="00AD7021" w:rsidRPr="00E90CCF" w:rsidRDefault="00870D5E" w:rsidP="00E90CCF">
            <w:pPr>
              <w:pStyle w:val="Heading4"/>
              <w:shd w:val="clear" w:color="auto" w:fill="FFFFFF"/>
              <w:spacing w:before="0"/>
              <w:ind w:left="0"/>
              <w:jc w:val="both"/>
              <w:rPr>
                <w:rFonts w:ascii="Georgia" w:hAnsi="Georgia"/>
                <w:color w:val="000000" w:themeColor="text1"/>
                <w:sz w:val="28"/>
                <w:szCs w:val="28"/>
                <w:shd w:val="clear" w:color="auto" w:fill="FFFFFF"/>
                <w:lang w:val="en-US"/>
              </w:rPr>
            </w:pPr>
            <w:r w:rsidRPr="00E90CCF">
              <w:rPr>
                <w:rFonts w:ascii="Georgia" w:hAnsi="Georgia"/>
                <w:i w:val="0"/>
                <w:color w:val="000000" w:themeColor="text1"/>
                <w:sz w:val="28"/>
                <w:szCs w:val="28"/>
                <w:shd w:val="clear" w:color="auto" w:fill="FFFFFF"/>
                <w:lang w:val="en-US"/>
              </w:rPr>
              <w:t>-</w:t>
            </w:r>
            <w:proofErr w:type="spellStart"/>
            <w:r w:rsidRPr="00E90CCF">
              <w:rPr>
                <w:rFonts w:ascii="Georgia" w:hAnsi="Georgia"/>
                <w:i w:val="0"/>
                <w:color w:val="000000" w:themeColor="text1"/>
                <w:sz w:val="28"/>
                <w:szCs w:val="28"/>
                <w:shd w:val="clear" w:color="auto" w:fill="FFFFFF"/>
                <w:lang w:val="en-US"/>
              </w:rPr>
              <w:t>teritoriale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terenuri</w:t>
            </w:r>
            <w:proofErr w:type="spellEnd"/>
            <w:r w:rsidRPr="00E90CCF">
              <w:rPr>
                <w:rFonts w:ascii="Georgia" w:hAnsi="Georgia"/>
                <w:i w:val="0"/>
                <w:color w:val="000000" w:themeColor="text1"/>
                <w:sz w:val="28"/>
                <w:szCs w:val="28"/>
                <w:shd w:val="clear" w:color="auto" w:fill="FFFFFF"/>
                <w:lang w:val="en-US"/>
              </w:rPr>
              <w:t xml:space="preserve"> ale </w:t>
            </w:r>
            <w:proofErr w:type="spellStart"/>
            <w:r w:rsidRPr="00E90CCF">
              <w:rPr>
                <w:rFonts w:ascii="Georgia" w:hAnsi="Georgia"/>
                <w:i w:val="0"/>
                <w:color w:val="000000" w:themeColor="text1"/>
                <w:sz w:val="28"/>
                <w:szCs w:val="28"/>
                <w:shd w:val="clear" w:color="auto" w:fill="FFFFFF"/>
                <w:lang w:val="en-US"/>
              </w:rPr>
              <w:t>fondului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apelor</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proprietate</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publică</w:t>
            </w:r>
            <w:proofErr w:type="spellEnd"/>
            <w:r w:rsidRPr="00E90CCF">
              <w:rPr>
                <w:rFonts w:ascii="Georgia" w:hAnsi="Georgia"/>
                <w:i w:val="0"/>
                <w:color w:val="000000" w:themeColor="text1"/>
                <w:sz w:val="28"/>
                <w:szCs w:val="28"/>
                <w:shd w:val="clear" w:color="auto" w:fill="FFFFFF"/>
                <w:lang w:val="en-US"/>
              </w:rPr>
              <w:t xml:space="preserve"> a </w:t>
            </w:r>
            <w:proofErr w:type="spellStart"/>
            <w:r w:rsidRPr="00E90CCF">
              <w:rPr>
                <w:rFonts w:ascii="Georgia" w:hAnsi="Georgia"/>
                <w:i w:val="0"/>
                <w:color w:val="000000" w:themeColor="text1"/>
                <w:sz w:val="28"/>
                <w:szCs w:val="28"/>
                <w:shd w:val="clear" w:color="auto" w:fill="FFFFFF"/>
                <w:lang w:val="en-US"/>
              </w:rPr>
              <w:t>statului</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dar</w:t>
            </w:r>
            <w:proofErr w:type="spellEnd"/>
            <w:r w:rsidRPr="00E90CCF">
              <w:rPr>
                <w:rFonts w:ascii="Georgia" w:hAnsi="Georgia"/>
                <w:i w:val="0"/>
                <w:color w:val="000000" w:themeColor="text1"/>
                <w:sz w:val="28"/>
                <w:szCs w:val="28"/>
                <w:shd w:val="clear" w:color="auto" w:fill="FFFFFF"/>
                <w:lang w:val="en-US"/>
              </w:rPr>
              <w:t xml:space="preserve"> </w:t>
            </w:r>
            <w:proofErr w:type="spellStart"/>
            <w:r w:rsidRPr="00E90CCF">
              <w:rPr>
                <w:rFonts w:ascii="Georgia" w:hAnsi="Georgia"/>
                <w:i w:val="0"/>
                <w:color w:val="000000" w:themeColor="text1"/>
                <w:sz w:val="28"/>
                <w:szCs w:val="28"/>
                <w:shd w:val="clear" w:color="auto" w:fill="FFFFFF"/>
                <w:lang w:val="en-US"/>
              </w:rPr>
              <w:t>totodată</w:t>
            </w:r>
            <w:proofErr w:type="spellEnd"/>
            <w:r w:rsidRPr="00E90CCF">
              <w:rPr>
                <w:rFonts w:ascii="Georgia" w:hAnsi="Georgia"/>
                <w:i w:val="0"/>
                <w:color w:val="000000" w:themeColor="text1"/>
                <w:sz w:val="28"/>
                <w:szCs w:val="28"/>
                <w:shd w:val="clear" w:color="auto" w:fill="FFFFFF"/>
                <w:lang w:val="en-US"/>
              </w:rPr>
              <w:t xml:space="preserve"> </w:t>
            </w:r>
          </w:p>
          <w:p w14:paraId="11E5509B" w14:textId="287EF781" w:rsidR="004641F9" w:rsidRPr="00E90CCF" w:rsidRDefault="00870D5E" w:rsidP="00E90CCF">
            <w:pPr>
              <w:widowControl w:val="0"/>
              <w:ind w:left="0"/>
              <w:jc w:val="both"/>
              <w:rPr>
                <w:rFonts w:eastAsia="Calibri"/>
                <w:bCs/>
                <w:sz w:val="28"/>
                <w:szCs w:val="28"/>
                <w:lang w:val="fr-FR"/>
              </w:rPr>
            </w:pPr>
            <w:proofErr w:type="spellStart"/>
            <w:r w:rsidRPr="00E90CCF">
              <w:rPr>
                <w:color w:val="000000" w:themeColor="text1"/>
                <w:sz w:val="28"/>
                <w:szCs w:val="28"/>
                <w:shd w:val="clear" w:color="auto" w:fill="FFFFFF"/>
                <w:lang w:val="en-US"/>
              </w:rPr>
              <w:t>acest</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domeniu</w:t>
            </w:r>
            <w:proofErr w:type="spellEnd"/>
            <w:r w:rsidRPr="00E90CCF">
              <w:rPr>
                <w:color w:val="000000" w:themeColor="text1"/>
                <w:sz w:val="28"/>
                <w:szCs w:val="28"/>
                <w:shd w:val="clear" w:color="auto" w:fill="FFFFFF"/>
                <w:lang w:val="en-US"/>
              </w:rPr>
              <w:t xml:space="preserve">, se </w:t>
            </w:r>
            <w:proofErr w:type="spellStart"/>
            <w:r w:rsidRPr="00E90CCF">
              <w:rPr>
                <w:color w:val="000000" w:themeColor="text1"/>
                <w:sz w:val="28"/>
                <w:szCs w:val="28"/>
                <w:shd w:val="clear" w:color="auto" w:fill="FFFFFF"/>
                <w:lang w:val="en-US"/>
              </w:rPr>
              <w:t>propune</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modificarea</w:t>
            </w:r>
            <w:proofErr w:type="spellEnd"/>
            <w:r w:rsidRPr="00E90CCF">
              <w:rPr>
                <w:color w:val="000000" w:themeColor="text1"/>
                <w:sz w:val="28"/>
                <w:szCs w:val="28"/>
                <w:shd w:val="clear" w:color="auto" w:fill="FFFFFF"/>
                <w:lang w:val="en-US"/>
              </w:rPr>
              <w:t xml:space="preserve"> art.14 </w:t>
            </w:r>
            <w:proofErr w:type="spellStart"/>
            <w:proofErr w:type="gramStart"/>
            <w:r w:rsidRPr="00E90CCF">
              <w:rPr>
                <w:color w:val="000000" w:themeColor="text1"/>
                <w:sz w:val="28"/>
                <w:szCs w:val="28"/>
                <w:shd w:val="clear" w:color="auto" w:fill="FFFFFF"/>
                <w:lang w:val="en-US"/>
              </w:rPr>
              <w:t>alin</w:t>
            </w:r>
            <w:proofErr w:type="spellEnd"/>
            <w:r w:rsidRPr="00E90CCF">
              <w:rPr>
                <w:color w:val="000000" w:themeColor="text1"/>
                <w:sz w:val="28"/>
                <w:szCs w:val="28"/>
                <w:shd w:val="clear" w:color="auto" w:fill="FFFFFF"/>
                <w:lang w:val="en-US"/>
              </w:rPr>
              <w:t>.(</w:t>
            </w:r>
            <w:proofErr w:type="gramEnd"/>
            <w:r w:rsidRPr="00E90CCF">
              <w:rPr>
                <w:color w:val="000000" w:themeColor="text1"/>
                <w:sz w:val="28"/>
                <w:szCs w:val="28"/>
                <w:shd w:val="clear" w:color="auto" w:fill="FFFFFF"/>
                <w:lang w:val="en-US"/>
              </w:rPr>
              <w:t xml:space="preserve">1) al </w:t>
            </w:r>
            <w:proofErr w:type="spellStart"/>
            <w:r w:rsidRPr="00E90CCF">
              <w:rPr>
                <w:color w:val="000000" w:themeColor="text1"/>
                <w:sz w:val="28"/>
                <w:szCs w:val="28"/>
                <w:shd w:val="clear" w:color="auto" w:fill="FFFFFF"/>
                <w:lang w:val="en-US"/>
              </w:rPr>
              <w:t>Legii</w:t>
            </w:r>
            <w:proofErr w:type="spellEnd"/>
            <w:r w:rsidRPr="00E90CCF">
              <w:rPr>
                <w:color w:val="000000" w:themeColor="text1"/>
                <w:sz w:val="28"/>
                <w:szCs w:val="28"/>
                <w:shd w:val="clear" w:color="auto" w:fill="FFFFFF"/>
                <w:lang w:val="en-US"/>
              </w:rPr>
              <w:t xml:space="preserve"> nr.440/1995. </w:t>
            </w:r>
            <w:proofErr w:type="spellStart"/>
            <w:r w:rsidRPr="00E90CCF">
              <w:rPr>
                <w:color w:val="000000" w:themeColor="text1"/>
                <w:sz w:val="28"/>
                <w:szCs w:val="28"/>
                <w:shd w:val="clear" w:color="auto" w:fill="FFFFFF"/>
                <w:lang w:val="en-US"/>
              </w:rPr>
              <w:t>Această</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modificarea</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ar</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aduce</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beneficii</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financiare</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at</w:t>
            </w:r>
            <w:r w:rsidR="00705567" w:rsidRPr="00E90CCF">
              <w:rPr>
                <w:color w:val="000000" w:themeColor="text1"/>
                <w:sz w:val="28"/>
                <w:szCs w:val="28"/>
                <w:shd w:val="clear" w:color="auto" w:fill="FFFFFF"/>
                <w:lang w:val="en-US"/>
              </w:rPr>
              <w:t>â</w:t>
            </w:r>
            <w:r w:rsidRPr="00E90CCF">
              <w:rPr>
                <w:color w:val="000000" w:themeColor="text1"/>
                <w:sz w:val="28"/>
                <w:szCs w:val="28"/>
                <w:shd w:val="clear" w:color="auto" w:fill="FFFFFF"/>
                <w:lang w:val="en-US"/>
              </w:rPr>
              <w:t>t</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statului</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c</w:t>
            </w:r>
            <w:r w:rsidR="00705567" w:rsidRPr="00E90CCF">
              <w:rPr>
                <w:color w:val="000000" w:themeColor="text1"/>
                <w:sz w:val="28"/>
                <w:szCs w:val="28"/>
                <w:shd w:val="clear" w:color="auto" w:fill="FFFFFF"/>
                <w:lang w:val="en-US"/>
              </w:rPr>
              <w:t>â</w:t>
            </w:r>
            <w:r w:rsidRPr="00E90CCF">
              <w:rPr>
                <w:color w:val="000000" w:themeColor="text1"/>
                <w:sz w:val="28"/>
                <w:szCs w:val="28"/>
                <w:shd w:val="clear" w:color="auto" w:fill="FFFFFF"/>
                <w:lang w:val="en-US"/>
              </w:rPr>
              <w:t>t</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și</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lastRenderedPageBreak/>
              <w:t>unităților</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administrativ</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teritoriale</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în</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anumite</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condiții</w:t>
            </w:r>
            <w:proofErr w:type="spellEnd"/>
            <w:r w:rsidRPr="00E90CCF">
              <w:rPr>
                <w:color w:val="000000" w:themeColor="text1"/>
                <w:sz w:val="28"/>
                <w:szCs w:val="28"/>
                <w:shd w:val="clear" w:color="auto" w:fill="FFFFFF"/>
                <w:lang w:val="en-US"/>
              </w:rPr>
              <w:t xml:space="preserve"> </w:t>
            </w:r>
            <w:proofErr w:type="spellStart"/>
            <w:r w:rsidRPr="00E90CCF">
              <w:rPr>
                <w:color w:val="000000" w:themeColor="text1"/>
                <w:sz w:val="28"/>
                <w:szCs w:val="28"/>
                <w:shd w:val="clear" w:color="auto" w:fill="FFFFFF"/>
                <w:lang w:val="en-US"/>
              </w:rPr>
              <w:t>stabilite</w:t>
            </w:r>
            <w:proofErr w:type="spellEnd"/>
            <w:r w:rsidRPr="00E90CCF">
              <w:rPr>
                <w:color w:val="000000" w:themeColor="text1"/>
                <w:sz w:val="28"/>
                <w:szCs w:val="28"/>
                <w:shd w:val="clear" w:color="auto" w:fill="FFFFFF"/>
                <w:lang w:val="en-US"/>
              </w:rPr>
              <w:t xml:space="preserve"> de </w:t>
            </w:r>
            <w:proofErr w:type="spellStart"/>
            <w:r w:rsidRPr="00E90CCF">
              <w:rPr>
                <w:color w:val="000000" w:themeColor="text1"/>
                <w:sz w:val="28"/>
                <w:szCs w:val="28"/>
                <w:shd w:val="clear" w:color="auto" w:fill="FFFFFF"/>
                <w:lang w:val="en-US"/>
              </w:rPr>
              <w:t>Guvern</w:t>
            </w:r>
            <w:proofErr w:type="spellEnd"/>
            <w:r w:rsidRPr="00E90CCF">
              <w:rPr>
                <w:color w:val="000000" w:themeColor="text1"/>
                <w:sz w:val="28"/>
                <w:szCs w:val="28"/>
                <w:shd w:val="clear" w:color="auto" w:fill="FFFFFF"/>
                <w:lang w:val="en-US"/>
              </w:rPr>
              <w:t>.</w:t>
            </w:r>
          </w:p>
        </w:tc>
      </w:tr>
      <w:tr w:rsidR="004641F9" w:rsidRPr="004F2A6A" w14:paraId="75953707" w14:textId="77777777" w:rsidTr="00606E76">
        <w:trPr>
          <w:trHeight w:val="672"/>
        </w:trPr>
        <w:tc>
          <w:tcPr>
            <w:tcW w:w="9498" w:type="dxa"/>
            <w:shd w:val="clear" w:color="auto" w:fill="ACB9CA"/>
          </w:tcPr>
          <w:p w14:paraId="54DB2131" w14:textId="77777777" w:rsidR="004641F9" w:rsidRPr="00E90CCF" w:rsidRDefault="004641F9" w:rsidP="00E90CCF">
            <w:pPr>
              <w:spacing w:before="120"/>
              <w:ind w:left="0"/>
              <w:jc w:val="both"/>
              <w:rPr>
                <w:rFonts w:eastAsia="Georgia"/>
                <w:b/>
                <w:sz w:val="28"/>
                <w:szCs w:val="28"/>
                <w:lang w:val="ro" w:eastAsia="ro-MD"/>
              </w:rPr>
            </w:pPr>
            <w:r w:rsidRPr="00E90CCF">
              <w:rPr>
                <w:b/>
                <w:sz w:val="28"/>
                <w:szCs w:val="28"/>
                <w:lang w:val="ro" w:eastAsia="ro-MD"/>
              </w:rPr>
              <w:lastRenderedPageBreak/>
              <w:t>III. Descrierea gradului de compatibilitate pentru proiectele care au ca scop armonizarea legislației naționale cu legislația Uniunii Europene</w:t>
            </w:r>
          </w:p>
        </w:tc>
      </w:tr>
      <w:tr w:rsidR="00AD7021" w:rsidRPr="004F2A6A" w14:paraId="411C1B54" w14:textId="77777777" w:rsidTr="00606E76">
        <w:trPr>
          <w:trHeight w:val="672"/>
        </w:trPr>
        <w:tc>
          <w:tcPr>
            <w:tcW w:w="9498" w:type="dxa"/>
            <w:shd w:val="clear" w:color="auto" w:fill="auto"/>
          </w:tcPr>
          <w:p w14:paraId="0A8F938C" w14:textId="02E43A8C" w:rsidR="00AD7021" w:rsidRPr="00E90CCF" w:rsidRDefault="00AD7021" w:rsidP="00E90CCF">
            <w:pPr>
              <w:ind w:left="0"/>
              <w:jc w:val="both"/>
              <w:rPr>
                <w:rFonts w:eastAsia="Georgia"/>
                <w:sz w:val="28"/>
                <w:szCs w:val="28"/>
                <w:lang w:val="ro" w:eastAsia="ro-MD"/>
              </w:rPr>
            </w:pPr>
            <w:r w:rsidRPr="00E90CCF">
              <w:rPr>
                <w:bCs/>
                <w:sz w:val="28"/>
                <w:szCs w:val="28"/>
                <w:lang w:eastAsia="ja-JP"/>
              </w:rPr>
              <w:t xml:space="preserve">   Proiectul normativ nu prevede transpunerea în legislația națională a actelor Uniunii Europene.</w:t>
            </w:r>
          </w:p>
        </w:tc>
      </w:tr>
      <w:tr w:rsidR="00AD7021" w:rsidRPr="004F2A6A" w14:paraId="3FCCE2A7" w14:textId="77777777" w:rsidTr="00606E76">
        <w:tc>
          <w:tcPr>
            <w:tcW w:w="9498" w:type="dxa"/>
            <w:shd w:val="clear" w:color="auto" w:fill="ACB9CA"/>
          </w:tcPr>
          <w:p w14:paraId="6E514B91" w14:textId="77777777" w:rsidR="00AD7021" w:rsidRPr="00E90CCF" w:rsidRDefault="00AD7021" w:rsidP="00E90CCF">
            <w:pPr>
              <w:spacing w:before="120"/>
              <w:ind w:left="0"/>
              <w:jc w:val="both"/>
              <w:rPr>
                <w:rFonts w:eastAsia="Georgia"/>
                <w:b/>
                <w:sz w:val="28"/>
                <w:szCs w:val="28"/>
                <w:lang w:val="ro" w:eastAsia="ro-MD"/>
              </w:rPr>
            </w:pPr>
            <w:r w:rsidRPr="00E90CCF">
              <w:rPr>
                <w:b/>
                <w:sz w:val="28"/>
                <w:szCs w:val="28"/>
                <w:lang w:val="ro" w:eastAsia="ro-MD"/>
              </w:rPr>
              <w:t>IV. Principalele prevederi ale proiectului și evidențierea elementelor noi</w:t>
            </w:r>
          </w:p>
        </w:tc>
      </w:tr>
      <w:tr w:rsidR="00AD7021" w:rsidRPr="004F2A6A" w14:paraId="7FCD370F" w14:textId="77777777" w:rsidTr="00606E76">
        <w:tc>
          <w:tcPr>
            <w:tcW w:w="9498" w:type="dxa"/>
            <w:shd w:val="clear" w:color="auto" w:fill="auto"/>
          </w:tcPr>
          <w:p w14:paraId="2A830D49" w14:textId="77777777"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Principalele prevederi ale proiectului constau în reconsiderarea mecanismului de autorizare a recoltării masei lemnoase pe terenurile fondului forestier și terenurile din afara fondului forestier,  ce reiese din articolul 22 alin.(1) lit.c) a Legii regnului vegetal nr. 239/2007, privind tipurile de folosință a obiectelor regnului vegetal, în contextul necesității optimizării procesului de autorizare și reglementarea procedeelor noi în coraport cu obiectul și subiecții autorizării.</w:t>
            </w:r>
          </w:p>
          <w:p w14:paraId="00A16A09" w14:textId="6180C905"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 xml:space="preserve">Astfel, proiectul include în sine un șir de noțiuni care nu sunt reglementate, dar, sunt utilizate în lege și care au un caracter definitoriu în procesul de autorizare a tăierilor vegetației forestiere și anume </w:t>
            </w:r>
            <w:r w:rsidRPr="00E90CCF">
              <w:rPr>
                <w:rFonts w:eastAsia="Calibri"/>
                <w:i/>
                <w:sz w:val="28"/>
                <w:szCs w:val="28"/>
              </w:rPr>
              <w:t xml:space="preserve">actul de cercetare fitosanitară a arborilor </w:t>
            </w:r>
            <w:r w:rsidRPr="00E90CCF">
              <w:rPr>
                <w:rFonts w:eastAsia="Calibri"/>
                <w:sz w:val="28"/>
                <w:szCs w:val="28"/>
              </w:rPr>
              <w:t>document care se anexează obligatoriu la setul de acte pentru autorizare, care este eliberat de specialiștii calificați în domeniul silviculturii, fitopatologiei, angajați ai instituțiilor care se preocupă de cercetări și amenajări silvice, gospodărire silvică etc. necesar pentru a stabili starea arborilor și recomandarea modului în care urmează de intervenit asupra acestora.</w:t>
            </w:r>
          </w:p>
          <w:p w14:paraId="28751A4E" w14:textId="77777777"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 xml:space="preserve">Totodată, se propune introducerea noțiunii de </w:t>
            </w:r>
            <w:r w:rsidRPr="00E90CCF">
              <w:rPr>
                <w:rFonts w:eastAsia="Calibri"/>
                <w:i/>
                <w:sz w:val="28"/>
                <w:szCs w:val="28"/>
              </w:rPr>
              <w:t xml:space="preserve">autorizație pentru tăieri a vegetației forestiere </w:t>
            </w:r>
            <w:r w:rsidRPr="00E90CCF">
              <w:rPr>
                <w:rFonts w:eastAsia="Calibri"/>
                <w:sz w:val="28"/>
                <w:szCs w:val="28"/>
              </w:rPr>
              <w:t xml:space="preserve">și propriu zis a cele de </w:t>
            </w:r>
            <w:r w:rsidRPr="00E90CCF">
              <w:rPr>
                <w:rFonts w:eastAsia="Calibri"/>
                <w:i/>
                <w:sz w:val="28"/>
                <w:szCs w:val="28"/>
              </w:rPr>
              <w:t>vegetație forestieră</w:t>
            </w:r>
            <w:r w:rsidRPr="00E90CCF">
              <w:rPr>
                <w:rFonts w:eastAsia="Calibri"/>
                <w:sz w:val="28"/>
                <w:szCs w:val="28"/>
              </w:rPr>
              <w:t xml:space="preserve">, pentru a reglementarea clară a statului juridic a autorizației și destinației acesteia, </w:t>
            </w:r>
            <w:r w:rsidRPr="00E90CCF">
              <w:rPr>
                <w:rFonts w:eastAsia="Calibri"/>
                <w:sz w:val="28"/>
                <w:szCs w:val="28"/>
              </w:rPr>
              <w:lastRenderedPageBreak/>
              <w:t>respectiv, definirea vegetației forestiere este necesară pentru a delimita categoriile de arbori și arbuști care sunt supse autorizării.</w:t>
            </w:r>
          </w:p>
          <w:p w14:paraId="474BCD11" w14:textId="59B24E5D"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Astfel, proiectul prevede elemente noi precum, expunerea exhaustivă a categoriilor de terenuri cu vegetație forestieră care pot fi afectate de lucrări silvo-tehnice prin autorizare, prin urmare, în lege se propune determinarea terenurilor după dreptul de proprietate și categorii de terenuri cu vegetație forestieră, acestea fiind corelate inclusiv cu prevederile Codului silvic, fiind reglementate exhaustiv, inclusiv, tipurile de tratamente silvice care sunt autorizate.</w:t>
            </w:r>
          </w:p>
          <w:p w14:paraId="3A0BBE9F" w14:textId="77777777"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Totodată, conform art. 26, în redacție nouă, sunt reglementate condițiile generale ale procedurii de eliberare a actului permisiv – autorizația de tăieri a vegetației forestiere din fondul forestier și vegetația forestieră din afara fondului forestier, iar, pentru reglementarea detaliată a procedurii, Guvernul urmează să aprobe un regulament separat.</w:t>
            </w:r>
          </w:p>
          <w:p w14:paraId="6F9CADAE" w14:textId="5F672DC5"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Concomitent, un element nou al proiectului reprezintă, introducerea în Legea nr. 239/2007 a unui articol nou 26</w:t>
            </w:r>
            <w:r w:rsidRPr="00E90CCF">
              <w:rPr>
                <w:rFonts w:eastAsia="Calibri"/>
                <w:sz w:val="28"/>
                <w:szCs w:val="28"/>
                <w:vertAlign w:val="superscript"/>
              </w:rPr>
              <w:t>1</w:t>
            </w:r>
            <w:r w:rsidRPr="00E90CCF">
              <w:rPr>
                <w:rFonts w:eastAsia="Calibri"/>
                <w:sz w:val="28"/>
                <w:szCs w:val="28"/>
              </w:rPr>
              <w:t xml:space="preserve"> „ Notificarea privind recoltarea masei lemnoase.”. </w:t>
            </w:r>
          </w:p>
          <w:p w14:paraId="68BFD6D5" w14:textId="69747406"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Această prevedere a fost elaborată în scopul simplificării procedurilor oficiale de obținere a dreptului de exploatare a vegetației forestiere în cazul tăierilor de îngrijire și conducere (tăieri/lucrări de igienă, elagaj artificial, îngrijirea marginii de masiv) în spațiile verzi ale localităților urbane şi rurale, conform clasificării după funcționalitate.</w:t>
            </w:r>
          </w:p>
          <w:p w14:paraId="22A19581" w14:textId="1B0F41EF"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Astfel, intervențiile care vor fi posibile în baza „Notificării” se referă la arborii uscați sau în curs de uscare, rupți sau doborâți de vânt sau zăpadă, arbori solitari care nu fac parte dintr-o plantație proiectată de arbori, sau arbori puternic afectați de boli și vătămători.</w:t>
            </w:r>
          </w:p>
          <w:p w14:paraId="2BF12D76" w14:textId="62B1F118"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 xml:space="preserve">Concomitent, procedura „Notificării” se va aplica în cazul lichidării avariilor sau reparațiilor urgente la rețelele inginerești, căderii arborilor pe edificii, pe liniile de transport al energiei electrice, echipamentelor de </w:t>
            </w:r>
            <w:r w:rsidRPr="00E90CCF">
              <w:rPr>
                <w:rFonts w:eastAsia="Calibri"/>
                <w:sz w:val="28"/>
                <w:szCs w:val="28"/>
              </w:rPr>
              <w:lastRenderedPageBreak/>
              <w:t>semnalizare, de comunicații electronice și alte rețele inginerești, pe căile ferate, precum și în alte cazuri când este pusă în pericol securitatea circulației trenurilor, pe obiecte de infrastructură comunitară (drumuri publice, zone pietonale, zone destinate recreării populației) și în cazurile cînd vegetația forestieră prezintă risc sporit pentru securitatea populației.</w:t>
            </w:r>
          </w:p>
          <w:p w14:paraId="5E69D92A" w14:textId="3E758866"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Corespunzător, procedura vizată va acorda dreptul subiecților implicați de a interveni legal  în spațiile unde necesită desfășurarea lucrărilor de tratament silvic de urgență, pentru a elimina factorii de risc legate de vegetația forestieră care nu corespunde cerințelor și poate prezenta pericol pentru societate sau obiectivele de infrastructură.</w:t>
            </w:r>
          </w:p>
          <w:p w14:paraId="1DBCFD2C" w14:textId="22BBC65B" w:rsidR="00AD7021" w:rsidRPr="00E90CCF" w:rsidRDefault="00AD7021" w:rsidP="00E90CCF">
            <w:pPr>
              <w:tabs>
                <w:tab w:val="left" w:pos="578"/>
              </w:tabs>
              <w:spacing w:after="0"/>
              <w:ind w:left="0" w:right="119"/>
              <w:jc w:val="both"/>
              <w:rPr>
                <w:rFonts w:eastAsia="Calibri"/>
                <w:sz w:val="28"/>
                <w:szCs w:val="28"/>
              </w:rPr>
            </w:pPr>
            <w:r w:rsidRPr="00E90CCF">
              <w:rPr>
                <w:rFonts w:eastAsia="Calibri"/>
                <w:sz w:val="28"/>
                <w:szCs w:val="28"/>
              </w:rPr>
              <w:t>Totuși, procedura de notificare reprezintă un mecanism care incorporează un set de proceduri care necesită a fi respectate pentru a exclude acțiunile de abuz sau intervenții neregulamentare asupra vegetației forestiere și urmează a fi respectate, iar, deciziile luate urmează a fi abordate sub răspunderea personală a factorilor de decizie.</w:t>
            </w:r>
          </w:p>
          <w:p w14:paraId="77E844F6" w14:textId="4CF6A2E8" w:rsidR="00AD7021" w:rsidRPr="00E90CCF" w:rsidRDefault="00AD7021" w:rsidP="00E90CCF">
            <w:pPr>
              <w:tabs>
                <w:tab w:val="left" w:pos="578"/>
              </w:tabs>
              <w:spacing w:after="0"/>
              <w:ind w:left="0" w:right="119"/>
              <w:jc w:val="both"/>
              <w:rPr>
                <w:sz w:val="28"/>
                <w:szCs w:val="28"/>
              </w:rPr>
            </w:pPr>
            <w:r w:rsidRPr="00E90CCF">
              <w:rPr>
                <w:sz w:val="28"/>
                <w:szCs w:val="28"/>
              </w:rPr>
              <w:t>Suplimentar, pentru a crea un cadru legal coerent, conform proiectului se propune a fi modificat art. 40 din Legea nr. 1515/1993 privind protecția mediului înconjurător, prin care se stabilește expres faptul interzicerii vătămări sau tăierii arborilor în lipsa autorizației eliberate de organul competent în conformitate cu prevederile Legii regnului vegetal nr. 239/2007, sub riscul sancțiunilor și recuperării prejudiciului cauzat mediului.</w:t>
            </w:r>
          </w:p>
          <w:p w14:paraId="3F2F1952" w14:textId="77777777" w:rsidR="00AD7021" w:rsidRPr="00E90CCF" w:rsidRDefault="00AD7021" w:rsidP="00E90CCF">
            <w:pPr>
              <w:tabs>
                <w:tab w:val="left" w:pos="578"/>
              </w:tabs>
              <w:spacing w:after="0"/>
              <w:ind w:left="0" w:right="119"/>
              <w:jc w:val="both"/>
              <w:rPr>
                <w:sz w:val="28"/>
                <w:szCs w:val="28"/>
              </w:rPr>
            </w:pPr>
            <w:r w:rsidRPr="00E90CCF">
              <w:rPr>
                <w:sz w:val="28"/>
                <w:szCs w:val="28"/>
              </w:rPr>
              <w:t>De menționat este că, deși, proiectul reglementează anumite aspecte legate de actele permisive, ceia ce ar presupune existența unui impact asupra activității de întreprinzător, acesta va avea un impact pozitiv întru-cît, multe aspecte noi incluse în proiect, vor exclude ambiguitățile și neclaritățile ce țin de autorizarea exploatării vegetației forestiere și aplicarea acestora de către beneficiari.</w:t>
            </w:r>
          </w:p>
          <w:p w14:paraId="0CEB30EA" w14:textId="77777777" w:rsidR="00AD7021" w:rsidRPr="00E90CCF" w:rsidRDefault="00AD7021" w:rsidP="00E90CCF">
            <w:pPr>
              <w:tabs>
                <w:tab w:val="left" w:pos="578"/>
              </w:tabs>
              <w:spacing w:after="0"/>
              <w:ind w:left="0" w:right="119"/>
              <w:jc w:val="both"/>
              <w:rPr>
                <w:sz w:val="28"/>
                <w:szCs w:val="28"/>
              </w:rPr>
            </w:pPr>
            <w:r w:rsidRPr="00E90CCF">
              <w:rPr>
                <w:sz w:val="28"/>
                <w:szCs w:val="28"/>
              </w:rPr>
              <w:lastRenderedPageBreak/>
              <w:t>Este important faptul că, din suprafața totală acoperită cu vegetație forestieră de circa 12,7% din teritoriul țării, 87,2 % reprezintă fond forestier proprietate publică a statului, 12,2 % fond forestier proprietate publică a unităților administrativ teritoriale și 0,6 % fond forestier proprietate privată.</w:t>
            </w:r>
          </w:p>
          <w:p w14:paraId="4DFEB2B1" w14:textId="10D33334" w:rsidR="00AD7021" w:rsidRPr="00E90CCF" w:rsidRDefault="00AD7021" w:rsidP="00E90CCF">
            <w:pPr>
              <w:tabs>
                <w:tab w:val="left" w:pos="578"/>
              </w:tabs>
              <w:spacing w:after="60"/>
              <w:ind w:left="0" w:right="119"/>
              <w:jc w:val="both"/>
              <w:rPr>
                <w:sz w:val="28"/>
                <w:szCs w:val="28"/>
              </w:rPr>
            </w:pPr>
            <w:r w:rsidRPr="00E90CCF">
              <w:rPr>
                <w:sz w:val="28"/>
                <w:szCs w:val="28"/>
              </w:rPr>
              <w:t>În acest context, constatăm că, prevederile normative propuse vor avea impact preponderent asupra gestionarilor fondului forestier de stat, precum Agenția „Moldsilva” și autorităților administrației publice locale, astfel, mecanismul permisiv propus va fi pus în aplicare de către gestionarii patrimoniului public, respectiv, este o garanție a gestionării eficiente a bunului statului.</w:t>
            </w:r>
          </w:p>
          <w:p w14:paraId="3F1A100F" w14:textId="5FCB8315" w:rsidR="00AD7021" w:rsidRPr="00E90CCF" w:rsidRDefault="00AD7021" w:rsidP="00E90CCF">
            <w:pPr>
              <w:tabs>
                <w:tab w:val="left" w:pos="578"/>
              </w:tabs>
              <w:spacing w:after="60"/>
              <w:ind w:left="0" w:right="119"/>
              <w:jc w:val="both"/>
              <w:rPr>
                <w:sz w:val="28"/>
                <w:szCs w:val="28"/>
              </w:rPr>
            </w:pPr>
            <w:r w:rsidRPr="00E90CCF">
              <w:rPr>
                <w:sz w:val="28"/>
                <w:szCs w:val="28"/>
              </w:rPr>
              <w:t>Ce ține pădurile care fac parte din fondul forestier proprietate privată, menționăm că, în republică, la moment tradiția de a planta păduri private este slab dezvoltată, în majoritatea cazurilor, pădurile private se formează de către cetățenii care dețin în proprietate terenuri, dar sunt plecați din țară, neavînd posibilitate de a lucra terenurile, sau, terenurile abandonate care în timp, din semințe natural instalate au regenerat și au format plantații forestiere, respectiv, proprietarii, nefiind interesați de prelucrare a terenurilor, la fel au lăsat să crească vegetația forestieră.</w:t>
            </w:r>
          </w:p>
          <w:p w14:paraId="65E6EE88" w14:textId="455D0779" w:rsidR="00AD7021" w:rsidRPr="00E90CCF" w:rsidRDefault="00AD7021" w:rsidP="00E90CCF">
            <w:pPr>
              <w:tabs>
                <w:tab w:val="left" w:pos="578"/>
              </w:tabs>
              <w:spacing w:after="60"/>
              <w:ind w:left="0" w:right="119"/>
              <w:jc w:val="both"/>
              <w:rPr>
                <w:sz w:val="28"/>
                <w:szCs w:val="28"/>
              </w:rPr>
            </w:pPr>
            <w:r w:rsidRPr="00E90CCF">
              <w:rPr>
                <w:sz w:val="28"/>
                <w:szCs w:val="28"/>
              </w:rPr>
              <w:t>Conform art. 14 alin.(1) a Codului silvic a Republicii Moldova nr. 887/1996, pădurile Republicii Moldova se încadrează în grupa întîi funcţională, avînd în exclusivitate funcții de protecție a mediului înconjurător, astfel, se disting următoarele subgrupe funcționale de păduri, precum, păduri de protecție a apelor, de protecție a terenurilor şi solurilor, de protecție contra factorilor climatici şi industriali dăunători, cu funcții de recreere, de interes științific şi de conservare a genofondului şi ecofondului forestier.</w:t>
            </w:r>
          </w:p>
          <w:p w14:paraId="6759C480" w14:textId="0069B9D4" w:rsidR="00AD7021" w:rsidRPr="00E90CCF" w:rsidRDefault="00AD7021" w:rsidP="00E90CCF">
            <w:pPr>
              <w:tabs>
                <w:tab w:val="left" w:pos="578"/>
              </w:tabs>
              <w:spacing w:after="60"/>
              <w:ind w:left="0" w:right="119"/>
              <w:jc w:val="both"/>
              <w:rPr>
                <w:sz w:val="28"/>
                <w:szCs w:val="28"/>
              </w:rPr>
            </w:pPr>
            <w:r w:rsidRPr="00E90CCF">
              <w:rPr>
                <w:sz w:val="28"/>
                <w:szCs w:val="28"/>
              </w:rPr>
              <w:t xml:space="preserve">Conform 3 din Legea nr. 591/1999, spațiile verzi, indiferent de apartenență şi destinație, servesc la îmbunătățirea calității mediului, menținerea </w:t>
            </w:r>
            <w:r w:rsidRPr="00E90CCF">
              <w:rPr>
                <w:sz w:val="28"/>
                <w:szCs w:val="28"/>
              </w:rPr>
              <w:lastRenderedPageBreak/>
              <w:t>echilibrului ecologic şi a genofondului autohton, la îmbogățirea asortimentului de plante ornamentale, menținerea şi protejarea obiectelor naturale prețioase şi la armonizarea peisajelor artificiale cu cele  naturale în vederea realizării unei ambianțe favorabile desfășurării activităților antropogene.</w:t>
            </w:r>
          </w:p>
          <w:p w14:paraId="47F06E17" w14:textId="37D63FB8" w:rsidR="00AD7021" w:rsidRPr="00E90CCF" w:rsidRDefault="00AD7021" w:rsidP="00E90CCF">
            <w:pPr>
              <w:tabs>
                <w:tab w:val="left" w:pos="578"/>
              </w:tabs>
              <w:spacing w:after="60"/>
              <w:ind w:left="0" w:right="119"/>
              <w:jc w:val="both"/>
              <w:rPr>
                <w:sz w:val="28"/>
                <w:szCs w:val="28"/>
              </w:rPr>
            </w:pPr>
            <w:r w:rsidRPr="00E90CCF">
              <w:rPr>
                <w:sz w:val="28"/>
                <w:szCs w:val="28"/>
              </w:rPr>
              <w:t xml:space="preserve">În acest context, atît, fondul forestier cît și spațiile verzi, conform legislației naționale, se prezintă ca un patrimoniu cu caracter de exploatare ecologică, decît cea economică, respectiv necesitatea de a reglementa prin autorizare acțiunile gestionarilor este strîns legată de aspectul de supraveghere de către stat a bunului din proprietatea publică și asigurarea utilizării acestuia conform scopului definit prin legislație și excluderea exploatării iraționale. </w:t>
            </w:r>
          </w:p>
          <w:p w14:paraId="777C8A29" w14:textId="48BC90A8" w:rsidR="00AD7021" w:rsidRPr="00E90CCF" w:rsidRDefault="00AD7021" w:rsidP="00E90CCF">
            <w:pPr>
              <w:ind w:left="0"/>
              <w:jc w:val="both"/>
              <w:rPr>
                <w:sz w:val="28"/>
                <w:szCs w:val="28"/>
              </w:rPr>
            </w:pPr>
            <w:r w:rsidRPr="00E90CCF">
              <w:rPr>
                <w:bCs/>
                <w:iCs/>
                <w:sz w:val="28"/>
                <w:szCs w:val="28"/>
                <w:lang w:eastAsia="ja-JP"/>
              </w:rPr>
              <w:t>Totodată, proiectul de act normativ a fost elaborat cu scopul de a aduce normele Legii nr. 1246/2000 pentru aderarea Republicii Moldova la Convenția privind comerțul internațional cu specii sălbatice de faună şi flora pe cale de dispariție (CITES) în concordanță cu procesele actuale de exercitare a competențelor de către autoritățile din domeniul protecției mediului.</w:t>
            </w:r>
          </w:p>
        </w:tc>
      </w:tr>
      <w:tr w:rsidR="00AD7021" w:rsidRPr="004F2A6A" w14:paraId="154C2FD9" w14:textId="77777777" w:rsidTr="00606E76">
        <w:tc>
          <w:tcPr>
            <w:tcW w:w="9498" w:type="dxa"/>
            <w:shd w:val="clear" w:color="auto" w:fill="ACB9CA"/>
          </w:tcPr>
          <w:p w14:paraId="7EC63780" w14:textId="77777777" w:rsidR="00AD7021" w:rsidRPr="00E90CCF" w:rsidRDefault="00AD7021" w:rsidP="00E90CCF">
            <w:pPr>
              <w:spacing w:before="120"/>
              <w:ind w:left="0"/>
              <w:jc w:val="both"/>
              <w:rPr>
                <w:rFonts w:eastAsia="Georgia"/>
                <w:b/>
                <w:sz w:val="28"/>
                <w:szCs w:val="28"/>
                <w:lang w:val="ro" w:eastAsia="ro-MD"/>
              </w:rPr>
            </w:pPr>
            <w:r w:rsidRPr="00E90CCF">
              <w:rPr>
                <w:rFonts w:eastAsia="Georgia"/>
                <w:b/>
                <w:sz w:val="28"/>
                <w:szCs w:val="28"/>
                <w:lang w:val="ro" w:eastAsia="ro-MD"/>
              </w:rPr>
              <w:lastRenderedPageBreak/>
              <w:t>V. Fundamentarea economico-financiară</w:t>
            </w:r>
          </w:p>
        </w:tc>
      </w:tr>
      <w:tr w:rsidR="00AD7021" w:rsidRPr="004F2A6A" w14:paraId="3D47FA1C" w14:textId="77777777" w:rsidTr="00606E76">
        <w:tc>
          <w:tcPr>
            <w:tcW w:w="9498" w:type="dxa"/>
            <w:shd w:val="clear" w:color="auto" w:fill="auto"/>
          </w:tcPr>
          <w:p w14:paraId="26D46589" w14:textId="15E0EE4E" w:rsidR="00AD7021" w:rsidRPr="00E90CCF" w:rsidRDefault="00A6761C" w:rsidP="00E90CCF">
            <w:pPr>
              <w:ind w:left="0"/>
              <w:jc w:val="both"/>
              <w:rPr>
                <w:rFonts w:eastAsia="Georgia"/>
                <w:sz w:val="28"/>
                <w:szCs w:val="28"/>
                <w:highlight w:val="yellow"/>
                <w:lang w:val="ro" w:eastAsia="ro-MD"/>
              </w:rPr>
            </w:pPr>
            <w:r w:rsidRPr="00E90CCF">
              <w:rPr>
                <w:bCs/>
                <w:sz w:val="28"/>
                <w:szCs w:val="28"/>
              </w:rPr>
              <w:t>Implementarea legii nu necesită acordarea suportului financiar suplimentar de la bugetul de stat. Procedurile noi instituite vor fi implementate în limita capacităților instituționale ale entităților implicate în proces.</w:t>
            </w:r>
          </w:p>
        </w:tc>
      </w:tr>
      <w:tr w:rsidR="00AD7021" w:rsidRPr="004F2A6A" w14:paraId="3B9B131D" w14:textId="77777777" w:rsidTr="00606E76">
        <w:tc>
          <w:tcPr>
            <w:tcW w:w="9498" w:type="dxa"/>
            <w:shd w:val="clear" w:color="auto" w:fill="ACB9CA"/>
          </w:tcPr>
          <w:p w14:paraId="0D52C6A3" w14:textId="77777777" w:rsidR="00AD7021" w:rsidRPr="00E90CCF" w:rsidRDefault="00AD7021" w:rsidP="00E90CCF">
            <w:pPr>
              <w:spacing w:before="120"/>
              <w:ind w:left="0"/>
              <w:jc w:val="both"/>
              <w:rPr>
                <w:rFonts w:eastAsia="Georgia"/>
                <w:b/>
                <w:sz w:val="28"/>
                <w:szCs w:val="28"/>
                <w:lang w:val="ro" w:eastAsia="ro-MD"/>
              </w:rPr>
            </w:pPr>
            <w:r w:rsidRPr="00E90CCF">
              <w:rPr>
                <w:rFonts w:eastAsia="Georgia"/>
                <w:b/>
                <w:sz w:val="28"/>
                <w:szCs w:val="28"/>
                <w:lang w:val="ro" w:eastAsia="ro-MD"/>
              </w:rPr>
              <w:t>VI. Modul de încorporare a actului în cadrul normativ în vigoare</w:t>
            </w:r>
          </w:p>
        </w:tc>
      </w:tr>
      <w:tr w:rsidR="00AD7021" w:rsidRPr="004F2A6A" w14:paraId="71B52A65" w14:textId="77777777" w:rsidTr="00606E76">
        <w:trPr>
          <w:trHeight w:val="665"/>
        </w:trPr>
        <w:tc>
          <w:tcPr>
            <w:tcW w:w="9498" w:type="dxa"/>
            <w:shd w:val="clear" w:color="auto" w:fill="auto"/>
          </w:tcPr>
          <w:p w14:paraId="47390658" w14:textId="1ED43567" w:rsidR="00AD7021" w:rsidRPr="00E90CCF" w:rsidRDefault="00A6761C" w:rsidP="00E90CCF">
            <w:pPr>
              <w:ind w:left="0"/>
              <w:jc w:val="both"/>
              <w:rPr>
                <w:rFonts w:eastAsia="Georgia"/>
                <w:sz w:val="28"/>
                <w:szCs w:val="28"/>
                <w:lang w:val="ro" w:eastAsia="ro-MD"/>
              </w:rPr>
            </w:pPr>
            <w:r w:rsidRPr="00E90CCF">
              <w:rPr>
                <w:bCs/>
                <w:sz w:val="28"/>
                <w:szCs w:val="28"/>
              </w:rPr>
              <w:t>Proiectul de lege a fost elaborat în conformitate cu prevederile art. 73 din Constituție, art. 11, art. 23 alin. (2) lit. a) din Legea nr. 100/2017 cu privire la actele normative, iar, prevederile acestuia se încadrează armonios în cadrul normativ.</w:t>
            </w:r>
          </w:p>
        </w:tc>
      </w:tr>
      <w:tr w:rsidR="00AD7021" w:rsidRPr="004F2A6A" w14:paraId="7A86270B" w14:textId="77777777" w:rsidTr="00606E76">
        <w:tc>
          <w:tcPr>
            <w:tcW w:w="9498" w:type="dxa"/>
            <w:shd w:val="clear" w:color="auto" w:fill="ACB9CA"/>
          </w:tcPr>
          <w:p w14:paraId="4E284905" w14:textId="77777777" w:rsidR="00AD7021" w:rsidRPr="00E90CCF" w:rsidRDefault="00AD7021" w:rsidP="00E90CCF">
            <w:pPr>
              <w:spacing w:before="120"/>
              <w:ind w:left="0"/>
              <w:jc w:val="both"/>
              <w:rPr>
                <w:rFonts w:eastAsia="Georgia"/>
                <w:b/>
                <w:sz w:val="28"/>
                <w:szCs w:val="28"/>
                <w:lang w:val="ro" w:eastAsia="ro-MD"/>
              </w:rPr>
            </w:pPr>
            <w:r w:rsidRPr="00E90CCF">
              <w:rPr>
                <w:rFonts w:eastAsia="Georgia"/>
                <w:b/>
                <w:sz w:val="28"/>
                <w:szCs w:val="28"/>
                <w:lang w:val="ro" w:eastAsia="ro-MD"/>
              </w:rPr>
              <w:lastRenderedPageBreak/>
              <w:t>VII. Avizarea și consultarea publică a proiectului</w:t>
            </w:r>
          </w:p>
        </w:tc>
      </w:tr>
      <w:tr w:rsidR="00AD7021" w:rsidRPr="004F2A6A" w14:paraId="73EAFAAE" w14:textId="77777777" w:rsidTr="00606E76">
        <w:tc>
          <w:tcPr>
            <w:tcW w:w="9498" w:type="dxa"/>
            <w:shd w:val="clear" w:color="auto" w:fill="auto"/>
          </w:tcPr>
          <w:p w14:paraId="0794D639" w14:textId="607BA416" w:rsidR="00AD7021" w:rsidRPr="00E90CCF" w:rsidRDefault="00A6761C" w:rsidP="00E90CCF">
            <w:pPr>
              <w:ind w:left="0"/>
              <w:jc w:val="both"/>
              <w:rPr>
                <w:rFonts w:eastAsia="Georgia"/>
                <w:sz w:val="28"/>
                <w:szCs w:val="28"/>
                <w:lang w:val="ro" w:eastAsia="ro-MD"/>
              </w:rPr>
            </w:pPr>
            <w:r w:rsidRPr="00E90CCF">
              <w:rPr>
                <w:sz w:val="28"/>
                <w:szCs w:val="28"/>
              </w:rPr>
              <w:t>În conformitate prevederile Legii nr. 239/2008 privind transparența în procesul decizional proiectul va fi supus consultărilor publice.</w:t>
            </w:r>
          </w:p>
        </w:tc>
      </w:tr>
      <w:tr w:rsidR="00AD7021" w:rsidRPr="004F2A6A" w14:paraId="4A13FB1D" w14:textId="77777777" w:rsidTr="00606E76">
        <w:tc>
          <w:tcPr>
            <w:tcW w:w="9498" w:type="dxa"/>
            <w:shd w:val="clear" w:color="auto" w:fill="ACB9CA"/>
          </w:tcPr>
          <w:p w14:paraId="189FEB56" w14:textId="77777777" w:rsidR="00AD7021" w:rsidRPr="00E90CCF" w:rsidRDefault="00AD7021" w:rsidP="00E90CCF">
            <w:pPr>
              <w:spacing w:before="120"/>
              <w:ind w:left="0"/>
              <w:jc w:val="both"/>
              <w:rPr>
                <w:rFonts w:eastAsia="Georgia"/>
                <w:b/>
                <w:sz w:val="28"/>
                <w:szCs w:val="28"/>
                <w:lang w:val="ro" w:eastAsia="ro-MD"/>
              </w:rPr>
            </w:pPr>
            <w:r w:rsidRPr="00E90CCF">
              <w:rPr>
                <w:rFonts w:eastAsia="Georgia"/>
                <w:b/>
                <w:sz w:val="28"/>
                <w:szCs w:val="28"/>
                <w:lang w:val="ro" w:eastAsia="ro-MD"/>
              </w:rPr>
              <w:t>VIII. Constatările expertizei anticorupție</w:t>
            </w:r>
          </w:p>
        </w:tc>
      </w:tr>
      <w:tr w:rsidR="00AD7021" w:rsidRPr="004F2A6A" w14:paraId="74A756DD"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BFF1A79" w14:textId="5649161F" w:rsidR="00AD7021" w:rsidRPr="00E90CCF" w:rsidRDefault="00A6761C" w:rsidP="00E90CCF">
            <w:pPr>
              <w:tabs>
                <w:tab w:val="left" w:pos="317"/>
              </w:tabs>
              <w:ind w:left="0"/>
              <w:jc w:val="both"/>
              <w:rPr>
                <w:rFonts w:eastAsia="Georgia"/>
                <w:sz w:val="28"/>
                <w:szCs w:val="28"/>
                <w:lang w:val="ro" w:eastAsia="ro-MD"/>
              </w:rPr>
            </w:pPr>
            <w:r w:rsidRPr="00E90CCF">
              <w:rPr>
                <w:sz w:val="28"/>
                <w:szCs w:val="28"/>
              </w:rPr>
              <w:t>După avizarea proiectului de act normativ, concluziile expertizelor vor fi consemnate în nota informativă.</w:t>
            </w:r>
          </w:p>
        </w:tc>
      </w:tr>
      <w:tr w:rsidR="00AD7021" w:rsidRPr="004F2A6A" w14:paraId="2062CB81"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2BC645B" w14:textId="77777777" w:rsidR="00AD7021" w:rsidRPr="00E90CCF" w:rsidRDefault="00AD7021" w:rsidP="00E90CCF">
            <w:pPr>
              <w:tabs>
                <w:tab w:val="left" w:pos="317"/>
              </w:tabs>
              <w:ind w:left="0"/>
              <w:jc w:val="both"/>
              <w:rPr>
                <w:rFonts w:eastAsia="Georgia"/>
                <w:b/>
                <w:sz w:val="28"/>
                <w:szCs w:val="28"/>
                <w:lang w:val="ro" w:eastAsia="ro-MD"/>
              </w:rPr>
            </w:pPr>
            <w:r w:rsidRPr="00E90CCF">
              <w:rPr>
                <w:rFonts w:eastAsia="Georgia"/>
                <w:b/>
                <w:sz w:val="28"/>
                <w:szCs w:val="28"/>
                <w:lang w:val="ro" w:eastAsia="ro-MD"/>
              </w:rPr>
              <w:t>IX. Constatările expertizei de compatibilitate</w:t>
            </w:r>
          </w:p>
        </w:tc>
      </w:tr>
      <w:tr w:rsidR="00AD7021" w:rsidRPr="004F2A6A" w14:paraId="0D709756"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925E28B" w14:textId="77777777" w:rsidR="00AD7021" w:rsidRPr="00E90CCF" w:rsidRDefault="00AD7021" w:rsidP="00E90CCF">
            <w:pPr>
              <w:tabs>
                <w:tab w:val="left" w:pos="317"/>
              </w:tabs>
              <w:ind w:left="0"/>
              <w:jc w:val="both"/>
              <w:rPr>
                <w:rFonts w:eastAsia="Georgia"/>
                <w:sz w:val="28"/>
                <w:szCs w:val="28"/>
                <w:highlight w:val="yellow"/>
                <w:lang w:val="ro" w:eastAsia="ro-MD"/>
              </w:rPr>
            </w:pPr>
            <w:r w:rsidRPr="00E90CCF">
              <w:rPr>
                <w:sz w:val="28"/>
                <w:szCs w:val="28"/>
                <w:lang w:val="ro" w:eastAsia="ro-MD"/>
              </w:rPr>
              <w:t>Proiectul de lege nu conține norme privind armonizarea legislației naționale cu legislația Uniunii Europene.</w:t>
            </w:r>
          </w:p>
        </w:tc>
      </w:tr>
      <w:tr w:rsidR="00AD7021" w:rsidRPr="004F2A6A" w14:paraId="1590D1E8"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36A717F" w14:textId="77777777" w:rsidR="00AD7021" w:rsidRPr="00E90CCF" w:rsidRDefault="00AD7021" w:rsidP="00E90CCF">
            <w:pPr>
              <w:tabs>
                <w:tab w:val="left" w:pos="317"/>
              </w:tabs>
              <w:ind w:left="0"/>
              <w:jc w:val="both"/>
              <w:rPr>
                <w:rFonts w:eastAsia="Georgia"/>
                <w:b/>
                <w:sz w:val="28"/>
                <w:szCs w:val="28"/>
                <w:lang w:val="ro" w:eastAsia="ro-MD"/>
              </w:rPr>
            </w:pPr>
            <w:r w:rsidRPr="00E90CCF">
              <w:rPr>
                <w:rFonts w:eastAsia="Georgia"/>
                <w:b/>
                <w:sz w:val="28"/>
                <w:szCs w:val="28"/>
                <w:lang w:val="ro" w:eastAsia="ro-MD"/>
              </w:rPr>
              <w:t>X. Constatările expertizei juridice</w:t>
            </w:r>
          </w:p>
        </w:tc>
      </w:tr>
      <w:tr w:rsidR="00AD7021" w:rsidRPr="004F2A6A" w14:paraId="50DC4396"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6FD170AB" w14:textId="77777777" w:rsidR="00AD7021" w:rsidRPr="00E90CCF" w:rsidRDefault="00AD7021" w:rsidP="00E90CCF">
            <w:pPr>
              <w:tabs>
                <w:tab w:val="left" w:pos="317"/>
              </w:tabs>
              <w:ind w:left="0"/>
              <w:jc w:val="both"/>
              <w:rPr>
                <w:rFonts w:eastAsia="Georgia"/>
                <w:sz w:val="28"/>
                <w:szCs w:val="28"/>
                <w:lang w:val="ro" w:eastAsia="ro-MD"/>
              </w:rPr>
            </w:pPr>
            <w:r w:rsidRPr="00E90CCF">
              <w:rPr>
                <w:rFonts w:eastAsia="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AD7021" w:rsidRPr="004F2A6A" w14:paraId="4C4A7380"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2D19A7E3" w14:textId="77777777" w:rsidR="00AD7021" w:rsidRPr="00E90CCF" w:rsidRDefault="00AD7021" w:rsidP="00E90CCF">
            <w:pPr>
              <w:tabs>
                <w:tab w:val="left" w:pos="317"/>
              </w:tabs>
              <w:ind w:left="0"/>
              <w:jc w:val="both"/>
              <w:rPr>
                <w:rFonts w:eastAsia="Georgia"/>
                <w:b/>
                <w:sz w:val="28"/>
                <w:szCs w:val="28"/>
                <w:lang w:val="ro" w:eastAsia="ro-MD"/>
              </w:rPr>
            </w:pPr>
            <w:r w:rsidRPr="00E90CCF">
              <w:rPr>
                <w:rFonts w:eastAsia="Georgia"/>
                <w:b/>
                <w:sz w:val="28"/>
                <w:szCs w:val="28"/>
                <w:lang w:val="ro" w:eastAsia="ro-MD"/>
              </w:rPr>
              <w:t>XI. Constatările altor expertize</w:t>
            </w:r>
          </w:p>
        </w:tc>
      </w:tr>
      <w:tr w:rsidR="00A6761C" w:rsidRPr="004F2A6A" w14:paraId="0FF84C72"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7E57F8FF" w14:textId="6317270B" w:rsidR="00A6761C" w:rsidRPr="00E90CCF" w:rsidRDefault="00A6761C" w:rsidP="00E90CCF">
            <w:pPr>
              <w:tabs>
                <w:tab w:val="left" w:pos="317"/>
              </w:tabs>
              <w:ind w:left="0"/>
              <w:jc w:val="both"/>
              <w:rPr>
                <w:rFonts w:eastAsia="Georgia"/>
                <w:sz w:val="28"/>
                <w:szCs w:val="28"/>
                <w:lang w:val="ro" w:eastAsia="ro-MD"/>
              </w:rPr>
            </w:pPr>
            <w:r w:rsidRPr="00E90CCF">
              <w:rPr>
                <w:sz w:val="28"/>
                <w:szCs w:val="28"/>
              </w:rPr>
              <w:t>Proiectul de act normativ nu necesită a fi supus expertizei de compatibilitate.</w:t>
            </w:r>
          </w:p>
        </w:tc>
      </w:tr>
    </w:tbl>
    <w:p w14:paraId="37902134" w14:textId="77777777" w:rsidR="004641F9" w:rsidRPr="004F2A6A" w:rsidRDefault="004641F9" w:rsidP="00DC5BA2">
      <w:pPr>
        <w:pStyle w:val="NoSpacing"/>
        <w:jc w:val="both"/>
        <w:rPr>
          <w:rFonts w:ascii="Georgia" w:hAnsi="Georgia"/>
          <w:sz w:val="28"/>
          <w:szCs w:val="28"/>
        </w:rPr>
      </w:pPr>
    </w:p>
    <w:p w14:paraId="6F41E1CC" w14:textId="6DCD5CEE" w:rsidR="00E90CCF" w:rsidRDefault="00E90CCF" w:rsidP="00DC5BA2">
      <w:pPr>
        <w:pStyle w:val="NoSpacing"/>
        <w:spacing w:line="360" w:lineRule="auto"/>
        <w:ind w:firstLine="708"/>
        <w:jc w:val="right"/>
        <w:rPr>
          <w:rFonts w:ascii="Georgia" w:hAnsi="Georgia"/>
          <w:b/>
          <w:sz w:val="28"/>
          <w:szCs w:val="28"/>
        </w:rPr>
      </w:pPr>
    </w:p>
    <w:p w14:paraId="7A7310AA" w14:textId="77777777" w:rsidR="00AD07EC" w:rsidRDefault="00AD07EC" w:rsidP="00DC5BA2">
      <w:pPr>
        <w:pStyle w:val="NoSpacing"/>
        <w:spacing w:line="360" w:lineRule="auto"/>
        <w:ind w:firstLine="708"/>
        <w:jc w:val="right"/>
        <w:rPr>
          <w:rFonts w:ascii="Georgia" w:hAnsi="Georgia"/>
          <w:b/>
          <w:sz w:val="28"/>
          <w:szCs w:val="28"/>
        </w:rPr>
      </w:pPr>
    </w:p>
    <w:p w14:paraId="2F5691B2" w14:textId="0953CF3C" w:rsidR="004641F9" w:rsidRPr="00DC5BA2" w:rsidRDefault="00DC5BA2" w:rsidP="00DC5BA2">
      <w:pPr>
        <w:pStyle w:val="NoSpacing"/>
        <w:spacing w:line="360" w:lineRule="auto"/>
        <w:ind w:firstLine="708"/>
        <w:jc w:val="right"/>
        <w:rPr>
          <w:rFonts w:ascii="Georgia" w:hAnsi="Georgia"/>
          <w:b/>
          <w:sz w:val="28"/>
          <w:szCs w:val="28"/>
        </w:rPr>
      </w:pPr>
      <w:r w:rsidRPr="00DC5BA2">
        <w:rPr>
          <w:rFonts w:ascii="Georgia" w:hAnsi="Georgia"/>
          <w:b/>
          <w:sz w:val="28"/>
          <w:szCs w:val="28"/>
        </w:rPr>
        <w:t>Deputat în Parlament</w:t>
      </w:r>
    </w:p>
    <w:p w14:paraId="1E20F0EB" w14:textId="47F84172" w:rsidR="004641F9" w:rsidRPr="000D0D02" w:rsidRDefault="00DC5BA2" w:rsidP="000D0D02">
      <w:pPr>
        <w:pStyle w:val="NoSpacing"/>
        <w:spacing w:line="360" w:lineRule="auto"/>
        <w:ind w:firstLine="708"/>
        <w:jc w:val="right"/>
        <w:rPr>
          <w:rFonts w:ascii="Georgia" w:hAnsi="Georgia"/>
          <w:b/>
          <w:sz w:val="28"/>
          <w:szCs w:val="28"/>
        </w:rPr>
      </w:pPr>
      <w:r w:rsidRPr="00DC5BA2">
        <w:rPr>
          <w:rFonts w:ascii="Georgia" w:hAnsi="Georgia"/>
          <w:b/>
          <w:sz w:val="28"/>
          <w:szCs w:val="28"/>
        </w:rPr>
        <w:t>Ina C</w:t>
      </w:r>
      <w:r>
        <w:rPr>
          <w:rFonts w:ascii="Georgia" w:hAnsi="Georgia"/>
          <w:b/>
          <w:sz w:val="28"/>
          <w:szCs w:val="28"/>
        </w:rPr>
        <w:t>OȘERU</w:t>
      </w:r>
      <w:permEnd w:id="1890539131"/>
    </w:p>
    <w:sectPr w:rsidR="004641F9" w:rsidRPr="000D0D02" w:rsidSect="004641F9">
      <w:type w:val="continuous"/>
      <w:pgSz w:w="11906" w:h="16838" w:code="9"/>
      <w:pgMar w:top="1440" w:right="851" w:bottom="1440"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EBA16" w14:textId="77777777" w:rsidR="00E42317" w:rsidRPr="00150C8A" w:rsidRDefault="00E42317" w:rsidP="00764062">
      <w:r w:rsidRPr="00150C8A">
        <w:separator/>
      </w:r>
    </w:p>
  </w:endnote>
  <w:endnote w:type="continuationSeparator" w:id="0">
    <w:p w14:paraId="2D9DAB02" w14:textId="77777777" w:rsidR="00E42317" w:rsidRPr="00150C8A" w:rsidRDefault="00E4231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268189"/>
      <w:docPartObj>
        <w:docPartGallery w:val="Page Numbers (Bottom of Page)"/>
        <w:docPartUnique/>
      </w:docPartObj>
    </w:sdtPr>
    <w:sdtEndPr>
      <w:rPr>
        <w:noProof/>
      </w:rPr>
    </w:sdtEndPr>
    <w:sdtContent>
      <w:p w14:paraId="0E763DDC" w14:textId="717D7C31" w:rsidR="000E7772" w:rsidRDefault="000E7772">
        <w:pPr>
          <w:pStyle w:val="Footer"/>
          <w:jc w:val="right"/>
        </w:pPr>
        <w:r>
          <w:fldChar w:fldCharType="begin"/>
        </w:r>
        <w:r>
          <w:instrText xml:space="preserve"> PAGE   \* MERGEFORMAT </w:instrText>
        </w:r>
        <w:r>
          <w:fldChar w:fldCharType="separate"/>
        </w:r>
        <w:r w:rsidR="00330E2B">
          <w:rPr>
            <w:noProof/>
          </w:rPr>
          <w:t>2</w:t>
        </w:r>
        <w:r>
          <w:rPr>
            <w:noProof/>
          </w:rPr>
          <w:fldChar w:fldCharType="end"/>
        </w:r>
      </w:p>
    </w:sdtContent>
  </w:sdt>
  <w:p w14:paraId="692FE687" w14:textId="77777777" w:rsidR="000E7772" w:rsidRDefault="000E777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3737" w14:textId="77777777" w:rsidR="007C7A42" w:rsidRPr="00416C17" w:rsidRDefault="007C7A42"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3B4C787D" wp14:editId="7FB71D8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8803C69"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0E7088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3A4005AE"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784A5" w14:textId="77777777" w:rsidR="00E42317" w:rsidRPr="00150C8A" w:rsidRDefault="00E42317" w:rsidP="00764062">
      <w:r w:rsidRPr="00150C8A">
        <w:separator/>
      </w:r>
    </w:p>
  </w:footnote>
  <w:footnote w:type="continuationSeparator" w:id="0">
    <w:p w14:paraId="44F487AD" w14:textId="77777777" w:rsidR="00E42317" w:rsidRPr="00150C8A" w:rsidRDefault="00E42317" w:rsidP="00764062">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BB87F"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3E71B4CE" wp14:editId="2B32149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4554B"/>
    <w:multiLevelType w:val="hybridMultilevel"/>
    <w:tmpl w:val="F110907A"/>
    <w:lvl w:ilvl="0" w:tplc="216218A2">
      <w:start w:val="1"/>
      <w:numFmt w:val="decimal"/>
      <w:lvlText w:val="%1."/>
      <w:lvlJc w:val="left"/>
      <w:pPr>
        <w:ind w:left="1778" w:hanging="360"/>
      </w:pPr>
      <w:rPr>
        <w:rFonts w:ascii="Times New Roman" w:eastAsia="Times New Roman" w:hAnsi="Times New Roman" w:cstheme="minorBidi"/>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 w15:restartNumberingAfterBreak="0">
    <w:nsid w:val="19075524"/>
    <w:multiLevelType w:val="hybridMultilevel"/>
    <w:tmpl w:val="0C347FB0"/>
    <w:lvl w:ilvl="0" w:tplc="76843636">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15:restartNumberingAfterBreak="0">
    <w:nsid w:val="1AB11DAB"/>
    <w:multiLevelType w:val="hybridMultilevel"/>
    <w:tmpl w:val="D3C6E5D2"/>
    <w:lvl w:ilvl="0" w:tplc="9B78C2C0">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 w15:restartNumberingAfterBreak="0">
    <w:nsid w:val="1C7C00E5"/>
    <w:multiLevelType w:val="hybridMultilevel"/>
    <w:tmpl w:val="8A9C28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170F81"/>
    <w:multiLevelType w:val="hybridMultilevel"/>
    <w:tmpl w:val="5F8E416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37976D79"/>
    <w:multiLevelType w:val="hybridMultilevel"/>
    <w:tmpl w:val="314ECB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9955702"/>
    <w:multiLevelType w:val="hybridMultilevel"/>
    <w:tmpl w:val="0970781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3ECB21DA"/>
    <w:multiLevelType w:val="hybridMultilevel"/>
    <w:tmpl w:val="2CF05876"/>
    <w:lvl w:ilvl="0" w:tplc="0C2A0310">
      <w:start w:val="1"/>
      <w:numFmt w:val="decimal"/>
      <w:lvlText w:val="%1."/>
      <w:lvlJc w:val="left"/>
      <w:pPr>
        <w:ind w:left="1211"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412A3BD0"/>
    <w:multiLevelType w:val="hybridMultilevel"/>
    <w:tmpl w:val="1D2ED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6611CC"/>
    <w:multiLevelType w:val="hybridMultilevel"/>
    <w:tmpl w:val="2FBA816E"/>
    <w:lvl w:ilvl="0" w:tplc="C3A65894">
      <w:start w:val="1"/>
      <w:numFmt w:val="lowerLetter"/>
      <w:lvlText w:val="%1)"/>
      <w:lvlJc w:val="left"/>
      <w:pPr>
        <w:ind w:left="720" w:hanging="360"/>
      </w:pPr>
      <w:rPr>
        <w:rFonts w:ascii="Times New Roman" w:eastAsia="Times New Roman" w:hAnsi="Times New Roman" w:cstheme="minorBidi"/>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4D6D1385"/>
    <w:multiLevelType w:val="hybridMultilevel"/>
    <w:tmpl w:val="319C91C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E23484F"/>
    <w:multiLevelType w:val="hybridMultilevel"/>
    <w:tmpl w:val="896EB0B0"/>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50121BB3"/>
    <w:multiLevelType w:val="hybridMultilevel"/>
    <w:tmpl w:val="9BA0D80A"/>
    <w:lvl w:ilvl="0" w:tplc="8C9A9844">
      <w:start w:val="1"/>
      <w:numFmt w:val="decimal"/>
      <w:lvlText w:val="%1."/>
      <w:lvlJc w:val="left"/>
      <w:pPr>
        <w:ind w:left="927" w:hanging="360"/>
      </w:pPr>
      <w:rPr>
        <w:rFonts w:ascii="Georgia" w:eastAsia="Times New Roman" w:hAnsi="Georgia" w:cstheme="minorBidi"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5FF62B63"/>
    <w:multiLevelType w:val="hybridMultilevel"/>
    <w:tmpl w:val="D4F09160"/>
    <w:lvl w:ilvl="0" w:tplc="166CAD0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4" w15:restartNumberingAfterBreak="0">
    <w:nsid w:val="681F3AAD"/>
    <w:multiLevelType w:val="hybridMultilevel"/>
    <w:tmpl w:val="5FA8325A"/>
    <w:lvl w:ilvl="0" w:tplc="91283F36">
      <w:start w:val="1"/>
      <w:numFmt w:val="bullet"/>
      <w:lvlText w:val="o"/>
      <w:lvlJc w:val="left"/>
      <w:pPr>
        <w:ind w:left="1713" w:hanging="360"/>
      </w:pPr>
      <w:rPr>
        <w:rFonts w:ascii="Courier New" w:hAnsi="Courier New" w:cs="Courier New"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5" w15:restartNumberingAfterBreak="0">
    <w:nsid w:val="71163261"/>
    <w:multiLevelType w:val="hybridMultilevel"/>
    <w:tmpl w:val="A50A0DC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721315EA"/>
    <w:multiLevelType w:val="hybridMultilevel"/>
    <w:tmpl w:val="06F685E0"/>
    <w:lvl w:ilvl="0" w:tplc="58B21F32">
      <w:start w:val="1"/>
      <w:numFmt w:val="decimal"/>
      <w:lvlText w:val="%1."/>
      <w:lvlJc w:val="left"/>
      <w:pPr>
        <w:ind w:left="1838" w:hanging="360"/>
      </w:pPr>
      <w:rPr>
        <w:rFonts w:hint="default"/>
      </w:rPr>
    </w:lvl>
    <w:lvl w:ilvl="1" w:tplc="08180019" w:tentative="1">
      <w:start w:val="1"/>
      <w:numFmt w:val="lowerLetter"/>
      <w:lvlText w:val="%2."/>
      <w:lvlJc w:val="left"/>
      <w:pPr>
        <w:ind w:left="2558" w:hanging="360"/>
      </w:pPr>
    </w:lvl>
    <w:lvl w:ilvl="2" w:tplc="0818001B" w:tentative="1">
      <w:start w:val="1"/>
      <w:numFmt w:val="lowerRoman"/>
      <w:lvlText w:val="%3."/>
      <w:lvlJc w:val="right"/>
      <w:pPr>
        <w:ind w:left="3278" w:hanging="180"/>
      </w:pPr>
    </w:lvl>
    <w:lvl w:ilvl="3" w:tplc="0818000F" w:tentative="1">
      <w:start w:val="1"/>
      <w:numFmt w:val="decimal"/>
      <w:lvlText w:val="%4."/>
      <w:lvlJc w:val="left"/>
      <w:pPr>
        <w:ind w:left="3998" w:hanging="360"/>
      </w:pPr>
    </w:lvl>
    <w:lvl w:ilvl="4" w:tplc="08180019" w:tentative="1">
      <w:start w:val="1"/>
      <w:numFmt w:val="lowerLetter"/>
      <w:lvlText w:val="%5."/>
      <w:lvlJc w:val="left"/>
      <w:pPr>
        <w:ind w:left="4718" w:hanging="360"/>
      </w:pPr>
    </w:lvl>
    <w:lvl w:ilvl="5" w:tplc="0818001B" w:tentative="1">
      <w:start w:val="1"/>
      <w:numFmt w:val="lowerRoman"/>
      <w:lvlText w:val="%6."/>
      <w:lvlJc w:val="right"/>
      <w:pPr>
        <w:ind w:left="5438" w:hanging="180"/>
      </w:pPr>
    </w:lvl>
    <w:lvl w:ilvl="6" w:tplc="0818000F" w:tentative="1">
      <w:start w:val="1"/>
      <w:numFmt w:val="decimal"/>
      <w:lvlText w:val="%7."/>
      <w:lvlJc w:val="left"/>
      <w:pPr>
        <w:ind w:left="6158" w:hanging="360"/>
      </w:pPr>
    </w:lvl>
    <w:lvl w:ilvl="7" w:tplc="08180019" w:tentative="1">
      <w:start w:val="1"/>
      <w:numFmt w:val="lowerLetter"/>
      <w:lvlText w:val="%8."/>
      <w:lvlJc w:val="left"/>
      <w:pPr>
        <w:ind w:left="6878" w:hanging="360"/>
      </w:pPr>
    </w:lvl>
    <w:lvl w:ilvl="8" w:tplc="0818001B" w:tentative="1">
      <w:start w:val="1"/>
      <w:numFmt w:val="lowerRoman"/>
      <w:lvlText w:val="%9."/>
      <w:lvlJc w:val="right"/>
      <w:pPr>
        <w:ind w:left="7598" w:hanging="180"/>
      </w:pPr>
    </w:lvl>
  </w:abstractNum>
  <w:abstractNum w:abstractNumId="17" w15:restartNumberingAfterBreak="0">
    <w:nsid w:val="72190731"/>
    <w:multiLevelType w:val="hybridMultilevel"/>
    <w:tmpl w:val="15C8087E"/>
    <w:lvl w:ilvl="0" w:tplc="04190017">
      <w:start w:val="1"/>
      <w:numFmt w:val="lowerLetter"/>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8" w15:restartNumberingAfterBreak="0">
    <w:nsid w:val="7AEF74BE"/>
    <w:multiLevelType w:val="hybridMultilevel"/>
    <w:tmpl w:val="877873A6"/>
    <w:lvl w:ilvl="0" w:tplc="C5CEEEC4">
      <w:start w:val="1"/>
      <w:numFmt w:val="decimal"/>
      <w:lvlText w:val="(%1)"/>
      <w:lvlJc w:val="left"/>
      <w:pPr>
        <w:ind w:left="1017" w:hanging="37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9" w15:restartNumberingAfterBreak="0">
    <w:nsid w:val="7BD32BA2"/>
    <w:multiLevelType w:val="hybridMultilevel"/>
    <w:tmpl w:val="DE90CC9E"/>
    <w:lvl w:ilvl="0" w:tplc="1D76BBE6">
      <w:start w:val="1"/>
      <w:numFmt w:val="decimal"/>
      <w:lvlText w:val="%1."/>
      <w:lvlJc w:val="left"/>
      <w:pPr>
        <w:ind w:left="1636" w:hanging="360"/>
      </w:pPr>
      <w:rPr>
        <w:rFonts w:hint="default"/>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20" w15:restartNumberingAfterBreak="0">
    <w:nsid w:val="7D045316"/>
    <w:multiLevelType w:val="hybridMultilevel"/>
    <w:tmpl w:val="72B62E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9C781C"/>
    <w:multiLevelType w:val="hybridMultilevel"/>
    <w:tmpl w:val="FFB673CA"/>
    <w:lvl w:ilvl="0" w:tplc="27CE5D20">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num w:numId="1">
    <w:abstractNumId w:val="2"/>
  </w:num>
  <w:num w:numId="2">
    <w:abstractNumId w:val="16"/>
  </w:num>
  <w:num w:numId="3">
    <w:abstractNumId w:val="4"/>
  </w:num>
  <w:num w:numId="4">
    <w:abstractNumId w:val="17"/>
  </w:num>
  <w:num w:numId="5">
    <w:abstractNumId w:val="10"/>
  </w:num>
  <w:num w:numId="6">
    <w:abstractNumId w:val="8"/>
  </w:num>
  <w:num w:numId="7">
    <w:abstractNumId w:val="20"/>
  </w:num>
  <w:num w:numId="8">
    <w:abstractNumId w:val="3"/>
  </w:num>
  <w:num w:numId="9">
    <w:abstractNumId w:val="14"/>
  </w:num>
  <w:num w:numId="10">
    <w:abstractNumId w:val="11"/>
  </w:num>
  <w:num w:numId="11">
    <w:abstractNumId w:val="5"/>
  </w:num>
  <w:num w:numId="12">
    <w:abstractNumId w:val="21"/>
  </w:num>
  <w:num w:numId="13">
    <w:abstractNumId w:val="18"/>
  </w:num>
  <w:num w:numId="14">
    <w:abstractNumId w:val="9"/>
  </w:num>
  <w:num w:numId="15">
    <w:abstractNumId w:val="15"/>
  </w:num>
  <w:num w:numId="16">
    <w:abstractNumId w:val="7"/>
  </w:num>
  <w:num w:numId="17">
    <w:abstractNumId w:val="13"/>
  </w:num>
  <w:num w:numId="18">
    <w:abstractNumId w:val="6"/>
  </w:num>
  <w:num w:numId="19">
    <w:abstractNumId w:val="1"/>
  </w:num>
  <w:num w:numId="20">
    <w:abstractNumId w:val="12"/>
  </w:num>
  <w:num w:numId="21">
    <w:abstractNumId w:val="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79B0"/>
    <w:rsid w:val="00017FA4"/>
    <w:rsid w:val="00026486"/>
    <w:rsid w:val="000265DE"/>
    <w:rsid w:val="000536AA"/>
    <w:rsid w:val="00074C3F"/>
    <w:rsid w:val="000B637B"/>
    <w:rsid w:val="000D0D02"/>
    <w:rsid w:val="000E0923"/>
    <w:rsid w:val="000E7772"/>
    <w:rsid w:val="000F1809"/>
    <w:rsid w:val="00103A56"/>
    <w:rsid w:val="0011238F"/>
    <w:rsid w:val="001146DD"/>
    <w:rsid w:val="00117A96"/>
    <w:rsid w:val="00127312"/>
    <w:rsid w:val="00136EBA"/>
    <w:rsid w:val="0014233A"/>
    <w:rsid w:val="00150C8A"/>
    <w:rsid w:val="00151416"/>
    <w:rsid w:val="00151B73"/>
    <w:rsid w:val="001A2FD7"/>
    <w:rsid w:val="001D159C"/>
    <w:rsid w:val="001D20B0"/>
    <w:rsid w:val="00212D9E"/>
    <w:rsid w:val="00241D8A"/>
    <w:rsid w:val="002611CA"/>
    <w:rsid w:val="00271249"/>
    <w:rsid w:val="00292A2A"/>
    <w:rsid w:val="00296431"/>
    <w:rsid w:val="002A3B3A"/>
    <w:rsid w:val="002C68A5"/>
    <w:rsid w:val="002D32BB"/>
    <w:rsid w:val="002F3341"/>
    <w:rsid w:val="00303528"/>
    <w:rsid w:val="0030625D"/>
    <w:rsid w:val="0031260C"/>
    <w:rsid w:val="00312B5B"/>
    <w:rsid w:val="00330E2B"/>
    <w:rsid w:val="00331146"/>
    <w:rsid w:val="003341D8"/>
    <w:rsid w:val="00337771"/>
    <w:rsid w:val="00345010"/>
    <w:rsid w:val="003777FE"/>
    <w:rsid w:val="003959E0"/>
    <w:rsid w:val="003A6DB0"/>
    <w:rsid w:val="003C1380"/>
    <w:rsid w:val="003E058A"/>
    <w:rsid w:val="003E3923"/>
    <w:rsid w:val="003F30A7"/>
    <w:rsid w:val="003F6102"/>
    <w:rsid w:val="003F7059"/>
    <w:rsid w:val="00400697"/>
    <w:rsid w:val="00402A12"/>
    <w:rsid w:val="00416C17"/>
    <w:rsid w:val="00426177"/>
    <w:rsid w:val="004341CC"/>
    <w:rsid w:val="00441AEF"/>
    <w:rsid w:val="00461B75"/>
    <w:rsid w:val="004641A6"/>
    <w:rsid w:val="004641F9"/>
    <w:rsid w:val="004742F5"/>
    <w:rsid w:val="00475CD7"/>
    <w:rsid w:val="0048499C"/>
    <w:rsid w:val="004F2A6A"/>
    <w:rsid w:val="005014A5"/>
    <w:rsid w:val="00510645"/>
    <w:rsid w:val="0052098C"/>
    <w:rsid w:val="00521F95"/>
    <w:rsid w:val="00535F5F"/>
    <w:rsid w:val="00541FA9"/>
    <w:rsid w:val="0055258B"/>
    <w:rsid w:val="0055759D"/>
    <w:rsid w:val="00561186"/>
    <w:rsid w:val="00587681"/>
    <w:rsid w:val="00593A5F"/>
    <w:rsid w:val="005B30B5"/>
    <w:rsid w:val="006011F2"/>
    <w:rsid w:val="0060542C"/>
    <w:rsid w:val="00605540"/>
    <w:rsid w:val="00642FE3"/>
    <w:rsid w:val="006508D8"/>
    <w:rsid w:val="0065158E"/>
    <w:rsid w:val="0066558D"/>
    <w:rsid w:val="0068447D"/>
    <w:rsid w:val="006913ED"/>
    <w:rsid w:val="00694DA7"/>
    <w:rsid w:val="00696A9D"/>
    <w:rsid w:val="006A2A51"/>
    <w:rsid w:val="006B7897"/>
    <w:rsid w:val="006D6256"/>
    <w:rsid w:val="006E3037"/>
    <w:rsid w:val="006F7643"/>
    <w:rsid w:val="00705567"/>
    <w:rsid w:val="00717F13"/>
    <w:rsid w:val="0073049E"/>
    <w:rsid w:val="007536DD"/>
    <w:rsid w:val="00756A78"/>
    <w:rsid w:val="00764062"/>
    <w:rsid w:val="0076676E"/>
    <w:rsid w:val="0077486F"/>
    <w:rsid w:val="007927B5"/>
    <w:rsid w:val="00797602"/>
    <w:rsid w:val="007B30F3"/>
    <w:rsid w:val="007C7A42"/>
    <w:rsid w:val="007E42C3"/>
    <w:rsid w:val="007F44ED"/>
    <w:rsid w:val="007F717C"/>
    <w:rsid w:val="0080031B"/>
    <w:rsid w:val="008123BE"/>
    <w:rsid w:val="00831331"/>
    <w:rsid w:val="00835D83"/>
    <w:rsid w:val="008418F4"/>
    <w:rsid w:val="00843B26"/>
    <w:rsid w:val="00856D43"/>
    <w:rsid w:val="00861D6D"/>
    <w:rsid w:val="00870D5E"/>
    <w:rsid w:val="008C1F51"/>
    <w:rsid w:val="008F4716"/>
    <w:rsid w:val="00903520"/>
    <w:rsid w:val="009072B4"/>
    <w:rsid w:val="00907A27"/>
    <w:rsid w:val="00951942"/>
    <w:rsid w:val="009538C2"/>
    <w:rsid w:val="009547F0"/>
    <w:rsid w:val="009617DC"/>
    <w:rsid w:val="00964FA3"/>
    <w:rsid w:val="009817F5"/>
    <w:rsid w:val="009845B0"/>
    <w:rsid w:val="009A0925"/>
    <w:rsid w:val="009A621E"/>
    <w:rsid w:val="009B5CB2"/>
    <w:rsid w:val="009D3FD7"/>
    <w:rsid w:val="009E77F2"/>
    <w:rsid w:val="009F0DBB"/>
    <w:rsid w:val="00A13FF5"/>
    <w:rsid w:val="00A26837"/>
    <w:rsid w:val="00A418C9"/>
    <w:rsid w:val="00A5720D"/>
    <w:rsid w:val="00A61F8E"/>
    <w:rsid w:val="00A6761C"/>
    <w:rsid w:val="00A804FA"/>
    <w:rsid w:val="00AA534E"/>
    <w:rsid w:val="00AB7AB7"/>
    <w:rsid w:val="00AC489F"/>
    <w:rsid w:val="00AC5B3E"/>
    <w:rsid w:val="00AD07EC"/>
    <w:rsid w:val="00AD66D2"/>
    <w:rsid w:val="00AD7021"/>
    <w:rsid w:val="00AF6924"/>
    <w:rsid w:val="00B02718"/>
    <w:rsid w:val="00B02E8A"/>
    <w:rsid w:val="00B26597"/>
    <w:rsid w:val="00B4091E"/>
    <w:rsid w:val="00B63C31"/>
    <w:rsid w:val="00B82575"/>
    <w:rsid w:val="00B876B0"/>
    <w:rsid w:val="00BB497C"/>
    <w:rsid w:val="00BC41FF"/>
    <w:rsid w:val="00BC55EF"/>
    <w:rsid w:val="00BE0744"/>
    <w:rsid w:val="00BE5908"/>
    <w:rsid w:val="00BE5934"/>
    <w:rsid w:val="00BF2ED1"/>
    <w:rsid w:val="00C11769"/>
    <w:rsid w:val="00C14D92"/>
    <w:rsid w:val="00C22B61"/>
    <w:rsid w:val="00C41062"/>
    <w:rsid w:val="00C544A9"/>
    <w:rsid w:val="00C54B57"/>
    <w:rsid w:val="00C55D5A"/>
    <w:rsid w:val="00C7667F"/>
    <w:rsid w:val="00C8431F"/>
    <w:rsid w:val="00CC36E3"/>
    <w:rsid w:val="00CD3DE6"/>
    <w:rsid w:val="00CD5E4E"/>
    <w:rsid w:val="00CF4BA5"/>
    <w:rsid w:val="00D034F3"/>
    <w:rsid w:val="00D341A9"/>
    <w:rsid w:val="00D63C28"/>
    <w:rsid w:val="00D76E2D"/>
    <w:rsid w:val="00D872E8"/>
    <w:rsid w:val="00D93580"/>
    <w:rsid w:val="00DC5BA2"/>
    <w:rsid w:val="00DE4DA4"/>
    <w:rsid w:val="00DF56BE"/>
    <w:rsid w:val="00E052F8"/>
    <w:rsid w:val="00E33763"/>
    <w:rsid w:val="00E42317"/>
    <w:rsid w:val="00E54490"/>
    <w:rsid w:val="00E56D86"/>
    <w:rsid w:val="00E60BF5"/>
    <w:rsid w:val="00E67414"/>
    <w:rsid w:val="00E81985"/>
    <w:rsid w:val="00E8526C"/>
    <w:rsid w:val="00E903A8"/>
    <w:rsid w:val="00E90CCF"/>
    <w:rsid w:val="00E9750D"/>
    <w:rsid w:val="00EB2985"/>
    <w:rsid w:val="00EB53AC"/>
    <w:rsid w:val="00EE7413"/>
    <w:rsid w:val="00F0175D"/>
    <w:rsid w:val="00F26B54"/>
    <w:rsid w:val="00F35E58"/>
    <w:rsid w:val="00F404FA"/>
    <w:rsid w:val="00F47DE8"/>
    <w:rsid w:val="00F50E01"/>
    <w:rsid w:val="00F60F09"/>
    <w:rsid w:val="00F7687C"/>
    <w:rsid w:val="00F76DE1"/>
    <w:rsid w:val="00F8704F"/>
    <w:rsid w:val="00F936F4"/>
    <w:rsid w:val="00FA617B"/>
    <w:rsid w:val="00FA7177"/>
    <w:rsid w:val="00FB0C80"/>
    <w:rsid w:val="00FC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4D310"/>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locked/>
    <w:rsid w:val="00870D5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table" w:styleId="TableGrid">
    <w:name w:val="Table Grid"/>
    <w:basedOn w:val="TableNormal"/>
    <w:uiPriority w:val="59"/>
    <w:locked/>
    <w:rsid w:val="00964FA3"/>
    <w:pPr>
      <w:spacing w:after="0" w:line="240" w:lineRule="auto"/>
    </w:pPr>
    <w:rPr>
      <w:rFonts w:eastAsiaTheme="minorEastAsia"/>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locked/>
    <w:rsid w:val="006508D8"/>
    <w:pPr>
      <w:spacing w:after="0" w:line="240" w:lineRule="auto"/>
    </w:pPr>
    <w:rPr>
      <w:lang w:val="ro-MD"/>
    </w:rPr>
  </w:style>
  <w:style w:type="character" w:styleId="Hyperlink">
    <w:name w:val="Hyperlink"/>
    <w:basedOn w:val="DefaultParagraphFont"/>
    <w:uiPriority w:val="99"/>
    <w:unhideWhenUsed/>
    <w:locked/>
    <w:rsid w:val="006508D8"/>
    <w:rPr>
      <w:color w:val="0563C1" w:themeColor="hyperlink"/>
      <w:u w:val="single"/>
    </w:rPr>
  </w:style>
  <w:style w:type="paragraph" w:styleId="BalloonText">
    <w:name w:val="Balloon Text"/>
    <w:basedOn w:val="Normal"/>
    <w:link w:val="BalloonTextChar"/>
    <w:uiPriority w:val="99"/>
    <w:semiHidden/>
    <w:unhideWhenUsed/>
    <w:locked/>
    <w:rsid w:val="00E60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BF5"/>
    <w:rPr>
      <w:rFonts w:ascii="Segoe UI" w:hAnsi="Segoe UI" w:cs="Segoe UI"/>
      <w:sz w:val="18"/>
      <w:szCs w:val="18"/>
      <w:lang w:val="ro-RO"/>
    </w:rPr>
  </w:style>
  <w:style w:type="character" w:styleId="Strong">
    <w:name w:val="Strong"/>
    <w:basedOn w:val="DefaultParagraphFont"/>
    <w:uiPriority w:val="22"/>
    <w:qFormat/>
    <w:locked/>
    <w:rsid w:val="007536DD"/>
    <w:rPr>
      <w:b/>
      <w:bCs/>
    </w:rPr>
  </w:style>
  <w:style w:type="character" w:customStyle="1" w:styleId="w8qarf">
    <w:name w:val="w8qarf"/>
    <w:basedOn w:val="DefaultParagraphFont"/>
    <w:rsid w:val="00BB497C"/>
  </w:style>
  <w:style w:type="character" w:customStyle="1" w:styleId="UnresolvedMention">
    <w:name w:val="Unresolved Mention"/>
    <w:basedOn w:val="DefaultParagraphFont"/>
    <w:uiPriority w:val="99"/>
    <w:semiHidden/>
    <w:unhideWhenUsed/>
    <w:rsid w:val="00AA534E"/>
    <w:rPr>
      <w:color w:val="605E5C"/>
      <w:shd w:val="clear" w:color="auto" w:fill="E1DFDD"/>
    </w:rPr>
  </w:style>
  <w:style w:type="paragraph" w:styleId="BodyText">
    <w:name w:val="Body Text"/>
    <w:basedOn w:val="Normal"/>
    <w:link w:val="BodyTextChar"/>
    <w:uiPriority w:val="1"/>
    <w:qFormat/>
    <w:locked/>
    <w:rsid w:val="008418F4"/>
    <w:pPr>
      <w:widowControl w:val="0"/>
      <w:autoSpaceDE w:val="0"/>
      <w:autoSpaceDN w:val="0"/>
      <w:spacing w:after="0" w:line="240" w:lineRule="auto"/>
      <w:ind w:left="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8418F4"/>
    <w:rPr>
      <w:rFonts w:ascii="Times New Roman" w:eastAsia="Times New Roman" w:hAnsi="Times New Roman" w:cs="Times New Roman"/>
      <w:sz w:val="28"/>
      <w:szCs w:val="28"/>
      <w:lang w:val="ro-RO"/>
    </w:rPr>
  </w:style>
  <w:style w:type="character" w:customStyle="1" w:styleId="Heading4Char">
    <w:name w:val="Heading 4 Char"/>
    <w:basedOn w:val="DefaultParagraphFont"/>
    <w:link w:val="Heading4"/>
    <w:uiPriority w:val="9"/>
    <w:rsid w:val="00870D5E"/>
    <w:rPr>
      <w:rFonts w:asciiTheme="majorHAnsi" w:eastAsiaTheme="majorEastAsia" w:hAnsiTheme="majorHAnsi" w:cstheme="majorBidi"/>
      <w:i/>
      <w:iCs/>
      <w:color w:val="2E74B5" w:themeColor="accent1" w:themeShade="BF"/>
      <w:sz w:val="24"/>
      <w:szCs w:val="24"/>
      <w:lang w:val="ro-RO"/>
    </w:rPr>
  </w:style>
  <w:style w:type="character" w:customStyle="1" w:styleId="ListParagraphChar">
    <w:name w:val="List Paragraph Char"/>
    <w:link w:val="ListParagraph"/>
    <w:uiPriority w:val="34"/>
    <w:locked/>
    <w:rsid w:val="00870D5E"/>
    <w:rPr>
      <w:rFonts w:ascii="Georgia" w:hAnsi="Georgia"/>
      <w:sz w:val="24"/>
      <w:szCs w:val="24"/>
      <w:lang w:val="ro-RO"/>
    </w:rPr>
  </w:style>
  <w:style w:type="paragraph" w:styleId="BodyTextIndent3">
    <w:name w:val="Body Text Indent 3"/>
    <w:basedOn w:val="Normal"/>
    <w:link w:val="BodyTextIndent3Char"/>
    <w:uiPriority w:val="99"/>
    <w:semiHidden/>
    <w:unhideWhenUsed/>
    <w:locked/>
    <w:rsid w:val="00870D5E"/>
    <w:pPr>
      <w:ind w:left="283"/>
    </w:pPr>
    <w:rPr>
      <w:sz w:val="16"/>
      <w:szCs w:val="16"/>
    </w:rPr>
  </w:style>
  <w:style w:type="character" w:customStyle="1" w:styleId="BodyTextIndent3Char">
    <w:name w:val="Body Text Indent 3 Char"/>
    <w:basedOn w:val="DefaultParagraphFont"/>
    <w:link w:val="BodyTextIndent3"/>
    <w:uiPriority w:val="99"/>
    <w:semiHidden/>
    <w:rsid w:val="00870D5E"/>
    <w:rPr>
      <w:rFonts w:ascii="Georgia" w:hAnsi="Georgia"/>
      <w:sz w:val="16"/>
      <w:szCs w:val="16"/>
      <w:lang w:val="ro-RO"/>
    </w:rPr>
  </w:style>
  <w:style w:type="paragraph" w:customStyle="1" w:styleId="tt">
    <w:name w:val="tt"/>
    <w:basedOn w:val="Normal"/>
    <w:rsid w:val="00331146"/>
    <w:pPr>
      <w:spacing w:after="0" w:line="240" w:lineRule="auto"/>
      <w:ind w:left="0"/>
      <w:jc w:val="center"/>
    </w:pPr>
    <w:rPr>
      <w:rFonts w:ascii="Times New Roman" w:eastAsia="Times New Roman" w:hAnsi="Times New Roman" w:cs="Times New Roman"/>
      <w:b/>
      <w:bCs/>
      <w:lang w:val="ru-RU" w:eastAsia="ru-RU"/>
    </w:rPr>
  </w:style>
  <w:style w:type="paragraph" w:styleId="CommentText">
    <w:name w:val="annotation text"/>
    <w:basedOn w:val="Normal"/>
    <w:link w:val="CommentTextChar"/>
    <w:uiPriority w:val="99"/>
    <w:unhideWhenUsed/>
    <w:locked/>
    <w:rsid w:val="00694DA7"/>
    <w:pPr>
      <w:spacing w:after="200" w:line="276" w:lineRule="auto"/>
      <w:ind w:left="0"/>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rsid w:val="00694DA7"/>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564693">
      <w:bodyDiv w:val="1"/>
      <w:marLeft w:val="0"/>
      <w:marRight w:val="0"/>
      <w:marTop w:val="0"/>
      <w:marBottom w:val="0"/>
      <w:divBdr>
        <w:top w:val="none" w:sz="0" w:space="0" w:color="auto"/>
        <w:left w:val="none" w:sz="0" w:space="0" w:color="auto"/>
        <w:bottom w:val="none" w:sz="0" w:space="0" w:color="auto"/>
        <w:right w:val="none" w:sz="0" w:space="0" w:color="auto"/>
      </w:divBdr>
    </w:div>
    <w:div w:id="194290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3A5874-0F32-4142-8217-D52E6374C4B7}"/>
</file>

<file path=customXml/itemProps2.xml><?xml version="1.0" encoding="utf-8"?>
<ds:datastoreItem xmlns:ds="http://schemas.openxmlformats.org/officeDocument/2006/customXml" ds:itemID="{CD933A9A-56DB-453A-8159-2E863A6F9F8D}"/>
</file>

<file path=customXml/itemProps3.xml><?xml version="1.0" encoding="utf-8"?>
<ds:datastoreItem xmlns:ds="http://schemas.openxmlformats.org/officeDocument/2006/customXml" ds:itemID="{BA96805D-0A01-4D4F-90B9-27B7FCA32588}"/>
</file>

<file path=customXml/itemProps4.xml><?xml version="1.0" encoding="utf-8"?>
<ds:datastoreItem xmlns:ds="http://schemas.openxmlformats.org/officeDocument/2006/customXml" ds:itemID="{7B704AF6-3D32-4C1B-9DF9-59FAC6420738}"/>
</file>

<file path=docProps/app.xml><?xml version="1.0" encoding="utf-8"?>
<Properties xmlns="http://schemas.openxmlformats.org/officeDocument/2006/extended-properties" xmlns:vt="http://schemas.openxmlformats.org/officeDocument/2006/docPropsVTypes">
  <Template>Normal</Template>
  <TotalTime>4674</TotalTime>
  <Pages>18</Pages>
  <Words>5014</Words>
  <Characters>28583</Characters>
  <Application>Microsoft Office Word</Application>
  <DocSecurity>8</DocSecurity>
  <Lines>238</Lines>
  <Paragraphs>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319.2022.ro</dc:title>
  <dc:subject/>
  <dc:creator>Sorin</dc:creator>
  <cp:keywords/>
  <dc:description/>
  <cp:lastModifiedBy>Xiaomi MI</cp:lastModifiedBy>
  <cp:revision>78</cp:revision>
  <cp:lastPrinted>2022-05-26T07:55:00Z</cp:lastPrinted>
  <dcterms:created xsi:type="dcterms:W3CDTF">2021-11-09T11:13:00Z</dcterms:created>
  <dcterms:modified xsi:type="dcterms:W3CDTF">2022-07-21T13:24:00Z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