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AE058E" w14:textId="77777777" w:rsidR="005F2BA8" w:rsidRPr="00177A32" w:rsidRDefault="005F2BA8" w:rsidP="00D61B49">
      <w:pPr>
        <w:pStyle w:val="news"/>
        <w:tabs>
          <w:tab w:val="left" w:pos="5387"/>
          <w:tab w:val="left" w:pos="5670"/>
        </w:tabs>
        <w:jc w:val="center"/>
        <w:rPr>
          <w:rFonts w:ascii="Times New Roman" w:hAnsi="Times New Roman" w:cstheme="majorBidi"/>
          <w:b/>
          <w:color w:val="000000"/>
          <w:sz w:val="28"/>
          <w:szCs w:val="28"/>
        </w:rPr>
      </w:pPr>
    </w:p>
    <w:p w14:paraId="7F6231B9" w14:textId="665F7983" w:rsidR="00666951" w:rsidRPr="008417E8" w:rsidRDefault="00666951" w:rsidP="00D61B49">
      <w:pPr>
        <w:keepNext/>
        <w:ind w:firstLine="0"/>
        <w:jc w:val="center"/>
        <w:rPr>
          <w:b/>
          <w:color w:val="000000" w:themeColor="text1"/>
          <w:sz w:val="28"/>
          <w:szCs w:val="28"/>
        </w:rPr>
      </w:pPr>
      <w:r>
        <w:rPr>
          <w:b/>
          <w:color w:val="000000" w:themeColor="text1"/>
          <w:sz w:val="28"/>
          <w:szCs w:val="28"/>
        </w:rPr>
        <w:t>О проекте</w:t>
      </w:r>
      <w:r w:rsidRPr="008417E8">
        <w:rPr>
          <w:b/>
          <w:color w:val="000000" w:themeColor="text1"/>
          <w:sz w:val="28"/>
          <w:szCs w:val="28"/>
        </w:rPr>
        <w:t xml:space="preserve"> закона о внесении изменений </w:t>
      </w:r>
    </w:p>
    <w:p w14:paraId="751A7E9D" w14:textId="77777777" w:rsidR="00666951" w:rsidRPr="008417E8" w:rsidRDefault="00666951" w:rsidP="00D61B49">
      <w:pPr>
        <w:keepNext/>
        <w:ind w:firstLine="0"/>
        <w:jc w:val="center"/>
        <w:rPr>
          <w:b/>
          <w:color w:val="000000" w:themeColor="text1"/>
          <w:sz w:val="28"/>
          <w:szCs w:val="28"/>
        </w:rPr>
      </w:pPr>
      <w:r w:rsidRPr="008417E8">
        <w:rPr>
          <w:b/>
          <w:color w:val="000000" w:themeColor="text1"/>
          <w:sz w:val="28"/>
          <w:szCs w:val="28"/>
        </w:rPr>
        <w:t>в Закон № 108/2016 о природном газе</w:t>
      </w:r>
    </w:p>
    <w:p w14:paraId="3DB6FF92" w14:textId="77777777" w:rsidR="00BF1362" w:rsidRPr="00420EAE" w:rsidRDefault="00BF1362" w:rsidP="00D61B49">
      <w:pPr>
        <w:pStyle w:val="news"/>
        <w:tabs>
          <w:tab w:val="left" w:pos="5387"/>
          <w:tab w:val="left" w:pos="5670"/>
        </w:tabs>
        <w:jc w:val="center"/>
        <w:rPr>
          <w:rFonts w:ascii="Times New Roman" w:hAnsi="Times New Roman" w:cstheme="majorBidi"/>
          <w:b/>
          <w:color w:val="000000"/>
          <w:sz w:val="28"/>
          <w:szCs w:val="28"/>
        </w:rPr>
      </w:pPr>
      <w:r w:rsidRPr="00420EAE">
        <w:rPr>
          <w:rFonts w:ascii="Times New Roman" w:hAnsi="Times New Roman" w:cstheme="majorBidi"/>
          <w:b/>
          <w:color w:val="000000"/>
          <w:sz w:val="28"/>
          <w:szCs w:val="28"/>
        </w:rPr>
        <w:t>--------------------------------------------------</w:t>
      </w:r>
    </w:p>
    <w:p w14:paraId="3077489A" w14:textId="77777777" w:rsidR="00BF1362" w:rsidRPr="00420EAE" w:rsidRDefault="00BF1362" w:rsidP="00F04FA2">
      <w:pPr>
        <w:pStyle w:val="news"/>
        <w:tabs>
          <w:tab w:val="left" w:pos="5387"/>
          <w:tab w:val="left" w:pos="5670"/>
        </w:tabs>
        <w:ind w:firstLine="709"/>
        <w:jc w:val="center"/>
        <w:rPr>
          <w:rFonts w:ascii="Times New Roman" w:hAnsi="Times New Roman" w:cstheme="majorBidi"/>
          <w:b/>
          <w:color w:val="000000"/>
          <w:sz w:val="28"/>
          <w:szCs w:val="28"/>
        </w:rPr>
      </w:pPr>
    </w:p>
    <w:p w14:paraId="6B28F723" w14:textId="77777777" w:rsidR="00BF1362" w:rsidRPr="00420EAE" w:rsidRDefault="00BF1362" w:rsidP="00666951">
      <w:pPr>
        <w:pStyle w:val="news"/>
        <w:tabs>
          <w:tab w:val="left" w:pos="5387"/>
          <w:tab w:val="left" w:pos="5670"/>
        </w:tabs>
        <w:ind w:firstLine="709"/>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Правительство ПОСТАНОВЛЯЕТ:</w:t>
      </w:r>
    </w:p>
    <w:p w14:paraId="1D9DE697" w14:textId="77777777" w:rsidR="00BF1362" w:rsidRPr="00420EAE" w:rsidRDefault="00BF1362" w:rsidP="00666951">
      <w:pPr>
        <w:pStyle w:val="news"/>
        <w:tabs>
          <w:tab w:val="left" w:pos="5387"/>
          <w:tab w:val="left" w:pos="5670"/>
        </w:tabs>
        <w:ind w:firstLine="709"/>
        <w:jc w:val="both"/>
        <w:rPr>
          <w:rFonts w:ascii="Times New Roman" w:hAnsi="Times New Roman" w:cstheme="majorBidi"/>
          <w:color w:val="000000"/>
          <w:sz w:val="28"/>
          <w:szCs w:val="28"/>
        </w:rPr>
      </w:pPr>
    </w:p>
    <w:p w14:paraId="4DA3DF7C" w14:textId="07FB02FA" w:rsidR="00BF1362" w:rsidRDefault="00666951" w:rsidP="00666951">
      <w:pPr>
        <w:pStyle w:val="news"/>
        <w:tabs>
          <w:tab w:val="left" w:pos="5387"/>
          <w:tab w:val="left" w:pos="5670"/>
        </w:tabs>
        <w:ind w:firstLine="709"/>
        <w:jc w:val="both"/>
        <w:rPr>
          <w:rFonts w:ascii="Times New Roman" w:hAnsi="Times New Roman" w:cstheme="majorBidi"/>
          <w:color w:val="000000"/>
          <w:sz w:val="28"/>
          <w:szCs w:val="28"/>
        </w:rPr>
      </w:pPr>
      <w:r>
        <w:rPr>
          <w:rFonts w:ascii="Times New Roman" w:hAnsi="Times New Roman" w:cstheme="majorBidi"/>
          <w:color w:val="000000"/>
          <w:sz w:val="28"/>
          <w:szCs w:val="28"/>
        </w:rPr>
        <w:t xml:space="preserve">Одобрить и представить Парламенту для рассмотрения проект закона о </w:t>
      </w:r>
      <w:r w:rsidRPr="00666951">
        <w:rPr>
          <w:rFonts w:ascii="Times New Roman" w:hAnsi="Times New Roman" w:cstheme="majorBidi"/>
          <w:color w:val="000000"/>
          <w:sz w:val="28"/>
          <w:szCs w:val="28"/>
        </w:rPr>
        <w:t>внесении изменений в Закон № 108/2016 о природном газе</w:t>
      </w:r>
      <w:r>
        <w:rPr>
          <w:rFonts w:ascii="Times New Roman" w:hAnsi="Times New Roman" w:cstheme="majorBidi"/>
          <w:color w:val="000000"/>
          <w:sz w:val="28"/>
          <w:szCs w:val="28"/>
        </w:rPr>
        <w:t>.</w:t>
      </w:r>
    </w:p>
    <w:p w14:paraId="22C16D78" w14:textId="77777777" w:rsidR="00593286" w:rsidRDefault="00593286" w:rsidP="00F04FA2">
      <w:pPr>
        <w:pStyle w:val="news"/>
        <w:tabs>
          <w:tab w:val="left" w:pos="5387"/>
          <w:tab w:val="left" w:pos="5670"/>
        </w:tabs>
        <w:ind w:firstLine="709"/>
        <w:jc w:val="both"/>
        <w:rPr>
          <w:rFonts w:ascii="Times New Roman" w:hAnsi="Times New Roman" w:cstheme="majorBidi"/>
          <w:color w:val="000000"/>
          <w:sz w:val="28"/>
          <w:szCs w:val="28"/>
        </w:rPr>
      </w:pPr>
    </w:p>
    <w:p w14:paraId="71914AC4" w14:textId="77777777" w:rsidR="00BF1362" w:rsidRPr="00420EAE" w:rsidRDefault="00BF1362" w:rsidP="00F04FA2">
      <w:pPr>
        <w:pStyle w:val="news"/>
        <w:tabs>
          <w:tab w:val="left" w:pos="5387"/>
          <w:tab w:val="left" w:pos="5670"/>
        </w:tabs>
        <w:ind w:firstLine="709"/>
        <w:jc w:val="both"/>
        <w:rPr>
          <w:rFonts w:ascii="Times New Roman" w:hAnsi="Times New Roman" w:cstheme="majorBidi"/>
          <w:color w:val="000000"/>
          <w:sz w:val="28"/>
          <w:szCs w:val="28"/>
        </w:rPr>
      </w:pPr>
    </w:p>
    <w:p w14:paraId="6DEE278D" w14:textId="6CF58FB2" w:rsidR="00492257" w:rsidRPr="00420EAE" w:rsidRDefault="00492257" w:rsidP="007D093F">
      <w:pPr>
        <w:pStyle w:val="news"/>
        <w:tabs>
          <w:tab w:val="left" w:pos="5387"/>
          <w:tab w:val="left" w:pos="5670"/>
        </w:tabs>
        <w:ind w:firstLine="709"/>
        <w:jc w:val="both"/>
        <w:rPr>
          <w:rFonts w:ascii="Times New Roman" w:hAnsi="Times New Roman" w:cstheme="majorBidi"/>
          <w:b/>
          <w:color w:val="000000"/>
          <w:sz w:val="28"/>
          <w:szCs w:val="28"/>
        </w:rPr>
      </w:pPr>
      <w:r w:rsidRPr="00420EAE">
        <w:rPr>
          <w:rFonts w:ascii="Times New Roman" w:hAnsi="Times New Roman" w:cstheme="majorBidi"/>
          <w:b/>
          <w:color w:val="000000"/>
          <w:sz w:val="28"/>
          <w:szCs w:val="28"/>
        </w:rPr>
        <w:t>Премьер-министр</w:t>
      </w:r>
      <w:r w:rsidRPr="00420EAE">
        <w:rPr>
          <w:rFonts w:ascii="Times New Roman" w:hAnsi="Times New Roman" w:cstheme="majorBidi"/>
          <w:b/>
          <w:color w:val="000000"/>
          <w:sz w:val="28"/>
          <w:szCs w:val="28"/>
        </w:rPr>
        <w:tab/>
      </w:r>
      <w:r w:rsidR="009B5AA5">
        <w:rPr>
          <w:rFonts w:ascii="Times New Roman" w:hAnsi="Times New Roman" w:cstheme="majorBidi"/>
          <w:b/>
          <w:color w:val="000000"/>
          <w:sz w:val="28"/>
          <w:szCs w:val="28"/>
        </w:rPr>
        <w:t xml:space="preserve">  </w:t>
      </w:r>
      <w:r w:rsidR="005F16EB">
        <w:rPr>
          <w:rFonts w:ascii="Times New Roman" w:hAnsi="Times New Roman" w:cstheme="majorBidi"/>
          <w:b/>
          <w:color w:val="000000"/>
          <w:sz w:val="28"/>
          <w:szCs w:val="28"/>
        </w:rPr>
        <w:t xml:space="preserve"> </w:t>
      </w:r>
      <w:r w:rsidR="00956A50">
        <w:rPr>
          <w:rFonts w:ascii="Times New Roman" w:hAnsi="Times New Roman" w:cstheme="majorBidi"/>
          <w:b/>
          <w:color w:val="000000"/>
          <w:sz w:val="28"/>
          <w:szCs w:val="28"/>
        </w:rPr>
        <w:t>ДОРИН</w:t>
      </w:r>
      <w:r w:rsidR="00A81E09" w:rsidRPr="00A81E09">
        <w:rPr>
          <w:rFonts w:ascii="Times New Roman" w:hAnsi="Times New Roman" w:cstheme="majorBidi"/>
          <w:b/>
          <w:color w:val="000000"/>
          <w:sz w:val="28"/>
          <w:szCs w:val="28"/>
        </w:rPr>
        <w:t xml:space="preserve"> </w:t>
      </w:r>
      <w:r w:rsidR="00956A50">
        <w:rPr>
          <w:rFonts w:ascii="Times New Roman" w:hAnsi="Times New Roman" w:cstheme="majorBidi"/>
          <w:b/>
          <w:color w:val="000000"/>
          <w:sz w:val="28"/>
          <w:szCs w:val="28"/>
        </w:rPr>
        <w:t>РЕЧАН</w:t>
      </w:r>
      <w:r w:rsidR="00A81E09" w:rsidRPr="00A81E09">
        <w:rPr>
          <w:rFonts w:ascii="Times New Roman" w:hAnsi="Times New Roman" w:cstheme="majorBidi"/>
          <w:b/>
          <w:color w:val="000000"/>
          <w:sz w:val="28"/>
          <w:szCs w:val="28"/>
        </w:rPr>
        <w:t xml:space="preserve"> </w:t>
      </w:r>
    </w:p>
    <w:p w14:paraId="64705138" w14:textId="77777777" w:rsidR="00492257" w:rsidRPr="00420EAE" w:rsidRDefault="00492257" w:rsidP="00F04FA2">
      <w:pPr>
        <w:tabs>
          <w:tab w:val="left" w:pos="5670"/>
        </w:tabs>
        <w:rPr>
          <w:rFonts w:cstheme="majorBidi"/>
          <w:sz w:val="28"/>
          <w:szCs w:val="28"/>
          <w:lang w:eastAsia="ru-RU"/>
        </w:rPr>
      </w:pPr>
    </w:p>
    <w:p w14:paraId="506452CD" w14:textId="77777777" w:rsidR="00DA516C" w:rsidRDefault="00DA516C" w:rsidP="00F04FA2">
      <w:pPr>
        <w:pStyle w:val="news"/>
        <w:ind w:firstLine="709"/>
        <w:jc w:val="both"/>
        <w:rPr>
          <w:rFonts w:ascii="Times New Roman" w:hAnsi="Times New Roman" w:cstheme="majorBidi"/>
          <w:color w:val="000000"/>
          <w:sz w:val="28"/>
          <w:szCs w:val="28"/>
        </w:rPr>
      </w:pPr>
    </w:p>
    <w:p w14:paraId="43E8BB11" w14:textId="28D88925" w:rsidR="00390C5E" w:rsidRPr="00420EAE" w:rsidRDefault="00390C5E" w:rsidP="00F04FA2">
      <w:pPr>
        <w:pStyle w:val="news"/>
        <w:ind w:firstLine="709"/>
        <w:jc w:val="both"/>
        <w:rPr>
          <w:rFonts w:ascii="Times New Roman" w:hAnsi="Times New Roman" w:cstheme="majorBidi"/>
          <w:sz w:val="28"/>
          <w:szCs w:val="28"/>
        </w:rPr>
      </w:pPr>
      <w:r w:rsidRPr="00420EAE">
        <w:rPr>
          <w:rFonts w:ascii="Times New Roman" w:hAnsi="Times New Roman" w:cstheme="majorBidi"/>
          <w:color w:val="000000"/>
          <w:sz w:val="28"/>
          <w:szCs w:val="28"/>
        </w:rPr>
        <w:t>Контрас</w:t>
      </w:r>
      <w:r w:rsidR="001E5F81">
        <w:rPr>
          <w:rFonts w:ascii="Times New Roman" w:hAnsi="Times New Roman" w:cstheme="majorBidi"/>
          <w:color w:val="000000"/>
          <w:sz w:val="28"/>
          <w:szCs w:val="28"/>
        </w:rPr>
        <w:t>с</w:t>
      </w:r>
      <w:r w:rsidRPr="00420EAE">
        <w:rPr>
          <w:rFonts w:ascii="Times New Roman" w:hAnsi="Times New Roman" w:cstheme="majorBidi"/>
          <w:color w:val="000000"/>
          <w:sz w:val="28"/>
          <w:szCs w:val="28"/>
        </w:rPr>
        <w:t>игнуют:</w:t>
      </w:r>
    </w:p>
    <w:p w14:paraId="54977566" w14:textId="77777777" w:rsidR="0064535B" w:rsidRDefault="0064535B" w:rsidP="0064535B">
      <w:pPr>
        <w:rPr>
          <w:rFonts w:cstheme="majorBidi"/>
          <w:sz w:val="28"/>
          <w:szCs w:val="28"/>
        </w:rPr>
      </w:pPr>
    </w:p>
    <w:p w14:paraId="4473AE1E" w14:textId="77777777" w:rsidR="00182743" w:rsidRDefault="00182743" w:rsidP="0064535B">
      <w:pPr>
        <w:rPr>
          <w:rFonts w:cstheme="majorBidi"/>
          <w:sz w:val="28"/>
          <w:szCs w:val="28"/>
        </w:rPr>
      </w:pPr>
    </w:p>
    <w:p w14:paraId="6987BCC4" w14:textId="05D5F4E9" w:rsidR="0064535B" w:rsidRPr="0064535B" w:rsidRDefault="001168C9" w:rsidP="0064535B">
      <w:pPr>
        <w:rPr>
          <w:rFonts w:cstheme="majorBidi"/>
          <w:sz w:val="28"/>
          <w:szCs w:val="28"/>
        </w:rPr>
      </w:pPr>
      <w:r>
        <w:rPr>
          <w:rFonts w:cstheme="majorBidi"/>
          <w:sz w:val="28"/>
          <w:szCs w:val="28"/>
        </w:rPr>
        <w:t>М</w:t>
      </w:r>
      <w:r w:rsidRPr="0064535B">
        <w:rPr>
          <w:rFonts w:cstheme="majorBidi"/>
          <w:sz w:val="28"/>
          <w:szCs w:val="28"/>
        </w:rPr>
        <w:t xml:space="preserve">инистр </w:t>
      </w:r>
      <w:r w:rsidR="00956A50">
        <w:rPr>
          <w:rFonts w:cstheme="majorBidi"/>
          <w:sz w:val="28"/>
          <w:szCs w:val="28"/>
        </w:rPr>
        <w:t>энергетики</w:t>
      </w:r>
      <w:r w:rsidR="00956A50">
        <w:rPr>
          <w:rFonts w:cstheme="majorBidi"/>
          <w:sz w:val="28"/>
          <w:szCs w:val="28"/>
        </w:rPr>
        <w:tab/>
      </w:r>
      <w:r w:rsidR="00956A50">
        <w:rPr>
          <w:rFonts w:cstheme="majorBidi"/>
          <w:sz w:val="28"/>
          <w:szCs w:val="28"/>
        </w:rPr>
        <w:tab/>
      </w:r>
      <w:r w:rsidR="00956A50">
        <w:rPr>
          <w:rFonts w:cstheme="majorBidi"/>
          <w:sz w:val="28"/>
          <w:szCs w:val="28"/>
        </w:rPr>
        <w:tab/>
      </w:r>
      <w:r w:rsidR="00956A50">
        <w:rPr>
          <w:rFonts w:cstheme="majorBidi"/>
          <w:sz w:val="28"/>
          <w:szCs w:val="28"/>
        </w:rPr>
        <w:tab/>
        <w:t xml:space="preserve">Виктор </w:t>
      </w:r>
      <w:proofErr w:type="spellStart"/>
      <w:r w:rsidR="00956A50">
        <w:rPr>
          <w:rFonts w:cstheme="majorBidi"/>
          <w:sz w:val="28"/>
          <w:szCs w:val="28"/>
        </w:rPr>
        <w:t>Парликов</w:t>
      </w:r>
      <w:proofErr w:type="spellEnd"/>
      <w:r w:rsidR="00F4283E">
        <w:rPr>
          <w:rFonts w:cstheme="majorBidi"/>
          <w:sz w:val="28"/>
          <w:szCs w:val="28"/>
        </w:rPr>
        <w:t xml:space="preserve"> </w:t>
      </w:r>
    </w:p>
    <w:p w14:paraId="463E1035" w14:textId="77777777" w:rsidR="00182743" w:rsidRDefault="00182743" w:rsidP="00632912">
      <w:pPr>
        <w:rPr>
          <w:rFonts w:cstheme="majorBidi"/>
          <w:sz w:val="28"/>
          <w:szCs w:val="28"/>
        </w:rPr>
      </w:pPr>
    </w:p>
    <w:p w14:paraId="12E7E794" w14:textId="77777777" w:rsidR="00666951" w:rsidRDefault="00666951" w:rsidP="00632912">
      <w:pPr>
        <w:rPr>
          <w:rFonts w:cstheme="majorBidi"/>
          <w:sz w:val="28"/>
          <w:szCs w:val="28"/>
        </w:rPr>
      </w:pPr>
    </w:p>
    <w:p w14:paraId="0011FF94" w14:textId="38D56185" w:rsidR="00632912" w:rsidRPr="0064535B" w:rsidRDefault="00632912" w:rsidP="00956A50">
      <w:pPr>
        <w:rPr>
          <w:rFonts w:cstheme="majorBidi"/>
          <w:sz w:val="28"/>
          <w:szCs w:val="28"/>
        </w:rPr>
      </w:pPr>
      <w:r>
        <w:rPr>
          <w:rFonts w:cstheme="majorBidi"/>
          <w:sz w:val="28"/>
          <w:szCs w:val="28"/>
        </w:rPr>
        <w:t>М</w:t>
      </w:r>
      <w:r w:rsidRPr="0064535B">
        <w:rPr>
          <w:rFonts w:cstheme="majorBidi"/>
          <w:sz w:val="28"/>
          <w:szCs w:val="28"/>
        </w:rPr>
        <w:t xml:space="preserve">инистр </w:t>
      </w:r>
      <w:r w:rsidR="00956A50" w:rsidRPr="0064535B">
        <w:rPr>
          <w:rFonts w:cstheme="majorBidi"/>
          <w:sz w:val="28"/>
          <w:szCs w:val="28"/>
        </w:rPr>
        <w:t>юстиции</w:t>
      </w:r>
      <w:r w:rsidR="00666951">
        <w:rPr>
          <w:rFonts w:cstheme="majorBidi"/>
          <w:sz w:val="28"/>
          <w:szCs w:val="28"/>
        </w:rPr>
        <w:tab/>
      </w:r>
      <w:r w:rsidR="00666951">
        <w:rPr>
          <w:rFonts w:cstheme="majorBidi"/>
          <w:sz w:val="28"/>
          <w:szCs w:val="28"/>
        </w:rPr>
        <w:tab/>
      </w:r>
      <w:r w:rsidR="00666951">
        <w:rPr>
          <w:rFonts w:cstheme="majorBidi"/>
          <w:sz w:val="28"/>
          <w:szCs w:val="28"/>
        </w:rPr>
        <w:tab/>
        <w:t xml:space="preserve">         </w:t>
      </w:r>
      <w:r w:rsidR="00B07B32">
        <w:rPr>
          <w:rFonts w:cstheme="majorBidi"/>
          <w:sz w:val="28"/>
          <w:szCs w:val="28"/>
        </w:rPr>
        <w:t>Вероника Михайлов-</w:t>
      </w:r>
      <w:proofErr w:type="spellStart"/>
      <w:r w:rsidR="00B07B32">
        <w:rPr>
          <w:rFonts w:cstheme="majorBidi"/>
          <w:sz w:val="28"/>
          <w:szCs w:val="28"/>
        </w:rPr>
        <w:t>Морару</w:t>
      </w:r>
      <w:proofErr w:type="spellEnd"/>
    </w:p>
    <w:p w14:paraId="67E9BD67" w14:textId="65ABD947" w:rsidR="00666951" w:rsidRDefault="00666951">
      <w:pPr>
        <w:rPr>
          <w:rFonts w:cstheme="majorBidi"/>
          <w:sz w:val="28"/>
          <w:szCs w:val="28"/>
        </w:rPr>
      </w:pPr>
      <w:r>
        <w:rPr>
          <w:rFonts w:cstheme="majorBidi"/>
          <w:sz w:val="28"/>
          <w:szCs w:val="28"/>
        </w:rPr>
        <w:br w:type="page"/>
      </w:r>
    </w:p>
    <w:p w14:paraId="301FC907" w14:textId="4E6FF0A0" w:rsidR="00182743" w:rsidRDefault="00182743" w:rsidP="00F04FA2">
      <w:pPr>
        <w:tabs>
          <w:tab w:val="left" w:pos="5670"/>
        </w:tabs>
        <w:rPr>
          <w:rFonts w:cstheme="majorBidi"/>
          <w:sz w:val="28"/>
          <w:szCs w:val="28"/>
        </w:rPr>
      </w:pPr>
    </w:p>
    <w:p w14:paraId="376F1739" w14:textId="77777777" w:rsidR="00182743" w:rsidRPr="00420EAE" w:rsidRDefault="00182743" w:rsidP="00F04FA2">
      <w:pPr>
        <w:tabs>
          <w:tab w:val="left" w:pos="5670"/>
        </w:tabs>
        <w:rPr>
          <w:rFonts w:cstheme="majorBidi"/>
          <w:sz w:val="28"/>
          <w:szCs w:val="28"/>
        </w:rPr>
      </w:pPr>
    </w:p>
    <w:p w14:paraId="7D80AFE1" w14:textId="77777777" w:rsidR="00390C5E" w:rsidRPr="00420EAE" w:rsidRDefault="00390C5E" w:rsidP="00F04FA2">
      <w:pPr>
        <w:pStyle w:val="news"/>
        <w:ind w:firstLine="709"/>
        <w:jc w:val="both"/>
        <w:rPr>
          <w:rFonts w:ascii="Times New Roman" w:hAnsi="Times New Roman" w:cstheme="majorBidi"/>
          <w:color w:val="000000"/>
          <w:sz w:val="28"/>
          <w:szCs w:val="28"/>
        </w:rPr>
      </w:pPr>
    </w:p>
    <w:p w14:paraId="4CE85940" w14:textId="77777777" w:rsidR="00390C5E" w:rsidRPr="00420EAE" w:rsidRDefault="00390C5E" w:rsidP="00F04FA2">
      <w:pPr>
        <w:pStyle w:val="news"/>
        <w:ind w:firstLine="709"/>
        <w:jc w:val="both"/>
        <w:rPr>
          <w:rFonts w:ascii="Times New Roman" w:hAnsi="Times New Roman" w:cstheme="majorBidi"/>
          <w:color w:val="000000"/>
          <w:sz w:val="28"/>
          <w:szCs w:val="28"/>
        </w:rPr>
      </w:pPr>
    </w:p>
    <w:p w14:paraId="1C149B46" w14:textId="77777777" w:rsidR="00BD71B3" w:rsidRDefault="00BD71B3" w:rsidP="00F04FA2">
      <w:pPr>
        <w:pStyle w:val="news"/>
        <w:ind w:firstLine="709"/>
        <w:jc w:val="both"/>
        <w:rPr>
          <w:rFonts w:ascii="Times New Roman" w:hAnsi="Times New Roman" w:cstheme="majorBidi"/>
          <w:color w:val="000000"/>
          <w:sz w:val="28"/>
          <w:szCs w:val="28"/>
        </w:rPr>
      </w:pPr>
    </w:p>
    <w:p w14:paraId="5D957C75" w14:textId="77777777" w:rsidR="00BD71B3" w:rsidRDefault="00BD71B3" w:rsidP="00F04FA2">
      <w:pPr>
        <w:pStyle w:val="news"/>
        <w:ind w:firstLine="709"/>
        <w:jc w:val="both"/>
        <w:rPr>
          <w:rFonts w:ascii="Times New Roman" w:hAnsi="Times New Roman" w:cstheme="majorBidi"/>
          <w:color w:val="000000"/>
          <w:sz w:val="28"/>
          <w:szCs w:val="28"/>
        </w:rPr>
      </w:pPr>
    </w:p>
    <w:p w14:paraId="08B4D8AD"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Визирует:</w:t>
      </w:r>
    </w:p>
    <w:p w14:paraId="1CE911F5" w14:textId="77777777" w:rsidR="00583825" w:rsidRPr="00420EAE" w:rsidRDefault="00583825" w:rsidP="00DF47BD">
      <w:pPr>
        <w:pStyle w:val="news"/>
        <w:jc w:val="both"/>
        <w:rPr>
          <w:rFonts w:ascii="Times New Roman" w:hAnsi="Times New Roman" w:cstheme="majorBidi"/>
          <w:color w:val="000000"/>
          <w:sz w:val="28"/>
          <w:szCs w:val="28"/>
        </w:rPr>
      </w:pPr>
    </w:p>
    <w:p w14:paraId="4759C456" w14:textId="7AEA3945" w:rsidR="00E06FA3" w:rsidRPr="001172F2" w:rsidRDefault="00BD71B3" w:rsidP="00DF47BD">
      <w:pPr>
        <w:pStyle w:val="news"/>
        <w:rPr>
          <w:rFonts w:ascii="Times New Roman" w:hAnsi="Times New Roman" w:cstheme="majorBidi"/>
          <w:sz w:val="28"/>
          <w:szCs w:val="28"/>
        </w:rPr>
      </w:pPr>
      <w:r>
        <w:rPr>
          <w:rFonts w:ascii="Times New Roman" w:hAnsi="Times New Roman" w:cstheme="majorBidi"/>
          <w:sz w:val="28"/>
          <w:szCs w:val="28"/>
        </w:rPr>
        <w:t>Генеральный</w:t>
      </w:r>
      <w:r w:rsidR="00E06FA3" w:rsidRPr="00420EAE">
        <w:rPr>
          <w:rFonts w:ascii="Times New Roman" w:hAnsi="Times New Roman" w:cstheme="majorBidi"/>
          <w:sz w:val="28"/>
          <w:szCs w:val="28"/>
        </w:rPr>
        <w:t xml:space="preserve"> секретар</w:t>
      </w:r>
      <w:r>
        <w:rPr>
          <w:rFonts w:ascii="Times New Roman" w:hAnsi="Times New Roman" w:cstheme="majorBidi"/>
          <w:sz w:val="28"/>
          <w:szCs w:val="28"/>
        </w:rPr>
        <w:t>ь</w:t>
      </w:r>
      <w:r w:rsidR="00AE0E41">
        <w:rPr>
          <w:rFonts w:ascii="Times New Roman" w:hAnsi="Times New Roman" w:cstheme="majorBidi"/>
          <w:sz w:val="28"/>
          <w:szCs w:val="28"/>
        </w:rPr>
        <w:t xml:space="preserve"> </w:t>
      </w:r>
      <w:r w:rsidR="00E06FA3" w:rsidRPr="00420EAE">
        <w:rPr>
          <w:rFonts w:ascii="Times New Roman" w:hAnsi="Times New Roman" w:cstheme="majorBidi"/>
          <w:sz w:val="28"/>
          <w:szCs w:val="28"/>
        </w:rPr>
        <w:t xml:space="preserve">Правительства       </w:t>
      </w:r>
      <w:r w:rsidR="00AE0E41">
        <w:rPr>
          <w:rFonts w:ascii="Times New Roman" w:hAnsi="Times New Roman" w:cstheme="majorBidi"/>
          <w:sz w:val="28"/>
          <w:szCs w:val="28"/>
        </w:rPr>
        <w:t xml:space="preserve">                    </w:t>
      </w:r>
      <w:r w:rsidR="00A77CFB">
        <w:rPr>
          <w:rFonts w:ascii="Times New Roman" w:hAnsi="Times New Roman" w:cstheme="majorBidi"/>
          <w:sz w:val="28"/>
          <w:szCs w:val="28"/>
        </w:rPr>
        <w:t>Артур МИЖА</w:t>
      </w:r>
    </w:p>
    <w:p w14:paraId="4BE30D18" w14:textId="77777777" w:rsidR="00583825" w:rsidRPr="00420EAE" w:rsidRDefault="00583825" w:rsidP="00DF47BD">
      <w:pPr>
        <w:pStyle w:val="news"/>
        <w:jc w:val="both"/>
        <w:rPr>
          <w:rFonts w:ascii="Times New Roman" w:hAnsi="Times New Roman" w:cstheme="majorBidi"/>
          <w:color w:val="000000"/>
          <w:sz w:val="28"/>
          <w:szCs w:val="28"/>
        </w:rPr>
      </w:pPr>
    </w:p>
    <w:p w14:paraId="607A36CC" w14:textId="77777777" w:rsidR="00280DFC" w:rsidRPr="00420EAE" w:rsidRDefault="00280DFC" w:rsidP="00DF47BD">
      <w:pPr>
        <w:pStyle w:val="news"/>
        <w:jc w:val="both"/>
        <w:rPr>
          <w:rFonts w:ascii="Times New Roman" w:hAnsi="Times New Roman" w:cstheme="majorBidi"/>
          <w:color w:val="000000"/>
          <w:sz w:val="28"/>
          <w:szCs w:val="28"/>
        </w:rPr>
      </w:pPr>
    </w:p>
    <w:p w14:paraId="4B950B39"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Утверждено на заседании</w:t>
      </w:r>
    </w:p>
    <w:p w14:paraId="2FDC5EC1"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Правительства от</w:t>
      </w:r>
    </w:p>
    <w:p w14:paraId="342BCBCF" w14:textId="77777777" w:rsidR="00583825" w:rsidRPr="00420EAE" w:rsidRDefault="00583825" w:rsidP="00DF47BD">
      <w:pPr>
        <w:pStyle w:val="news"/>
        <w:jc w:val="both"/>
        <w:rPr>
          <w:rFonts w:ascii="Times New Roman" w:hAnsi="Times New Roman" w:cstheme="majorBidi"/>
          <w:color w:val="000000"/>
          <w:sz w:val="28"/>
          <w:szCs w:val="28"/>
        </w:rPr>
      </w:pPr>
    </w:p>
    <w:p w14:paraId="0F3698CC" w14:textId="77777777" w:rsidR="00583825" w:rsidRPr="00420EAE" w:rsidRDefault="00583825" w:rsidP="00F04FA2">
      <w:pPr>
        <w:rPr>
          <w:rFonts w:cstheme="majorBidi"/>
          <w:sz w:val="28"/>
          <w:szCs w:val="28"/>
        </w:rPr>
      </w:pPr>
      <w:r w:rsidRPr="00420EAE">
        <w:rPr>
          <w:rFonts w:cstheme="majorBidi"/>
          <w:sz w:val="28"/>
          <w:szCs w:val="28"/>
        </w:rPr>
        <w:t xml:space="preserve"> </w:t>
      </w:r>
    </w:p>
    <w:p w14:paraId="3C90805C" w14:textId="77777777" w:rsidR="00A001EE" w:rsidRPr="00420EAE" w:rsidRDefault="00A001EE" w:rsidP="00F04FA2">
      <w:pPr>
        <w:rPr>
          <w:rFonts w:cstheme="majorBidi"/>
          <w:sz w:val="28"/>
          <w:szCs w:val="28"/>
        </w:rPr>
      </w:pPr>
    </w:p>
    <w:p w14:paraId="0E991062" w14:textId="77777777" w:rsidR="00A001EE" w:rsidRPr="00420EAE" w:rsidRDefault="00A001EE" w:rsidP="00F04FA2">
      <w:pPr>
        <w:rPr>
          <w:rFonts w:cstheme="majorBidi"/>
          <w:sz w:val="28"/>
          <w:szCs w:val="28"/>
        </w:rPr>
      </w:pPr>
    </w:p>
    <w:p w14:paraId="2116339B" w14:textId="77777777" w:rsidR="00812763" w:rsidRPr="00420EAE" w:rsidRDefault="00812763" w:rsidP="00F04FA2">
      <w:pPr>
        <w:rPr>
          <w:rFonts w:cstheme="majorBidi"/>
          <w:sz w:val="28"/>
          <w:szCs w:val="28"/>
        </w:rPr>
      </w:pPr>
    </w:p>
    <w:p w14:paraId="6BC67708" w14:textId="6D0B0C1F" w:rsidR="00666951" w:rsidRDefault="00666951">
      <w:pPr>
        <w:rPr>
          <w:rFonts w:cstheme="majorBidi"/>
          <w:sz w:val="28"/>
          <w:szCs w:val="28"/>
        </w:rPr>
      </w:pPr>
      <w:r>
        <w:rPr>
          <w:rFonts w:cstheme="majorBidi"/>
          <w:sz w:val="28"/>
          <w:szCs w:val="28"/>
        </w:rPr>
        <w:br w:type="page"/>
      </w:r>
    </w:p>
    <w:p w14:paraId="0BD5D954" w14:textId="4735295E" w:rsidR="00666951" w:rsidRPr="00666951" w:rsidRDefault="00666951" w:rsidP="00666951">
      <w:pPr>
        <w:jc w:val="right"/>
        <w:rPr>
          <w:rFonts w:eastAsia="Calibri"/>
          <w:i/>
          <w:sz w:val="28"/>
          <w:szCs w:val="28"/>
        </w:rPr>
      </w:pPr>
      <w:r w:rsidRPr="00666951">
        <w:rPr>
          <w:rFonts w:eastAsia="Calibri"/>
          <w:i/>
          <w:sz w:val="28"/>
          <w:szCs w:val="28"/>
        </w:rPr>
        <w:lastRenderedPageBreak/>
        <w:t>Перевод</w:t>
      </w:r>
    </w:p>
    <w:p w14:paraId="2A65ADAE" w14:textId="77777777" w:rsidR="00666951" w:rsidRPr="00666951" w:rsidRDefault="00666951" w:rsidP="00666951">
      <w:pPr>
        <w:jc w:val="right"/>
        <w:rPr>
          <w:rFonts w:eastAsia="Calibri"/>
          <w:i/>
          <w:sz w:val="28"/>
          <w:szCs w:val="28"/>
        </w:rPr>
      </w:pPr>
      <w:r w:rsidRPr="00666951">
        <w:rPr>
          <w:rFonts w:eastAsia="Calibri"/>
          <w:i/>
          <w:sz w:val="28"/>
          <w:szCs w:val="28"/>
        </w:rPr>
        <w:t>Проект</w:t>
      </w:r>
    </w:p>
    <w:p w14:paraId="38DA13BE" w14:textId="19C4B8DE" w:rsidR="00666951" w:rsidRPr="00666951" w:rsidRDefault="00666951" w:rsidP="00666951">
      <w:pPr>
        <w:jc w:val="right"/>
        <w:rPr>
          <w:rFonts w:eastAsia="Calibri"/>
          <w:i/>
          <w:sz w:val="28"/>
          <w:szCs w:val="28"/>
        </w:rPr>
      </w:pPr>
      <w:r w:rsidRPr="00666951">
        <w:rPr>
          <w:bCs/>
          <w:i/>
          <w:sz w:val="28"/>
          <w:szCs w:val="28"/>
        </w:rPr>
        <w:t>UE</w:t>
      </w:r>
    </w:p>
    <w:p w14:paraId="2AF4C928" w14:textId="77777777" w:rsidR="00666951" w:rsidRPr="00666951" w:rsidRDefault="00666951" w:rsidP="00666951">
      <w:pPr>
        <w:spacing w:after="120"/>
        <w:jc w:val="right"/>
        <w:rPr>
          <w:rFonts w:eastAsia="Calibri"/>
          <w:i/>
          <w:sz w:val="24"/>
          <w:szCs w:val="24"/>
        </w:rPr>
      </w:pPr>
    </w:p>
    <w:p w14:paraId="4DE59362" w14:textId="77777777" w:rsidR="00666951" w:rsidRPr="00851963" w:rsidRDefault="00666951" w:rsidP="00851963">
      <w:pPr>
        <w:ind w:firstLine="0"/>
        <w:jc w:val="center"/>
        <w:rPr>
          <w:rFonts w:eastAsia="Calibri"/>
          <w:b/>
          <w:sz w:val="28"/>
          <w:szCs w:val="24"/>
          <w:lang w:eastAsia="zh-CN"/>
        </w:rPr>
      </w:pPr>
      <w:r w:rsidRPr="00851963">
        <w:rPr>
          <w:rFonts w:eastAsia="Calibri"/>
          <w:b/>
          <w:sz w:val="28"/>
          <w:szCs w:val="24"/>
          <w:lang w:eastAsia="zh-CN"/>
        </w:rPr>
        <w:t>ПАРЛАМЕНТ РЕСПУБЛИКИ МОЛДОВА</w:t>
      </w:r>
    </w:p>
    <w:p w14:paraId="5AC67B92" w14:textId="77777777" w:rsidR="00851963" w:rsidRDefault="00851963" w:rsidP="00851963">
      <w:pPr>
        <w:ind w:firstLine="0"/>
        <w:jc w:val="center"/>
        <w:rPr>
          <w:rFonts w:eastAsia="Calibri"/>
          <w:b/>
          <w:sz w:val="28"/>
          <w:szCs w:val="24"/>
        </w:rPr>
      </w:pPr>
    </w:p>
    <w:p w14:paraId="7B53F947" w14:textId="77777777" w:rsidR="00666951" w:rsidRPr="00851963" w:rsidRDefault="00666951" w:rsidP="00851963">
      <w:pPr>
        <w:ind w:firstLine="0"/>
        <w:jc w:val="center"/>
        <w:rPr>
          <w:rFonts w:eastAsia="Calibri"/>
          <w:b/>
          <w:sz w:val="28"/>
          <w:szCs w:val="24"/>
        </w:rPr>
      </w:pPr>
      <w:r w:rsidRPr="00851963">
        <w:rPr>
          <w:rFonts w:eastAsia="Calibri"/>
          <w:b/>
          <w:sz w:val="28"/>
          <w:szCs w:val="24"/>
        </w:rPr>
        <w:t>ЗАКОН</w:t>
      </w:r>
    </w:p>
    <w:p w14:paraId="5F8F2176" w14:textId="77777777" w:rsidR="00666951" w:rsidRPr="00851963" w:rsidRDefault="00666951" w:rsidP="00851963">
      <w:pPr>
        <w:ind w:firstLine="0"/>
        <w:jc w:val="center"/>
        <w:rPr>
          <w:b/>
          <w:bCs/>
          <w:sz w:val="28"/>
          <w:szCs w:val="24"/>
        </w:rPr>
      </w:pPr>
      <w:r w:rsidRPr="00851963">
        <w:rPr>
          <w:rFonts w:eastAsia="Calibri"/>
          <w:b/>
          <w:bCs/>
          <w:sz w:val="28"/>
          <w:szCs w:val="24"/>
        </w:rPr>
        <w:t>о внесении изменений в Закон</w:t>
      </w:r>
      <w:r w:rsidRPr="00851963">
        <w:rPr>
          <w:b/>
          <w:bCs/>
          <w:sz w:val="28"/>
          <w:szCs w:val="24"/>
        </w:rPr>
        <w:t xml:space="preserve"> № 108/2016 о природном газе</w:t>
      </w:r>
    </w:p>
    <w:p w14:paraId="50F92DBC" w14:textId="77777777" w:rsidR="00666951" w:rsidRDefault="00666951" w:rsidP="00666951">
      <w:pPr>
        <w:jc w:val="center"/>
        <w:rPr>
          <w:rFonts w:eastAsia="Calibri"/>
          <w:b/>
          <w:sz w:val="24"/>
          <w:szCs w:val="24"/>
        </w:rPr>
      </w:pPr>
    </w:p>
    <w:p w14:paraId="025C577F" w14:textId="77777777" w:rsidR="00666951" w:rsidRDefault="00666951" w:rsidP="00851963">
      <w:pPr>
        <w:widowControl w:val="0"/>
        <w:autoSpaceDE w:val="0"/>
        <w:autoSpaceDN w:val="0"/>
        <w:adjustRightInd w:val="0"/>
        <w:rPr>
          <w:rFonts w:eastAsia="Calibri"/>
          <w:sz w:val="28"/>
          <w:szCs w:val="24"/>
        </w:rPr>
      </w:pPr>
      <w:r w:rsidRPr="00851963">
        <w:rPr>
          <w:rFonts w:eastAsia="Calibri"/>
          <w:sz w:val="28"/>
          <w:szCs w:val="24"/>
        </w:rPr>
        <w:t>Парламент принимает настоящий органический закон.</w:t>
      </w:r>
    </w:p>
    <w:p w14:paraId="37785A95" w14:textId="77777777" w:rsidR="00851963" w:rsidRPr="00851963" w:rsidRDefault="00851963" w:rsidP="00851963">
      <w:pPr>
        <w:widowControl w:val="0"/>
        <w:autoSpaceDE w:val="0"/>
        <w:autoSpaceDN w:val="0"/>
        <w:adjustRightInd w:val="0"/>
        <w:rPr>
          <w:rFonts w:eastAsia="Calibri"/>
          <w:sz w:val="28"/>
          <w:szCs w:val="24"/>
        </w:rPr>
      </w:pPr>
    </w:p>
    <w:p w14:paraId="2B956094" w14:textId="77777777" w:rsidR="00666951" w:rsidRPr="00851963" w:rsidRDefault="00666951" w:rsidP="00851963">
      <w:pPr>
        <w:pStyle w:val="NormalWeb"/>
        <w:shd w:val="clear" w:color="auto" w:fill="FFFFFF"/>
        <w:ind w:firstLine="709"/>
        <w:rPr>
          <w:color w:val="000000"/>
          <w:sz w:val="28"/>
        </w:rPr>
      </w:pPr>
      <w:r w:rsidRPr="00851963">
        <w:rPr>
          <w:color w:val="000000"/>
          <w:sz w:val="28"/>
        </w:rPr>
        <w:t>Настоящий закон перелагает:</w:t>
      </w:r>
    </w:p>
    <w:p w14:paraId="1CA6E583" w14:textId="77777777" w:rsidR="00666951" w:rsidRPr="00851963" w:rsidRDefault="00666951" w:rsidP="00851963">
      <w:pPr>
        <w:pStyle w:val="NormalWeb"/>
        <w:shd w:val="clear" w:color="auto" w:fill="FFFFFF"/>
        <w:ind w:firstLine="709"/>
        <w:rPr>
          <w:color w:val="000000"/>
          <w:sz w:val="28"/>
        </w:rPr>
      </w:pPr>
      <w:r w:rsidRPr="00851963">
        <w:rPr>
          <w:color w:val="000000"/>
          <w:sz w:val="28"/>
        </w:rPr>
        <w:t>- статьи 2, 5, 6c, 7, 9, 10 и Приложение III Регламента  (ЕС) 2017/1938 Европейского Парламента и Совета от 25 октября 2017 года о мерах по гарантированию безопасности поставок  газа и об отмене Регламента (ЕС) № 994/2010, CELEX: 32017R1938, опубликованного в Официальном журнале Европейского Союза L 280 от 28 октября 2017 года, в варианте, адаптированном и утвержденном Решением Совета министров Энергетического сообщества        № 2022/01/MC-</w:t>
      </w:r>
      <w:proofErr w:type="spellStart"/>
      <w:r w:rsidRPr="00851963">
        <w:rPr>
          <w:color w:val="000000"/>
          <w:sz w:val="28"/>
        </w:rPr>
        <w:t>EnC</w:t>
      </w:r>
      <w:proofErr w:type="spellEnd"/>
      <w:r w:rsidRPr="00851963">
        <w:rPr>
          <w:color w:val="000000"/>
          <w:sz w:val="28"/>
        </w:rPr>
        <w:t xml:space="preserve"> от 30 сентября 2022 года;</w:t>
      </w:r>
    </w:p>
    <w:p w14:paraId="49BF919B" w14:textId="77777777" w:rsidR="00666951" w:rsidRPr="00851963" w:rsidRDefault="00666951" w:rsidP="00851963">
      <w:pPr>
        <w:pStyle w:val="NormalWeb"/>
        <w:shd w:val="clear" w:color="auto" w:fill="FFFFFF"/>
        <w:ind w:firstLine="709"/>
        <w:rPr>
          <w:color w:val="000000"/>
          <w:sz w:val="28"/>
        </w:rPr>
      </w:pPr>
      <w:r w:rsidRPr="00851963">
        <w:rPr>
          <w:color w:val="000000"/>
          <w:sz w:val="28"/>
        </w:rPr>
        <w:t>- статьи 3a, 13 Регламента (ЕС) № 715/2009 Европейского Парламента и Совета от 13 июля 2009 года об условиях доступа к газотранспортным сетям и отмене Регламента (ЕС) № 1775/2005, CELEX: 32009R0715, опубликованного в Официальном журнале Европейского Союза L 211 от 14 августа 2009 года, в варианте, адаптированном и утвержденном Решением Совета министров Энергетического сообщества № 2011/02/MC-</w:t>
      </w:r>
      <w:proofErr w:type="spellStart"/>
      <w:r w:rsidRPr="00851963">
        <w:rPr>
          <w:color w:val="000000"/>
          <w:sz w:val="28"/>
        </w:rPr>
        <w:t>EnC</w:t>
      </w:r>
      <w:proofErr w:type="spellEnd"/>
      <w:r w:rsidRPr="00851963">
        <w:rPr>
          <w:color w:val="000000"/>
          <w:sz w:val="28"/>
        </w:rPr>
        <w:t>, и измененного Регламентом (ЕС) № 2022/1032 Европейского Парламента и Совета от 29 июня 2022 года о внесении изменений в Регламенты (ЕС) № 2017/1938 и № 715/2009, опубликованным в Официальном журнале Европейского Союза L 173 от 30 июня 2022 года, в варианте, адаптированном и утвержденном Решением Совета министров Энергетического сообщества № 2022/01/MC-</w:t>
      </w:r>
      <w:proofErr w:type="spellStart"/>
      <w:r w:rsidRPr="00851963">
        <w:rPr>
          <w:color w:val="000000"/>
          <w:sz w:val="28"/>
        </w:rPr>
        <w:t>EnC</w:t>
      </w:r>
      <w:proofErr w:type="spellEnd"/>
      <w:r w:rsidRPr="00851963">
        <w:rPr>
          <w:color w:val="000000"/>
          <w:sz w:val="28"/>
        </w:rPr>
        <w:t xml:space="preserve"> от 30 сентября 2022 года.</w:t>
      </w:r>
    </w:p>
    <w:p w14:paraId="5541B7EE" w14:textId="77777777" w:rsidR="00666951" w:rsidRPr="00851963" w:rsidRDefault="00666951" w:rsidP="00851963">
      <w:pPr>
        <w:pStyle w:val="NoSpacing"/>
        <w:rPr>
          <w:rFonts w:eastAsia="Times New Roman" w:cs="Times New Roman"/>
          <w:color w:val="000000"/>
          <w:sz w:val="28"/>
          <w:szCs w:val="16"/>
          <w:lang w:val="ru-RU"/>
        </w:rPr>
      </w:pPr>
    </w:p>
    <w:p w14:paraId="553A1062" w14:textId="15405D0D" w:rsidR="00666951" w:rsidRPr="00851963" w:rsidRDefault="00666951" w:rsidP="00851963">
      <w:pPr>
        <w:tabs>
          <w:tab w:val="left" w:pos="993"/>
        </w:tabs>
        <w:rPr>
          <w:rFonts w:eastAsiaTheme="minorHAnsi"/>
          <w:sz w:val="28"/>
          <w:szCs w:val="24"/>
        </w:rPr>
      </w:pPr>
      <w:r w:rsidRPr="00851963">
        <w:rPr>
          <w:rFonts w:eastAsia="Calibri"/>
          <w:b/>
          <w:bCs/>
          <w:sz w:val="28"/>
          <w:szCs w:val="24"/>
        </w:rPr>
        <w:t>Ст. I</w:t>
      </w:r>
      <w:r w:rsidR="007F3D97">
        <w:rPr>
          <w:rFonts w:eastAsia="Calibri"/>
          <w:b/>
          <w:bCs/>
          <w:sz w:val="28"/>
          <w:szCs w:val="24"/>
        </w:rPr>
        <w:t>.</w:t>
      </w:r>
      <w:r w:rsidRPr="00851963">
        <w:rPr>
          <w:rFonts w:eastAsia="Calibri"/>
          <w:b/>
          <w:bCs/>
          <w:sz w:val="28"/>
          <w:szCs w:val="24"/>
        </w:rPr>
        <w:t xml:space="preserve"> </w:t>
      </w:r>
      <w:r w:rsidRPr="00851963">
        <w:rPr>
          <w:rFonts w:eastAsia="Calibri"/>
          <w:bCs/>
          <w:sz w:val="28"/>
          <w:szCs w:val="24"/>
        </w:rPr>
        <w:t>–</w:t>
      </w:r>
      <w:r w:rsidRPr="00851963">
        <w:rPr>
          <w:rFonts w:eastAsia="Calibri"/>
          <w:b/>
          <w:bCs/>
          <w:sz w:val="28"/>
          <w:szCs w:val="24"/>
        </w:rPr>
        <w:t xml:space="preserve"> </w:t>
      </w:r>
      <w:r w:rsidRPr="00851963">
        <w:rPr>
          <w:rFonts w:eastAsia="Calibri"/>
          <w:bCs/>
          <w:sz w:val="28"/>
          <w:szCs w:val="24"/>
        </w:rPr>
        <w:t>В Закон</w:t>
      </w:r>
      <w:r w:rsidRPr="00851963">
        <w:rPr>
          <w:sz w:val="28"/>
          <w:szCs w:val="24"/>
        </w:rPr>
        <w:t xml:space="preserve"> № 108/2016 о природном газе (Официальный монитор Республики Молдова, 2016 г., № 193 – 203, ст. 415), с последующими изменениями, внести следующие изменения:</w:t>
      </w:r>
    </w:p>
    <w:p w14:paraId="2F936129" w14:textId="52A08102" w:rsidR="00666951" w:rsidRPr="00851963" w:rsidRDefault="00342D82" w:rsidP="00851963">
      <w:pPr>
        <w:pStyle w:val="NormalWeb"/>
        <w:numPr>
          <w:ilvl w:val="0"/>
          <w:numId w:val="21"/>
        </w:numPr>
        <w:shd w:val="clear" w:color="auto" w:fill="FFFFFF"/>
        <w:ind w:left="0" w:firstLine="709"/>
        <w:rPr>
          <w:color w:val="000000"/>
          <w:sz w:val="28"/>
        </w:rPr>
      </w:pPr>
      <w:r>
        <w:rPr>
          <w:color w:val="000000"/>
          <w:sz w:val="28"/>
        </w:rPr>
        <w:t>Ф</w:t>
      </w:r>
      <w:r w:rsidR="00666951" w:rsidRPr="00851963">
        <w:rPr>
          <w:color w:val="000000"/>
          <w:sz w:val="28"/>
        </w:rPr>
        <w:t>ормулу гармонизации изложить в следующей редакции:</w:t>
      </w:r>
    </w:p>
    <w:p w14:paraId="44032867" w14:textId="77777777" w:rsidR="00666951" w:rsidRPr="00851963" w:rsidRDefault="00666951" w:rsidP="00851963">
      <w:pPr>
        <w:pStyle w:val="NormalWeb"/>
        <w:shd w:val="clear" w:color="auto" w:fill="FFFFFF"/>
        <w:ind w:firstLine="709"/>
        <w:rPr>
          <w:color w:val="000000"/>
          <w:sz w:val="28"/>
        </w:rPr>
      </w:pPr>
      <w:r w:rsidRPr="00851963">
        <w:rPr>
          <w:color w:val="000000"/>
          <w:sz w:val="28"/>
        </w:rPr>
        <w:t>«Настоящий закон перелагает:</w:t>
      </w:r>
    </w:p>
    <w:p w14:paraId="4831CE56" w14:textId="77777777" w:rsidR="00666951" w:rsidRPr="00851963" w:rsidRDefault="00666951" w:rsidP="00851963">
      <w:pPr>
        <w:rPr>
          <w:sz w:val="28"/>
          <w:szCs w:val="24"/>
          <w:lang w:eastAsia="en-GB"/>
        </w:rPr>
      </w:pPr>
      <w:r w:rsidRPr="00851963">
        <w:rPr>
          <w:sz w:val="28"/>
          <w:szCs w:val="24"/>
          <w:lang w:eastAsia="en-GB"/>
        </w:rPr>
        <w:t xml:space="preserve">– статьи 1–42, 44–48, а также Приложение I Директивы 2009/73/ЕС Европейского Парламента и Совета от 13 июля 2009 года об общих правилах внутреннего рынка природного газа и отмене Директивы 2003/55/ЕС, опубликованной в Официальном журнале Европейского Союза L 211 от 14 августа 2009 года, в варианте, адаптированном и утвержденном </w:t>
      </w:r>
      <w:r w:rsidRPr="00851963">
        <w:rPr>
          <w:sz w:val="28"/>
          <w:szCs w:val="24"/>
          <w:lang w:eastAsia="en-GB"/>
        </w:rPr>
        <w:lastRenderedPageBreak/>
        <w:t>Решением Совета министров Энергетического сообщества № 2011/02/MC-</w:t>
      </w:r>
      <w:proofErr w:type="spellStart"/>
      <w:r w:rsidRPr="00851963">
        <w:rPr>
          <w:sz w:val="28"/>
          <w:szCs w:val="24"/>
          <w:lang w:eastAsia="en-GB"/>
        </w:rPr>
        <w:t>EnC</w:t>
      </w:r>
      <w:proofErr w:type="spellEnd"/>
      <w:r w:rsidRPr="00851963">
        <w:rPr>
          <w:sz w:val="28"/>
          <w:szCs w:val="24"/>
          <w:lang w:eastAsia="en-GB"/>
        </w:rPr>
        <w:t xml:space="preserve"> от 6 октября 2011 года; </w:t>
      </w:r>
    </w:p>
    <w:p w14:paraId="39C587B1" w14:textId="7DBFFF59" w:rsidR="00666951" w:rsidRPr="00851963" w:rsidRDefault="00666951" w:rsidP="00851963">
      <w:pPr>
        <w:rPr>
          <w:sz w:val="28"/>
          <w:szCs w:val="24"/>
          <w:lang w:eastAsia="en-GB"/>
        </w:rPr>
      </w:pPr>
      <w:r w:rsidRPr="00851963">
        <w:rPr>
          <w:sz w:val="28"/>
          <w:szCs w:val="24"/>
          <w:lang w:eastAsia="en-GB"/>
        </w:rPr>
        <w:t xml:space="preserve">– </w:t>
      </w:r>
      <w:r w:rsidR="00851963">
        <w:rPr>
          <w:iCs/>
          <w:sz w:val="28"/>
          <w:szCs w:val="24"/>
          <w:shd w:val="clear" w:color="auto" w:fill="FFFFFF"/>
        </w:rPr>
        <w:t>статьи</w:t>
      </w:r>
      <w:r w:rsidRPr="00851963">
        <w:rPr>
          <w:iCs/>
          <w:sz w:val="28"/>
          <w:szCs w:val="24"/>
          <w:shd w:val="clear" w:color="auto" w:fill="FFFFFF"/>
        </w:rPr>
        <w:t xml:space="preserve"> 2, 5, 6c, 7, 9, 10 и Приложение III Регламента</w:t>
      </w:r>
      <w:r w:rsidRPr="00851963">
        <w:rPr>
          <w:sz w:val="28"/>
          <w:szCs w:val="24"/>
          <w:lang w:eastAsia="en-GB"/>
        </w:rPr>
        <w:t xml:space="preserve"> (ЕС) 2017/1938 Европейского Парламента и Совета от 25 октября 2017 года о мерах по гарантированию безопасности поставок  газа и отмене Регламента (ЕС) № 994/2010, CELEX: 32017R1938, опубликованного в Официальном журнале Европейского Союза L 280 от 28 октября 2017 года, в варианте, адаптированном и утвержденном Решением Совета министров Энергетического сообщества № 2022/01/MC-</w:t>
      </w:r>
      <w:proofErr w:type="spellStart"/>
      <w:r w:rsidRPr="00851963">
        <w:rPr>
          <w:sz w:val="28"/>
          <w:szCs w:val="24"/>
          <w:lang w:eastAsia="en-GB"/>
        </w:rPr>
        <w:t>EnC</w:t>
      </w:r>
      <w:proofErr w:type="spellEnd"/>
      <w:r w:rsidRPr="00851963">
        <w:rPr>
          <w:sz w:val="28"/>
          <w:szCs w:val="24"/>
          <w:lang w:eastAsia="en-GB"/>
        </w:rPr>
        <w:t xml:space="preserve"> от 30 сентября 2022   года;</w:t>
      </w:r>
    </w:p>
    <w:p w14:paraId="69F371F5" w14:textId="77777777" w:rsidR="00666951" w:rsidRPr="00851963" w:rsidRDefault="00666951" w:rsidP="00851963">
      <w:pPr>
        <w:rPr>
          <w:sz w:val="28"/>
          <w:szCs w:val="24"/>
          <w:lang w:eastAsia="en-GB"/>
        </w:rPr>
      </w:pPr>
      <w:r w:rsidRPr="00851963">
        <w:rPr>
          <w:sz w:val="28"/>
          <w:szCs w:val="24"/>
          <w:lang w:eastAsia="en-GB"/>
        </w:rPr>
        <w:t xml:space="preserve">– статьи  1 – 3a, 13, 15 - 22, 24, а также Приложение I </w:t>
      </w:r>
      <w:r w:rsidRPr="00851963">
        <w:rPr>
          <w:iCs/>
          <w:sz w:val="28"/>
          <w:szCs w:val="24"/>
          <w:shd w:val="clear" w:color="auto" w:fill="FFFFFF"/>
        </w:rPr>
        <w:t>Регламента</w:t>
      </w:r>
      <w:r w:rsidRPr="00851963">
        <w:rPr>
          <w:sz w:val="28"/>
          <w:szCs w:val="24"/>
          <w:lang w:eastAsia="en-GB"/>
        </w:rPr>
        <w:t xml:space="preserve"> (ЕС) № 715/2009  Европейского Парламента и Совета от 13 июля 2009 года об условиях доступа к газотранспортным сетям и отмене Регламента (ЕС) № 1775/2005, CELEX: 32009R0715, опубликованного  в Официальном журнале Европейского Союза L 211 от 14 августа 2009 года, в варианте, адаптированном и утвержденном Решением Совета министров Энергетического сообщества № 2011/02/MC-</w:t>
      </w:r>
      <w:proofErr w:type="spellStart"/>
      <w:r w:rsidRPr="00851963">
        <w:rPr>
          <w:sz w:val="28"/>
          <w:szCs w:val="24"/>
          <w:lang w:eastAsia="en-GB"/>
        </w:rPr>
        <w:t>EnC</w:t>
      </w:r>
      <w:proofErr w:type="spellEnd"/>
      <w:r w:rsidRPr="00851963">
        <w:rPr>
          <w:sz w:val="28"/>
          <w:szCs w:val="24"/>
          <w:lang w:eastAsia="en-GB"/>
        </w:rPr>
        <w:t>, и измененном Регламентом (ЕС) № 2022/1032  Европейского Парламента и Совета от 29 июня 2022 года о внесении изменений в Регламенты (ЕС) № 2017/1938 и № 715/2009, опубликованным в Официальном журнале Европейского Союза L 173 от 30 июня 2022 года, в варианте, адаптированном и утвержденном Решением Совета министров Энергетического сообщества № 2022/01/MC-</w:t>
      </w:r>
      <w:proofErr w:type="spellStart"/>
      <w:r w:rsidRPr="00851963">
        <w:rPr>
          <w:sz w:val="28"/>
          <w:szCs w:val="24"/>
          <w:lang w:eastAsia="en-GB"/>
        </w:rPr>
        <w:t>EnC</w:t>
      </w:r>
      <w:proofErr w:type="spellEnd"/>
      <w:r w:rsidRPr="00851963">
        <w:rPr>
          <w:sz w:val="28"/>
          <w:szCs w:val="24"/>
          <w:lang w:eastAsia="en-GB"/>
        </w:rPr>
        <w:t xml:space="preserve"> от 30 сентября 2022 года;</w:t>
      </w:r>
    </w:p>
    <w:p w14:paraId="3B67A9FB" w14:textId="493A9A18" w:rsidR="00666951" w:rsidRPr="00851963" w:rsidRDefault="000D75C3" w:rsidP="00851963">
      <w:pPr>
        <w:rPr>
          <w:rFonts w:eastAsiaTheme="minorHAnsi"/>
          <w:iCs/>
          <w:sz w:val="28"/>
          <w:szCs w:val="24"/>
          <w:shd w:val="clear" w:color="auto" w:fill="FFFFFF"/>
        </w:rPr>
      </w:pPr>
      <w:r>
        <w:rPr>
          <w:sz w:val="28"/>
          <w:szCs w:val="24"/>
          <w:lang w:eastAsia="en-GB"/>
        </w:rPr>
        <w:t xml:space="preserve">– статьи </w:t>
      </w:r>
      <w:r w:rsidR="00666951" w:rsidRPr="00851963">
        <w:rPr>
          <w:sz w:val="28"/>
          <w:szCs w:val="24"/>
          <w:lang w:eastAsia="en-GB"/>
        </w:rPr>
        <w:t xml:space="preserve">3, 6, 10, 12, 14, 17–20 и 34 Регламента (ЕС) № 2017/460 Комиссии от 16 марта 2017 </w:t>
      </w:r>
      <w:r w:rsidR="00666951" w:rsidRPr="00851963">
        <w:rPr>
          <w:color w:val="0D0D0D"/>
          <w:sz w:val="28"/>
          <w:szCs w:val="24"/>
          <w:lang w:eastAsia="ru-RU"/>
        </w:rPr>
        <w:t xml:space="preserve">года </w:t>
      </w:r>
      <w:proofErr w:type="spellStart"/>
      <w:r w:rsidR="00666951" w:rsidRPr="00851963">
        <w:rPr>
          <w:color w:val="0D0D0D"/>
          <w:sz w:val="28"/>
          <w:szCs w:val="24"/>
          <w:lang w:eastAsia="ru-RU"/>
        </w:rPr>
        <w:t>oб</w:t>
      </w:r>
      <w:proofErr w:type="spellEnd"/>
      <w:r w:rsidR="00666951" w:rsidRPr="00851963">
        <w:rPr>
          <w:color w:val="0D0D0D"/>
          <w:sz w:val="28"/>
          <w:szCs w:val="24"/>
          <w:lang w:eastAsia="ru-RU"/>
        </w:rPr>
        <w:t xml:space="preserve"> утверждении Сетевого кодекса относительно гармонизированных структур тарифов на транспортировку газа, опубликованного в </w:t>
      </w:r>
      <w:r w:rsidR="00666951" w:rsidRPr="00851963">
        <w:rPr>
          <w:sz w:val="28"/>
          <w:szCs w:val="24"/>
          <w:lang w:eastAsia="en-GB"/>
        </w:rPr>
        <w:t xml:space="preserve">Официальном журнале Европейского Союза L 72 от 17 марта 2017 года, </w:t>
      </w:r>
      <w:r w:rsidR="00666951" w:rsidRPr="00851963">
        <w:rPr>
          <w:iCs/>
          <w:sz w:val="28"/>
          <w:szCs w:val="24"/>
          <w:shd w:val="clear" w:color="auto" w:fill="FFFFFF"/>
        </w:rPr>
        <w:t>в варианте, адаптированном и утвержденном Решением  Постоянной группы высокого уровня Энергетического сообщества № 2018/07/PHLG-</w:t>
      </w:r>
      <w:proofErr w:type="spellStart"/>
      <w:r w:rsidR="00666951" w:rsidRPr="00851963">
        <w:rPr>
          <w:iCs/>
          <w:sz w:val="28"/>
          <w:szCs w:val="24"/>
          <w:shd w:val="clear" w:color="auto" w:fill="FFFFFF"/>
        </w:rPr>
        <w:t>EnC</w:t>
      </w:r>
      <w:proofErr w:type="spellEnd"/>
      <w:r w:rsidR="00666951" w:rsidRPr="00851963">
        <w:rPr>
          <w:iCs/>
          <w:sz w:val="28"/>
          <w:szCs w:val="24"/>
          <w:shd w:val="clear" w:color="auto" w:fill="FFFFFF"/>
        </w:rPr>
        <w:t xml:space="preserve"> от 28 ноября 2018 года</w:t>
      </w:r>
      <w:r w:rsidR="00666951" w:rsidRPr="00851963">
        <w:rPr>
          <w:sz w:val="28"/>
          <w:szCs w:val="24"/>
          <w:lang w:eastAsia="en-GB"/>
        </w:rPr>
        <w:t xml:space="preserve">; </w:t>
      </w:r>
    </w:p>
    <w:p w14:paraId="12F0E431" w14:textId="1500968E" w:rsidR="00666951" w:rsidRDefault="00851963" w:rsidP="00851963">
      <w:pPr>
        <w:pStyle w:val="NormalWeb"/>
        <w:shd w:val="clear" w:color="auto" w:fill="FFFFFF"/>
        <w:ind w:firstLine="709"/>
        <w:rPr>
          <w:color w:val="000000"/>
          <w:sz w:val="28"/>
        </w:rPr>
      </w:pPr>
      <w:r>
        <w:rPr>
          <w:sz w:val="28"/>
          <w:lang w:eastAsia="en-GB"/>
        </w:rPr>
        <w:t>–</w:t>
      </w:r>
      <w:r w:rsidR="00666951" w:rsidRPr="00851963">
        <w:rPr>
          <w:sz w:val="28"/>
          <w:lang w:eastAsia="en-GB"/>
        </w:rPr>
        <w:t xml:space="preserve"> Регламент (ЕС) № 1227/2011 Европейского Парламента и Совета от 25 октября 2011 года </w:t>
      </w:r>
      <w:r w:rsidR="00666951" w:rsidRPr="00851963">
        <w:rPr>
          <w:color w:val="0D0D0D"/>
          <w:sz w:val="28"/>
        </w:rPr>
        <w:t>о добросовестном поведении участников и прозрачности оптового рынка электроэнергии, опубликованный в</w:t>
      </w:r>
      <w:r w:rsidR="00666951" w:rsidRPr="00851963">
        <w:rPr>
          <w:sz w:val="28"/>
          <w:lang w:eastAsia="en-GB"/>
        </w:rPr>
        <w:t xml:space="preserve"> Официальном журнале Европейского Союза L 326 от 8 декабря 2011 года, </w:t>
      </w:r>
      <w:r w:rsidR="00666951" w:rsidRPr="00851963">
        <w:rPr>
          <w:iCs/>
          <w:sz w:val="28"/>
          <w:shd w:val="clear" w:color="auto" w:fill="FFFFFF"/>
        </w:rPr>
        <w:t>в варианте, адаптированном и утвержденном Решением Совета министров Энергетического сообщества</w:t>
      </w:r>
      <w:r w:rsidR="00666951" w:rsidRPr="00851963">
        <w:rPr>
          <w:sz w:val="28"/>
        </w:rPr>
        <w:t xml:space="preserve"> № 2018/10/MC-</w:t>
      </w:r>
      <w:proofErr w:type="spellStart"/>
      <w:r w:rsidR="00666951" w:rsidRPr="00851963">
        <w:rPr>
          <w:sz w:val="28"/>
        </w:rPr>
        <w:t>EnC</w:t>
      </w:r>
      <w:proofErr w:type="spellEnd"/>
      <w:r w:rsidR="00666951" w:rsidRPr="00851963">
        <w:rPr>
          <w:sz w:val="28"/>
        </w:rPr>
        <w:t xml:space="preserve"> от 29 ноября 2018 года</w:t>
      </w:r>
      <w:r w:rsidR="00666951" w:rsidRPr="00851963">
        <w:rPr>
          <w:sz w:val="28"/>
          <w:lang w:eastAsia="en-GB"/>
        </w:rPr>
        <w:t>.».</w:t>
      </w:r>
    </w:p>
    <w:p w14:paraId="3E6EF5C1" w14:textId="77777777" w:rsidR="00666951" w:rsidRPr="000D75C3" w:rsidRDefault="00666951" w:rsidP="000D75C3">
      <w:pPr>
        <w:pStyle w:val="NormalWeb"/>
        <w:numPr>
          <w:ilvl w:val="0"/>
          <w:numId w:val="21"/>
        </w:numPr>
        <w:shd w:val="clear" w:color="auto" w:fill="FFFFFF"/>
        <w:ind w:left="0" w:firstLine="709"/>
        <w:rPr>
          <w:sz w:val="28"/>
          <w:szCs w:val="28"/>
        </w:rPr>
      </w:pPr>
      <w:r w:rsidRPr="000D75C3">
        <w:rPr>
          <w:sz w:val="28"/>
          <w:szCs w:val="28"/>
        </w:rPr>
        <w:t>По всему тексту закона:</w:t>
      </w:r>
    </w:p>
    <w:p w14:paraId="41D6D1AB" w14:textId="77777777" w:rsidR="00666951" w:rsidRPr="000D75C3" w:rsidRDefault="00666951" w:rsidP="000D75C3">
      <w:pPr>
        <w:pStyle w:val="NormalWeb"/>
        <w:shd w:val="clear" w:color="auto" w:fill="FFFFFF"/>
        <w:ind w:firstLine="709"/>
        <w:rPr>
          <w:sz w:val="28"/>
          <w:szCs w:val="28"/>
        </w:rPr>
      </w:pPr>
      <w:r w:rsidRPr="000D75C3">
        <w:rPr>
          <w:sz w:val="28"/>
          <w:szCs w:val="28"/>
        </w:rPr>
        <w:t>1) слова «газовое хранилище», «оператор газового хранилища», в любой грамматической форме,  заменить словами  «сооружение для хранения», соответственно, «оператор сооружения для  хранения» в соответствующей грамматической форме;</w:t>
      </w:r>
    </w:p>
    <w:p w14:paraId="69365DD1" w14:textId="77777777" w:rsidR="00666951" w:rsidRPr="000D75C3" w:rsidRDefault="00666951" w:rsidP="000D75C3">
      <w:pPr>
        <w:pStyle w:val="NormalWeb"/>
        <w:shd w:val="clear" w:color="auto" w:fill="FFFFFF"/>
        <w:ind w:firstLine="709"/>
        <w:rPr>
          <w:sz w:val="28"/>
          <w:szCs w:val="28"/>
        </w:rPr>
      </w:pPr>
      <w:r w:rsidRPr="000D75C3">
        <w:rPr>
          <w:sz w:val="28"/>
          <w:szCs w:val="28"/>
        </w:rPr>
        <w:lastRenderedPageBreak/>
        <w:t>2) слова «счет оперативной балансировки», в любой грамматической форме, заменить словами «оперативный счет балансировки» в соответствующей грамматической форме;</w:t>
      </w:r>
    </w:p>
    <w:p w14:paraId="65BA0CD1" w14:textId="77777777" w:rsidR="00666951" w:rsidRPr="000D75C3" w:rsidRDefault="00666951" w:rsidP="000D75C3">
      <w:pPr>
        <w:pStyle w:val="NormalWeb"/>
        <w:shd w:val="clear" w:color="auto" w:fill="FFFFFF"/>
        <w:ind w:firstLine="709"/>
        <w:rPr>
          <w:sz w:val="28"/>
          <w:szCs w:val="28"/>
        </w:rPr>
      </w:pPr>
      <w:r w:rsidRPr="000D75C3">
        <w:rPr>
          <w:sz w:val="28"/>
          <w:szCs w:val="28"/>
        </w:rPr>
        <w:t>3) В заголовке статьи 105 текст «на рынке» заменить текстом «в секторе».</w:t>
      </w:r>
    </w:p>
    <w:p w14:paraId="2D8A8B5D" w14:textId="77777777" w:rsidR="00666951" w:rsidRPr="000D75C3" w:rsidRDefault="00666951" w:rsidP="000D75C3">
      <w:pPr>
        <w:pStyle w:val="NormalWeb"/>
        <w:shd w:val="clear" w:color="auto" w:fill="FFFFFF"/>
        <w:ind w:firstLine="709"/>
        <w:rPr>
          <w:sz w:val="28"/>
          <w:szCs w:val="28"/>
        </w:rPr>
      </w:pPr>
      <w:r w:rsidRPr="000D75C3">
        <w:rPr>
          <w:sz w:val="28"/>
          <w:szCs w:val="28"/>
        </w:rPr>
        <w:t>4) – Пункт (h) части (3) статьи 7,  пункт (q) части (1) статьи 8,  часть (3) статьи 39, статью 93, часть (1)  статьи 97</w:t>
      </w:r>
      <w:r w:rsidRPr="000D75C3">
        <w:rPr>
          <w:sz w:val="28"/>
          <w:szCs w:val="28"/>
          <w:vertAlign w:val="superscript"/>
        </w:rPr>
        <w:t>7</w:t>
      </w:r>
      <w:r w:rsidRPr="000D75C3">
        <w:rPr>
          <w:sz w:val="28"/>
          <w:szCs w:val="28"/>
        </w:rPr>
        <w:t>,  часть (1) статьи 108 после текста</w:t>
      </w:r>
      <w:r w:rsidRPr="000D75C3">
        <w:rPr>
          <w:sz w:val="28"/>
          <w:szCs w:val="28"/>
          <w:lang w:eastAsia="en-GB"/>
        </w:rPr>
        <w:t xml:space="preserve"> «стран-участников Энергетического сообщества»  дополнить текстом «</w:t>
      </w:r>
      <w:r w:rsidRPr="000D75C3">
        <w:rPr>
          <w:sz w:val="28"/>
          <w:szCs w:val="28"/>
        </w:rPr>
        <w:t xml:space="preserve"> </w:t>
      </w:r>
      <w:r w:rsidRPr="000D75C3">
        <w:rPr>
          <w:sz w:val="28"/>
          <w:szCs w:val="28"/>
          <w:lang w:eastAsia="en-GB"/>
        </w:rPr>
        <w:t>, из государств-участников  Европейского Союза»;</w:t>
      </w:r>
    </w:p>
    <w:p w14:paraId="371135AB" w14:textId="77777777" w:rsidR="00666951" w:rsidRPr="000D75C3" w:rsidRDefault="00666951" w:rsidP="000D75C3">
      <w:pPr>
        <w:pStyle w:val="NormalWeb"/>
        <w:numPr>
          <w:ilvl w:val="0"/>
          <w:numId w:val="22"/>
        </w:numPr>
        <w:shd w:val="clear" w:color="auto" w:fill="FFFFFF"/>
        <w:ind w:left="0" w:firstLine="709"/>
        <w:rPr>
          <w:sz w:val="28"/>
          <w:szCs w:val="28"/>
          <w:lang w:eastAsia="en-GB"/>
        </w:rPr>
      </w:pPr>
      <w:r w:rsidRPr="000D75C3">
        <w:rPr>
          <w:sz w:val="28"/>
          <w:szCs w:val="28"/>
        </w:rPr>
        <w:t xml:space="preserve">В части (1) статьи 11 </w:t>
      </w:r>
      <w:r w:rsidRPr="000D75C3">
        <w:rPr>
          <w:sz w:val="28"/>
          <w:szCs w:val="28"/>
          <w:lang w:eastAsia="en-GB"/>
        </w:rPr>
        <w:t>текст «стран-участников Энергетического сообщества к конечным потребителям Республики Молдова» заменить текстом «стран-участников  Энергетического сообщества или из государств-участников  Европейского Союза к конечным потребителям Республики Молдова, в соответствии с заключенными для этого соглашениями»;</w:t>
      </w:r>
    </w:p>
    <w:p w14:paraId="2A44B485" w14:textId="77777777" w:rsidR="00666951" w:rsidRPr="000D75C3" w:rsidRDefault="00666951" w:rsidP="000D75C3">
      <w:pPr>
        <w:pStyle w:val="NormalWeb"/>
        <w:numPr>
          <w:ilvl w:val="0"/>
          <w:numId w:val="22"/>
        </w:numPr>
        <w:shd w:val="clear" w:color="auto" w:fill="FFFFFF"/>
        <w:ind w:left="0" w:firstLine="709"/>
        <w:rPr>
          <w:sz w:val="28"/>
          <w:szCs w:val="28"/>
          <w:lang w:eastAsia="en-GB"/>
        </w:rPr>
      </w:pPr>
      <w:r w:rsidRPr="000D75C3">
        <w:rPr>
          <w:sz w:val="28"/>
          <w:szCs w:val="28"/>
        </w:rPr>
        <w:t xml:space="preserve">в пункте с) части (2) статьи 72, </w:t>
      </w:r>
      <w:r w:rsidRPr="000D75C3">
        <w:rPr>
          <w:sz w:val="28"/>
          <w:szCs w:val="28"/>
          <w:lang w:eastAsia="en-GB"/>
        </w:rPr>
        <w:t>текст «стран-участников Энергетического сообщества» дополнить текстом «</w:t>
      </w:r>
      <w:r w:rsidRPr="000D75C3">
        <w:rPr>
          <w:sz w:val="28"/>
          <w:szCs w:val="28"/>
        </w:rPr>
        <w:t xml:space="preserve"> </w:t>
      </w:r>
      <w:r w:rsidRPr="000D75C3">
        <w:rPr>
          <w:sz w:val="28"/>
          <w:szCs w:val="28"/>
          <w:lang w:eastAsia="en-GB"/>
        </w:rPr>
        <w:t>, государств-членов Европейского Союза»;</w:t>
      </w:r>
    </w:p>
    <w:p w14:paraId="28CE0C2A" w14:textId="77777777" w:rsidR="00666951" w:rsidRPr="000D75C3" w:rsidRDefault="00666951" w:rsidP="000D75C3">
      <w:pPr>
        <w:pStyle w:val="NormalWeb"/>
        <w:numPr>
          <w:ilvl w:val="0"/>
          <w:numId w:val="22"/>
        </w:numPr>
        <w:shd w:val="clear" w:color="auto" w:fill="FFFFFF"/>
        <w:ind w:left="0" w:firstLine="709"/>
        <w:rPr>
          <w:sz w:val="28"/>
          <w:szCs w:val="28"/>
          <w:lang w:eastAsia="en-GB"/>
        </w:rPr>
      </w:pPr>
      <w:r w:rsidRPr="000D75C3">
        <w:rPr>
          <w:sz w:val="28"/>
          <w:szCs w:val="28"/>
        </w:rPr>
        <w:t xml:space="preserve">в пункте f) части (2) статьи 104 и пункте (f) части (1) статьи 107, </w:t>
      </w:r>
      <w:r w:rsidRPr="000D75C3">
        <w:rPr>
          <w:sz w:val="28"/>
          <w:szCs w:val="28"/>
          <w:lang w:eastAsia="en-GB"/>
        </w:rPr>
        <w:t>текст «стран-участников Энергетического сообщества» дополнить текстом «</w:t>
      </w:r>
      <w:r w:rsidRPr="000D75C3">
        <w:rPr>
          <w:sz w:val="28"/>
          <w:szCs w:val="28"/>
        </w:rPr>
        <w:t xml:space="preserve"> </w:t>
      </w:r>
      <w:r w:rsidRPr="000D75C3">
        <w:rPr>
          <w:sz w:val="28"/>
          <w:szCs w:val="28"/>
          <w:lang w:eastAsia="en-GB"/>
        </w:rPr>
        <w:t>, с государствами-членами Европейского Союза»;</w:t>
      </w:r>
    </w:p>
    <w:p w14:paraId="03B5636E" w14:textId="77777777" w:rsidR="00666951" w:rsidRPr="000D75C3" w:rsidRDefault="00666951" w:rsidP="000D75C3">
      <w:pPr>
        <w:pStyle w:val="NormalWeb"/>
        <w:numPr>
          <w:ilvl w:val="0"/>
          <w:numId w:val="22"/>
        </w:numPr>
        <w:shd w:val="clear" w:color="auto" w:fill="FFFFFF"/>
        <w:ind w:left="0" w:firstLine="709"/>
        <w:rPr>
          <w:sz w:val="28"/>
          <w:szCs w:val="28"/>
          <w:lang w:eastAsia="en-GB"/>
        </w:rPr>
      </w:pPr>
      <w:r w:rsidRPr="000D75C3">
        <w:rPr>
          <w:sz w:val="28"/>
          <w:szCs w:val="28"/>
        </w:rPr>
        <w:t xml:space="preserve">в части (2) статьи 108 </w:t>
      </w:r>
      <w:r w:rsidRPr="000D75C3">
        <w:rPr>
          <w:sz w:val="28"/>
          <w:szCs w:val="28"/>
          <w:lang w:eastAsia="en-GB"/>
        </w:rPr>
        <w:t>текст «стране-участнике Энергетического сообщества» дополнить текстом «</w:t>
      </w:r>
      <w:r w:rsidRPr="000D75C3">
        <w:rPr>
          <w:sz w:val="28"/>
          <w:szCs w:val="28"/>
        </w:rPr>
        <w:t xml:space="preserve"> </w:t>
      </w:r>
      <w:r w:rsidRPr="000D75C3">
        <w:rPr>
          <w:sz w:val="28"/>
          <w:szCs w:val="28"/>
          <w:lang w:eastAsia="en-GB"/>
        </w:rPr>
        <w:t>, в одном из государств-членов Европейского Союза».</w:t>
      </w:r>
    </w:p>
    <w:p w14:paraId="60B420F7" w14:textId="77777777" w:rsidR="00666951" w:rsidRPr="000D75C3" w:rsidRDefault="00666951" w:rsidP="000D75C3">
      <w:pPr>
        <w:pStyle w:val="NormalWeb"/>
        <w:numPr>
          <w:ilvl w:val="0"/>
          <w:numId w:val="21"/>
        </w:numPr>
        <w:shd w:val="clear" w:color="auto" w:fill="FFFFFF"/>
        <w:tabs>
          <w:tab w:val="left" w:pos="720"/>
        </w:tabs>
        <w:ind w:left="0" w:firstLine="709"/>
        <w:rPr>
          <w:bCs/>
          <w:sz w:val="28"/>
          <w:szCs w:val="28"/>
          <w:lang w:eastAsia="en-US"/>
        </w:rPr>
      </w:pPr>
      <w:r w:rsidRPr="000D75C3">
        <w:rPr>
          <w:bCs/>
          <w:sz w:val="28"/>
          <w:szCs w:val="28"/>
        </w:rPr>
        <w:t>Статья 2:</w:t>
      </w:r>
    </w:p>
    <w:p w14:paraId="796191CC" w14:textId="77777777" w:rsidR="00666951" w:rsidRPr="000D75C3" w:rsidRDefault="00666951" w:rsidP="000D75C3">
      <w:pPr>
        <w:pStyle w:val="NormalWeb"/>
        <w:numPr>
          <w:ilvl w:val="0"/>
          <w:numId w:val="23"/>
        </w:numPr>
        <w:shd w:val="clear" w:color="auto" w:fill="FFFFFF"/>
        <w:ind w:left="0" w:firstLine="709"/>
        <w:rPr>
          <w:sz w:val="28"/>
          <w:szCs w:val="28"/>
        </w:rPr>
      </w:pPr>
      <w:r w:rsidRPr="000D75C3">
        <w:rPr>
          <w:sz w:val="28"/>
          <w:szCs w:val="28"/>
        </w:rPr>
        <w:t>понятие «сертификация»:</w:t>
      </w:r>
    </w:p>
    <w:p w14:paraId="2F2338CB" w14:textId="77777777" w:rsidR="00666951" w:rsidRPr="000D75C3" w:rsidRDefault="00666951" w:rsidP="000D75C3">
      <w:pPr>
        <w:pStyle w:val="NormalWeb"/>
        <w:shd w:val="clear" w:color="auto" w:fill="FFFFFF"/>
        <w:ind w:firstLine="709"/>
        <w:rPr>
          <w:sz w:val="28"/>
          <w:szCs w:val="28"/>
        </w:rPr>
      </w:pPr>
      <w:r w:rsidRPr="000D75C3">
        <w:rPr>
          <w:sz w:val="28"/>
          <w:szCs w:val="28"/>
        </w:rPr>
        <w:t>после слов «, оператором передающей системы» дополнить текстом « , оператором сооружения для  хранения»;</w:t>
      </w:r>
    </w:p>
    <w:p w14:paraId="75469CFC" w14:textId="77777777" w:rsidR="00666951" w:rsidRPr="000D75C3" w:rsidRDefault="00666951" w:rsidP="000D75C3">
      <w:pPr>
        <w:pStyle w:val="NormalWeb"/>
        <w:shd w:val="clear" w:color="auto" w:fill="FFFFFF"/>
        <w:ind w:firstLine="709"/>
        <w:rPr>
          <w:sz w:val="28"/>
          <w:szCs w:val="28"/>
        </w:rPr>
      </w:pPr>
      <w:r w:rsidRPr="000D75C3">
        <w:rPr>
          <w:sz w:val="28"/>
          <w:szCs w:val="28"/>
        </w:rPr>
        <w:t>после слов «предъявляемых к оператору передающей системы» дополнить текстом « , оператору сооружения для  хранения»;</w:t>
      </w:r>
    </w:p>
    <w:p w14:paraId="31015633" w14:textId="77777777" w:rsidR="00666951" w:rsidRPr="000D75C3" w:rsidRDefault="00666951" w:rsidP="000D75C3">
      <w:pPr>
        <w:pStyle w:val="NormalWeb"/>
        <w:shd w:val="clear" w:color="auto" w:fill="FFFFFF"/>
        <w:ind w:firstLine="709"/>
        <w:rPr>
          <w:sz w:val="28"/>
          <w:szCs w:val="28"/>
        </w:rPr>
      </w:pPr>
      <w:r w:rsidRPr="000D75C3">
        <w:rPr>
          <w:sz w:val="28"/>
          <w:szCs w:val="28"/>
        </w:rPr>
        <w:t>после слов «оператора передающей системы» дополнить текстом « , оператора сооружения для  хранения»;</w:t>
      </w:r>
    </w:p>
    <w:p w14:paraId="1B54B6AD" w14:textId="77777777" w:rsidR="00666951" w:rsidRPr="000D75C3" w:rsidRDefault="00666951" w:rsidP="000D75C3">
      <w:pPr>
        <w:pStyle w:val="NormalWeb"/>
        <w:shd w:val="clear" w:color="auto" w:fill="FFFFFF"/>
        <w:ind w:firstLine="709"/>
        <w:rPr>
          <w:sz w:val="28"/>
          <w:szCs w:val="28"/>
        </w:rPr>
      </w:pPr>
      <w:r w:rsidRPr="000D75C3">
        <w:rPr>
          <w:sz w:val="28"/>
          <w:szCs w:val="28"/>
        </w:rPr>
        <w:t>2) после понятия «</w:t>
      </w:r>
      <w:r w:rsidRPr="000D75C3">
        <w:rPr>
          <w:i/>
          <w:sz w:val="28"/>
          <w:szCs w:val="28"/>
        </w:rPr>
        <w:t>физическая перегрузка</w:t>
      </w:r>
      <w:r w:rsidRPr="000D75C3">
        <w:rPr>
          <w:sz w:val="28"/>
          <w:szCs w:val="28"/>
        </w:rPr>
        <w:t>» ввести новое понятие следующего содержания:</w:t>
      </w:r>
    </w:p>
    <w:p w14:paraId="1BF0BDA7" w14:textId="77777777" w:rsidR="00666951" w:rsidRPr="000D75C3" w:rsidRDefault="00666951" w:rsidP="000D75C3">
      <w:pPr>
        <w:pStyle w:val="NormalWeb"/>
        <w:shd w:val="clear" w:color="auto" w:fill="FFFFFF"/>
        <w:ind w:firstLine="709"/>
        <w:rPr>
          <w:rFonts w:eastAsiaTheme="minorHAnsi"/>
          <w:sz w:val="28"/>
          <w:szCs w:val="28"/>
        </w:rPr>
      </w:pPr>
      <w:bookmarkStart w:id="0" w:name="_Hlk145052470"/>
      <w:r w:rsidRPr="000D75C3">
        <w:rPr>
          <w:iCs/>
          <w:sz w:val="28"/>
          <w:szCs w:val="28"/>
        </w:rPr>
        <w:t>«</w:t>
      </w:r>
      <w:r w:rsidRPr="000D75C3">
        <w:rPr>
          <w:i/>
          <w:iCs/>
          <w:sz w:val="28"/>
          <w:szCs w:val="28"/>
        </w:rPr>
        <w:t>компонент справедливости</w:t>
      </w:r>
      <w:r w:rsidRPr="000D75C3">
        <w:rPr>
          <w:iCs/>
          <w:sz w:val="28"/>
          <w:szCs w:val="28"/>
        </w:rPr>
        <w:t xml:space="preserve"> – единовременное взаимное платежное обязательство, вытекающее из договорных отношений, определенное согласно утвержденной НАРЭ Методологии расчета, утверждения и применения регулируемых цен на поставку природного газа и взимаемое с потребителей или с поставщика,  на которого возложено обязательство по оказанию публичной услуги, предусмотренное статьей 89, в случае смены поставщика или расторжения договора на поставку природного газа, и в случае, если финансовые отклонения поставщика превышают величину 5% регулируемого дохода, определенного в соответствии с Методикой расчета, </w:t>
      </w:r>
      <w:r w:rsidRPr="000D75C3">
        <w:rPr>
          <w:iCs/>
          <w:sz w:val="28"/>
          <w:szCs w:val="28"/>
        </w:rPr>
        <w:lastRenderedPageBreak/>
        <w:t>утверждения и применения регулируемых цен на поставку природного газа».»;</w:t>
      </w:r>
      <w:bookmarkEnd w:id="0"/>
    </w:p>
    <w:p w14:paraId="7DA868FC" w14:textId="77777777" w:rsidR="00666951" w:rsidRPr="000D75C3" w:rsidRDefault="00666951" w:rsidP="000D75C3">
      <w:pPr>
        <w:pStyle w:val="NormalWeb"/>
        <w:shd w:val="clear" w:color="auto" w:fill="FFFFFF"/>
        <w:ind w:firstLine="709"/>
        <w:rPr>
          <w:sz w:val="28"/>
          <w:szCs w:val="28"/>
        </w:rPr>
      </w:pPr>
      <w:r w:rsidRPr="000D75C3">
        <w:rPr>
          <w:sz w:val="28"/>
          <w:szCs w:val="28"/>
          <w:lang w:val="ro-RO"/>
        </w:rPr>
        <w:t>3</w:t>
      </w:r>
      <w:r w:rsidRPr="000D75C3">
        <w:rPr>
          <w:sz w:val="28"/>
          <w:szCs w:val="28"/>
        </w:rPr>
        <w:t xml:space="preserve">) в понятии «уровень отбора» слова «использующий газовое хранилище, </w:t>
      </w:r>
      <w:r w:rsidRPr="000D75C3">
        <w:rPr>
          <w:sz w:val="28"/>
          <w:szCs w:val="28"/>
          <w:shd w:val="clear" w:color="auto" w:fill="FFFFFF"/>
        </w:rPr>
        <w:t xml:space="preserve">вправе производить отбор природного газа из соответствующего газового хранилища» </w:t>
      </w:r>
      <w:r w:rsidRPr="000D75C3">
        <w:rPr>
          <w:sz w:val="28"/>
          <w:szCs w:val="28"/>
        </w:rPr>
        <w:t xml:space="preserve"> заменить словами «использующий сооружение для хранения, </w:t>
      </w:r>
      <w:r w:rsidRPr="000D75C3">
        <w:rPr>
          <w:sz w:val="28"/>
          <w:szCs w:val="28"/>
          <w:shd w:val="clear" w:color="auto" w:fill="FFFFFF"/>
        </w:rPr>
        <w:t>вправе производить отбор природного газа из соответствующего</w:t>
      </w:r>
      <w:r w:rsidRPr="000D75C3">
        <w:rPr>
          <w:sz w:val="28"/>
          <w:szCs w:val="28"/>
        </w:rPr>
        <w:t xml:space="preserve"> сооружения для  хранения»;</w:t>
      </w:r>
    </w:p>
    <w:p w14:paraId="40D08A07" w14:textId="77777777" w:rsidR="00666951" w:rsidRPr="000D75C3" w:rsidRDefault="00666951" w:rsidP="000D75C3">
      <w:pPr>
        <w:pStyle w:val="NormalWeb"/>
        <w:shd w:val="clear" w:color="auto" w:fill="FFFFFF"/>
        <w:ind w:firstLine="709"/>
        <w:rPr>
          <w:sz w:val="28"/>
          <w:szCs w:val="28"/>
        </w:rPr>
      </w:pPr>
      <w:r w:rsidRPr="000D75C3">
        <w:rPr>
          <w:sz w:val="28"/>
          <w:szCs w:val="28"/>
          <w:lang w:val="ro-RO"/>
        </w:rPr>
        <w:t>4</w:t>
      </w:r>
      <w:r w:rsidRPr="000D75C3">
        <w:rPr>
          <w:sz w:val="28"/>
          <w:szCs w:val="28"/>
        </w:rPr>
        <w:t xml:space="preserve">) в понятии «уровень  закачки» слова «использующий газовое хранилище, </w:t>
      </w:r>
      <w:r w:rsidRPr="000D75C3">
        <w:rPr>
          <w:sz w:val="28"/>
          <w:szCs w:val="28"/>
          <w:shd w:val="clear" w:color="auto" w:fill="FFFFFF"/>
        </w:rPr>
        <w:t xml:space="preserve">вправе производить закачку  природного газа в соответствующее газовое хранилище» </w:t>
      </w:r>
      <w:r w:rsidRPr="000D75C3">
        <w:rPr>
          <w:sz w:val="28"/>
          <w:szCs w:val="28"/>
        </w:rPr>
        <w:t xml:space="preserve"> заменить словами «использующий сооружение для хранения, </w:t>
      </w:r>
      <w:bookmarkStart w:id="1" w:name="_Hlk137482976"/>
      <w:r w:rsidRPr="000D75C3">
        <w:rPr>
          <w:sz w:val="28"/>
          <w:szCs w:val="28"/>
          <w:shd w:val="clear" w:color="auto" w:fill="FFFFFF"/>
        </w:rPr>
        <w:t>вправе производить закачку  природного газа</w:t>
      </w:r>
      <w:r w:rsidRPr="000D75C3">
        <w:rPr>
          <w:sz w:val="28"/>
          <w:szCs w:val="28"/>
        </w:rPr>
        <w:t xml:space="preserve"> в  </w:t>
      </w:r>
      <w:bookmarkEnd w:id="1"/>
      <w:r w:rsidRPr="000D75C3">
        <w:rPr>
          <w:sz w:val="28"/>
          <w:szCs w:val="28"/>
          <w:shd w:val="clear" w:color="auto" w:fill="FFFFFF"/>
        </w:rPr>
        <w:t>соответствующее</w:t>
      </w:r>
      <w:r w:rsidRPr="000D75C3">
        <w:rPr>
          <w:sz w:val="28"/>
          <w:szCs w:val="28"/>
        </w:rPr>
        <w:t xml:space="preserve"> сооружение для хранения»;</w:t>
      </w:r>
    </w:p>
    <w:p w14:paraId="1B4BF966" w14:textId="77777777" w:rsidR="00666951" w:rsidRPr="000D75C3" w:rsidRDefault="00666951" w:rsidP="000D75C3">
      <w:pPr>
        <w:pStyle w:val="NormalWeb"/>
        <w:shd w:val="clear" w:color="auto" w:fill="FFFFFF"/>
        <w:ind w:firstLine="709"/>
        <w:rPr>
          <w:sz w:val="28"/>
          <w:szCs w:val="28"/>
        </w:rPr>
      </w:pPr>
      <w:r w:rsidRPr="000D75C3">
        <w:rPr>
          <w:sz w:val="28"/>
          <w:szCs w:val="28"/>
          <w:lang w:val="ro-RO"/>
        </w:rPr>
        <w:t>5</w:t>
      </w:r>
      <w:r w:rsidRPr="000D75C3">
        <w:rPr>
          <w:sz w:val="28"/>
          <w:szCs w:val="28"/>
        </w:rPr>
        <w:t xml:space="preserve">) </w:t>
      </w:r>
      <w:bookmarkStart w:id="2" w:name="_Hlk145019338"/>
      <w:r w:rsidRPr="000D75C3">
        <w:rPr>
          <w:sz w:val="28"/>
          <w:szCs w:val="28"/>
        </w:rPr>
        <w:t>после понятия «установка для подключения» ввести новое понятие следующего содержания:</w:t>
      </w:r>
      <w:bookmarkEnd w:id="2"/>
    </w:p>
    <w:p w14:paraId="4CAB8323" w14:textId="77777777" w:rsidR="00666951" w:rsidRPr="000D75C3" w:rsidRDefault="00666951" w:rsidP="000D75C3">
      <w:pPr>
        <w:rPr>
          <w:sz w:val="28"/>
          <w:szCs w:val="28"/>
          <w:lang w:eastAsia="en-GB"/>
        </w:rPr>
      </w:pPr>
      <w:r w:rsidRPr="000D75C3">
        <w:rPr>
          <w:sz w:val="28"/>
          <w:szCs w:val="28"/>
        </w:rPr>
        <w:t>«</w:t>
      </w:r>
      <w:r w:rsidRPr="000D75C3">
        <w:rPr>
          <w:i/>
          <w:iCs/>
          <w:sz w:val="28"/>
          <w:szCs w:val="28"/>
          <w:lang w:eastAsia="en-GB"/>
        </w:rPr>
        <w:t xml:space="preserve">сооружение для подземного хранения </w:t>
      </w:r>
      <w:r w:rsidRPr="000D75C3">
        <w:rPr>
          <w:sz w:val="28"/>
          <w:szCs w:val="28"/>
          <w:lang w:eastAsia="en-GB"/>
        </w:rPr>
        <w:t>– сооружение для хранения, которое принадлежит и/или эксплуатируется газовым предприятием и используется для хранения природного газа, в том числе балансировочных запасов, и которое подключено к передающей или распределительной сети, за исключением наземных сферических резервуаров  или хранения в трубопроводе;»</w:t>
      </w:r>
      <w:r w:rsidRPr="000D75C3">
        <w:rPr>
          <w:sz w:val="28"/>
          <w:szCs w:val="28"/>
        </w:rPr>
        <w:t>;</w:t>
      </w:r>
    </w:p>
    <w:p w14:paraId="6AD2C1AF" w14:textId="77777777" w:rsidR="00666951" w:rsidRPr="000D75C3" w:rsidRDefault="00666951" w:rsidP="000D75C3">
      <w:pPr>
        <w:pStyle w:val="NormalWeb"/>
        <w:shd w:val="clear" w:color="auto" w:fill="FFFFFF"/>
        <w:ind w:firstLine="709"/>
        <w:rPr>
          <w:sz w:val="28"/>
          <w:szCs w:val="28"/>
          <w:lang w:eastAsia="en-US"/>
        </w:rPr>
      </w:pPr>
      <w:r w:rsidRPr="000D75C3">
        <w:rPr>
          <w:sz w:val="28"/>
          <w:szCs w:val="28"/>
          <w:lang w:val="ro-RO"/>
        </w:rPr>
        <w:t>6</w:t>
      </w:r>
      <w:r w:rsidRPr="000D75C3">
        <w:rPr>
          <w:sz w:val="28"/>
          <w:szCs w:val="28"/>
        </w:rPr>
        <w:t>) после понятия «заявка»  ввести новое понятие следующего содержания:</w:t>
      </w:r>
    </w:p>
    <w:p w14:paraId="325D4CF6" w14:textId="77777777" w:rsidR="00666951" w:rsidRPr="000D75C3" w:rsidRDefault="00666951" w:rsidP="000D75C3">
      <w:pPr>
        <w:rPr>
          <w:sz w:val="28"/>
          <w:szCs w:val="28"/>
          <w:lang w:eastAsia="en-GB"/>
        </w:rPr>
      </w:pPr>
      <w:r w:rsidRPr="000D75C3">
        <w:rPr>
          <w:iCs/>
          <w:sz w:val="28"/>
          <w:szCs w:val="28"/>
          <w:lang w:eastAsia="en-GB"/>
        </w:rPr>
        <w:t>«</w:t>
      </w:r>
      <w:r w:rsidRPr="000D75C3">
        <w:rPr>
          <w:i/>
          <w:iCs/>
          <w:sz w:val="28"/>
          <w:szCs w:val="28"/>
          <w:lang w:eastAsia="en-GB"/>
        </w:rPr>
        <w:t xml:space="preserve">задача по созданию запасов природного газа </w:t>
      </w:r>
      <w:r w:rsidRPr="000D75C3">
        <w:rPr>
          <w:sz w:val="28"/>
          <w:szCs w:val="28"/>
          <w:lang w:eastAsia="en-GB"/>
        </w:rPr>
        <w:t>– обязательная задача, связанная с уровнем запасов природного газа по отношению к агрегированной мощности сооружения для  подземного хранения, поставленная перед странами-участницами Энергетического сообщества или государствами-членами Европейского Союза, в которых есть  сооружения для подземного хранения;»;</w:t>
      </w:r>
    </w:p>
    <w:p w14:paraId="405E52E8" w14:textId="77777777" w:rsidR="00666951" w:rsidRPr="000D75C3" w:rsidRDefault="00666951" w:rsidP="000D75C3">
      <w:pPr>
        <w:pStyle w:val="NormalWeb"/>
        <w:shd w:val="clear" w:color="auto" w:fill="FFFFFF"/>
        <w:ind w:firstLine="709"/>
        <w:rPr>
          <w:sz w:val="28"/>
          <w:szCs w:val="28"/>
          <w:lang w:eastAsia="en-US"/>
        </w:rPr>
      </w:pPr>
      <w:r w:rsidRPr="000D75C3">
        <w:rPr>
          <w:sz w:val="28"/>
          <w:szCs w:val="28"/>
          <w:lang w:val="ro-RO"/>
        </w:rPr>
        <w:t>7</w:t>
      </w:r>
      <w:r w:rsidRPr="000D75C3">
        <w:rPr>
          <w:sz w:val="28"/>
          <w:szCs w:val="28"/>
        </w:rPr>
        <w:t>) понятие «оператор газового хранилища»  заменить  понятием «оператор сооружения для  хранения» следующего содержания:</w:t>
      </w:r>
    </w:p>
    <w:p w14:paraId="7D9F6A71" w14:textId="77777777" w:rsidR="00666951" w:rsidRPr="000D75C3" w:rsidRDefault="00666951" w:rsidP="000D75C3">
      <w:pPr>
        <w:rPr>
          <w:sz w:val="28"/>
          <w:szCs w:val="28"/>
          <w:lang w:eastAsia="en-GB"/>
        </w:rPr>
      </w:pPr>
      <w:r w:rsidRPr="000D75C3">
        <w:rPr>
          <w:sz w:val="28"/>
          <w:szCs w:val="28"/>
        </w:rPr>
        <w:t>«</w:t>
      </w:r>
      <w:r w:rsidRPr="000D75C3">
        <w:rPr>
          <w:i/>
          <w:iCs/>
          <w:sz w:val="28"/>
          <w:szCs w:val="28"/>
          <w:lang w:eastAsia="en-GB"/>
        </w:rPr>
        <w:t>оператор сооружения для  хранения</w:t>
      </w:r>
      <w:r w:rsidRPr="000D75C3">
        <w:rPr>
          <w:sz w:val="28"/>
          <w:szCs w:val="28"/>
          <w:lang w:eastAsia="en-GB"/>
        </w:rPr>
        <w:t xml:space="preserve"> – газовое предприятие - обладатель лицензии на хранение природного газа, которое осуществляет деятельность по хранению природного газа и эксплуатирует сооружение для хранения;»;</w:t>
      </w:r>
    </w:p>
    <w:p w14:paraId="67C35AEC" w14:textId="77777777" w:rsidR="00666951" w:rsidRPr="000D75C3" w:rsidRDefault="00666951" w:rsidP="000D75C3">
      <w:pPr>
        <w:rPr>
          <w:sz w:val="28"/>
          <w:szCs w:val="28"/>
          <w:lang w:eastAsia="en-GB"/>
        </w:rPr>
      </w:pPr>
      <w:r w:rsidRPr="000D75C3">
        <w:rPr>
          <w:sz w:val="28"/>
          <w:szCs w:val="28"/>
          <w:lang w:eastAsia="en-GB"/>
        </w:rPr>
        <w:t xml:space="preserve">8) из понятия  «участник Энергетического сообщества» текст «, </w:t>
      </w:r>
      <w:r w:rsidRPr="000D75C3">
        <w:rPr>
          <w:sz w:val="28"/>
          <w:szCs w:val="28"/>
          <w:shd w:val="clear" w:color="auto" w:fill="FFFFFF"/>
          <w:lang w:eastAsia="ru-RU"/>
        </w:rPr>
        <w:t>а также Европейский Союз и его государства-члены» исключить</w:t>
      </w:r>
      <w:r w:rsidRPr="000D75C3">
        <w:rPr>
          <w:sz w:val="28"/>
          <w:szCs w:val="28"/>
          <w:lang w:eastAsia="en-GB"/>
        </w:rPr>
        <w:t>;</w:t>
      </w:r>
    </w:p>
    <w:p w14:paraId="4C8402E6" w14:textId="77777777" w:rsidR="00666951" w:rsidRPr="000D75C3" w:rsidRDefault="00666951" w:rsidP="000D75C3">
      <w:pPr>
        <w:rPr>
          <w:sz w:val="28"/>
          <w:szCs w:val="28"/>
          <w:lang w:eastAsia="en-GB"/>
        </w:rPr>
      </w:pPr>
      <w:r w:rsidRPr="000D75C3">
        <w:rPr>
          <w:sz w:val="28"/>
          <w:szCs w:val="28"/>
          <w:lang w:eastAsia="en-GB"/>
        </w:rPr>
        <w:t>9) в понятии «</w:t>
      </w:r>
      <w:r w:rsidRPr="000D75C3">
        <w:rPr>
          <w:i/>
          <w:iCs/>
          <w:sz w:val="28"/>
          <w:szCs w:val="28"/>
          <w:lang w:eastAsia="ru-RU"/>
        </w:rPr>
        <w:t>энергетические продукты оптового рынка»</w:t>
      </w:r>
      <w:r w:rsidRPr="000D75C3">
        <w:rPr>
          <w:sz w:val="28"/>
          <w:szCs w:val="28"/>
          <w:lang w:eastAsia="en-GB"/>
        </w:rPr>
        <w:t xml:space="preserve">, пункт (a) после текста «в страны-участницы Энергетического сообщества» дополнить текстом «, в государства-члены Европейского Союза» и пункт </w:t>
      </w:r>
      <w:r w:rsidRPr="000D75C3">
        <w:rPr>
          <w:sz w:val="28"/>
          <w:szCs w:val="28"/>
          <w:lang w:eastAsia="ru-RU"/>
        </w:rPr>
        <w:t xml:space="preserve">b) </w:t>
      </w:r>
      <w:r w:rsidRPr="000D75C3">
        <w:rPr>
          <w:sz w:val="28"/>
          <w:szCs w:val="28"/>
          <w:lang w:eastAsia="en-GB"/>
        </w:rPr>
        <w:t>после текста «в странах-участницах Энергетического сообщества» дополнить текстом «, в государствах-членах Европейского Союза»;</w:t>
      </w:r>
    </w:p>
    <w:p w14:paraId="7F70125C" w14:textId="77777777" w:rsidR="00666951" w:rsidRPr="000D75C3" w:rsidRDefault="00666951" w:rsidP="000D75C3">
      <w:pPr>
        <w:rPr>
          <w:sz w:val="28"/>
          <w:szCs w:val="28"/>
          <w:lang w:eastAsia="en-GB"/>
        </w:rPr>
      </w:pPr>
      <w:r w:rsidRPr="000D75C3">
        <w:rPr>
          <w:sz w:val="28"/>
          <w:szCs w:val="28"/>
          <w:lang w:eastAsia="en-GB"/>
        </w:rPr>
        <w:t>10) понятие «</w:t>
      </w:r>
      <w:r w:rsidRPr="000D75C3">
        <w:rPr>
          <w:i/>
          <w:iCs/>
          <w:sz w:val="28"/>
          <w:szCs w:val="28"/>
          <w:shd w:val="clear" w:color="auto" w:fill="FFFFFF"/>
          <w:lang w:eastAsia="ru-RU"/>
        </w:rPr>
        <w:t>малое хозяйственное общество</w:t>
      </w:r>
      <w:r w:rsidRPr="000D75C3">
        <w:rPr>
          <w:sz w:val="28"/>
          <w:szCs w:val="28"/>
          <w:lang w:eastAsia="en-GB"/>
        </w:rPr>
        <w:t>»  изменить и изложить в следующей редакции:</w:t>
      </w:r>
    </w:p>
    <w:p w14:paraId="097D4757" w14:textId="77777777" w:rsidR="00666951" w:rsidRPr="000D75C3" w:rsidRDefault="00666951" w:rsidP="000D75C3">
      <w:pPr>
        <w:rPr>
          <w:sz w:val="28"/>
          <w:szCs w:val="28"/>
          <w:lang w:eastAsia="en-GB"/>
        </w:rPr>
      </w:pPr>
      <w:r w:rsidRPr="000D75C3">
        <w:rPr>
          <w:sz w:val="28"/>
          <w:szCs w:val="28"/>
          <w:lang w:eastAsia="en-GB"/>
        </w:rPr>
        <w:lastRenderedPageBreak/>
        <w:t>«</w:t>
      </w:r>
      <w:r w:rsidRPr="000D75C3">
        <w:rPr>
          <w:i/>
          <w:iCs/>
          <w:sz w:val="28"/>
          <w:szCs w:val="28"/>
          <w:shd w:val="clear" w:color="auto" w:fill="FFFFFF"/>
          <w:lang w:eastAsia="ru-RU"/>
        </w:rPr>
        <w:t>малое хозяйственное общество</w:t>
      </w:r>
      <w:r w:rsidRPr="000D75C3">
        <w:rPr>
          <w:sz w:val="28"/>
          <w:szCs w:val="28"/>
          <w:lang w:eastAsia="en-GB"/>
        </w:rPr>
        <w:t xml:space="preserve"> - </w:t>
      </w:r>
      <w:r w:rsidRPr="000D75C3">
        <w:rPr>
          <w:sz w:val="28"/>
          <w:szCs w:val="28"/>
          <w:shd w:val="clear" w:color="auto" w:fill="FFFFFF"/>
          <w:lang w:eastAsia="ru-RU"/>
        </w:rPr>
        <w:t xml:space="preserve">предприятие с численностью работников не более </w:t>
      </w:r>
      <w:r w:rsidRPr="000D75C3">
        <w:rPr>
          <w:sz w:val="28"/>
          <w:szCs w:val="28"/>
          <w:lang w:eastAsia="en-GB"/>
        </w:rPr>
        <w:t xml:space="preserve">49 </w:t>
      </w:r>
      <w:r w:rsidRPr="000D75C3">
        <w:rPr>
          <w:sz w:val="28"/>
          <w:szCs w:val="28"/>
          <w:shd w:val="clear" w:color="auto" w:fill="FFFFFF"/>
          <w:lang w:eastAsia="ru-RU"/>
        </w:rPr>
        <w:t xml:space="preserve">человек,  годовым оборотом до 50 миллионов леев или владеющее совокупными активами стоимостью до </w:t>
      </w:r>
      <w:r w:rsidRPr="000D75C3">
        <w:rPr>
          <w:sz w:val="28"/>
          <w:szCs w:val="28"/>
          <w:lang w:eastAsia="en-GB"/>
        </w:rPr>
        <w:t xml:space="preserve">50 </w:t>
      </w:r>
      <w:r w:rsidRPr="000D75C3">
        <w:rPr>
          <w:sz w:val="28"/>
          <w:szCs w:val="28"/>
          <w:shd w:val="clear" w:color="auto" w:fill="FFFFFF"/>
          <w:lang w:eastAsia="ru-RU"/>
        </w:rPr>
        <w:t>миллионов леев»;</w:t>
      </w:r>
    </w:p>
    <w:p w14:paraId="26268815" w14:textId="77777777" w:rsidR="00666951" w:rsidRPr="000D75C3" w:rsidRDefault="00666951" w:rsidP="000D75C3">
      <w:pPr>
        <w:pStyle w:val="NormalWeb"/>
        <w:shd w:val="clear" w:color="auto" w:fill="FFFFFF"/>
        <w:ind w:firstLine="709"/>
        <w:rPr>
          <w:sz w:val="28"/>
          <w:szCs w:val="28"/>
          <w:lang w:eastAsia="en-US"/>
        </w:rPr>
      </w:pPr>
      <w:r w:rsidRPr="000D75C3">
        <w:rPr>
          <w:sz w:val="28"/>
          <w:szCs w:val="28"/>
        </w:rPr>
        <w:t>11) после понятия «</w:t>
      </w:r>
      <w:r w:rsidRPr="000D75C3">
        <w:rPr>
          <w:i/>
          <w:iCs/>
          <w:sz w:val="28"/>
          <w:szCs w:val="28"/>
          <w:shd w:val="clear" w:color="auto" w:fill="FFFFFF"/>
        </w:rPr>
        <w:t>газорегуляторный пункт»</w:t>
      </w:r>
      <w:r w:rsidRPr="000D75C3">
        <w:rPr>
          <w:sz w:val="28"/>
          <w:szCs w:val="28"/>
        </w:rPr>
        <w:t xml:space="preserve"> ввести два новых понятия следующего содержания:</w:t>
      </w:r>
    </w:p>
    <w:p w14:paraId="2F3F5F4D" w14:textId="77777777" w:rsidR="00666951" w:rsidRPr="000D75C3" w:rsidRDefault="00666951" w:rsidP="000D75C3">
      <w:pPr>
        <w:rPr>
          <w:iCs/>
          <w:sz w:val="28"/>
          <w:szCs w:val="28"/>
          <w:lang w:eastAsia="en-GB"/>
        </w:rPr>
      </w:pPr>
      <w:r w:rsidRPr="000D75C3">
        <w:rPr>
          <w:iCs/>
          <w:sz w:val="28"/>
          <w:szCs w:val="28"/>
          <w:lang w:eastAsia="en-GB"/>
        </w:rPr>
        <w:t>«</w:t>
      </w:r>
      <w:r w:rsidRPr="000D75C3">
        <w:rPr>
          <w:i/>
          <w:sz w:val="28"/>
          <w:szCs w:val="28"/>
          <w:lang w:eastAsia="en-GB"/>
        </w:rPr>
        <w:t>балансировочный запас</w:t>
      </w:r>
      <w:r w:rsidRPr="000D75C3">
        <w:rPr>
          <w:iCs/>
          <w:sz w:val="28"/>
          <w:szCs w:val="28"/>
          <w:lang w:eastAsia="en-GB"/>
        </w:rPr>
        <w:t xml:space="preserve"> – количество </w:t>
      </w:r>
      <w:proofErr w:type="spellStart"/>
      <w:r w:rsidRPr="000D75C3">
        <w:rPr>
          <w:iCs/>
          <w:sz w:val="28"/>
          <w:szCs w:val="28"/>
          <w:lang w:eastAsia="en-GB"/>
        </w:rPr>
        <w:t>несжиженного</w:t>
      </w:r>
      <w:proofErr w:type="spellEnd"/>
      <w:r w:rsidRPr="000D75C3">
        <w:rPr>
          <w:iCs/>
          <w:sz w:val="28"/>
          <w:szCs w:val="28"/>
          <w:lang w:eastAsia="en-GB"/>
        </w:rPr>
        <w:t xml:space="preserve"> природного газа, который:</w:t>
      </w:r>
    </w:p>
    <w:p w14:paraId="2D37E65D" w14:textId="77777777" w:rsidR="00666951" w:rsidRPr="000D75C3" w:rsidRDefault="00666951" w:rsidP="000D75C3">
      <w:pPr>
        <w:tabs>
          <w:tab w:val="left" w:pos="851"/>
        </w:tabs>
        <w:rPr>
          <w:iCs/>
          <w:sz w:val="28"/>
          <w:szCs w:val="28"/>
          <w:lang w:eastAsia="en-GB"/>
        </w:rPr>
      </w:pPr>
      <w:r w:rsidRPr="000D75C3">
        <w:rPr>
          <w:iCs/>
          <w:sz w:val="28"/>
          <w:szCs w:val="28"/>
          <w:lang w:eastAsia="en-GB"/>
        </w:rPr>
        <w:t>a)</w:t>
      </w:r>
      <w:r w:rsidRPr="000D75C3">
        <w:rPr>
          <w:iCs/>
          <w:sz w:val="28"/>
          <w:szCs w:val="28"/>
          <w:lang w:eastAsia="en-GB"/>
        </w:rPr>
        <w:tab/>
        <w:t>закупается, управляется и хранится в оборудовании для подземного хранения операторами  передающих систем или субъектом, назначенным исключительно для выполнения своих функций и для обеспечения безопасности снабжения природным газом; и</w:t>
      </w:r>
    </w:p>
    <w:p w14:paraId="548D4C02" w14:textId="77777777" w:rsidR="00666951" w:rsidRPr="000D75C3" w:rsidRDefault="00666951" w:rsidP="000D75C3">
      <w:pPr>
        <w:tabs>
          <w:tab w:val="left" w:pos="851"/>
        </w:tabs>
        <w:rPr>
          <w:iCs/>
          <w:sz w:val="28"/>
          <w:szCs w:val="28"/>
          <w:lang w:eastAsia="en-GB"/>
        </w:rPr>
      </w:pPr>
      <w:r w:rsidRPr="000D75C3">
        <w:rPr>
          <w:iCs/>
          <w:sz w:val="28"/>
          <w:szCs w:val="28"/>
          <w:lang w:eastAsia="en-GB"/>
        </w:rPr>
        <w:t>b)</w:t>
      </w:r>
      <w:r w:rsidRPr="000D75C3">
        <w:rPr>
          <w:iCs/>
          <w:sz w:val="28"/>
          <w:szCs w:val="28"/>
          <w:lang w:eastAsia="en-GB"/>
        </w:rPr>
        <w:tab/>
        <w:t>используется только в случае, когда это необходимо для поддержания в рабочем состоянии системы природного газа в безопасных и надежных условиях;</w:t>
      </w:r>
    </w:p>
    <w:p w14:paraId="4BA9DAD8" w14:textId="77777777" w:rsidR="00666951" w:rsidRPr="000D75C3" w:rsidRDefault="00666951" w:rsidP="000D75C3">
      <w:pPr>
        <w:rPr>
          <w:sz w:val="28"/>
          <w:szCs w:val="28"/>
          <w:lang w:eastAsia="en-GB"/>
        </w:rPr>
      </w:pPr>
      <w:r w:rsidRPr="000D75C3">
        <w:rPr>
          <w:i/>
          <w:iCs/>
          <w:sz w:val="28"/>
          <w:szCs w:val="28"/>
          <w:lang w:eastAsia="en-GB"/>
        </w:rPr>
        <w:t>резервный запас</w:t>
      </w:r>
      <w:r w:rsidRPr="000D75C3">
        <w:rPr>
          <w:sz w:val="28"/>
          <w:szCs w:val="28"/>
          <w:lang w:eastAsia="en-GB"/>
        </w:rPr>
        <w:t xml:space="preserve"> – количество </w:t>
      </w:r>
      <w:proofErr w:type="spellStart"/>
      <w:r w:rsidRPr="000D75C3">
        <w:rPr>
          <w:sz w:val="28"/>
          <w:szCs w:val="28"/>
          <w:lang w:eastAsia="en-GB"/>
        </w:rPr>
        <w:t>несжиженного</w:t>
      </w:r>
      <w:proofErr w:type="spellEnd"/>
      <w:r w:rsidRPr="000D75C3">
        <w:rPr>
          <w:sz w:val="28"/>
          <w:szCs w:val="28"/>
          <w:lang w:eastAsia="en-GB"/>
        </w:rPr>
        <w:t xml:space="preserve"> природного газа, хранящегося в сооружениях для хранения,  который закупается, управляется и хранится субъектом, назначенным согласно статье 108</w:t>
      </w:r>
      <w:r w:rsidRPr="000D75C3">
        <w:rPr>
          <w:sz w:val="28"/>
          <w:szCs w:val="28"/>
          <w:vertAlign w:val="superscript"/>
          <w:lang w:eastAsia="en-GB"/>
        </w:rPr>
        <w:t>1</w:t>
      </w:r>
      <w:r w:rsidRPr="000D75C3">
        <w:rPr>
          <w:sz w:val="28"/>
          <w:szCs w:val="28"/>
          <w:lang w:eastAsia="en-GB"/>
        </w:rPr>
        <w:t>, и может использоваться в условиях, предусмотренных частью (8) указанной статьи;».</w:t>
      </w:r>
    </w:p>
    <w:p w14:paraId="4E3D5C72" w14:textId="77777777" w:rsidR="00666951" w:rsidRPr="000D75C3" w:rsidRDefault="00666951" w:rsidP="000D75C3">
      <w:pPr>
        <w:pStyle w:val="NormalWeb"/>
        <w:numPr>
          <w:ilvl w:val="0"/>
          <w:numId w:val="21"/>
        </w:numPr>
        <w:shd w:val="clear" w:color="auto" w:fill="FFFFFF"/>
        <w:tabs>
          <w:tab w:val="left" w:pos="720"/>
        </w:tabs>
        <w:ind w:left="0" w:firstLine="709"/>
        <w:rPr>
          <w:bCs/>
          <w:sz w:val="28"/>
          <w:szCs w:val="28"/>
          <w:lang w:eastAsia="en-US"/>
        </w:rPr>
      </w:pPr>
      <w:r w:rsidRPr="000D75C3">
        <w:rPr>
          <w:bCs/>
          <w:sz w:val="28"/>
          <w:szCs w:val="28"/>
        </w:rPr>
        <w:t>Статья 4:</w:t>
      </w:r>
    </w:p>
    <w:p w14:paraId="2310624C" w14:textId="77777777" w:rsidR="00666951" w:rsidRPr="000D75C3" w:rsidRDefault="00666951" w:rsidP="000D75C3">
      <w:pPr>
        <w:pStyle w:val="NormalWeb"/>
        <w:shd w:val="clear" w:color="auto" w:fill="FFFFFF"/>
        <w:ind w:firstLine="709"/>
        <w:rPr>
          <w:sz w:val="28"/>
          <w:szCs w:val="28"/>
        </w:rPr>
      </w:pPr>
      <w:r w:rsidRPr="000D75C3">
        <w:rPr>
          <w:sz w:val="28"/>
          <w:szCs w:val="28"/>
        </w:rPr>
        <w:t>1) в пункте k) части (1) слова «искусственных газовых хранилищ» заменить словами «сооружения для  хранения природного газа»;</w:t>
      </w:r>
    </w:p>
    <w:p w14:paraId="4697D221" w14:textId="77777777" w:rsidR="00666951" w:rsidRPr="000D75C3" w:rsidRDefault="00666951" w:rsidP="000D75C3">
      <w:pPr>
        <w:pStyle w:val="NormalWeb"/>
        <w:shd w:val="clear" w:color="auto" w:fill="FFFFFF"/>
        <w:ind w:firstLine="709"/>
        <w:rPr>
          <w:sz w:val="28"/>
          <w:szCs w:val="28"/>
        </w:rPr>
      </w:pPr>
      <w:r w:rsidRPr="000D75C3">
        <w:rPr>
          <w:sz w:val="28"/>
          <w:szCs w:val="28"/>
        </w:rPr>
        <w:t>2) дополнить частью (2</w:t>
      </w:r>
      <w:r w:rsidRPr="000D75C3">
        <w:rPr>
          <w:sz w:val="28"/>
          <w:szCs w:val="28"/>
          <w:vertAlign w:val="superscript"/>
        </w:rPr>
        <w:t>1</w:t>
      </w:r>
      <w:r w:rsidRPr="000D75C3">
        <w:rPr>
          <w:sz w:val="28"/>
          <w:szCs w:val="28"/>
        </w:rPr>
        <w:t>) следующего содержания:</w:t>
      </w:r>
    </w:p>
    <w:p w14:paraId="496511A2" w14:textId="77777777" w:rsidR="00666951" w:rsidRPr="000D75C3" w:rsidRDefault="00666951" w:rsidP="000D75C3">
      <w:pPr>
        <w:pStyle w:val="NormalWeb"/>
        <w:shd w:val="clear" w:color="auto" w:fill="FFFFFF"/>
        <w:ind w:firstLine="709"/>
        <w:rPr>
          <w:sz w:val="28"/>
          <w:szCs w:val="28"/>
          <w:lang w:eastAsia="en-GB"/>
        </w:rPr>
      </w:pPr>
      <w:r w:rsidRPr="000D75C3">
        <w:rPr>
          <w:sz w:val="28"/>
          <w:szCs w:val="28"/>
        </w:rPr>
        <w:t>«(2</w:t>
      </w:r>
      <w:r w:rsidRPr="000D75C3">
        <w:rPr>
          <w:sz w:val="28"/>
          <w:szCs w:val="28"/>
          <w:vertAlign w:val="superscript"/>
        </w:rPr>
        <w:t>1</w:t>
      </w:r>
      <w:r w:rsidRPr="000D75C3">
        <w:rPr>
          <w:sz w:val="28"/>
          <w:szCs w:val="28"/>
        </w:rPr>
        <w:t xml:space="preserve">) </w:t>
      </w:r>
      <w:r w:rsidRPr="000D75C3">
        <w:rPr>
          <w:sz w:val="28"/>
          <w:szCs w:val="28"/>
          <w:lang w:eastAsia="en-GB"/>
        </w:rPr>
        <w:t>Правительство принимает необходимые меры для обеспечения использования, до 1 ноября каждого календарного года, мощности для хранения природного газа в сооружениях для хранения других стран-участниц Энергетического сообщества, государств-участников  Европейского Союза, соответствующих уровню как минимум 15% среднегодового потребления природного газа конечных потребителей Республики Молдова, подключенных к сетям природного газа лицензированных системных операторов, определенного за последние пять календарных лет. Запасы природного газа, подлежащие созданию в этих целях, включают запасы, предусмотренные статьями  108</w:t>
      </w:r>
      <w:r w:rsidRPr="000D75C3">
        <w:rPr>
          <w:sz w:val="28"/>
          <w:szCs w:val="28"/>
          <w:vertAlign w:val="superscript"/>
          <w:lang w:eastAsia="en-GB"/>
        </w:rPr>
        <w:t>1</w:t>
      </w:r>
      <w:r w:rsidRPr="000D75C3">
        <w:rPr>
          <w:sz w:val="28"/>
          <w:szCs w:val="28"/>
          <w:lang w:eastAsia="en-GB"/>
        </w:rPr>
        <w:t>-108</w:t>
      </w:r>
      <w:r w:rsidRPr="000D75C3">
        <w:rPr>
          <w:sz w:val="28"/>
          <w:szCs w:val="28"/>
          <w:vertAlign w:val="superscript"/>
          <w:lang w:eastAsia="en-GB"/>
        </w:rPr>
        <w:t>3</w:t>
      </w:r>
      <w:r w:rsidRPr="000D75C3">
        <w:rPr>
          <w:sz w:val="28"/>
          <w:szCs w:val="28"/>
          <w:lang w:eastAsia="en-GB"/>
        </w:rPr>
        <w:t>.».</w:t>
      </w:r>
    </w:p>
    <w:p w14:paraId="45623EEE" w14:textId="77777777" w:rsidR="00666951" w:rsidRPr="000D75C3" w:rsidRDefault="00666951" w:rsidP="000D75C3">
      <w:pPr>
        <w:pStyle w:val="ListParagraph"/>
        <w:numPr>
          <w:ilvl w:val="0"/>
          <w:numId w:val="21"/>
        </w:numPr>
        <w:spacing w:after="0" w:line="240" w:lineRule="auto"/>
        <w:ind w:left="0" w:firstLine="709"/>
        <w:jc w:val="both"/>
        <w:rPr>
          <w:rFonts w:ascii="Times New Roman" w:hAnsi="Times New Roman" w:cs="Times New Roman"/>
          <w:sz w:val="28"/>
          <w:szCs w:val="28"/>
          <w:lang w:eastAsia="en-GB"/>
        </w:rPr>
      </w:pPr>
      <w:r w:rsidRPr="000D75C3">
        <w:rPr>
          <w:rFonts w:ascii="Times New Roman" w:hAnsi="Times New Roman" w:cs="Times New Roman"/>
          <w:bCs/>
          <w:sz w:val="28"/>
          <w:szCs w:val="28"/>
          <w:lang w:eastAsia="en-GB"/>
        </w:rPr>
        <w:t>Статья 7</w:t>
      </w:r>
      <w:r w:rsidRPr="000D75C3">
        <w:rPr>
          <w:rFonts w:ascii="Times New Roman" w:hAnsi="Times New Roman" w:cs="Times New Roman"/>
          <w:sz w:val="28"/>
          <w:szCs w:val="28"/>
          <w:lang w:eastAsia="en-GB"/>
        </w:rPr>
        <w:t>, часть (1):</w:t>
      </w:r>
    </w:p>
    <w:p w14:paraId="65150A73" w14:textId="77777777" w:rsidR="00666951" w:rsidRPr="000D75C3" w:rsidRDefault="00666951" w:rsidP="000D75C3">
      <w:pPr>
        <w:pStyle w:val="ListParagraph"/>
        <w:numPr>
          <w:ilvl w:val="0"/>
          <w:numId w:val="24"/>
        </w:numPr>
        <w:spacing w:after="0" w:line="240" w:lineRule="auto"/>
        <w:ind w:left="0" w:firstLine="709"/>
        <w:jc w:val="both"/>
        <w:rPr>
          <w:rFonts w:ascii="Times New Roman" w:hAnsi="Times New Roman" w:cs="Times New Roman"/>
          <w:sz w:val="28"/>
          <w:szCs w:val="28"/>
          <w:lang w:eastAsia="en-GB"/>
        </w:rPr>
      </w:pPr>
      <w:r w:rsidRPr="000D75C3">
        <w:rPr>
          <w:rFonts w:ascii="Times New Roman" w:hAnsi="Times New Roman" w:cs="Times New Roman"/>
          <w:sz w:val="28"/>
          <w:szCs w:val="28"/>
          <w:lang w:eastAsia="en-GB"/>
        </w:rPr>
        <w:t>пункт e) после слова «отношений» дополнить текстом  «и обмена информацией»</w:t>
      </w:r>
      <w:r w:rsidRPr="000D75C3">
        <w:rPr>
          <w:rFonts w:ascii="Times New Roman" w:hAnsi="Times New Roman" w:cs="Times New Roman"/>
          <w:sz w:val="28"/>
          <w:szCs w:val="28"/>
        </w:rPr>
        <w:t>;</w:t>
      </w:r>
    </w:p>
    <w:p w14:paraId="733EBD62" w14:textId="77777777" w:rsidR="00666951" w:rsidRPr="000D75C3" w:rsidRDefault="00666951" w:rsidP="000D75C3">
      <w:pPr>
        <w:pStyle w:val="ListParagraph"/>
        <w:numPr>
          <w:ilvl w:val="0"/>
          <w:numId w:val="24"/>
        </w:numPr>
        <w:spacing w:after="0" w:line="240" w:lineRule="auto"/>
        <w:ind w:left="0" w:firstLine="709"/>
        <w:jc w:val="both"/>
        <w:rPr>
          <w:rFonts w:ascii="Times New Roman" w:hAnsi="Times New Roman" w:cs="Times New Roman"/>
          <w:sz w:val="28"/>
          <w:szCs w:val="28"/>
          <w:lang w:eastAsia="ru-RU"/>
        </w:rPr>
      </w:pPr>
      <w:r w:rsidRPr="000D75C3">
        <w:rPr>
          <w:rFonts w:ascii="Times New Roman" w:hAnsi="Times New Roman" w:cs="Times New Roman"/>
          <w:sz w:val="28"/>
          <w:szCs w:val="28"/>
        </w:rPr>
        <w:t>дополнить  пунктами (e</w:t>
      </w:r>
      <w:r w:rsidRPr="000D75C3">
        <w:rPr>
          <w:rFonts w:ascii="Times New Roman" w:hAnsi="Times New Roman" w:cs="Times New Roman"/>
          <w:sz w:val="28"/>
          <w:szCs w:val="28"/>
          <w:vertAlign w:val="superscript"/>
        </w:rPr>
        <w:t>1</w:t>
      </w:r>
      <w:r w:rsidRPr="000D75C3">
        <w:rPr>
          <w:rFonts w:ascii="Times New Roman" w:hAnsi="Times New Roman" w:cs="Times New Roman"/>
          <w:sz w:val="28"/>
          <w:szCs w:val="28"/>
        </w:rPr>
        <w:t>) и (f</w:t>
      </w:r>
      <w:r w:rsidRPr="000D75C3">
        <w:rPr>
          <w:rFonts w:ascii="Times New Roman" w:hAnsi="Times New Roman" w:cs="Times New Roman"/>
          <w:sz w:val="28"/>
          <w:szCs w:val="28"/>
          <w:vertAlign w:val="superscript"/>
        </w:rPr>
        <w:t>1</w:t>
      </w:r>
      <w:r w:rsidRPr="000D75C3">
        <w:rPr>
          <w:rFonts w:ascii="Times New Roman" w:hAnsi="Times New Roman" w:cs="Times New Roman"/>
          <w:sz w:val="28"/>
          <w:szCs w:val="28"/>
        </w:rPr>
        <w:t>) следующего содержания:</w:t>
      </w:r>
    </w:p>
    <w:p w14:paraId="48F4501D" w14:textId="49DEFB0C" w:rsidR="00666951" w:rsidRPr="000D75C3" w:rsidRDefault="00666951" w:rsidP="000D75C3">
      <w:pPr>
        <w:rPr>
          <w:sz w:val="28"/>
          <w:szCs w:val="28"/>
          <w:lang w:eastAsia="en-GB"/>
        </w:rPr>
      </w:pPr>
      <w:r w:rsidRPr="000D75C3">
        <w:rPr>
          <w:sz w:val="28"/>
          <w:szCs w:val="28"/>
        </w:rPr>
        <w:t>«</w:t>
      </w:r>
      <w:r w:rsidRPr="000D75C3">
        <w:rPr>
          <w:sz w:val="28"/>
          <w:szCs w:val="28"/>
          <w:lang w:eastAsia="en-GB"/>
        </w:rPr>
        <w:t>e</w:t>
      </w:r>
      <w:r w:rsidRPr="000D75C3">
        <w:rPr>
          <w:sz w:val="28"/>
          <w:szCs w:val="28"/>
          <w:vertAlign w:val="superscript"/>
          <w:lang w:eastAsia="en-GB"/>
        </w:rPr>
        <w:t>1</w:t>
      </w:r>
      <w:r w:rsidRPr="000D75C3">
        <w:rPr>
          <w:sz w:val="28"/>
          <w:szCs w:val="28"/>
          <w:lang w:eastAsia="en-GB"/>
        </w:rPr>
        <w:t>) запрашивает информацию и отчеты у независимого системного оператора и от собственника сетей природного газа, и проводит проверки, в том числе внезапные проверки по месту нахождения собственника передающей сети и по месту нахождения независимого системного оператора.;</w:t>
      </w:r>
    </w:p>
    <w:p w14:paraId="5FB23795" w14:textId="77777777" w:rsidR="00666951" w:rsidRPr="000D75C3" w:rsidRDefault="00666951" w:rsidP="000D75C3">
      <w:pPr>
        <w:pStyle w:val="ListParagraph"/>
        <w:spacing w:after="0" w:line="240" w:lineRule="auto"/>
        <w:ind w:left="0" w:firstLine="709"/>
        <w:jc w:val="both"/>
        <w:rPr>
          <w:rFonts w:ascii="Times New Roman" w:hAnsi="Times New Roman" w:cs="Times New Roman"/>
          <w:sz w:val="28"/>
          <w:szCs w:val="28"/>
          <w:lang w:eastAsia="en-GB"/>
        </w:rPr>
      </w:pPr>
      <w:r w:rsidRPr="000D75C3">
        <w:rPr>
          <w:rFonts w:ascii="Times New Roman" w:hAnsi="Times New Roman" w:cs="Times New Roman"/>
          <w:sz w:val="28"/>
          <w:szCs w:val="28"/>
        </w:rPr>
        <w:lastRenderedPageBreak/>
        <w:t>f</w:t>
      </w:r>
      <w:r w:rsidRPr="000D75C3">
        <w:rPr>
          <w:rFonts w:ascii="Times New Roman" w:hAnsi="Times New Roman" w:cs="Times New Roman"/>
          <w:sz w:val="28"/>
          <w:szCs w:val="28"/>
          <w:vertAlign w:val="superscript"/>
        </w:rPr>
        <w:t>1</w:t>
      </w:r>
      <w:r w:rsidRPr="000D75C3">
        <w:rPr>
          <w:rFonts w:ascii="Times New Roman" w:hAnsi="Times New Roman" w:cs="Times New Roman"/>
          <w:sz w:val="28"/>
          <w:szCs w:val="28"/>
        </w:rPr>
        <w:t>) назначает в специфических случаях субъекта, ответственного за управление некоторыми участками передающей сети природного газа, которыми владеют хозяйствующие субъекты, не имеющие отношений с национальным публичным бюджетом, в целях обеспечения надежности и непрерывности передачи природного газа по всей территории страны;».</w:t>
      </w:r>
    </w:p>
    <w:p w14:paraId="530B412B" w14:textId="77777777" w:rsidR="00666951" w:rsidRPr="000D75C3" w:rsidRDefault="00666951" w:rsidP="000D75C3">
      <w:pPr>
        <w:pStyle w:val="ListParagraph"/>
        <w:numPr>
          <w:ilvl w:val="0"/>
          <w:numId w:val="21"/>
        </w:numPr>
        <w:spacing w:after="0" w:line="240" w:lineRule="auto"/>
        <w:ind w:left="0" w:firstLine="709"/>
        <w:jc w:val="both"/>
        <w:rPr>
          <w:rFonts w:ascii="Times New Roman" w:hAnsi="Times New Roman" w:cs="Times New Roman"/>
          <w:sz w:val="28"/>
          <w:szCs w:val="28"/>
          <w:lang w:eastAsia="en-GB"/>
        </w:rPr>
      </w:pPr>
      <w:r w:rsidRPr="000D75C3">
        <w:rPr>
          <w:rFonts w:ascii="Times New Roman" w:hAnsi="Times New Roman" w:cs="Times New Roman"/>
          <w:bCs/>
          <w:sz w:val="28"/>
          <w:szCs w:val="28"/>
          <w:lang w:eastAsia="en-GB"/>
        </w:rPr>
        <w:t>Часть (7) статьи 9</w:t>
      </w:r>
      <w:r w:rsidRPr="000D75C3">
        <w:rPr>
          <w:rFonts w:ascii="Times New Roman" w:hAnsi="Times New Roman" w:cs="Times New Roman"/>
          <w:sz w:val="28"/>
          <w:szCs w:val="28"/>
          <w:lang w:eastAsia="en-GB"/>
        </w:rPr>
        <w:t xml:space="preserve">  после текста «</w:t>
      </w:r>
      <w:r w:rsidRPr="000D75C3">
        <w:rPr>
          <w:rFonts w:ascii="Times New Roman" w:hAnsi="Times New Roman" w:cs="Times New Roman"/>
          <w:sz w:val="28"/>
          <w:szCs w:val="28"/>
        </w:rPr>
        <w:t xml:space="preserve">без соблюдения положений настоящей статьи»  </w:t>
      </w:r>
      <w:r w:rsidRPr="000D75C3">
        <w:rPr>
          <w:rFonts w:ascii="Times New Roman" w:hAnsi="Times New Roman" w:cs="Times New Roman"/>
          <w:sz w:val="28"/>
          <w:szCs w:val="28"/>
          <w:lang w:eastAsia="en-GB"/>
        </w:rPr>
        <w:t>дополнить текстом «и требований к прозрачности процесса принятия решений, предусмотренных Административным кодексом».</w:t>
      </w:r>
    </w:p>
    <w:p w14:paraId="71CFF9FE" w14:textId="77777777" w:rsidR="00666951" w:rsidRPr="000D75C3" w:rsidRDefault="00666951" w:rsidP="000D75C3">
      <w:pPr>
        <w:pStyle w:val="ListParagraph"/>
        <w:numPr>
          <w:ilvl w:val="0"/>
          <w:numId w:val="21"/>
        </w:numPr>
        <w:spacing w:after="0" w:line="240" w:lineRule="auto"/>
        <w:ind w:left="0" w:firstLine="709"/>
        <w:jc w:val="both"/>
        <w:rPr>
          <w:rFonts w:ascii="Times New Roman" w:hAnsi="Times New Roman" w:cs="Times New Roman"/>
          <w:sz w:val="28"/>
          <w:szCs w:val="28"/>
        </w:rPr>
      </w:pPr>
      <w:r w:rsidRPr="000D75C3">
        <w:rPr>
          <w:rFonts w:ascii="Times New Roman" w:hAnsi="Times New Roman" w:cs="Times New Roman"/>
          <w:bCs/>
          <w:sz w:val="28"/>
          <w:szCs w:val="28"/>
          <w:lang w:eastAsia="en-GB"/>
        </w:rPr>
        <w:t>Часть (3) статьи</w:t>
      </w:r>
      <w:r w:rsidRPr="000D75C3">
        <w:rPr>
          <w:rFonts w:ascii="Times New Roman" w:hAnsi="Times New Roman" w:cs="Times New Roman"/>
          <w:bCs/>
          <w:sz w:val="28"/>
          <w:szCs w:val="28"/>
        </w:rPr>
        <w:t xml:space="preserve"> 14 </w:t>
      </w:r>
      <w:r w:rsidRPr="000D75C3">
        <w:rPr>
          <w:rFonts w:ascii="Times New Roman" w:hAnsi="Times New Roman" w:cs="Times New Roman"/>
          <w:sz w:val="28"/>
          <w:szCs w:val="28"/>
        </w:rPr>
        <w:t>дополнить  пунктом (d) следующего содержания:</w:t>
      </w:r>
    </w:p>
    <w:p w14:paraId="52B66A47" w14:textId="77777777" w:rsidR="00666951" w:rsidRPr="000D75C3" w:rsidRDefault="00666951" w:rsidP="000D75C3">
      <w:pPr>
        <w:pStyle w:val="NormalWeb"/>
        <w:shd w:val="clear" w:color="auto" w:fill="FFFFFF"/>
        <w:ind w:firstLine="709"/>
        <w:rPr>
          <w:sz w:val="28"/>
          <w:szCs w:val="28"/>
          <w:lang w:eastAsia="en-GB"/>
        </w:rPr>
      </w:pPr>
      <w:r w:rsidRPr="000D75C3">
        <w:rPr>
          <w:sz w:val="28"/>
          <w:szCs w:val="28"/>
        </w:rPr>
        <w:t>«d) владеть достаточным уставным капиталом/средствами, эквивалентными не менее 25% годового оборота предприятия или оборота, задекларированного под личную ответственность – в случае нового созданного предприятия.».</w:t>
      </w:r>
    </w:p>
    <w:p w14:paraId="3B17F9F0" w14:textId="77777777" w:rsidR="00666951" w:rsidRPr="000D75C3" w:rsidRDefault="00666951" w:rsidP="000D75C3">
      <w:pPr>
        <w:pStyle w:val="ListParagraph"/>
        <w:numPr>
          <w:ilvl w:val="0"/>
          <w:numId w:val="21"/>
        </w:numPr>
        <w:spacing w:after="0" w:line="240" w:lineRule="auto"/>
        <w:ind w:left="0" w:firstLine="709"/>
        <w:jc w:val="both"/>
        <w:rPr>
          <w:rFonts w:ascii="Times New Roman" w:hAnsi="Times New Roman" w:cs="Times New Roman"/>
          <w:sz w:val="28"/>
          <w:szCs w:val="28"/>
        </w:rPr>
      </w:pPr>
      <w:r w:rsidRPr="000D75C3">
        <w:rPr>
          <w:rFonts w:ascii="Times New Roman" w:hAnsi="Times New Roman" w:cs="Times New Roman"/>
          <w:bCs/>
          <w:sz w:val="28"/>
          <w:szCs w:val="28"/>
        </w:rPr>
        <w:t>Статью 15</w:t>
      </w:r>
      <w:r w:rsidRPr="000D75C3">
        <w:rPr>
          <w:rFonts w:ascii="Times New Roman" w:hAnsi="Times New Roman" w:cs="Times New Roman"/>
          <w:sz w:val="28"/>
          <w:szCs w:val="28"/>
        </w:rPr>
        <w:t xml:space="preserve"> дополнить  частью  (1</w:t>
      </w:r>
      <w:r w:rsidRPr="000D75C3">
        <w:rPr>
          <w:rFonts w:ascii="Times New Roman" w:hAnsi="Times New Roman" w:cs="Times New Roman"/>
          <w:sz w:val="28"/>
          <w:szCs w:val="28"/>
          <w:vertAlign w:val="superscript"/>
        </w:rPr>
        <w:t>1</w:t>
      </w:r>
      <w:r w:rsidRPr="000D75C3">
        <w:rPr>
          <w:rFonts w:ascii="Times New Roman" w:hAnsi="Times New Roman" w:cs="Times New Roman"/>
          <w:sz w:val="28"/>
          <w:szCs w:val="28"/>
        </w:rPr>
        <w:t>) следующего содержания:</w:t>
      </w:r>
    </w:p>
    <w:p w14:paraId="21DC455B" w14:textId="77777777" w:rsidR="00666951" w:rsidRPr="000D75C3" w:rsidRDefault="00666951" w:rsidP="000D75C3">
      <w:pPr>
        <w:pStyle w:val="NormalWeb"/>
        <w:shd w:val="clear" w:color="auto" w:fill="FFFFFF"/>
        <w:ind w:firstLine="709"/>
        <w:rPr>
          <w:sz w:val="28"/>
          <w:szCs w:val="28"/>
          <w:lang w:eastAsia="en-GB"/>
        </w:rPr>
      </w:pPr>
      <w:r w:rsidRPr="000D75C3">
        <w:rPr>
          <w:sz w:val="28"/>
          <w:szCs w:val="28"/>
        </w:rPr>
        <w:t>«(1</w:t>
      </w:r>
      <w:r w:rsidRPr="000D75C3">
        <w:rPr>
          <w:sz w:val="28"/>
          <w:szCs w:val="28"/>
          <w:vertAlign w:val="superscript"/>
        </w:rPr>
        <w:t>1</w:t>
      </w:r>
      <w:r w:rsidRPr="000D75C3">
        <w:rPr>
          <w:sz w:val="28"/>
          <w:szCs w:val="28"/>
        </w:rPr>
        <w:t>) В связи с выполнением Агентством обязанности, предусмотренной статьей 16, а также других обязанностей, предусмотренных настоящим законом, обладатель лицензии на поставку природного газа, обладатель лицензии на  передачу природного газа, обладатель лицензии на  распределение природного газа обязан предоставлять Агентству, в установленные им сроки и условиях, доступ к базе данных в электронном формате об обслуживаемых  конечных потребителях, пользователях системы.».</w:t>
      </w:r>
    </w:p>
    <w:p w14:paraId="1A5D6D62" w14:textId="77777777" w:rsidR="00666951" w:rsidRPr="000D75C3" w:rsidRDefault="00666951" w:rsidP="000D75C3">
      <w:pPr>
        <w:pStyle w:val="NormalWeb"/>
        <w:numPr>
          <w:ilvl w:val="0"/>
          <w:numId w:val="21"/>
        </w:numPr>
        <w:shd w:val="clear" w:color="auto" w:fill="FFFFFF"/>
        <w:ind w:left="0" w:firstLine="709"/>
        <w:rPr>
          <w:sz w:val="28"/>
          <w:szCs w:val="28"/>
          <w:lang w:eastAsia="en-GB"/>
        </w:rPr>
      </w:pPr>
      <w:r w:rsidRPr="000D75C3">
        <w:rPr>
          <w:bCs/>
          <w:sz w:val="28"/>
          <w:szCs w:val="28"/>
          <w:lang w:eastAsia="en-GB"/>
        </w:rPr>
        <w:t>Часть (6) статьи</w:t>
      </w:r>
      <w:r w:rsidRPr="000D75C3">
        <w:rPr>
          <w:bCs/>
          <w:sz w:val="28"/>
          <w:szCs w:val="28"/>
        </w:rPr>
        <w:t xml:space="preserve"> 16</w:t>
      </w:r>
      <w:r w:rsidRPr="000D75C3">
        <w:rPr>
          <w:sz w:val="28"/>
          <w:szCs w:val="28"/>
        </w:rPr>
        <w:t xml:space="preserve"> после текста «передать» дополнить текстом «Агентству и»</w:t>
      </w:r>
      <w:r w:rsidRPr="000D75C3">
        <w:rPr>
          <w:sz w:val="28"/>
          <w:szCs w:val="28"/>
          <w:lang w:eastAsia="en-GB"/>
        </w:rPr>
        <w:t>.</w:t>
      </w:r>
    </w:p>
    <w:p w14:paraId="0D39FA5B" w14:textId="6571875A" w:rsidR="00666951" w:rsidRPr="000D75C3" w:rsidRDefault="00666951" w:rsidP="000D75C3">
      <w:pPr>
        <w:pStyle w:val="NormalWeb"/>
        <w:numPr>
          <w:ilvl w:val="0"/>
          <w:numId w:val="21"/>
        </w:numPr>
        <w:shd w:val="clear" w:color="auto" w:fill="FFFFFF"/>
        <w:tabs>
          <w:tab w:val="left" w:pos="993"/>
        </w:tabs>
        <w:ind w:left="0" w:firstLine="709"/>
        <w:rPr>
          <w:sz w:val="28"/>
          <w:szCs w:val="28"/>
          <w:lang w:eastAsia="en-US"/>
        </w:rPr>
      </w:pPr>
      <w:r w:rsidRPr="000D75C3">
        <w:rPr>
          <w:bCs/>
          <w:sz w:val="28"/>
          <w:szCs w:val="28"/>
        </w:rPr>
        <w:t xml:space="preserve">В пункте </w:t>
      </w:r>
      <w:r w:rsidRPr="000D75C3">
        <w:rPr>
          <w:sz w:val="28"/>
          <w:szCs w:val="28"/>
        </w:rPr>
        <w:t>d) части (2) с</w:t>
      </w:r>
      <w:r w:rsidRPr="000D75C3">
        <w:rPr>
          <w:bCs/>
          <w:sz w:val="28"/>
          <w:szCs w:val="28"/>
        </w:rPr>
        <w:t>татьи 26</w:t>
      </w:r>
      <w:r w:rsidR="000D75C3">
        <w:rPr>
          <w:sz w:val="28"/>
          <w:szCs w:val="28"/>
        </w:rPr>
        <w:t xml:space="preserve"> </w:t>
      </w:r>
      <w:r w:rsidRPr="000D75C3">
        <w:rPr>
          <w:sz w:val="28"/>
          <w:szCs w:val="28"/>
        </w:rPr>
        <w:t>второе предложение изложить в новой редакции следующего содержания: «</w:t>
      </w:r>
      <w:r w:rsidRPr="000D75C3">
        <w:rPr>
          <w:sz w:val="28"/>
          <w:szCs w:val="28"/>
          <w:shd w:val="clear" w:color="auto" w:fill="FFFFFF"/>
        </w:rPr>
        <w:t xml:space="preserve">Для этого кандидат в операторы должен представить договоры имущественного найма или приема-передачи на техническое обслуживание сетей </w:t>
      </w:r>
      <w:r w:rsidRPr="000D75C3">
        <w:rPr>
          <w:iCs/>
          <w:sz w:val="28"/>
          <w:szCs w:val="28"/>
        </w:rPr>
        <w:t>природного газа, заключенные и/или перешедшие к нему по закону»</w:t>
      </w:r>
      <w:r w:rsidRPr="000D75C3">
        <w:rPr>
          <w:sz w:val="28"/>
          <w:szCs w:val="28"/>
        </w:rPr>
        <w:t>.</w:t>
      </w:r>
      <w:r w:rsidRPr="000D75C3">
        <w:rPr>
          <w:sz w:val="28"/>
          <w:szCs w:val="28"/>
        </w:rPr>
        <w:t> </w:t>
      </w:r>
    </w:p>
    <w:p w14:paraId="04463FEA" w14:textId="733DC882" w:rsidR="00666951" w:rsidRPr="000D75C3" w:rsidRDefault="00666951" w:rsidP="000D75C3">
      <w:pPr>
        <w:pStyle w:val="NormalWeb"/>
        <w:numPr>
          <w:ilvl w:val="0"/>
          <w:numId w:val="21"/>
        </w:numPr>
        <w:shd w:val="clear" w:color="auto" w:fill="FFFFFF"/>
        <w:tabs>
          <w:tab w:val="left" w:pos="993"/>
        </w:tabs>
        <w:ind w:left="0" w:firstLine="709"/>
        <w:rPr>
          <w:sz w:val="28"/>
          <w:szCs w:val="28"/>
        </w:rPr>
      </w:pPr>
      <w:r w:rsidRPr="000D75C3">
        <w:rPr>
          <w:bCs/>
          <w:sz w:val="28"/>
          <w:szCs w:val="28"/>
          <w:lang w:eastAsia="en-GB"/>
        </w:rPr>
        <w:t>Часть (5) статьи</w:t>
      </w:r>
      <w:r w:rsidRPr="000D75C3">
        <w:rPr>
          <w:bCs/>
          <w:sz w:val="28"/>
          <w:szCs w:val="28"/>
        </w:rPr>
        <w:t xml:space="preserve"> 39</w:t>
      </w:r>
      <w:r w:rsidR="000D75C3">
        <w:rPr>
          <w:sz w:val="28"/>
          <w:szCs w:val="28"/>
        </w:rPr>
        <w:t xml:space="preserve"> дополнить </w:t>
      </w:r>
      <w:r w:rsidRPr="000D75C3">
        <w:rPr>
          <w:sz w:val="28"/>
          <w:szCs w:val="28"/>
        </w:rPr>
        <w:t>новым предложением следующего содержания</w:t>
      </w:r>
      <w:r w:rsidR="000D75C3">
        <w:rPr>
          <w:i/>
          <w:iCs/>
          <w:sz w:val="28"/>
          <w:szCs w:val="28"/>
        </w:rPr>
        <w:t xml:space="preserve">: </w:t>
      </w:r>
      <w:r w:rsidRPr="000D75C3">
        <w:rPr>
          <w:iCs/>
          <w:sz w:val="28"/>
          <w:szCs w:val="28"/>
        </w:rPr>
        <w:t>«Оператор передающей системы заключает с пользователями системы договоры на предоставление услуги по передаче и договоры о балансировке по утвержденному Агентством образцу»</w:t>
      </w:r>
      <w:r w:rsidRPr="000D75C3">
        <w:rPr>
          <w:sz w:val="28"/>
          <w:szCs w:val="28"/>
        </w:rPr>
        <w:t>.</w:t>
      </w:r>
    </w:p>
    <w:p w14:paraId="160EB918" w14:textId="77777777" w:rsidR="00666951" w:rsidRPr="000D75C3" w:rsidRDefault="00666951" w:rsidP="000D75C3">
      <w:pPr>
        <w:pStyle w:val="NormalWeb"/>
        <w:numPr>
          <w:ilvl w:val="0"/>
          <w:numId w:val="21"/>
        </w:numPr>
        <w:shd w:val="clear" w:color="auto" w:fill="FFFFFF"/>
        <w:tabs>
          <w:tab w:val="left" w:pos="993"/>
        </w:tabs>
        <w:ind w:left="0" w:firstLine="709"/>
        <w:rPr>
          <w:sz w:val="28"/>
          <w:szCs w:val="28"/>
        </w:rPr>
      </w:pPr>
      <w:r w:rsidRPr="000D75C3">
        <w:rPr>
          <w:bCs/>
          <w:sz w:val="28"/>
          <w:szCs w:val="28"/>
        </w:rPr>
        <w:t>В части (1) статьи 41</w:t>
      </w:r>
      <w:r w:rsidRPr="000D75C3">
        <w:rPr>
          <w:sz w:val="28"/>
          <w:szCs w:val="28"/>
        </w:rPr>
        <w:t xml:space="preserve"> первое предложение после слов «по требованию оператора транспортной системы» дополнить текстом «органы местного публичного управления».</w:t>
      </w:r>
    </w:p>
    <w:p w14:paraId="4DDF9354" w14:textId="77777777" w:rsidR="00666951" w:rsidRPr="000D75C3" w:rsidRDefault="00666951" w:rsidP="000D75C3">
      <w:pPr>
        <w:pStyle w:val="ListParagraph"/>
        <w:numPr>
          <w:ilvl w:val="0"/>
          <w:numId w:val="21"/>
        </w:numPr>
        <w:tabs>
          <w:tab w:val="left" w:pos="450"/>
        </w:tabs>
        <w:spacing w:after="0" w:line="240" w:lineRule="auto"/>
        <w:ind w:left="0" w:firstLine="709"/>
        <w:jc w:val="both"/>
        <w:rPr>
          <w:rFonts w:ascii="Times New Roman" w:hAnsi="Times New Roman" w:cs="Times New Roman"/>
          <w:sz w:val="28"/>
          <w:szCs w:val="28"/>
        </w:rPr>
      </w:pPr>
      <w:r w:rsidRPr="000D75C3">
        <w:rPr>
          <w:rFonts w:ascii="Times New Roman" w:hAnsi="Times New Roman" w:cs="Times New Roman"/>
          <w:sz w:val="28"/>
          <w:szCs w:val="28"/>
        </w:rPr>
        <w:t xml:space="preserve"> Дополнить  </w:t>
      </w:r>
      <w:r w:rsidRPr="000D75C3">
        <w:rPr>
          <w:rFonts w:ascii="Times New Roman" w:hAnsi="Times New Roman" w:cs="Times New Roman"/>
          <w:bCs/>
          <w:sz w:val="28"/>
          <w:szCs w:val="28"/>
        </w:rPr>
        <w:t>статьей 42</w:t>
      </w:r>
      <w:r w:rsidRPr="000D75C3">
        <w:rPr>
          <w:rFonts w:ascii="Times New Roman" w:hAnsi="Times New Roman" w:cs="Times New Roman"/>
          <w:bCs/>
          <w:sz w:val="28"/>
          <w:szCs w:val="28"/>
          <w:vertAlign w:val="superscript"/>
        </w:rPr>
        <w:t>1</w:t>
      </w:r>
      <w:r w:rsidRPr="000D75C3">
        <w:rPr>
          <w:rFonts w:ascii="Times New Roman" w:hAnsi="Times New Roman" w:cs="Times New Roman"/>
          <w:sz w:val="28"/>
          <w:szCs w:val="28"/>
        </w:rPr>
        <w:t xml:space="preserve"> следующего содержания:</w:t>
      </w:r>
    </w:p>
    <w:p w14:paraId="1523CD8B" w14:textId="77777777" w:rsidR="00666951" w:rsidRPr="000D75C3" w:rsidRDefault="00666951" w:rsidP="000D75C3">
      <w:pPr>
        <w:rPr>
          <w:sz w:val="28"/>
          <w:szCs w:val="28"/>
        </w:rPr>
      </w:pPr>
      <w:r w:rsidRPr="000D75C3">
        <w:rPr>
          <w:b/>
          <w:sz w:val="28"/>
          <w:szCs w:val="28"/>
        </w:rPr>
        <w:t>«</w:t>
      </w:r>
      <w:r w:rsidRPr="000D75C3">
        <w:rPr>
          <w:b/>
          <w:bCs/>
          <w:sz w:val="28"/>
          <w:szCs w:val="28"/>
        </w:rPr>
        <w:t>Статья 42</w:t>
      </w:r>
      <w:r w:rsidRPr="000D75C3">
        <w:rPr>
          <w:b/>
          <w:bCs/>
          <w:sz w:val="28"/>
          <w:szCs w:val="28"/>
          <w:vertAlign w:val="superscript"/>
        </w:rPr>
        <w:t>1</w:t>
      </w:r>
      <w:r w:rsidRPr="000D75C3">
        <w:rPr>
          <w:b/>
          <w:bCs/>
          <w:sz w:val="28"/>
          <w:szCs w:val="28"/>
        </w:rPr>
        <w:t>.</w:t>
      </w:r>
      <w:r w:rsidRPr="000D75C3">
        <w:rPr>
          <w:sz w:val="28"/>
          <w:szCs w:val="28"/>
        </w:rPr>
        <w:t xml:space="preserve"> Развитие двунаправленных мощностей </w:t>
      </w:r>
    </w:p>
    <w:p w14:paraId="199100AD" w14:textId="695FDD4F" w:rsidR="00666951" w:rsidRPr="000D75C3" w:rsidRDefault="00666951" w:rsidP="000D75C3">
      <w:pPr>
        <w:pStyle w:val="ListParagraph"/>
        <w:numPr>
          <w:ilvl w:val="0"/>
          <w:numId w:val="25"/>
        </w:numPr>
        <w:tabs>
          <w:tab w:val="left" w:pos="810"/>
        </w:tabs>
        <w:spacing w:after="0" w:line="240" w:lineRule="auto"/>
        <w:ind w:left="0" w:firstLine="709"/>
        <w:jc w:val="both"/>
        <w:rPr>
          <w:rFonts w:ascii="Times New Roman" w:hAnsi="Times New Roman" w:cs="Times New Roman"/>
          <w:bCs/>
          <w:sz w:val="28"/>
          <w:szCs w:val="28"/>
        </w:rPr>
      </w:pPr>
      <w:bookmarkStart w:id="3" w:name="_Ref137650391"/>
      <w:r w:rsidRPr="000D75C3">
        <w:rPr>
          <w:rFonts w:ascii="Times New Roman" w:hAnsi="Times New Roman" w:cs="Times New Roman"/>
          <w:sz w:val="28"/>
          <w:szCs w:val="28"/>
        </w:rPr>
        <w:t>Операторы передающих систем обеспечивают постоянную физическую мощность для передачи природного г</w:t>
      </w:r>
      <w:r w:rsidR="000D75C3">
        <w:rPr>
          <w:rFonts w:ascii="Times New Roman" w:hAnsi="Times New Roman" w:cs="Times New Roman"/>
          <w:sz w:val="28"/>
          <w:szCs w:val="28"/>
        </w:rPr>
        <w:t xml:space="preserve">аза в оба направления (далее – </w:t>
      </w:r>
      <w:r w:rsidR="000D75C3" w:rsidRPr="000D75C3">
        <w:rPr>
          <w:rFonts w:ascii="Times New Roman" w:hAnsi="Times New Roman" w:cs="Times New Roman"/>
          <w:i/>
          <w:sz w:val="28"/>
          <w:szCs w:val="28"/>
        </w:rPr>
        <w:t>двунаправленная мощность</w:t>
      </w:r>
      <w:r w:rsidRPr="000D75C3">
        <w:rPr>
          <w:rFonts w:ascii="Times New Roman" w:hAnsi="Times New Roman" w:cs="Times New Roman"/>
          <w:sz w:val="28"/>
          <w:szCs w:val="28"/>
        </w:rPr>
        <w:t xml:space="preserve">) на всех межсистемных соединениях с </w:t>
      </w:r>
      <w:r w:rsidRPr="000D75C3">
        <w:rPr>
          <w:rFonts w:ascii="Times New Roman" w:hAnsi="Times New Roman" w:cs="Times New Roman"/>
          <w:sz w:val="28"/>
          <w:szCs w:val="28"/>
        </w:rPr>
        <w:lastRenderedPageBreak/>
        <w:t>соседними странами. Развитие или увеличение двунаправленной мощности межсистемного соединения осуществляется в соответствии с требованиями, установленными в Приложении, и с соблюдением общих принципов, установленных статьей 42. В случае соблюдения процедуры и требований,  установленных в Приложении, операторы передающих систем могут получить освобождение от обязанности, предусмотренной настоящей частью.</w:t>
      </w:r>
      <w:bookmarkEnd w:id="3"/>
    </w:p>
    <w:p w14:paraId="6AD3A2A5" w14:textId="22A969BD" w:rsidR="00666951" w:rsidRPr="000D75C3" w:rsidRDefault="00666951" w:rsidP="000D75C3">
      <w:pPr>
        <w:pStyle w:val="ListParagraph"/>
        <w:numPr>
          <w:ilvl w:val="0"/>
          <w:numId w:val="25"/>
        </w:numPr>
        <w:tabs>
          <w:tab w:val="left" w:pos="810"/>
        </w:tabs>
        <w:spacing w:after="0" w:line="240" w:lineRule="auto"/>
        <w:ind w:left="0" w:firstLine="709"/>
        <w:jc w:val="both"/>
        <w:rPr>
          <w:rFonts w:ascii="Times New Roman" w:hAnsi="Times New Roman" w:cs="Times New Roman"/>
          <w:sz w:val="28"/>
          <w:szCs w:val="28"/>
        </w:rPr>
      </w:pPr>
      <w:bookmarkStart w:id="4" w:name="_Ref137650446"/>
      <w:r w:rsidRPr="000D75C3">
        <w:rPr>
          <w:rFonts w:ascii="Times New Roman" w:hAnsi="Times New Roman" w:cs="Times New Roman"/>
          <w:sz w:val="28"/>
          <w:szCs w:val="28"/>
        </w:rPr>
        <w:t xml:space="preserve">Инвестиционные затраты, эффективно осуществленные в связи с выполнением обязанности, установленной частью  </w:t>
      </w:r>
      <w:r w:rsidRPr="000D75C3">
        <w:rPr>
          <w:rFonts w:ascii="Times New Roman" w:hAnsi="Times New Roman" w:cs="Times New Roman"/>
          <w:sz w:val="28"/>
          <w:szCs w:val="28"/>
        </w:rPr>
        <w:fldChar w:fldCharType="begin"/>
      </w:r>
      <w:r w:rsidRPr="000D75C3">
        <w:rPr>
          <w:rFonts w:ascii="Times New Roman" w:hAnsi="Times New Roman" w:cs="Times New Roman"/>
          <w:sz w:val="28"/>
          <w:szCs w:val="28"/>
        </w:rPr>
        <w:instrText xml:space="preserve"> REF _Ref137650391 \r \h  \* MERGEFORMAT </w:instrText>
      </w:r>
      <w:r w:rsidRPr="000D75C3">
        <w:rPr>
          <w:rFonts w:ascii="Times New Roman" w:hAnsi="Times New Roman" w:cs="Times New Roman"/>
          <w:sz w:val="28"/>
          <w:szCs w:val="28"/>
        </w:rPr>
      </w:r>
      <w:r w:rsidRPr="000D75C3">
        <w:rPr>
          <w:rFonts w:ascii="Times New Roman" w:hAnsi="Times New Roman" w:cs="Times New Roman"/>
          <w:sz w:val="28"/>
          <w:szCs w:val="28"/>
        </w:rPr>
        <w:fldChar w:fldCharType="separate"/>
      </w:r>
      <w:r w:rsidR="00DA3312">
        <w:rPr>
          <w:rFonts w:ascii="Times New Roman" w:hAnsi="Times New Roman" w:cs="Times New Roman"/>
          <w:sz w:val="28"/>
          <w:szCs w:val="28"/>
        </w:rPr>
        <w:t>(1)</w:t>
      </w:r>
      <w:r w:rsidRPr="000D75C3">
        <w:rPr>
          <w:rFonts w:ascii="Times New Roman" w:hAnsi="Times New Roman" w:cs="Times New Roman"/>
          <w:sz w:val="28"/>
          <w:szCs w:val="28"/>
        </w:rPr>
        <w:fldChar w:fldCharType="end"/>
      </w:r>
      <w:r w:rsidRPr="000D75C3">
        <w:rPr>
          <w:rFonts w:ascii="Times New Roman" w:hAnsi="Times New Roman" w:cs="Times New Roman"/>
          <w:sz w:val="28"/>
          <w:szCs w:val="28"/>
        </w:rPr>
        <w:t>, учитываются при установлении тарифов на услугу по передаче природного газа, с соблюдением положений настоящей статьи.</w:t>
      </w:r>
      <w:bookmarkEnd w:id="4"/>
    </w:p>
    <w:p w14:paraId="54137DD0" w14:textId="77777777" w:rsidR="00666951" w:rsidRPr="000D75C3" w:rsidRDefault="00666951" w:rsidP="000D75C3">
      <w:pPr>
        <w:pStyle w:val="ListParagraph"/>
        <w:numPr>
          <w:ilvl w:val="0"/>
          <w:numId w:val="25"/>
        </w:numPr>
        <w:tabs>
          <w:tab w:val="left" w:pos="810"/>
        </w:tabs>
        <w:spacing w:after="0" w:line="240" w:lineRule="auto"/>
        <w:ind w:left="0" w:firstLine="709"/>
        <w:jc w:val="both"/>
        <w:rPr>
          <w:rFonts w:ascii="Times New Roman" w:hAnsi="Times New Roman" w:cs="Times New Roman"/>
          <w:sz w:val="28"/>
          <w:szCs w:val="28"/>
        </w:rPr>
      </w:pPr>
      <w:bookmarkStart w:id="5" w:name="_Ref137650710"/>
      <w:r w:rsidRPr="000D75C3">
        <w:rPr>
          <w:rFonts w:ascii="Times New Roman" w:hAnsi="Times New Roman" w:cs="Times New Roman"/>
          <w:sz w:val="28"/>
          <w:szCs w:val="28"/>
        </w:rPr>
        <w:t xml:space="preserve">Если инвестиция, признанная необходимой для развития или увеличения двунаправленной мощности межсистемного соединения, не требуется рынком, но считается необходимой с точки зрения  безопасности снабжения природным газом, и если данная инвестиция создает затраты в Республике Молдова и в стране-участнице Энергетического сообщества или в государстве-члене Европейского Союза (далее – </w:t>
      </w:r>
      <w:r w:rsidRPr="000D75C3">
        <w:rPr>
          <w:rFonts w:ascii="Times New Roman" w:hAnsi="Times New Roman" w:cs="Times New Roman"/>
          <w:i/>
          <w:iCs/>
          <w:sz w:val="28"/>
          <w:szCs w:val="28"/>
        </w:rPr>
        <w:t>участвующие стороны</w:t>
      </w:r>
      <w:r w:rsidRPr="000D75C3">
        <w:rPr>
          <w:rFonts w:ascii="Times New Roman" w:hAnsi="Times New Roman" w:cs="Times New Roman"/>
          <w:sz w:val="28"/>
          <w:szCs w:val="28"/>
        </w:rPr>
        <w:t xml:space="preserve">), или у одной участвующей стороны в пользу другой </w:t>
      </w:r>
      <w:r w:rsidRPr="000D75C3">
        <w:rPr>
          <w:rFonts w:ascii="Times New Roman" w:hAnsi="Times New Roman" w:cs="Times New Roman"/>
          <w:sz w:val="28"/>
          <w:szCs w:val="28"/>
          <w:shd w:val="clear" w:color="auto" w:fill="FFFFFF"/>
        </w:rPr>
        <w:t>участвующее стороны</w:t>
      </w:r>
      <w:r w:rsidRPr="000D75C3">
        <w:rPr>
          <w:rFonts w:ascii="Times New Roman" w:hAnsi="Times New Roman" w:cs="Times New Roman"/>
          <w:sz w:val="28"/>
          <w:szCs w:val="28"/>
        </w:rPr>
        <w:t xml:space="preserve">, Агентство, в сотрудничестве с национальным регулирующим органом другой участвующей стороны (далее – </w:t>
      </w:r>
      <w:r w:rsidRPr="000D75C3">
        <w:rPr>
          <w:rFonts w:ascii="Times New Roman" w:hAnsi="Times New Roman" w:cs="Times New Roman"/>
          <w:i/>
          <w:iCs/>
          <w:sz w:val="28"/>
          <w:szCs w:val="28"/>
        </w:rPr>
        <w:t>участвующий регулирующий орган</w:t>
      </w:r>
      <w:r w:rsidRPr="000D75C3">
        <w:rPr>
          <w:rFonts w:ascii="Times New Roman" w:hAnsi="Times New Roman" w:cs="Times New Roman"/>
          <w:sz w:val="28"/>
          <w:szCs w:val="28"/>
        </w:rPr>
        <w:t>) принимает согласованное решение о способе трансграничного распределения затрат до принятия решения об осуществлении соответствующей инвестиции, с соблюдением процедуры, предусмотренной в Приложении.</w:t>
      </w:r>
      <w:bookmarkEnd w:id="5"/>
    </w:p>
    <w:p w14:paraId="0ACE87BB" w14:textId="77777777" w:rsidR="00666951" w:rsidRPr="000D75C3" w:rsidRDefault="00666951" w:rsidP="000D75C3">
      <w:pPr>
        <w:pStyle w:val="ListParagraph"/>
        <w:numPr>
          <w:ilvl w:val="0"/>
          <w:numId w:val="25"/>
        </w:numPr>
        <w:tabs>
          <w:tab w:val="left" w:pos="810"/>
        </w:tabs>
        <w:spacing w:after="0" w:line="240" w:lineRule="auto"/>
        <w:ind w:left="0" w:firstLine="709"/>
        <w:jc w:val="both"/>
        <w:rPr>
          <w:rFonts w:ascii="Times New Roman" w:hAnsi="Times New Roman" w:cs="Times New Roman"/>
          <w:sz w:val="28"/>
          <w:szCs w:val="28"/>
        </w:rPr>
      </w:pPr>
      <w:r w:rsidRPr="000D75C3">
        <w:rPr>
          <w:rFonts w:ascii="Times New Roman" w:hAnsi="Times New Roman" w:cs="Times New Roman"/>
          <w:sz w:val="28"/>
          <w:szCs w:val="28"/>
        </w:rPr>
        <w:t>При трансграничном распределении инвестиционных затрат Агентство учитывает принципы рассмотрения инвестиционных заявок в с вязи с проектами, представляющими общий интерес в рамках Энергетического сообщества, предусмотренными Законом об энергетике, которые актуальны для инфраструктурных проектов в секторе природного газа, главным образом, если польза, связанная с инвестициями в инфраструктуру, способствует повышению безопасности снабжения природным газом у участвующих сторон, а также инвестиции, уже осуществленные в данную инфраструктуру.</w:t>
      </w:r>
    </w:p>
    <w:p w14:paraId="3039CB61" w14:textId="77777777" w:rsidR="00666951" w:rsidRPr="000D75C3" w:rsidRDefault="00666951" w:rsidP="000D75C3">
      <w:pPr>
        <w:pStyle w:val="ListParagraph"/>
        <w:numPr>
          <w:ilvl w:val="0"/>
          <w:numId w:val="25"/>
        </w:numPr>
        <w:tabs>
          <w:tab w:val="left" w:pos="810"/>
        </w:tabs>
        <w:spacing w:after="0" w:line="240" w:lineRule="auto"/>
        <w:ind w:left="0" w:firstLine="709"/>
        <w:jc w:val="both"/>
        <w:rPr>
          <w:rFonts w:ascii="Times New Roman" w:hAnsi="Times New Roman" w:cs="Times New Roman"/>
          <w:sz w:val="28"/>
          <w:szCs w:val="28"/>
        </w:rPr>
      </w:pPr>
      <w:bookmarkStart w:id="6" w:name="_Ref137650454"/>
      <w:r w:rsidRPr="000D75C3">
        <w:rPr>
          <w:rFonts w:ascii="Times New Roman" w:hAnsi="Times New Roman" w:cs="Times New Roman"/>
          <w:sz w:val="28"/>
          <w:szCs w:val="28"/>
        </w:rPr>
        <w:t>Решение о трансграничном распределении затрат должно быть направлено на исключение любого неуместного последствия в виде искажения рынка природного газа и не нарушать конкуренцию и надлежащее функционирование рынка природного газа, как на национальном, так и на региональном уровне.</w:t>
      </w:r>
      <w:bookmarkEnd w:id="6"/>
      <w:r w:rsidRPr="000D75C3">
        <w:rPr>
          <w:rFonts w:ascii="Times New Roman" w:hAnsi="Times New Roman" w:cs="Times New Roman"/>
          <w:sz w:val="28"/>
          <w:szCs w:val="28"/>
        </w:rPr>
        <w:t>».</w:t>
      </w:r>
    </w:p>
    <w:p w14:paraId="343C15CA" w14:textId="77777777" w:rsidR="00666951" w:rsidRPr="000D75C3" w:rsidRDefault="00666951" w:rsidP="000D75C3">
      <w:pPr>
        <w:pStyle w:val="NormalWeb"/>
        <w:numPr>
          <w:ilvl w:val="0"/>
          <w:numId w:val="21"/>
        </w:numPr>
        <w:shd w:val="clear" w:color="auto" w:fill="FFFFFF"/>
        <w:tabs>
          <w:tab w:val="left" w:pos="993"/>
        </w:tabs>
        <w:ind w:left="0" w:firstLine="709"/>
        <w:rPr>
          <w:sz w:val="28"/>
          <w:szCs w:val="28"/>
        </w:rPr>
      </w:pPr>
      <w:r w:rsidRPr="000D75C3">
        <w:rPr>
          <w:sz w:val="28"/>
          <w:szCs w:val="28"/>
        </w:rPr>
        <w:t>В части (1) статьи 48 первое предложение после слов «По требованию оператора распределительной системы» дополнить текстом «органы местного публичного управления».</w:t>
      </w:r>
    </w:p>
    <w:p w14:paraId="001CC027" w14:textId="77777777" w:rsidR="00666951" w:rsidRPr="000D75C3" w:rsidRDefault="00666951" w:rsidP="000D75C3">
      <w:pPr>
        <w:pStyle w:val="NormalWeb"/>
        <w:numPr>
          <w:ilvl w:val="0"/>
          <w:numId w:val="21"/>
        </w:numPr>
        <w:shd w:val="clear" w:color="auto" w:fill="FFFFFF"/>
        <w:tabs>
          <w:tab w:val="left" w:pos="993"/>
        </w:tabs>
        <w:ind w:left="0" w:firstLine="709"/>
        <w:rPr>
          <w:sz w:val="28"/>
          <w:szCs w:val="28"/>
        </w:rPr>
      </w:pPr>
      <w:r w:rsidRPr="000D75C3">
        <w:rPr>
          <w:bCs/>
          <w:sz w:val="28"/>
          <w:szCs w:val="28"/>
        </w:rPr>
        <w:t>В статье 51</w:t>
      </w:r>
      <w:r w:rsidRPr="000D75C3">
        <w:rPr>
          <w:sz w:val="28"/>
          <w:szCs w:val="28"/>
        </w:rPr>
        <w:t>, части (1) и (2) изложить в следующей редакции:</w:t>
      </w:r>
    </w:p>
    <w:p w14:paraId="6A043C82" w14:textId="77777777" w:rsidR="00666951" w:rsidRPr="000D75C3" w:rsidRDefault="00666951" w:rsidP="000D75C3">
      <w:pPr>
        <w:rPr>
          <w:sz w:val="28"/>
          <w:szCs w:val="28"/>
          <w:lang w:eastAsia="en-GB"/>
        </w:rPr>
      </w:pPr>
      <w:r w:rsidRPr="000D75C3">
        <w:rPr>
          <w:sz w:val="28"/>
          <w:szCs w:val="28"/>
        </w:rPr>
        <w:lastRenderedPageBreak/>
        <w:t>«</w:t>
      </w:r>
      <w:bookmarkStart w:id="7" w:name="_Hlk129815943"/>
      <w:r w:rsidRPr="000D75C3">
        <w:rPr>
          <w:sz w:val="28"/>
          <w:szCs w:val="28"/>
        </w:rPr>
        <w:t xml:space="preserve">(1) </w:t>
      </w:r>
      <w:r w:rsidRPr="000D75C3">
        <w:rPr>
          <w:sz w:val="28"/>
          <w:szCs w:val="28"/>
          <w:lang w:eastAsia="en-GB"/>
        </w:rPr>
        <w:t xml:space="preserve">Деятельность по хранению природного газа осуществляется оператором сооружения для  хранения </w:t>
      </w:r>
      <w:r w:rsidRPr="000D75C3">
        <w:rPr>
          <w:sz w:val="28"/>
          <w:szCs w:val="28"/>
          <w:shd w:val="clear" w:color="auto" w:fill="FFFFFF"/>
          <w:lang w:eastAsia="ru-RU"/>
        </w:rPr>
        <w:t>на основе лицензии на хранение природного газа, выданной Агентством в соответствии с законом</w:t>
      </w:r>
      <w:r w:rsidRPr="000D75C3">
        <w:rPr>
          <w:sz w:val="28"/>
          <w:szCs w:val="28"/>
          <w:lang w:eastAsia="en-GB"/>
        </w:rPr>
        <w:t>.</w:t>
      </w:r>
      <w:bookmarkEnd w:id="7"/>
    </w:p>
    <w:p w14:paraId="3F9224BD" w14:textId="77777777" w:rsidR="00666951" w:rsidRPr="000D75C3" w:rsidRDefault="00666951" w:rsidP="000D75C3">
      <w:pPr>
        <w:rPr>
          <w:sz w:val="28"/>
          <w:szCs w:val="28"/>
          <w:lang w:eastAsia="en-GB"/>
        </w:rPr>
      </w:pPr>
      <w:r w:rsidRPr="000D75C3">
        <w:rPr>
          <w:sz w:val="28"/>
          <w:szCs w:val="28"/>
          <w:lang w:eastAsia="en-GB"/>
        </w:rPr>
        <w:t xml:space="preserve">(2) Оператор сооружения для  хранения </w:t>
      </w:r>
      <w:r w:rsidRPr="000D75C3">
        <w:rPr>
          <w:sz w:val="28"/>
          <w:szCs w:val="28"/>
          <w:shd w:val="clear" w:color="auto" w:fill="FFFFFF"/>
          <w:lang w:eastAsia="ru-RU"/>
        </w:rPr>
        <w:t xml:space="preserve">вправе участвовать в рынке </w:t>
      </w:r>
      <w:r w:rsidRPr="000D75C3">
        <w:rPr>
          <w:sz w:val="28"/>
          <w:szCs w:val="28"/>
          <w:lang w:eastAsia="en-GB"/>
        </w:rPr>
        <w:t>природного газа в качестве специфического участника для закупки природного газа в операционных целях в условиях, установленных настоящим законом и регулирующими нормативными и актами Агентства.»</w:t>
      </w:r>
      <w:r w:rsidRPr="000D75C3">
        <w:rPr>
          <w:sz w:val="28"/>
          <w:szCs w:val="28"/>
        </w:rPr>
        <w:t>.</w:t>
      </w:r>
    </w:p>
    <w:p w14:paraId="649842E5" w14:textId="77777777" w:rsidR="00666951" w:rsidRPr="000D75C3" w:rsidRDefault="00666951" w:rsidP="000D75C3">
      <w:pPr>
        <w:pStyle w:val="NormalWeb"/>
        <w:numPr>
          <w:ilvl w:val="0"/>
          <w:numId w:val="21"/>
        </w:numPr>
        <w:shd w:val="clear" w:color="auto" w:fill="FFFFFF"/>
        <w:tabs>
          <w:tab w:val="left" w:pos="993"/>
        </w:tabs>
        <w:ind w:left="0" w:firstLine="709"/>
        <w:rPr>
          <w:sz w:val="28"/>
          <w:szCs w:val="28"/>
          <w:lang w:eastAsia="en-US"/>
        </w:rPr>
      </w:pPr>
      <w:r w:rsidRPr="000D75C3">
        <w:rPr>
          <w:sz w:val="28"/>
          <w:szCs w:val="28"/>
        </w:rPr>
        <w:t>Дополнить  статьями</w:t>
      </w:r>
      <w:r w:rsidRPr="000D75C3">
        <w:rPr>
          <w:bCs/>
          <w:sz w:val="28"/>
          <w:szCs w:val="28"/>
        </w:rPr>
        <w:t xml:space="preserve"> 52</w:t>
      </w:r>
      <w:r w:rsidRPr="000D75C3">
        <w:rPr>
          <w:bCs/>
          <w:sz w:val="28"/>
          <w:szCs w:val="28"/>
          <w:vertAlign w:val="superscript"/>
        </w:rPr>
        <w:t>1</w:t>
      </w:r>
      <w:r w:rsidRPr="000D75C3">
        <w:rPr>
          <w:bCs/>
          <w:sz w:val="28"/>
          <w:szCs w:val="28"/>
        </w:rPr>
        <w:t xml:space="preserve"> и 52</w:t>
      </w:r>
      <w:r w:rsidRPr="000D75C3">
        <w:rPr>
          <w:bCs/>
          <w:sz w:val="28"/>
          <w:szCs w:val="28"/>
          <w:vertAlign w:val="superscript"/>
        </w:rPr>
        <w:t>2</w:t>
      </w:r>
      <w:r w:rsidRPr="000D75C3">
        <w:rPr>
          <w:sz w:val="28"/>
          <w:szCs w:val="28"/>
        </w:rPr>
        <w:t xml:space="preserve"> следующего содержания:</w:t>
      </w:r>
    </w:p>
    <w:p w14:paraId="404B3C09" w14:textId="77777777" w:rsidR="00666951" w:rsidRPr="000D75C3" w:rsidRDefault="00666951" w:rsidP="000D75C3">
      <w:pPr>
        <w:pStyle w:val="Heading2"/>
        <w:spacing w:before="0"/>
        <w:rPr>
          <w:rFonts w:ascii="Times New Roman" w:hAnsi="Times New Roman" w:cs="Times New Roman"/>
          <w:b w:val="0"/>
          <w:color w:val="auto"/>
          <w:sz w:val="28"/>
          <w:szCs w:val="28"/>
        </w:rPr>
      </w:pPr>
      <w:r w:rsidRPr="000D75C3">
        <w:rPr>
          <w:rFonts w:ascii="Times New Roman" w:hAnsi="Times New Roman" w:cs="Times New Roman"/>
          <w:color w:val="auto"/>
          <w:sz w:val="28"/>
          <w:szCs w:val="28"/>
        </w:rPr>
        <w:t>«Статья 52</w:t>
      </w:r>
      <w:r w:rsidRPr="000D75C3">
        <w:rPr>
          <w:rFonts w:ascii="Times New Roman" w:hAnsi="Times New Roman" w:cs="Times New Roman"/>
          <w:color w:val="auto"/>
          <w:sz w:val="28"/>
          <w:szCs w:val="28"/>
          <w:vertAlign w:val="superscript"/>
        </w:rPr>
        <w:t>1</w:t>
      </w:r>
      <w:r w:rsidRPr="000D75C3">
        <w:rPr>
          <w:rFonts w:ascii="Times New Roman" w:hAnsi="Times New Roman" w:cs="Times New Roman"/>
          <w:color w:val="auto"/>
          <w:sz w:val="28"/>
          <w:szCs w:val="28"/>
        </w:rPr>
        <w:t>.</w:t>
      </w:r>
      <w:r w:rsidRPr="000D75C3">
        <w:rPr>
          <w:rFonts w:ascii="Times New Roman" w:hAnsi="Times New Roman" w:cs="Times New Roman"/>
          <w:b w:val="0"/>
          <w:color w:val="auto"/>
          <w:sz w:val="28"/>
          <w:szCs w:val="28"/>
        </w:rPr>
        <w:t xml:space="preserve"> Сертификация оператора сооружения для  хранения</w:t>
      </w:r>
    </w:p>
    <w:p w14:paraId="214AEDE1" w14:textId="77777777" w:rsidR="00666951" w:rsidRPr="000D75C3" w:rsidRDefault="00666951" w:rsidP="000D75C3">
      <w:pPr>
        <w:pStyle w:val="ListParagraph"/>
        <w:numPr>
          <w:ilvl w:val="0"/>
          <w:numId w:val="26"/>
        </w:numPr>
        <w:tabs>
          <w:tab w:val="left" w:pos="851"/>
          <w:tab w:val="left" w:pos="1134"/>
        </w:tabs>
        <w:spacing w:after="0" w:line="240" w:lineRule="auto"/>
        <w:ind w:left="0" w:firstLine="709"/>
        <w:jc w:val="both"/>
        <w:rPr>
          <w:rFonts w:ascii="Times New Roman" w:hAnsi="Times New Roman" w:cs="Times New Roman"/>
          <w:sz w:val="28"/>
          <w:szCs w:val="28"/>
        </w:rPr>
      </w:pPr>
      <w:bookmarkStart w:id="8" w:name="_Ref129550712"/>
      <w:r w:rsidRPr="000D75C3">
        <w:rPr>
          <w:rFonts w:ascii="Times New Roman" w:hAnsi="Times New Roman" w:cs="Times New Roman"/>
          <w:sz w:val="28"/>
          <w:szCs w:val="28"/>
        </w:rPr>
        <w:t>До своего назначения в качестве оператора сооружения для  хранения путем выдачи лицензии на хранение природного газа, газовое предприятие должно быть сертифицировано в соответствии с процедурой, предусмотренной в настоящей статье. Заявление о сертификации в качестве оператора сооружения для  хранения подается в Агентство до ввода в эксплуатацию нового построенного  сооружения для  подземного хранения, чтобы к моменту его ввода в эксплуатацию  данное предприятие было в состоянии завершить процедуру сертификации.</w:t>
      </w:r>
      <w:bookmarkEnd w:id="8"/>
      <w:r w:rsidRPr="000D75C3">
        <w:rPr>
          <w:rFonts w:ascii="Times New Roman" w:hAnsi="Times New Roman" w:cs="Times New Roman"/>
          <w:sz w:val="28"/>
          <w:szCs w:val="28"/>
        </w:rPr>
        <w:t xml:space="preserve"> К заявлению о сертификации заявитель прилагает документы, доказывающие выполнение требований по отделению оператора сооружения для  хранения, предусмотренных статьей  52. </w:t>
      </w:r>
    </w:p>
    <w:p w14:paraId="52948496" w14:textId="77777777" w:rsidR="00666951" w:rsidRPr="000D75C3" w:rsidRDefault="00666951" w:rsidP="000D75C3">
      <w:pPr>
        <w:pStyle w:val="ListParagraph"/>
        <w:numPr>
          <w:ilvl w:val="0"/>
          <w:numId w:val="26"/>
        </w:numPr>
        <w:tabs>
          <w:tab w:val="left" w:pos="851"/>
          <w:tab w:val="left" w:pos="1134"/>
        </w:tabs>
        <w:spacing w:after="0" w:line="240" w:lineRule="auto"/>
        <w:ind w:left="0" w:firstLine="709"/>
        <w:jc w:val="both"/>
        <w:rPr>
          <w:rFonts w:ascii="Times New Roman" w:hAnsi="Times New Roman" w:cs="Times New Roman"/>
          <w:sz w:val="28"/>
          <w:szCs w:val="28"/>
        </w:rPr>
      </w:pPr>
      <w:r w:rsidRPr="000D75C3">
        <w:rPr>
          <w:rFonts w:ascii="Times New Roman" w:hAnsi="Times New Roman" w:cs="Times New Roman"/>
          <w:sz w:val="28"/>
          <w:szCs w:val="28"/>
        </w:rPr>
        <w:t>Процедура сертификации, установленная в настоящей статье, применяется,  в том числе,  к газовым предприятиям, контролируемым операторами передающих систем, которые уже были сертифицированы в соответствии с положениями статьи 36.</w:t>
      </w:r>
    </w:p>
    <w:p w14:paraId="26AF6302" w14:textId="77777777" w:rsidR="00666951" w:rsidRPr="000D75C3" w:rsidRDefault="00666951" w:rsidP="000D75C3">
      <w:pPr>
        <w:pStyle w:val="ListParagraph"/>
        <w:numPr>
          <w:ilvl w:val="0"/>
          <w:numId w:val="26"/>
        </w:numPr>
        <w:tabs>
          <w:tab w:val="left" w:pos="851"/>
          <w:tab w:val="left" w:pos="1134"/>
        </w:tabs>
        <w:spacing w:after="0" w:line="240" w:lineRule="auto"/>
        <w:ind w:left="0" w:firstLine="709"/>
        <w:jc w:val="both"/>
        <w:rPr>
          <w:rFonts w:ascii="Times New Roman" w:hAnsi="Times New Roman" w:cs="Times New Roman"/>
          <w:sz w:val="28"/>
          <w:szCs w:val="28"/>
        </w:rPr>
      </w:pPr>
      <w:bookmarkStart w:id="9" w:name="_Ref129550664"/>
      <w:r w:rsidRPr="000D75C3">
        <w:rPr>
          <w:rFonts w:ascii="Times New Roman" w:hAnsi="Times New Roman" w:cs="Times New Roman"/>
          <w:sz w:val="28"/>
          <w:szCs w:val="28"/>
        </w:rPr>
        <w:t>Агентство рассматривает заявление о сертификации и прилагаемые документы и отказывает в сертификации оператора сооружения для  хранения, отклоняя заявление о сертификации оператора сооружения для  хранения, если устанавливает, что лицо, которое прямо или косвенно контролирует или осуществляет какое-либо право в отношении оператора сооружения для  хранения в смысле статьи  25, может поставить под угрозу безопасность снабжения природным газом или важные интересы в вопросах безопасности  Республики Молдова или  Энергетического сообщества.</w:t>
      </w:r>
      <w:bookmarkEnd w:id="9"/>
      <w:r w:rsidRPr="000D75C3">
        <w:rPr>
          <w:rFonts w:ascii="Times New Roman" w:hAnsi="Times New Roman" w:cs="Times New Roman"/>
          <w:sz w:val="28"/>
          <w:szCs w:val="28"/>
        </w:rPr>
        <w:t xml:space="preserve"> При рассмотрении данного аспекта Агентство учитывает любой риск для </w:t>
      </w:r>
      <w:r w:rsidRPr="000D75C3">
        <w:rPr>
          <w:rFonts w:ascii="Times New Roman" w:hAnsi="Times New Roman" w:cs="Times New Roman"/>
          <w:sz w:val="28"/>
          <w:szCs w:val="28"/>
          <w:lang w:eastAsia="en-GB"/>
        </w:rPr>
        <w:t>безопасности снабжения природным газом на национальном, региональном уровне или на уровне Энергетического сообщества,  а также любое смягчение такого риска, который вытекает, среди прочего, из</w:t>
      </w:r>
      <w:r w:rsidRPr="000D75C3">
        <w:rPr>
          <w:rFonts w:ascii="Times New Roman" w:hAnsi="Times New Roman" w:cs="Times New Roman"/>
          <w:sz w:val="28"/>
          <w:szCs w:val="28"/>
        </w:rPr>
        <w:t>:</w:t>
      </w:r>
    </w:p>
    <w:p w14:paraId="31760883" w14:textId="77777777" w:rsidR="00666951" w:rsidRPr="000D75C3" w:rsidRDefault="00666951" w:rsidP="000D75C3">
      <w:pPr>
        <w:pStyle w:val="ListParagraph"/>
        <w:numPr>
          <w:ilvl w:val="0"/>
          <w:numId w:val="27"/>
        </w:numPr>
        <w:tabs>
          <w:tab w:val="left" w:pos="1134"/>
        </w:tabs>
        <w:spacing w:after="0" w:line="240" w:lineRule="auto"/>
        <w:ind w:left="0" w:firstLine="709"/>
        <w:jc w:val="both"/>
        <w:rPr>
          <w:rFonts w:ascii="Times New Roman" w:hAnsi="Times New Roman" w:cs="Times New Roman"/>
          <w:sz w:val="28"/>
          <w:szCs w:val="28"/>
        </w:rPr>
      </w:pPr>
      <w:r w:rsidRPr="000D75C3">
        <w:rPr>
          <w:rFonts w:ascii="Times New Roman" w:hAnsi="Times New Roman" w:cs="Times New Roman"/>
          <w:sz w:val="28"/>
          <w:szCs w:val="28"/>
        </w:rPr>
        <w:t>права собственности,  снабжения или других коммерческих отношений, которые могут отрицательно повлиять на стимулы и способность оператора сооружения для  хранения наполнять сооружение для подземного хранения;</w:t>
      </w:r>
    </w:p>
    <w:p w14:paraId="183159B1" w14:textId="77777777" w:rsidR="00666951" w:rsidRPr="000D75C3" w:rsidRDefault="00666951" w:rsidP="000D75C3">
      <w:pPr>
        <w:pStyle w:val="ListParagraph"/>
        <w:numPr>
          <w:ilvl w:val="0"/>
          <w:numId w:val="27"/>
        </w:numPr>
        <w:tabs>
          <w:tab w:val="left" w:pos="1134"/>
        </w:tabs>
        <w:spacing w:after="0" w:line="240" w:lineRule="auto"/>
        <w:ind w:left="0" w:firstLine="709"/>
        <w:jc w:val="both"/>
        <w:rPr>
          <w:rFonts w:ascii="Times New Roman" w:hAnsi="Times New Roman" w:cs="Times New Roman"/>
          <w:sz w:val="28"/>
          <w:szCs w:val="28"/>
        </w:rPr>
      </w:pPr>
      <w:r w:rsidRPr="000D75C3">
        <w:rPr>
          <w:rFonts w:ascii="Times New Roman" w:hAnsi="Times New Roman" w:cs="Times New Roman"/>
          <w:sz w:val="28"/>
          <w:szCs w:val="28"/>
        </w:rPr>
        <w:lastRenderedPageBreak/>
        <w:t>прав  и обязанностей Энергетического сообщества перед соответствующей третьей страной,  согласно принципам международного права, в том числе из прав  и обязанностей, вытекающих из любого соглашения, заключенного с одной или несколькими третьими странами, стороной которых является  Энергетическое сообщество и в которых рассматриваются вопросы безопасности снабжения природным газом;</w:t>
      </w:r>
    </w:p>
    <w:p w14:paraId="384A9572" w14:textId="77777777" w:rsidR="00666951" w:rsidRPr="000D75C3" w:rsidRDefault="00666951" w:rsidP="000D75C3">
      <w:pPr>
        <w:pStyle w:val="ListParagraph"/>
        <w:numPr>
          <w:ilvl w:val="0"/>
          <w:numId w:val="27"/>
        </w:numPr>
        <w:tabs>
          <w:tab w:val="left" w:pos="1134"/>
        </w:tabs>
        <w:spacing w:after="0" w:line="240" w:lineRule="auto"/>
        <w:ind w:left="0" w:firstLine="709"/>
        <w:jc w:val="both"/>
        <w:rPr>
          <w:rFonts w:ascii="Times New Roman" w:hAnsi="Times New Roman" w:cs="Times New Roman"/>
          <w:sz w:val="28"/>
          <w:szCs w:val="28"/>
        </w:rPr>
      </w:pPr>
      <w:r w:rsidRPr="000D75C3">
        <w:rPr>
          <w:rFonts w:ascii="Times New Roman" w:hAnsi="Times New Roman" w:cs="Times New Roman"/>
          <w:sz w:val="28"/>
          <w:szCs w:val="28"/>
        </w:rPr>
        <w:t xml:space="preserve">прав  и обязанностей  Республики Молдова по отношению к соответствующей третьей стране, в соответствии с соглашениями, заключенными с данной страной, если они не противоречат Договору о создании Энергетического сообщества; </w:t>
      </w:r>
    </w:p>
    <w:p w14:paraId="20540E75" w14:textId="77777777" w:rsidR="00666951" w:rsidRPr="000D75C3" w:rsidRDefault="00666951" w:rsidP="000D75C3">
      <w:pPr>
        <w:pStyle w:val="ListParagraph"/>
        <w:numPr>
          <w:ilvl w:val="0"/>
          <w:numId w:val="27"/>
        </w:numPr>
        <w:tabs>
          <w:tab w:val="left" w:pos="1134"/>
        </w:tabs>
        <w:spacing w:after="0" w:line="240" w:lineRule="auto"/>
        <w:ind w:left="0" w:firstLine="709"/>
        <w:jc w:val="both"/>
        <w:rPr>
          <w:rFonts w:ascii="Times New Roman" w:hAnsi="Times New Roman" w:cs="Times New Roman"/>
          <w:sz w:val="28"/>
          <w:szCs w:val="28"/>
        </w:rPr>
      </w:pPr>
      <w:r w:rsidRPr="000D75C3">
        <w:rPr>
          <w:rFonts w:ascii="Times New Roman" w:hAnsi="Times New Roman" w:cs="Times New Roman"/>
          <w:sz w:val="28"/>
          <w:szCs w:val="28"/>
        </w:rPr>
        <w:t>любых других конкретных фактов и обстоятельств соответствующего случая.</w:t>
      </w:r>
    </w:p>
    <w:p w14:paraId="53BB6263" w14:textId="4AC98389" w:rsidR="00666951" w:rsidRPr="000D75C3" w:rsidRDefault="00666951" w:rsidP="000D75C3">
      <w:pPr>
        <w:pStyle w:val="ListParagraph"/>
        <w:numPr>
          <w:ilvl w:val="0"/>
          <w:numId w:val="26"/>
        </w:numPr>
        <w:tabs>
          <w:tab w:val="left" w:pos="851"/>
          <w:tab w:val="left" w:pos="1134"/>
        </w:tabs>
        <w:spacing w:after="0" w:line="240" w:lineRule="auto"/>
        <w:ind w:left="0" w:firstLine="709"/>
        <w:jc w:val="both"/>
        <w:rPr>
          <w:rFonts w:ascii="Times New Roman" w:hAnsi="Times New Roman" w:cs="Times New Roman"/>
          <w:sz w:val="28"/>
          <w:szCs w:val="28"/>
        </w:rPr>
      </w:pPr>
      <w:bookmarkStart w:id="10" w:name="_Ref129550693"/>
      <w:r w:rsidRPr="000D75C3">
        <w:rPr>
          <w:rFonts w:ascii="Times New Roman" w:hAnsi="Times New Roman" w:cs="Times New Roman"/>
          <w:sz w:val="28"/>
          <w:szCs w:val="28"/>
        </w:rPr>
        <w:t xml:space="preserve">В качестве альтернативной мере отказу в сертификации оператора сооружения для  хранения в соответствии с частью </w:t>
      </w:r>
      <w:r w:rsidRPr="000D75C3">
        <w:rPr>
          <w:rFonts w:ascii="Times New Roman" w:hAnsi="Times New Roman" w:cs="Times New Roman"/>
          <w:sz w:val="28"/>
          <w:szCs w:val="28"/>
        </w:rPr>
        <w:fldChar w:fldCharType="begin"/>
      </w:r>
      <w:r w:rsidRPr="000D75C3">
        <w:rPr>
          <w:rFonts w:ascii="Times New Roman" w:hAnsi="Times New Roman" w:cs="Times New Roman"/>
          <w:sz w:val="28"/>
          <w:szCs w:val="28"/>
        </w:rPr>
        <w:instrText xml:space="preserve"> REF _Ref129550664 \r \h  \* MERGEFORMAT </w:instrText>
      </w:r>
      <w:r w:rsidRPr="000D75C3">
        <w:rPr>
          <w:rFonts w:ascii="Times New Roman" w:hAnsi="Times New Roman" w:cs="Times New Roman"/>
          <w:sz w:val="28"/>
          <w:szCs w:val="28"/>
        </w:rPr>
      </w:r>
      <w:r w:rsidRPr="000D75C3">
        <w:rPr>
          <w:rFonts w:ascii="Times New Roman" w:hAnsi="Times New Roman" w:cs="Times New Roman"/>
          <w:sz w:val="28"/>
          <w:szCs w:val="28"/>
        </w:rPr>
        <w:fldChar w:fldCharType="separate"/>
      </w:r>
      <w:r w:rsidR="00DA3312">
        <w:rPr>
          <w:rFonts w:ascii="Times New Roman" w:hAnsi="Times New Roman" w:cs="Times New Roman"/>
          <w:sz w:val="28"/>
          <w:szCs w:val="28"/>
        </w:rPr>
        <w:t>(3)</w:t>
      </w:r>
      <w:r w:rsidRPr="000D75C3">
        <w:rPr>
          <w:rFonts w:ascii="Times New Roman" w:hAnsi="Times New Roman" w:cs="Times New Roman"/>
          <w:sz w:val="28"/>
          <w:szCs w:val="28"/>
        </w:rPr>
        <w:fldChar w:fldCharType="end"/>
      </w:r>
      <w:r w:rsidRPr="000D75C3">
        <w:rPr>
          <w:rFonts w:ascii="Times New Roman" w:hAnsi="Times New Roman" w:cs="Times New Roman"/>
          <w:sz w:val="28"/>
          <w:szCs w:val="28"/>
        </w:rPr>
        <w:t>, Агентство вправе принять решение о сертификации оператора сооружения для  хранения при выдвижении некоторых условий, гарантирующих достаточное снижение рисков, способных отрицательно влиять на создание запасов в сооружениях для подземного хранения, только если может быть обеспечена применимость установленных условий путем их фактического внедрения и мониторинга. Такие условия могут включать, главным образом, обязанность собственника  сооружения для  хранения или оператора сооружения для  хранения передать управление сооружением для  хранения третьей стороне.</w:t>
      </w:r>
      <w:bookmarkEnd w:id="10"/>
    </w:p>
    <w:p w14:paraId="56BA5F88" w14:textId="5A5CC3E0" w:rsidR="00666951" w:rsidRPr="000D75C3" w:rsidRDefault="00666951" w:rsidP="000D75C3">
      <w:pPr>
        <w:pStyle w:val="ListParagraph"/>
        <w:numPr>
          <w:ilvl w:val="0"/>
          <w:numId w:val="26"/>
        </w:numPr>
        <w:tabs>
          <w:tab w:val="left" w:pos="851"/>
          <w:tab w:val="left" w:pos="1134"/>
        </w:tabs>
        <w:spacing w:after="0" w:line="240" w:lineRule="auto"/>
        <w:ind w:left="0" w:firstLine="709"/>
        <w:jc w:val="both"/>
        <w:rPr>
          <w:rFonts w:ascii="Times New Roman" w:hAnsi="Times New Roman" w:cs="Times New Roman"/>
          <w:sz w:val="28"/>
          <w:szCs w:val="28"/>
        </w:rPr>
      </w:pPr>
      <w:r w:rsidRPr="000D75C3">
        <w:rPr>
          <w:rFonts w:ascii="Times New Roman" w:hAnsi="Times New Roman" w:cs="Times New Roman"/>
          <w:sz w:val="28"/>
          <w:szCs w:val="28"/>
        </w:rPr>
        <w:t xml:space="preserve">Если Агентство устанавливает, что риски для безопасности снабжения природным газом невозможно устранить путем определения условий в соответствии с частью </w:t>
      </w:r>
      <w:r w:rsidRPr="000D75C3">
        <w:rPr>
          <w:rFonts w:ascii="Times New Roman" w:hAnsi="Times New Roman" w:cs="Times New Roman"/>
          <w:sz w:val="28"/>
          <w:szCs w:val="28"/>
        </w:rPr>
        <w:fldChar w:fldCharType="begin"/>
      </w:r>
      <w:r w:rsidRPr="000D75C3">
        <w:rPr>
          <w:rFonts w:ascii="Times New Roman" w:hAnsi="Times New Roman" w:cs="Times New Roman"/>
          <w:sz w:val="28"/>
          <w:szCs w:val="28"/>
        </w:rPr>
        <w:instrText xml:space="preserve"> REF _Ref129550693 \r \h  \* MERGEFORMAT </w:instrText>
      </w:r>
      <w:r w:rsidRPr="000D75C3">
        <w:rPr>
          <w:rFonts w:ascii="Times New Roman" w:hAnsi="Times New Roman" w:cs="Times New Roman"/>
          <w:sz w:val="28"/>
          <w:szCs w:val="28"/>
        </w:rPr>
      </w:r>
      <w:r w:rsidRPr="000D75C3">
        <w:rPr>
          <w:rFonts w:ascii="Times New Roman" w:hAnsi="Times New Roman" w:cs="Times New Roman"/>
          <w:sz w:val="28"/>
          <w:szCs w:val="28"/>
        </w:rPr>
        <w:fldChar w:fldCharType="separate"/>
      </w:r>
      <w:r w:rsidR="00DA3312">
        <w:rPr>
          <w:rFonts w:ascii="Times New Roman" w:hAnsi="Times New Roman" w:cs="Times New Roman"/>
          <w:sz w:val="28"/>
          <w:szCs w:val="28"/>
        </w:rPr>
        <w:t>(4)</w:t>
      </w:r>
      <w:r w:rsidRPr="000D75C3">
        <w:rPr>
          <w:rFonts w:ascii="Times New Roman" w:hAnsi="Times New Roman" w:cs="Times New Roman"/>
          <w:sz w:val="28"/>
          <w:szCs w:val="28"/>
        </w:rPr>
        <w:fldChar w:fldCharType="end"/>
      </w:r>
      <w:r w:rsidRPr="000D75C3">
        <w:rPr>
          <w:rFonts w:ascii="Times New Roman" w:hAnsi="Times New Roman" w:cs="Times New Roman"/>
          <w:sz w:val="28"/>
          <w:szCs w:val="28"/>
        </w:rPr>
        <w:t>, в том числе путем возложения на собственника сооружения для  хранения или на  оператора сооружения для  хранения обязанности передать третьей стороне управление сооружением для  хранения, и поэтому отказывает в сертификации, оно предпринимает следующие действия:</w:t>
      </w:r>
    </w:p>
    <w:p w14:paraId="46EFD001" w14:textId="77777777" w:rsidR="00666951" w:rsidRPr="000D75C3" w:rsidRDefault="00666951" w:rsidP="000D75C3">
      <w:pPr>
        <w:rPr>
          <w:sz w:val="28"/>
          <w:szCs w:val="28"/>
        </w:rPr>
      </w:pPr>
      <w:r w:rsidRPr="000D75C3">
        <w:rPr>
          <w:sz w:val="28"/>
          <w:szCs w:val="28"/>
        </w:rPr>
        <w:t>a) требует от собственника сооружения для  хранения или от оператора сооружения для  хранения, или от любого лица - которое, как установлено, способно поставить под угрозу безопасность снабжения природным газом или важные интересы в вопросах безопасности Энергетического сообщества или любой другой страны-участницы Энергетического сообщества – уступить акции или права, принадлежащие ему на праве собственности в отношении сооружения для  хранения или в составе оператора сооружения для  хранения, и назначает срок для такой уступки;</w:t>
      </w:r>
    </w:p>
    <w:p w14:paraId="790B89E8" w14:textId="77777777" w:rsidR="00666951" w:rsidRPr="000D75C3" w:rsidRDefault="00666951" w:rsidP="000D75C3">
      <w:pPr>
        <w:rPr>
          <w:sz w:val="28"/>
          <w:szCs w:val="28"/>
        </w:rPr>
      </w:pPr>
      <w:r w:rsidRPr="000D75C3">
        <w:rPr>
          <w:sz w:val="28"/>
          <w:szCs w:val="28"/>
        </w:rPr>
        <w:t xml:space="preserve">b) назначает, по обстоятельствам, временные меры для обеспечения невозможности осуществления таким лицом никакого контроля или права в отношении данного собственника сооружения для  хранения или оператора </w:t>
      </w:r>
      <w:r w:rsidRPr="000D75C3">
        <w:rPr>
          <w:sz w:val="28"/>
          <w:szCs w:val="28"/>
        </w:rPr>
        <w:lastRenderedPageBreak/>
        <w:t>сооружения для  хранения до уступки долей участия или прав собственности;</w:t>
      </w:r>
    </w:p>
    <w:p w14:paraId="4AB6776D" w14:textId="77777777" w:rsidR="00666951" w:rsidRPr="000D75C3" w:rsidRDefault="00666951" w:rsidP="000D75C3">
      <w:pPr>
        <w:rPr>
          <w:sz w:val="28"/>
          <w:szCs w:val="28"/>
        </w:rPr>
      </w:pPr>
      <w:r w:rsidRPr="000D75C3">
        <w:rPr>
          <w:sz w:val="28"/>
          <w:szCs w:val="28"/>
        </w:rPr>
        <w:t>c) устанавливает компенсации.</w:t>
      </w:r>
    </w:p>
    <w:p w14:paraId="55106B09" w14:textId="4F575356" w:rsidR="00666951" w:rsidRPr="000D75C3" w:rsidRDefault="00666951" w:rsidP="000D75C3">
      <w:pPr>
        <w:pStyle w:val="ListParagraph"/>
        <w:numPr>
          <w:ilvl w:val="0"/>
          <w:numId w:val="26"/>
        </w:numPr>
        <w:tabs>
          <w:tab w:val="left" w:pos="851"/>
          <w:tab w:val="left" w:pos="1134"/>
        </w:tabs>
        <w:spacing w:after="0" w:line="240" w:lineRule="auto"/>
        <w:ind w:left="0" w:firstLine="709"/>
        <w:jc w:val="both"/>
        <w:rPr>
          <w:rFonts w:ascii="Times New Roman" w:hAnsi="Times New Roman" w:cs="Times New Roman"/>
          <w:sz w:val="28"/>
          <w:szCs w:val="28"/>
        </w:rPr>
      </w:pPr>
      <w:r w:rsidRPr="000D75C3">
        <w:rPr>
          <w:rFonts w:ascii="Times New Roman" w:hAnsi="Times New Roman" w:cs="Times New Roman"/>
          <w:sz w:val="28"/>
          <w:szCs w:val="28"/>
        </w:rPr>
        <w:t xml:space="preserve">В течение 18 месяцев со дня регистрации заявления о сертификации, а также документов, указанных в части </w:t>
      </w:r>
      <w:r w:rsidRPr="000D75C3">
        <w:rPr>
          <w:rFonts w:ascii="Times New Roman" w:hAnsi="Times New Roman" w:cs="Times New Roman"/>
          <w:sz w:val="28"/>
          <w:szCs w:val="28"/>
        </w:rPr>
        <w:fldChar w:fldCharType="begin"/>
      </w:r>
      <w:r w:rsidRPr="000D75C3">
        <w:rPr>
          <w:rFonts w:ascii="Times New Roman" w:hAnsi="Times New Roman" w:cs="Times New Roman"/>
          <w:sz w:val="28"/>
          <w:szCs w:val="28"/>
        </w:rPr>
        <w:instrText xml:space="preserve"> REF _Ref129550712 \r \h  \* MERGEFORMAT </w:instrText>
      </w:r>
      <w:r w:rsidRPr="000D75C3">
        <w:rPr>
          <w:rFonts w:ascii="Times New Roman" w:hAnsi="Times New Roman" w:cs="Times New Roman"/>
          <w:sz w:val="28"/>
          <w:szCs w:val="28"/>
        </w:rPr>
      </w:r>
      <w:r w:rsidRPr="000D75C3">
        <w:rPr>
          <w:rFonts w:ascii="Times New Roman" w:hAnsi="Times New Roman" w:cs="Times New Roman"/>
          <w:sz w:val="28"/>
          <w:szCs w:val="28"/>
        </w:rPr>
        <w:fldChar w:fldCharType="separate"/>
      </w:r>
      <w:r w:rsidR="00DA3312">
        <w:rPr>
          <w:rFonts w:ascii="Times New Roman" w:hAnsi="Times New Roman" w:cs="Times New Roman"/>
          <w:sz w:val="28"/>
          <w:szCs w:val="28"/>
        </w:rPr>
        <w:t>(1)</w:t>
      </w:r>
      <w:r w:rsidRPr="000D75C3">
        <w:rPr>
          <w:rFonts w:ascii="Times New Roman" w:hAnsi="Times New Roman" w:cs="Times New Roman"/>
          <w:sz w:val="28"/>
          <w:szCs w:val="28"/>
        </w:rPr>
        <w:fldChar w:fldCharType="end"/>
      </w:r>
      <w:r w:rsidRPr="000D75C3">
        <w:rPr>
          <w:rFonts w:ascii="Times New Roman" w:hAnsi="Times New Roman" w:cs="Times New Roman"/>
          <w:sz w:val="28"/>
          <w:szCs w:val="28"/>
        </w:rPr>
        <w:t xml:space="preserve">, Агентство разрабатывает проект постановления о сертификации оператора сооружения для  хранения или отказывает в сертификации в условиях, установленных в настоящей статье, с указанием причин отказа. </w:t>
      </w:r>
    </w:p>
    <w:p w14:paraId="71E71B52" w14:textId="77777777" w:rsidR="00666951" w:rsidRPr="000D75C3" w:rsidRDefault="00666951" w:rsidP="000D75C3">
      <w:pPr>
        <w:pStyle w:val="ListParagraph"/>
        <w:numPr>
          <w:ilvl w:val="0"/>
          <w:numId w:val="26"/>
        </w:numPr>
        <w:tabs>
          <w:tab w:val="left" w:pos="851"/>
          <w:tab w:val="left" w:pos="1134"/>
        </w:tabs>
        <w:spacing w:after="0" w:line="240" w:lineRule="auto"/>
        <w:ind w:left="0" w:firstLine="709"/>
        <w:jc w:val="both"/>
        <w:rPr>
          <w:rFonts w:ascii="Times New Roman" w:hAnsi="Times New Roman" w:cs="Times New Roman"/>
          <w:sz w:val="28"/>
          <w:szCs w:val="28"/>
        </w:rPr>
      </w:pPr>
      <w:bookmarkStart w:id="11" w:name="_Ref129550729"/>
      <w:r w:rsidRPr="000D75C3">
        <w:rPr>
          <w:rFonts w:ascii="Times New Roman" w:hAnsi="Times New Roman" w:cs="Times New Roman"/>
          <w:sz w:val="28"/>
          <w:szCs w:val="28"/>
        </w:rPr>
        <w:t>Агентство в течение не более пяти рабочих дней направляет в адрес Секретариата Энергетического сообщества проект постановления о сертификации оператора сооружения для  хранения, прилагая всю уместную для этого информацию. В течение 25 рабочих дней после получения уведомления  Секретариат Энергетического сообщества представляет Агентству свое заключение по проекту постановления о сертификации оператора сооружения для  хранения. Если в установленный срок Секретариат Энергетического сообщества не выдает заключение, считается, что у него не было никаких замечаний по проекту соответствующего постановления.</w:t>
      </w:r>
      <w:bookmarkEnd w:id="11"/>
    </w:p>
    <w:p w14:paraId="4A101DF0" w14:textId="759113D5" w:rsidR="00666951" w:rsidRPr="000D75C3" w:rsidRDefault="00666951" w:rsidP="000D75C3">
      <w:pPr>
        <w:pStyle w:val="ListParagraph"/>
        <w:numPr>
          <w:ilvl w:val="0"/>
          <w:numId w:val="26"/>
        </w:numPr>
        <w:tabs>
          <w:tab w:val="left" w:pos="851"/>
          <w:tab w:val="left" w:pos="1134"/>
        </w:tabs>
        <w:spacing w:after="0" w:line="240" w:lineRule="auto"/>
        <w:ind w:left="0" w:firstLine="709"/>
        <w:jc w:val="both"/>
        <w:rPr>
          <w:rFonts w:ascii="Times New Roman" w:hAnsi="Times New Roman" w:cs="Times New Roman"/>
          <w:sz w:val="28"/>
          <w:szCs w:val="28"/>
        </w:rPr>
      </w:pPr>
      <w:r w:rsidRPr="000D75C3">
        <w:rPr>
          <w:rFonts w:ascii="Times New Roman" w:hAnsi="Times New Roman" w:cs="Times New Roman"/>
          <w:sz w:val="28"/>
          <w:szCs w:val="28"/>
        </w:rPr>
        <w:t xml:space="preserve">В течение не более 25 рабочих дней после получения заключения Секретариата Энергетического сообщества или после истечения срока, предусмотренного частью  </w:t>
      </w:r>
      <w:r w:rsidRPr="000D75C3">
        <w:rPr>
          <w:rFonts w:ascii="Times New Roman" w:hAnsi="Times New Roman" w:cs="Times New Roman"/>
          <w:sz w:val="28"/>
          <w:szCs w:val="28"/>
        </w:rPr>
        <w:fldChar w:fldCharType="begin"/>
      </w:r>
      <w:r w:rsidRPr="000D75C3">
        <w:rPr>
          <w:rFonts w:ascii="Times New Roman" w:hAnsi="Times New Roman" w:cs="Times New Roman"/>
          <w:sz w:val="28"/>
          <w:szCs w:val="28"/>
        </w:rPr>
        <w:instrText xml:space="preserve"> REF _Ref129550729 \r \h  \* MERGEFORMAT </w:instrText>
      </w:r>
      <w:r w:rsidRPr="000D75C3">
        <w:rPr>
          <w:rFonts w:ascii="Times New Roman" w:hAnsi="Times New Roman" w:cs="Times New Roman"/>
          <w:sz w:val="28"/>
          <w:szCs w:val="28"/>
        </w:rPr>
      </w:r>
      <w:r w:rsidRPr="000D75C3">
        <w:rPr>
          <w:rFonts w:ascii="Times New Roman" w:hAnsi="Times New Roman" w:cs="Times New Roman"/>
          <w:sz w:val="28"/>
          <w:szCs w:val="28"/>
        </w:rPr>
        <w:fldChar w:fldCharType="separate"/>
      </w:r>
      <w:r w:rsidR="00DA3312">
        <w:rPr>
          <w:rFonts w:ascii="Times New Roman" w:hAnsi="Times New Roman" w:cs="Times New Roman"/>
          <w:sz w:val="28"/>
          <w:szCs w:val="28"/>
        </w:rPr>
        <w:t>(7)</w:t>
      </w:r>
      <w:r w:rsidRPr="000D75C3">
        <w:rPr>
          <w:rFonts w:ascii="Times New Roman" w:hAnsi="Times New Roman" w:cs="Times New Roman"/>
          <w:sz w:val="28"/>
          <w:szCs w:val="28"/>
        </w:rPr>
        <w:fldChar w:fldCharType="end"/>
      </w:r>
      <w:r w:rsidRPr="000D75C3">
        <w:rPr>
          <w:rFonts w:ascii="Times New Roman" w:hAnsi="Times New Roman" w:cs="Times New Roman"/>
          <w:sz w:val="28"/>
          <w:szCs w:val="28"/>
        </w:rPr>
        <w:t xml:space="preserve"> для издания соответствующего  заключения Секретариатом Энергетического сообщества, Агентство принимает постановление о сертификации оператора сооружения для  хранения, принимая во внимание в наибольшей степени заключение Секретариата Энергетического сообщества, изданное в соответствии с частью (7).</w:t>
      </w:r>
    </w:p>
    <w:p w14:paraId="6759517C" w14:textId="77777777" w:rsidR="00666951" w:rsidRPr="000D75C3" w:rsidRDefault="00666951" w:rsidP="000D75C3">
      <w:pPr>
        <w:pStyle w:val="ListParagraph"/>
        <w:numPr>
          <w:ilvl w:val="0"/>
          <w:numId w:val="26"/>
        </w:numPr>
        <w:tabs>
          <w:tab w:val="left" w:pos="851"/>
          <w:tab w:val="left" w:pos="1134"/>
        </w:tabs>
        <w:spacing w:after="0" w:line="240" w:lineRule="auto"/>
        <w:ind w:left="0" w:firstLine="709"/>
        <w:jc w:val="both"/>
        <w:rPr>
          <w:rFonts w:ascii="Times New Roman" w:hAnsi="Times New Roman" w:cs="Times New Roman"/>
          <w:sz w:val="28"/>
          <w:szCs w:val="28"/>
        </w:rPr>
      </w:pPr>
      <w:r w:rsidRPr="000D75C3">
        <w:rPr>
          <w:rFonts w:ascii="Times New Roman" w:hAnsi="Times New Roman" w:cs="Times New Roman"/>
          <w:sz w:val="28"/>
          <w:szCs w:val="28"/>
        </w:rPr>
        <w:t xml:space="preserve"> Постановление Агентства о сертификации оператора сооружения для  хранения и заключение Секретариата Энергетического сообщества публикуются в Официальном мониторе Республики Молдова, на официальных веб-страницах Агентства и Энергетического сообщества. </w:t>
      </w:r>
    </w:p>
    <w:p w14:paraId="6897DEF5" w14:textId="77777777" w:rsidR="00666951" w:rsidRPr="000D75C3" w:rsidRDefault="00666951" w:rsidP="000D75C3">
      <w:pPr>
        <w:pStyle w:val="ListParagraph"/>
        <w:numPr>
          <w:ilvl w:val="0"/>
          <w:numId w:val="26"/>
        </w:numPr>
        <w:tabs>
          <w:tab w:val="left" w:pos="851"/>
          <w:tab w:val="left" w:pos="1134"/>
          <w:tab w:val="left" w:pos="1276"/>
        </w:tabs>
        <w:spacing w:after="0" w:line="240" w:lineRule="auto"/>
        <w:ind w:left="0" w:firstLine="709"/>
        <w:jc w:val="both"/>
        <w:rPr>
          <w:rFonts w:ascii="Times New Roman" w:hAnsi="Times New Roman" w:cs="Times New Roman"/>
          <w:sz w:val="28"/>
          <w:szCs w:val="28"/>
        </w:rPr>
      </w:pPr>
      <w:r w:rsidRPr="000D75C3">
        <w:rPr>
          <w:rFonts w:ascii="Times New Roman" w:hAnsi="Times New Roman" w:cs="Times New Roman"/>
          <w:sz w:val="28"/>
          <w:szCs w:val="28"/>
        </w:rPr>
        <w:t xml:space="preserve"> Оператор сооружения для  хранения считается сертифицированным только после опубликования в Официальном мониторе Республики Молдова постановления о сертификации, принятого Агентством в соответствии с настоящей статьей.</w:t>
      </w:r>
    </w:p>
    <w:p w14:paraId="25513FD6" w14:textId="77777777" w:rsidR="00666951" w:rsidRPr="000D75C3" w:rsidRDefault="00666951" w:rsidP="000D75C3">
      <w:pPr>
        <w:pStyle w:val="ListParagraph"/>
        <w:tabs>
          <w:tab w:val="left" w:pos="851"/>
        </w:tabs>
        <w:spacing w:after="0" w:line="240" w:lineRule="auto"/>
        <w:ind w:left="0" w:firstLine="709"/>
        <w:jc w:val="both"/>
        <w:rPr>
          <w:rFonts w:ascii="Times New Roman" w:hAnsi="Times New Roman" w:cs="Times New Roman"/>
          <w:sz w:val="28"/>
          <w:szCs w:val="28"/>
        </w:rPr>
      </w:pPr>
    </w:p>
    <w:p w14:paraId="390ABE9F" w14:textId="77777777" w:rsidR="00666951" w:rsidRPr="000D75C3" w:rsidRDefault="00666951" w:rsidP="000D75C3">
      <w:pPr>
        <w:pStyle w:val="Heading2"/>
        <w:spacing w:before="0"/>
        <w:rPr>
          <w:rFonts w:ascii="Times New Roman" w:hAnsi="Times New Roman" w:cs="Times New Roman"/>
          <w:b w:val="0"/>
          <w:color w:val="auto"/>
          <w:sz w:val="28"/>
          <w:szCs w:val="28"/>
        </w:rPr>
      </w:pPr>
      <w:r w:rsidRPr="000D75C3">
        <w:rPr>
          <w:rFonts w:ascii="Times New Roman" w:hAnsi="Times New Roman" w:cs="Times New Roman"/>
          <w:color w:val="auto"/>
          <w:sz w:val="28"/>
          <w:szCs w:val="28"/>
        </w:rPr>
        <w:t>Статья 52</w:t>
      </w:r>
      <w:r w:rsidRPr="000D75C3">
        <w:rPr>
          <w:rFonts w:ascii="Times New Roman" w:hAnsi="Times New Roman" w:cs="Times New Roman"/>
          <w:color w:val="auto"/>
          <w:sz w:val="28"/>
          <w:szCs w:val="28"/>
          <w:vertAlign w:val="superscript"/>
        </w:rPr>
        <w:t>2</w:t>
      </w:r>
      <w:r w:rsidRPr="000D75C3">
        <w:rPr>
          <w:rFonts w:ascii="Times New Roman" w:hAnsi="Times New Roman" w:cs="Times New Roman"/>
          <w:color w:val="auto"/>
          <w:sz w:val="28"/>
          <w:szCs w:val="28"/>
        </w:rPr>
        <w:t>.</w:t>
      </w:r>
      <w:r w:rsidRPr="000D75C3">
        <w:rPr>
          <w:rFonts w:ascii="Times New Roman" w:hAnsi="Times New Roman" w:cs="Times New Roman"/>
          <w:b w:val="0"/>
          <w:color w:val="auto"/>
          <w:sz w:val="28"/>
          <w:szCs w:val="28"/>
        </w:rPr>
        <w:t xml:space="preserve"> Мониторинг соблюдения принципов сертификации оператора сооружения для  хранения</w:t>
      </w:r>
    </w:p>
    <w:p w14:paraId="6C3FB758" w14:textId="77777777" w:rsidR="00666951" w:rsidRPr="000D75C3" w:rsidRDefault="00666951" w:rsidP="000D75C3">
      <w:pPr>
        <w:pStyle w:val="ListParagraph"/>
        <w:numPr>
          <w:ilvl w:val="0"/>
          <w:numId w:val="28"/>
        </w:numPr>
        <w:tabs>
          <w:tab w:val="left" w:pos="851"/>
          <w:tab w:val="left" w:pos="1134"/>
        </w:tabs>
        <w:spacing w:after="0" w:line="240" w:lineRule="auto"/>
        <w:ind w:left="0" w:firstLine="709"/>
        <w:jc w:val="both"/>
        <w:rPr>
          <w:rFonts w:ascii="Times New Roman" w:hAnsi="Times New Roman" w:cs="Times New Roman"/>
          <w:sz w:val="28"/>
          <w:szCs w:val="28"/>
        </w:rPr>
      </w:pPr>
      <w:bookmarkStart w:id="12" w:name="_Ref129550755"/>
      <w:r w:rsidRPr="000D75C3">
        <w:rPr>
          <w:rFonts w:ascii="Times New Roman" w:hAnsi="Times New Roman" w:cs="Times New Roman"/>
          <w:sz w:val="28"/>
          <w:szCs w:val="28"/>
        </w:rPr>
        <w:t xml:space="preserve">Оператор сооружения для  хранения уведомляет Агентство о любой планируемой сделке,  которая может потребовать повторной оценки его соответствия требованиям по </w:t>
      </w:r>
      <w:bookmarkStart w:id="13" w:name="_Hlk129805069"/>
      <w:r w:rsidRPr="000D75C3">
        <w:rPr>
          <w:rFonts w:ascii="Times New Roman" w:hAnsi="Times New Roman" w:cs="Times New Roman"/>
          <w:sz w:val="28"/>
          <w:szCs w:val="28"/>
        </w:rPr>
        <w:t>сертификации, предусмотренным статьей 52</w:t>
      </w:r>
      <w:r w:rsidRPr="000D75C3">
        <w:rPr>
          <w:rFonts w:ascii="Times New Roman" w:hAnsi="Times New Roman" w:cs="Times New Roman"/>
          <w:sz w:val="28"/>
          <w:szCs w:val="28"/>
          <w:vertAlign w:val="superscript"/>
        </w:rPr>
        <w:t>1</w:t>
      </w:r>
      <w:bookmarkEnd w:id="13"/>
      <w:r w:rsidRPr="000D75C3">
        <w:rPr>
          <w:rFonts w:ascii="Times New Roman" w:hAnsi="Times New Roman" w:cs="Times New Roman"/>
          <w:sz w:val="28"/>
          <w:szCs w:val="28"/>
        </w:rPr>
        <w:t>.</w:t>
      </w:r>
      <w:bookmarkEnd w:id="12"/>
    </w:p>
    <w:p w14:paraId="6369A626" w14:textId="77777777" w:rsidR="00666951" w:rsidRPr="000D75C3" w:rsidRDefault="00666951" w:rsidP="000D75C3">
      <w:pPr>
        <w:pStyle w:val="ListParagraph"/>
        <w:numPr>
          <w:ilvl w:val="0"/>
          <w:numId w:val="28"/>
        </w:numPr>
        <w:tabs>
          <w:tab w:val="left" w:pos="851"/>
          <w:tab w:val="left" w:pos="1134"/>
        </w:tabs>
        <w:spacing w:after="0" w:line="240" w:lineRule="auto"/>
        <w:ind w:left="0" w:firstLine="709"/>
        <w:jc w:val="both"/>
        <w:rPr>
          <w:rFonts w:ascii="Times New Roman" w:hAnsi="Times New Roman" w:cs="Times New Roman"/>
          <w:sz w:val="28"/>
          <w:szCs w:val="28"/>
        </w:rPr>
      </w:pPr>
      <w:r w:rsidRPr="000D75C3">
        <w:rPr>
          <w:rFonts w:ascii="Times New Roman" w:hAnsi="Times New Roman" w:cs="Times New Roman"/>
          <w:sz w:val="28"/>
          <w:szCs w:val="28"/>
        </w:rPr>
        <w:t xml:space="preserve">Агентство осуществляет непрерывный мониторинг соблюдения оператором сооружения для  хранения требований по сертификации, предусмотренных настоящим законом. Агентство инициирует процедуру </w:t>
      </w:r>
      <w:r w:rsidRPr="000D75C3">
        <w:rPr>
          <w:rFonts w:ascii="Times New Roman" w:hAnsi="Times New Roman" w:cs="Times New Roman"/>
          <w:sz w:val="28"/>
          <w:szCs w:val="28"/>
        </w:rPr>
        <w:lastRenderedPageBreak/>
        <w:t>сертификации в целях повторной оценки соблюдения требований при любом из следующих обстоятельств:</w:t>
      </w:r>
    </w:p>
    <w:p w14:paraId="6717F152" w14:textId="77777777" w:rsidR="00666951" w:rsidRPr="000D75C3" w:rsidRDefault="00666951" w:rsidP="000D75C3">
      <w:pPr>
        <w:pStyle w:val="ListParagraph"/>
        <w:numPr>
          <w:ilvl w:val="0"/>
          <w:numId w:val="29"/>
        </w:numPr>
        <w:tabs>
          <w:tab w:val="left" w:pos="993"/>
        </w:tabs>
        <w:spacing w:after="0" w:line="240" w:lineRule="auto"/>
        <w:ind w:left="0" w:firstLine="709"/>
        <w:jc w:val="both"/>
        <w:rPr>
          <w:rFonts w:ascii="Times New Roman" w:hAnsi="Times New Roman" w:cs="Times New Roman"/>
          <w:sz w:val="28"/>
          <w:szCs w:val="28"/>
        </w:rPr>
      </w:pPr>
      <w:r w:rsidRPr="000D75C3">
        <w:rPr>
          <w:rFonts w:ascii="Times New Roman" w:hAnsi="Times New Roman" w:cs="Times New Roman"/>
          <w:sz w:val="28"/>
          <w:szCs w:val="28"/>
        </w:rPr>
        <w:t xml:space="preserve"> при получении уведомления со стороны сертифицированного оператора сооружения для  хранения о его намерении ввести в эксплуатацию новое  сооружение для подземного хранения природного газа, на основании части (3); </w:t>
      </w:r>
    </w:p>
    <w:p w14:paraId="1C91B7C0" w14:textId="77777777" w:rsidR="00666951" w:rsidRPr="000D75C3" w:rsidRDefault="00666951" w:rsidP="000D75C3">
      <w:pPr>
        <w:pStyle w:val="ListParagraph"/>
        <w:numPr>
          <w:ilvl w:val="0"/>
          <w:numId w:val="29"/>
        </w:numPr>
        <w:tabs>
          <w:tab w:val="left" w:pos="993"/>
        </w:tabs>
        <w:spacing w:after="0" w:line="240" w:lineRule="auto"/>
        <w:ind w:left="0" w:firstLine="709"/>
        <w:jc w:val="both"/>
        <w:rPr>
          <w:rFonts w:ascii="Times New Roman" w:hAnsi="Times New Roman" w:cs="Times New Roman"/>
          <w:sz w:val="28"/>
          <w:szCs w:val="28"/>
        </w:rPr>
      </w:pPr>
      <w:r w:rsidRPr="000D75C3">
        <w:rPr>
          <w:rFonts w:ascii="Times New Roman" w:hAnsi="Times New Roman" w:cs="Times New Roman"/>
          <w:sz w:val="28"/>
          <w:szCs w:val="28"/>
        </w:rPr>
        <w:t xml:space="preserve"> при получении уведомления со стороны оператора сооружения для  хранения о любой планируемой сделке, которая может потребовать повторной оценки его соответствия требованиям по сертификации, предусмотренным статьей 52</w:t>
      </w:r>
      <w:r w:rsidRPr="000D75C3">
        <w:rPr>
          <w:rFonts w:ascii="Times New Roman" w:hAnsi="Times New Roman" w:cs="Times New Roman"/>
          <w:sz w:val="28"/>
          <w:szCs w:val="28"/>
          <w:vertAlign w:val="superscript"/>
        </w:rPr>
        <w:t>1</w:t>
      </w:r>
      <w:r w:rsidRPr="000D75C3">
        <w:rPr>
          <w:rFonts w:ascii="Times New Roman" w:hAnsi="Times New Roman" w:cs="Times New Roman"/>
          <w:sz w:val="28"/>
          <w:szCs w:val="28"/>
        </w:rPr>
        <w:t>;</w:t>
      </w:r>
    </w:p>
    <w:p w14:paraId="1D42F5E0" w14:textId="77777777" w:rsidR="00666951" w:rsidRPr="000D75C3" w:rsidRDefault="00666951" w:rsidP="000D75C3">
      <w:pPr>
        <w:pStyle w:val="ListParagraph"/>
        <w:numPr>
          <w:ilvl w:val="0"/>
          <w:numId w:val="29"/>
        </w:numPr>
        <w:tabs>
          <w:tab w:val="left" w:pos="993"/>
        </w:tabs>
        <w:spacing w:after="0" w:line="240" w:lineRule="auto"/>
        <w:ind w:left="0" w:firstLine="709"/>
        <w:jc w:val="both"/>
        <w:rPr>
          <w:rFonts w:ascii="Times New Roman" w:hAnsi="Times New Roman" w:cs="Times New Roman"/>
          <w:sz w:val="28"/>
          <w:szCs w:val="28"/>
        </w:rPr>
      </w:pPr>
      <w:r w:rsidRPr="000D75C3">
        <w:rPr>
          <w:rFonts w:ascii="Times New Roman" w:hAnsi="Times New Roman" w:cs="Times New Roman"/>
          <w:sz w:val="28"/>
          <w:szCs w:val="28"/>
        </w:rPr>
        <w:t xml:space="preserve"> по собственной инициативе, в случае владения информацией, указывающей на то, что планируемое изменение прав или влияния на оператора сооружения для  хранения может привести к несоблюдению требований, предусмотренных статьями 52 и 52</w:t>
      </w:r>
      <w:r w:rsidRPr="000D75C3">
        <w:rPr>
          <w:rFonts w:ascii="Times New Roman" w:hAnsi="Times New Roman" w:cs="Times New Roman"/>
          <w:sz w:val="28"/>
          <w:szCs w:val="28"/>
          <w:vertAlign w:val="superscript"/>
        </w:rPr>
        <w:t>1</w:t>
      </w:r>
      <w:r w:rsidRPr="000D75C3">
        <w:rPr>
          <w:rFonts w:ascii="Times New Roman" w:hAnsi="Times New Roman" w:cs="Times New Roman"/>
          <w:sz w:val="28"/>
          <w:szCs w:val="28"/>
        </w:rPr>
        <w:t>;</w:t>
      </w:r>
    </w:p>
    <w:p w14:paraId="2CDF63E6" w14:textId="77777777" w:rsidR="00666951" w:rsidRPr="000D75C3" w:rsidRDefault="00666951" w:rsidP="000D75C3">
      <w:pPr>
        <w:pStyle w:val="ListParagraph"/>
        <w:numPr>
          <w:ilvl w:val="0"/>
          <w:numId w:val="29"/>
        </w:numPr>
        <w:tabs>
          <w:tab w:val="left" w:pos="993"/>
        </w:tabs>
        <w:spacing w:after="0" w:line="240" w:lineRule="auto"/>
        <w:ind w:left="0" w:firstLine="709"/>
        <w:jc w:val="both"/>
        <w:rPr>
          <w:rFonts w:ascii="Times New Roman" w:hAnsi="Times New Roman" w:cs="Times New Roman"/>
          <w:sz w:val="28"/>
          <w:szCs w:val="28"/>
        </w:rPr>
      </w:pPr>
      <w:r w:rsidRPr="000D75C3">
        <w:rPr>
          <w:rFonts w:ascii="Times New Roman" w:hAnsi="Times New Roman" w:cs="Times New Roman"/>
          <w:sz w:val="28"/>
          <w:szCs w:val="28"/>
        </w:rPr>
        <w:t xml:space="preserve"> по мотивированному требованию Секретариата Энергетического сообщества.</w:t>
      </w:r>
    </w:p>
    <w:p w14:paraId="11083A03" w14:textId="77777777" w:rsidR="00666951" w:rsidRPr="000D75C3" w:rsidRDefault="00666951" w:rsidP="000D75C3">
      <w:pPr>
        <w:pStyle w:val="ListParagraph"/>
        <w:numPr>
          <w:ilvl w:val="0"/>
          <w:numId w:val="28"/>
        </w:numPr>
        <w:tabs>
          <w:tab w:val="left" w:pos="851"/>
          <w:tab w:val="left" w:pos="1134"/>
        </w:tabs>
        <w:spacing w:after="0" w:line="240" w:lineRule="auto"/>
        <w:ind w:left="0" w:firstLine="709"/>
        <w:jc w:val="both"/>
        <w:rPr>
          <w:rFonts w:ascii="Times New Roman" w:hAnsi="Times New Roman" w:cs="Times New Roman"/>
          <w:sz w:val="28"/>
          <w:szCs w:val="28"/>
        </w:rPr>
      </w:pPr>
      <w:r w:rsidRPr="000D75C3">
        <w:rPr>
          <w:rFonts w:ascii="Times New Roman" w:hAnsi="Times New Roman" w:cs="Times New Roman"/>
          <w:sz w:val="28"/>
          <w:szCs w:val="28"/>
        </w:rPr>
        <w:t>Оператор сооружения для  хранения, который был сертифицирован  в соответствии с настоящим законом и намерен ввести в эксплуатацию новое сооружение для подземного хранения природного газа, обязан уведомить об этом  Агентство и представить необходимые документы, предусмотренные частью (1) статьи 52</w:t>
      </w:r>
      <w:r w:rsidRPr="000D75C3">
        <w:rPr>
          <w:rFonts w:ascii="Times New Roman" w:hAnsi="Times New Roman" w:cs="Times New Roman"/>
          <w:sz w:val="28"/>
          <w:szCs w:val="28"/>
          <w:vertAlign w:val="superscript"/>
        </w:rPr>
        <w:t>1</w:t>
      </w:r>
      <w:r w:rsidRPr="000D75C3">
        <w:rPr>
          <w:rFonts w:ascii="Times New Roman" w:hAnsi="Times New Roman" w:cs="Times New Roman"/>
          <w:sz w:val="28"/>
          <w:szCs w:val="28"/>
        </w:rPr>
        <w:t xml:space="preserve">,  в целях инициирования процедуры сертификации. </w:t>
      </w:r>
    </w:p>
    <w:p w14:paraId="03A63533" w14:textId="77777777" w:rsidR="00666951" w:rsidRPr="000D75C3" w:rsidRDefault="00666951" w:rsidP="000D75C3">
      <w:pPr>
        <w:pStyle w:val="ListParagraph"/>
        <w:numPr>
          <w:ilvl w:val="0"/>
          <w:numId w:val="28"/>
        </w:numPr>
        <w:tabs>
          <w:tab w:val="left" w:pos="851"/>
          <w:tab w:val="left" w:pos="1134"/>
        </w:tabs>
        <w:spacing w:after="0" w:line="240" w:lineRule="auto"/>
        <w:ind w:left="0" w:firstLine="709"/>
        <w:jc w:val="both"/>
        <w:rPr>
          <w:rFonts w:ascii="Times New Roman" w:hAnsi="Times New Roman" w:cs="Times New Roman"/>
          <w:sz w:val="28"/>
          <w:szCs w:val="28"/>
        </w:rPr>
      </w:pPr>
      <w:r w:rsidRPr="000D75C3">
        <w:rPr>
          <w:rFonts w:ascii="Times New Roman" w:hAnsi="Times New Roman" w:cs="Times New Roman"/>
          <w:sz w:val="28"/>
          <w:szCs w:val="28"/>
        </w:rPr>
        <w:t>Агентство разрабатывает проект постановления о сертификации в течение 18 месяцев со дня получения предусмотренного пунктами a) и b) части (2) уведомления, направленного оператором сооружения для  хранения,  после установления обстоятельства, указанного в пункте с) части (2), или после получения мотивированного требования Секретариата Энергетического сообщества. Агентство осуществляет  сертификацию с соблюдением требований и процедуры, предусмотренных статьей 52</w:t>
      </w:r>
      <w:r w:rsidRPr="000D75C3">
        <w:rPr>
          <w:rFonts w:ascii="Times New Roman" w:hAnsi="Times New Roman" w:cs="Times New Roman"/>
          <w:sz w:val="28"/>
          <w:szCs w:val="28"/>
          <w:vertAlign w:val="superscript"/>
        </w:rPr>
        <w:t>1</w:t>
      </w:r>
      <w:r w:rsidRPr="000D75C3">
        <w:rPr>
          <w:rFonts w:ascii="Times New Roman" w:hAnsi="Times New Roman" w:cs="Times New Roman"/>
          <w:sz w:val="28"/>
          <w:szCs w:val="28"/>
        </w:rPr>
        <w:t>.».</w:t>
      </w:r>
    </w:p>
    <w:p w14:paraId="1A538A2B" w14:textId="77777777" w:rsidR="00666951" w:rsidRPr="000D75C3" w:rsidRDefault="00666951" w:rsidP="000D75C3">
      <w:pPr>
        <w:pStyle w:val="NormalWeb"/>
        <w:numPr>
          <w:ilvl w:val="0"/>
          <w:numId w:val="21"/>
        </w:numPr>
        <w:shd w:val="clear" w:color="auto" w:fill="FFFFFF"/>
        <w:tabs>
          <w:tab w:val="left" w:pos="993"/>
        </w:tabs>
        <w:ind w:left="0" w:firstLine="709"/>
        <w:rPr>
          <w:sz w:val="28"/>
          <w:szCs w:val="28"/>
        </w:rPr>
      </w:pPr>
      <w:r w:rsidRPr="000D75C3">
        <w:rPr>
          <w:bCs/>
          <w:sz w:val="28"/>
          <w:szCs w:val="28"/>
        </w:rPr>
        <w:t>Статью 53</w:t>
      </w:r>
      <w:r w:rsidRPr="000D75C3">
        <w:rPr>
          <w:sz w:val="28"/>
          <w:szCs w:val="28"/>
        </w:rPr>
        <w:t xml:space="preserve"> дополнить  частями (5) и (6) следующего содержания:</w:t>
      </w:r>
    </w:p>
    <w:p w14:paraId="11E866A5" w14:textId="77777777" w:rsidR="00666951" w:rsidRPr="000D75C3" w:rsidRDefault="00666951" w:rsidP="000D75C3">
      <w:pPr>
        <w:rPr>
          <w:sz w:val="28"/>
          <w:szCs w:val="28"/>
          <w:lang w:eastAsia="en-GB"/>
        </w:rPr>
      </w:pPr>
      <w:r w:rsidRPr="000D75C3">
        <w:rPr>
          <w:sz w:val="28"/>
          <w:szCs w:val="28"/>
        </w:rPr>
        <w:t>«</w:t>
      </w:r>
      <w:r w:rsidRPr="000D75C3">
        <w:rPr>
          <w:sz w:val="28"/>
          <w:szCs w:val="28"/>
          <w:lang w:eastAsia="en-GB"/>
        </w:rPr>
        <w:t xml:space="preserve">(5) Оператор сооружения для  хранения предпринимает все необходимые меры для обеспечения непрерывного функционирования эксплуатируемого им сооружения для  подземного хранения природного газа. Работа сооружения для подземного хранения  может быть прекращена  только в случае несоблюдения технических требований и требований к безопасности, или если Агентством установлено, в результате оценки и с учетом заключения Секретариата Энергетического сообщества, что прекращение его работы не снизит безопасность снабжения природным газом на национальном уровне или на уровне Энергетического сообщества. </w:t>
      </w:r>
    </w:p>
    <w:p w14:paraId="1BB6854F" w14:textId="7E1B3E44" w:rsidR="00666951" w:rsidRPr="000D75C3" w:rsidRDefault="00342D82" w:rsidP="000D75C3">
      <w:pPr>
        <w:tabs>
          <w:tab w:val="left" w:pos="993"/>
          <w:tab w:val="left" w:pos="1134"/>
        </w:tabs>
        <w:rPr>
          <w:sz w:val="28"/>
          <w:szCs w:val="28"/>
          <w:lang w:eastAsia="en-GB"/>
        </w:rPr>
      </w:pPr>
      <w:r>
        <w:rPr>
          <w:sz w:val="28"/>
          <w:szCs w:val="28"/>
          <w:lang w:eastAsia="en-GB"/>
        </w:rPr>
        <w:t xml:space="preserve">(6) </w:t>
      </w:r>
      <w:r w:rsidR="00666951" w:rsidRPr="000D75C3">
        <w:rPr>
          <w:sz w:val="28"/>
          <w:szCs w:val="28"/>
          <w:lang w:eastAsia="en-GB"/>
        </w:rPr>
        <w:t xml:space="preserve">Если после оценки, проведенной в соответствии с частью (5), Агентство устанавливает, что прекращение работы сооружения для хранения способно снизить безопасность снабжения природным газом на национальном уровне или на уровне Энергетического сообщества, а </w:t>
      </w:r>
      <w:r w:rsidR="00666951" w:rsidRPr="000D75C3">
        <w:rPr>
          <w:sz w:val="28"/>
          <w:szCs w:val="28"/>
          <w:lang w:eastAsia="en-GB"/>
        </w:rPr>
        <w:lastRenderedPageBreak/>
        <w:t xml:space="preserve">прекращение работы сооружения для подземного хранения  не разрешено, Агентство может назначить надлежащие компенсирующие меры по обеспечению непрерывной эксплуатации соответствующего сооружения для  хранения.».  </w:t>
      </w:r>
    </w:p>
    <w:p w14:paraId="4424F879" w14:textId="77777777" w:rsidR="00666951" w:rsidRPr="000D75C3" w:rsidRDefault="00666951" w:rsidP="000D75C3">
      <w:pPr>
        <w:pStyle w:val="NormalWeb"/>
        <w:numPr>
          <w:ilvl w:val="0"/>
          <w:numId w:val="21"/>
        </w:numPr>
        <w:shd w:val="clear" w:color="auto" w:fill="FFFFFF"/>
        <w:tabs>
          <w:tab w:val="left" w:pos="993"/>
        </w:tabs>
        <w:ind w:left="0" w:firstLine="709"/>
        <w:rPr>
          <w:bCs/>
          <w:sz w:val="28"/>
          <w:szCs w:val="28"/>
          <w:lang w:eastAsia="en-US"/>
        </w:rPr>
      </w:pPr>
      <w:r w:rsidRPr="000D75C3">
        <w:rPr>
          <w:bCs/>
          <w:sz w:val="28"/>
          <w:szCs w:val="28"/>
        </w:rPr>
        <w:t xml:space="preserve">Статья 56: </w:t>
      </w:r>
    </w:p>
    <w:p w14:paraId="595D0C74" w14:textId="77777777" w:rsidR="00666951" w:rsidRPr="000D75C3" w:rsidRDefault="00666951" w:rsidP="000D75C3">
      <w:pPr>
        <w:pStyle w:val="NormalWeb"/>
        <w:shd w:val="clear" w:color="auto" w:fill="FFFFFF"/>
        <w:ind w:firstLine="709"/>
        <w:rPr>
          <w:sz w:val="28"/>
          <w:szCs w:val="28"/>
        </w:rPr>
      </w:pPr>
      <w:r w:rsidRPr="000D75C3">
        <w:rPr>
          <w:sz w:val="28"/>
          <w:szCs w:val="28"/>
        </w:rPr>
        <w:t>1) в части (3) текст «</w:t>
      </w:r>
      <w:r w:rsidRPr="000D75C3">
        <w:rPr>
          <w:sz w:val="28"/>
          <w:szCs w:val="28"/>
          <w:shd w:val="clear" w:color="auto" w:fill="FFFFFF"/>
        </w:rPr>
        <w:t>Положение о газовом хранилище»</w:t>
      </w:r>
      <w:r w:rsidRPr="000D75C3">
        <w:rPr>
          <w:sz w:val="28"/>
          <w:szCs w:val="28"/>
        </w:rPr>
        <w:t xml:space="preserve"> заменить текстом «Положение о сооружении для хранения»;</w:t>
      </w:r>
    </w:p>
    <w:p w14:paraId="61B39774" w14:textId="77777777" w:rsidR="00666951" w:rsidRPr="000D75C3" w:rsidRDefault="00666951" w:rsidP="000D75C3">
      <w:pPr>
        <w:pStyle w:val="NormalWeb"/>
        <w:shd w:val="clear" w:color="auto" w:fill="FFFFFF"/>
        <w:ind w:firstLine="709"/>
        <w:rPr>
          <w:sz w:val="28"/>
          <w:szCs w:val="28"/>
        </w:rPr>
      </w:pPr>
      <w:r w:rsidRPr="000D75C3">
        <w:rPr>
          <w:sz w:val="28"/>
          <w:szCs w:val="28"/>
        </w:rPr>
        <w:t>2) в части (4) слова «</w:t>
      </w:r>
      <w:r w:rsidRPr="000D75C3">
        <w:rPr>
          <w:sz w:val="28"/>
          <w:szCs w:val="28"/>
          <w:shd w:val="clear" w:color="auto" w:fill="FFFFFF"/>
        </w:rPr>
        <w:t>эксплуатируемого им газового хранилища»</w:t>
      </w:r>
      <w:r w:rsidRPr="000D75C3">
        <w:rPr>
          <w:sz w:val="28"/>
          <w:szCs w:val="28"/>
        </w:rPr>
        <w:t xml:space="preserve"> заменить словами «</w:t>
      </w:r>
      <w:r w:rsidRPr="000D75C3">
        <w:rPr>
          <w:sz w:val="28"/>
          <w:szCs w:val="28"/>
          <w:shd w:val="clear" w:color="auto" w:fill="FFFFFF"/>
        </w:rPr>
        <w:t>эксплуатируемого им сооружения для хранения»</w:t>
      </w:r>
      <w:r w:rsidRPr="000D75C3">
        <w:rPr>
          <w:sz w:val="28"/>
          <w:szCs w:val="28"/>
        </w:rPr>
        <w:t>.</w:t>
      </w:r>
    </w:p>
    <w:p w14:paraId="41C62AC3" w14:textId="77777777" w:rsidR="00666951" w:rsidRPr="000D75C3" w:rsidRDefault="00666951" w:rsidP="000D75C3">
      <w:pPr>
        <w:pStyle w:val="NormalWeb"/>
        <w:numPr>
          <w:ilvl w:val="0"/>
          <w:numId w:val="21"/>
        </w:numPr>
        <w:shd w:val="clear" w:color="auto" w:fill="FFFFFF"/>
        <w:tabs>
          <w:tab w:val="left" w:pos="993"/>
        </w:tabs>
        <w:ind w:left="0" w:firstLine="709"/>
        <w:rPr>
          <w:sz w:val="28"/>
          <w:szCs w:val="28"/>
        </w:rPr>
      </w:pPr>
      <w:r w:rsidRPr="000D75C3">
        <w:rPr>
          <w:bCs/>
          <w:sz w:val="28"/>
          <w:szCs w:val="28"/>
        </w:rPr>
        <w:t>В части (5) статьи 58</w:t>
      </w:r>
      <w:r w:rsidRPr="000D75C3">
        <w:rPr>
          <w:sz w:val="28"/>
          <w:szCs w:val="28"/>
        </w:rPr>
        <w:t xml:space="preserve"> слова «нового газового хранилища» заменить словами «нового сооружения для хранения».</w:t>
      </w:r>
    </w:p>
    <w:p w14:paraId="6A634AB6" w14:textId="77777777" w:rsidR="00666951" w:rsidRPr="000D75C3" w:rsidRDefault="00666951" w:rsidP="000D75C3">
      <w:pPr>
        <w:pStyle w:val="NormalWeb"/>
        <w:numPr>
          <w:ilvl w:val="0"/>
          <w:numId w:val="21"/>
        </w:numPr>
        <w:shd w:val="clear" w:color="auto" w:fill="FFFFFF"/>
        <w:tabs>
          <w:tab w:val="left" w:pos="993"/>
        </w:tabs>
        <w:ind w:left="0" w:firstLine="709"/>
        <w:rPr>
          <w:sz w:val="28"/>
          <w:szCs w:val="28"/>
        </w:rPr>
      </w:pPr>
      <w:r w:rsidRPr="000D75C3">
        <w:rPr>
          <w:bCs/>
          <w:sz w:val="28"/>
          <w:szCs w:val="28"/>
        </w:rPr>
        <w:t>Часть (6) статьи 70</w:t>
      </w:r>
      <w:r w:rsidRPr="000D75C3">
        <w:rPr>
          <w:sz w:val="28"/>
          <w:szCs w:val="28"/>
        </w:rPr>
        <w:t xml:space="preserve">  перед словом «отключить» дополнить  словом «немедленно».</w:t>
      </w:r>
    </w:p>
    <w:p w14:paraId="7E361A14" w14:textId="77777777" w:rsidR="00666951" w:rsidRPr="000D75C3" w:rsidRDefault="00666951" w:rsidP="000D75C3">
      <w:pPr>
        <w:pStyle w:val="NormalWeb"/>
        <w:numPr>
          <w:ilvl w:val="0"/>
          <w:numId w:val="21"/>
        </w:numPr>
        <w:shd w:val="clear" w:color="auto" w:fill="FFFFFF"/>
        <w:tabs>
          <w:tab w:val="left" w:pos="993"/>
        </w:tabs>
        <w:ind w:left="0" w:firstLine="709"/>
        <w:rPr>
          <w:bCs/>
          <w:sz w:val="28"/>
          <w:szCs w:val="28"/>
        </w:rPr>
      </w:pPr>
      <w:r w:rsidRPr="000D75C3">
        <w:rPr>
          <w:bCs/>
          <w:sz w:val="28"/>
          <w:szCs w:val="28"/>
        </w:rPr>
        <w:t>Статья 80:</w:t>
      </w:r>
    </w:p>
    <w:p w14:paraId="7C937C08" w14:textId="77777777" w:rsidR="00666951" w:rsidRPr="000D75C3" w:rsidRDefault="00666951" w:rsidP="000D75C3">
      <w:pPr>
        <w:pStyle w:val="NormalWeb"/>
        <w:numPr>
          <w:ilvl w:val="0"/>
          <w:numId w:val="30"/>
        </w:numPr>
        <w:shd w:val="clear" w:color="auto" w:fill="FFFFFF"/>
        <w:tabs>
          <w:tab w:val="left" w:pos="993"/>
        </w:tabs>
        <w:ind w:left="0" w:firstLine="709"/>
        <w:rPr>
          <w:sz w:val="28"/>
          <w:szCs w:val="28"/>
        </w:rPr>
      </w:pPr>
      <w:r w:rsidRPr="000D75C3">
        <w:rPr>
          <w:sz w:val="28"/>
          <w:szCs w:val="28"/>
        </w:rPr>
        <w:t>Дополнить  частями (3</w:t>
      </w:r>
      <w:r w:rsidRPr="000D75C3">
        <w:rPr>
          <w:sz w:val="28"/>
          <w:szCs w:val="28"/>
          <w:vertAlign w:val="superscript"/>
        </w:rPr>
        <w:t>1</w:t>
      </w:r>
      <w:r w:rsidRPr="000D75C3">
        <w:rPr>
          <w:sz w:val="28"/>
          <w:szCs w:val="28"/>
        </w:rPr>
        <w:t>-3</w:t>
      </w:r>
      <w:r w:rsidRPr="000D75C3">
        <w:rPr>
          <w:sz w:val="28"/>
          <w:szCs w:val="28"/>
          <w:vertAlign w:val="superscript"/>
        </w:rPr>
        <w:t>3</w:t>
      </w:r>
      <w:r w:rsidRPr="000D75C3">
        <w:rPr>
          <w:sz w:val="28"/>
          <w:szCs w:val="28"/>
        </w:rPr>
        <w:t>) следующего содержания:</w:t>
      </w:r>
    </w:p>
    <w:p w14:paraId="410A2808" w14:textId="77777777" w:rsidR="00666951" w:rsidRPr="000D75C3" w:rsidRDefault="00666951" w:rsidP="000D75C3">
      <w:pPr>
        <w:rPr>
          <w:sz w:val="28"/>
          <w:szCs w:val="28"/>
          <w:lang w:eastAsia="en-GB"/>
        </w:rPr>
      </w:pPr>
      <w:r w:rsidRPr="000D75C3">
        <w:rPr>
          <w:sz w:val="28"/>
          <w:szCs w:val="28"/>
        </w:rPr>
        <w:t>«</w:t>
      </w:r>
      <w:r w:rsidRPr="000D75C3">
        <w:rPr>
          <w:sz w:val="28"/>
          <w:szCs w:val="28"/>
          <w:lang w:eastAsia="en-GB"/>
        </w:rPr>
        <w:t>(3</w:t>
      </w:r>
      <w:r w:rsidRPr="000D75C3">
        <w:rPr>
          <w:sz w:val="28"/>
          <w:szCs w:val="28"/>
          <w:vertAlign w:val="superscript"/>
          <w:lang w:eastAsia="en-GB"/>
        </w:rPr>
        <w:t>1</w:t>
      </w:r>
      <w:r w:rsidRPr="000D75C3">
        <w:rPr>
          <w:sz w:val="28"/>
          <w:szCs w:val="28"/>
          <w:lang w:eastAsia="en-GB"/>
        </w:rPr>
        <w:t>) Конечные потребители, заключившие договор с поставщиком, на которого возложено обязательство по оказанию публичной услуги, предусмотренное статьей 89, имеют право свободно выбирать или менять поставщика при условии выполнения ими обязательств по оплате потребленного природного газа перед соответствующим поставщиком, и применения, по обстоятельствам, компонента справедливости, предусмотренного частью (3) статьи 99, а также имеют право располагать всеми актуальными данными о потреблении природного газа. Компонент справедливости,  предусмотренный  частью (3) статьи 99, применяется, по обстоятельствам,  и в случае расторжения договора на поставку газа, заключенного с поставщиком, на которого возложено обязательство по оказанию публичной услуги, предусмотренное статьей 89.</w:t>
      </w:r>
    </w:p>
    <w:p w14:paraId="3DAE8EC0" w14:textId="77777777" w:rsidR="00666951" w:rsidRPr="000D75C3" w:rsidRDefault="00666951" w:rsidP="000D75C3">
      <w:pPr>
        <w:rPr>
          <w:sz w:val="28"/>
          <w:szCs w:val="28"/>
          <w:lang w:eastAsia="en-GB"/>
        </w:rPr>
      </w:pPr>
      <w:r w:rsidRPr="000D75C3">
        <w:rPr>
          <w:sz w:val="28"/>
          <w:szCs w:val="28"/>
          <w:lang w:eastAsia="en-GB"/>
        </w:rPr>
        <w:t>(3</w:t>
      </w:r>
      <w:r w:rsidRPr="000D75C3">
        <w:rPr>
          <w:sz w:val="28"/>
          <w:szCs w:val="28"/>
          <w:vertAlign w:val="superscript"/>
          <w:lang w:eastAsia="en-GB"/>
        </w:rPr>
        <w:t>2</w:t>
      </w:r>
      <w:r w:rsidRPr="000D75C3">
        <w:rPr>
          <w:sz w:val="28"/>
          <w:szCs w:val="28"/>
          <w:lang w:eastAsia="en-GB"/>
        </w:rPr>
        <w:t>)</w:t>
      </w:r>
      <w:r w:rsidRPr="000D75C3">
        <w:rPr>
          <w:sz w:val="28"/>
          <w:szCs w:val="28"/>
          <w:vertAlign w:val="superscript"/>
          <w:lang w:eastAsia="en-GB"/>
        </w:rPr>
        <w:t xml:space="preserve"> </w:t>
      </w:r>
      <w:r w:rsidRPr="000D75C3">
        <w:rPr>
          <w:sz w:val="28"/>
          <w:szCs w:val="28"/>
          <w:lang w:eastAsia="en-GB"/>
        </w:rPr>
        <w:t xml:space="preserve">Поставщики, на которых было возложено обязательство  по оказанию публичной услуги, предусмотренное статьей  89, в случае учета отрицательных или положительных финансовых отклонений, превышающих величину 5% регулируемого дохода, определенного в соответствии с Методикой расчета, утверждения и применения регулируемых цен на поставку природного газа, с конечных потребителей/ конечным потребителям, которые меняют своего поставщика природного газа или расторгают договор на поставку  природного газа, единовременный платеж, определяемый по расчетной формуле, установленной в Методологии расчета, утверждения и применения регулируемых цен на поставку природного газа, утвержденной Агентством, и в обязательных условиях договора на поставку  природного газа, заключенного поставщиком  для оказания публичной услуги с бытовыми потребителями или </w:t>
      </w:r>
      <w:proofErr w:type="spellStart"/>
      <w:r w:rsidRPr="000D75C3">
        <w:rPr>
          <w:sz w:val="28"/>
          <w:szCs w:val="28"/>
          <w:lang w:eastAsia="en-GB"/>
        </w:rPr>
        <w:t>небытовыми</w:t>
      </w:r>
      <w:proofErr w:type="spellEnd"/>
      <w:r w:rsidRPr="000D75C3">
        <w:rPr>
          <w:sz w:val="28"/>
          <w:szCs w:val="28"/>
          <w:lang w:eastAsia="en-GB"/>
        </w:rPr>
        <w:t xml:space="preserve"> потребителями,  предусмотренными Положением о поставке природного газа. При расчете корректирующего </w:t>
      </w:r>
      <w:r w:rsidRPr="000D75C3">
        <w:rPr>
          <w:sz w:val="28"/>
          <w:szCs w:val="28"/>
          <w:lang w:eastAsia="en-GB"/>
        </w:rPr>
        <w:lastRenderedPageBreak/>
        <w:t xml:space="preserve">компонента регулируемого дохода учитывается компонент справедливости. </w:t>
      </w:r>
    </w:p>
    <w:p w14:paraId="6CA73F67" w14:textId="77777777" w:rsidR="00666951" w:rsidRPr="000D75C3" w:rsidRDefault="00666951" w:rsidP="000D75C3">
      <w:pPr>
        <w:rPr>
          <w:rFonts w:eastAsiaTheme="minorHAnsi"/>
          <w:sz w:val="28"/>
          <w:szCs w:val="28"/>
          <w:lang w:eastAsia="en-GB"/>
        </w:rPr>
      </w:pPr>
      <w:r w:rsidRPr="000D75C3">
        <w:rPr>
          <w:sz w:val="28"/>
          <w:szCs w:val="28"/>
          <w:lang w:eastAsia="en-GB"/>
        </w:rPr>
        <w:t>(3</w:t>
      </w:r>
      <w:r w:rsidRPr="000D75C3">
        <w:rPr>
          <w:sz w:val="28"/>
          <w:szCs w:val="28"/>
          <w:vertAlign w:val="superscript"/>
          <w:lang w:eastAsia="en-GB"/>
        </w:rPr>
        <w:t>3</w:t>
      </w:r>
      <w:r w:rsidRPr="000D75C3">
        <w:rPr>
          <w:sz w:val="28"/>
          <w:szCs w:val="28"/>
          <w:lang w:eastAsia="en-GB"/>
        </w:rPr>
        <w:t>) Бытовой потребитель, который ходатайствует о смене поставщика  природного газа или о расторжении договора на поставку природного газа, и поставщик природного газа, на которого возложено обязательство по оказанию публичной услуги, предусмотренное статьей 89, устанавливает соблюдение условий для взимания или выплаты компонента справедливости, вправе обратиться в Агентство для проверки и получения информации о размере финансовых отклонений, отмеченных соответствующим поставщиком.».</w:t>
      </w:r>
    </w:p>
    <w:p w14:paraId="67384295" w14:textId="77777777" w:rsidR="00666951" w:rsidRPr="000D75C3" w:rsidRDefault="00666951" w:rsidP="000D75C3">
      <w:pPr>
        <w:pStyle w:val="NormalWeb"/>
        <w:numPr>
          <w:ilvl w:val="0"/>
          <w:numId w:val="30"/>
        </w:numPr>
        <w:shd w:val="clear" w:color="auto" w:fill="FFFFFF"/>
        <w:tabs>
          <w:tab w:val="left" w:pos="993"/>
        </w:tabs>
        <w:ind w:left="0" w:firstLine="709"/>
        <w:rPr>
          <w:sz w:val="28"/>
          <w:szCs w:val="28"/>
          <w:lang w:eastAsia="en-US"/>
        </w:rPr>
      </w:pPr>
      <w:r w:rsidRPr="000D75C3">
        <w:rPr>
          <w:sz w:val="28"/>
          <w:szCs w:val="28"/>
        </w:rPr>
        <w:t>Дополнить  частью (4</w:t>
      </w:r>
      <w:r w:rsidRPr="000D75C3">
        <w:rPr>
          <w:sz w:val="28"/>
          <w:szCs w:val="28"/>
          <w:vertAlign w:val="superscript"/>
        </w:rPr>
        <w:t>1</w:t>
      </w:r>
      <w:r w:rsidRPr="000D75C3">
        <w:rPr>
          <w:sz w:val="28"/>
          <w:szCs w:val="28"/>
        </w:rPr>
        <w:t>) следующего содержания:</w:t>
      </w:r>
    </w:p>
    <w:p w14:paraId="745F4B2E" w14:textId="77777777" w:rsidR="00666951" w:rsidRPr="000D75C3" w:rsidRDefault="00666951" w:rsidP="000D75C3">
      <w:pPr>
        <w:pStyle w:val="NormalWeb"/>
        <w:shd w:val="clear" w:color="auto" w:fill="FFFFFF"/>
        <w:tabs>
          <w:tab w:val="left" w:pos="993"/>
        </w:tabs>
        <w:ind w:firstLine="709"/>
        <w:rPr>
          <w:sz w:val="28"/>
          <w:szCs w:val="28"/>
        </w:rPr>
      </w:pPr>
      <w:r w:rsidRPr="000D75C3">
        <w:rPr>
          <w:sz w:val="28"/>
          <w:szCs w:val="28"/>
        </w:rPr>
        <w:t>«(4</w:t>
      </w:r>
      <w:r w:rsidRPr="000D75C3">
        <w:rPr>
          <w:sz w:val="28"/>
          <w:szCs w:val="28"/>
          <w:vertAlign w:val="superscript"/>
        </w:rPr>
        <w:t>1</w:t>
      </w:r>
      <w:r w:rsidRPr="000D75C3">
        <w:rPr>
          <w:sz w:val="28"/>
          <w:szCs w:val="28"/>
        </w:rPr>
        <w:t>) Если конечные потребители</w:t>
      </w:r>
      <w:r w:rsidRPr="000D75C3">
        <w:rPr>
          <w:sz w:val="28"/>
          <w:szCs w:val="28"/>
          <w:lang w:val="ro-RO"/>
        </w:rPr>
        <w:t xml:space="preserve"> </w:t>
      </w:r>
      <w:r w:rsidRPr="000D75C3">
        <w:rPr>
          <w:sz w:val="28"/>
          <w:szCs w:val="28"/>
        </w:rPr>
        <w:t xml:space="preserve">меняет поставщика,  поставляющего природный газ </w:t>
      </w:r>
      <w:bookmarkStart w:id="14" w:name="_Hlk147224084"/>
      <w:r w:rsidRPr="000D75C3">
        <w:rPr>
          <w:sz w:val="28"/>
          <w:szCs w:val="28"/>
        </w:rPr>
        <w:t>в контексте выполнения обязательства по оказанию публичной услуги, предусмотренного статьей 89, и заключает договор на поставку</w:t>
      </w:r>
      <w:bookmarkEnd w:id="14"/>
      <w:r w:rsidRPr="000D75C3">
        <w:rPr>
          <w:sz w:val="28"/>
          <w:szCs w:val="28"/>
        </w:rPr>
        <w:t xml:space="preserve"> природного газа по договорной цене или расторгает договор на поставку a природного газа с </w:t>
      </w:r>
      <w:r w:rsidRPr="000D75C3">
        <w:rPr>
          <w:sz w:val="28"/>
          <w:szCs w:val="28"/>
          <w:lang w:eastAsia="en-GB"/>
        </w:rPr>
        <w:t>соответствующим поставщиком</w:t>
      </w:r>
      <w:r w:rsidRPr="000D75C3">
        <w:rPr>
          <w:sz w:val="28"/>
          <w:szCs w:val="28"/>
        </w:rPr>
        <w:t>, на данное место потребления/ места потребления, тогда он вправе вернуться к поставщику, поставляющему природный газ в контексте выполнения обязательства по оказанию публичной услуги,  предусмотренного статьей 89,  по истечении 12 месяцев со дня расторжения договора на поставку природного газа по регулируемой цене.».</w:t>
      </w:r>
    </w:p>
    <w:p w14:paraId="06D429FC" w14:textId="77777777" w:rsidR="00666951" w:rsidRPr="000D75C3" w:rsidRDefault="00666951" w:rsidP="000D75C3">
      <w:pPr>
        <w:pStyle w:val="NormalWeb"/>
        <w:numPr>
          <w:ilvl w:val="0"/>
          <w:numId w:val="30"/>
        </w:numPr>
        <w:shd w:val="clear" w:color="auto" w:fill="FFFFFF"/>
        <w:tabs>
          <w:tab w:val="left" w:pos="993"/>
        </w:tabs>
        <w:ind w:left="0" w:firstLine="709"/>
        <w:rPr>
          <w:sz w:val="28"/>
          <w:szCs w:val="28"/>
        </w:rPr>
      </w:pPr>
      <w:r w:rsidRPr="000D75C3">
        <w:rPr>
          <w:sz w:val="28"/>
          <w:szCs w:val="28"/>
        </w:rPr>
        <w:t xml:space="preserve">Часть (7) дополнить  следующей фразой: </w:t>
      </w:r>
    </w:p>
    <w:p w14:paraId="145B6F35" w14:textId="77777777" w:rsidR="00666951" w:rsidRPr="000D75C3" w:rsidRDefault="00666951" w:rsidP="000D75C3">
      <w:pPr>
        <w:pStyle w:val="NormalWeb"/>
        <w:shd w:val="clear" w:color="auto" w:fill="FFFFFF"/>
        <w:tabs>
          <w:tab w:val="left" w:pos="993"/>
        </w:tabs>
        <w:ind w:firstLine="709"/>
        <w:rPr>
          <w:sz w:val="28"/>
          <w:szCs w:val="28"/>
        </w:rPr>
      </w:pPr>
      <w:r w:rsidRPr="000D75C3">
        <w:rPr>
          <w:sz w:val="28"/>
          <w:szCs w:val="28"/>
        </w:rPr>
        <w:t xml:space="preserve">«Не разрешается заключение </w:t>
      </w:r>
      <w:proofErr w:type="spellStart"/>
      <w:r w:rsidRPr="000D75C3">
        <w:rPr>
          <w:sz w:val="28"/>
          <w:szCs w:val="28"/>
        </w:rPr>
        <w:t>небытовыми</w:t>
      </w:r>
      <w:proofErr w:type="spellEnd"/>
      <w:r w:rsidRPr="000D75C3">
        <w:rPr>
          <w:sz w:val="28"/>
          <w:szCs w:val="28"/>
        </w:rPr>
        <w:t xml:space="preserve"> потребителями двух или нескольких договоров на поставку природного газа в отношении того же места потребления в случае, если один из договоров на поставку природного газа соответствующего потребителя заключается с поставщиком, на которого возложено обязательство  по оказанию публичной услуги, предусмотренное статьей 89.».</w:t>
      </w:r>
    </w:p>
    <w:p w14:paraId="12C602BF" w14:textId="77777777" w:rsidR="00666951" w:rsidRPr="000D75C3" w:rsidRDefault="00666951" w:rsidP="000D75C3">
      <w:pPr>
        <w:pStyle w:val="ListParagraph"/>
        <w:numPr>
          <w:ilvl w:val="0"/>
          <w:numId w:val="21"/>
        </w:numPr>
        <w:tabs>
          <w:tab w:val="left" w:pos="810"/>
        </w:tabs>
        <w:spacing w:after="0" w:line="240" w:lineRule="auto"/>
        <w:ind w:left="0" w:firstLine="709"/>
        <w:jc w:val="both"/>
        <w:rPr>
          <w:rFonts w:ascii="Times New Roman" w:hAnsi="Times New Roman" w:cs="Times New Roman"/>
          <w:sz w:val="28"/>
          <w:szCs w:val="28"/>
        </w:rPr>
      </w:pPr>
      <w:r w:rsidRPr="000D75C3">
        <w:rPr>
          <w:rFonts w:ascii="Times New Roman" w:hAnsi="Times New Roman" w:cs="Times New Roman"/>
          <w:bCs/>
          <w:sz w:val="28"/>
          <w:szCs w:val="28"/>
        </w:rPr>
        <w:t>Статью 85</w:t>
      </w:r>
      <w:r w:rsidRPr="000D75C3">
        <w:rPr>
          <w:rFonts w:ascii="Times New Roman" w:hAnsi="Times New Roman" w:cs="Times New Roman"/>
          <w:sz w:val="28"/>
          <w:szCs w:val="28"/>
        </w:rPr>
        <w:t xml:space="preserve"> дополнить  частью (9</w:t>
      </w:r>
      <w:r w:rsidRPr="000D75C3">
        <w:rPr>
          <w:rFonts w:ascii="Times New Roman" w:hAnsi="Times New Roman" w:cs="Times New Roman"/>
          <w:sz w:val="28"/>
          <w:szCs w:val="28"/>
          <w:vertAlign w:val="superscript"/>
        </w:rPr>
        <w:t>1</w:t>
      </w:r>
      <w:r w:rsidRPr="000D75C3">
        <w:rPr>
          <w:rFonts w:ascii="Times New Roman" w:hAnsi="Times New Roman" w:cs="Times New Roman"/>
          <w:sz w:val="28"/>
          <w:szCs w:val="28"/>
        </w:rPr>
        <w:t>) следующего содержания:</w:t>
      </w:r>
    </w:p>
    <w:p w14:paraId="51641F98" w14:textId="77777777" w:rsidR="00666951" w:rsidRPr="000D75C3" w:rsidRDefault="00666951" w:rsidP="000D75C3">
      <w:pPr>
        <w:rPr>
          <w:sz w:val="28"/>
          <w:szCs w:val="28"/>
        </w:rPr>
      </w:pPr>
      <w:r w:rsidRPr="000D75C3">
        <w:rPr>
          <w:sz w:val="28"/>
          <w:szCs w:val="28"/>
        </w:rPr>
        <w:t>«(9</w:t>
      </w:r>
      <w:r w:rsidRPr="000D75C3">
        <w:rPr>
          <w:sz w:val="28"/>
          <w:szCs w:val="28"/>
          <w:vertAlign w:val="superscript"/>
        </w:rPr>
        <w:t>1</w:t>
      </w:r>
      <w:r w:rsidRPr="000D75C3">
        <w:rPr>
          <w:sz w:val="28"/>
          <w:szCs w:val="28"/>
        </w:rPr>
        <w:t>) Закупки природного газа поставщиков, осуществляющих свою деятельность в контексте обязательства по оказанию публичной услуги, предусмотренного статьями 89 и 90, считаются текущей закупкой и осуществляются  исполнительным руководством соответствующих поставщиков   без  необходимости согласий  на  крупные  сделки,  предусмотренных  Законом № 1134/1997 об акционерных обществах и Законом № 135/2007 об обществах с ограниченной ответственностью.».</w:t>
      </w:r>
    </w:p>
    <w:p w14:paraId="091CEBA1" w14:textId="77777777" w:rsidR="00666951" w:rsidRPr="000D75C3" w:rsidRDefault="00666951" w:rsidP="000D75C3">
      <w:pPr>
        <w:pStyle w:val="NormalWeb"/>
        <w:numPr>
          <w:ilvl w:val="0"/>
          <w:numId w:val="21"/>
        </w:numPr>
        <w:shd w:val="clear" w:color="auto" w:fill="FFFFFF"/>
        <w:tabs>
          <w:tab w:val="left" w:pos="1134"/>
        </w:tabs>
        <w:ind w:left="0" w:firstLine="709"/>
        <w:rPr>
          <w:bCs/>
          <w:sz w:val="28"/>
          <w:szCs w:val="28"/>
        </w:rPr>
      </w:pPr>
      <w:r w:rsidRPr="000D75C3">
        <w:rPr>
          <w:bCs/>
          <w:sz w:val="28"/>
          <w:szCs w:val="28"/>
        </w:rPr>
        <w:t>Статья 89:</w:t>
      </w:r>
    </w:p>
    <w:p w14:paraId="3588380F" w14:textId="77777777" w:rsidR="00666951" w:rsidRPr="000D75C3" w:rsidRDefault="00666951" w:rsidP="000D75C3">
      <w:pPr>
        <w:pStyle w:val="NormalWeb"/>
        <w:numPr>
          <w:ilvl w:val="0"/>
          <w:numId w:val="31"/>
        </w:numPr>
        <w:shd w:val="clear" w:color="auto" w:fill="FFFFFF"/>
        <w:tabs>
          <w:tab w:val="left" w:pos="1134"/>
        </w:tabs>
        <w:ind w:left="0" w:firstLine="709"/>
        <w:rPr>
          <w:sz w:val="28"/>
          <w:szCs w:val="28"/>
        </w:rPr>
      </w:pPr>
      <w:r w:rsidRPr="000D75C3">
        <w:rPr>
          <w:sz w:val="28"/>
          <w:szCs w:val="28"/>
        </w:rPr>
        <w:t>часть</w:t>
      </w:r>
      <w:r w:rsidRPr="000D75C3">
        <w:rPr>
          <w:sz w:val="28"/>
          <w:szCs w:val="28"/>
          <w:lang w:eastAsia="en-GB"/>
        </w:rPr>
        <w:t xml:space="preserve"> (2) дополнить предложением следующего содержания:</w:t>
      </w:r>
    </w:p>
    <w:p w14:paraId="45DB769C" w14:textId="77777777" w:rsidR="00666951" w:rsidRPr="000D75C3" w:rsidRDefault="00666951" w:rsidP="000D75C3">
      <w:pPr>
        <w:rPr>
          <w:sz w:val="28"/>
          <w:szCs w:val="28"/>
          <w:lang w:eastAsia="en-GB"/>
        </w:rPr>
      </w:pPr>
      <w:r w:rsidRPr="000D75C3">
        <w:rPr>
          <w:sz w:val="28"/>
          <w:szCs w:val="28"/>
          <w:lang w:eastAsia="en-GB"/>
        </w:rPr>
        <w:t>«Принятым в этих целях п</w:t>
      </w:r>
      <w:bookmarkStart w:id="15" w:name="_Hlk137225125"/>
      <w:r w:rsidRPr="000D75C3">
        <w:rPr>
          <w:sz w:val="28"/>
          <w:szCs w:val="28"/>
          <w:lang w:eastAsia="en-GB"/>
        </w:rPr>
        <w:t>остановлением Агентство может определить конкретные условия и требования к выполнению обязательства по оказанию публичной услуги поставки природного газа конечным потребителям, указанным в части (1).</w:t>
      </w:r>
      <w:bookmarkEnd w:id="15"/>
      <w:r w:rsidRPr="000D75C3">
        <w:rPr>
          <w:sz w:val="28"/>
          <w:szCs w:val="28"/>
          <w:lang w:eastAsia="en-GB"/>
        </w:rPr>
        <w:t>»;</w:t>
      </w:r>
    </w:p>
    <w:p w14:paraId="0F620C60" w14:textId="77777777" w:rsidR="00666951" w:rsidRPr="000D75C3" w:rsidRDefault="00666951" w:rsidP="000D75C3">
      <w:pPr>
        <w:pStyle w:val="ListParagraph"/>
        <w:numPr>
          <w:ilvl w:val="0"/>
          <w:numId w:val="31"/>
        </w:numPr>
        <w:spacing w:after="0" w:line="240" w:lineRule="auto"/>
        <w:ind w:left="0" w:firstLine="709"/>
        <w:jc w:val="both"/>
        <w:rPr>
          <w:rFonts w:ascii="Times New Roman" w:eastAsia="Times New Roman" w:hAnsi="Times New Roman" w:cs="Times New Roman"/>
          <w:sz w:val="28"/>
          <w:szCs w:val="28"/>
          <w:lang w:eastAsia="en-GB"/>
        </w:rPr>
      </w:pPr>
      <w:r w:rsidRPr="000D75C3">
        <w:rPr>
          <w:rFonts w:ascii="Times New Roman" w:hAnsi="Times New Roman" w:cs="Times New Roman"/>
          <w:sz w:val="28"/>
          <w:szCs w:val="28"/>
          <w:lang w:eastAsia="en-GB"/>
        </w:rPr>
        <w:lastRenderedPageBreak/>
        <w:t>часть (3) после слов «</w:t>
      </w:r>
      <w:r w:rsidRPr="000D75C3">
        <w:rPr>
          <w:rFonts w:ascii="Times New Roman" w:hAnsi="Times New Roman" w:cs="Times New Roman"/>
          <w:sz w:val="28"/>
          <w:szCs w:val="28"/>
          <w:shd w:val="clear" w:color="auto" w:fill="FFFFFF"/>
        </w:rPr>
        <w:t>устанавливаются Положением о поставке природного газа</w:t>
      </w:r>
      <w:r w:rsidRPr="000D75C3">
        <w:rPr>
          <w:rFonts w:ascii="Times New Roman" w:hAnsi="Times New Roman" w:cs="Times New Roman"/>
          <w:sz w:val="28"/>
          <w:szCs w:val="28"/>
          <w:lang w:eastAsia="en-GB"/>
        </w:rPr>
        <w:t>» дополнить  текстом «и постановлением, принятым согласно части (2)»;</w:t>
      </w:r>
    </w:p>
    <w:p w14:paraId="3F818036" w14:textId="77777777" w:rsidR="00666951" w:rsidRPr="000D75C3" w:rsidRDefault="00666951" w:rsidP="000D75C3">
      <w:pPr>
        <w:pStyle w:val="NormalWeb"/>
        <w:numPr>
          <w:ilvl w:val="0"/>
          <w:numId w:val="31"/>
        </w:numPr>
        <w:shd w:val="clear" w:color="auto" w:fill="FFFFFF"/>
        <w:tabs>
          <w:tab w:val="left" w:pos="1134"/>
        </w:tabs>
        <w:ind w:left="0" w:firstLine="709"/>
        <w:rPr>
          <w:sz w:val="28"/>
          <w:szCs w:val="28"/>
          <w:lang w:eastAsia="en-US"/>
        </w:rPr>
      </w:pPr>
      <w:r w:rsidRPr="000D75C3">
        <w:rPr>
          <w:sz w:val="28"/>
          <w:szCs w:val="28"/>
        </w:rPr>
        <w:t>дополнить  частью (3</w:t>
      </w:r>
      <w:r w:rsidRPr="000D75C3">
        <w:rPr>
          <w:sz w:val="28"/>
          <w:szCs w:val="28"/>
          <w:vertAlign w:val="superscript"/>
        </w:rPr>
        <w:t>1</w:t>
      </w:r>
      <w:r w:rsidRPr="000D75C3">
        <w:rPr>
          <w:sz w:val="28"/>
          <w:szCs w:val="28"/>
        </w:rPr>
        <w:t>) следующего содержания:</w:t>
      </w:r>
    </w:p>
    <w:p w14:paraId="66208071" w14:textId="77777777" w:rsidR="00666951" w:rsidRPr="000D75C3" w:rsidRDefault="00666951" w:rsidP="000D75C3">
      <w:pPr>
        <w:rPr>
          <w:sz w:val="28"/>
          <w:szCs w:val="28"/>
          <w:lang w:eastAsia="en-GB"/>
        </w:rPr>
      </w:pPr>
      <w:r w:rsidRPr="000D75C3">
        <w:rPr>
          <w:sz w:val="28"/>
          <w:szCs w:val="28"/>
          <w:lang w:eastAsia="en-GB"/>
        </w:rPr>
        <w:t>(3</w:t>
      </w:r>
      <w:r w:rsidRPr="000D75C3">
        <w:rPr>
          <w:sz w:val="28"/>
          <w:szCs w:val="28"/>
          <w:vertAlign w:val="superscript"/>
          <w:lang w:eastAsia="en-GB"/>
        </w:rPr>
        <w:t>1</w:t>
      </w:r>
      <w:r w:rsidRPr="000D75C3">
        <w:rPr>
          <w:sz w:val="28"/>
          <w:szCs w:val="28"/>
          <w:lang w:eastAsia="en-GB"/>
        </w:rPr>
        <w:t>) Агентство отзывает своим постановлением обязательство по оказанию публичной услуги, установленное  в соответствии с настоящей статьей, в одном из следующих случаях:</w:t>
      </w:r>
    </w:p>
    <w:p w14:paraId="07EC4D50" w14:textId="77777777" w:rsidR="00666951" w:rsidRPr="000D75C3" w:rsidRDefault="00666951" w:rsidP="000D75C3">
      <w:pPr>
        <w:rPr>
          <w:sz w:val="28"/>
          <w:szCs w:val="28"/>
          <w:lang w:eastAsia="en-GB"/>
        </w:rPr>
      </w:pPr>
      <w:r w:rsidRPr="000D75C3">
        <w:rPr>
          <w:sz w:val="28"/>
          <w:szCs w:val="28"/>
          <w:lang w:eastAsia="en-GB"/>
        </w:rPr>
        <w:t>a) соответствующий поставщик отказывается выполнять обязанности, возложенные на него согласно обязательству по оказанию публичной услуги поставки природного газа определенным категориям конечных потребителей;</w:t>
      </w:r>
    </w:p>
    <w:p w14:paraId="0F5EBCDF" w14:textId="77777777" w:rsidR="00666951" w:rsidRPr="000D75C3" w:rsidRDefault="00666951" w:rsidP="000D75C3">
      <w:pPr>
        <w:rPr>
          <w:sz w:val="28"/>
          <w:szCs w:val="28"/>
          <w:lang w:eastAsia="en-GB"/>
        </w:rPr>
      </w:pPr>
      <w:r w:rsidRPr="000D75C3">
        <w:rPr>
          <w:sz w:val="28"/>
          <w:szCs w:val="28"/>
          <w:lang w:eastAsia="en-GB"/>
        </w:rPr>
        <w:t>b) соответствующий поставщик не выполняет обязанности, возложенные на него согласно обязательству по оказанию публичной услуги поставки природного газа определенным категориям конечных потребителей, за исключением случая, когда невыполнение обязательства произошло не по его вине;</w:t>
      </w:r>
    </w:p>
    <w:p w14:paraId="40808370" w14:textId="77777777" w:rsidR="00666951" w:rsidRPr="000D75C3" w:rsidRDefault="00666951" w:rsidP="000D75C3">
      <w:pPr>
        <w:rPr>
          <w:sz w:val="28"/>
          <w:szCs w:val="28"/>
          <w:lang w:eastAsia="en-GB"/>
        </w:rPr>
      </w:pPr>
      <w:r w:rsidRPr="000D75C3">
        <w:rPr>
          <w:sz w:val="28"/>
          <w:szCs w:val="28"/>
          <w:lang w:eastAsia="en-GB"/>
        </w:rPr>
        <w:t>d) у соответствующего поставщика было приостановлено действие лицензии или была отозвана лицензия на поставку природного газа.».</w:t>
      </w:r>
    </w:p>
    <w:p w14:paraId="1F212F9D" w14:textId="77777777" w:rsidR="00666951" w:rsidRPr="000D75C3" w:rsidRDefault="00666951" w:rsidP="000D75C3">
      <w:pPr>
        <w:pStyle w:val="NormalWeb"/>
        <w:numPr>
          <w:ilvl w:val="0"/>
          <w:numId w:val="21"/>
        </w:numPr>
        <w:shd w:val="clear" w:color="auto" w:fill="FFFFFF"/>
        <w:tabs>
          <w:tab w:val="left" w:pos="1134"/>
        </w:tabs>
        <w:ind w:left="0" w:firstLine="709"/>
        <w:rPr>
          <w:bCs/>
          <w:sz w:val="28"/>
          <w:szCs w:val="28"/>
        </w:rPr>
      </w:pPr>
      <w:r w:rsidRPr="000D75C3">
        <w:rPr>
          <w:bCs/>
          <w:sz w:val="28"/>
          <w:szCs w:val="28"/>
        </w:rPr>
        <w:t>Статья 90:</w:t>
      </w:r>
    </w:p>
    <w:p w14:paraId="572C4B90" w14:textId="77777777" w:rsidR="00666951" w:rsidRPr="000D75C3" w:rsidRDefault="00666951" w:rsidP="000D75C3">
      <w:pPr>
        <w:pStyle w:val="NormalWeb"/>
        <w:numPr>
          <w:ilvl w:val="0"/>
          <w:numId w:val="32"/>
        </w:numPr>
        <w:shd w:val="clear" w:color="auto" w:fill="FFFFFF"/>
        <w:tabs>
          <w:tab w:val="left" w:pos="810"/>
        </w:tabs>
        <w:ind w:left="0" w:firstLine="709"/>
        <w:rPr>
          <w:sz w:val="28"/>
          <w:szCs w:val="28"/>
        </w:rPr>
      </w:pPr>
      <w:r w:rsidRPr="000D75C3">
        <w:rPr>
          <w:sz w:val="28"/>
          <w:szCs w:val="28"/>
        </w:rPr>
        <w:t xml:space="preserve">Часть (2) после первого предложения дополнить  следующим предложением: «Принятым в этих целях постановлением  Агентство определяет конкретные условия и требования к выполнению  обязательства по оказанию публичной услуги </w:t>
      </w:r>
      <w:r w:rsidRPr="000D75C3">
        <w:rPr>
          <w:sz w:val="28"/>
          <w:szCs w:val="28"/>
          <w:shd w:val="clear" w:color="auto" w:fill="FFFFFF"/>
        </w:rPr>
        <w:t>обеспечения поставки на крайний случай</w:t>
      </w:r>
      <w:r w:rsidRPr="000D75C3">
        <w:rPr>
          <w:sz w:val="28"/>
          <w:szCs w:val="28"/>
        </w:rPr>
        <w:t>, в том числе, но не ограничиваясь этим,  доступность источников поставки необходимых объемов природного газа для выполнения  обязательства по оказанию соответствующей публичной услуги.».</w:t>
      </w:r>
    </w:p>
    <w:p w14:paraId="595BAF9F" w14:textId="77777777" w:rsidR="00666951" w:rsidRPr="000D75C3" w:rsidRDefault="00666951" w:rsidP="000D75C3">
      <w:pPr>
        <w:pStyle w:val="NormalWeb"/>
        <w:numPr>
          <w:ilvl w:val="0"/>
          <w:numId w:val="32"/>
        </w:numPr>
        <w:shd w:val="clear" w:color="auto" w:fill="FFFFFF"/>
        <w:tabs>
          <w:tab w:val="left" w:pos="810"/>
        </w:tabs>
        <w:ind w:left="0" w:firstLine="709"/>
        <w:rPr>
          <w:sz w:val="28"/>
          <w:szCs w:val="28"/>
        </w:rPr>
      </w:pPr>
      <w:r w:rsidRPr="000D75C3">
        <w:rPr>
          <w:sz w:val="28"/>
          <w:szCs w:val="28"/>
        </w:rPr>
        <w:t>Часть (8) изложить в следующей редакции:</w:t>
      </w:r>
    </w:p>
    <w:p w14:paraId="2D6D5E93" w14:textId="77777777" w:rsidR="00666951" w:rsidRPr="000D75C3" w:rsidRDefault="00666951" w:rsidP="000D75C3">
      <w:pPr>
        <w:rPr>
          <w:sz w:val="28"/>
          <w:szCs w:val="28"/>
        </w:rPr>
      </w:pPr>
      <w:r w:rsidRPr="000D75C3">
        <w:rPr>
          <w:sz w:val="28"/>
          <w:szCs w:val="28"/>
        </w:rPr>
        <w:t xml:space="preserve">«(8) </w:t>
      </w:r>
      <w:r w:rsidRPr="000D75C3">
        <w:rPr>
          <w:sz w:val="28"/>
          <w:szCs w:val="28"/>
          <w:shd w:val="clear" w:color="auto" w:fill="FFFFFF"/>
          <w:lang w:eastAsia="ru-RU"/>
        </w:rPr>
        <w:t>Поставщик на крайний случай поставляет природный газ конечным потребителям в течение не более четырех месяцев</w:t>
      </w:r>
      <w:r w:rsidRPr="000D75C3">
        <w:rPr>
          <w:sz w:val="28"/>
          <w:szCs w:val="28"/>
        </w:rPr>
        <w:t xml:space="preserve">. До истечения этого срока конечные потребители </w:t>
      </w:r>
      <w:r w:rsidRPr="000D75C3">
        <w:rPr>
          <w:sz w:val="28"/>
          <w:szCs w:val="28"/>
          <w:shd w:val="clear" w:color="auto" w:fill="FFFFFF"/>
          <w:lang w:eastAsia="ru-RU"/>
        </w:rPr>
        <w:t>поставщика на крайний случай обязаны заключить договор на поставку</w:t>
      </w:r>
      <w:r w:rsidRPr="000D75C3">
        <w:rPr>
          <w:sz w:val="28"/>
          <w:szCs w:val="28"/>
        </w:rPr>
        <w:t xml:space="preserve"> природного газа </w:t>
      </w:r>
      <w:r w:rsidRPr="000D75C3">
        <w:rPr>
          <w:sz w:val="28"/>
          <w:szCs w:val="28"/>
          <w:lang w:eastAsia="zh-CN"/>
        </w:rPr>
        <w:t>с другим поставщиком, в условиях, установленных настоящим законом</w:t>
      </w:r>
      <w:r w:rsidRPr="000D75C3">
        <w:rPr>
          <w:sz w:val="28"/>
          <w:szCs w:val="28"/>
        </w:rPr>
        <w:t xml:space="preserve">. </w:t>
      </w:r>
    </w:p>
    <w:p w14:paraId="57D1F1E3" w14:textId="77777777" w:rsidR="00666951" w:rsidRPr="000D75C3" w:rsidRDefault="00666951" w:rsidP="000D75C3">
      <w:pPr>
        <w:rPr>
          <w:sz w:val="28"/>
          <w:szCs w:val="28"/>
        </w:rPr>
      </w:pPr>
      <w:r w:rsidRPr="000D75C3">
        <w:rPr>
          <w:sz w:val="28"/>
          <w:szCs w:val="28"/>
        </w:rPr>
        <w:t>Конечные потребители, сменившие поставщика, поставляющего природный газ в контексте выполнения обязательства по оказанию публичной услуги, предусмотренного статьей 89, и заключившие  договор на поставку природного газа по договорной цене или расторгнувшие договор на поставку  природного газа с соответствующим поставщиком, и которые по истечении срока, предусмотренного настоящей частью, не подписали договор на поставку природного газа по договорной цене  с другим поставщиком, могут ходатайствовать о продлении договора на поставку   природного газа с поставщиком на крайний случай до истечения срока, установленного частью (4</w:t>
      </w:r>
      <w:r w:rsidRPr="000D75C3">
        <w:rPr>
          <w:sz w:val="28"/>
          <w:szCs w:val="28"/>
          <w:vertAlign w:val="superscript"/>
        </w:rPr>
        <w:t>1</w:t>
      </w:r>
      <w:r w:rsidRPr="000D75C3">
        <w:rPr>
          <w:sz w:val="28"/>
          <w:szCs w:val="28"/>
        </w:rPr>
        <w:t>) статьи 80.».</w:t>
      </w:r>
    </w:p>
    <w:p w14:paraId="2C396C0E" w14:textId="77777777" w:rsidR="00666951" w:rsidRPr="000D75C3" w:rsidRDefault="00666951" w:rsidP="000D75C3">
      <w:pPr>
        <w:pStyle w:val="NormalWeb"/>
        <w:numPr>
          <w:ilvl w:val="0"/>
          <w:numId w:val="32"/>
        </w:numPr>
        <w:shd w:val="clear" w:color="auto" w:fill="FFFFFF"/>
        <w:tabs>
          <w:tab w:val="left" w:pos="810"/>
        </w:tabs>
        <w:ind w:left="0" w:firstLine="709"/>
        <w:rPr>
          <w:sz w:val="28"/>
          <w:szCs w:val="28"/>
        </w:rPr>
      </w:pPr>
      <w:r w:rsidRPr="000D75C3">
        <w:rPr>
          <w:sz w:val="28"/>
          <w:szCs w:val="28"/>
        </w:rPr>
        <w:t>Дополнить  частью (8</w:t>
      </w:r>
      <w:r w:rsidRPr="000D75C3">
        <w:rPr>
          <w:sz w:val="28"/>
          <w:szCs w:val="28"/>
          <w:vertAlign w:val="superscript"/>
        </w:rPr>
        <w:t>1</w:t>
      </w:r>
      <w:r w:rsidRPr="000D75C3">
        <w:rPr>
          <w:sz w:val="28"/>
          <w:szCs w:val="28"/>
        </w:rPr>
        <w:t>) следующего содержания:</w:t>
      </w:r>
    </w:p>
    <w:p w14:paraId="31F31FB7" w14:textId="77777777" w:rsidR="00666951" w:rsidRPr="000D75C3" w:rsidRDefault="00666951" w:rsidP="000D75C3">
      <w:pPr>
        <w:pStyle w:val="NormalWeb"/>
        <w:shd w:val="clear" w:color="auto" w:fill="FFFFFF"/>
        <w:tabs>
          <w:tab w:val="left" w:pos="810"/>
        </w:tabs>
        <w:ind w:firstLine="709"/>
        <w:rPr>
          <w:sz w:val="28"/>
          <w:szCs w:val="28"/>
        </w:rPr>
      </w:pPr>
      <w:r w:rsidRPr="000D75C3">
        <w:rPr>
          <w:sz w:val="28"/>
          <w:szCs w:val="28"/>
        </w:rPr>
        <w:lastRenderedPageBreak/>
        <w:t>«(8</w:t>
      </w:r>
      <w:r w:rsidRPr="000D75C3">
        <w:rPr>
          <w:sz w:val="28"/>
          <w:szCs w:val="28"/>
          <w:vertAlign w:val="superscript"/>
        </w:rPr>
        <w:t>1</w:t>
      </w:r>
      <w:r w:rsidRPr="000D75C3">
        <w:rPr>
          <w:sz w:val="28"/>
          <w:szCs w:val="28"/>
        </w:rPr>
        <w:t>) Если конечный потребитель не заключает в сроки, установленные частью (8), договор на поставку природного газа с другим поставщиком, системный оператор обязан отключить, по требованию поставщика на крайний случай, газовые установки данного конечного потребителя, после предварительного уведомления, за 15 календарных дней, соответствующего конечного потребителя».</w:t>
      </w:r>
    </w:p>
    <w:p w14:paraId="57148606" w14:textId="77777777" w:rsidR="00666951" w:rsidRPr="000D75C3" w:rsidRDefault="00666951" w:rsidP="000D75C3">
      <w:pPr>
        <w:pStyle w:val="NormalWeb"/>
        <w:numPr>
          <w:ilvl w:val="0"/>
          <w:numId w:val="32"/>
        </w:numPr>
        <w:shd w:val="clear" w:color="auto" w:fill="FFFFFF"/>
        <w:tabs>
          <w:tab w:val="left" w:pos="810"/>
        </w:tabs>
        <w:ind w:left="0" w:firstLine="709"/>
        <w:rPr>
          <w:sz w:val="28"/>
          <w:szCs w:val="28"/>
        </w:rPr>
      </w:pPr>
      <w:r w:rsidRPr="000D75C3">
        <w:rPr>
          <w:sz w:val="28"/>
          <w:szCs w:val="28"/>
        </w:rPr>
        <w:t>Дополнить  частью (13</w:t>
      </w:r>
      <w:r w:rsidRPr="000D75C3">
        <w:rPr>
          <w:sz w:val="28"/>
          <w:szCs w:val="28"/>
          <w:vertAlign w:val="superscript"/>
        </w:rPr>
        <w:t>1</w:t>
      </w:r>
      <w:r w:rsidRPr="000D75C3">
        <w:rPr>
          <w:sz w:val="28"/>
          <w:szCs w:val="28"/>
        </w:rPr>
        <w:t>) следующего содержания:</w:t>
      </w:r>
    </w:p>
    <w:p w14:paraId="49666627" w14:textId="77777777" w:rsidR="00666951" w:rsidRPr="000D75C3" w:rsidRDefault="00666951" w:rsidP="000D75C3">
      <w:pPr>
        <w:pStyle w:val="NoSpacing"/>
        <w:rPr>
          <w:rFonts w:cs="Times New Roman"/>
          <w:b w:val="0"/>
          <w:sz w:val="28"/>
          <w:szCs w:val="28"/>
          <w:lang w:val="ru-RU" w:eastAsia="en-GB"/>
        </w:rPr>
      </w:pPr>
      <w:r w:rsidRPr="000D75C3">
        <w:rPr>
          <w:rFonts w:cs="Times New Roman"/>
          <w:b w:val="0"/>
          <w:sz w:val="28"/>
          <w:szCs w:val="28"/>
          <w:lang w:val="ru-RU"/>
        </w:rPr>
        <w:t>«</w:t>
      </w:r>
      <w:r w:rsidRPr="000D75C3">
        <w:rPr>
          <w:rFonts w:cs="Times New Roman"/>
          <w:b w:val="0"/>
          <w:sz w:val="28"/>
          <w:szCs w:val="28"/>
          <w:lang w:val="ru-RU" w:eastAsia="en-GB"/>
        </w:rPr>
        <w:t>(13</w:t>
      </w:r>
      <w:r w:rsidRPr="000D75C3">
        <w:rPr>
          <w:rFonts w:cs="Times New Roman"/>
          <w:b w:val="0"/>
          <w:sz w:val="28"/>
          <w:szCs w:val="28"/>
          <w:vertAlign w:val="superscript"/>
          <w:lang w:val="ru-RU" w:eastAsia="en-GB"/>
        </w:rPr>
        <w:t>1</w:t>
      </w:r>
      <w:r w:rsidRPr="000D75C3">
        <w:rPr>
          <w:rFonts w:cs="Times New Roman"/>
          <w:b w:val="0"/>
          <w:sz w:val="28"/>
          <w:szCs w:val="28"/>
          <w:lang w:val="ru-RU" w:eastAsia="en-GB"/>
        </w:rPr>
        <w:t>) Агентство отзывает своим постановлением обязательство по оказанию публичной услуги, установленное в соответствии с настоящей статьей, в одном из следующих случаев:</w:t>
      </w:r>
    </w:p>
    <w:p w14:paraId="7869B510" w14:textId="77777777" w:rsidR="00666951" w:rsidRPr="000D75C3" w:rsidRDefault="00666951" w:rsidP="000D75C3">
      <w:pPr>
        <w:pStyle w:val="NoSpacing"/>
        <w:rPr>
          <w:rFonts w:cs="Times New Roman"/>
          <w:b w:val="0"/>
          <w:sz w:val="28"/>
          <w:szCs w:val="28"/>
          <w:lang w:val="ru-RU" w:eastAsia="en-GB"/>
        </w:rPr>
      </w:pPr>
      <w:r w:rsidRPr="000D75C3">
        <w:rPr>
          <w:rFonts w:cs="Times New Roman"/>
          <w:b w:val="0"/>
          <w:sz w:val="28"/>
          <w:szCs w:val="28"/>
          <w:lang w:eastAsia="en-GB"/>
        </w:rPr>
        <w:t>a</w:t>
      </w:r>
      <w:r w:rsidRPr="000D75C3">
        <w:rPr>
          <w:rFonts w:cs="Times New Roman"/>
          <w:b w:val="0"/>
          <w:sz w:val="28"/>
          <w:szCs w:val="28"/>
          <w:lang w:val="ru-RU" w:eastAsia="en-GB"/>
        </w:rPr>
        <w:t>) соответствующий поставщик отказывается выполнять обязанности, возложенные на него согласно обязательству по оказанию публичной услуги обеспечения поставки на крайний случай;</w:t>
      </w:r>
    </w:p>
    <w:p w14:paraId="0A543149" w14:textId="77777777" w:rsidR="00666951" w:rsidRPr="000D75C3" w:rsidRDefault="00666951" w:rsidP="000D75C3">
      <w:pPr>
        <w:pStyle w:val="NoSpacing"/>
        <w:rPr>
          <w:rFonts w:cs="Times New Roman"/>
          <w:b w:val="0"/>
          <w:sz w:val="28"/>
          <w:szCs w:val="28"/>
          <w:lang w:val="ru-RU" w:eastAsia="en-GB"/>
        </w:rPr>
      </w:pPr>
      <w:r w:rsidRPr="000D75C3">
        <w:rPr>
          <w:rFonts w:cs="Times New Roman"/>
          <w:b w:val="0"/>
          <w:sz w:val="28"/>
          <w:szCs w:val="28"/>
          <w:lang w:eastAsia="en-GB"/>
        </w:rPr>
        <w:t>b</w:t>
      </w:r>
      <w:r w:rsidRPr="000D75C3">
        <w:rPr>
          <w:rFonts w:cs="Times New Roman"/>
          <w:b w:val="0"/>
          <w:sz w:val="28"/>
          <w:szCs w:val="28"/>
          <w:lang w:val="ru-RU" w:eastAsia="en-GB"/>
        </w:rPr>
        <w:t xml:space="preserve">) соответствующий поставщик не </w:t>
      </w:r>
      <w:proofErr w:type="gramStart"/>
      <w:r w:rsidRPr="000D75C3">
        <w:rPr>
          <w:rFonts w:cs="Times New Roman"/>
          <w:b w:val="0"/>
          <w:sz w:val="28"/>
          <w:szCs w:val="28"/>
          <w:lang w:val="ru-RU" w:eastAsia="en-GB"/>
        </w:rPr>
        <w:t>выполняет  обязанности</w:t>
      </w:r>
      <w:proofErr w:type="gramEnd"/>
      <w:r w:rsidRPr="000D75C3">
        <w:rPr>
          <w:rFonts w:cs="Times New Roman"/>
          <w:b w:val="0"/>
          <w:sz w:val="28"/>
          <w:szCs w:val="28"/>
          <w:lang w:val="ru-RU" w:eastAsia="en-GB"/>
        </w:rPr>
        <w:t xml:space="preserve">, возложенные на него согласно обязательству по оказанию публичной услуги обеспечения поставки на крайний случай, </w:t>
      </w:r>
      <w:r w:rsidRPr="000D75C3">
        <w:rPr>
          <w:rFonts w:eastAsia="Times New Roman" w:cs="Times New Roman"/>
          <w:b w:val="0"/>
          <w:sz w:val="28"/>
          <w:szCs w:val="28"/>
          <w:lang w:val="ru-RU" w:eastAsia="en-GB"/>
        </w:rPr>
        <w:t>за исключением случая, когда невыполнение обязательства произошло не по его вине</w:t>
      </w:r>
      <w:r w:rsidRPr="000D75C3">
        <w:rPr>
          <w:rFonts w:cs="Times New Roman"/>
          <w:b w:val="0"/>
          <w:sz w:val="28"/>
          <w:szCs w:val="28"/>
          <w:lang w:val="ru-RU" w:eastAsia="en-GB"/>
        </w:rPr>
        <w:t>;</w:t>
      </w:r>
    </w:p>
    <w:p w14:paraId="5AF36468" w14:textId="77777777" w:rsidR="00666951" w:rsidRPr="000D75C3" w:rsidRDefault="00666951" w:rsidP="000D75C3">
      <w:pPr>
        <w:pStyle w:val="NoSpacing"/>
        <w:rPr>
          <w:rFonts w:cs="Times New Roman"/>
          <w:b w:val="0"/>
          <w:sz w:val="28"/>
          <w:szCs w:val="28"/>
          <w:lang w:val="ru-RU" w:eastAsia="en-GB"/>
        </w:rPr>
      </w:pPr>
      <w:r w:rsidRPr="000D75C3">
        <w:rPr>
          <w:rFonts w:cs="Times New Roman"/>
          <w:b w:val="0"/>
          <w:sz w:val="28"/>
          <w:szCs w:val="28"/>
          <w:lang w:eastAsia="en-GB"/>
        </w:rPr>
        <w:t>d</w:t>
      </w:r>
      <w:r w:rsidRPr="000D75C3">
        <w:rPr>
          <w:rFonts w:cs="Times New Roman"/>
          <w:b w:val="0"/>
          <w:sz w:val="28"/>
          <w:szCs w:val="28"/>
          <w:lang w:val="ru-RU" w:eastAsia="en-GB"/>
        </w:rPr>
        <w:t xml:space="preserve">) </w:t>
      </w:r>
      <w:r w:rsidRPr="000D75C3">
        <w:rPr>
          <w:rFonts w:eastAsia="Times New Roman" w:cs="Times New Roman"/>
          <w:b w:val="0"/>
          <w:sz w:val="28"/>
          <w:szCs w:val="28"/>
          <w:lang w:val="ru-RU" w:eastAsia="en-GB"/>
        </w:rPr>
        <w:t>у соответствующего поставщика было приостановлено действие лицензии или была отозвана лицензия на поставку природного газа»</w:t>
      </w:r>
      <w:r w:rsidRPr="000D75C3">
        <w:rPr>
          <w:rFonts w:cs="Times New Roman"/>
          <w:b w:val="0"/>
          <w:sz w:val="28"/>
          <w:szCs w:val="28"/>
          <w:lang w:val="ru-RU" w:eastAsia="en-GB"/>
        </w:rPr>
        <w:t xml:space="preserve">. </w:t>
      </w:r>
    </w:p>
    <w:p w14:paraId="64700A75" w14:textId="77777777" w:rsidR="00666951" w:rsidRPr="000D75C3" w:rsidRDefault="00666951" w:rsidP="000D75C3">
      <w:pPr>
        <w:pStyle w:val="NormalWeb"/>
        <w:numPr>
          <w:ilvl w:val="0"/>
          <w:numId w:val="21"/>
        </w:numPr>
        <w:shd w:val="clear" w:color="auto" w:fill="FFFFFF"/>
        <w:tabs>
          <w:tab w:val="left" w:pos="1134"/>
        </w:tabs>
        <w:ind w:left="0" w:firstLine="709"/>
        <w:rPr>
          <w:bCs/>
          <w:sz w:val="28"/>
          <w:szCs w:val="28"/>
          <w:lang w:eastAsia="en-US"/>
        </w:rPr>
      </w:pPr>
      <w:r w:rsidRPr="000D75C3">
        <w:rPr>
          <w:rFonts w:eastAsia="Calibri"/>
          <w:sz w:val="28"/>
          <w:szCs w:val="28"/>
        </w:rPr>
        <w:t xml:space="preserve">Статью 93 дополнить </w:t>
      </w:r>
      <w:r w:rsidRPr="000D75C3">
        <w:rPr>
          <w:rFonts w:eastAsiaTheme="minorHAnsi"/>
          <w:sz w:val="28"/>
          <w:szCs w:val="28"/>
          <w:lang w:eastAsia="en-GB"/>
        </w:rPr>
        <w:t>в конце фразы текстом « , в условиях, установленных настоящим законом».</w:t>
      </w:r>
    </w:p>
    <w:p w14:paraId="394E0684" w14:textId="77777777" w:rsidR="00666951" w:rsidRPr="000D75C3" w:rsidRDefault="00666951" w:rsidP="000D75C3">
      <w:pPr>
        <w:pStyle w:val="NormalWeb"/>
        <w:numPr>
          <w:ilvl w:val="0"/>
          <w:numId w:val="21"/>
        </w:numPr>
        <w:shd w:val="clear" w:color="auto" w:fill="FFFFFF"/>
        <w:tabs>
          <w:tab w:val="left" w:pos="1134"/>
        </w:tabs>
        <w:ind w:left="0" w:firstLine="709"/>
        <w:rPr>
          <w:bCs/>
          <w:sz w:val="28"/>
          <w:szCs w:val="28"/>
        </w:rPr>
      </w:pPr>
      <w:r w:rsidRPr="000D75C3">
        <w:rPr>
          <w:bCs/>
          <w:sz w:val="28"/>
          <w:szCs w:val="28"/>
        </w:rPr>
        <w:t>Статья 94:</w:t>
      </w:r>
    </w:p>
    <w:p w14:paraId="015CD1E5" w14:textId="4CD744B9" w:rsidR="00666951" w:rsidRPr="000D75C3" w:rsidRDefault="00342D82" w:rsidP="000D75C3">
      <w:pPr>
        <w:pStyle w:val="NormalWeb"/>
        <w:shd w:val="clear" w:color="auto" w:fill="FFFFFF"/>
        <w:ind w:firstLine="709"/>
        <w:rPr>
          <w:sz w:val="28"/>
          <w:szCs w:val="28"/>
        </w:rPr>
      </w:pPr>
      <w:r>
        <w:rPr>
          <w:sz w:val="28"/>
          <w:szCs w:val="28"/>
        </w:rPr>
        <w:t xml:space="preserve">1) </w:t>
      </w:r>
      <w:r w:rsidR="00666951" w:rsidRPr="000D75C3">
        <w:rPr>
          <w:sz w:val="28"/>
          <w:szCs w:val="28"/>
        </w:rPr>
        <w:t>в части (1) слова «и поставщиков» заменить текстом « , трейдеров и поставщиков»;</w:t>
      </w:r>
    </w:p>
    <w:p w14:paraId="60ECECCC" w14:textId="77777777" w:rsidR="00666951" w:rsidRPr="000D75C3" w:rsidRDefault="00666951" w:rsidP="000D75C3">
      <w:pPr>
        <w:pStyle w:val="NormalWeb"/>
        <w:shd w:val="clear" w:color="auto" w:fill="FFFFFF"/>
        <w:ind w:firstLine="709"/>
        <w:rPr>
          <w:sz w:val="28"/>
          <w:szCs w:val="28"/>
        </w:rPr>
      </w:pPr>
      <w:r w:rsidRPr="000D75C3">
        <w:rPr>
          <w:sz w:val="28"/>
          <w:szCs w:val="28"/>
        </w:rPr>
        <w:t>2) часть (5) изложить в следующей редакции:</w:t>
      </w:r>
    </w:p>
    <w:p w14:paraId="7C452732" w14:textId="77777777" w:rsidR="00666951" w:rsidRPr="000D75C3" w:rsidRDefault="00666951" w:rsidP="000D75C3">
      <w:pPr>
        <w:pStyle w:val="NormalWeb"/>
        <w:shd w:val="clear" w:color="auto" w:fill="FFFFFF"/>
        <w:ind w:firstLine="709"/>
        <w:rPr>
          <w:sz w:val="28"/>
          <w:szCs w:val="28"/>
          <w:lang w:eastAsia="en-GB"/>
        </w:rPr>
      </w:pPr>
      <w:r w:rsidRPr="000D75C3">
        <w:rPr>
          <w:sz w:val="28"/>
          <w:szCs w:val="28"/>
        </w:rPr>
        <w:t xml:space="preserve">«(5) </w:t>
      </w:r>
      <w:r w:rsidRPr="000D75C3">
        <w:rPr>
          <w:sz w:val="28"/>
          <w:szCs w:val="28"/>
          <w:shd w:val="clear" w:color="auto" w:fill="FFFFFF"/>
        </w:rPr>
        <w:t>Участники оптового рынка</w:t>
      </w:r>
      <w:r w:rsidRPr="000D75C3">
        <w:rPr>
          <w:sz w:val="28"/>
          <w:szCs w:val="28"/>
          <w:lang w:eastAsia="en-GB"/>
        </w:rPr>
        <w:t xml:space="preserve"> природного газа, в том числе операторы передающих систем, в связи с выделением мощностей обязаны представлять Агентству информацию о совершенных сделках.</w:t>
      </w:r>
    </w:p>
    <w:p w14:paraId="03FDB3B6" w14:textId="77777777" w:rsidR="00666951" w:rsidRPr="000D75C3" w:rsidRDefault="00666951" w:rsidP="000D75C3">
      <w:pPr>
        <w:pStyle w:val="NormalWeb"/>
        <w:shd w:val="clear" w:color="auto" w:fill="FFFFFF"/>
        <w:ind w:firstLine="709"/>
        <w:rPr>
          <w:sz w:val="28"/>
          <w:szCs w:val="28"/>
          <w:lang w:eastAsia="en-GB"/>
        </w:rPr>
      </w:pPr>
      <w:r w:rsidRPr="000D75C3">
        <w:rPr>
          <w:sz w:val="28"/>
          <w:szCs w:val="28"/>
          <w:lang w:eastAsia="en-GB"/>
        </w:rPr>
        <w:t xml:space="preserve">Порядок и периодичность представления отчетности определяются постановлением Агентства, принятым в этих целях. </w:t>
      </w:r>
    </w:p>
    <w:p w14:paraId="36E3FB0D" w14:textId="77777777" w:rsidR="00666951" w:rsidRPr="000D75C3" w:rsidRDefault="00666951" w:rsidP="000D75C3">
      <w:pPr>
        <w:pStyle w:val="NormalWeb"/>
        <w:shd w:val="clear" w:color="auto" w:fill="FFFFFF"/>
        <w:ind w:firstLine="709"/>
        <w:rPr>
          <w:sz w:val="28"/>
          <w:szCs w:val="28"/>
          <w:lang w:eastAsia="en-US"/>
        </w:rPr>
      </w:pPr>
      <w:r w:rsidRPr="000D75C3">
        <w:rPr>
          <w:sz w:val="28"/>
          <w:szCs w:val="28"/>
          <w:shd w:val="clear" w:color="auto" w:fill="FFFFFF"/>
        </w:rPr>
        <w:t>Участники оптового рынка</w:t>
      </w:r>
      <w:r w:rsidRPr="000D75C3">
        <w:rPr>
          <w:sz w:val="28"/>
          <w:szCs w:val="28"/>
          <w:lang w:eastAsia="en-GB"/>
        </w:rPr>
        <w:t xml:space="preserve"> природного газа, в том числе операторы передающих систем, в связи с выделением мощностей, </w:t>
      </w:r>
      <w:r w:rsidRPr="000D75C3">
        <w:rPr>
          <w:sz w:val="28"/>
          <w:szCs w:val="28"/>
          <w:shd w:val="clear" w:color="auto" w:fill="FFFFFF"/>
        </w:rPr>
        <w:t xml:space="preserve">обязаны хранить в течение не менее пяти лет информацию и документы о </w:t>
      </w:r>
      <w:r w:rsidRPr="000D75C3">
        <w:rPr>
          <w:sz w:val="28"/>
          <w:szCs w:val="28"/>
          <w:lang w:eastAsia="en-GB"/>
        </w:rPr>
        <w:t>совершенных</w:t>
      </w:r>
      <w:r w:rsidRPr="000D75C3">
        <w:rPr>
          <w:sz w:val="28"/>
          <w:szCs w:val="28"/>
          <w:shd w:val="clear" w:color="auto" w:fill="FFFFFF"/>
        </w:rPr>
        <w:t xml:space="preserve"> сделках</w:t>
      </w:r>
      <w:r w:rsidRPr="000D75C3">
        <w:rPr>
          <w:sz w:val="28"/>
          <w:szCs w:val="28"/>
          <w:lang w:eastAsia="en-GB"/>
        </w:rPr>
        <w:t>.».</w:t>
      </w:r>
    </w:p>
    <w:p w14:paraId="6322E275" w14:textId="77777777" w:rsidR="00666951" w:rsidRPr="000D75C3" w:rsidRDefault="00666951" w:rsidP="000D75C3">
      <w:pPr>
        <w:pStyle w:val="NormalWeb"/>
        <w:numPr>
          <w:ilvl w:val="0"/>
          <w:numId w:val="21"/>
        </w:numPr>
        <w:shd w:val="clear" w:color="auto" w:fill="FFFFFF"/>
        <w:tabs>
          <w:tab w:val="left" w:pos="851"/>
          <w:tab w:val="left" w:pos="1134"/>
        </w:tabs>
        <w:ind w:left="0" w:firstLine="709"/>
        <w:rPr>
          <w:bCs/>
          <w:sz w:val="28"/>
          <w:szCs w:val="28"/>
        </w:rPr>
      </w:pPr>
      <w:r w:rsidRPr="000D75C3">
        <w:rPr>
          <w:sz w:val="28"/>
          <w:szCs w:val="28"/>
        </w:rPr>
        <w:t xml:space="preserve"> Часть  (3) статьи 97</w:t>
      </w:r>
      <w:r w:rsidRPr="000D75C3">
        <w:rPr>
          <w:sz w:val="28"/>
          <w:szCs w:val="28"/>
          <w:vertAlign w:val="superscript"/>
        </w:rPr>
        <w:t>5</w:t>
      </w:r>
      <w:r w:rsidRPr="000D75C3">
        <w:rPr>
          <w:sz w:val="28"/>
          <w:szCs w:val="28"/>
        </w:rPr>
        <w:t xml:space="preserve"> изменить и изложить в следующей редакции: «Агентство разрабатывает и утверждает Положение о рассмотрении донесений.».</w:t>
      </w:r>
    </w:p>
    <w:p w14:paraId="4C56A04F" w14:textId="7CA2AB5B" w:rsidR="00666951" w:rsidRPr="000D75C3" w:rsidRDefault="00342D82" w:rsidP="000D75C3">
      <w:pPr>
        <w:pStyle w:val="NormalWeb"/>
        <w:numPr>
          <w:ilvl w:val="0"/>
          <w:numId w:val="21"/>
        </w:numPr>
        <w:shd w:val="clear" w:color="auto" w:fill="FFFFFF"/>
        <w:tabs>
          <w:tab w:val="left" w:pos="851"/>
          <w:tab w:val="left" w:pos="1134"/>
        </w:tabs>
        <w:ind w:left="0" w:firstLine="709"/>
        <w:rPr>
          <w:bCs/>
          <w:sz w:val="28"/>
          <w:szCs w:val="28"/>
        </w:rPr>
      </w:pPr>
      <w:r>
        <w:rPr>
          <w:sz w:val="28"/>
          <w:szCs w:val="28"/>
        </w:rPr>
        <w:t xml:space="preserve">Часть </w:t>
      </w:r>
      <w:r w:rsidR="00666951" w:rsidRPr="000D75C3">
        <w:rPr>
          <w:sz w:val="28"/>
          <w:szCs w:val="28"/>
        </w:rPr>
        <w:t>(9) статьи 97</w:t>
      </w:r>
      <w:r w:rsidR="00666951" w:rsidRPr="000D75C3">
        <w:rPr>
          <w:sz w:val="28"/>
          <w:szCs w:val="28"/>
          <w:vertAlign w:val="superscript"/>
        </w:rPr>
        <w:t>8</w:t>
      </w:r>
      <w:r w:rsidR="00666951" w:rsidRPr="000D75C3">
        <w:rPr>
          <w:sz w:val="28"/>
          <w:szCs w:val="28"/>
        </w:rPr>
        <w:t xml:space="preserve"> изменить и изложить в следующей редакции: «Требования,  касающиеся защиты данных при сборе и обработке информации в контексте осуществления функции мониторинга рынка природного газа, отражаются в Положении о мониторинге рынка, разработанном и утвержденном Агентством».</w:t>
      </w:r>
    </w:p>
    <w:p w14:paraId="3250CF91" w14:textId="77777777" w:rsidR="00666951" w:rsidRPr="000D75C3" w:rsidRDefault="00666951" w:rsidP="000D75C3">
      <w:pPr>
        <w:pStyle w:val="NormalWeb"/>
        <w:numPr>
          <w:ilvl w:val="0"/>
          <w:numId w:val="21"/>
        </w:numPr>
        <w:shd w:val="clear" w:color="auto" w:fill="FFFFFF"/>
        <w:tabs>
          <w:tab w:val="left" w:pos="851"/>
          <w:tab w:val="left" w:pos="1134"/>
        </w:tabs>
        <w:ind w:left="0" w:firstLine="709"/>
        <w:rPr>
          <w:bCs/>
          <w:sz w:val="28"/>
          <w:szCs w:val="28"/>
        </w:rPr>
      </w:pPr>
      <w:r w:rsidRPr="000D75C3">
        <w:rPr>
          <w:sz w:val="28"/>
          <w:szCs w:val="28"/>
        </w:rPr>
        <w:t xml:space="preserve">Часть  (2) статьи </w:t>
      </w:r>
      <w:r w:rsidRPr="000D75C3">
        <w:rPr>
          <w:bCs/>
          <w:sz w:val="28"/>
          <w:szCs w:val="28"/>
        </w:rPr>
        <w:t>98</w:t>
      </w:r>
      <w:r w:rsidRPr="000D75C3">
        <w:rPr>
          <w:sz w:val="28"/>
          <w:szCs w:val="28"/>
        </w:rPr>
        <w:t>:</w:t>
      </w:r>
    </w:p>
    <w:p w14:paraId="6137B17C" w14:textId="77777777" w:rsidR="00666951" w:rsidRPr="000D75C3" w:rsidRDefault="00666951" w:rsidP="000D75C3">
      <w:pPr>
        <w:pStyle w:val="NormalWeb"/>
        <w:numPr>
          <w:ilvl w:val="0"/>
          <w:numId w:val="33"/>
        </w:numPr>
        <w:shd w:val="clear" w:color="auto" w:fill="FFFFFF"/>
        <w:tabs>
          <w:tab w:val="left" w:pos="851"/>
          <w:tab w:val="left" w:pos="1134"/>
        </w:tabs>
        <w:ind w:left="0" w:firstLine="709"/>
        <w:rPr>
          <w:sz w:val="28"/>
          <w:szCs w:val="28"/>
        </w:rPr>
      </w:pPr>
      <w:r w:rsidRPr="000D75C3">
        <w:rPr>
          <w:sz w:val="28"/>
          <w:szCs w:val="28"/>
        </w:rPr>
        <w:lastRenderedPageBreak/>
        <w:t>из пункта (d), текст «</w:t>
      </w:r>
      <w:r w:rsidRPr="000D75C3">
        <w:rPr>
          <w:sz w:val="28"/>
          <w:szCs w:val="28"/>
          <w:shd w:val="clear" w:color="auto" w:fill="FFFFFF"/>
        </w:rPr>
        <w:t>на поставки на крайний случай</w:t>
      </w:r>
      <w:r w:rsidRPr="000D75C3">
        <w:rPr>
          <w:sz w:val="28"/>
          <w:szCs w:val="28"/>
        </w:rPr>
        <w:t>,</w:t>
      </w:r>
      <w:r w:rsidRPr="000D75C3">
        <w:rPr>
          <w:sz w:val="28"/>
          <w:szCs w:val="28"/>
          <w:lang w:eastAsia="en-GB"/>
        </w:rPr>
        <w:t>» исключить.</w:t>
      </w:r>
    </w:p>
    <w:p w14:paraId="30A0CAA6" w14:textId="77777777" w:rsidR="00666951" w:rsidRPr="000D75C3" w:rsidRDefault="00666951" w:rsidP="000D75C3">
      <w:pPr>
        <w:pStyle w:val="NormalWeb"/>
        <w:numPr>
          <w:ilvl w:val="0"/>
          <w:numId w:val="33"/>
        </w:numPr>
        <w:shd w:val="clear" w:color="auto" w:fill="FFFFFF"/>
        <w:tabs>
          <w:tab w:val="left" w:pos="851"/>
          <w:tab w:val="left" w:pos="1134"/>
        </w:tabs>
        <w:ind w:left="0" w:firstLine="709"/>
        <w:rPr>
          <w:sz w:val="28"/>
          <w:szCs w:val="28"/>
        </w:rPr>
      </w:pPr>
      <w:r w:rsidRPr="000D75C3">
        <w:rPr>
          <w:sz w:val="28"/>
          <w:szCs w:val="28"/>
        </w:rPr>
        <w:t>дополнить  пунктом (d</w:t>
      </w:r>
      <w:r w:rsidRPr="000D75C3">
        <w:rPr>
          <w:sz w:val="28"/>
          <w:szCs w:val="28"/>
          <w:vertAlign w:val="superscript"/>
        </w:rPr>
        <w:t>1</w:t>
      </w:r>
      <w:r w:rsidRPr="000D75C3">
        <w:rPr>
          <w:sz w:val="28"/>
          <w:szCs w:val="28"/>
        </w:rPr>
        <w:t>) следующего содержания:</w:t>
      </w:r>
    </w:p>
    <w:p w14:paraId="238B0BA9" w14:textId="2BC04DEC" w:rsidR="00666951" w:rsidRPr="000D75C3" w:rsidRDefault="00666951" w:rsidP="000D75C3">
      <w:pPr>
        <w:pStyle w:val="NormalWeb"/>
        <w:shd w:val="clear" w:color="auto" w:fill="FFFFFF"/>
        <w:tabs>
          <w:tab w:val="left" w:pos="851"/>
          <w:tab w:val="left" w:pos="1134"/>
        </w:tabs>
        <w:ind w:firstLine="709"/>
        <w:rPr>
          <w:sz w:val="28"/>
          <w:szCs w:val="28"/>
        </w:rPr>
      </w:pPr>
      <w:r w:rsidRPr="000D75C3">
        <w:rPr>
          <w:sz w:val="28"/>
          <w:szCs w:val="28"/>
          <w:lang w:eastAsia="en-GB"/>
        </w:rPr>
        <w:t>«d</w:t>
      </w:r>
      <w:r w:rsidRPr="000D75C3">
        <w:rPr>
          <w:sz w:val="28"/>
          <w:szCs w:val="28"/>
          <w:vertAlign w:val="superscript"/>
          <w:lang w:eastAsia="en-GB"/>
        </w:rPr>
        <w:t>1</w:t>
      </w:r>
      <w:r w:rsidRPr="000D75C3">
        <w:rPr>
          <w:sz w:val="28"/>
          <w:szCs w:val="28"/>
          <w:lang w:eastAsia="en-GB"/>
        </w:rPr>
        <w:t xml:space="preserve">) </w:t>
      </w:r>
      <w:bookmarkStart w:id="16" w:name="_Hlk145030059"/>
      <w:r w:rsidRPr="000D75C3">
        <w:rPr>
          <w:sz w:val="28"/>
          <w:szCs w:val="28"/>
          <w:lang w:eastAsia="en-GB"/>
        </w:rPr>
        <w:t xml:space="preserve">регулируемые цены на поставку природного газа в контексте выполнения обязательства по оказанию публичной услуги обеспечения поставки на крайний случай, учитывающие необходимость поставщиком на крайний случай </w:t>
      </w:r>
      <w:bookmarkEnd w:id="16"/>
      <w:r w:rsidRPr="000D75C3">
        <w:rPr>
          <w:sz w:val="28"/>
          <w:szCs w:val="28"/>
          <w:lang w:eastAsia="en-GB"/>
        </w:rPr>
        <w:t>закупить дополнительные объемы природного газа в течение коротких периодов времени по ценам, превышающим закупочные цены природного газа по двусторонним контрактам»;</w:t>
      </w:r>
    </w:p>
    <w:p w14:paraId="284B2591" w14:textId="77777777" w:rsidR="00666951" w:rsidRPr="000D75C3" w:rsidRDefault="00666951" w:rsidP="000D75C3">
      <w:pPr>
        <w:pStyle w:val="ListParagraph"/>
        <w:numPr>
          <w:ilvl w:val="0"/>
          <w:numId w:val="21"/>
        </w:numPr>
        <w:tabs>
          <w:tab w:val="left" w:pos="1080"/>
        </w:tabs>
        <w:spacing w:after="0" w:line="240" w:lineRule="auto"/>
        <w:ind w:left="0" w:firstLine="709"/>
        <w:jc w:val="both"/>
        <w:rPr>
          <w:rFonts w:ascii="Times New Roman" w:hAnsi="Times New Roman" w:cs="Times New Roman"/>
          <w:sz w:val="28"/>
          <w:szCs w:val="28"/>
        </w:rPr>
      </w:pPr>
      <w:r w:rsidRPr="000D75C3">
        <w:rPr>
          <w:rFonts w:ascii="Times New Roman" w:hAnsi="Times New Roman" w:cs="Times New Roman"/>
          <w:bCs/>
          <w:sz w:val="28"/>
          <w:szCs w:val="28"/>
        </w:rPr>
        <w:t xml:space="preserve"> Статья 99:</w:t>
      </w:r>
    </w:p>
    <w:p w14:paraId="65ECF6FA" w14:textId="77777777" w:rsidR="00666951" w:rsidRPr="000D75C3" w:rsidRDefault="00666951" w:rsidP="000D75C3">
      <w:pPr>
        <w:pStyle w:val="ListParagraph"/>
        <w:numPr>
          <w:ilvl w:val="0"/>
          <w:numId w:val="34"/>
        </w:numPr>
        <w:spacing w:after="0" w:line="240" w:lineRule="auto"/>
        <w:ind w:left="0" w:firstLine="709"/>
        <w:jc w:val="both"/>
        <w:rPr>
          <w:rFonts w:ascii="Times New Roman" w:hAnsi="Times New Roman" w:cs="Times New Roman"/>
          <w:sz w:val="28"/>
          <w:szCs w:val="28"/>
          <w:lang w:eastAsia="ru-RU"/>
        </w:rPr>
      </w:pPr>
      <w:r w:rsidRPr="000D75C3">
        <w:rPr>
          <w:rFonts w:ascii="Times New Roman" w:hAnsi="Times New Roman" w:cs="Times New Roman"/>
          <w:sz w:val="28"/>
          <w:szCs w:val="28"/>
        </w:rPr>
        <w:t xml:space="preserve"> пункт (a) части (3) дополнить  новым абзацем следующего содержания:</w:t>
      </w:r>
    </w:p>
    <w:p w14:paraId="4ECBC3B7" w14:textId="77777777" w:rsidR="00666951" w:rsidRPr="000D75C3" w:rsidRDefault="00666951" w:rsidP="000D75C3">
      <w:pPr>
        <w:rPr>
          <w:sz w:val="28"/>
          <w:szCs w:val="28"/>
          <w:lang w:eastAsia="en-GB"/>
        </w:rPr>
      </w:pPr>
      <w:r w:rsidRPr="000D75C3">
        <w:rPr>
          <w:sz w:val="28"/>
          <w:szCs w:val="28"/>
        </w:rPr>
        <w:t xml:space="preserve"> - компонент справедливости, представляющий собой взаимные платежные обязательства, вытекающие из договорных отношений</w:t>
      </w:r>
      <w:r w:rsidRPr="000D75C3">
        <w:rPr>
          <w:sz w:val="28"/>
          <w:szCs w:val="28"/>
          <w:lang w:eastAsia="en-GB"/>
        </w:rPr>
        <w:t>;</w:t>
      </w:r>
    </w:p>
    <w:p w14:paraId="7A2016B9" w14:textId="77777777" w:rsidR="00666951" w:rsidRPr="000D75C3" w:rsidRDefault="00666951" w:rsidP="000D75C3">
      <w:pPr>
        <w:pStyle w:val="ListParagraph"/>
        <w:numPr>
          <w:ilvl w:val="0"/>
          <w:numId w:val="22"/>
        </w:numPr>
        <w:spacing w:after="0" w:line="240" w:lineRule="auto"/>
        <w:ind w:left="0" w:firstLine="709"/>
        <w:jc w:val="both"/>
        <w:rPr>
          <w:rFonts w:ascii="Times New Roman" w:hAnsi="Times New Roman" w:cs="Times New Roman"/>
          <w:sz w:val="28"/>
          <w:szCs w:val="28"/>
          <w:lang w:eastAsia="en-GB"/>
        </w:rPr>
      </w:pPr>
      <w:r w:rsidRPr="000D75C3">
        <w:rPr>
          <w:rFonts w:ascii="Times New Roman" w:hAnsi="Times New Roman" w:cs="Times New Roman"/>
          <w:sz w:val="28"/>
          <w:szCs w:val="28"/>
          <w:lang w:eastAsia="en-GB"/>
        </w:rPr>
        <w:t>из предпоследнего  абзаца текст «по передаче</w:t>
      </w:r>
      <w:r w:rsidRPr="000D75C3">
        <w:rPr>
          <w:rFonts w:ascii="Times New Roman" w:eastAsia="Calibri" w:hAnsi="Times New Roman" w:cs="Times New Roman"/>
          <w:sz w:val="28"/>
          <w:szCs w:val="28"/>
        </w:rPr>
        <w:t>,» исключить.</w:t>
      </w:r>
    </w:p>
    <w:p w14:paraId="00AAB608" w14:textId="77777777" w:rsidR="00666951" w:rsidRPr="000D75C3" w:rsidRDefault="00666951" w:rsidP="000D75C3">
      <w:pPr>
        <w:pStyle w:val="ListParagraph"/>
        <w:numPr>
          <w:ilvl w:val="0"/>
          <w:numId w:val="22"/>
        </w:numPr>
        <w:spacing w:after="0" w:line="240" w:lineRule="auto"/>
        <w:ind w:left="0" w:firstLine="709"/>
        <w:jc w:val="both"/>
        <w:rPr>
          <w:rFonts w:ascii="Times New Roman" w:hAnsi="Times New Roman" w:cs="Times New Roman"/>
          <w:sz w:val="28"/>
          <w:szCs w:val="28"/>
          <w:lang w:eastAsia="ru-RU"/>
        </w:rPr>
      </w:pPr>
      <w:r w:rsidRPr="000D75C3">
        <w:rPr>
          <w:rFonts w:ascii="Times New Roman" w:hAnsi="Times New Roman" w:cs="Times New Roman"/>
          <w:sz w:val="28"/>
          <w:szCs w:val="28"/>
          <w:lang w:eastAsia="en-GB"/>
        </w:rPr>
        <w:t xml:space="preserve">после предпоследнего  абзаца включить новый абзац </w:t>
      </w:r>
      <w:r w:rsidRPr="000D75C3">
        <w:rPr>
          <w:rFonts w:ascii="Times New Roman" w:hAnsi="Times New Roman" w:cs="Times New Roman"/>
          <w:sz w:val="28"/>
          <w:szCs w:val="28"/>
        </w:rPr>
        <w:t>следующего содержания:</w:t>
      </w:r>
    </w:p>
    <w:p w14:paraId="30160C1A" w14:textId="77777777" w:rsidR="00666951" w:rsidRPr="000D75C3" w:rsidRDefault="00666951" w:rsidP="000D75C3">
      <w:pPr>
        <w:rPr>
          <w:sz w:val="28"/>
          <w:szCs w:val="28"/>
          <w:lang w:eastAsia="ru-RU"/>
        </w:rPr>
      </w:pPr>
      <w:r w:rsidRPr="000D75C3">
        <w:rPr>
          <w:sz w:val="28"/>
          <w:szCs w:val="28"/>
          <w:lang w:eastAsia="ru-RU"/>
        </w:rPr>
        <w:t>«- уровня рентабельности регулируемой деятельности по передаче, с учетом специфики внедренной модели отделения оператора передающей системы»;</w:t>
      </w:r>
    </w:p>
    <w:p w14:paraId="58DB07F4" w14:textId="77777777" w:rsidR="00666951" w:rsidRPr="000D75C3" w:rsidRDefault="00666951" w:rsidP="000D75C3">
      <w:pPr>
        <w:pStyle w:val="ListParagraph"/>
        <w:numPr>
          <w:ilvl w:val="0"/>
          <w:numId w:val="34"/>
        </w:numPr>
        <w:spacing w:after="0" w:line="240" w:lineRule="auto"/>
        <w:ind w:left="0" w:firstLine="709"/>
        <w:jc w:val="both"/>
        <w:rPr>
          <w:rFonts w:ascii="Times New Roman" w:eastAsia="Times New Roman" w:hAnsi="Times New Roman" w:cs="Times New Roman"/>
          <w:sz w:val="28"/>
          <w:szCs w:val="28"/>
          <w:lang w:eastAsia="en-GB"/>
        </w:rPr>
      </w:pPr>
      <w:r w:rsidRPr="000D75C3">
        <w:rPr>
          <w:rFonts w:ascii="Times New Roman" w:hAnsi="Times New Roman" w:cs="Times New Roman"/>
          <w:sz w:val="28"/>
          <w:szCs w:val="28"/>
          <w:lang w:eastAsia="en-GB"/>
        </w:rPr>
        <w:t xml:space="preserve">часть (6) дополнить  новым предложением следующего содержания: </w:t>
      </w:r>
    </w:p>
    <w:p w14:paraId="65CCFE0F" w14:textId="77777777" w:rsidR="00666951" w:rsidRPr="000D75C3" w:rsidRDefault="00666951" w:rsidP="000D75C3">
      <w:pPr>
        <w:rPr>
          <w:sz w:val="28"/>
          <w:szCs w:val="28"/>
          <w:lang w:eastAsia="en-GB"/>
        </w:rPr>
      </w:pPr>
      <w:r w:rsidRPr="000D75C3">
        <w:rPr>
          <w:sz w:val="28"/>
          <w:szCs w:val="28"/>
          <w:lang w:eastAsia="en-GB"/>
        </w:rPr>
        <w:t>«Тарифы на услуги  по передаче должны отражать и стоимость услуг, оказанных субъектом, ответственным за управление некоторыми участками передающей сети природного газа».</w:t>
      </w:r>
    </w:p>
    <w:p w14:paraId="043B6284" w14:textId="77777777" w:rsidR="00666951" w:rsidRPr="000D75C3" w:rsidRDefault="00666951" w:rsidP="000D75C3">
      <w:pPr>
        <w:pStyle w:val="NormalWeb"/>
        <w:numPr>
          <w:ilvl w:val="0"/>
          <w:numId w:val="21"/>
        </w:numPr>
        <w:shd w:val="clear" w:color="auto" w:fill="FFFFFF"/>
        <w:tabs>
          <w:tab w:val="left" w:pos="851"/>
          <w:tab w:val="left" w:pos="1134"/>
        </w:tabs>
        <w:ind w:left="0" w:firstLine="709"/>
        <w:rPr>
          <w:sz w:val="28"/>
          <w:szCs w:val="28"/>
          <w:lang w:eastAsia="en-US"/>
        </w:rPr>
      </w:pPr>
      <w:r w:rsidRPr="000D75C3">
        <w:rPr>
          <w:bCs/>
          <w:sz w:val="28"/>
          <w:szCs w:val="28"/>
        </w:rPr>
        <w:t>Статью 99</w:t>
      </w:r>
      <w:r w:rsidRPr="000D75C3">
        <w:rPr>
          <w:bCs/>
          <w:sz w:val="28"/>
          <w:szCs w:val="28"/>
          <w:vertAlign w:val="superscript"/>
        </w:rPr>
        <w:t>1</w:t>
      </w:r>
      <w:r w:rsidRPr="000D75C3">
        <w:rPr>
          <w:sz w:val="28"/>
          <w:szCs w:val="28"/>
        </w:rPr>
        <w:t xml:space="preserve"> дополнить  частью (10) следующего содержания:</w:t>
      </w:r>
    </w:p>
    <w:p w14:paraId="753F05FE" w14:textId="77777777" w:rsidR="00666951" w:rsidRPr="000D75C3" w:rsidRDefault="00666951" w:rsidP="000D75C3">
      <w:pPr>
        <w:pStyle w:val="NoSpacing"/>
        <w:rPr>
          <w:rFonts w:cs="Times New Roman"/>
          <w:b w:val="0"/>
          <w:sz w:val="28"/>
          <w:szCs w:val="28"/>
          <w:lang w:val="ru-RU" w:eastAsia="en-GB"/>
        </w:rPr>
      </w:pPr>
      <w:r w:rsidRPr="000D75C3">
        <w:rPr>
          <w:rFonts w:cs="Times New Roman"/>
          <w:b w:val="0"/>
          <w:sz w:val="28"/>
          <w:szCs w:val="28"/>
          <w:lang w:val="ru-RU" w:eastAsia="en-GB"/>
        </w:rPr>
        <w:t xml:space="preserve">«(10) </w:t>
      </w:r>
      <w:r w:rsidRPr="000D75C3">
        <w:rPr>
          <w:rFonts w:eastAsia="Times New Roman" w:cs="Times New Roman"/>
          <w:b w:val="0"/>
          <w:sz w:val="28"/>
          <w:szCs w:val="28"/>
          <w:lang w:val="ru-RU" w:eastAsia="en-GB"/>
        </w:rPr>
        <w:t xml:space="preserve">Агентство может утвердить скидку в размере до 100% на тарифы на услугу по передаче природного газа, основанные на мощности в  точках входа   сооружений для хранения и в точках выхода к ним, за исключением случая и настолько, насколько эти сооружения, подключенные к  нескольким передающим сетям природного газа, используются для конкуренции с одним или несколькими точками </w:t>
      </w:r>
      <w:r w:rsidRPr="000D75C3">
        <w:rPr>
          <w:rFonts w:cs="Times New Roman"/>
          <w:b w:val="0"/>
          <w:sz w:val="28"/>
          <w:szCs w:val="28"/>
          <w:lang w:val="ru-RU"/>
        </w:rPr>
        <w:t xml:space="preserve"> межсистемного соединения</w:t>
      </w:r>
      <w:r w:rsidRPr="000D75C3">
        <w:rPr>
          <w:rFonts w:eastAsia="Times New Roman" w:cs="Times New Roman"/>
          <w:b w:val="0"/>
          <w:sz w:val="28"/>
          <w:szCs w:val="28"/>
          <w:lang w:val="ru-RU" w:eastAsia="en-GB"/>
        </w:rPr>
        <w:t>»</w:t>
      </w:r>
      <w:r w:rsidRPr="000D75C3">
        <w:rPr>
          <w:rFonts w:cs="Times New Roman"/>
          <w:b w:val="0"/>
          <w:sz w:val="28"/>
          <w:szCs w:val="28"/>
          <w:lang w:val="ru-RU" w:eastAsia="en-GB"/>
        </w:rPr>
        <w:t>.</w:t>
      </w:r>
    </w:p>
    <w:p w14:paraId="0DD5C947" w14:textId="77777777" w:rsidR="00666951" w:rsidRPr="000D75C3" w:rsidRDefault="00666951" w:rsidP="000D75C3">
      <w:pPr>
        <w:pStyle w:val="ListParagraph"/>
        <w:numPr>
          <w:ilvl w:val="0"/>
          <w:numId w:val="21"/>
        </w:numPr>
        <w:tabs>
          <w:tab w:val="left" w:pos="810"/>
        </w:tabs>
        <w:spacing w:after="0" w:line="240" w:lineRule="auto"/>
        <w:ind w:left="0" w:firstLine="709"/>
        <w:jc w:val="both"/>
        <w:rPr>
          <w:rFonts w:ascii="Times New Roman" w:eastAsiaTheme="minorEastAsia" w:hAnsi="Times New Roman" w:cs="Times New Roman"/>
          <w:bCs/>
          <w:sz w:val="28"/>
          <w:szCs w:val="28"/>
          <w:lang w:eastAsia="zh-CN"/>
        </w:rPr>
      </w:pPr>
      <w:r w:rsidRPr="000D75C3">
        <w:rPr>
          <w:rFonts w:ascii="Times New Roman" w:eastAsiaTheme="minorEastAsia" w:hAnsi="Times New Roman" w:cs="Times New Roman"/>
          <w:sz w:val="28"/>
          <w:szCs w:val="28"/>
          <w:lang w:eastAsia="zh-CN"/>
        </w:rPr>
        <w:t>Часть (5) статьи 100</w:t>
      </w:r>
      <w:r w:rsidRPr="000D75C3">
        <w:rPr>
          <w:rFonts w:ascii="Times New Roman" w:eastAsiaTheme="minorEastAsia" w:hAnsi="Times New Roman" w:cs="Times New Roman"/>
          <w:bCs/>
          <w:sz w:val="28"/>
          <w:szCs w:val="28"/>
          <w:lang w:eastAsia="zh-CN"/>
        </w:rPr>
        <w:t xml:space="preserve"> </w:t>
      </w:r>
      <w:r w:rsidRPr="000D75C3">
        <w:rPr>
          <w:rFonts w:ascii="Times New Roman" w:hAnsi="Times New Roman" w:cs="Times New Roman"/>
          <w:bCs/>
          <w:sz w:val="28"/>
          <w:szCs w:val="28"/>
        </w:rPr>
        <w:t>дополнить  новым предложением следующего содержания:  «</w:t>
      </w:r>
      <w:r w:rsidRPr="000D75C3">
        <w:rPr>
          <w:rFonts w:ascii="Times New Roman" w:eastAsiaTheme="minorEastAsia" w:hAnsi="Times New Roman" w:cs="Times New Roman"/>
          <w:bCs/>
          <w:sz w:val="28"/>
          <w:szCs w:val="28"/>
          <w:lang w:eastAsia="zh-CN"/>
        </w:rPr>
        <w:t xml:space="preserve">Агентство </w:t>
      </w:r>
      <w:r w:rsidRPr="000D75C3">
        <w:rPr>
          <w:rFonts w:ascii="Times New Roman" w:hAnsi="Times New Roman" w:cs="Times New Roman"/>
          <w:sz w:val="28"/>
          <w:szCs w:val="28"/>
        </w:rPr>
        <w:t xml:space="preserve"> размещает</w:t>
      </w:r>
      <w:r w:rsidRPr="000D75C3">
        <w:rPr>
          <w:rFonts w:ascii="Times New Roman" w:eastAsiaTheme="minorEastAsia" w:hAnsi="Times New Roman" w:cs="Times New Roman"/>
          <w:bCs/>
          <w:sz w:val="28"/>
          <w:szCs w:val="28"/>
          <w:lang w:eastAsia="zh-CN"/>
        </w:rPr>
        <w:t xml:space="preserve"> на своей </w:t>
      </w:r>
      <w:r w:rsidRPr="000D75C3">
        <w:rPr>
          <w:rFonts w:ascii="Times New Roman" w:hAnsi="Times New Roman" w:cs="Times New Roman"/>
          <w:sz w:val="28"/>
          <w:szCs w:val="28"/>
          <w:shd w:val="clear" w:color="auto" w:fill="FFFFFF"/>
        </w:rPr>
        <w:t>официальной веб-странице величину и структуру утвержденных регулируемых цен и тарифов»</w:t>
      </w:r>
      <w:r w:rsidRPr="000D75C3">
        <w:rPr>
          <w:rFonts w:ascii="Times New Roman" w:hAnsi="Times New Roman" w:cs="Times New Roman"/>
          <w:bCs/>
          <w:sz w:val="28"/>
          <w:szCs w:val="28"/>
        </w:rPr>
        <w:t>.</w:t>
      </w:r>
    </w:p>
    <w:p w14:paraId="13680CFB" w14:textId="1DBA1ABC" w:rsidR="00666951" w:rsidRPr="000D75C3" w:rsidRDefault="00666951" w:rsidP="000D75C3">
      <w:pPr>
        <w:pStyle w:val="NormalWeb"/>
        <w:numPr>
          <w:ilvl w:val="0"/>
          <w:numId w:val="21"/>
        </w:numPr>
        <w:shd w:val="clear" w:color="auto" w:fill="FFFFFF"/>
        <w:tabs>
          <w:tab w:val="left" w:pos="1134"/>
        </w:tabs>
        <w:ind w:left="0" w:firstLine="709"/>
        <w:rPr>
          <w:bCs/>
          <w:sz w:val="28"/>
          <w:szCs w:val="28"/>
          <w:lang w:eastAsia="en-US"/>
        </w:rPr>
      </w:pPr>
      <w:r w:rsidRPr="000D75C3">
        <w:rPr>
          <w:bCs/>
          <w:sz w:val="28"/>
          <w:szCs w:val="28"/>
        </w:rPr>
        <w:t>Статья 103:</w:t>
      </w:r>
    </w:p>
    <w:p w14:paraId="19C6C17E" w14:textId="77777777" w:rsidR="00666951" w:rsidRPr="000D75C3" w:rsidRDefault="00666951" w:rsidP="000D75C3">
      <w:pPr>
        <w:pStyle w:val="NormalWeb"/>
        <w:numPr>
          <w:ilvl w:val="0"/>
          <w:numId w:val="35"/>
        </w:numPr>
        <w:shd w:val="clear" w:color="auto" w:fill="FFFFFF"/>
        <w:ind w:left="0" w:firstLine="709"/>
        <w:rPr>
          <w:sz w:val="28"/>
          <w:szCs w:val="28"/>
        </w:rPr>
      </w:pPr>
      <w:r w:rsidRPr="000D75C3">
        <w:rPr>
          <w:sz w:val="28"/>
          <w:szCs w:val="28"/>
        </w:rPr>
        <w:t>часть (4) дополнить  пунктом d</w:t>
      </w:r>
      <w:r w:rsidRPr="000D75C3">
        <w:rPr>
          <w:sz w:val="28"/>
          <w:szCs w:val="28"/>
          <w:vertAlign w:val="superscript"/>
        </w:rPr>
        <w:t>1</w:t>
      </w:r>
      <w:r w:rsidRPr="000D75C3">
        <w:rPr>
          <w:sz w:val="28"/>
          <w:szCs w:val="28"/>
        </w:rPr>
        <w:t>) следующего содержания:</w:t>
      </w:r>
    </w:p>
    <w:p w14:paraId="78F9BD1C" w14:textId="77777777" w:rsidR="00666951" w:rsidRPr="000D75C3" w:rsidRDefault="00666951" w:rsidP="000D75C3">
      <w:pPr>
        <w:rPr>
          <w:sz w:val="28"/>
          <w:szCs w:val="28"/>
          <w:lang w:eastAsia="en-GB"/>
        </w:rPr>
      </w:pPr>
      <w:r w:rsidRPr="000D75C3">
        <w:rPr>
          <w:sz w:val="28"/>
          <w:szCs w:val="28"/>
          <w:lang w:eastAsia="en-GB"/>
        </w:rPr>
        <w:t>«d</w:t>
      </w:r>
      <w:r w:rsidRPr="000D75C3">
        <w:rPr>
          <w:sz w:val="28"/>
          <w:szCs w:val="28"/>
          <w:vertAlign w:val="superscript"/>
          <w:lang w:eastAsia="en-GB"/>
        </w:rPr>
        <w:t>1</w:t>
      </w:r>
      <w:r w:rsidRPr="000D75C3">
        <w:rPr>
          <w:sz w:val="28"/>
          <w:szCs w:val="28"/>
          <w:lang w:eastAsia="en-GB"/>
        </w:rPr>
        <w:t>) принципы, подлежащие соблюдению при национальной оценке рисков, ухудшающих безопасность снабжения природным газом;»;</w:t>
      </w:r>
    </w:p>
    <w:p w14:paraId="1FD8E02C" w14:textId="77777777" w:rsidR="00666951" w:rsidRPr="000D75C3" w:rsidRDefault="00666951" w:rsidP="000D75C3">
      <w:pPr>
        <w:pStyle w:val="NormalWeb"/>
        <w:numPr>
          <w:ilvl w:val="0"/>
          <w:numId w:val="35"/>
        </w:numPr>
        <w:shd w:val="clear" w:color="auto" w:fill="FFFFFF"/>
        <w:ind w:left="0" w:firstLine="709"/>
        <w:rPr>
          <w:sz w:val="28"/>
          <w:szCs w:val="28"/>
          <w:lang w:eastAsia="en-US"/>
        </w:rPr>
      </w:pPr>
      <w:r w:rsidRPr="000D75C3">
        <w:rPr>
          <w:sz w:val="28"/>
          <w:szCs w:val="28"/>
        </w:rPr>
        <w:t xml:space="preserve"> часть (7) изложить в следующей редакции:</w:t>
      </w:r>
    </w:p>
    <w:p w14:paraId="5E1CBB58" w14:textId="77777777" w:rsidR="00666951" w:rsidRPr="000D75C3" w:rsidRDefault="00666951" w:rsidP="000D75C3">
      <w:pPr>
        <w:rPr>
          <w:sz w:val="28"/>
          <w:szCs w:val="28"/>
          <w:lang w:eastAsia="en-GB"/>
        </w:rPr>
      </w:pPr>
      <w:r w:rsidRPr="000D75C3">
        <w:rPr>
          <w:sz w:val="28"/>
          <w:szCs w:val="28"/>
          <w:lang w:eastAsia="en-GB"/>
        </w:rPr>
        <w:t xml:space="preserve">«(7) </w:t>
      </w:r>
      <w:r w:rsidRPr="000D75C3">
        <w:rPr>
          <w:sz w:val="28"/>
          <w:szCs w:val="28"/>
          <w:shd w:val="clear" w:color="auto" w:fill="FFFFFF"/>
          <w:lang w:eastAsia="ru-RU"/>
        </w:rPr>
        <w:t xml:space="preserve">Положение о чрезвычайных ситуациях в секторе </w:t>
      </w:r>
      <w:r w:rsidRPr="000D75C3">
        <w:rPr>
          <w:sz w:val="28"/>
          <w:szCs w:val="28"/>
          <w:lang w:eastAsia="en-GB"/>
        </w:rPr>
        <w:t xml:space="preserve">природного газа </w:t>
      </w:r>
      <w:r w:rsidRPr="000D75C3">
        <w:rPr>
          <w:sz w:val="28"/>
          <w:szCs w:val="28"/>
          <w:shd w:val="clear" w:color="auto" w:fill="FFFFFF"/>
          <w:lang w:eastAsia="ru-RU"/>
        </w:rPr>
        <w:t>публикуется в Официальном мониторе Республики Молдова</w:t>
      </w:r>
      <w:r w:rsidRPr="000D75C3">
        <w:rPr>
          <w:sz w:val="28"/>
          <w:szCs w:val="28"/>
          <w:lang w:eastAsia="en-GB"/>
        </w:rPr>
        <w:t xml:space="preserve"> и </w:t>
      </w:r>
      <w:r w:rsidRPr="000D75C3">
        <w:rPr>
          <w:sz w:val="28"/>
          <w:szCs w:val="28"/>
          <w:lang w:eastAsia="en-GB"/>
        </w:rPr>
        <w:lastRenderedPageBreak/>
        <w:t>пересматривается  при необходимости или по требованию Секретариата Энергетического сообщества.».</w:t>
      </w:r>
    </w:p>
    <w:p w14:paraId="0F4C0420" w14:textId="77777777" w:rsidR="00666951" w:rsidRPr="000D75C3" w:rsidRDefault="00666951" w:rsidP="000D75C3">
      <w:pPr>
        <w:pStyle w:val="NormalWeb"/>
        <w:numPr>
          <w:ilvl w:val="0"/>
          <w:numId w:val="21"/>
        </w:numPr>
        <w:shd w:val="clear" w:color="auto" w:fill="FFFFFF"/>
        <w:tabs>
          <w:tab w:val="left" w:pos="810"/>
          <w:tab w:val="left" w:pos="1080"/>
        </w:tabs>
        <w:ind w:left="0" w:firstLine="709"/>
        <w:rPr>
          <w:bCs/>
          <w:sz w:val="28"/>
          <w:szCs w:val="28"/>
          <w:lang w:eastAsia="en-US"/>
        </w:rPr>
      </w:pPr>
      <w:r w:rsidRPr="000D75C3">
        <w:rPr>
          <w:sz w:val="28"/>
          <w:szCs w:val="28"/>
        </w:rPr>
        <w:t xml:space="preserve"> </w:t>
      </w:r>
      <w:r w:rsidRPr="000D75C3">
        <w:rPr>
          <w:bCs/>
          <w:sz w:val="28"/>
          <w:szCs w:val="28"/>
        </w:rPr>
        <w:t>Статья 104:</w:t>
      </w:r>
    </w:p>
    <w:p w14:paraId="7246FB57" w14:textId="77777777" w:rsidR="00666951" w:rsidRPr="000D75C3" w:rsidRDefault="00666951" w:rsidP="000D75C3">
      <w:pPr>
        <w:pStyle w:val="NormalWeb"/>
        <w:numPr>
          <w:ilvl w:val="0"/>
          <w:numId w:val="36"/>
        </w:numPr>
        <w:shd w:val="clear" w:color="auto" w:fill="FFFFFF"/>
        <w:tabs>
          <w:tab w:val="left" w:pos="1080"/>
          <w:tab w:val="left" w:pos="1134"/>
        </w:tabs>
        <w:ind w:left="0" w:firstLine="709"/>
        <w:rPr>
          <w:sz w:val="28"/>
          <w:szCs w:val="28"/>
        </w:rPr>
      </w:pPr>
      <w:r w:rsidRPr="000D75C3">
        <w:rPr>
          <w:sz w:val="28"/>
          <w:szCs w:val="28"/>
        </w:rPr>
        <w:t>в пункте (n) части (3) текст «</w:t>
      </w:r>
      <w:r w:rsidRPr="000D75C3">
        <w:rPr>
          <w:sz w:val="28"/>
          <w:szCs w:val="28"/>
          <w:shd w:val="clear" w:color="auto" w:fill="FFFFFF"/>
        </w:rPr>
        <w:t>и межсистемных соединений»</w:t>
      </w:r>
      <w:r w:rsidRPr="000D75C3">
        <w:rPr>
          <w:sz w:val="28"/>
          <w:szCs w:val="28"/>
          <w:lang w:eastAsia="en-GB"/>
        </w:rPr>
        <w:t xml:space="preserve"> </w:t>
      </w:r>
      <w:r w:rsidRPr="000D75C3">
        <w:rPr>
          <w:sz w:val="28"/>
          <w:szCs w:val="28"/>
        </w:rPr>
        <w:t>заменить словами</w:t>
      </w:r>
      <w:r w:rsidRPr="000D75C3">
        <w:rPr>
          <w:sz w:val="28"/>
          <w:szCs w:val="28"/>
          <w:lang w:eastAsia="en-GB"/>
        </w:rPr>
        <w:t xml:space="preserve"> « и путем обеспечения двунаправленных мощностей на межсистемных соединениях».</w:t>
      </w:r>
    </w:p>
    <w:p w14:paraId="28252FE5" w14:textId="77777777" w:rsidR="00666951" w:rsidRPr="000D75C3" w:rsidRDefault="00666951" w:rsidP="000D75C3">
      <w:pPr>
        <w:pStyle w:val="NormalWeb"/>
        <w:numPr>
          <w:ilvl w:val="0"/>
          <w:numId w:val="36"/>
        </w:numPr>
        <w:shd w:val="clear" w:color="auto" w:fill="FFFFFF"/>
        <w:tabs>
          <w:tab w:val="left" w:pos="1080"/>
          <w:tab w:val="left" w:pos="1134"/>
        </w:tabs>
        <w:ind w:left="0" w:firstLine="709"/>
        <w:rPr>
          <w:sz w:val="28"/>
          <w:szCs w:val="28"/>
        </w:rPr>
      </w:pPr>
      <w:r w:rsidRPr="000D75C3">
        <w:rPr>
          <w:sz w:val="28"/>
          <w:szCs w:val="28"/>
        </w:rPr>
        <w:t>часть (4) изложить в следующей редакции:</w:t>
      </w:r>
    </w:p>
    <w:p w14:paraId="35AB1E43" w14:textId="77777777" w:rsidR="00666951" w:rsidRPr="000D75C3" w:rsidRDefault="00666951" w:rsidP="000D75C3">
      <w:pPr>
        <w:tabs>
          <w:tab w:val="left" w:pos="1080"/>
        </w:tabs>
        <w:rPr>
          <w:sz w:val="28"/>
          <w:szCs w:val="28"/>
          <w:lang w:eastAsia="en-GB"/>
        </w:rPr>
      </w:pPr>
      <w:r w:rsidRPr="000D75C3">
        <w:rPr>
          <w:sz w:val="28"/>
          <w:szCs w:val="28"/>
          <w:lang w:eastAsia="en-GB"/>
        </w:rPr>
        <w:t xml:space="preserve">«(4) </w:t>
      </w:r>
      <w:r w:rsidRPr="000D75C3">
        <w:rPr>
          <w:sz w:val="28"/>
          <w:szCs w:val="28"/>
          <w:shd w:val="clear" w:color="auto" w:fill="FFFFFF"/>
          <w:lang w:eastAsia="ru-RU"/>
        </w:rPr>
        <w:t xml:space="preserve">План действий пересматривается раз в четыре года или чаще,  в случае необходимости, или по требованию </w:t>
      </w:r>
      <w:r w:rsidRPr="000D75C3">
        <w:rPr>
          <w:sz w:val="28"/>
          <w:szCs w:val="28"/>
          <w:lang w:eastAsia="en-GB"/>
        </w:rPr>
        <w:t xml:space="preserve">Секретариата Энергетического сообщества. </w:t>
      </w:r>
      <w:r w:rsidRPr="000D75C3">
        <w:rPr>
          <w:sz w:val="28"/>
          <w:szCs w:val="28"/>
          <w:shd w:val="clear" w:color="auto" w:fill="FFFFFF"/>
          <w:lang w:eastAsia="ru-RU"/>
        </w:rPr>
        <w:t>План действий  публикуется</w:t>
      </w:r>
      <w:r w:rsidRPr="000D75C3">
        <w:rPr>
          <w:sz w:val="28"/>
          <w:szCs w:val="28"/>
          <w:lang w:eastAsia="en-GB"/>
        </w:rPr>
        <w:t xml:space="preserve"> в Официальном мониторе Республики Молдова.»;</w:t>
      </w:r>
    </w:p>
    <w:p w14:paraId="00B4C16B" w14:textId="77777777" w:rsidR="00666951" w:rsidRPr="000D75C3" w:rsidRDefault="00666951" w:rsidP="000D75C3">
      <w:pPr>
        <w:pStyle w:val="ListParagraph"/>
        <w:numPr>
          <w:ilvl w:val="0"/>
          <w:numId w:val="36"/>
        </w:numPr>
        <w:tabs>
          <w:tab w:val="left" w:pos="1080"/>
        </w:tabs>
        <w:spacing w:after="0" w:line="240" w:lineRule="auto"/>
        <w:ind w:left="0" w:firstLine="709"/>
        <w:jc w:val="both"/>
        <w:rPr>
          <w:rFonts w:ascii="Times New Roman" w:hAnsi="Times New Roman" w:cs="Times New Roman"/>
          <w:sz w:val="28"/>
          <w:szCs w:val="28"/>
          <w:lang w:eastAsia="en-GB"/>
        </w:rPr>
      </w:pPr>
      <w:r w:rsidRPr="000D75C3">
        <w:rPr>
          <w:rFonts w:ascii="Times New Roman" w:hAnsi="Times New Roman" w:cs="Times New Roman"/>
          <w:sz w:val="28"/>
          <w:szCs w:val="28"/>
          <w:lang w:eastAsia="en-GB"/>
        </w:rPr>
        <w:t>дополнить  частью (6) следующего содержания:</w:t>
      </w:r>
    </w:p>
    <w:p w14:paraId="316CC784" w14:textId="77777777" w:rsidR="00666951" w:rsidRPr="000D75C3" w:rsidRDefault="00666951" w:rsidP="000D75C3">
      <w:pPr>
        <w:tabs>
          <w:tab w:val="left" w:pos="1080"/>
        </w:tabs>
        <w:rPr>
          <w:sz w:val="28"/>
          <w:szCs w:val="28"/>
          <w:lang w:eastAsia="en-GB"/>
        </w:rPr>
      </w:pPr>
      <w:r w:rsidRPr="000D75C3">
        <w:rPr>
          <w:sz w:val="28"/>
          <w:szCs w:val="28"/>
          <w:lang w:eastAsia="en-GB"/>
        </w:rPr>
        <w:t xml:space="preserve">«(6) Правительство может делегировать органам публичного управления, системным операторам и другим субъектам обязанности, предусмотренные Положением о чрезвычайных ситуациях в секторе природного газа. Делегированные обязанности выполняются под надзором центрального отраслевого органа публичного управления в области энергетики и уточняются в Плане действий  </w:t>
      </w:r>
      <w:r w:rsidRPr="000D75C3">
        <w:rPr>
          <w:sz w:val="28"/>
          <w:szCs w:val="28"/>
          <w:shd w:val="clear" w:color="auto" w:fill="FFFFFF"/>
          <w:lang w:eastAsia="ru-RU"/>
        </w:rPr>
        <w:t>в чрезвычайных ситуациях в секторе природного газа</w:t>
      </w:r>
      <w:r w:rsidRPr="000D75C3">
        <w:rPr>
          <w:sz w:val="28"/>
          <w:szCs w:val="28"/>
          <w:lang w:eastAsia="en-GB"/>
        </w:rPr>
        <w:t>.».</w:t>
      </w:r>
    </w:p>
    <w:p w14:paraId="352EDBC9" w14:textId="77777777" w:rsidR="00666951" w:rsidRPr="000D75C3" w:rsidRDefault="00666951" w:rsidP="000D75C3">
      <w:pPr>
        <w:pStyle w:val="NormalWeb"/>
        <w:numPr>
          <w:ilvl w:val="0"/>
          <w:numId w:val="21"/>
        </w:numPr>
        <w:shd w:val="clear" w:color="auto" w:fill="FFFFFF"/>
        <w:tabs>
          <w:tab w:val="left" w:pos="810"/>
          <w:tab w:val="left" w:pos="1080"/>
        </w:tabs>
        <w:ind w:left="0" w:firstLine="709"/>
        <w:rPr>
          <w:bCs/>
          <w:sz w:val="28"/>
          <w:szCs w:val="28"/>
          <w:lang w:eastAsia="en-US"/>
        </w:rPr>
      </w:pPr>
      <w:r w:rsidRPr="000D75C3">
        <w:rPr>
          <w:sz w:val="28"/>
          <w:szCs w:val="28"/>
        </w:rPr>
        <w:t xml:space="preserve"> </w:t>
      </w:r>
      <w:r w:rsidRPr="000D75C3">
        <w:rPr>
          <w:bCs/>
          <w:sz w:val="28"/>
          <w:szCs w:val="28"/>
        </w:rPr>
        <w:t>Статья 105:</w:t>
      </w:r>
    </w:p>
    <w:p w14:paraId="61B28246" w14:textId="77777777" w:rsidR="00666951" w:rsidRPr="000D75C3" w:rsidRDefault="00666951" w:rsidP="000D75C3">
      <w:pPr>
        <w:pStyle w:val="NormalWeb"/>
        <w:shd w:val="clear" w:color="auto" w:fill="FFFFFF"/>
        <w:tabs>
          <w:tab w:val="left" w:pos="1080"/>
        </w:tabs>
        <w:ind w:firstLine="709"/>
        <w:rPr>
          <w:sz w:val="28"/>
          <w:szCs w:val="28"/>
        </w:rPr>
      </w:pPr>
      <w:r w:rsidRPr="000D75C3">
        <w:rPr>
          <w:sz w:val="28"/>
          <w:szCs w:val="28"/>
        </w:rPr>
        <w:t>1) в части (1) слова «устанавливается» заменить словами «сообщаются», а слова «подтверждаются» заменить словами «устанавливаются»;</w:t>
      </w:r>
    </w:p>
    <w:p w14:paraId="183CAE3B" w14:textId="77777777" w:rsidR="00666951" w:rsidRPr="000D75C3" w:rsidRDefault="00666951" w:rsidP="000D75C3">
      <w:pPr>
        <w:pStyle w:val="NormalWeb"/>
        <w:shd w:val="clear" w:color="auto" w:fill="FFFFFF"/>
        <w:tabs>
          <w:tab w:val="left" w:pos="1080"/>
        </w:tabs>
        <w:ind w:firstLine="709"/>
        <w:rPr>
          <w:sz w:val="28"/>
          <w:szCs w:val="28"/>
        </w:rPr>
      </w:pPr>
      <w:r w:rsidRPr="000D75C3">
        <w:rPr>
          <w:sz w:val="28"/>
          <w:szCs w:val="28"/>
        </w:rPr>
        <w:t>2) в части (2) текст «</w:t>
      </w:r>
      <w:r w:rsidRPr="000D75C3">
        <w:rPr>
          <w:sz w:val="28"/>
          <w:szCs w:val="28"/>
          <w:shd w:val="clear" w:color="auto" w:fill="FFFFFF"/>
        </w:rPr>
        <w:t xml:space="preserve">определяет наличие чрезвычайной ситуации в секторе природного газа» </w:t>
      </w:r>
      <w:r w:rsidRPr="000D75C3">
        <w:rPr>
          <w:sz w:val="28"/>
          <w:szCs w:val="28"/>
        </w:rPr>
        <w:t xml:space="preserve">заменить текстом «выявляет признаки потенциальной </w:t>
      </w:r>
      <w:r w:rsidRPr="000D75C3">
        <w:rPr>
          <w:sz w:val="28"/>
          <w:szCs w:val="28"/>
          <w:shd w:val="clear" w:color="auto" w:fill="FFFFFF"/>
        </w:rPr>
        <w:t xml:space="preserve">чрезвычайной ситуации в секторе </w:t>
      </w:r>
      <w:r w:rsidRPr="000D75C3">
        <w:rPr>
          <w:sz w:val="28"/>
          <w:szCs w:val="28"/>
        </w:rPr>
        <w:t>природного газа»;</w:t>
      </w:r>
    </w:p>
    <w:p w14:paraId="6AF4D3B7" w14:textId="77777777" w:rsidR="00666951" w:rsidRPr="000D75C3" w:rsidRDefault="00666951" w:rsidP="000D75C3">
      <w:pPr>
        <w:pStyle w:val="NormalWeb"/>
        <w:shd w:val="clear" w:color="auto" w:fill="FFFFFF"/>
        <w:tabs>
          <w:tab w:val="left" w:pos="1080"/>
        </w:tabs>
        <w:ind w:firstLine="709"/>
        <w:rPr>
          <w:sz w:val="28"/>
          <w:szCs w:val="28"/>
        </w:rPr>
      </w:pPr>
      <w:r w:rsidRPr="000D75C3">
        <w:rPr>
          <w:sz w:val="28"/>
          <w:szCs w:val="28"/>
          <w:shd w:val="clear" w:color="auto" w:fill="FFFFFF"/>
        </w:rPr>
        <w:t>3) в части (10) текст «Координационной группы по газу Энергетического сообщества» заменить текстом «Координационной группы Энергетического сообщества по безопасности снабжения природным газом».</w:t>
      </w:r>
    </w:p>
    <w:p w14:paraId="4D6AFBDB" w14:textId="77777777" w:rsidR="00666951" w:rsidRPr="000D75C3" w:rsidRDefault="00666951" w:rsidP="000D75C3">
      <w:pPr>
        <w:pStyle w:val="NormalWeb"/>
        <w:numPr>
          <w:ilvl w:val="0"/>
          <w:numId w:val="21"/>
        </w:numPr>
        <w:shd w:val="clear" w:color="auto" w:fill="FFFFFF"/>
        <w:tabs>
          <w:tab w:val="left" w:pos="810"/>
          <w:tab w:val="left" w:pos="1080"/>
        </w:tabs>
        <w:ind w:left="0" w:firstLine="709"/>
        <w:rPr>
          <w:bCs/>
          <w:sz w:val="28"/>
          <w:szCs w:val="28"/>
        </w:rPr>
      </w:pPr>
      <w:r w:rsidRPr="000D75C3">
        <w:rPr>
          <w:bCs/>
          <w:sz w:val="28"/>
          <w:szCs w:val="28"/>
        </w:rPr>
        <w:t>Статья 108</w:t>
      </w:r>
      <w:r w:rsidRPr="000D75C3">
        <w:rPr>
          <w:bCs/>
          <w:sz w:val="28"/>
          <w:szCs w:val="28"/>
          <w:vertAlign w:val="superscript"/>
        </w:rPr>
        <w:t>1</w:t>
      </w:r>
      <w:r w:rsidRPr="000D75C3">
        <w:rPr>
          <w:bCs/>
          <w:sz w:val="28"/>
          <w:szCs w:val="28"/>
        </w:rPr>
        <w:t>:</w:t>
      </w:r>
    </w:p>
    <w:p w14:paraId="1C4CDB73" w14:textId="77777777" w:rsidR="00666951" w:rsidRPr="000D75C3" w:rsidRDefault="00666951" w:rsidP="000D75C3">
      <w:pPr>
        <w:pStyle w:val="NormalWeb"/>
        <w:shd w:val="clear" w:color="auto" w:fill="FFFFFF"/>
        <w:ind w:firstLine="709"/>
        <w:rPr>
          <w:sz w:val="28"/>
          <w:szCs w:val="28"/>
        </w:rPr>
      </w:pPr>
      <w:r w:rsidRPr="000D75C3">
        <w:rPr>
          <w:sz w:val="28"/>
          <w:szCs w:val="28"/>
        </w:rPr>
        <w:t>1) в заголовке текст «запасов природного газа, необходимых для обеспечения безопасности  снабжения природным газом» заменить текстом «резервных запасов»;</w:t>
      </w:r>
    </w:p>
    <w:p w14:paraId="4B8B8AEA" w14:textId="77777777" w:rsidR="00666951" w:rsidRPr="000D75C3" w:rsidRDefault="00666951" w:rsidP="000D75C3">
      <w:pPr>
        <w:pStyle w:val="NormalWeb"/>
        <w:shd w:val="clear" w:color="auto" w:fill="FFFFFF"/>
        <w:ind w:firstLine="709"/>
        <w:rPr>
          <w:sz w:val="28"/>
          <w:szCs w:val="28"/>
          <w:shd w:val="clear" w:color="auto" w:fill="FFFFFF"/>
        </w:rPr>
      </w:pPr>
      <w:r w:rsidRPr="000D75C3">
        <w:rPr>
          <w:sz w:val="28"/>
          <w:szCs w:val="28"/>
        </w:rPr>
        <w:t>2) в части (1) текст «запасы природного газа» заменить текстом «резервные запасы», а текст «Запасы природного газа для обеспечения безопасности снабжения природным газом</w:t>
      </w:r>
      <w:r w:rsidRPr="000D75C3">
        <w:rPr>
          <w:sz w:val="28"/>
          <w:szCs w:val="28"/>
          <w:shd w:val="clear" w:color="auto" w:fill="FFFFFF"/>
        </w:rPr>
        <w:t xml:space="preserve"> (далее – </w:t>
      </w:r>
      <w:r w:rsidRPr="000D75C3">
        <w:rPr>
          <w:i/>
          <w:iCs/>
          <w:sz w:val="28"/>
          <w:szCs w:val="28"/>
          <w:shd w:val="clear" w:color="auto" w:fill="FFFFFF"/>
        </w:rPr>
        <w:t>резервные запасы</w:t>
      </w:r>
      <w:r w:rsidRPr="000D75C3">
        <w:rPr>
          <w:sz w:val="28"/>
          <w:szCs w:val="28"/>
          <w:shd w:val="clear" w:color="auto" w:fill="FFFFFF"/>
        </w:rPr>
        <w:t>)» заменить текстом «Резервные запасы»;</w:t>
      </w:r>
    </w:p>
    <w:p w14:paraId="435D1F6E" w14:textId="77777777" w:rsidR="00666951" w:rsidRPr="000D75C3" w:rsidRDefault="00666951" w:rsidP="000D75C3">
      <w:pPr>
        <w:pStyle w:val="NormalWeb"/>
        <w:shd w:val="clear" w:color="auto" w:fill="FFFFFF"/>
        <w:ind w:firstLine="709"/>
        <w:rPr>
          <w:sz w:val="28"/>
          <w:szCs w:val="28"/>
          <w:shd w:val="clear" w:color="auto" w:fill="FFFFFF"/>
        </w:rPr>
      </w:pPr>
      <w:r w:rsidRPr="000D75C3">
        <w:rPr>
          <w:sz w:val="28"/>
          <w:szCs w:val="28"/>
          <w:shd w:val="clear" w:color="auto" w:fill="FFFFFF"/>
        </w:rPr>
        <w:t>3) в части (2) текст «31 марта» заменить текстом «30 апреля»;</w:t>
      </w:r>
    </w:p>
    <w:p w14:paraId="668B926E" w14:textId="77777777" w:rsidR="00666951" w:rsidRPr="000D75C3" w:rsidRDefault="00666951" w:rsidP="000D75C3">
      <w:pPr>
        <w:pStyle w:val="NormalWeb"/>
        <w:shd w:val="clear" w:color="auto" w:fill="FFFFFF"/>
        <w:ind w:firstLine="709"/>
        <w:rPr>
          <w:sz w:val="28"/>
          <w:szCs w:val="28"/>
          <w:shd w:val="clear" w:color="auto" w:fill="FFFFFF"/>
        </w:rPr>
      </w:pPr>
      <w:r w:rsidRPr="000D75C3">
        <w:rPr>
          <w:sz w:val="28"/>
          <w:szCs w:val="28"/>
          <w:shd w:val="clear" w:color="auto" w:fill="FFFFFF"/>
        </w:rPr>
        <w:t xml:space="preserve">4) в части (5) текст  «1 апреля»  заменить текстом  «1 мая». Часть (5) дополнить  следующим текстом: </w:t>
      </w:r>
    </w:p>
    <w:p w14:paraId="137D6D24" w14:textId="77777777" w:rsidR="00666951" w:rsidRPr="000D75C3" w:rsidRDefault="00666951" w:rsidP="000D75C3">
      <w:pPr>
        <w:pStyle w:val="NormalWeb"/>
        <w:shd w:val="clear" w:color="auto" w:fill="FFFFFF"/>
        <w:ind w:firstLine="709"/>
        <w:rPr>
          <w:sz w:val="28"/>
          <w:szCs w:val="28"/>
          <w:shd w:val="clear" w:color="auto" w:fill="FFFFFF"/>
        </w:rPr>
      </w:pPr>
      <w:r w:rsidRPr="000D75C3">
        <w:rPr>
          <w:sz w:val="28"/>
          <w:szCs w:val="28"/>
          <w:shd w:val="clear" w:color="auto" w:fill="FFFFFF"/>
        </w:rPr>
        <w:t>«Постановление Агентства о финансовых взносах  утверждается в срочном режиме в соответствии с частью (7) статьи 9.»;</w:t>
      </w:r>
    </w:p>
    <w:p w14:paraId="4DD0B620" w14:textId="77777777" w:rsidR="00666951" w:rsidRPr="000D75C3" w:rsidRDefault="00666951" w:rsidP="000D75C3">
      <w:pPr>
        <w:pStyle w:val="NormalWeb"/>
        <w:shd w:val="clear" w:color="auto" w:fill="FFFFFF"/>
        <w:ind w:firstLine="709"/>
        <w:rPr>
          <w:sz w:val="28"/>
          <w:szCs w:val="28"/>
          <w:shd w:val="clear" w:color="auto" w:fill="FFFFFF"/>
        </w:rPr>
      </w:pPr>
      <w:r w:rsidRPr="000D75C3">
        <w:rPr>
          <w:sz w:val="28"/>
          <w:szCs w:val="28"/>
          <w:shd w:val="clear" w:color="auto" w:fill="FFFFFF"/>
        </w:rPr>
        <w:lastRenderedPageBreak/>
        <w:t>5) часть (8) изложить в следующей редакции:</w:t>
      </w:r>
    </w:p>
    <w:p w14:paraId="5AE7BE5E" w14:textId="77777777" w:rsidR="00666951" w:rsidRPr="000D75C3" w:rsidRDefault="00666951" w:rsidP="000D75C3">
      <w:pPr>
        <w:pStyle w:val="NormalWeb"/>
        <w:shd w:val="clear" w:color="auto" w:fill="FFFFFF"/>
        <w:ind w:firstLine="709"/>
        <w:rPr>
          <w:sz w:val="28"/>
          <w:szCs w:val="28"/>
          <w:shd w:val="clear" w:color="auto" w:fill="FFFFFF"/>
        </w:rPr>
      </w:pPr>
      <w:r w:rsidRPr="000D75C3">
        <w:rPr>
          <w:sz w:val="28"/>
          <w:szCs w:val="28"/>
          <w:shd w:val="clear" w:color="auto" w:fill="FFFFFF"/>
        </w:rPr>
        <w:t xml:space="preserve">«(8) </w:t>
      </w:r>
      <w:r w:rsidRPr="000D75C3">
        <w:rPr>
          <w:sz w:val="28"/>
          <w:szCs w:val="28"/>
        </w:rPr>
        <w:t xml:space="preserve">Природный газ из резервных запасов используется полностью или частично на основании решения Комиссии по чрезвычайным ситуациям Республики Молдова, в случае объявления тревоги или установления чрезвычайной ситуации </w:t>
      </w:r>
      <w:r w:rsidRPr="000D75C3">
        <w:rPr>
          <w:sz w:val="28"/>
          <w:szCs w:val="28"/>
          <w:shd w:val="clear" w:color="auto" w:fill="FFFFFF"/>
        </w:rPr>
        <w:t>в соответствии с Положением о чрезвычайных ситуациях в секторе природного газа, или объявления чрезвычайного положения Парламентом в соответствии со статьей 12 Закона № 212/2004 о режимах чрезвычайного, осадного и военного положения.»</w:t>
      </w:r>
      <w:r w:rsidRPr="000D75C3">
        <w:rPr>
          <w:sz w:val="28"/>
          <w:szCs w:val="28"/>
          <w:lang w:eastAsia="en-GB"/>
        </w:rPr>
        <w:t>;</w:t>
      </w:r>
    </w:p>
    <w:p w14:paraId="077F06B3" w14:textId="77777777" w:rsidR="00666951" w:rsidRPr="000D75C3" w:rsidRDefault="00666951" w:rsidP="000D75C3">
      <w:pPr>
        <w:pStyle w:val="ListParagraph"/>
        <w:tabs>
          <w:tab w:val="left" w:pos="851"/>
        </w:tabs>
        <w:spacing w:after="0" w:line="240" w:lineRule="auto"/>
        <w:ind w:left="0" w:firstLine="709"/>
        <w:jc w:val="both"/>
        <w:rPr>
          <w:rFonts w:ascii="Times New Roman" w:hAnsi="Times New Roman" w:cs="Times New Roman"/>
          <w:sz w:val="28"/>
          <w:szCs w:val="28"/>
          <w:lang w:eastAsia="en-GB"/>
        </w:rPr>
      </w:pPr>
      <w:r w:rsidRPr="000D75C3">
        <w:rPr>
          <w:rFonts w:ascii="Times New Roman" w:hAnsi="Times New Roman" w:cs="Times New Roman"/>
          <w:sz w:val="28"/>
          <w:szCs w:val="28"/>
          <w:lang w:eastAsia="en-GB"/>
        </w:rPr>
        <w:t>6) дополнить  частью (12) следующего содержания:</w:t>
      </w:r>
    </w:p>
    <w:p w14:paraId="2F30BFBE" w14:textId="77777777" w:rsidR="00666951" w:rsidRPr="000D75C3" w:rsidRDefault="00666951" w:rsidP="000D75C3">
      <w:pPr>
        <w:pStyle w:val="ListParagraph"/>
        <w:tabs>
          <w:tab w:val="left" w:pos="851"/>
        </w:tabs>
        <w:spacing w:after="0" w:line="240" w:lineRule="auto"/>
        <w:ind w:left="0" w:firstLine="709"/>
        <w:jc w:val="both"/>
        <w:rPr>
          <w:rFonts w:ascii="Times New Roman" w:hAnsi="Times New Roman" w:cs="Times New Roman"/>
          <w:sz w:val="28"/>
          <w:szCs w:val="28"/>
          <w:lang w:eastAsia="en-GB"/>
        </w:rPr>
      </w:pPr>
      <w:r w:rsidRPr="000D75C3">
        <w:rPr>
          <w:rFonts w:ascii="Times New Roman" w:hAnsi="Times New Roman" w:cs="Times New Roman"/>
          <w:sz w:val="28"/>
          <w:szCs w:val="28"/>
          <w:lang w:eastAsia="en-GB"/>
        </w:rPr>
        <w:t>«(12) С</w:t>
      </w:r>
      <w:r w:rsidRPr="000D75C3">
        <w:rPr>
          <w:rFonts w:ascii="Times New Roman" w:hAnsi="Times New Roman" w:cs="Times New Roman"/>
          <w:sz w:val="28"/>
          <w:szCs w:val="28"/>
        </w:rPr>
        <w:t xml:space="preserve">убъект, создающий и поддерживающий резервные запасы, обязан вести отдельный учет сделок, заключаемых для создания и поддержания </w:t>
      </w:r>
      <w:r w:rsidRPr="000D75C3">
        <w:rPr>
          <w:rFonts w:ascii="Times New Roman" w:hAnsi="Times New Roman" w:cs="Times New Roman"/>
          <w:sz w:val="28"/>
          <w:szCs w:val="28"/>
          <w:lang w:eastAsia="en-GB"/>
        </w:rPr>
        <w:t>резервных запасов, и информировать Правительство и Агентство о каждой заключенной сделке, с предъявлением связанных с нею документов, по их требованию. Информация о заключенных сделках должна содержать:</w:t>
      </w:r>
    </w:p>
    <w:p w14:paraId="7C38B722" w14:textId="77777777" w:rsidR="00666951" w:rsidRPr="000D75C3" w:rsidRDefault="00666951" w:rsidP="000D75C3">
      <w:pPr>
        <w:pStyle w:val="ListParagraph"/>
        <w:tabs>
          <w:tab w:val="left" w:pos="851"/>
        </w:tabs>
        <w:spacing w:after="0" w:line="240" w:lineRule="auto"/>
        <w:ind w:left="0" w:firstLine="709"/>
        <w:jc w:val="both"/>
        <w:rPr>
          <w:rFonts w:ascii="Times New Roman" w:hAnsi="Times New Roman" w:cs="Times New Roman"/>
          <w:sz w:val="28"/>
          <w:szCs w:val="28"/>
          <w:lang w:eastAsia="en-GB"/>
        </w:rPr>
      </w:pPr>
      <w:r w:rsidRPr="000D75C3">
        <w:rPr>
          <w:rFonts w:ascii="Times New Roman" w:hAnsi="Times New Roman" w:cs="Times New Roman"/>
          <w:sz w:val="28"/>
          <w:szCs w:val="28"/>
          <w:lang w:eastAsia="en-GB"/>
        </w:rPr>
        <w:t>a) количество приобретенного природного газа;</w:t>
      </w:r>
    </w:p>
    <w:p w14:paraId="26D68EC3" w14:textId="77777777" w:rsidR="00666951" w:rsidRPr="000D75C3" w:rsidRDefault="00666951" w:rsidP="000D75C3">
      <w:pPr>
        <w:pStyle w:val="ListParagraph"/>
        <w:tabs>
          <w:tab w:val="left" w:pos="851"/>
        </w:tabs>
        <w:spacing w:after="0" w:line="240" w:lineRule="auto"/>
        <w:ind w:left="0" w:firstLine="709"/>
        <w:jc w:val="both"/>
        <w:rPr>
          <w:rFonts w:ascii="Times New Roman" w:hAnsi="Times New Roman" w:cs="Times New Roman"/>
          <w:sz w:val="28"/>
          <w:szCs w:val="28"/>
          <w:lang w:eastAsia="en-GB"/>
        </w:rPr>
      </w:pPr>
      <w:r w:rsidRPr="000D75C3">
        <w:rPr>
          <w:rFonts w:ascii="Times New Roman" w:hAnsi="Times New Roman" w:cs="Times New Roman"/>
          <w:sz w:val="28"/>
          <w:szCs w:val="28"/>
          <w:lang w:eastAsia="en-GB"/>
        </w:rPr>
        <w:t>b) закупочную цену;</w:t>
      </w:r>
    </w:p>
    <w:p w14:paraId="102F889D" w14:textId="77777777" w:rsidR="00666951" w:rsidRPr="000D75C3" w:rsidRDefault="00666951" w:rsidP="000D75C3">
      <w:pPr>
        <w:pStyle w:val="ListParagraph"/>
        <w:tabs>
          <w:tab w:val="left" w:pos="851"/>
        </w:tabs>
        <w:spacing w:after="0" w:line="240" w:lineRule="auto"/>
        <w:ind w:left="0" w:firstLine="709"/>
        <w:jc w:val="both"/>
        <w:rPr>
          <w:rFonts w:ascii="Times New Roman" w:hAnsi="Times New Roman" w:cs="Times New Roman"/>
          <w:sz w:val="28"/>
          <w:szCs w:val="28"/>
          <w:lang w:eastAsia="en-GB"/>
        </w:rPr>
      </w:pPr>
      <w:r w:rsidRPr="000D75C3">
        <w:rPr>
          <w:rFonts w:ascii="Times New Roman" w:hAnsi="Times New Roman" w:cs="Times New Roman"/>
          <w:sz w:val="28"/>
          <w:szCs w:val="28"/>
          <w:lang w:eastAsia="en-GB"/>
        </w:rPr>
        <w:t>c) продавца;</w:t>
      </w:r>
    </w:p>
    <w:p w14:paraId="0A98A43D" w14:textId="77777777" w:rsidR="00666951" w:rsidRPr="000D75C3" w:rsidRDefault="00666951" w:rsidP="000D75C3">
      <w:pPr>
        <w:pStyle w:val="ListParagraph"/>
        <w:tabs>
          <w:tab w:val="left" w:pos="851"/>
        </w:tabs>
        <w:spacing w:after="0" w:line="240" w:lineRule="auto"/>
        <w:ind w:left="0" w:firstLine="709"/>
        <w:jc w:val="both"/>
        <w:rPr>
          <w:rFonts w:ascii="Times New Roman" w:hAnsi="Times New Roman" w:cs="Times New Roman"/>
          <w:sz w:val="28"/>
          <w:szCs w:val="28"/>
          <w:lang w:eastAsia="en-GB"/>
        </w:rPr>
      </w:pPr>
      <w:r w:rsidRPr="000D75C3">
        <w:rPr>
          <w:rFonts w:ascii="Times New Roman" w:hAnsi="Times New Roman" w:cs="Times New Roman"/>
          <w:sz w:val="28"/>
          <w:szCs w:val="28"/>
          <w:lang w:eastAsia="en-GB"/>
        </w:rPr>
        <w:t>d) сопутствующие соглашения о передаче и хранении природного газа;</w:t>
      </w:r>
    </w:p>
    <w:p w14:paraId="1CE16A4A" w14:textId="77777777" w:rsidR="00666951" w:rsidRPr="00544B17" w:rsidRDefault="00666951" w:rsidP="00544B17">
      <w:pPr>
        <w:pStyle w:val="ListParagraph"/>
        <w:tabs>
          <w:tab w:val="left" w:pos="851"/>
        </w:tabs>
        <w:spacing w:after="0" w:line="240" w:lineRule="auto"/>
        <w:ind w:left="0" w:firstLine="709"/>
        <w:jc w:val="both"/>
        <w:rPr>
          <w:rFonts w:ascii="Times New Roman" w:hAnsi="Times New Roman" w:cs="Times New Roman"/>
          <w:sz w:val="28"/>
          <w:szCs w:val="28"/>
          <w:lang w:eastAsia="en-GB"/>
        </w:rPr>
      </w:pPr>
      <w:r w:rsidRPr="000D75C3">
        <w:rPr>
          <w:rFonts w:ascii="Times New Roman" w:hAnsi="Times New Roman" w:cs="Times New Roman"/>
          <w:sz w:val="28"/>
          <w:szCs w:val="28"/>
          <w:lang w:eastAsia="en-GB"/>
        </w:rPr>
        <w:t xml:space="preserve">e) </w:t>
      </w:r>
      <w:r w:rsidRPr="00544B17">
        <w:rPr>
          <w:rFonts w:ascii="Times New Roman" w:hAnsi="Times New Roman" w:cs="Times New Roman"/>
          <w:sz w:val="28"/>
          <w:szCs w:val="28"/>
          <w:lang w:eastAsia="en-GB"/>
        </w:rPr>
        <w:t>другие важные данные.».</w:t>
      </w:r>
    </w:p>
    <w:p w14:paraId="715378A9" w14:textId="77777777" w:rsidR="000D75C3" w:rsidRPr="00544B17" w:rsidRDefault="00666951" w:rsidP="00544B17">
      <w:pPr>
        <w:pStyle w:val="NormalWeb"/>
        <w:numPr>
          <w:ilvl w:val="0"/>
          <w:numId w:val="21"/>
        </w:numPr>
        <w:shd w:val="clear" w:color="auto" w:fill="FFFFFF"/>
        <w:tabs>
          <w:tab w:val="left" w:pos="810"/>
          <w:tab w:val="left" w:pos="1170"/>
        </w:tabs>
        <w:ind w:left="0" w:firstLine="709"/>
        <w:rPr>
          <w:sz w:val="28"/>
          <w:szCs w:val="28"/>
          <w:lang w:eastAsia="en-US"/>
        </w:rPr>
      </w:pPr>
      <w:r w:rsidRPr="00544B17">
        <w:rPr>
          <w:sz w:val="28"/>
          <w:szCs w:val="28"/>
        </w:rPr>
        <w:t xml:space="preserve">Дополнить  </w:t>
      </w:r>
      <w:r w:rsidRPr="00544B17">
        <w:rPr>
          <w:bCs/>
          <w:sz w:val="28"/>
          <w:szCs w:val="28"/>
        </w:rPr>
        <w:t>статьями  108</w:t>
      </w:r>
      <w:r w:rsidRPr="00544B17">
        <w:rPr>
          <w:bCs/>
          <w:sz w:val="28"/>
          <w:szCs w:val="28"/>
          <w:vertAlign w:val="superscript"/>
        </w:rPr>
        <w:t>2</w:t>
      </w:r>
      <w:r w:rsidRPr="00544B17">
        <w:rPr>
          <w:bCs/>
          <w:sz w:val="28"/>
          <w:szCs w:val="28"/>
        </w:rPr>
        <w:t>-108</w:t>
      </w:r>
      <w:r w:rsidRPr="00544B17">
        <w:rPr>
          <w:bCs/>
          <w:sz w:val="28"/>
          <w:szCs w:val="28"/>
          <w:vertAlign w:val="superscript"/>
        </w:rPr>
        <w:t>4</w:t>
      </w:r>
      <w:r w:rsidRPr="00544B17">
        <w:rPr>
          <w:sz w:val="28"/>
          <w:szCs w:val="28"/>
        </w:rPr>
        <w:t xml:space="preserve"> следующего содержания:</w:t>
      </w:r>
    </w:p>
    <w:p w14:paraId="3B9967E7" w14:textId="77777777" w:rsidR="000D75C3" w:rsidRPr="00544B17" w:rsidRDefault="00666951" w:rsidP="00544B17">
      <w:pPr>
        <w:pStyle w:val="NormalWeb"/>
        <w:shd w:val="clear" w:color="auto" w:fill="FFFFFF"/>
        <w:tabs>
          <w:tab w:val="left" w:pos="810"/>
          <w:tab w:val="left" w:pos="1170"/>
        </w:tabs>
        <w:ind w:firstLine="709"/>
        <w:rPr>
          <w:sz w:val="28"/>
          <w:szCs w:val="28"/>
        </w:rPr>
      </w:pPr>
      <w:r w:rsidRPr="00544B17">
        <w:rPr>
          <w:b/>
          <w:sz w:val="28"/>
          <w:szCs w:val="28"/>
        </w:rPr>
        <w:t>«Статья 108</w:t>
      </w:r>
      <w:r w:rsidRPr="00544B17">
        <w:rPr>
          <w:b/>
          <w:sz w:val="28"/>
          <w:szCs w:val="28"/>
          <w:vertAlign w:val="superscript"/>
        </w:rPr>
        <w:t>2</w:t>
      </w:r>
      <w:r w:rsidRPr="00544B17">
        <w:rPr>
          <w:b/>
          <w:sz w:val="28"/>
          <w:szCs w:val="28"/>
        </w:rPr>
        <w:t>.</w:t>
      </w:r>
      <w:r w:rsidRPr="00544B17">
        <w:rPr>
          <w:sz w:val="28"/>
          <w:szCs w:val="28"/>
        </w:rPr>
        <w:t xml:space="preserve"> Обязанность по хранению природного газа </w:t>
      </w:r>
    </w:p>
    <w:p w14:paraId="22A70A23" w14:textId="5450B519" w:rsidR="00666951" w:rsidRPr="00544B17" w:rsidRDefault="00342D82" w:rsidP="00544B17">
      <w:pPr>
        <w:rPr>
          <w:sz w:val="28"/>
          <w:szCs w:val="28"/>
        </w:rPr>
      </w:pPr>
      <w:r w:rsidRPr="00544B17">
        <w:rPr>
          <w:sz w:val="28"/>
          <w:szCs w:val="28"/>
        </w:rPr>
        <w:t xml:space="preserve">(1) </w:t>
      </w:r>
      <w:r w:rsidR="00666951" w:rsidRPr="00544B17">
        <w:rPr>
          <w:sz w:val="28"/>
          <w:szCs w:val="28"/>
        </w:rPr>
        <w:t xml:space="preserve">В целях смягчения резких скачков цен на природный газ и обеспечения безопасного и надежного функционирования рынка природного газа, в духе солидарности со странами-участницами Энергетического сообщества и государствами-членами Европейского Союза, Правительство возлагает своим постановлением на поставщика природного газа или трейдера, обладающего опытом совершения сделок с природным газом и его хранения (далее – </w:t>
      </w:r>
      <w:r w:rsidR="00666951" w:rsidRPr="00544B17">
        <w:rPr>
          <w:i/>
          <w:sz w:val="28"/>
          <w:szCs w:val="28"/>
        </w:rPr>
        <w:t>исполнитель обязанности по хранению</w:t>
      </w:r>
      <w:r w:rsidR="00666951" w:rsidRPr="00544B17">
        <w:rPr>
          <w:sz w:val="28"/>
          <w:szCs w:val="28"/>
        </w:rPr>
        <w:t xml:space="preserve">), обязанность по хранению определенного количества природного газа в сооружениях для хранения в странах-участницах Энергетического сообщества и/или в государствах-членах  Европейского Союза (далее – </w:t>
      </w:r>
      <w:r w:rsidR="00666951" w:rsidRPr="00544B17">
        <w:rPr>
          <w:i/>
          <w:sz w:val="28"/>
          <w:szCs w:val="28"/>
        </w:rPr>
        <w:t>обязанность по хранению</w:t>
      </w:r>
      <w:r w:rsidR="00666951" w:rsidRPr="00544B17">
        <w:rPr>
          <w:sz w:val="28"/>
          <w:szCs w:val="28"/>
        </w:rPr>
        <w:t>). Обязанность по хранению может быть возложена, в том числе,  на субъекта, создающего и поддерживающего резервные запасы, который ведет отдельный учет данных запасов. Обязанность по хранению, предусмотренная в настоящей статье, является обязательством, возложенным в общеэкономических интересах.</w:t>
      </w:r>
    </w:p>
    <w:p w14:paraId="7D3C9F20" w14:textId="0E20711D" w:rsidR="00666951" w:rsidRPr="00544B17" w:rsidRDefault="00342D82" w:rsidP="00544B17">
      <w:pPr>
        <w:rPr>
          <w:sz w:val="28"/>
          <w:szCs w:val="28"/>
        </w:rPr>
      </w:pPr>
      <w:r w:rsidRPr="00544B17">
        <w:rPr>
          <w:sz w:val="28"/>
          <w:szCs w:val="28"/>
        </w:rPr>
        <w:t xml:space="preserve">(2) </w:t>
      </w:r>
      <w:r w:rsidR="00666951" w:rsidRPr="00544B17">
        <w:rPr>
          <w:sz w:val="28"/>
          <w:szCs w:val="28"/>
        </w:rPr>
        <w:t xml:space="preserve">Количество природного газа, предполагаемое обязанностью по хранению, ежегодно определяется Правительством до 30 апреля на основе предложения  центрального отраслевого органа публичного управления в </w:t>
      </w:r>
      <w:r w:rsidR="00666951" w:rsidRPr="00544B17">
        <w:rPr>
          <w:sz w:val="28"/>
          <w:szCs w:val="28"/>
        </w:rPr>
        <w:lastRenderedPageBreak/>
        <w:t>области энергетики, согласно проведенным Агентством расчетам, исходя из общего количества природного газа, которое необходимо обеспечить в виде запасов в сооружениях для хранения  в соответствии с частью (2</w:t>
      </w:r>
      <w:r w:rsidR="00666951" w:rsidRPr="00544B17">
        <w:rPr>
          <w:sz w:val="28"/>
          <w:szCs w:val="28"/>
          <w:vertAlign w:val="superscript"/>
        </w:rPr>
        <w:t>1</w:t>
      </w:r>
      <w:r w:rsidR="00666951" w:rsidRPr="00544B17">
        <w:rPr>
          <w:sz w:val="28"/>
          <w:szCs w:val="28"/>
        </w:rPr>
        <w:t>) статьи 4, из которого вычитается количество природного газа, хранящееся в виде резервных запасов в условиях,  установленных в статье 108</w:t>
      </w:r>
      <w:r w:rsidR="00666951" w:rsidRPr="00544B17">
        <w:rPr>
          <w:sz w:val="28"/>
          <w:szCs w:val="28"/>
          <w:vertAlign w:val="superscript"/>
        </w:rPr>
        <w:t>1</w:t>
      </w:r>
      <w:r w:rsidR="00666951" w:rsidRPr="00544B17">
        <w:rPr>
          <w:sz w:val="28"/>
          <w:szCs w:val="28"/>
        </w:rPr>
        <w:t>, а также с учетом принципа, установленного частью (3). Исполнитель обязанности по хранению обеспечивает создание запасов природного газа, предполагаемых обязанностью по хранению, до 1 октября, с возможностью использования, начиная с 1 ноября.</w:t>
      </w:r>
    </w:p>
    <w:p w14:paraId="19B19A98" w14:textId="55208FE1" w:rsidR="00666951" w:rsidRPr="00544B17" w:rsidRDefault="00342D82" w:rsidP="00544B17">
      <w:pPr>
        <w:rPr>
          <w:sz w:val="28"/>
          <w:szCs w:val="28"/>
        </w:rPr>
      </w:pPr>
      <w:r w:rsidRPr="00544B17">
        <w:rPr>
          <w:sz w:val="28"/>
          <w:szCs w:val="28"/>
        </w:rPr>
        <w:t xml:space="preserve">(3) </w:t>
      </w:r>
      <w:r w:rsidR="00666951" w:rsidRPr="00544B17">
        <w:rPr>
          <w:sz w:val="28"/>
          <w:szCs w:val="28"/>
        </w:rPr>
        <w:t>В случае, когда  передающая мощность существующих межсистемных соединений или другие ограничения технического порядка не позволяют использовать в полном объеме  в период 1 ноября – 31 марта запасы  природного газа, подлежащие созданию в рамках обязанности по хранению,  обеспечивается хранение только объемов природного газа, которые могут  быть использованы с технической точки зрения.</w:t>
      </w:r>
    </w:p>
    <w:p w14:paraId="4D847862" w14:textId="77777777" w:rsidR="00666951" w:rsidRPr="00544B17" w:rsidRDefault="00666951" w:rsidP="00544B17">
      <w:pPr>
        <w:rPr>
          <w:sz w:val="28"/>
          <w:szCs w:val="28"/>
        </w:rPr>
      </w:pPr>
      <w:r w:rsidRPr="00544B17">
        <w:rPr>
          <w:sz w:val="28"/>
          <w:szCs w:val="28"/>
        </w:rPr>
        <w:t xml:space="preserve">При осуществлении обязанности по хранению,  в том числе при выборе сооружений для хранения, подлежащих использованию для создания запасов природного газа, исполнитель обязанности по хранению учитывает ограничения технического порядка, способные ухудшить поставку хранящегося природного газа, в том числе имеющуюся мощность для хранения сооружений для хранения, техническую мощность межсистемных соединений со страной, на территории которой расположены данные сооружения для хранения, а также мощности по отбору, соотнесенные со среднесуточным потреблением за период 1 ноября – 31 марта за последние пять календарных лет. </w:t>
      </w:r>
    </w:p>
    <w:p w14:paraId="6E0B2629" w14:textId="11D10740" w:rsidR="00666951" w:rsidRPr="00544B17" w:rsidRDefault="00342D82" w:rsidP="00544B17">
      <w:pPr>
        <w:rPr>
          <w:sz w:val="28"/>
          <w:szCs w:val="28"/>
        </w:rPr>
      </w:pPr>
      <w:r w:rsidRPr="00544B17">
        <w:rPr>
          <w:sz w:val="28"/>
          <w:szCs w:val="28"/>
        </w:rPr>
        <w:t xml:space="preserve">(4) </w:t>
      </w:r>
      <w:r w:rsidR="00666951" w:rsidRPr="00544B17">
        <w:rPr>
          <w:sz w:val="28"/>
          <w:szCs w:val="28"/>
        </w:rPr>
        <w:t>В случае принятия Правительством решения о создании определенными участниками рынка природного газа или органами публичного управления запасов альтернативного топлива, которые могут использоваться для замены потребления природного газа, обязанность по хранению может быть сокращена эквивалентным образом и считается частично выполненной эквивалентной за счет обязанности по хранению других видов топлива, не природного газа.</w:t>
      </w:r>
    </w:p>
    <w:p w14:paraId="3CC3D593" w14:textId="77777777" w:rsidR="00666951" w:rsidRPr="00544B17" w:rsidRDefault="00666951" w:rsidP="00544B17">
      <w:pPr>
        <w:rPr>
          <w:sz w:val="28"/>
          <w:szCs w:val="28"/>
        </w:rPr>
      </w:pPr>
      <w:r w:rsidRPr="00544B17">
        <w:rPr>
          <w:sz w:val="28"/>
          <w:szCs w:val="28"/>
        </w:rPr>
        <w:t>Сокращение  обязанности по хранению  применяется, если данная обязанность не может быть выполнена по причинам, связанным с наличием определенных ограничений технического порядка, или по причинам, связанным с наличием серьезных рисков для обеспечения непрерывной поставки природного газа по межсистемным соединениям в необходимых количествах или по заданным параметрам качества.</w:t>
      </w:r>
    </w:p>
    <w:p w14:paraId="3FE54AC9" w14:textId="18D4398B" w:rsidR="00666951" w:rsidRPr="00544B17" w:rsidRDefault="00342D82" w:rsidP="00544B17">
      <w:pPr>
        <w:rPr>
          <w:sz w:val="28"/>
          <w:szCs w:val="28"/>
        </w:rPr>
      </w:pPr>
      <w:r w:rsidRPr="00544B17">
        <w:rPr>
          <w:sz w:val="28"/>
          <w:szCs w:val="28"/>
        </w:rPr>
        <w:t xml:space="preserve">(5) </w:t>
      </w:r>
      <w:r w:rsidR="00666951" w:rsidRPr="00544B17">
        <w:rPr>
          <w:sz w:val="28"/>
          <w:szCs w:val="28"/>
        </w:rPr>
        <w:t xml:space="preserve">Центральный отраслевой орган публичного управления в области энергетики уведомляет Секретариат Энергетического сообщества о наличии предусмотренных в настоящей части обстоятельств и о намерении сократить количество природного газа,  предусмотренное обязанностью по </w:t>
      </w:r>
      <w:r w:rsidR="00666951" w:rsidRPr="00544B17">
        <w:rPr>
          <w:sz w:val="28"/>
          <w:szCs w:val="28"/>
        </w:rPr>
        <w:lastRenderedPageBreak/>
        <w:t>хранению,  путем ее замены эквивалентной обязанностью по хранению других видов топлива, не природного газа.</w:t>
      </w:r>
    </w:p>
    <w:p w14:paraId="5A72C773" w14:textId="77777777" w:rsidR="00666951" w:rsidRPr="00544B17" w:rsidRDefault="00666951" w:rsidP="00544B17">
      <w:pPr>
        <w:rPr>
          <w:sz w:val="28"/>
          <w:szCs w:val="28"/>
        </w:rPr>
      </w:pPr>
      <w:r w:rsidRPr="00544B17">
        <w:rPr>
          <w:b/>
          <w:sz w:val="28"/>
          <w:szCs w:val="28"/>
        </w:rPr>
        <w:t>Статья 108</w:t>
      </w:r>
      <w:r w:rsidRPr="00544B17">
        <w:rPr>
          <w:b/>
          <w:sz w:val="28"/>
          <w:szCs w:val="28"/>
          <w:vertAlign w:val="superscript"/>
        </w:rPr>
        <w:t>3</w:t>
      </w:r>
      <w:r w:rsidRPr="00544B17">
        <w:rPr>
          <w:b/>
          <w:sz w:val="28"/>
          <w:szCs w:val="28"/>
        </w:rPr>
        <w:t>.</w:t>
      </w:r>
      <w:r w:rsidRPr="00544B17">
        <w:rPr>
          <w:sz w:val="28"/>
          <w:szCs w:val="28"/>
        </w:rPr>
        <w:t xml:space="preserve"> Выполнение обязанности по хранению  природного газа</w:t>
      </w:r>
    </w:p>
    <w:p w14:paraId="005A7D18" w14:textId="5A5FDE75" w:rsidR="00666951" w:rsidRPr="00544B17" w:rsidRDefault="00342D82" w:rsidP="00544B17">
      <w:pPr>
        <w:rPr>
          <w:sz w:val="28"/>
          <w:szCs w:val="28"/>
        </w:rPr>
      </w:pPr>
      <w:r w:rsidRPr="00544B17">
        <w:rPr>
          <w:sz w:val="28"/>
          <w:szCs w:val="28"/>
        </w:rPr>
        <w:t xml:space="preserve">(1) </w:t>
      </w:r>
      <w:r w:rsidR="00666951" w:rsidRPr="00544B17">
        <w:rPr>
          <w:sz w:val="28"/>
          <w:szCs w:val="28"/>
        </w:rPr>
        <w:t xml:space="preserve">Исполнитель обязанности по хранению закупает природный газ, предназначенный для выполнения обязанности по хранению, в ходе конкурентной процедуры закупки или  с соблюдением  правил, применяемых на рынках природного газа,  на торговых платформах закупки природного газа. В исключительных случаях исполнитель обязанности по хранению может закупать природный газ посредством прямо согласованных договоров, при условии, что докажет Агентству конкурентоспособность закупочной цены на основе прямо согласованных договоров по сравнению с конкурентной процедурой закупки. </w:t>
      </w:r>
    </w:p>
    <w:p w14:paraId="2A7DADEE" w14:textId="56A42096" w:rsidR="00666951" w:rsidRPr="00544B17" w:rsidRDefault="00342D82" w:rsidP="00544B17">
      <w:pPr>
        <w:rPr>
          <w:sz w:val="28"/>
          <w:szCs w:val="28"/>
        </w:rPr>
      </w:pPr>
      <w:r w:rsidRPr="00544B17">
        <w:rPr>
          <w:sz w:val="28"/>
          <w:szCs w:val="28"/>
        </w:rPr>
        <w:t>(2)</w:t>
      </w:r>
      <w:r w:rsidR="00666951" w:rsidRPr="00544B17">
        <w:rPr>
          <w:sz w:val="28"/>
          <w:szCs w:val="28"/>
        </w:rPr>
        <w:t xml:space="preserve"> В целях выполнения предусмотренной настоящей статьей обязанности исполнитель обязанности по хранению предпринимает необходимые меры по резервированию мощности в сооружениях для хранения и передающей мощности в трансграничных точках межсистемных соединений, а также заключает соответствующие соглашения с операторами передающих систем, операторами  сооружений для хранения и/или с другими  участниками рынка  природного газа из стран-участниц Энергетического сообщества и/или из государств-участников  Европейского Союза, в которых есть такие сооружения для хранения.</w:t>
      </w:r>
    </w:p>
    <w:p w14:paraId="32863D62" w14:textId="7A776A85" w:rsidR="00666951" w:rsidRPr="00544B17" w:rsidRDefault="00342D82" w:rsidP="00544B17">
      <w:pPr>
        <w:rPr>
          <w:sz w:val="28"/>
          <w:szCs w:val="28"/>
        </w:rPr>
      </w:pPr>
      <w:r w:rsidRPr="00544B17">
        <w:rPr>
          <w:sz w:val="28"/>
          <w:szCs w:val="28"/>
        </w:rPr>
        <w:t xml:space="preserve">(3) </w:t>
      </w:r>
      <w:r w:rsidR="00666951" w:rsidRPr="00544B17">
        <w:rPr>
          <w:sz w:val="28"/>
          <w:szCs w:val="28"/>
        </w:rPr>
        <w:t>Исполнитель обязанности по хранению обязан вести отдельный учет сделок, заключаемых  в связи с выполнением обязанности по хранению, и информировать Правительство и Агентство о каждой заключенной сделке, с предъявлением связанных с нею документов, по их требованию. Информация о заключенных сделках должна включать, но не ограничиваться этим:</w:t>
      </w:r>
    </w:p>
    <w:p w14:paraId="62EDAA1F" w14:textId="77777777" w:rsidR="00666951" w:rsidRPr="00544B17" w:rsidRDefault="00666951" w:rsidP="00544B17">
      <w:pPr>
        <w:rPr>
          <w:sz w:val="28"/>
          <w:szCs w:val="28"/>
        </w:rPr>
      </w:pPr>
      <w:r w:rsidRPr="00544B17">
        <w:rPr>
          <w:sz w:val="28"/>
          <w:szCs w:val="28"/>
        </w:rPr>
        <w:t>a) количество приобретенного природного газа;</w:t>
      </w:r>
    </w:p>
    <w:p w14:paraId="52A45914" w14:textId="77777777" w:rsidR="00666951" w:rsidRPr="00544B17" w:rsidRDefault="00666951" w:rsidP="00544B17">
      <w:pPr>
        <w:rPr>
          <w:sz w:val="28"/>
          <w:szCs w:val="28"/>
        </w:rPr>
      </w:pPr>
      <w:r w:rsidRPr="00544B17">
        <w:rPr>
          <w:sz w:val="28"/>
          <w:szCs w:val="28"/>
        </w:rPr>
        <w:t>b) закупочную цену;</w:t>
      </w:r>
    </w:p>
    <w:p w14:paraId="05FA2ABD" w14:textId="77777777" w:rsidR="00666951" w:rsidRPr="00544B17" w:rsidRDefault="00666951" w:rsidP="00544B17">
      <w:pPr>
        <w:rPr>
          <w:sz w:val="28"/>
          <w:szCs w:val="28"/>
        </w:rPr>
      </w:pPr>
      <w:r w:rsidRPr="00544B17">
        <w:rPr>
          <w:sz w:val="28"/>
          <w:szCs w:val="28"/>
        </w:rPr>
        <w:t>c) продавца;</w:t>
      </w:r>
    </w:p>
    <w:p w14:paraId="6946394C" w14:textId="77777777" w:rsidR="00666951" w:rsidRPr="00544B17" w:rsidRDefault="00666951" w:rsidP="00544B17">
      <w:pPr>
        <w:rPr>
          <w:sz w:val="28"/>
          <w:szCs w:val="28"/>
        </w:rPr>
      </w:pPr>
      <w:r w:rsidRPr="00544B17">
        <w:rPr>
          <w:sz w:val="28"/>
          <w:szCs w:val="28"/>
        </w:rPr>
        <w:t>d) сопутствующие соглашения о передаче и хранении природного газа;</w:t>
      </w:r>
    </w:p>
    <w:p w14:paraId="461111FE" w14:textId="77777777" w:rsidR="00666951" w:rsidRPr="00544B17" w:rsidRDefault="00666951" w:rsidP="00544B17">
      <w:pPr>
        <w:rPr>
          <w:sz w:val="28"/>
          <w:szCs w:val="28"/>
        </w:rPr>
      </w:pPr>
      <w:r w:rsidRPr="00544B17">
        <w:rPr>
          <w:sz w:val="28"/>
          <w:szCs w:val="28"/>
        </w:rPr>
        <w:t>e) другие важные данные.</w:t>
      </w:r>
    </w:p>
    <w:p w14:paraId="17EC2101" w14:textId="4D84ABF0" w:rsidR="00666951" w:rsidRPr="00544B17" w:rsidRDefault="00342D82" w:rsidP="00544B17">
      <w:pPr>
        <w:rPr>
          <w:sz w:val="28"/>
          <w:szCs w:val="28"/>
        </w:rPr>
      </w:pPr>
      <w:r w:rsidRPr="00544B17">
        <w:rPr>
          <w:sz w:val="28"/>
          <w:szCs w:val="28"/>
        </w:rPr>
        <w:t>(4)</w:t>
      </w:r>
      <w:r w:rsidR="00666951" w:rsidRPr="00544B17">
        <w:rPr>
          <w:sz w:val="28"/>
          <w:szCs w:val="28"/>
        </w:rPr>
        <w:t xml:space="preserve"> Затраты на создание и поддержание запасов природного газа, предусмотренных обязанностью по хранению, включают стоимость природного газа, стоимость заключения договора на услугу по хранению, затраты на отпуск и передачу данных запасов,  а также другие затраты исполнителя  обязанности по хранению на создание и поддержание запасов природного газа, предусмотренных обязанностью по хранению. Для выполнения установленной в настоящей статье обязанности  исполнитель обязанности по хранению может использовать собственные ресурсы или может пользоваться внешними займами, получаемыми им напрямую – </w:t>
      </w:r>
      <w:r w:rsidR="00666951" w:rsidRPr="00544B17">
        <w:rPr>
          <w:sz w:val="28"/>
          <w:szCs w:val="28"/>
        </w:rPr>
        <w:lastRenderedPageBreak/>
        <w:t xml:space="preserve">финансовыми средствами, </w:t>
      </w:r>
      <w:proofErr w:type="spellStart"/>
      <w:r w:rsidR="00666951" w:rsidRPr="00544B17">
        <w:rPr>
          <w:sz w:val="28"/>
          <w:szCs w:val="28"/>
        </w:rPr>
        <w:t>перекредитуемыми</w:t>
      </w:r>
      <w:proofErr w:type="spellEnd"/>
      <w:r w:rsidR="00666951" w:rsidRPr="00544B17">
        <w:rPr>
          <w:sz w:val="28"/>
          <w:szCs w:val="28"/>
        </w:rPr>
        <w:t xml:space="preserve"> за счет внешних государственных займов, полученных Правительством от имени Республики Молдова, и/или финансовыми средствами, выделенными из государственного бюджета с их возвратом после введения в оборот природного газа в соответствии с частями  (5) - (12). Для осуществления обязанности по хранению  исполнитель обязанности по хранению может получать гранты или другие безвозмездные средства, которые не учитываются при установлении Агентством регулируемой цены, предусмотренной</w:t>
      </w:r>
      <w:r w:rsidRPr="00544B17">
        <w:rPr>
          <w:sz w:val="28"/>
          <w:szCs w:val="28"/>
        </w:rPr>
        <w:t xml:space="preserve"> частью</w:t>
      </w:r>
      <w:r w:rsidR="00666951" w:rsidRPr="00544B17">
        <w:rPr>
          <w:sz w:val="28"/>
          <w:szCs w:val="28"/>
        </w:rPr>
        <w:t xml:space="preserve"> (7).</w:t>
      </w:r>
    </w:p>
    <w:p w14:paraId="58BAF423" w14:textId="50ABB724" w:rsidR="00666951" w:rsidRPr="00544B17" w:rsidRDefault="00342D82" w:rsidP="00544B17">
      <w:pPr>
        <w:rPr>
          <w:sz w:val="28"/>
          <w:szCs w:val="28"/>
        </w:rPr>
      </w:pPr>
      <w:r w:rsidRPr="00544B17">
        <w:rPr>
          <w:sz w:val="28"/>
          <w:szCs w:val="28"/>
        </w:rPr>
        <w:t xml:space="preserve">(5) </w:t>
      </w:r>
      <w:r w:rsidR="00666951" w:rsidRPr="00544B17">
        <w:rPr>
          <w:sz w:val="28"/>
          <w:szCs w:val="28"/>
        </w:rPr>
        <w:t xml:space="preserve">Природный газ, хранимый в контексте исполнения обязанности по хранению, может вводиться в оборот на рынке природного газа исполнителем обязанности по хранению в период 1 ноября – 31 марта. Точное количество природного газа, которое может ежемесячно продаваться в данный период, соответствует  количеству природного газа, хранимого в контексте исполнения обязанности по хранению, имеющегося по состоянию на первое число каждого месяца, разделенное на количество месяцев, оставшихся  до 1 апреля. </w:t>
      </w:r>
    </w:p>
    <w:p w14:paraId="02CDFF57" w14:textId="02B935D3" w:rsidR="000D75C3" w:rsidRPr="00544B17" w:rsidRDefault="00342D82" w:rsidP="00544B17">
      <w:pPr>
        <w:rPr>
          <w:sz w:val="28"/>
          <w:szCs w:val="28"/>
        </w:rPr>
      </w:pPr>
      <w:r w:rsidRPr="00544B17">
        <w:rPr>
          <w:sz w:val="28"/>
          <w:szCs w:val="28"/>
        </w:rPr>
        <w:t xml:space="preserve">(6) </w:t>
      </w:r>
      <w:r w:rsidR="00666951" w:rsidRPr="00544B17">
        <w:rPr>
          <w:sz w:val="28"/>
          <w:szCs w:val="28"/>
        </w:rPr>
        <w:t>Не позднее, чем до 10 октября каждого года, исполнитель обязанности по хранению рассылает всем поставщикам розничного рынка типовой договор, разработанный по образцу EFET. Поставщики, поставляющие природный газ в контексте обязательства по оказанию публичной услуги, предусмотренного статьей  89, подписывают данные типовые договоры до 20 октября. Точные количества, подлежащие продажи каждому поставщику розничного рынка, сообщаются впоследствии исполнителем обязанности по хранению в соответствии с частью  (8).</w:t>
      </w:r>
    </w:p>
    <w:p w14:paraId="5C18B1EE" w14:textId="4C128DFB" w:rsidR="00666951" w:rsidRPr="00544B17" w:rsidRDefault="00342D82" w:rsidP="00544B17">
      <w:pPr>
        <w:rPr>
          <w:sz w:val="28"/>
          <w:szCs w:val="28"/>
        </w:rPr>
      </w:pPr>
      <w:r w:rsidRPr="00544B17">
        <w:rPr>
          <w:sz w:val="28"/>
          <w:szCs w:val="28"/>
        </w:rPr>
        <w:t xml:space="preserve">(7) </w:t>
      </w:r>
      <w:r w:rsidR="00666951" w:rsidRPr="00544B17">
        <w:rPr>
          <w:sz w:val="28"/>
          <w:szCs w:val="28"/>
        </w:rPr>
        <w:t xml:space="preserve">Исполнитель обязанности по хранению обязан представлять на утверждение Агентству, до 1 октября каждого года, заявление об утверждении регулируемой цены, по которой должен продаваться природный газ, предусмотренный обязанностью по хранению (далее – </w:t>
      </w:r>
      <w:r w:rsidR="00666951" w:rsidRPr="00224B3A">
        <w:rPr>
          <w:i/>
          <w:sz w:val="28"/>
          <w:szCs w:val="28"/>
        </w:rPr>
        <w:t>регулируемая цена запасов природного газа</w:t>
      </w:r>
      <w:r w:rsidR="00666951" w:rsidRPr="00544B17">
        <w:rPr>
          <w:sz w:val="28"/>
          <w:szCs w:val="28"/>
        </w:rPr>
        <w:t>) и мотивированный и задокументированный расчет своих годовых сопутствующих затрат за предыдущий календарный год. Агентство утверждает регулируемую цену запасов природного газа и рыночную долю каждого поставщика розничного рынка до 20 октября. Постановления Агентства, предусмотренные настоящей частью, утверждаются в срочном порядке в соответствии с частью (7) статьей 9».</w:t>
      </w:r>
    </w:p>
    <w:p w14:paraId="3A6EE515" w14:textId="2F8CBED4" w:rsidR="00666951" w:rsidRPr="00544B17" w:rsidRDefault="00342D82" w:rsidP="00544B17">
      <w:pPr>
        <w:rPr>
          <w:sz w:val="28"/>
          <w:szCs w:val="28"/>
        </w:rPr>
      </w:pPr>
      <w:r w:rsidRPr="00544B17">
        <w:rPr>
          <w:sz w:val="28"/>
          <w:szCs w:val="28"/>
        </w:rPr>
        <w:t xml:space="preserve">(8) </w:t>
      </w:r>
      <w:r w:rsidR="00666951" w:rsidRPr="00544B17">
        <w:rPr>
          <w:sz w:val="28"/>
          <w:szCs w:val="28"/>
        </w:rPr>
        <w:t xml:space="preserve">В течение одного рабочего дня после утверждения Агентством постановлений, предусмотренных частью  (7), и впоследствии до 15-го числа ноября и декабря, исполнитель обязанности по хранению направляет каждому поставщику розничного рынка предложение, в котором указана регулируемая цена запасов природного газа и предлагаемые к закупке объемы природного газа,  распределенные следующим образом: </w:t>
      </w:r>
      <w:r w:rsidR="00666951" w:rsidRPr="00544B17">
        <w:rPr>
          <w:sz w:val="28"/>
          <w:szCs w:val="28"/>
        </w:rPr>
        <w:lastRenderedPageBreak/>
        <w:t>ежемесячные объемы – на период ноября-декабря и квартальное количество на период января-марта. При определении объёмов, подлежащих продаже каждому поставщику розничного рынка, исполнитель обязанности по хранению учитывает рыночную долю, принадлежащую соответствующему поставщику на рынке природного газа, определенную Агентством в соответствии с частью (7).</w:t>
      </w:r>
    </w:p>
    <w:p w14:paraId="4B572681" w14:textId="014FDF18" w:rsidR="00666951" w:rsidRPr="00544B17" w:rsidRDefault="00342D82" w:rsidP="00544B17">
      <w:pPr>
        <w:rPr>
          <w:sz w:val="28"/>
          <w:szCs w:val="28"/>
        </w:rPr>
      </w:pPr>
      <w:r w:rsidRPr="00544B17">
        <w:rPr>
          <w:sz w:val="28"/>
          <w:szCs w:val="28"/>
        </w:rPr>
        <w:t xml:space="preserve">(9) </w:t>
      </w:r>
      <w:r w:rsidR="00666951" w:rsidRPr="00544B17">
        <w:rPr>
          <w:sz w:val="28"/>
          <w:szCs w:val="28"/>
        </w:rPr>
        <w:t xml:space="preserve">В случае принятия решения о закупке природного газа у исполнителя обязанности по хранению, в течение до 25-го числа октября, ноября и декабря поставщики розничного рынка природного газа уведомляют его о намерении закупить природный газ в ближайший период и заключают, по обстоятельствам, индивидуальные договоры к типовым договорам, подписанным в соответствии с частью (6). </w:t>
      </w:r>
    </w:p>
    <w:p w14:paraId="696CEE77" w14:textId="20D9548F" w:rsidR="00666951" w:rsidRPr="00544B17" w:rsidRDefault="00342D82" w:rsidP="00544B17">
      <w:pPr>
        <w:rPr>
          <w:sz w:val="28"/>
          <w:szCs w:val="28"/>
        </w:rPr>
      </w:pPr>
      <w:r w:rsidRPr="00544B17">
        <w:rPr>
          <w:sz w:val="28"/>
          <w:szCs w:val="28"/>
        </w:rPr>
        <w:t xml:space="preserve">(10) </w:t>
      </w:r>
      <w:r w:rsidR="00666951" w:rsidRPr="00544B17">
        <w:rPr>
          <w:sz w:val="28"/>
          <w:szCs w:val="28"/>
        </w:rPr>
        <w:t>Если один поставщик или несколько поставщиков  розничного рынка природного газа не направляют  исполнителю обязанности по хранению уведомление, указанное в части (9), или если указывают в отправленном уведомлении количество  природного газа, меньше указанного в предложении,  в соответствии с принципом, установленным частью (5), исполнитель обязанности по хранению включает оставшееся доступное количество в предложения, рассылаемые поставщикам розничного рынка  на следующие периоды,  рассчитанное пропорционально рыночным долям и объемам, указанным в уведомлениях, направленных в соответствии с частью (9).</w:t>
      </w:r>
    </w:p>
    <w:p w14:paraId="13052FA3" w14:textId="6A033EA3" w:rsidR="00666951" w:rsidRPr="00544B17" w:rsidRDefault="00342D82" w:rsidP="00544B17">
      <w:pPr>
        <w:rPr>
          <w:sz w:val="28"/>
          <w:szCs w:val="28"/>
        </w:rPr>
      </w:pPr>
      <w:r w:rsidRPr="00544B17">
        <w:rPr>
          <w:sz w:val="28"/>
          <w:szCs w:val="28"/>
        </w:rPr>
        <w:t xml:space="preserve">(11) </w:t>
      </w:r>
      <w:r w:rsidR="00666951" w:rsidRPr="00544B17">
        <w:rPr>
          <w:sz w:val="28"/>
          <w:szCs w:val="28"/>
        </w:rPr>
        <w:t>В случае, когда по состоянию после 25 декабря после уведомлений, поданных поставщиками розничного рынка, остаются доступные объемы природного газа, исполнитель обязанности по хранению может их продавать в приоритетном  порядке на рынке природного газа Республики Молдова или на рынках природного газа, к которым у него есть доступ, на  прозрачных и недискриминационных условиях и по цене, не ниже регулируемой цены запасов природного газа, утвержденной Агентством в соответствии с частью (7).</w:t>
      </w:r>
    </w:p>
    <w:p w14:paraId="490142FA" w14:textId="25178935" w:rsidR="00666951" w:rsidRPr="00544B17" w:rsidRDefault="00342D82" w:rsidP="00544B17">
      <w:pPr>
        <w:rPr>
          <w:sz w:val="28"/>
          <w:szCs w:val="28"/>
        </w:rPr>
      </w:pPr>
      <w:r w:rsidRPr="00544B17">
        <w:rPr>
          <w:sz w:val="28"/>
          <w:szCs w:val="28"/>
        </w:rPr>
        <w:t xml:space="preserve">(12) </w:t>
      </w:r>
      <w:r w:rsidR="00666951" w:rsidRPr="00544B17">
        <w:rPr>
          <w:sz w:val="28"/>
          <w:szCs w:val="28"/>
        </w:rPr>
        <w:t>Количество природного газа, хранимое в контексте исполнения обязанности по хранению, оставшееся доступным по состоянию на 1 апреля, должно поддерживаться в счет запасов природного газа, предполагаемых обязанностью по хранению, на следующий календарный период. Количество природного газа, оставшееся доступным  по истечению периода, установленного частью (18</w:t>
      </w:r>
      <w:r w:rsidR="00666951" w:rsidRPr="00224B3A">
        <w:rPr>
          <w:sz w:val="28"/>
          <w:szCs w:val="28"/>
          <w:vertAlign w:val="superscript"/>
        </w:rPr>
        <w:t>1</w:t>
      </w:r>
      <w:r w:rsidR="00666951" w:rsidRPr="00544B17">
        <w:rPr>
          <w:sz w:val="28"/>
          <w:szCs w:val="28"/>
        </w:rPr>
        <w:t>) статьи 114, вводится в оборот в условиях, определенных Правительством, а исполнитель обязанности по хранению может получить финансовую компенсацию в соответствии с частью (15).</w:t>
      </w:r>
    </w:p>
    <w:p w14:paraId="50734497" w14:textId="7852324B" w:rsidR="00666951" w:rsidRPr="00544B17" w:rsidRDefault="00342D82" w:rsidP="00544B17">
      <w:pPr>
        <w:rPr>
          <w:sz w:val="28"/>
          <w:szCs w:val="28"/>
        </w:rPr>
      </w:pPr>
      <w:r w:rsidRPr="00544B17">
        <w:rPr>
          <w:sz w:val="28"/>
          <w:szCs w:val="28"/>
        </w:rPr>
        <w:t xml:space="preserve">(13) </w:t>
      </w:r>
      <w:r w:rsidR="00666951" w:rsidRPr="00544B17">
        <w:rPr>
          <w:sz w:val="28"/>
          <w:szCs w:val="28"/>
        </w:rPr>
        <w:t xml:space="preserve">Прибыль, полученная дополнительно к регулируемой прибыли исполнителем обязанности по хранению  от продажи природного газа в соответствии с частью (11), сообщается Агентству и  используется для создания запасов природного газа, предполагаемых обязанностью по </w:t>
      </w:r>
      <w:r w:rsidR="00666951" w:rsidRPr="00544B17">
        <w:rPr>
          <w:sz w:val="28"/>
          <w:szCs w:val="28"/>
        </w:rPr>
        <w:lastRenderedPageBreak/>
        <w:t>хранению, на следующий календарный период,  для снижения связанных с хранением расходов или для уменьшения  возможной финансовой компенсации, применяемой в соответствии с частью (15).</w:t>
      </w:r>
    </w:p>
    <w:p w14:paraId="711B318A" w14:textId="488864D2" w:rsidR="00666951" w:rsidRPr="00544B17" w:rsidRDefault="00342D82" w:rsidP="00544B17">
      <w:pPr>
        <w:rPr>
          <w:sz w:val="28"/>
          <w:szCs w:val="28"/>
        </w:rPr>
      </w:pPr>
      <w:r w:rsidRPr="00544B17">
        <w:rPr>
          <w:sz w:val="28"/>
          <w:szCs w:val="28"/>
        </w:rPr>
        <w:t xml:space="preserve">(14) </w:t>
      </w:r>
      <w:r w:rsidR="00666951" w:rsidRPr="00544B17">
        <w:rPr>
          <w:sz w:val="28"/>
          <w:szCs w:val="28"/>
        </w:rPr>
        <w:t>В случае объявления тревоги или установления чрезвычайного положения в соответствии с Положением о чрезвычайных ситуациях в секторе природного газа, или в случае объявления Парламентом чрезвычайного положения в соответствии со статьей 12 Закона № 212/ 2004 о режимах чрезвычайного, осадного и военного положения, согласно решению Комиссии по чрезвычайным ситуациям Республики Молдова, исполнитель обязанности по хранению полностью или частично вводит в оборот на рынке природного газа на протяжении года доступное  количество природного газа, предполагаемое обязанностью по хранению.</w:t>
      </w:r>
    </w:p>
    <w:p w14:paraId="3B486F6C" w14:textId="1CE0C02A" w:rsidR="00666951" w:rsidRPr="00544B17" w:rsidRDefault="00342D82" w:rsidP="00544B17">
      <w:pPr>
        <w:rPr>
          <w:sz w:val="28"/>
          <w:szCs w:val="28"/>
        </w:rPr>
      </w:pPr>
      <w:r w:rsidRPr="00544B17">
        <w:rPr>
          <w:sz w:val="28"/>
          <w:szCs w:val="28"/>
        </w:rPr>
        <w:t xml:space="preserve">(15) </w:t>
      </w:r>
      <w:r w:rsidR="00666951" w:rsidRPr="00544B17">
        <w:rPr>
          <w:sz w:val="28"/>
          <w:szCs w:val="28"/>
        </w:rPr>
        <w:t>Исполнитель обязанности по хранению, на которого была возложена обязанность по хранению, может получать финансовые стимулы или компенсации за дефицит доходов или понесенные им затраты вследствие соблюдения обязанности по хранению, в случае, когда данный дефицит или затраты не могут быть покрыты за счет доходов  от деятельности, осуществляемой в связи с выполнением обязанности по хранению. Финансовые стимулы или компенсации  предоставляются в соответствии с механизмом, утвержденным Постановлением Правительства на основе расчетов Агентства. Если стимулы или финансовая компенсация финансируется другой выплатой, включенной в услугу по передаче или в счета-фактуры, выписываемые операторами передающих систем за предоставление услуги по передаче природного газа, данная выплата не применяется к трансграничным точкам межсистемных соединений.</w:t>
      </w:r>
    </w:p>
    <w:p w14:paraId="64E7587A" w14:textId="31A7AF91" w:rsidR="00666951" w:rsidRPr="00544B17" w:rsidRDefault="00666951" w:rsidP="00544B17">
      <w:pPr>
        <w:rPr>
          <w:sz w:val="28"/>
          <w:szCs w:val="28"/>
        </w:rPr>
      </w:pPr>
      <w:r w:rsidRPr="00544B17">
        <w:rPr>
          <w:b/>
          <w:sz w:val="28"/>
          <w:szCs w:val="28"/>
        </w:rPr>
        <w:t>Статья 108</w:t>
      </w:r>
      <w:r w:rsidRPr="00544B17">
        <w:rPr>
          <w:b/>
          <w:sz w:val="28"/>
          <w:szCs w:val="28"/>
          <w:vertAlign w:val="superscript"/>
        </w:rPr>
        <w:t>4</w:t>
      </w:r>
      <w:r w:rsidR="00544B17" w:rsidRPr="00544B17">
        <w:rPr>
          <w:b/>
          <w:sz w:val="28"/>
          <w:szCs w:val="28"/>
        </w:rPr>
        <w:t>.</w:t>
      </w:r>
      <w:r w:rsidR="00544B17">
        <w:rPr>
          <w:sz w:val="28"/>
          <w:szCs w:val="28"/>
        </w:rPr>
        <w:t xml:space="preserve"> </w:t>
      </w:r>
      <w:r w:rsidRPr="00544B17">
        <w:rPr>
          <w:sz w:val="28"/>
          <w:szCs w:val="28"/>
        </w:rPr>
        <w:t xml:space="preserve">Механизм разделения усилий по выполнению задачи создания запасов </w:t>
      </w:r>
    </w:p>
    <w:p w14:paraId="1A3A1CC9" w14:textId="31BC99D5" w:rsidR="00666951" w:rsidRPr="00544B17" w:rsidRDefault="00666951" w:rsidP="00544B17">
      <w:pPr>
        <w:rPr>
          <w:sz w:val="28"/>
          <w:szCs w:val="28"/>
        </w:rPr>
      </w:pPr>
      <w:r w:rsidRPr="00544B17">
        <w:rPr>
          <w:sz w:val="28"/>
          <w:szCs w:val="28"/>
        </w:rPr>
        <w:t xml:space="preserve">(1) По решению Правительства, обязанность по хранению, предусмотренная статьей  1082, может быть полностью или частично заменена механизмом разделения усилий с одной или несколькими странами-участницами  Энергетического сообщества,  государствами-членами Европейского Союза, имеющими сооружения для хранения природного газа (далее </w:t>
      </w:r>
      <w:r w:rsidR="00224B3A">
        <w:rPr>
          <w:sz w:val="28"/>
          <w:szCs w:val="28"/>
        </w:rPr>
        <w:t>–</w:t>
      </w:r>
      <w:r w:rsidRPr="00544B17">
        <w:rPr>
          <w:sz w:val="28"/>
          <w:szCs w:val="28"/>
        </w:rPr>
        <w:t xml:space="preserve"> </w:t>
      </w:r>
      <w:r w:rsidRPr="00224B3A">
        <w:rPr>
          <w:i/>
          <w:sz w:val="28"/>
          <w:szCs w:val="28"/>
        </w:rPr>
        <w:t>механизм разделения</w:t>
      </w:r>
      <w:r w:rsidRPr="00544B17">
        <w:rPr>
          <w:sz w:val="28"/>
          <w:szCs w:val="28"/>
        </w:rPr>
        <w:t>), предусмотренным заключенным для этого межгосударственным или межведомственным договором.</w:t>
      </w:r>
    </w:p>
    <w:p w14:paraId="426F040A" w14:textId="77777777" w:rsidR="00666951" w:rsidRPr="00544B17" w:rsidRDefault="00666951" w:rsidP="00544B17">
      <w:pPr>
        <w:rPr>
          <w:sz w:val="28"/>
          <w:szCs w:val="28"/>
        </w:rPr>
      </w:pPr>
      <w:r w:rsidRPr="00544B17">
        <w:rPr>
          <w:sz w:val="28"/>
          <w:szCs w:val="28"/>
        </w:rPr>
        <w:t>(2) При разработке механизма разделения  Правительство учитывает актуальную информацию о самой последней оценке рисков, проведенной в соответствии с требованиями, установленными Положением о чрезвычайных ситуациях в секторе природного газа, а также следующее:</w:t>
      </w:r>
    </w:p>
    <w:p w14:paraId="37FAD63D" w14:textId="77777777" w:rsidR="00666951" w:rsidRPr="00544B17" w:rsidRDefault="00666951" w:rsidP="00544B17">
      <w:pPr>
        <w:rPr>
          <w:sz w:val="28"/>
          <w:szCs w:val="28"/>
        </w:rPr>
      </w:pPr>
      <w:r w:rsidRPr="00544B17">
        <w:rPr>
          <w:sz w:val="28"/>
          <w:szCs w:val="28"/>
        </w:rPr>
        <w:t xml:space="preserve">a) стоимость финансовой поддержки на выполнение задачи создания запасов природного газа, определенная для страны-участницы Энергетического сообщества, государства-члена Европейского Союза, на </w:t>
      </w:r>
      <w:r w:rsidRPr="00544B17">
        <w:rPr>
          <w:sz w:val="28"/>
          <w:szCs w:val="28"/>
        </w:rPr>
        <w:lastRenderedPageBreak/>
        <w:t>территории которой/которого расположены  сооружения для хранения, исключая другие затраты, связанные с выполнением  любых обязанностей по созданию запасов в стратегических целях;</w:t>
      </w:r>
    </w:p>
    <w:p w14:paraId="2CF9BD80" w14:textId="77777777" w:rsidR="00666951" w:rsidRPr="00544B17" w:rsidRDefault="00666951" w:rsidP="00544B17">
      <w:pPr>
        <w:rPr>
          <w:sz w:val="28"/>
          <w:szCs w:val="28"/>
        </w:rPr>
      </w:pPr>
      <w:r w:rsidRPr="00544B17">
        <w:rPr>
          <w:sz w:val="28"/>
          <w:szCs w:val="28"/>
        </w:rPr>
        <w:t>b) объемы природного газа, необходимые для удовлетворения спроса защищенных потребителей, в случаях, предусмотренных пунктом b) части (4) статьи 103;</w:t>
      </w:r>
    </w:p>
    <w:p w14:paraId="03E79B17" w14:textId="77777777" w:rsidR="00666951" w:rsidRPr="00544B17" w:rsidRDefault="00666951" w:rsidP="00544B17">
      <w:pPr>
        <w:rPr>
          <w:sz w:val="28"/>
          <w:szCs w:val="28"/>
        </w:rPr>
      </w:pPr>
      <w:r w:rsidRPr="00544B17">
        <w:rPr>
          <w:sz w:val="28"/>
          <w:szCs w:val="28"/>
        </w:rPr>
        <w:t>c) ограничения технического порядка, в том числе имеющаяся мощность для хранения сооружений для хранения,  трансграничная техническая передающая мощность и мощности отбора.</w:t>
      </w:r>
    </w:p>
    <w:p w14:paraId="67356EAF" w14:textId="77777777" w:rsidR="00666951" w:rsidRPr="00544B17" w:rsidRDefault="00666951" w:rsidP="00544B17">
      <w:pPr>
        <w:rPr>
          <w:sz w:val="28"/>
          <w:szCs w:val="28"/>
        </w:rPr>
      </w:pPr>
      <w:r w:rsidRPr="00544B17">
        <w:rPr>
          <w:sz w:val="28"/>
          <w:szCs w:val="28"/>
        </w:rPr>
        <w:t>(3) Центральный отраслевой орган публичного управления в области энергетики уведомляет Секретариат Энергетического сообщества и Координационную группу по безопасности снабжения природным газом в составе Энергетического сообщества о подлежащем внедрению механизме разделения.».</w:t>
      </w:r>
    </w:p>
    <w:p w14:paraId="07E42BA9" w14:textId="77777777" w:rsidR="00666951" w:rsidRPr="00544B17" w:rsidRDefault="00666951" w:rsidP="00544B17">
      <w:pPr>
        <w:rPr>
          <w:sz w:val="28"/>
          <w:szCs w:val="28"/>
          <w:highlight w:val="green"/>
        </w:rPr>
      </w:pPr>
      <w:r w:rsidRPr="00544B17">
        <w:rPr>
          <w:sz w:val="28"/>
          <w:szCs w:val="28"/>
        </w:rPr>
        <w:t>В части (3) статьи 112 текст «вправе налагать» заменить текстом «налагает».</w:t>
      </w:r>
    </w:p>
    <w:p w14:paraId="576B9E14" w14:textId="77777777" w:rsidR="00666951" w:rsidRPr="000D75C3" w:rsidRDefault="00666951" w:rsidP="000D75C3">
      <w:pPr>
        <w:pStyle w:val="ListParagraph"/>
        <w:numPr>
          <w:ilvl w:val="0"/>
          <w:numId w:val="21"/>
        </w:numPr>
        <w:tabs>
          <w:tab w:val="left" w:pos="900"/>
          <w:tab w:val="left" w:pos="1170"/>
        </w:tabs>
        <w:spacing w:after="0" w:line="240" w:lineRule="auto"/>
        <w:ind w:left="0" w:firstLine="709"/>
        <w:jc w:val="both"/>
        <w:rPr>
          <w:rFonts w:ascii="Times New Roman" w:hAnsi="Times New Roman" w:cs="Times New Roman"/>
          <w:bCs/>
          <w:sz w:val="28"/>
          <w:szCs w:val="28"/>
        </w:rPr>
      </w:pPr>
      <w:r w:rsidRPr="000D75C3">
        <w:rPr>
          <w:rFonts w:ascii="Times New Roman" w:hAnsi="Times New Roman" w:cs="Times New Roman"/>
          <w:bCs/>
          <w:sz w:val="28"/>
          <w:szCs w:val="28"/>
        </w:rPr>
        <w:t>Статья 113:</w:t>
      </w:r>
    </w:p>
    <w:p w14:paraId="569C3B22" w14:textId="77777777" w:rsidR="00666951" w:rsidRPr="000D75C3" w:rsidRDefault="00666951" w:rsidP="000D75C3">
      <w:pPr>
        <w:pStyle w:val="NormalWeb"/>
        <w:numPr>
          <w:ilvl w:val="0"/>
          <w:numId w:val="37"/>
        </w:numPr>
        <w:shd w:val="clear" w:color="auto" w:fill="FFFFFF"/>
        <w:tabs>
          <w:tab w:val="left" w:pos="540"/>
          <w:tab w:val="left" w:pos="1170"/>
        </w:tabs>
        <w:ind w:left="0" w:firstLine="709"/>
        <w:rPr>
          <w:sz w:val="28"/>
          <w:szCs w:val="28"/>
        </w:rPr>
      </w:pPr>
      <w:r w:rsidRPr="000D75C3">
        <w:rPr>
          <w:sz w:val="28"/>
          <w:szCs w:val="28"/>
        </w:rPr>
        <w:t>часть (1) дополнить пунктом f) следующего содержания:</w:t>
      </w:r>
    </w:p>
    <w:p w14:paraId="42956756" w14:textId="7B21839F" w:rsidR="00666951" w:rsidRPr="000D75C3" w:rsidRDefault="00666951" w:rsidP="000D75C3">
      <w:pPr>
        <w:tabs>
          <w:tab w:val="left" w:pos="1170"/>
        </w:tabs>
        <w:rPr>
          <w:sz w:val="28"/>
          <w:szCs w:val="28"/>
        </w:rPr>
      </w:pPr>
      <w:r w:rsidRPr="000D75C3">
        <w:rPr>
          <w:sz w:val="28"/>
          <w:szCs w:val="28"/>
        </w:rPr>
        <w:t>«f) невыполнение, несвоевременное или ненадлежащее выполнение газовыми предприятиями обязательств, установленных в статьях 108</w:t>
      </w:r>
      <w:r w:rsidRPr="000D75C3">
        <w:rPr>
          <w:sz w:val="28"/>
          <w:szCs w:val="28"/>
          <w:vertAlign w:val="superscript"/>
        </w:rPr>
        <w:t>2</w:t>
      </w:r>
      <w:r w:rsidRPr="000D75C3">
        <w:rPr>
          <w:sz w:val="28"/>
          <w:szCs w:val="28"/>
        </w:rPr>
        <w:t xml:space="preserve"> - 108</w:t>
      </w:r>
      <w:r w:rsidRPr="000D75C3">
        <w:rPr>
          <w:sz w:val="28"/>
          <w:szCs w:val="28"/>
          <w:vertAlign w:val="superscript"/>
        </w:rPr>
        <w:t>3</w:t>
      </w:r>
      <w:r w:rsidRPr="000D75C3">
        <w:rPr>
          <w:sz w:val="28"/>
          <w:szCs w:val="28"/>
        </w:rPr>
        <w:t>;</w:t>
      </w:r>
    </w:p>
    <w:p w14:paraId="78AA1BDD" w14:textId="77777777" w:rsidR="00666951" w:rsidRPr="000D75C3" w:rsidRDefault="00666951" w:rsidP="000D75C3">
      <w:pPr>
        <w:pStyle w:val="NormalWeb"/>
        <w:numPr>
          <w:ilvl w:val="0"/>
          <w:numId w:val="37"/>
        </w:numPr>
        <w:shd w:val="clear" w:color="auto" w:fill="FFFFFF"/>
        <w:tabs>
          <w:tab w:val="left" w:pos="540"/>
          <w:tab w:val="left" w:pos="1170"/>
        </w:tabs>
        <w:ind w:left="0" w:firstLine="709"/>
        <w:rPr>
          <w:sz w:val="28"/>
          <w:szCs w:val="28"/>
        </w:rPr>
      </w:pPr>
      <w:r w:rsidRPr="000D75C3">
        <w:rPr>
          <w:sz w:val="28"/>
          <w:szCs w:val="28"/>
        </w:rPr>
        <w:t>часть (2) дополнить пунктом g) следующего содержания:</w:t>
      </w:r>
    </w:p>
    <w:p w14:paraId="30FBF462" w14:textId="77777777" w:rsidR="00666951" w:rsidRPr="000D75C3" w:rsidRDefault="00666951" w:rsidP="000D75C3">
      <w:pPr>
        <w:tabs>
          <w:tab w:val="left" w:pos="993"/>
        </w:tabs>
        <w:rPr>
          <w:iCs/>
          <w:sz w:val="28"/>
          <w:szCs w:val="28"/>
        </w:rPr>
      </w:pPr>
      <w:r w:rsidRPr="000D75C3">
        <w:rPr>
          <w:iCs/>
          <w:sz w:val="28"/>
          <w:szCs w:val="28"/>
        </w:rPr>
        <w:t>«g) невыполнение обладателем лицензии обязательств по оказанию публичной услуги, возложенных в соответствии с положениями статей 11, 89 и 90, или отказ от выполнения обязательств по оказанию публичной услуги.»;</w:t>
      </w:r>
    </w:p>
    <w:p w14:paraId="4CDB1A42" w14:textId="77777777" w:rsidR="00666951" w:rsidRPr="000D75C3" w:rsidRDefault="00666951" w:rsidP="000D75C3">
      <w:pPr>
        <w:pStyle w:val="ListParagraph"/>
        <w:tabs>
          <w:tab w:val="left" w:pos="810"/>
        </w:tabs>
        <w:spacing w:after="0" w:line="240" w:lineRule="auto"/>
        <w:ind w:left="0" w:firstLine="709"/>
        <w:jc w:val="both"/>
        <w:rPr>
          <w:rFonts w:ascii="Times New Roman" w:hAnsi="Times New Roman" w:cs="Times New Roman"/>
          <w:bCs/>
          <w:sz w:val="28"/>
          <w:szCs w:val="28"/>
        </w:rPr>
      </w:pPr>
    </w:p>
    <w:p w14:paraId="0C8B3AD5" w14:textId="77777777" w:rsidR="00666951" w:rsidRPr="000D75C3" w:rsidRDefault="00666951" w:rsidP="000D75C3">
      <w:pPr>
        <w:pStyle w:val="ListParagraph"/>
        <w:numPr>
          <w:ilvl w:val="0"/>
          <w:numId w:val="37"/>
        </w:numPr>
        <w:tabs>
          <w:tab w:val="left" w:pos="900"/>
        </w:tabs>
        <w:spacing w:after="0" w:line="240" w:lineRule="auto"/>
        <w:ind w:left="0" w:firstLine="709"/>
        <w:jc w:val="both"/>
        <w:rPr>
          <w:rFonts w:ascii="Times New Roman" w:hAnsi="Times New Roman" w:cs="Times New Roman"/>
          <w:bCs/>
          <w:sz w:val="28"/>
          <w:szCs w:val="28"/>
        </w:rPr>
      </w:pPr>
      <w:r w:rsidRPr="000D75C3">
        <w:rPr>
          <w:rFonts w:ascii="Times New Roman" w:hAnsi="Times New Roman" w:cs="Times New Roman"/>
          <w:sz w:val="28"/>
          <w:szCs w:val="28"/>
        </w:rPr>
        <w:t>из пункта b) части (3) исключить текст «</w:t>
      </w:r>
      <w:r w:rsidRPr="000D75C3">
        <w:rPr>
          <w:rFonts w:ascii="Times New Roman" w:hAnsi="Times New Roman" w:cs="Times New Roman"/>
          <w:i/>
          <w:sz w:val="28"/>
          <w:szCs w:val="28"/>
        </w:rPr>
        <w:t>от вертикально интегрированного газового предприятия</w:t>
      </w:r>
      <w:r w:rsidRPr="000D75C3">
        <w:rPr>
          <w:rFonts w:ascii="Times New Roman" w:hAnsi="Times New Roman" w:cs="Times New Roman"/>
          <w:sz w:val="28"/>
          <w:szCs w:val="28"/>
        </w:rPr>
        <w:t>».</w:t>
      </w:r>
    </w:p>
    <w:p w14:paraId="545CC396" w14:textId="77777777" w:rsidR="00666951" w:rsidRPr="000D75C3" w:rsidRDefault="00666951" w:rsidP="000D75C3">
      <w:pPr>
        <w:pStyle w:val="ListParagraph"/>
        <w:numPr>
          <w:ilvl w:val="0"/>
          <w:numId w:val="21"/>
        </w:numPr>
        <w:tabs>
          <w:tab w:val="left" w:pos="900"/>
          <w:tab w:val="left" w:pos="1170"/>
        </w:tabs>
        <w:spacing w:after="0" w:line="240" w:lineRule="auto"/>
        <w:ind w:left="0" w:firstLine="709"/>
        <w:jc w:val="both"/>
        <w:rPr>
          <w:rFonts w:ascii="Times New Roman" w:hAnsi="Times New Roman" w:cs="Times New Roman"/>
          <w:bCs/>
          <w:sz w:val="28"/>
          <w:szCs w:val="28"/>
        </w:rPr>
      </w:pPr>
      <w:r w:rsidRPr="000D75C3">
        <w:rPr>
          <w:rFonts w:ascii="Times New Roman" w:hAnsi="Times New Roman" w:cs="Times New Roman"/>
          <w:bCs/>
          <w:sz w:val="28"/>
          <w:szCs w:val="28"/>
        </w:rPr>
        <w:t>Статью 114:</w:t>
      </w:r>
    </w:p>
    <w:p w14:paraId="6C55807D" w14:textId="77777777" w:rsidR="00666951" w:rsidRPr="000D75C3" w:rsidRDefault="00666951" w:rsidP="000D75C3">
      <w:pPr>
        <w:pStyle w:val="NormalWeb"/>
        <w:shd w:val="clear" w:color="auto" w:fill="FFFFFF"/>
        <w:tabs>
          <w:tab w:val="left" w:pos="540"/>
          <w:tab w:val="left" w:pos="1170"/>
        </w:tabs>
        <w:ind w:firstLine="709"/>
        <w:rPr>
          <w:sz w:val="28"/>
          <w:szCs w:val="28"/>
        </w:rPr>
      </w:pPr>
      <w:r w:rsidRPr="000D75C3">
        <w:rPr>
          <w:sz w:val="28"/>
          <w:szCs w:val="28"/>
          <w:lang w:val="ro-RO"/>
        </w:rPr>
        <w:t>1</w:t>
      </w:r>
      <w:r w:rsidRPr="000D75C3">
        <w:rPr>
          <w:sz w:val="28"/>
          <w:szCs w:val="28"/>
        </w:rPr>
        <w:t>) дополнить  частью (16</w:t>
      </w:r>
      <w:r w:rsidRPr="000D75C3">
        <w:rPr>
          <w:sz w:val="28"/>
          <w:szCs w:val="28"/>
          <w:vertAlign w:val="superscript"/>
        </w:rPr>
        <w:t>1</w:t>
      </w:r>
      <w:r w:rsidRPr="000D75C3">
        <w:rPr>
          <w:sz w:val="28"/>
          <w:szCs w:val="28"/>
        </w:rPr>
        <w:t>) следующего содержания:</w:t>
      </w:r>
    </w:p>
    <w:p w14:paraId="272F1A92" w14:textId="77777777" w:rsidR="00666951" w:rsidRPr="000D75C3" w:rsidRDefault="00666951" w:rsidP="000D75C3">
      <w:pPr>
        <w:pStyle w:val="NormalWeb"/>
        <w:shd w:val="clear" w:color="auto" w:fill="FFFFFF"/>
        <w:tabs>
          <w:tab w:val="left" w:pos="1134"/>
          <w:tab w:val="left" w:pos="1170"/>
        </w:tabs>
        <w:ind w:firstLine="709"/>
        <w:rPr>
          <w:sz w:val="28"/>
          <w:szCs w:val="28"/>
        </w:rPr>
      </w:pPr>
      <w:r w:rsidRPr="000D75C3">
        <w:rPr>
          <w:sz w:val="28"/>
          <w:szCs w:val="28"/>
        </w:rPr>
        <w:t>«</w:t>
      </w:r>
      <w:r w:rsidRPr="000D75C3">
        <w:rPr>
          <w:sz w:val="28"/>
          <w:szCs w:val="28"/>
          <w:lang w:eastAsia="en-GB"/>
        </w:rPr>
        <w:t>(16</w:t>
      </w:r>
      <w:r w:rsidRPr="000D75C3">
        <w:rPr>
          <w:sz w:val="28"/>
          <w:szCs w:val="28"/>
          <w:vertAlign w:val="superscript"/>
          <w:lang w:eastAsia="en-GB"/>
        </w:rPr>
        <w:t>1</w:t>
      </w:r>
      <w:r w:rsidRPr="000D75C3">
        <w:rPr>
          <w:sz w:val="28"/>
          <w:szCs w:val="28"/>
          <w:lang w:eastAsia="en-GB"/>
        </w:rPr>
        <w:t>) Предложения по развитию двунаправленной мощности, в том числе аргументированные предложения по трансграничному распределению инвестиционных затрат, а также заявления о предоставлении освобождений, предусмотренные статьей  42</w:t>
      </w:r>
      <w:r w:rsidRPr="000D75C3">
        <w:rPr>
          <w:sz w:val="28"/>
          <w:szCs w:val="28"/>
          <w:vertAlign w:val="superscript"/>
          <w:lang w:eastAsia="en-GB"/>
        </w:rPr>
        <w:t>1</w:t>
      </w:r>
      <w:r w:rsidRPr="000D75C3">
        <w:rPr>
          <w:sz w:val="28"/>
          <w:szCs w:val="28"/>
          <w:lang w:eastAsia="en-GB"/>
        </w:rPr>
        <w:t>, подаются оператором передающей системы не позднее 1 февраля 2025 года и только на межсистемные соединения, имеющиеся по состоянию на 1 ноября 2021 года, а на новые межсистемные соединения – после завершения технико-экономического обоснования, но до начала этапа подробного технического проектирования соответствующей инфраструктуры.»;</w:t>
      </w:r>
    </w:p>
    <w:p w14:paraId="551B20E3" w14:textId="77777777" w:rsidR="00666951" w:rsidRPr="000D75C3" w:rsidRDefault="00666951" w:rsidP="000D75C3">
      <w:pPr>
        <w:pStyle w:val="NormalWeb"/>
        <w:shd w:val="clear" w:color="auto" w:fill="FFFFFF"/>
        <w:tabs>
          <w:tab w:val="left" w:pos="1134"/>
          <w:tab w:val="left" w:pos="1170"/>
        </w:tabs>
        <w:ind w:firstLine="709"/>
        <w:rPr>
          <w:sz w:val="28"/>
          <w:szCs w:val="28"/>
        </w:rPr>
      </w:pPr>
      <w:r w:rsidRPr="000D75C3">
        <w:rPr>
          <w:sz w:val="28"/>
          <w:szCs w:val="28"/>
          <w:lang w:val="ro-RO"/>
        </w:rPr>
        <w:t>2</w:t>
      </w:r>
      <w:r w:rsidRPr="000D75C3">
        <w:rPr>
          <w:sz w:val="28"/>
          <w:szCs w:val="28"/>
        </w:rPr>
        <w:t>) дополнить  частью (18</w:t>
      </w:r>
      <w:r w:rsidRPr="000D75C3">
        <w:rPr>
          <w:sz w:val="28"/>
          <w:szCs w:val="28"/>
          <w:vertAlign w:val="superscript"/>
        </w:rPr>
        <w:t>1</w:t>
      </w:r>
      <w:r w:rsidRPr="000D75C3">
        <w:rPr>
          <w:sz w:val="28"/>
          <w:szCs w:val="28"/>
        </w:rPr>
        <w:t>) следующего содержания:</w:t>
      </w:r>
    </w:p>
    <w:p w14:paraId="0CC99A1B" w14:textId="77777777" w:rsidR="00666951" w:rsidRPr="000D75C3" w:rsidRDefault="00666951" w:rsidP="000D75C3">
      <w:pPr>
        <w:pStyle w:val="NormalWeb"/>
        <w:shd w:val="clear" w:color="auto" w:fill="FFFFFF"/>
        <w:tabs>
          <w:tab w:val="left" w:pos="1134"/>
          <w:tab w:val="left" w:pos="1170"/>
        </w:tabs>
        <w:ind w:firstLine="709"/>
        <w:rPr>
          <w:sz w:val="28"/>
          <w:szCs w:val="28"/>
          <w:lang w:eastAsia="en-GB"/>
        </w:rPr>
      </w:pPr>
      <w:r w:rsidRPr="000D75C3">
        <w:rPr>
          <w:sz w:val="28"/>
          <w:szCs w:val="28"/>
        </w:rPr>
        <w:t>«(18</w:t>
      </w:r>
      <w:r w:rsidRPr="000D75C3">
        <w:rPr>
          <w:sz w:val="28"/>
          <w:szCs w:val="28"/>
          <w:vertAlign w:val="superscript"/>
        </w:rPr>
        <w:t>1</w:t>
      </w:r>
      <w:r w:rsidRPr="000D75C3">
        <w:rPr>
          <w:sz w:val="28"/>
          <w:szCs w:val="28"/>
        </w:rPr>
        <w:t xml:space="preserve">) Положения части </w:t>
      </w:r>
      <w:r w:rsidRPr="000D75C3">
        <w:rPr>
          <w:sz w:val="28"/>
          <w:szCs w:val="28"/>
          <w:lang w:eastAsia="en-GB"/>
        </w:rPr>
        <w:t>(2</w:t>
      </w:r>
      <w:r w:rsidRPr="000D75C3">
        <w:rPr>
          <w:sz w:val="28"/>
          <w:szCs w:val="28"/>
          <w:vertAlign w:val="superscript"/>
          <w:lang w:eastAsia="en-GB"/>
        </w:rPr>
        <w:t>1</w:t>
      </w:r>
      <w:r w:rsidRPr="000D75C3">
        <w:rPr>
          <w:sz w:val="28"/>
          <w:szCs w:val="28"/>
          <w:lang w:eastAsia="en-GB"/>
        </w:rPr>
        <w:t>) статьи 4, части (10) статьи 99</w:t>
      </w:r>
      <w:r w:rsidRPr="000D75C3">
        <w:rPr>
          <w:sz w:val="28"/>
          <w:szCs w:val="28"/>
          <w:vertAlign w:val="superscript"/>
          <w:lang w:eastAsia="en-GB"/>
        </w:rPr>
        <w:t>1</w:t>
      </w:r>
      <w:r w:rsidRPr="000D75C3">
        <w:rPr>
          <w:sz w:val="28"/>
          <w:szCs w:val="28"/>
          <w:lang w:eastAsia="en-GB"/>
        </w:rPr>
        <w:t xml:space="preserve"> и статей 108</w:t>
      </w:r>
      <w:r w:rsidRPr="000D75C3">
        <w:rPr>
          <w:sz w:val="28"/>
          <w:szCs w:val="28"/>
          <w:vertAlign w:val="superscript"/>
          <w:lang w:eastAsia="en-GB"/>
        </w:rPr>
        <w:t>2</w:t>
      </w:r>
      <w:r w:rsidRPr="000D75C3">
        <w:rPr>
          <w:sz w:val="28"/>
          <w:szCs w:val="28"/>
          <w:lang w:eastAsia="en-GB"/>
        </w:rPr>
        <w:t xml:space="preserve"> и 108</w:t>
      </w:r>
      <w:r w:rsidRPr="000D75C3">
        <w:rPr>
          <w:sz w:val="28"/>
          <w:szCs w:val="28"/>
          <w:vertAlign w:val="superscript"/>
          <w:lang w:eastAsia="en-GB"/>
        </w:rPr>
        <w:t>3</w:t>
      </w:r>
      <w:r w:rsidRPr="000D75C3">
        <w:rPr>
          <w:sz w:val="28"/>
          <w:szCs w:val="28"/>
          <w:lang w:eastAsia="en-GB"/>
        </w:rPr>
        <w:t xml:space="preserve"> применяются до 1 апреля 2025 года.».</w:t>
      </w:r>
    </w:p>
    <w:p w14:paraId="2D29B808" w14:textId="77777777" w:rsidR="00666951" w:rsidRPr="000D75C3" w:rsidRDefault="00666951" w:rsidP="000D75C3">
      <w:pPr>
        <w:pStyle w:val="ListParagraph"/>
        <w:numPr>
          <w:ilvl w:val="0"/>
          <w:numId w:val="21"/>
        </w:numPr>
        <w:tabs>
          <w:tab w:val="left" w:pos="810"/>
          <w:tab w:val="left" w:pos="1170"/>
          <w:tab w:val="left" w:pos="1620"/>
        </w:tabs>
        <w:spacing w:after="0" w:line="240" w:lineRule="auto"/>
        <w:ind w:left="0" w:firstLine="709"/>
        <w:jc w:val="both"/>
        <w:rPr>
          <w:rFonts w:ascii="Times New Roman" w:hAnsi="Times New Roman" w:cs="Times New Roman"/>
          <w:sz w:val="28"/>
          <w:szCs w:val="28"/>
          <w:lang w:eastAsia="ru-RU"/>
        </w:rPr>
      </w:pPr>
      <w:r w:rsidRPr="000D75C3">
        <w:rPr>
          <w:rFonts w:ascii="Times New Roman" w:hAnsi="Times New Roman" w:cs="Times New Roman"/>
          <w:sz w:val="28"/>
          <w:szCs w:val="28"/>
        </w:rPr>
        <w:lastRenderedPageBreak/>
        <w:t>Дополнить  Приложением следующего содержания:</w:t>
      </w:r>
    </w:p>
    <w:p w14:paraId="3485C38E" w14:textId="77777777" w:rsidR="00666951" w:rsidRPr="000D75C3" w:rsidRDefault="00666951" w:rsidP="00342D82">
      <w:pPr>
        <w:jc w:val="right"/>
        <w:rPr>
          <w:sz w:val="28"/>
          <w:szCs w:val="28"/>
        </w:rPr>
      </w:pPr>
      <w:r w:rsidRPr="000D75C3">
        <w:rPr>
          <w:sz w:val="28"/>
          <w:szCs w:val="28"/>
        </w:rPr>
        <w:t>«Приложение</w:t>
      </w:r>
    </w:p>
    <w:p w14:paraId="0AABDE5A" w14:textId="3AECC54A" w:rsidR="00666951" w:rsidRPr="00342D82" w:rsidRDefault="00666951" w:rsidP="00342D82">
      <w:pPr>
        <w:ind w:firstLine="0"/>
        <w:jc w:val="center"/>
        <w:rPr>
          <w:b/>
          <w:bCs/>
          <w:sz w:val="28"/>
          <w:szCs w:val="28"/>
        </w:rPr>
      </w:pPr>
      <w:r w:rsidRPr="00342D82">
        <w:rPr>
          <w:b/>
          <w:bCs/>
          <w:sz w:val="28"/>
          <w:szCs w:val="28"/>
        </w:rPr>
        <w:t xml:space="preserve">Рассмотрение заявок на двунаправленные мощности </w:t>
      </w:r>
      <w:r w:rsidR="00342D82">
        <w:rPr>
          <w:b/>
          <w:bCs/>
          <w:sz w:val="28"/>
          <w:szCs w:val="28"/>
        </w:rPr>
        <w:br/>
      </w:r>
      <w:r w:rsidRPr="00342D82">
        <w:rPr>
          <w:b/>
          <w:bCs/>
          <w:sz w:val="28"/>
          <w:szCs w:val="28"/>
        </w:rPr>
        <w:t>на межсистемных соединениях</w:t>
      </w:r>
    </w:p>
    <w:p w14:paraId="7E7DEC45" w14:textId="2A0A1B72" w:rsidR="00666951" w:rsidRPr="000D75C3" w:rsidRDefault="00342D82" w:rsidP="000D75C3">
      <w:pPr>
        <w:tabs>
          <w:tab w:val="left" w:pos="360"/>
        </w:tabs>
        <w:rPr>
          <w:sz w:val="28"/>
          <w:szCs w:val="28"/>
        </w:rPr>
      </w:pPr>
      <w:r>
        <w:rPr>
          <w:sz w:val="28"/>
          <w:szCs w:val="28"/>
        </w:rPr>
        <w:t xml:space="preserve">1. </w:t>
      </w:r>
      <w:r w:rsidR="00666951" w:rsidRPr="000D75C3">
        <w:rPr>
          <w:sz w:val="28"/>
          <w:szCs w:val="28"/>
        </w:rPr>
        <w:t>Для развития или увеличения двунаправленной мощности на межсистемном соединении или для получения или продления освобождения от данной обязанности, оператор передающей системы представляет Агентству, которое является компетентным органом по применению положений настоящего Приложения и статьи 42</w:t>
      </w:r>
      <w:r w:rsidR="00666951" w:rsidRPr="000D75C3">
        <w:rPr>
          <w:sz w:val="28"/>
          <w:szCs w:val="28"/>
          <w:vertAlign w:val="superscript"/>
        </w:rPr>
        <w:t>1</w:t>
      </w:r>
      <w:r w:rsidR="00666951" w:rsidRPr="000D75C3">
        <w:rPr>
          <w:sz w:val="28"/>
          <w:szCs w:val="28"/>
        </w:rPr>
        <w:t>, после консультаций со всеми передающими операторами, которых это потенциально касается:</w:t>
      </w:r>
    </w:p>
    <w:p w14:paraId="3FDE2181" w14:textId="00BF32C7" w:rsidR="00666951" w:rsidRPr="000D75C3" w:rsidRDefault="00342D82" w:rsidP="000D75C3">
      <w:pPr>
        <w:tabs>
          <w:tab w:val="left" w:pos="360"/>
        </w:tabs>
        <w:rPr>
          <w:sz w:val="28"/>
          <w:szCs w:val="28"/>
        </w:rPr>
      </w:pPr>
      <w:r>
        <w:rPr>
          <w:sz w:val="28"/>
          <w:szCs w:val="28"/>
        </w:rPr>
        <w:t xml:space="preserve">a) </w:t>
      </w:r>
      <w:r w:rsidR="00666951" w:rsidRPr="000D75C3">
        <w:rPr>
          <w:sz w:val="28"/>
          <w:szCs w:val="28"/>
        </w:rPr>
        <w:t xml:space="preserve">предложение о развитии постоянной физической мощности по передаче природного газа в оба направления межсистемного соединения, для обеспечения постоянной двунаправленной мощности в отношении обратного направления потока (далее – </w:t>
      </w:r>
      <w:r w:rsidR="00666951" w:rsidRPr="000D75C3">
        <w:rPr>
          <w:i/>
          <w:sz w:val="28"/>
          <w:szCs w:val="28"/>
        </w:rPr>
        <w:t>предложение о развитии двунаправленной мощности</w:t>
      </w:r>
      <w:r w:rsidR="00666951" w:rsidRPr="000D75C3">
        <w:rPr>
          <w:sz w:val="28"/>
          <w:szCs w:val="28"/>
        </w:rPr>
        <w:t>); или</w:t>
      </w:r>
    </w:p>
    <w:p w14:paraId="47B8373E" w14:textId="77777777" w:rsidR="00666951" w:rsidRPr="000D75C3" w:rsidRDefault="00666951" w:rsidP="000D75C3">
      <w:pPr>
        <w:tabs>
          <w:tab w:val="left" w:pos="360"/>
        </w:tabs>
        <w:rPr>
          <w:sz w:val="28"/>
          <w:szCs w:val="28"/>
        </w:rPr>
      </w:pPr>
      <w:r w:rsidRPr="000D75C3">
        <w:rPr>
          <w:sz w:val="28"/>
          <w:szCs w:val="28"/>
        </w:rPr>
        <w:t xml:space="preserve">b) заявление о предоставлении освобождения от обязанности по обеспечению двунаправленной мощности/заявление о продлении освобождения от обязанности по обеспечению двунаправленной мощности (далее – </w:t>
      </w:r>
      <w:r w:rsidRPr="000D75C3">
        <w:rPr>
          <w:i/>
          <w:sz w:val="28"/>
          <w:szCs w:val="28"/>
        </w:rPr>
        <w:t>заявление об освобождении</w:t>
      </w:r>
      <w:r w:rsidRPr="000D75C3">
        <w:rPr>
          <w:sz w:val="28"/>
          <w:szCs w:val="28"/>
        </w:rPr>
        <w:t>).</w:t>
      </w:r>
    </w:p>
    <w:p w14:paraId="012C1627" w14:textId="39970419" w:rsidR="00666951" w:rsidRPr="000D75C3" w:rsidRDefault="00342D82" w:rsidP="000D75C3">
      <w:pPr>
        <w:tabs>
          <w:tab w:val="left" w:pos="360"/>
        </w:tabs>
        <w:rPr>
          <w:sz w:val="28"/>
          <w:szCs w:val="28"/>
        </w:rPr>
      </w:pPr>
      <w:r>
        <w:rPr>
          <w:sz w:val="28"/>
          <w:szCs w:val="28"/>
        </w:rPr>
        <w:t xml:space="preserve">2. </w:t>
      </w:r>
      <w:r w:rsidR="00666951" w:rsidRPr="000D75C3">
        <w:rPr>
          <w:sz w:val="28"/>
          <w:szCs w:val="28"/>
        </w:rPr>
        <w:t xml:space="preserve">Оператор передающей системы сотрудничает со смежным оператором передающей системы в целях представления совместного предложения о развитии двунаправленной мощности или совместного заявления об освобождении. </w:t>
      </w:r>
    </w:p>
    <w:p w14:paraId="135A745E" w14:textId="5282C471" w:rsidR="00666951" w:rsidRPr="000D75C3" w:rsidRDefault="00342D82" w:rsidP="000D75C3">
      <w:pPr>
        <w:tabs>
          <w:tab w:val="left" w:pos="360"/>
        </w:tabs>
        <w:rPr>
          <w:sz w:val="28"/>
          <w:szCs w:val="28"/>
        </w:rPr>
      </w:pPr>
      <w:r>
        <w:rPr>
          <w:sz w:val="28"/>
          <w:szCs w:val="28"/>
        </w:rPr>
        <w:t xml:space="preserve">3. </w:t>
      </w:r>
      <w:r w:rsidR="00666951" w:rsidRPr="000D75C3">
        <w:rPr>
          <w:sz w:val="28"/>
          <w:szCs w:val="28"/>
        </w:rPr>
        <w:t>Предложение о развитии двунаправленной мощности или заявление об освобождении должно включать анализ затрат-пользы,  проведенный в соответствии с применимыми методологиями, предусмотренными в рамках Энергетического сообщества, и основывается на следующих элементах:</w:t>
      </w:r>
    </w:p>
    <w:p w14:paraId="102EF559" w14:textId="0FA83936" w:rsidR="00666951" w:rsidRPr="000D75C3" w:rsidRDefault="00342D82" w:rsidP="000D75C3">
      <w:pPr>
        <w:rPr>
          <w:sz w:val="28"/>
          <w:szCs w:val="28"/>
        </w:rPr>
      </w:pPr>
      <w:r>
        <w:rPr>
          <w:sz w:val="28"/>
          <w:szCs w:val="28"/>
        </w:rPr>
        <w:t xml:space="preserve">a) </w:t>
      </w:r>
      <w:r w:rsidR="00666951" w:rsidRPr="000D75C3">
        <w:rPr>
          <w:sz w:val="28"/>
          <w:szCs w:val="28"/>
        </w:rPr>
        <w:t>оценка спроса на рынке природного газа;</w:t>
      </w:r>
    </w:p>
    <w:p w14:paraId="748702FA" w14:textId="3B14FA92" w:rsidR="00666951" w:rsidRPr="000D75C3" w:rsidRDefault="00342D82" w:rsidP="000D75C3">
      <w:pPr>
        <w:rPr>
          <w:sz w:val="28"/>
          <w:szCs w:val="28"/>
        </w:rPr>
      </w:pPr>
      <w:r>
        <w:rPr>
          <w:sz w:val="28"/>
          <w:szCs w:val="28"/>
        </w:rPr>
        <w:t xml:space="preserve">b) </w:t>
      </w:r>
      <w:r w:rsidR="00666951" w:rsidRPr="000D75C3">
        <w:rPr>
          <w:sz w:val="28"/>
          <w:szCs w:val="28"/>
        </w:rPr>
        <w:t>прогнозируемые спрос и предложение;</w:t>
      </w:r>
    </w:p>
    <w:p w14:paraId="7A8A1662" w14:textId="35AF47B5" w:rsidR="00666951" w:rsidRPr="000D75C3" w:rsidRDefault="00342D82" w:rsidP="000D75C3">
      <w:pPr>
        <w:rPr>
          <w:sz w:val="28"/>
          <w:szCs w:val="28"/>
        </w:rPr>
      </w:pPr>
      <w:r>
        <w:rPr>
          <w:sz w:val="28"/>
          <w:szCs w:val="28"/>
        </w:rPr>
        <w:t xml:space="preserve">c) </w:t>
      </w:r>
      <w:r w:rsidR="00666951" w:rsidRPr="000D75C3">
        <w:rPr>
          <w:sz w:val="28"/>
          <w:szCs w:val="28"/>
        </w:rPr>
        <w:t>возможное экономическое воздействие на существующую инфраструктуру;</w:t>
      </w:r>
    </w:p>
    <w:p w14:paraId="1E89A2DE" w14:textId="22450905" w:rsidR="00666951" w:rsidRPr="000D75C3" w:rsidRDefault="00342D82" w:rsidP="000D75C3">
      <w:pPr>
        <w:rPr>
          <w:sz w:val="28"/>
          <w:szCs w:val="28"/>
        </w:rPr>
      </w:pPr>
      <w:r>
        <w:rPr>
          <w:sz w:val="28"/>
          <w:szCs w:val="28"/>
        </w:rPr>
        <w:t xml:space="preserve">d) </w:t>
      </w:r>
      <w:r w:rsidR="00666951" w:rsidRPr="000D75C3">
        <w:rPr>
          <w:sz w:val="28"/>
          <w:szCs w:val="28"/>
        </w:rPr>
        <w:t>технико-экономическое обоснование;</w:t>
      </w:r>
    </w:p>
    <w:p w14:paraId="2139DC77" w14:textId="3B3797AF" w:rsidR="00666951" w:rsidRPr="000D75C3" w:rsidRDefault="00342D82" w:rsidP="000D75C3">
      <w:pPr>
        <w:rPr>
          <w:sz w:val="28"/>
          <w:szCs w:val="28"/>
        </w:rPr>
      </w:pPr>
      <w:r>
        <w:rPr>
          <w:sz w:val="28"/>
          <w:szCs w:val="28"/>
        </w:rPr>
        <w:t xml:space="preserve">e) </w:t>
      </w:r>
      <w:r w:rsidR="00666951" w:rsidRPr="000D75C3">
        <w:rPr>
          <w:sz w:val="28"/>
          <w:szCs w:val="28"/>
        </w:rPr>
        <w:t xml:space="preserve">затраты на двунаправленную мощность, включая необходимое укрепление передающей системы;  </w:t>
      </w:r>
    </w:p>
    <w:p w14:paraId="43CB9573" w14:textId="3BE59F94" w:rsidR="00666951" w:rsidRPr="000D75C3" w:rsidRDefault="00342D82" w:rsidP="000D75C3">
      <w:pPr>
        <w:tabs>
          <w:tab w:val="left" w:pos="360"/>
        </w:tabs>
        <w:rPr>
          <w:sz w:val="28"/>
          <w:szCs w:val="28"/>
        </w:rPr>
      </w:pPr>
      <w:r>
        <w:rPr>
          <w:sz w:val="28"/>
          <w:szCs w:val="28"/>
        </w:rPr>
        <w:t xml:space="preserve">f) </w:t>
      </w:r>
      <w:r w:rsidR="00666951" w:rsidRPr="000D75C3">
        <w:rPr>
          <w:sz w:val="28"/>
          <w:szCs w:val="28"/>
        </w:rPr>
        <w:t>польза для безопасности поставок природного газа, с учетом возможного вклада двунаправленной мощности в выполнение стандарта, касающегося инфраструктуры, предусмотренного частью (4) статьи 103.</w:t>
      </w:r>
    </w:p>
    <w:p w14:paraId="74313CE8" w14:textId="4FE1A016" w:rsidR="00666951" w:rsidRPr="000D75C3" w:rsidRDefault="00342D82" w:rsidP="000D75C3">
      <w:pPr>
        <w:tabs>
          <w:tab w:val="left" w:pos="360"/>
        </w:tabs>
        <w:rPr>
          <w:sz w:val="28"/>
          <w:szCs w:val="28"/>
        </w:rPr>
      </w:pPr>
      <w:r>
        <w:rPr>
          <w:sz w:val="28"/>
          <w:szCs w:val="28"/>
        </w:rPr>
        <w:t xml:space="preserve">4. </w:t>
      </w:r>
      <w:r w:rsidR="00666951" w:rsidRPr="000D75C3">
        <w:rPr>
          <w:sz w:val="28"/>
          <w:szCs w:val="28"/>
        </w:rPr>
        <w:t>При внесении предложения о развитии двунаправленной мощности операторы передающих систем могут представить аргументированное предложение о трансграничном распределении инвестиционных затрат.</w:t>
      </w:r>
    </w:p>
    <w:p w14:paraId="1FFA9236" w14:textId="12B19E9A" w:rsidR="00666951" w:rsidRPr="000D75C3" w:rsidRDefault="00342D82" w:rsidP="000D75C3">
      <w:pPr>
        <w:tabs>
          <w:tab w:val="left" w:pos="360"/>
        </w:tabs>
        <w:rPr>
          <w:sz w:val="28"/>
          <w:szCs w:val="28"/>
        </w:rPr>
      </w:pPr>
      <w:r>
        <w:rPr>
          <w:sz w:val="28"/>
          <w:szCs w:val="28"/>
        </w:rPr>
        <w:lastRenderedPageBreak/>
        <w:t xml:space="preserve">5. </w:t>
      </w:r>
      <w:r w:rsidR="00666951" w:rsidRPr="000D75C3">
        <w:rPr>
          <w:sz w:val="28"/>
          <w:szCs w:val="28"/>
        </w:rPr>
        <w:t>При получении предложения о развитии двунаправленной мощности или заявления об освобождении Агентство, по согласованию с участвующим регулирующим органом незамедлительно проводит консультации по данному предложению или заявлению с компетентными органами, ответственными за применение положений, связанных с обеспечением двунаправленных мощностей на межсистемных соединениях стран-участниц Энергетического сообщества, государств-участников  Европейского Союза, которые в соответствии с результатами национальной оценки рисков, проведенной согласно Положению о чрезвычайных ситуациях в секторе природного газа, могут получить выгоду от двунаправленной мощности, а также с Секретариатом Энергетического сообщества и Регулирующим комитетом Энергетического сообщества. Участвующие в консультациях стороны вправе составить мнение по соответствующему предложению о развитии двунаправленной мощности или заявлению об освобождении в течение не более четырех месяцев после получения запроса Агентства.</w:t>
      </w:r>
    </w:p>
    <w:p w14:paraId="6AC7D3E4" w14:textId="70193C5A" w:rsidR="00666951" w:rsidRPr="000D75C3" w:rsidRDefault="00342D82" w:rsidP="000D75C3">
      <w:pPr>
        <w:tabs>
          <w:tab w:val="left" w:pos="360"/>
        </w:tabs>
        <w:rPr>
          <w:sz w:val="28"/>
          <w:szCs w:val="28"/>
        </w:rPr>
      </w:pPr>
      <w:r>
        <w:rPr>
          <w:sz w:val="28"/>
          <w:szCs w:val="28"/>
        </w:rPr>
        <w:t xml:space="preserve">6. </w:t>
      </w:r>
      <w:r w:rsidR="00666951" w:rsidRPr="000D75C3">
        <w:rPr>
          <w:sz w:val="28"/>
          <w:szCs w:val="28"/>
        </w:rPr>
        <w:t>При получении предложения о развитии двунаправленной мощности, которое сопровождается предложением о трансграничном распределении инвестиционных затрат, Агентство сотрудничает с  участвующим регулирующим органом и после консультаций с разработчиками проекта развития данной  двунаправленной мощности принимают в течение не более шести месяцев решения о трансграничном распределении инвестиционных затрат, которые понесет каждый оператор передающей системы, участвующий в проекте развития двунаправленной мощности, с соблюдением положений частей (2) - (5) статьи 42</w:t>
      </w:r>
      <w:r w:rsidR="00666951" w:rsidRPr="000D75C3">
        <w:rPr>
          <w:sz w:val="28"/>
          <w:szCs w:val="28"/>
          <w:vertAlign w:val="superscript"/>
        </w:rPr>
        <w:t>1</w:t>
      </w:r>
      <w:r w:rsidR="00666951" w:rsidRPr="000D75C3">
        <w:rPr>
          <w:sz w:val="28"/>
          <w:szCs w:val="28"/>
        </w:rPr>
        <w:t xml:space="preserve">. Если Агентство и участвующий регулирующий орган не приходят за это время к консенсусу, Агентство незамедлительно информирует об этом центральный отраслевой орган публичного управления в области энергетики, Секретариат Энергетического сообщества и регулирующий комитет Энергетического сообщества.  </w:t>
      </w:r>
    </w:p>
    <w:p w14:paraId="0F18CD77" w14:textId="17CDA5F3" w:rsidR="00666951" w:rsidRPr="000D75C3" w:rsidRDefault="00342D82" w:rsidP="000D75C3">
      <w:pPr>
        <w:tabs>
          <w:tab w:val="left" w:pos="360"/>
        </w:tabs>
        <w:rPr>
          <w:sz w:val="28"/>
          <w:szCs w:val="28"/>
        </w:rPr>
      </w:pPr>
      <w:r>
        <w:rPr>
          <w:sz w:val="28"/>
          <w:szCs w:val="28"/>
        </w:rPr>
        <w:t xml:space="preserve">7. </w:t>
      </w:r>
      <w:r w:rsidR="00666951" w:rsidRPr="000D75C3">
        <w:rPr>
          <w:sz w:val="28"/>
          <w:szCs w:val="28"/>
        </w:rPr>
        <w:t xml:space="preserve">Агентство сотрудничает с компетентным органом, ответственным за применение положений, связанных с обеспечением двунаправленных мощностей  на межсистемных соединениях,  от другой участвующей стороны (далее – </w:t>
      </w:r>
      <w:r w:rsidR="00666951" w:rsidRPr="000D75C3">
        <w:rPr>
          <w:i/>
          <w:sz w:val="28"/>
          <w:szCs w:val="28"/>
        </w:rPr>
        <w:t>участвующий компетентный орган</w:t>
      </w:r>
      <w:r w:rsidR="00666951" w:rsidRPr="000D75C3">
        <w:rPr>
          <w:sz w:val="28"/>
          <w:szCs w:val="28"/>
        </w:rPr>
        <w:t xml:space="preserve">) и принимает согласованное решение по предложению  о развитии двунаправленной мощности или по заявлению об освобождении, на основе результатов национальной оценки рисков, проведенной в соответствии  с Положением о чрезвычайных ситуациях в секторе природного газа, информации, указанной в пункте 3, и мнений, представленных согласно пункту  5, а также с учетом безопасности снабжения природным газом и его вклада в функционирование рынка природного газа. Согласованное решение принимается в течение двух месяцев после истечения срока, предусмотренного пунктом 5, за исключением случая, когда мнения </w:t>
      </w:r>
      <w:r w:rsidR="00666951" w:rsidRPr="000D75C3">
        <w:rPr>
          <w:sz w:val="28"/>
          <w:szCs w:val="28"/>
        </w:rPr>
        <w:lastRenderedPageBreak/>
        <w:t xml:space="preserve">сторон, с которыми были проведены консультации согласно данному положению, были получены до соответствующего срока или после истечения шестимесячного срока на принятие согласованного решения участвующими регулирующими органами, установленного в пункте 6. </w:t>
      </w:r>
    </w:p>
    <w:p w14:paraId="458EF69E" w14:textId="28ED0380" w:rsidR="00666951" w:rsidRPr="000D75C3" w:rsidRDefault="00342D82" w:rsidP="000D75C3">
      <w:pPr>
        <w:tabs>
          <w:tab w:val="left" w:pos="360"/>
        </w:tabs>
        <w:rPr>
          <w:sz w:val="28"/>
          <w:szCs w:val="28"/>
        </w:rPr>
      </w:pPr>
      <w:r>
        <w:rPr>
          <w:sz w:val="28"/>
          <w:szCs w:val="28"/>
        </w:rPr>
        <w:t xml:space="preserve">8. </w:t>
      </w:r>
      <w:r w:rsidR="00666951" w:rsidRPr="000D75C3">
        <w:rPr>
          <w:sz w:val="28"/>
          <w:szCs w:val="28"/>
        </w:rPr>
        <w:t>Согласованным решением, предусмотренным пунктом 7, Агентство и участвующий компетентный орган:</w:t>
      </w:r>
    </w:p>
    <w:p w14:paraId="1897E192" w14:textId="0A72029B" w:rsidR="00666951" w:rsidRPr="000D75C3" w:rsidRDefault="00342D82" w:rsidP="000D75C3">
      <w:pPr>
        <w:tabs>
          <w:tab w:val="left" w:pos="360"/>
        </w:tabs>
        <w:rPr>
          <w:sz w:val="28"/>
          <w:szCs w:val="28"/>
        </w:rPr>
      </w:pPr>
      <w:r>
        <w:rPr>
          <w:sz w:val="28"/>
          <w:szCs w:val="28"/>
        </w:rPr>
        <w:t xml:space="preserve">a) </w:t>
      </w:r>
      <w:r w:rsidR="00666951" w:rsidRPr="000D75C3">
        <w:rPr>
          <w:sz w:val="28"/>
          <w:szCs w:val="28"/>
        </w:rPr>
        <w:t>одобряют предложение о развитии двунаправленной мощности. Данное решение должно включать анализ затрат-пользы,  график выполнения, а также способы дальнейшего использования данной мощности, и должно сопровождаться согласованным решением о трансграничном распределении затрат, принятым регулирующими органами в соответствии с пунктом 6;</w:t>
      </w:r>
    </w:p>
    <w:p w14:paraId="15B54D2C" w14:textId="35A976C4" w:rsidR="00666951" w:rsidRPr="000D75C3" w:rsidRDefault="00342D82" w:rsidP="000D75C3">
      <w:pPr>
        <w:tabs>
          <w:tab w:val="left" w:pos="360"/>
        </w:tabs>
        <w:rPr>
          <w:sz w:val="28"/>
          <w:szCs w:val="28"/>
        </w:rPr>
      </w:pPr>
      <w:r>
        <w:rPr>
          <w:sz w:val="28"/>
          <w:szCs w:val="28"/>
        </w:rPr>
        <w:t xml:space="preserve">b) </w:t>
      </w:r>
      <w:r w:rsidR="00666951" w:rsidRPr="000D75C3">
        <w:rPr>
          <w:sz w:val="28"/>
          <w:szCs w:val="28"/>
        </w:rPr>
        <w:t xml:space="preserve">предоставляют освобождение или продлевают временное освобождение на период, не превышающий четыре года, если включенный в решение анализ затрат-пользы показывает, что мощность в обратном направлении потока не приводит к улучшению безопасности снабжения природным газом ни одной из участвующих сторон или если данные инвестиционные затраты могут намного превысить потенциальную пользу для безопасности снабжения природным газом; или </w:t>
      </w:r>
    </w:p>
    <w:p w14:paraId="675E4E20" w14:textId="4D4336C4" w:rsidR="00666951" w:rsidRPr="000D75C3" w:rsidRDefault="00342D82" w:rsidP="000D75C3">
      <w:pPr>
        <w:tabs>
          <w:tab w:val="left" w:pos="360"/>
        </w:tabs>
        <w:rPr>
          <w:sz w:val="28"/>
          <w:szCs w:val="28"/>
        </w:rPr>
      </w:pPr>
      <w:r>
        <w:rPr>
          <w:sz w:val="28"/>
          <w:szCs w:val="28"/>
        </w:rPr>
        <w:t xml:space="preserve">c) </w:t>
      </w:r>
      <w:r w:rsidR="00666951" w:rsidRPr="000D75C3">
        <w:rPr>
          <w:sz w:val="28"/>
          <w:szCs w:val="28"/>
        </w:rPr>
        <w:t>требуют от операторов передающих систем внести изменения и повторно представить, в течение не более четырех месяцев, предложение о развитии двунаправленной мощности или заявление об освобождении.</w:t>
      </w:r>
    </w:p>
    <w:p w14:paraId="27E803DC" w14:textId="7CF6FECC" w:rsidR="00666951" w:rsidRPr="000D75C3" w:rsidRDefault="00342D82" w:rsidP="000D75C3">
      <w:pPr>
        <w:tabs>
          <w:tab w:val="left" w:pos="360"/>
        </w:tabs>
        <w:rPr>
          <w:sz w:val="28"/>
          <w:szCs w:val="28"/>
        </w:rPr>
      </w:pPr>
      <w:r>
        <w:rPr>
          <w:sz w:val="28"/>
          <w:szCs w:val="28"/>
        </w:rPr>
        <w:t xml:space="preserve">9. </w:t>
      </w:r>
      <w:r w:rsidR="00666951" w:rsidRPr="000D75C3">
        <w:rPr>
          <w:sz w:val="28"/>
          <w:szCs w:val="28"/>
        </w:rPr>
        <w:t xml:space="preserve">После консультаций с участвующим компетентным органом Агентство сообщает о согласованном решении, предусмотренном пунктом 7, а также о мнениях, полученных в результате консультаций, проведенных в соответствии с пунктом 5, участвующему регулирующему органу, компетентным органам, ответственным за безопасность снабжения природным газом, и регулирующим органам, которые представили мнение в соответствии с положениями пункта 5, а также Секретариату Энергетического сообщества и Регулирующему комитету Энергетического сообщества. </w:t>
      </w:r>
    </w:p>
    <w:p w14:paraId="0AE8C76C" w14:textId="358DEEC9" w:rsidR="00666951" w:rsidRPr="000D75C3" w:rsidRDefault="00342D82" w:rsidP="000D75C3">
      <w:pPr>
        <w:tabs>
          <w:tab w:val="left" w:pos="360"/>
        </w:tabs>
        <w:rPr>
          <w:sz w:val="28"/>
          <w:szCs w:val="28"/>
        </w:rPr>
      </w:pPr>
      <w:r>
        <w:rPr>
          <w:sz w:val="28"/>
          <w:szCs w:val="28"/>
        </w:rPr>
        <w:t xml:space="preserve">10. </w:t>
      </w:r>
      <w:r w:rsidR="00666951" w:rsidRPr="000D75C3">
        <w:rPr>
          <w:sz w:val="28"/>
          <w:szCs w:val="28"/>
        </w:rPr>
        <w:t>Компетентные органы, ответственные за применение положений, связанных с обеспечением двунаправленных мощностей на межсистемных соединениях в соответствии с пунктом 9, вправе представить замечания к данному согласованному решению в течение не  более двух месяцев после получения уведомления. Данные замечания передаются органам, принявшим согласованное решение в соответствии с пунктом 7, Секретариату  Энергетического сообщества и регулирующему комитету Энергетического сообщества. Представленные замечания ограничиваются фактами и результатами оценки, проведенной в связи с данным решением, главным образом, в отношении трансграничного распределения затрат, которые не рассматривались в ходе консультаций, проведенных в соответствии с пунктом 5.</w:t>
      </w:r>
    </w:p>
    <w:p w14:paraId="1F372C10" w14:textId="50B2D764" w:rsidR="00666951" w:rsidRPr="000D75C3" w:rsidRDefault="00342D82" w:rsidP="000D75C3">
      <w:pPr>
        <w:tabs>
          <w:tab w:val="left" w:pos="360"/>
        </w:tabs>
        <w:rPr>
          <w:sz w:val="28"/>
          <w:szCs w:val="28"/>
        </w:rPr>
      </w:pPr>
      <w:r>
        <w:rPr>
          <w:sz w:val="28"/>
          <w:szCs w:val="28"/>
        </w:rPr>
        <w:lastRenderedPageBreak/>
        <w:t xml:space="preserve">11. </w:t>
      </w:r>
      <w:r w:rsidR="00666951" w:rsidRPr="000D75C3">
        <w:rPr>
          <w:sz w:val="28"/>
          <w:szCs w:val="28"/>
        </w:rPr>
        <w:t>Регулирующий комитет Энергетического сообщества и Секретариат Энергетического сообщества  составляют мнения о согласованном решении и направляют их, в том числе, Агентству, в сроки и согласно требованиям, установленным в Договоре о создании Энергетического сообщества. В течение не более четырех  недель после получения мнения Секретариата Энергетического сообщества, Агентство, по согласованию с участвующим компетентным органом, вносит изменения в согласованное решение, принимая во внимание, в наибольшей степени, заключение Секретариата Энергетического сообщества.</w:t>
      </w:r>
    </w:p>
    <w:p w14:paraId="22A233A3" w14:textId="5776AC90" w:rsidR="00666951" w:rsidRPr="000D75C3" w:rsidRDefault="00342D82" w:rsidP="000D75C3">
      <w:pPr>
        <w:tabs>
          <w:tab w:val="left" w:pos="360"/>
        </w:tabs>
        <w:rPr>
          <w:sz w:val="28"/>
          <w:szCs w:val="28"/>
        </w:rPr>
      </w:pPr>
      <w:r>
        <w:rPr>
          <w:sz w:val="28"/>
          <w:szCs w:val="28"/>
        </w:rPr>
        <w:t xml:space="preserve">12. </w:t>
      </w:r>
      <w:r w:rsidR="00666951" w:rsidRPr="000D75C3">
        <w:rPr>
          <w:sz w:val="28"/>
          <w:szCs w:val="28"/>
        </w:rPr>
        <w:t>Если Агентство и участвующий компетентный орган не сумели принять согласованное решение в срок, установленный в пункте 7 , или если участвующие регулирующие органы не смогли прийти к соглашению о распределении инвестиционных затрат в срок, установленный в пункте 6, Агентство информирует об этом  Регулирующий комитет Энергетического сообщества и Секретариат Энергетического сообщества не позднее дня истечения данного срока, для издания мнения в сроки и  в условиях,  установленных  Договором  о создании Энергетического сообщества.</w:t>
      </w:r>
    </w:p>
    <w:p w14:paraId="43A3B52E" w14:textId="3A7CF5E2" w:rsidR="00666951" w:rsidRDefault="00342D82" w:rsidP="000D75C3">
      <w:pPr>
        <w:tabs>
          <w:tab w:val="left" w:pos="360"/>
        </w:tabs>
        <w:rPr>
          <w:sz w:val="28"/>
          <w:szCs w:val="28"/>
          <w:lang w:eastAsia="en-GB"/>
        </w:rPr>
      </w:pPr>
      <w:r>
        <w:rPr>
          <w:sz w:val="28"/>
          <w:szCs w:val="28"/>
        </w:rPr>
        <w:t xml:space="preserve">13. </w:t>
      </w:r>
      <w:r w:rsidR="00666951" w:rsidRPr="000D75C3">
        <w:rPr>
          <w:sz w:val="28"/>
          <w:szCs w:val="28"/>
        </w:rPr>
        <w:t>Агентство обязано соблюдать конфиденциальность информации, составляющей коммерческую тайну.»</w:t>
      </w:r>
      <w:r w:rsidR="00666951" w:rsidRPr="000D75C3">
        <w:rPr>
          <w:sz w:val="28"/>
          <w:szCs w:val="28"/>
          <w:lang w:eastAsia="en-GB"/>
        </w:rPr>
        <w:t>.</w:t>
      </w:r>
    </w:p>
    <w:p w14:paraId="28596D31" w14:textId="77777777" w:rsidR="00342D82" w:rsidRPr="000D75C3" w:rsidRDefault="00342D82" w:rsidP="000D75C3">
      <w:pPr>
        <w:tabs>
          <w:tab w:val="left" w:pos="360"/>
        </w:tabs>
        <w:rPr>
          <w:sz w:val="28"/>
          <w:szCs w:val="28"/>
          <w:lang w:eastAsia="en-GB"/>
        </w:rPr>
      </w:pPr>
    </w:p>
    <w:p w14:paraId="7A6A6BB1" w14:textId="778AA615" w:rsidR="00666951" w:rsidRDefault="00666951" w:rsidP="000D75C3">
      <w:pPr>
        <w:pStyle w:val="NormalWeb"/>
        <w:shd w:val="clear" w:color="auto" w:fill="FFFFFF"/>
        <w:tabs>
          <w:tab w:val="left" w:pos="1134"/>
        </w:tabs>
        <w:ind w:firstLine="709"/>
        <w:rPr>
          <w:sz w:val="28"/>
          <w:szCs w:val="28"/>
          <w:lang w:eastAsia="en-GB"/>
        </w:rPr>
      </w:pPr>
      <w:r w:rsidRPr="00342D82">
        <w:rPr>
          <w:b/>
          <w:sz w:val="28"/>
          <w:szCs w:val="28"/>
        </w:rPr>
        <w:t>Ст. II</w:t>
      </w:r>
      <w:r w:rsidR="00342D82">
        <w:rPr>
          <w:b/>
          <w:sz w:val="28"/>
          <w:szCs w:val="28"/>
        </w:rPr>
        <w:t>.</w:t>
      </w:r>
      <w:r w:rsidRPr="000D75C3">
        <w:rPr>
          <w:sz w:val="28"/>
          <w:szCs w:val="28"/>
        </w:rPr>
        <w:t xml:space="preserve"> </w:t>
      </w:r>
      <w:r w:rsidR="00342D82">
        <w:rPr>
          <w:sz w:val="28"/>
          <w:szCs w:val="28"/>
        </w:rPr>
        <w:t>–</w:t>
      </w:r>
      <w:r w:rsidRPr="000D75C3">
        <w:rPr>
          <w:sz w:val="28"/>
          <w:szCs w:val="28"/>
        </w:rPr>
        <w:t xml:space="preserve"> </w:t>
      </w:r>
      <w:r w:rsidRPr="000D75C3">
        <w:rPr>
          <w:rFonts w:eastAsiaTheme="minorEastAsia"/>
          <w:bCs/>
          <w:sz w:val="28"/>
          <w:szCs w:val="28"/>
          <w:lang w:eastAsia="zh-CN"/>
        </w:rPr>
        <w:t>Агентству, в течение 6 месяцев после вступления в сиу настоящего закона, привести в соответствие с настоящим законом методологию расчета, утверждения и применения регулируемых тарифов на услугу по передаче природного газа, а также другие регулирующие нормативные акты.</w:t>
      </w:r>
    </w:p>
    <w:p w14:paraId="09BECB51" w14:textId="77777777" w:rsidR="00342D82" w:rsidRPr="000D75C3" w:rsidRDefault="00342D82" w:rsidP="000D75C3">
      <w:pPr>
        <w:pStyle w:val="NormalWeb"/>
        <w:shd w:val="clear" w:color="auto" w:fill="FFFFFF"/>
        <w:tabs>
          <w:tab w:val="left" w:pos="1134"/>
        </w:tabs>
        <w:ind w:firstLine="709"/>
        <w:rPr>
          <w:sz w:val="28"/>
          <w:szCs w:val="28"/>
          <w:lang w:eastAsia="en-GB"/>
        </w:rPr>
      </w:pPr>
    </w:p>
    <w:p w14:paraId="5FB2582A" w14:textId="1D1274A8" w:rsidR="00666951" w:rsidRDefault="00666951" w:rsidP="000D75C3">
      <w:pPr>
        <w:rPr>
          <w:sz w:val="28"/>
          <w:szCs w:val="28"/>
        </w:rPr>
      </w:pPr>
      <w:r w:rsidRPr="00544B17">
        <w:rPr>
          <w:b/>
          <w:sz w:val="28"/>
          <w:szCs w:val="28"/>
        </w:rPr>
        <w:t>Ст. III</w:t>
      </w:r>
      <w:r w:rsidR="00342D82" w:rsidRPr="00544B17">
        <w:rPr>
          <w:b/>
          <w:sz w:val="28"/>
          <w:szCs w:val="28"/>
        </w:rPr>
        <w:t>.</w:t>
      </w:r>
      <w:r w:rsidRPr="000D75C3">
        <w:rPr>
          <w:sz w:val="28"/>
          <w:szCs w:val="28"/>
        </w:rPr>
        <w:t xml:space="preserve"> – Настоящий закон вступает в силу со дня опубликования в  Официальном мониторе Республики Молдова.</w:t>
      </w:r>
    </w:p>
    <w:p w14:paraId="5E63D49C" w14:textId="77777777" w:rsidR="00544B17" w:rsidRDefault="00544B17" w:rsidP="000D75C3">
      <w:pPr>
        <w:rPr>
          <w:sz w:val="28"/>
          <w:szCs w:val="28"/>
        </w:rPr>
      </w:pPr>
    </w:p>
    <w:p w14:paraId="36E0603B" w14:textId="77777777" w:rsidR="00544B17" w:rsidRDefault="00544B17" w:rsidP="000D75C3">
      <w:pPr>
        <w:rPr>
          <w:sz w:val="28"/>
          <w:szCs w:val="28"/>
        </w:rPr>
      </w:pPr>
    </w:p>
    <w:p w14:paraId="58D87F10" w14:textId="730C588B" w:rsidR="00544B17" w:rsidRPr="00544B17" w:rsidRDefault="00544B17" w:rsidP="000D75C3">
      <w:pPr>
        <w:rPr>
          <w:b/>
          <w:sz w:val="28"/>
          <w:szCs w:val="28"/>
        </w:rPr>
      </w:pPr>
      <w:r w:rsidRPr="00544B17">
        <w:rPr>
          <w:b/>
          <w:sz w:val="28"/>
          <w:szCs w:val="28"/>
        </w:rPr>
        <w:t>Председатель Парламента</w:t>
      </w:r>
    </w:p>
    <w:p w14:paraId="5C93D7B5" w14:textId="77777777" w:rsidR="00666951" w:rsidRPr="000D75C3" w:rsidRDefault="00666951" w:rsidP="000D75C3">
      <w:pPr>
        <w:rPr>
          <w:sz w:val="28"/>
          <w:szCs w:val="28"/>
        </w:rPr>
      </w:pPr>
    </w:p>
    <w:sectPr w:rsidR="00666951" w:rsidRPr="000D75C3" w:rsidSect="003D50CD">
      <w:headerReference w:type="default" r:id="rId8"/>
      <w:footerReference w:type="default" r:id="rId9"/>
      <w:headerReference w:type="first" r:id="rId10"/>
      <w:footerReference w:type="first" r:id="rId11"/>
      <w:pgSz w:w="11906" w:h="16838" w:code="9"/>
      <w:pgMar w:top="1134" w:right="964" w:bottom="1134" w:left="1814" w:header="1134"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D1FEE6" w14:textId="77777777" w:rsidR="0033644F" w:rsidRDefault="0033644F" w:rsidP="003B0C7F">
      <w:r>
        <w:separator/>
      </w:r>
    </w:p>
  </w:endnote>
  <w:endnote w:type="continuationSeparator" w:id="0">
    <w:p w14:paraId="6D99B350" w14:textId="77777777" w:rsidR="0033644F" w:rsidRDefault="0033644F" w:rsidP="003B0C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slon">
    <w:altName w:val="Century Gothic"/>
    <w:charset w:val="00"/>
    <w:family w:val="swiss"/>
    <w:pitch w:val="variable"/>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Nimbus Sans L">
    <w:altName w:val="Arial"/>
    <w:charset w:val="00"/>
    <w:family w:val="swiss"/>
    <w:pitch w:val="variable"/>
  </w:font>
  <w:font w:name="DejaVu Sans">
    <w:altName w:val="MS Gothic"/>
    <w:charset w:val="80"/>
    <w:family w:val="auto"/>
    <w:pitch w:val="variable"/>
    <w:sig w:usb0="00000000" w:usb1="08070000" w:usb2="00000010" w:usb3="00000000" w:csb0="00020000" w:csb1="00000000"/>
  </w:font>
  <w:font w:name="Cambria Math">
    <w:panose1 w:val="02040503050406030204"/>
    <w:charset w:val="CC"/>
    <w:family w:val="roman"/>
    <w:pitch w:val="variable"/>
    <w:sig w:usb0="E00006FF" w:usb1="420024FF" w:usb2="02000000" w:usb3="00000000" w:csb0="0000019F" w:csb1="00000000"/>
  </w:font>
  <w:font w:name="BKIKOO+TimesNewRoman">
    <w:altName w:val="Times New Roman"/>
    <w:charset w:val="00"/>
    <w:family w:val="roman"/>
    <w:pitch w:val="default"/>
  </w:font>
  <w:font w:name="Pragmatica CR">
    <w:altName w:val="Courier New"/>
    <w:charset w:val="59"/>
    <w:family w:val="auto"/>
    <w:pitch w:val="variable"/>
    <w:sig w:usb0="01020000" w:usb1="00000000" w:usb2="00000000" w:usb3="00000000" w:csb0="00000004" w:csb1="00000000"/>
  </w:font>
  <w:font w:name="Batang">
    <w:altName w:val="바탕"/>
    <w:panose1 w:val="02030600000101010101"/>
    <w:charset w:val="81"/>
    <w:family w:val="roman"/>
    <w:pitch w:val="variable"/>
    <w:sig w:usb0="B00002AF" w:usb1="69D77CFB" w:usb2="00000030" w:usb3="00000000" w:csb0="0008009F" w:csb1="00000000"/>
  </w:font>
  <w:font w:name="PMingLiU">
    <w:altName w:val="新細明體"/>
    <w:panose1 w:val="02010601000101010101"/>
    <w:charset w:val="88"/>
    <w:family w:val="roman"/>
    <w:pitch w:val="variable"/>
    <w:sig w:usb0="A00002FF" w:usb1="28CFFCFA" w:usb2="00000016" w:usb3="00000000" w:csb0="00100001" w:csb1="00000000"/>
  </w:font>
  <w:font w:name="Trebuchet MS">
    <w:panose1 w:val="020B0603020202020204"/>
    <w:charset w:val="CC"/>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D012CA" w14:textId="16B1755A" w:rsidR="00F87405" w:rsidRPr="008A52B4" w:rsidRDefault="00F87405" w:rsidP="00593286">
    <w:pPr>
      <w:pStyle w:val="Footer"/>
      <w:ind w:firstLine="0"/>
      <w:rPr>
        <w:lang w:val="en-US"/>
      </w:rPr>
    </w:pPr>
    <w:r>
      <w:fldChar w:fldCharType="begin"/>
    </w:r>
    <w:r w:rsidRPr="008A52B4">
      <w:rPr>
        <w:lang w:val="en-US"/>
      </w:rPr>
      <w:instrText xml:space="preserve"> FILENAME  \p  \* MERGEFORMAT </w:instrText>
    </w:r>
    <w:r>
      <w:fldChar w:fldCharType="separate"/>
    </w:r>
    <w:r w:rsidR="00DA3312">
      <w:rPr>
        <w:noProof/>
        <w:lang w:val="en-US"/>
      </w:rPr>
      <w:t>Z:\400\2023\</w:t>
    </w:r>
    <w:r w:rsidR="00DA3312" w:rsidRPr="00DA3312">
      <w:rPr>
        <w:noProof/>
        <w:sz w:val="16"/>
        <w:szCs w:val="16"/>
        <w:lang w:val="en-US"/>
      </w:rPr>
      <w:t>HOTARARI\31557\31557-redactat-ru</w:t>
    </w:r>
    <w:r w:rsidR="00DA3312">
      <w:rPr>
        <w:noProof/>
        <w:lang w:val="en-US"/>
      </w:rPr>
      <w:t>.docx</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C54D4D" w14:textId="751C65C9" w:rsidR="00420EAE" w:rsidRPr="004436D2" w:rsidRDefault="004436D2" w:rsidP="00420EAE">
    <w:pPr>
      <w:pStyle w:val="Footer"/>
      <w:ind w:firstLine="0"/>
      <w:rPr>
        <w:lang w:val="en-US"/>
      </w:rPr>
    </w:pPr>
    <w:r>
      <w:fldChar w:fldCharType="begin"/>
    </w:r>
    <w:r w:rsidRPr="008A52B4">
      <w:rPr>
        <w:lang w:val="en-US"/>
      </w:rPr>
      <w:instrText xml:space="preserve"> FILENAME  \p  \* MERGEFORMAT </w:instrText>
    </w:r>
    <w:r>
      <w:fldChar w:fldCharType="separate"/>
    </w:r>
    <w:r w:rsidR="00DA3312">
      <w:rPr>
        <w:noProof/>
        <w:lang w:val="en-US"/>
      </w:rPr>
      <w:t>Z:\400\2023\</w:t>
    </w:r>
    <w:r w:rsidR="00DA3312" w:rsidRPr="00DA3312">
      <w:rPr>
        <w:noProof/>
        <w:sz w:val="16"/>
        <w:szCs w:val="16"/>
        <w:lang w:val="en-US"/>
      </w:rPr>
      <w:t>HOTARARI\31557\31557-redactat-ru</w:t>
    </w:r>
    <w:r w:rsidR="00DA3312">
      <w:rPr>
        <w:noProof/>
        <w:lang w:val="en-US"/>
      </w:rPr>
      <w:t>.docx</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3840DA" w14:textId="77777777" w:rsidR="0033644F" w:rsidRDefault="0033644F" w:rsidP="003B0C7F">
      <w:r>
        <w:separator/>
      </w:r>
    </w:p>
  </w:footnote>
  <w:footnote w:type="continuationSeparator" w:id="0">
    <w:p w14:paraId="254BE791" w14:textId="77777777" w:rsidR="0033644F" w:rsidRDefault="0033644F" w:rsidP="003B0C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9177"/>
      <w:docPartObj>
        <w:docPartGallery w:val="Page Numbers (Top of Page)"/>
        <w:docPartUnique/>
      </w:docPartObj>
    </w:sdtPr>
    <w:sdtEndPr/>
    <w:sdtContent>
      <w:p w14:paraId="28607C3B" w14:textId="77777777" w:rsidR="00F87405" w:rsidRDefault="00F87405" w:rsidP="003B0C7F">
        <w:pPr>
          <w:pStyle w:val="Header"/>
          <w:ind w:firstLine="0"/>
          <w:jc w:val="center"/>
        </w:pPr>
        <w:r>
          <w:fldChar w:fldCharType="begin"/>
        </w:r>
        <w:r>
          <w:instrText xml:space="preserve"> PAGE   \* MERGEFORMAT </w:instrText>
        </w:r>
        <w:r>
          <w:fldChar w:fldCharType="separate"/>
        </w:r>
        <w:r w:rsidR="00D61B49">
          <w:rPr>
            <w:noProof/>
          </w:rPr>
          <w:t>30</w:t>
        </w:r>
        <w:r>
          <w:rPr>
            <w:noProof/>
          </w:rPr>
          <w:fldChar w:fldCharType="end"/>
        </w:r>
      </w:p>
    </w:sdtContent>
  </w:sdt>
  <w:p w14:paraId="188AB628" w14:textId="77777777" w:rsidR="00F87405" w:rsidRDefault="00F8740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4"/>
    </w:tblGrid>
    <w:tr w:rsidR="005F2BA8" w14:paraId="34331354" w14:textId="77777777" w:rsidTr="007E3EBF">
      <w:tc>
        <w:tcPr>
          <w:tcW w:w="5000" w:type="pct"/>
        </w:tcPr>
        <w:p w14:paraId="36ABD80D" w14:textId="77777777" w:rsidR="00666951" w:rsidRDefault="00C31F65" w:rsidP="00C31F65">
          <w:pPr>
            <w:ind w:firstLine="0"/>
            <w:jc w:val="right"/>
            <w:rPr>
              <w:rFonts w:ascii="Times New Roman" w:hAnsi="Times New Roman"/>
              <w:sz w:val="24"/>
              <w:szCs w:val="24"/>
              <w:lang w:val="en-US"/>
            </w:rPr>
          </w:pPr>
          <w:proofErr w:type="spellStart"/>
          <w:r w:rsidRPr="00C31F65">
            <w:rPr>
              <w:rFonts w:ascii="Times New Roman" w:hAnsi="Times New Roman"/>
              <w:sz w:val="24"/>
              <w:szCs w:val="24"/>
              <w:lang w:val="en-US"/>
            </w:rPr>
            <w:t>Перевод</w:t>
          </w:r>
          <w:proofErr w:type="spellEnd"/>
        </w:p>
        <w:p w14:paraId="3BD31569" w14:textId="1A414946" w:rsidR="00C31F65" w:rsidRDefault="00666951" w:rsidP="00C31F65">
          <w:pPr>
            <w:ind w:firstLine="0"/>
            <w:jc w:val="right"/>
            <w:rPr>
              <w:rFonts w:ascii="Times New Roman" w:hAnsi="Times New Roman"/>
              <w:sz w:val="24"/>
              <w:szCs w:val="24"/>
              <w:lang w:val="en-US"/>
            </w:rPr>
          </w:pPr>
          <w:r w:rsidRPr="00727B60">
            <w:rPr>
              <w:rFonts w:ascii="Times New Roman" w:hAnsi="Times New Roman"/>
              <w:b/>
              <w:bCs/>
              <w:sz w:val="28"/>
              <w:szCs w:val="28"/>
            </w:rPr>
            <w:t>UE</w:t>
          </w:r>
          <w:r w:rsidRPr="00C31F65">
            <w:rPr>
              <w:noProof/>
              <w:lang w:val="en-US"/>
            </w:rPr>
            <w:t xml:space="preserve"> </w:t>
          </w:r>
          <w:r w:rsidR="00C31F65" w:rsidRPr="00C31F65">
            <w:rPr>
              <w:noProof/>
              <w:lang w:val="en-US"/>
            </w:rPr>
            <w:drawing>
              <wp:anchor distT="0" distB="0" distL="114300" distR="114300" simplePos="0" relativeHeight="251642880" behindDoc="0" locked="0" layoutInCell="1" allowOverlap="1" wp14:anchorId="1398A98D" wp14:editId="62AD4BAE">
                <wp:simplePos x="0" y="0"/>
                <wp:positionH relativeFrom="column">
                  <wp:align>center</wp:align>
                </wp:positionH>
                <wp:positionV relativeFrom="line">
                  <wp:align>top</wp:align>
                </wp:positionV>
                <wp:extent cx="752400" cy="8604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BE92274" w14:textId="77777777" w:rsidR="00C31F65" w:rsidRDefault="00C31F65">
          <w:pPr>
            <w:ind w:firstLine="0"/>
            <w:rPr>
              <w:rFonts w:ascii="Times New Roman" w:hAnsi="Times New Roman"/>
              <w:sz w:val="24"/>
              <w:szCs w:val="24"/>
              <w:lang w:val="en-US"/>
            </w:rPr>
          </w:pPr>
        </w:p>
        <w:p w14:paraId="29DB96A8" w14:textId="77777777" w:rsidR="00C31F65" w:rsidRDefault="00C31F65">
          <w:pPr>
            <w:ind w:firstLine="0"/>
            <w:rPr>
              <w:rFonts w:ascii="Times New Roman" w:hAnsi="Times New Roman"/>
              <w:sz w:val="24"/>
              <w:szCs w:val="24"/>
              <w:lang w:val="en-US"/>
            </w:rPr>
          </w:pPr>
        </w:p>
        <w:p w14:paraId="682F6EB0" w14:textId="77777777" w:rsidR="00C31F65" w:rsidRDefault="00C31F65">
          <w:pPr>
            <w:ind w:firstLine="0"/>
            <w:rPr>
              <w:rFonts w:ascii="Times New Roman" w:hAnsi="Times New Roman"/>
              <w:sz w:val="24"/>
              <w:szCs w:val="24"/>
              <w:lang w:val="en-US"/>
            </w:rPr>
          </w:pPr>
        </w:p>
        <w:p w14:paraId="7EB656F6" w14:textId="77777777" w:rsidR="00C31F65" w:rsidRPr="00C31F65" w:rsidRDefault="00C31F65">
          <w:pPr>
            <w:ind w:firstLine="0"/>
            <w:rPr>
              <w:rFonts w:ascii="Times New Roman" w:hAnsi="Times New Roman"/>
              <w:sz w:val="24"/>
              <w:szCs w:val="24"/>
              <w:lang w:val="en-US"/>
            </w:rPr>
          </w:pPr>
        </w:p>
      </w:tc>
    </w:tr>
    <w:tr w:rsidR="00C31F65" w:rsidRPr="00C31F65" w14:paraId="12228478" w14:textId="77777777" w:rsidTr="007E3EBF">
      <w:tc>
        <w:tcPr>
          <w:tcW w:w="5000" w:type="pct"/>
        </w:tcPr>
        <w:p w14:paraId="26795003" w14:textId="77777777" w:rsidR="00C31F65" w:rsidRPr="00C31F65" w:rsidRDefault="00C31F65" w:rsidP="00C31F65">
          <w:pPr>
            <w:pStyle w:val="Heading3"/>
            <w:spacing w:before="0"/>
            <w:ind w:firstLine="0"/>
            <w:jc w:val="center"/>
            <w:outlineLvl w:val="2"/>
            <w:rPr>
              <w:rFonts w:ascii="Times New Roman" w:eastAsia="Times New Roman" w:hAnsi="Times New Roman" w:cs="Times New Roman"/>
              <w:bCs w:val="0"/>
              <w:color w:val="auto"/>
              <w:sz w:val="10"/>
              <w:szCs w:val="10"/>
            </w:rPr>
          </w:pPr>
        </w:p>
        <w:p w14:paraId="16FF5C68" w14:textId="77777777" w:rsidR="00C31F65" w:rsidRPr="00C31F65" w:rsidRDefault="00C31F65" w:rsidP="00C31F65">
          <w:pPr>
            <w:pStyle w:val="Heading3"/>
            <w:spacing w:before="0"/>
            <w:ind w:firstLine="0"/>
            <w:jc w:val="center"/>
            <w:outlineLvl w:val="2"/>
            <w:rPr>
              <w:rFonts w:ascii="Times New Roman" w:eastAsia="Times New Roman" w:hAnsi="Times New Roman" w:cs="Times New Roman"/>
              <w:bCs w:val="0"/>
              <w:color w:val="auto"/>
              <w:sz w:val="36"/>
              <w:szCs w:val="36"/>
            </w:rPr>
          </w:pPr>
          <w:r w:rsidRPr="00C31F65">
            <w:rPr>
              <w:rFonts w:ascii="Times New Roman" w:eastAsia="Times New Roman" w:hAnsi="Times New Roman" w:cs="Times New Roman"/>
              <w:bCs w:val="0"/>
              <w:color w:val="auto"/>
              <w:sz w:val="36"/>
              <w:szCs w:val="36"/>
            </w:rPr>
            <w:t>ПРАВИТЕЛЬСТВО  РЕСПУБЛИКИ  МОЛДОВА</w:t>
          </w:r>
        </w:p>
        <w:p w14:paraId="5D88C909" w14:textId="77777777" w:rsidR="00C31F65" w:rsidRPr="00C31F65" w:rsidRDefault="00C31F65" w:rsidP="00C31F65">
          <w:pPr>
            <w:ind w:firstLine="0"/>
            <w:jc w:val="center"/>
            <w:rPr>
              <w:rFonts w:ascii="Times New Roman" w:hAnsi="Times New Roman"/>
            </w:rPr>
          </w:pPr>
        </w:p>
        <w:p w14:paraId="63955481" w14:textId="5DBAC8E0" w:rsidR="00C31F65" w:rsidRPr="00C31F65" w:rsidRDefault="00C31F65" w:rsidP="00C31F65">
          <w:pPr>
            <w:pStyle w:val="Heading8"/>
            <w:ind w:firstLine="0"/>
            <w:outlineLvl w:val="7"/>
            <w:rPr>
              <w:rFonts w:ascii="Times New Roman" w:hAnsi="Times New Roman"/>
              <w:sz w:val="32"/>
              <w:szCs w:val="32"/>
            </w:rPr>
          </w:pPr>
          <w:r w:rsidRPr="00C31F65">
            <w:rPr>
              <w:rFonts w:ascii="Times New Roman" w:hAnsi="Times New Roman"/>
              <w:spacing w:val="40"/>
              <w:sz w:val="32"/>
              <w:szCs w:val="32"/>
            </w:rPr>
            <w:t>ПОСТАНОВЛЕНИЕ</w:t>
          </w:r>
          <w:r w:rsidRPr="00C31F65">
            <w:rPr>
              <w:rFonts w:ascii="Times New Roman" w:hAnsi="Times New Roman"/>
              <w:sz w:val="32"/>
              <w:szCs w:val="32"/>
            </w:rPr>
            <w:t xml:space="preserve"> №</w:t>
          </w:r>
          <w:r w:rsidR="00DA3312">
            <w:rPr>
              <w:rFonts w:ascii="Times New Roman" w:hAnsi="Times New Roman"/>
              <w:sz w:val="32"/>
              <w:szCs w:val="32"/>
              <w:lang w:val="ro-MD"/>
            </w:rPr>
            <w:t>837</w:t>
          </w:r>
          <w:r w:rsidRPr="00C31F65">
            <w:rPr>
              <w:rFonts w:ascii="Times New Roman" w:hAnsi="Times New Roman"/>
              <w:sz w:val="32"/>
              <w:szCs w:val="32"/>
            </w:rPr>
            <w:t xml:space="preserve">    </w:t>
          </w:r>
        </w:p>
        <w:p w14:paraId="72D7CAD4" w14:textId="77777777" w:rsidR="00C31F65" w:rsidRPr="00C31F65" w:rsidRDefault="00C31F65" w:rsidP="00C31F65">
          <w:pPr>
            <w:ind w:firstLine="0"/>
            <w:jc w:val="center"/>
            <w:rPr>
              <w:rFonts w:ascii="Times New Roman" w:hAnsi="Times New Roman"/>
            </w:rPr>
          </w:pPr>
        </w:p>
        <w:p w14:paraId="5B8D0B6B" w14:textId="41A6B1D9" w:rsidR="00C31F65" w:rsidRPr="00C31F65" w:rsidRDefault="00C31F65" w:rsidP="00C31F65">
          <w:pPr>
            <w:ind w:firstLine="0"/>
            <w:jc w:val="center"/>
            <w:rPr>
              <w:rFonts w:ascii="Times New Roman" w:hAnsi="Times New Roman"/>
              <w:b/>
              <w:sz w:val="28"/>
              <w:szCs w:val="28"/>
              <w:u w:val="single"/>
            </w:rPr>
          </w:pPr>
          <w:r w:rsidRPr="00C31F65">
            <w:rPr>
              <w:rFonts w:ascii="Times New Roman" w:hAnsi="Times New Roman"/>
              <w:b/>
              <w:sz w:val="28"/>
              <w:szCs w:val="28"/>
              <w:u w:val="single"/>
            </w:rPr>
            <w:t xml:space="preserve">от  </w:t>
          </w:r>
          <w:r w:rsidR="00177A32">
            <w:rPr>
              <w:rFonts w:ascii="Times New Roman" w:hAnsi="Times New Roman"/>
              <w:b/>
              <w:sz w:val="28"/>
              <w:szCs w:val="28"/>
              <w:u w:val="single"/>
            </w:rPr>
            <w:t>1 ноября</w:t>
          </w:r>
          <w:r w:rsidR="001E1A85">
            <w:rPr>
              <w:rFonts w:ascii="Times New Roman" w:hAnsi="Times New Roman"/>
              <w:b/>
              <w:sz w:val="28"/>
              <w:szCs w:val="28"/>
              <w:u w:val="single"/>
            </w:rPr>
            <w:t xml:space="preserve">  202</w:t>
          </w:r>
          <w:r w:rsidR="00262AE1" w:rsidRPr="003B7DD6">
            <w:rPr>
              <w:rFonts w:ascii="Times New Roman" w:hAnsi="Times New Roman"/>
              <w:b/>
              <w:sz w:val="28"/>
              <w:szCs w:val="28"/>
              <w:u w:val="single"/>
            </w:rPr>
            <w:t>3</w:t>
          </w:r>
          <w:r w:rsidRPr="00C31F65">
            <w:rPr>
              <w:rFonts w:ascii="Times New Roman" w:hAnsi="Times New Roman"/>
              <w:b/>
              <w:sz w:val="28"/>
              <w:szCs w:val="28"/>
              <w:u w:val="single"/>
            </w:rPr>
            <w:t> г.</w:t>
          </w:r>
        </w:p>
        <w:p w14:paraId="4CFBF0FF" w14:textId="77777777" w:rsidR="00C31F65" w:rsidRPr="00C31F65" w:rsidRDefault="00C31F65" w:rsidP="00C31F65">
          <w:pPr>
            <w:spacing w:before="120"/>
            <w:ind w:firstLine="0"/>
            <w:jc w:val="center"/>
            <w:rPr>
              <w:rFonts w:ascii="Times New Roman" w:hAnsi="Times New Roman"/>
              <w:b/>
              <w:sz w:val="24"/>
              <w:szCs w:val="24"/>
            </w:rPr>
          </w:pPr>
          <w:proofErr w:type="spellStart"/>
          <w:r w:rsidRPr="00C31F65">
            <w:rPr>
              <w:rFonts w:ascii="Times New Roman" w:hAnsi="Times New Roman"/>
              <w:b/>
              <w:sz w:val="24"/>
              <w:szCs w:val="24"/>
            </w:rPr>
            <w:t>Кишинэу</w:t>
          </w:r>
          <w:proofErr w:type="spellEnd"/>
        </w:p>
        <w:p w14:paraId="78593A67" w14:textId="77777777" w:rsidR="00C31F65" w:rsidRPr="00C31F65" w:rsidRDefault="00C31F65" w:rsidP="00C31F65">
          <w:pPr>
            <w:ind w:firstLine="0"/>
            <w:jc w:val="center"/>
            <w:rPr>
              <w:rFonts w:ascii="Times New Roman" w:hAnsi="Times New Roman"/>
              <w:lang w:val="en-US"/>
            </w:rPr>
          </w:pPr>
        </w:p>
      </w:tc>
    </w:tr>
  </w:tbl>
  <w:p w14:paraId="5140BD98" w14:textId="77777777" w:rsidR="00F87405" w:rsidRPr="00BF1362" w:rsidRDefault="00F87405" w:rsidP="00BF1362">
    <w:pPr>
      <w:pStyle w:val="Header"/>
      <w:ind w:firstLine="0"/>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CE6E11AC"/>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7F45300"/>
    <w:multiLevelType w:val="hybridMultilevel"/>
    <w:tmpl w:val="ADFE80F2"/>
    <w:lvl w:ilvl="0" w:tplc="4216BED6">
      <w:start w:val="1"/>
      <w:numFmt w:val="decimal"/>
      <w:suff w:val="space"/>
      <w:lvlText w:val="%1)"/>
      <w:lvlJc w:val="left"/>
      <w:pPr>
        <w:ind w:left="1353"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A161C5A"/>
    <w:multiLevelType w:val="hybridMultilevel"/>
    <w:tmpl w:val="CD3275D0"/>
    <w:lvl w:ilvl="0" w:tplc="E760D924">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10F7173B"/>
    <w:multiLevelType w:val="hybridMultilevel"/>
    <w:tmpl w:val="5144FCFA"/>
    <w:lvl w:ilvl="0" w:tplc="2854772C">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 w15:restartNumberingAfterBreak="0">
    <w:nsid w:val="14245B0D"/>
    <w:multiLevelType w:val="hybridMultilevel"/>
    <w:tmpl w:val="9DA674CE"/>
    <w:lvl w:ilvl="0" w:tplc="9A38DE7E">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4716D58"/>
    <w:multiLevelType w:val="multilevel"/>
    <w:tmpl w:val="223A8776"/>
    <w:lvl w:ilvl="0">
      <w:start w:val="5"/>
      <w:numFmt w:val="decimal"/>
      <w:lvlText w:val="%1"/>
      <w:lvlJc w:val="left"/>
      <w:pPr>
        <w:ind w:left="375" w:hanging="375"/>
      </w:pPr>
      <w:rPr>
        <w:rFonts w:eastAsia="Times New Roman" w:cs="Times New Roman" w:hint="default"/>
        <w:color w:val="000000"/>
      </w:rPr>
    </w:lvl>
    <w:lvl w:ilvl="1">
      <w:start w:val="1"/>
      <w:numFmt w:val="lowerLetter"/>
      <w:lvlText w:val="%2)"/>
      <w:lvlJc w:val="left"/>
      <w:pPr>
        <w:ind w:left="942" w:hanging="375"/>
      </w:pPr>
      <w:rPr>
        <w:rFonts w:cs="Times New Roman"/>
        <w:color w:val="000000"/>
      </w:rPr>
    </w:lvl>
    <w:lvl w:ilvl="2">
      <w:start w:val="1"/>
      <w:numFmt w:val="decimal"/>
      <w:lvlText w:val="%1.%2.%3"/>
      <w:lvlJc w:val="left"/>
      <w:pPr>
        <w:ind w:left="1854" w:hanging="720"/>
      </w:pPr>
      <w:rPr>
        <w:rFonts w:eastAsia="Times New Roman" w:cs="Times New Roman" w:hint="default"/>
        <w:color w:val="000000"/>
      </w:rPr>
    </w:lvl>
    <w:lvl w:ilvl="3">
      <w:start w:val="1"/>
      <w:numFmt w:val="decimal"/>
      <w:lvlText w:val="%1.%2.%3.%4"/>
      <w:lvlJc w:val="left"/>
      <w:pPr>
        <w:ind w:left="2781" w:hanging="1080"/>
      </w:pPr>
      <w:rPr>
        <w:rFonts w:eastAsia="Times New Roman" w:cs="Times New Roman" w:hint="default"/>
        <w:color w:val="000000"/>
      </w:rPr>
    </w:lvl>
    <w:lvl w:ilvl="4">
      <w:start w:val="1"/>
      <w:numFmt w:val="decimal"/>
      <w:lvlText w:val="%1.%2.%3.%4.%5"/>
      <w:lvlJc w:val="left"/>
      <w:pPr>
        <w:ind w:left="3348" w:hanging="1080"/>
      </w:pPr>
      <w:rPr>
        <w:rFonts w:eastAsia="Times New Roman" w:cs="Times New Roman" w:hint="default"/>
        <w:color w:val="000000"/>
      </w:rPr>
    </w:lvl>
    <w:lvl w:ilvl="5">
      <w:start w:val="1"/>
      <w:numFmt w:val="decimal"/>
      <w:lvlText w:val="%1.%2.%3.%4.%5.%6"/>
      <w:lvlJc w:val="left"/>
      <w:pPr>
        <w:ind w:left="4275" w:hanging="1440"/>
      </w:pPr>
      <w:rPr>
        <w:rFonts w:eastAsia="Times New Roman" w:cs="Times New Roman" w:hint="default"/>
        <w:color w:val="000000"/>
      </w:rPr>
    </w:lvl>
    <w:lvl w:ilvl="6">
      <w:start w:val="1"/>
      <w:numFmt w:val="decimal"/>
      <w:lvlText w:val="%1.%2.%3.%4.%5.%6.%7"/>
      <w:lvlJc w:val="left"/>
      <w:pPr>
        <w:ind w:left="4842" w:hanging="1440"/>
      </w:pPr>
      <w:rPr>
        <w:rFonts w:eastAsia="Times New Roman" w:cs="Times New Roman" w:hint="default"/>
        <w:color w:val="000000"/>
      </w:rPr>
    </w:lvl>
    <w:lvl w:ilvl="7">
      <w:start w:val="1"/>
      <w:numFmt w:val="decimal"/>
      <w:lvlText w:val="%1.%2.%3.%4.%5.%6.%7.%8"/>
      <w:lvlJc w:val="left"/>
      <w:pPr>
        <w:ind w:left="5769" w:hanging="1800"/>
      </w:pPr>
      <w:rPr>
        <w:rFonts w:eastAsia="Times New Roman" w:cs="Times New Roman" w:hint="default"/>
        <w:color w:val="000000"/>
      </w:rPr>
    </w:lvl>
    <w:lvl w:ilvl="8">
      <w:start w:val="1"/>
      <w:numFmt w:val="decimal"/>
      <w:lvlText w:val="%1.%2.%3.%4.%5.%6.%7.%8.%9"/>
      <w:lvlJc w:val="left"/>
      <w:pPr>
        <w:ind w:left="6696" w:hanging="2160"/>
      </w:pPr>
      <w:rPr>
        <w:rFonts w:eastAsia="Times New Roman" w:cs="Times New Roman" w:hint="default"/>
        <w:color w:val="000000"/>
      </w:rPr>
    </w:lvl>
  </w:abstractNum>
  <w:abstractNum w:abstractNumId="6" w15:restartNumberingAfterBreak="0">
    <w:nsid w:val="176C2C58"/>
    <w:multiLevelType w:val="hybridMultilevel"/>
    <w:tmpl w:val="E04A0348"/>
    <w:lvl w:ilvl="0" w:tplc="3ED00792">
      <w:start w:val="1"/>
      <w:numFmt w:val="lowerLetter"/>
      <w:suff w:val="space"/>
      <w:lvlText w:val="%1)"/>
      <w:lvlJc w:val="left"/>
      <w:pPr>
        <w:ind w:left="1353"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187C77BA"/>
    <w:multiLevelType w:val="hybridMultilevel"/>
    <w:tmpl w:val="63FAD3F8"/>
    <w:lvl w:ilvl="0" w:tplc="FF6A1142">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8" w15:restartNumberingAfterBreak="0">
    <w:nsid w:val="19B979E1"/>
    <w:multiLevelType w:val="hybridMultilevel"/>
    <w:tmpl w:val="8596598A"/>
    <w:lvl w:ilvl="0" w:tplc="D572FA4A">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 w15:restartNumberingAfterBreak="0">
    <w:nsid w:val="19E46F8A"/>
    <w:multiLevelType w:val="hybridMultilevel"/>
    <w:tmpl w:val="0C846198"/>
    <w:lvl w:ilvl="0" w:tplc="6B52CA00">
      <w:start w:val="1"/>
      <w:numFmt w:val="decimal"/>
      <w:suff w:val="space"/>
      <w:lvlText w:val="%1."/>
      <w:lvlJc w:val="left"/>
      <w:pPr>
        <w:ind w:left="1353" w:hanging="360"/>
      </w:pPr>
      <w:rPr>
        <w:rFonts w:hint="default"/>
        <w:b w:val="0"/>
        <w:color w:val="auto"/>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0" w15:restartNumberingAfterBreak="0">
    <w:nsid w:val="1C330F0B"/>
    <w:multiLevelType w:val="hybridMultilevel"/>
    <w:tmpl w:val="34FCF75A"/>
    <w:lvl w:ilvl="0" w:tplc="E410C2C2">
      <w:start w:val="4"/>
      <w:numFmt w:val="bullet"/>
      <w:suff w:val="space"/>
      <w:lvlText w:val="-"/>
      <w:lvlJc w:val="left"/>
      <w:pPr>
        <w:ind w:left="720" w:hanging="360"/>
      </w:pPr>
      <w:rPr>
        <w:rFonts w:ascii="Times New Roman" w:eastAsia="Times New Roman" w:hAnsi="Times New Roman" w:cs="Times New Roman" w:hint="default"/>
        <w:color w:val="00000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1E5C6E92"/>
    <w:multiLevelType w:val="hybridMultilevel"/>
    <w:tmpl w:val="3618A43C"/>
    <w:lvl w:ilvl="0" w:tplc="04090011">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15:restartNumberingAfterBreak="0">
    <w:nsid w:val="238A1B60"/>
    <w:multiLevelType w:val="hybridMultilevel"/>
    <w:tmpl w:val="DA523D62"/>
    <w:lvl w:ilvl="0" w:tplc="85941004">
      <w:start w:val="1"/>
      <w:numFmt w:val="decimal"/>
      <w:suff w:val="space"/>
      <w:lvlText w:val="(%1)"/>
      <w:lvlJc w:val="left"/>
      <w:pPr>
        <w:ind w:left="1353" w:hanging="360"/>
      </w:pPr>
      <w:rPr>
        <w:rFonts w:eastAsia="Times New Roman" w:hint="default"/>
        <w:b w:val="0"/>
        <w:bCs w:val="0"/>
        <w:color w:val="333333"/>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2C963E10"/>
    <w:multiLevelType w:val="hybridMultilevel"/>
    <w:tmpl w:val="28C22944"/>
    <w:lvl w:ilvl="0" w:tplc="7D48B60C">
      <w:start w:val="1"/>
      <w:numFmt w:val="decimal"/>
      <w:lvlText w:val="%1."/>
      <w:lvlJc w:val="left"/>
      <w:pPr>
        <w:ind w:left="1069" w:hanging="360"/>
      </w:pPr>
      <w:rPr>
        <w:rFonts w:cs="Times New Roman" w:hint="default"/>
        <w:b/>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339C1E86"/>
    <w:multiLevelType w:val="hybridMultilevel"/>
    <w:tmpl w:val="02FA8A84"/>
    <w:lvl w:ilvl="0" w:tplc="2B34DA0A">
      <w:start w:val="7"/>
      <w:numFmt w:val="decimal"/>
      <w:lvlText w:val="%1)"/>
      <w:lvlJc w:val="left"/>
      <w:pPr>
        <w:ind w:left="1644"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15:restartNumberingAfterBreak="0">
    <w:nsid w:val="388E66A7"/>
    <w:multiLevelType w:val="hybridMultilevel"/>
    <w:tmpl w:val="B6124C86"/>
    <w:lvl w:ilvl="0" w:tplc="05945C86">
      <w:start w:val="1"/>
      <w:numFmt w:val="decimal"/>
      <w:lvlText w:val="%1)"/>
      <w:lvlJc w:val="left"/>
      <w:pPr>
        <w:ind w:left="720" w:hanging="360"/>
      </w:pPr>
      <w:rPr>
        <w:rFonts w:ascii="Times New Roman" w:hAnsi="Times New Roman" w:cs="Times New Roman" w:hint="default"/>
        <w:b w:val="0"/>
        <w:i w:val="0"/>
        <w:color w:val="000000"/>
        <w:sz w:val="24"/>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15:restartNumberingAfterBreak="0">
    <w:nsid w:val="3A407234"/>
    <w:multiLevelType w:val="hybridMultilevel"/>
    <w:tmpl w:val="05E6C722"/>
    <w:lvl w:ilvl="0" w:tplc="6A60726C">
      <w:start w:val="1"/>
      <w:numFmt w:val="lowerLetter"/>
      <w:suff w:val="space"/>
      <w:lvlText w:val="%1)"/>
      <w:lvlJc w:val="left"/>
      <w:pPr>
        <w:ind w:left="1353"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7" w15:restartNumberingAfterBreak="0">
    <w:nsid w:val="3BED2670"/>
    <w:multiLevelType w:val="hybridMultilevel"/>
    <w:tmpl w:val="986E2362"/>
    <w:lvl w:ilvl="0" w:tplc="1744E3F4">
      <w:start w:val="1"/>
      <w:numFmt w:val="decimal"/>
      <w:suff w:val="space"/>
      <w:lvlText w:val="%1)"/>
      <w:lvlJc w:val="left"/>
      <w:pPr>
        <w:ind w:left="1353"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43264CD1"/>
    <w:multiLevelType w:val="hybridMultilevel"/>
    <w:tmpl w:val="C6E4CE62"/>
    <w:lvl w:ilvl="0" w:tplc="F6FA8E90">
      <w:start w:val="1"/>
      <w:numFmt w:val="decimal"/>
      <w:suff w:val="space"/>
      <w:lvlText w:val="%1)"/>
      <w:lvlJc w:val="left"/>
      <w:pPr>
        <w:ind w:left="1353"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4624195A"/>
    <w:multiLevelType w:val="hybridMultilevel"/>
    <w:tmpl w:val="C25E405E"/>
    <w:lvl w:ilvl="0" w:tplc="04090017">
      <w:start w:val="1"/>
      <w:numFmt w:val="lowerLetter"/>
      <w:lvlText w:val="%1)"/>
      <w:lvlJc w:val="left"/>
      <w:pPr>
        <w:ind w:left="786" w:hanging="360"/>
      </w:pPr>
      <w:rPr>
        <w:rFonts w:cs="Times New Roman" w:hint="default"/>
      </w:rPr>
    </w:lvl>
    <w:lvl w:ilvl="1" w:tplc="04190003" w:tentative="1">
      <w:start w:val="1"/>
      <w:numFmt w:val="bullet"/>
      <w:lvlText w:val="o"/>
      <w:lvlJc w:val="left"/>
      <w:pPr>
        <w:ind w:left="1506" w:hanging="360"/>
      </w:pPr>
      <w:rPr>
        <w:rFonts w:ascii="Courier New" w:hAnsi="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0" w15:restartNumberingAfterBreak="0">
    <w:nsid w:val="4A7D6BCA"/>
    <w:multiLevelType w:val="hybridMultilevel"/>
    <w:tmpl w:val="9A7617C6"/>
    <w:lvl w:ilvl="0" w:tplc="05B44C6E">
      <w:start w:val="1"/>
      <w:numFmt w:val="decimal"/>
      <w:suff w:val="space"/>
      <w:lvlText w:val="%1)"/>
      <w:lvlJc w:val="left"/>
      <w:pPr>
        <w:ind w:left="1353" w:hanging="360"/>
      </w:pPr>
      <w:rPr>
        <w:rFonts w:hint="default"/>
        <w:b w:val="0"/>
        <w:b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57F4757B"/>
    <w:multiLevelType w:val="hybridMultilevel"/>
    <w:tmpl w:val="590805BA"/>
    <w:lvl w:ilvl="0" w:tplc="95F8B572">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22" w15:restartNumberingAfterBreak="0">
    <w:nsid w:val="5B0339F6"/>
    <w:multiLevelType w:val="hybridMultilevel"/>
    <w:tmpl w:val="8F149BC4"/>
    <w:lvl w:ilvl="0" w:tplc="F46C978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3" w15:restartNumberingAfterBreak="0">
    <w:nsid w:val="5B8E2907"/>
    <w:multiLevelType w:val="hybridMultilevel"/>
    <w:tmpl w:val="1BA84CAA"/>
    <w:lvl w:ilvl="0" w:tplc="3B94042A">
      <w:start w:val="1"/>
      <w:numFmt w:val="lowerLetter"/>
      <w:suff w:val="space"/>
      <w:lvlText w:val="%1)"/>
      <w:lvlJc w:val="left"/>
      <w:pPr>
        <w:ind w:left="1353"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65E00FE6"/>
    <w:multiLevelType w:val="hybridMultilevel"/>
    <w:tmpl w:val="44C0DC06"/>
    <w:lvl w:ilvl="0" w:tplc="3AF2D56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5" w15:restartNumberingAfterBreak="0">
    <w:nsid w:val="66964C57"/>
    <w:multiLevelType w:val="hybridMultilevel"/>
    <w:tmpl w:val="6324D328"/>
    <w:lvl w:ilvl="0" w:tplc="B256FDC6">
      <w:start w:val="1"/>
      <w:numFmt w:val="decimal"/>
      <w:suff w:val="space"/>
      <w:lvlText w:val="%1)"/>
      <w:lvlJc w:val="left"/>
      <w:pPr>
        <w:ind w:left="1353"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15:restartNumberingAfterBreak="0">
    <w:nsid w:val="68361DE2"/>
    <w:multiLevelType w:val="hybridMultilevel"/>
    <w:tmpl w:val="70DAE392"/>
    <w:lvl w:ilvl="0" w:tplc="A146853A">
      <w:start w:val="1"/>
      <w:numFmt w:val="decimal"/>
      <w:lvlText w:val="%1)"/>
      <w:lvlJc w:val="left"/>
      <w:pPr>
        <w:ind w:left="1644" w:hanging="360"/>
      </w:pPr>
      <w:rPr>
        <w:rFonts w:cs="Times New Roman"/>
      </w:rPr>
    </w:lvl>
    <w:lvl w:ilvl="1" w:tplc="04090019" w:tentative="1">
      <w:start w:val="1"/>
      <w:numFmt w:val="lowerLetter"/>
      <w:lvlText w:val="%2."/>
      <w:lvlJc w:val="left"/>
      <w:pPr>
        <w:ind w:left="2364" w:hanging="360"/>
      </w:pPr>
      <w:rPr>
        <w:rFonts w:cs="Times New Roman"/>
      </w:rPr>
    </w:lvl>
    <w:lvl w:ilvl="2" w:tplc="0409001B" w:tentative="1">
      <w:start w:val="1"/>
      <w:numFmt w:val="lowerRoman"/>
      <w:lvlText w:val="%3."/>
      <w:lvlJc w:val="right"/>
      <w:pPr>
        <w:ind w:left="3084" w:hanging="180"/>
      </w:pPr>
      <w:rPr>
        <w:rFonts w:cs="Times New Roman"/>
      </w:rPr>
    </w:lvl>
    <w:lvl w:ilvl="3" w:tplc="0409000F" w:tentative="1">
      <w:start w:val="1"/>
      <w:numFmt w:val="decimal"/>
      <w:lvlText w:val="%4."/>
      <w:lvlJc w:val="left"/>
      <w:pPr>
        <w:ind w:left="3804" w:hanging="360"/>
      </w:pPr>
      <w:rPr>
        <w:rFonts w:cs="Times New Roman"/>
      </w:rPr>
    </w:lvl>
    <w:lvl w:ilvl="4" w:tplc="04090019" w:tentative="1">
      <w:start w:val="1"/>
      <w:numFmt w:val="lowerLetter"/>
      <w:lvlText w:val="%5."/>
      <w:lvlJc w:val="left"/>
      <w:pPr>
        <w:ind w:left="4524" w:hanging="360"/>
      </w:pPr>
      <w:rPr>
        <w:rFonts w:cs="Times New Roman"/>
      </w:rPr>
    </w:lvl>
    <w:lvl w:ilvl="5" w:tplc="0409001B" w:tentative="1">
      <w:start w:val="1"/>
      <w:numFmt w:val="lowerRoman"/>
      <w:lvlText w:val="%6."/>
      <w:lvlJc w:val="right"/>
      <w:pPr>
        <w:ind w:left="5244" w:hanging="180"/>
      </w:pPr>
      <w:rPr>
        <w:rFonts w:cs="Times New Roman"/>
      </w:rPr>
    </w:lvl>
    <w:lvl w:ilvl="6" w:tplc="0409000F" w:tentative="1">
      <w:start w:val="1"/>
      <w:numFmt w:val="decimal"/>
      <w:lvlText w:val="%7."/>
      <w:lvlJc w:val="left"/>
      <w:pPr>
        <w:ind w:left="5964" w:hanging="360"/>
      </w:pPr>
      <w:rPr>
        <w:rFonts w:cs="Times New Roman"/>
      </w:rPr>
    </w:lvl>
    <w:lvl w:ilvl="7" w:tplc="04090019" w:tentative="1">
      <w:start w:val="1"/>
      <w:numFmt w:val="lowerLetter"/>
      <w:lvlText w:val="%8."/>
      <w:lvlJc w:val="left"/>
      <w:pPr>
        <w:ind w:left="6684" w:hanging="360"/>
      </w:pPr>
      <w:rPr>
        <w:rFonts w:cs="Times New Roman"/>
      </w:rPr>
    </w:lvl>
    <w:lvl w:ilvl="8" w:tplc="0409001B" w:tentative="1">
      <w:start w:val="1"/>
      <w:numFmt w:val="lowerRoman"/>
      <w:lvlText w:val="%9."/>
      <w:lvlJc w:val="right"/>
      <w:pPr>
        <w:ind w:left="7404" w:hanging="180"/>
      </w:pPr>
      <w:rPr>
        <w:rFonts w:cs="Times New Roman"/>
      </w:rPr>
    </w:lvl>
  </w:abstractNum>
  <w:abstractNum w:abstractNumId="27" w15:restartNumberingAfterBreak="0">
    <w:nsid w:val="693A25AE"/>
    <w:multiLevelType w:val="hybridMultilevel"/>
    <w:tmpl w:val="AD8444E6"/>
    <w:lvl w:ilvl="0" w:tplc="9956E108">
      <w:start w:val="1"/>
      <w:numFmt w:val="decimal"/>
      <w:suff w:val="space"/>
      <w:lvlText w:val="(%1)"/>
      <w:lvlJc w:val="left"/>
      <w:pPr>
        <w:ind w:left="1353"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8" w15:restartNumberingAfterBreak="0">
    <w:nsid w:val="6C152A99"/>
    <w:multiLevelType w:val="hybridMultilevel"/>
    <w:tmpl w:val="B9B84918"/>
    <w:lvl w:ilvl="0" w:tplc="028CED00">
      <w:start w:val="1"/>
      <w:numFmt w:val="lowerLetter"/>
      <w:suff w:val="space"/>
      <w:lvlText w:val="%1)"/>
      <w:lvlJc w:val="left"/>
      <w:pPr>
        <w:ind w:left="1353" w:hanging="360"/>
      </w:pPr>
      <w:rPr>
        <w:rFonts w:hint="default"/>
      </w:rPr>
    </w:lvl>
    <w:lvl w:ilvl="1" w:tplc="08090019">
      <w:start w:val="1"/>
      <w:numFmt w:val="lowerLetter"/>
      <w:lvlText w:val="%2."/>
      <w:lvlJc w:val="left"/>
      <w:pPr>
        <w:ind w:left="1866" w:hanging="360"/>
      </w:pPr>
    </w:lvl>
    <w:lvl w:ilvl="2" w:tplc="0809001B">
      <w:start w:val="1"/>
      <w:numFmt w:val="lowerRoman"/>
      <w:lvlText w:val="%3."/>
      <w:lvlJc w:val="right"/>
      <w:pPr>
        <w:ind w:left="2586" w:hanging="180"/>
      </w:pPr>
    </w:lvl>
    <w:lvl w:ilvl="3" w:tplc="0809000F">
      <w:start w:val="1"/>
      <w:numFmt w:val="decimal"/>
      <w:lvlText w:val="%4."/>
      <w:lvlJc w:val="left"/>
      <w:pPr>
        <w:ind w:left="3306" w:hanging="360"/>
      </w:pPr>
    </w:lvl>
    <w:lvl w:ilvl="4" w:tplc="08090019">
      <w:start w:val="1"/>
      <w:numFmt w:val="lowerLetter"/>
      <w:lvlText w:val="%5."/>
      <w:lvlJc w:val="left"/>
      <w:pPr>
        <w:ind w:left="4026" w:hanging="360"/>
      </w:pPr>
    </w:lvl>
    <w:lvl w:ilvl="5" w:tplc="0809001B">
      <w:start w:val="1"/>
      <w:numFmt w:val="lowerRoman"/>
      <w:lvlText w:val="%6."/>
      <w:lvlJc w:val="right"/>
      <w:pPr>
        <w:ind w:left="4746" w:hanging="180"/>
      </w:pPr>
    </w:lvl>
    <w:lvl w:ilvl="6" w:tplc="0809000F">
      <w:start w:val="1"/>
      <w:numFmt w:val="decimal"/>
      <w:lvlText w:val="%7."/>
      <w:lvlJc w:val="left"/>
      <w:pPr>
        <w:ind w:left="5466" w:hanging="360"/>
      </w:pPr>
    </w:lvl>
    <w:lvl w:ilvl="7" w:tplc="08090019">
      <w:start w:val="1"/>
      <w:numFmt w:val="lowerLetter"/>
      <w:lvlText w:val="%8."/>
      <w:lvlJc w:val="left"/>
      <w:pPr>
        <w:ind w:left="6186" w:hanging="360"/>
      </w:pPr>
    </w:lvl>
    <w:lvl w:ilvl="8" w:tplc="0809001B">
      <w:start w:val="1"/>
      <w:numFmt w:val="lowerRoman"/>
      <w:lvlText w:val="%9."/>
      <w:lvlJc w:val="right"/>
      <w:pPr>
        <w:ind w:left="6906" w:hanging="180"/>
      </w:pPr>
    </w:lvl>
  </w:abstractNum>
  <w:abstractNum w:abstractNumId="29" w15:restartNumberingAfterBreak="0">
    <w:nsid w:val="6D9A03FA"/>
    <w:multiLevelType w:val="hybridMultilevel"/>
    <w:tmpl w:val="15C6B284"/>
    <w:lvl w:ilvl="0" w:tplc="9BFCADE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0" w15:restartNumberingAfterBreak="0">
    <w:nsid w:val="725A3757"/>
    <w:multiLevelType w:val="hybridMultilevel"/>
    <w:tmpl w:val="580C3EB0"/>
    <w:lvl w:ilvl="0" w:tplc="37B8FD54">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1" w15:restartNumberingAfterBreak="0">
    <w:nsid w:val="72FD2795"/>
    <w:multiLevelType w:val="hybridMultilevel"/>
    <w:tmpl w:val="A3D6E5E4"/>
    <w:lvl w:ilvl="0" w:tplc="B7666BBC">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32" w15:restartNumberingAfterBreak="0">
    <w:nsid w:val="74B645BC"/>
    <w:multiLevelType w:val="multilevel"/>
    <w:tmpl w:val="26F012DC"/>
    <w:lvl w:ilvl="0">
      <w:start w:val="5"/>
      <w:numFmt w:val="decimal"/>
      <w:lvlText w:val="%1"/>
      <w:lvlJc w:val="left"/>
      <w:pPr>
        <w:ind w:left="375" w:hanging="375"/>
      </w:pPr>
      <w:rPr>
        <w:rFonts w:cs="Times New Roman" w:hint="default"/>
      </w:rPr>
    </w:lvl>
    <w:lvl w:ilvl="1">
      <w:start w:val="1"/>
      <w:numFmt w:val="decimal"/>
      <w:lvlText w:val="%2)"/>
      <w:lvlJc w:val="left"/>
      <w:pPr>
        <w:ind w:left="375" w:hanging="37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33" w15:restartNumberingAfterBreak="0">
    <w:nsid w:val="762E02C3"/>
    <w:multiLevelType w:val="multilevel"/>
    <w:tmpl w:val="79065CFE"/>
    <w:lvl w:ilvl="0">
      <w:start w:val="1"/>
      <w:numFmt w:val="upperRoman"/>
      <w:pStyle w:val="Heading1"/>
      <w:lvlText w:val="%1."/>
      <w:lvlJc w:val="right"/>
      <w:pPr>
        <w:tabs>
          <w:tab w:val="num" w:pos="720"/>
        </w:tabs>
        <w:ind w:left="720"/>
      </w:pPr>
      <w:rPr>
        <w:rFonts w:cs="Times New Roman"/>
      </w:rPr>
    </w:lvl>
    <w:lvl w:ilvl="1">
      <w:start w:val="1"/>
      <w:numFmt w:val="none"/>
      <w:suff w:val="nothing"/>
      <w:lvlText w:val=""/>
      <w:lvlJc w:val="left"/>
      <w:pPr>
        <w:tabs>
          <w:tab w:val="num" w:pos="720"/>
        </w:tabs>
        <w:ind w:left="720"/>
      </w:pPr>
      <w:rPr>
        <w:rFonts w:cs="Times New Roman"/>
      </w:rPr>
    </w:lvl>
    <w:lvl w:ilvl="2">
      <w:start w:val="1"/>
      <w:numFmt w:val="none"/>
      <w:suff w:val="nothing"/>
      <w:lvlText w:val=""/>
      <w:lvlJc w:val="left"/>
      <w:pPr>
        <w:tabs>
          <w:tab w:val="num" w:pos="720"/>
        </w:tabs>
        <w:ind w:left="720"/>
      </w:pPr>
      <w:rPr>
        <w:rFonts w:cs="Times New Roman"/>
      </w:rPr>
    </w:lvl>
    <w:lvl w:ilvl="3">
      <w:start w:val="1"/>
      <w:numFmt w:val="none"/>
      <w:suff w:val="nothing"/>
      <w:lvlText w:val=""/>
      <w:lvlJc w:val="left"/>
      <w:pPr>
        <w:tabs>
          <w:tab w:val="num" w:pos="720"/>
        </w:tabs>
        <w:ind w:left="720"/>
      </w:pPr>
      <w:rPr>
        <w:rFonts w:cs="Times New Roman"/>
      </w:rPr>
    </w:lvl>
    <w:lvl w:ilvl="4">
      <w:start w:val="1"/>
      <w:numFmt w:val="none"/>
      <w:suff w:val="nothing"/>
      <w:lvlText w:val=""/>
      <w:lvlJc w:val="left"/>
      <w:pPr>
        <w:tabs>
          <w:tab w:val="num" w:pos="720"/>
        </w:tabs>
        <w:ind w:left="720"/>
      </w:pPr>
      <w:rPr>
        <w:rFonts w:cs="Times New Roman"/>
      </w:rPr>
    </w:lvl>
    <w:lvl w:ilvl="5">
      <w:start w:val="1"/>
      <w:numFmt w:val="none"/>
      <w:suff w:val="nothing"/>
      <w:lvlText w:val=""/>
      <w:lvlJc w:val="left"/>
      <w:pPr>
        <w:tabs>
          <w:tab w:val="num" w:pos="720"/>
        </w:tabs>
        <w:ind w:left="720"/>
      </w:pPr>
      <w:rPr>
        <w:rFonts w:cs="Times New Roman"/>
      </w:rPr>
    </w:lvl>
    <w:lvl w:ilvl="6">
      <w:start w:val="1"/>
      <w:numFmt w:val="none"/>
      <w:suff w:val="nothing"/>
      <w:lvlText w:val=""/>
      <w:lvlJc w:val="left"/>
      <w:pPr>
        <w:tabs>
          <w:tab w:val="num" w:pos="720"/>
        </w:tabs>
        <w:ind w:left="720"/>
      </w:pPr>
      <w:rPr>
        <w:rFonts w:cs="Times New Roman"/>
      </w:rPr>
    </w:lvl>
    <w:lvl w:ilvl="7">
      <w:start w:val="1"/>
      <w:numFmt w:val="none"/>
      <w:suff w:val="nothing"/>
      <w:lvlText w:val=""/>
      <w:lvlJc w:val="left"/>
      <w:pPr>
        <w:tabs>
          <w:tab w:val="num" w:pos="720"/>
        </w:tabs>
        <w:ind w:left="720"/>
      </w:pPr>
      <w:rPr>
        <w:rFonts w:cs="Times New Roman"/>
      </w:rPr>
    </w:lvl>
    <w:lvl w:ilvl="8">
      <w:start w:val="1"/>
      <w:numFmt w:val="none"/>
      <w:suff w:val="nothing"/>
      <w:lvlText w:val=""/>
      <w:lvlJc w:val="left"/>
      <w:pPr>
        <w:tabs>
          <w:tab w:val="num" w:pos="720"/>
        </w:tabs>
        <w:ind w:left="720"/>
      </w:pPr>
      <w:rPr>
        <w:rFonts w:cs="Times New Roman"/>
      </w:rPr>
    </w:lvl>
  </w:abstractNum>
  <w:abstractNum w:abstractNumId="34" w15:restartNumberingAfterBreak="0">
    <w:nsid w:val="795A4FE1"/>
    <w:multiLevelType w:val="hybridMultilevel"/>
    <w:tmpl w:val="12F475D0"/>
    <w:lvl w:ilvl="0" w:tplc="72745854">
      <w:start w:val="1"/>
      <w:numFmt w:val="decimal"/>
      <w:suff w:val="space"/>
      <w:lvlText w:val="(%1)"/>
      <w:lvlJc w:val="left"/>
      <w:pPr>
        <w:ind w:left="1353"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5" w15:restartNumberingAfterBreak="0">
    <w:nsid w:val="79A57247"/>
    <w:multiLevelType w:val="hybridMultilevel"/>
    <w:tmpl w:val="CA1C28B4"/>
    <w:lvl w:ilvl="0" w:tplc="229C4140">
      <w:start w:val="1"/>
      <w:numFmt w:val="decimal"/>
      <w:suff w:val="space"/>
      <w:lvlText w:val="%1)"/>
      <w:lvlJc w:val="left"/>
      <w:pPr>
        <w:ind w:left="1353"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6" w15:restartNumberingAfterBreak="0">
    <w:nsid w:val="7F844A32"/>
    <w:multiLevelType w:val="hybridMultilevel"/>
    <w:tmpl w:val="9BBE43C4"/>
    <w:lvl w:ilvl="0" w:tplc="CB54DA62">
      <w:start w:val="1"/>
      <w:numFmt w:val="decimal"/>
      <w:lvlText w:val="%1)"/>
      <w:lvlJc w:val="left"/>
      <w:pPr>
        <w:ind w:left="720" w:hanging="360"/>
      </w:pPr>
      <w:rPr>
        <w:rFonts w:ascii="Times New Roman" w:hAnsi="Times New Roman"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0"/>
  </w:num>
  <w:num w:numId="2">
    <w:abstractNumId w:val="33"/>
  </w:num>
  <w:num w:numId="3">
    <w:abstractNumId w:val="13"/>
  </w:num>
  <w:num w:numId="4">
    <w:abstractNumId w:val="19"/>
  </w:num>
  <w:num w:numId="5">
    <w:abstractNumId w:val="5"/>
  </w:num>
  <w:num w:numId="6">
    <w:abstractNumId w:val="32"/>
  </w:num>
  <w:num w:numId="7">
    <w:abstractNumId w:val="26"/>
  </w:num>
  <w:num w:numId="8">
    <w:abstractNumId w:val="14"/>
  </w:num>
  <w:num w:numId="9">
    <w:abstractNumId w:val="11"/>
  </w:num>
  <w:num w:numId="10">
    <w:abstractNumId w:val="36"/>
  </w:num>
  <w:num w:numId="11">
    <w:abstractNumId w:val="15"/>
  </w:num>
  <w:num w:numId="12">
    <w:abstractNumId w:val="30"/>
  </w:num>
  <w:num w:numId="13">
    <w:abstractNumId w:val="29"/>
  </w:num>
  <w:num w:numId="14">
    <w:abstractNumId w:val="21"/>
  </w:num>
  <w:num w:numId="15">
    <w:abstractNumId w:val="4"/>
  </w:num>
  <w:num w:numId="16">
    <w:abstractNumId w:val="31"/>
  </w:num>
  <w:num w:numId="17">
    <w:abstractNumId w:val="8"/>
  </w:num>
  <w:num w:numId="18">
    <w:abstractNumId w:val="22"/>
  </w:num>
  <w:num w:numId="19">
    <w:abstractNumId w:val="7"/>
  </w:num>
  <w:num w:numId="20">
    <w:abstractNumId w:val="24"/>
  </w:num>
  <w:num w:numId="21">
    <w:abstractNumId w:val="9"/>
  </w:num>
  <w:num w:numId="22">
    <w:abstractNumId w:val="10"/>
  </w:num>
  <w:num w:numId="2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3"/>
  </w:num>
  <w:num w:numId="25">
    <w:abstractNumId w:val="12"/>
  </w:num>
  <w:num w:numId="26">
    <w:abstractNumId w:val="34"/>
  </w:num>
  <w:num w:numId="27">
    <w:abstractNumId w:val="16"/>
  </w:num>
  <w:num w:numId="28">
    <w:abstractNumId w:val="27"/>
  </w:num>
  <w:num w:numId="29">
    <w:abstractNumId w:val="28"/>
  </w:num>
  <w:num w:numId="30">
    <w:abstractNumId w:val="35"/>
  </w:num>
  <w:num w:numId="31">
    <w:abstractNumId w:val="25"/>
  </w:num>
  <w:num w:numId="32">
    <w:abstractNumId w:val="17"/>
  </w:num>
  <w:num w:numId="33">
    <w:abstractNumId w:val="1"/>
  </w:num>
  <w:num w:numId="34">
    <w:abstractNumId w:val="6"/>
  </w:num>
  <w:num w:numId="3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8"/>
  </w:num>
  <w:num w:numId="37">
    <w:abstractNumId w:val="20"/>
  </w:num>
  <w:num w:numId="38">
    <w:abstractNumId w:val="10"/>
  </w:num>
  <w:num w:numId="39">
    <w:abstractNumId w:val="1"/>
  </w:num>
  <w:num w:numId="40">
    <w:abstractNumId w:val="6"/>
  </w:num>
  <w:num w:numId="41">
    <w:abstractNumId w:val="9"/>
  </w:num>
  <w:num w:numId="42">
    <w:abstractNumId w:val="12"/>
  </w:num>
  <w:num w:numId="43">
    <w:abstractNumId w:val="34"/>
  </w:num>
  <w:num w:numId="44">
    <w:abstractNumId w:val="16"/>
  </w:num>
  <w:num w:numId="45">
    <w:abstractNumId w:val="27"/>
  </w:num>
  <w:num w:numId="46">
    <w:abstractNumId w:val="28"/>
  </w:num>
  <w:num w:numId="47">
    <w:abstractNumId w:val="2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9"/>
  <w:hyphenationZone w:val="425"/>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E6400"/>
    <w:rsid w:val="000133A2"/>
    <w:rsid w:val="00014A06"/>
    <w:rsid w:val="000155B6"/>
    <w:rsid w:val="00027CD3"/>
    <w:rsid w:val="0003406C"/>
    <w:rsid w:val="00034FE9"/>
    <w:rsid w:val="000362BD"/>
    <w:rsid w:val="000401FE"/>
    <w:rsid w:val="0004340B"/>
    <w:rsid w:val="00053669"/>
    <w:rsid w:val="00053CCE"/>
    <w:rsid w:val="00072688"/>
    <w:rsid w:val="000750F9"/>
    <w:rsid w:val="0008551E"/>
    <w:rsid w:val="00092AC2"/>
    <w:rsid w:val="00094287"/>
    <w:rsid w:val="00094383"/>
    <w:rsid w:val="000A7EE5"/>
    <w:rsid w:val="000B319A"/>
    <w:rsid w:val="000D75C3"/>
    <w:rsid w:val="000D7D1F"/>
    <w:rsid w:val="000E2058"/>
    <w:rsid w:val="000E3302"/>
    <w:rsid w:val="000F29DD"/>
    <w:rsid w:val="00106893"/>
    <w:rsid w:val="001168C9"/>
    <w:rsid w:val="001172F2"/>
    <w:rsid w:val="0012099F"/>
    <w:rsid w:val="00126983"/>
    <w:rsid w:val="00126B72"/>
    <w:rsid w:val="00131797"/>
    <w:rsid w:val="00137823"/>
    <w:rsid w:val="00144449"/>
    <w:rsid w:val="00144918"/>
    <w:rsid w:val="0015418E"/>
    <w:rsid w:val="00156DBB"/>
    <w:rsid w:val="00156E99"/>
    <w:rsid w:val="001737CD"/>
    <w:rsid w:val="00177A32"/>
    <w:rsid w:val="0018144E"/>
    <w:rsid w:val="00182743"/>
    <w:rsid w:val="001918F6"/>
    <w:rsid w:val="001A1F1D"/>
    <w:rsid w:val="001A50E3"/>
    <w:rsid w:val="001B5FE2"/>
    <w:rsid w:val="001C6281"/>
    <w:rsid w:val="001C67AF"/>
    <w:rsid w:val="001D03A8"/>
    <w:rsid w:val="001E1A85"/>
    <w:rsid w:val="001E5F81"/>
    <w:rsid w:val="002025DC"/>
    <w:rsid w:val="002149FF"/>
    <w:rsid w:val="00215898"/>
    <w:rsid w:val="00216B03"/>
    <w:rsid w:val="00222607"/>
    <w:rsid w:val="00224B3A"/>
    <w:rsid w:val="002336E7"/>
    <w:rsid w:val="002362C3"/>
    <w:rsid w:val="00242697"/>
    <w:rsid w:val="002478C4"/>
    <w:rsid w:val="00250ADE"/>
    <w:rsid w:val="00254BF8"/>
    <w:rsid w:val="00262AE1"/>
    <w:rsid w:val="00266BE9"/>
    <w:rsid w:val="0027678C"/>
    <w:rsid w:val="00280DFC"/>
    <w:rsid w:val="002B0498"/>
    <w:rsid w:val="002B268F"/>
    <w:rsid w:val="002D0D73"/>
    <w:rsid w:val="002D316E"/>
    <w:rsid w:val="002F1090"/>
    <w:rsid w:val="002F5CA3"/>
    <w:rsid w:val="003045C0"/>
    <w:rsid w:val="00306840"/>
    <w:rsid w:val="0033524F"/>
    <w:rsid w:val="0033644F"/>
    <w:rsid w:val="003407F8"/>
    <w:rsid w:val="00340835"/>
    <w:rsid w:val="00342405"/>
    <w:rsid w:val="00342D82"/>
    <w:rsid w:val="00347F50"/>
    <w:rsid w:val="00350CC3"/>
    <w:rsid w:val="0035144B"/>
    <w:rsid w:val="00382512"/>
    <w:rsid w:val="00390C5E"/>
    <w:rsid w:val="003923DC"/>
    <w:rsid w:val="003B0C7F"/>
    <w:rsid w:val="003B36B3"/>
    <w:rsid w:val="003B64AA"/>
    <w:rsid w:val="003B7DD6"/>
    <w:rsid w:val="003D07FE"/>
    <w:rsid w:val="003D50CD"/>
    <w:rsid w:val="003E5084"/>
    <w:rsid w:val="003F117D"/>
    <w:rsid w:val="003F696C"/>
    <w:rsid w:val="00405ABA"/>
    <w:rsid w:val="00411DD4"/>
    <w:rsid w:val="00413AE3"/>
    <w:rsid w:val="00417EFA"/>
    <w:rsid w:val="00420EAE"/>
    <w:rsid w:val="00431FAA"/>
    <w:rsid w:val="004346F2"/>
    <w:rsid w:val="004436D2"/>
    <w:rsid w:val="004502BE"/>
    <w:rsid w:val="00460279"/>
    <w:rsid w:val="00462105"/>
    <w:rsid w:val="004879EF"/>
    <w:rsid w:val="00492257"/>
    <w:rsid w:val="004958ED"/>
    <w:rsid w:val="004B643A"/>
    <w:rsid w:val="004B6DFE"/>
    <w:rsid w:val="004C34D6"/>
    <w:rsid w:val="004C734E"/>
    <w:rsid w:val="004D5D32"/>
    <w:rsid w:val="004D6CB3"/>
    <w:rsid w:val="004E6400"/>
    <w:rsid w:val="004F0C71"/>
    <w:rsid w:val="004F78F3"/>
    <w:rsid w:val="00507D25"/>
    <w:rsid w:val="00521744"/>
    <w:rsid w:val="00522E0C"/>
    <w:rsid w:val="00533758"/>
    <w:rsid w:val="00536CB9"/>
    <w:rsid w:val="0053743E"/>
    <w:rsid w:val="00544B17"/>
    <w:rsid w:val="005477CD"/>
    <w:rsid w:val="00551758"/>
    <w:rsid w:val="00552D74"/>
    <w:rsid w:val="00553CB2"/>
    <w:rsid w:val="00575B6F"/>
    <w:rsid w:val="00576F20"/>
    <w:rsid w:val="00583825"/>
    <w:rsid w:val="005857EF"/>
    <w:rsid w:val="00593286"/>
    <w:rsid w:val="0059512A"/>
    <w:rsid w:val="00595FC5"/>
    <w:rsid w:val="005A21E1"/>
    <w:rsid w:val="005C5214"/>
    <w:rsid w:val="005D1BC3"/>
    <w:rsid w:val="005D2AD2"/>
    <w:rsid w:val="005D4FBA"/>
    <w:rsid w:val="005D6C58"/>
    <w:rsid w:val="005D6DCE"/>
    <w:rsid w:val="005E5C59"/>
    <w:rsid w:val="005F16EB"/>
    <w:rsid w:val="005F22EB"/>
    <w:rsid w:val="005F2BA8"/>
    <w:rsid w:val="005F39A7"/>
    <w:rsid w:val="00604873"/>
    <w:rsid w:val="00612679"/>
    <w:rsid w:val="00626B93"/>
    <w:rsid w:val="00632912"/>
    <w:rsid w:val="006337CD"/>
    <w:rsid w:val="0064535B"/>
    <w:rsid w:val="00650B47"/>
    <w:rsid w:val="00655B05"/>
    <w:rsid w:val="00666951"/>
    <w:rsid w:val="00681120"/>
    <w:rsid w:val="006A1B76"/>
    <w:rsid w:val="006A2736"/>
    <w:rsid w:val="006A34BB"/>
    <w:rsid w:val="006A744F"/>
    <w:rsid w:val="006B0B3C"/>
    <w:rsid w:val="006B36F0"/>
    <w:rsid w:val="006D2456"/>
    <w:rsid w:val="00700C2E"/>
    <w:rsid w:val="0070297E"/>
    <w:rsid w:val="00712010"/>
    <w:rsid w:val="00715D87"/>
    <w:rsid w:val="007236E1"/>
    <w:rsid w:val="00745C73"/>
    <w:rsid w:val="007503CC"/>
    <w:rsid w:val="007542A1"/>
    <w:rsid w:val="00762DE0"/>
    <w:rsid w:val="00765DBF"/>
    <w:rsid w:val="0077066B"/>
    <w:rsid w:val="00777F91"/>
    <w:rsid w:val="00787825"/>
    <w:rsid w:val="00793D68"/>
    <w:rsid w:val="007A5957"/>
    <w:rsid w:val="007D093F"/>
    <w:rsid w:val="007E3EBF"/>
    <w:rsid w:val="007E70D1"/>
    <w:rsid w:val="007F1A2C"/>
    <w:rsid w:val="007F3067"/>
    <w:rsid w:val="007F3D97"/>
    <w:rsid w:val="007F65AF"/>
    <w:rsid w:val="00812763"/>
    <w:rsid w:val="00817189"/>
    <w:rsid w:val="0083157F"/>
    <w:rsid w:val="00847C9E"/>
    <w:rsid w:val="00850F8B"/>
    <w:rsid w:val="00851963"/>
    <w:rsid w:val="0085321E"/>
    <w:rsid w:val="008661CF"/>
    <w:rsid w:val="008836F5"/>
    <w:rsid w:val="00884124"/>
    <w:rsid w:val="008917E2"/>
    <w:rsid w:val="008944AF"/>
    <w:rsid w:val="00895F51"/>
    <w:rsid w:val="00896CB7"/>
    <w:rsid w:val="008A43C5"/>
    <w:rsid w:val="008A52B4"/>
    <w:rsid w:val="008B0F97"/>
    <w:rsid w:val="008C4B3C"/>
    <w:rsid w:val="008D1133"/>
    <w:rsid w:val="008D5993"/>
    <w:rsid w:val="008F7091"/>
    <w:rsid w:val="00900143"/>
    <w:rsid w:val="00925780"/>
    <w:rsid w:val="0094180B"/>
    <w:rsid w:val="00942A2D"/>
    <w:rsid w:val="00953903"/>
    <w:rsid w:val="00956A50"/>
    <w:rsid w:val="00960951"/>
    <w:rsid w:val="00962E73"/>
    <w:rsid w:val="00967958"/>
    <w:rsid w:val="00986425"/>
    <w:rsid w:val="00986B7F"/>
    <w:rsid w:val="00990A94"/>
    <w:rsid w:val="009A308C"/>
    <w:rsid w:val="009B5934"/>
    <w:rsid w:val="009B5AA5"/>
    <w:rsid w:val="009B7615"/>
    <w:rsid w:val="009B7DCD"/>
    <w:rsid w:val="009C40E7"/>
    <w:rsid w:val="009C6C0C"/>
    <w:rsid w:val="009E2AE5"/>
    <w:rsid w:val="009E2B1C"/>
    <w:rsid w:val="009E5182"/>
    <w:rsid w:val="009F00B4"/>
    <w:rsid w:val="009F2C8D"/>
    <w:rsid w:val="009F3762"/>
    <w:rsid w:val="009F3CB9"/>
    <w:rsid w:val="009F6FC5"/>
    <w:rsid w:val="00A001EE"/>
    <w:rsid w:val="00A07B61"/>
    <w:rsid w:val="00A07CF2"/>
    <w:rsid w:val="00A136FB"/>
    <w:rsid w:val="00A156A7"/>
    <w:rsid w:val="00A32C62"/>
    <w:rsid w:val="00A44A27"/>
    <w:rsid w:val="00A52AA1"/>
    <w:rsid w:val="00A54CA9"/>
    <w:rsid w:val="00A56300"/>
    <w:rsid w:val="00A77CFB"/>
    <w:rsid w:val="00A81E09"/>
    <w:rsid w:val="00A84D9B"/>
    <w:rsid w:val="00A85706"/>
    <w:rsid w:val="00A86782"/>
    <w:rsid w:val="00A86D74"/>
    <w:rsid w:val="00A915A4"/>
    <w:rsid w:val="00A97324"/>
    <w:rsid w:val="00AB2B53"/>
    <w:rsid w:val="00AD5EA5"/>
    <w:rsid w:val="00AE0E41"/>
    <w:rsid w:val="00B07B32"/>
    <w:rsid w:val="00B25E8D"/>
    <w:rsid w:val="00B32B83"/>
    <w:rsid w:val="00B346C5"/>
    <w:rsid w:val="00B475E3"/>
    <w:rsid w:val="00B47B82"/>
    <w:rsid w:val="00B53EEB"/>
    <w:rsid w:val="00B617FC"/>
    <w:rsid w:val="00B63A8B"/>
    <w:rsid w:val="00B73348"/>
    <w:rsid w:val="00B74897"/>
    <w:rsid w:val="00B846B9"/>
    <w:rsid w:val="00B87FAD"/>
    <w:rsid w:val="00B9798F"/>
    <w:rsid w:val="00BA449B"/>
    <w:rsid w:val="00BB2576"/>
    <w:rsid w:val="00BC1160"/>
    <w:rsid w:val="00BC3045"/>
    <w:rsid w:val="00BC744D"/>
    <w:rsid w:val="00BD71B3"/>
    <w:rsid w:val="00BE3531"/>
    <w:rsid w:val="00BF1362"/>
    <w:rsid w:val="00BF6AC2"/>
    <w:rsid w:val="00C04387"/>
    <w:rsid w:val="00C24AAB"/>
    <w:rsid w:val="00C31F65"/>
    <w:rsid w:val="00C36403"/>
    <w:rsid w:val="00C4610E"/>
    <w:rsid w:val="00C603E2"/>
    <w:rsid w:val="00C8295C"/>
    <w:rsid w:val="00C96210"/>
    <w:rsid w:val="00CB00AF"/>
    <w:rsid w:val="00CB5503"/>
    <w:rsid w:val="00CB67BF"/>
    <w:rsid w:val="00CD51A8"/>
    <w:rsid w:val="00CD5638"/>
    <w:rsid w:val="00CE763F"/>
    <w:rsid w:val="00CF3A50"/>
    <w:rsid w:val="00CF616F"/>
    <w:rsid w:val="00D11985"/>
    <w:rsid w:val="00D21758"/>
    <w:rsid w:val="00D270CD"/>
    <w:rsid w:val="00D27296"/>
    <w:rsid w:val="00D3705A"/>
    <w:rsid w:val="00D43D3F"/>
    <w:rsid w:val="00D476EA"/>
    <w:rsid w:val="00D52B0E"/>
    <w:rsid w:val="00D61B49"/>
    <w:rsid w:val="00D75248"/>
    <w:rsid w:val="00D77322"/>
    <w:rsid w:val="00D82DDC"/>
    <w:rsid w:val="00D876E5"/>
    <w:rsid w:val="00DA3312"/>
    <w:rsid w:val="00DA516C"/>
    <w:rsid w:val="00DA58F2"/>
    <w:rsid w:val="00DA7E69"/>
    <w:rsid w:val="00DB04E8"/>
    <w:rsid w:val="00DB274E"/>
    <w:rsid w:val="00DB56BB"/>
    <w:rsid w:val="00DB6C04"/>
    <w:rsid w:val="00DC3489"/>
    <w:rsid w:val="00DC555E"/>
    <w:rsid w:val="00DF17F2"/>
    <w:rsid w:val="00DF47BD"/>
    <w:rsid w:val="00DF6675"/>
    <w:rsid w:val="00E06FA3"/>
    <w:rsid w:val="00E21E67"/>
    <w:rsid w:val="00E47FA8"/>
    <w:rsid w:val="00E90497"/>
    <w:rsid w:val="00E92596"/>
    <w:rsid w:val="00E9281C"/>
    <w:rsid w:val="00EA6686"/>
    <w:rsid w:val="00EB3081"/>
    <w:rsid w:val="00EB4F81"/>
    <w:rsid w:val="00ED2AF9"/>
    <w:rsid w:val="00EE18F8"/>
    <w:rsid w:val="00EE6089"/>
    <w:rsid w:val="00F04FA2"/>
    <w:rsid w:val="00F11EC7"/>
    <w:rsid w:val="00F11FF1"/>
    <w:rsid w:val="00F17C21"/>
    <w:rsid w:val="00F4283E"/>
    <w:rsid w:val="00F4332D"/>
    <w:rsid w:val="00F44A24"/>
    <w:rsid w:val="00F50C39"/>
    <w:rsid w:val="00F56CE7"/>
    <w:rsid w:val="00F612CB"/>
    <w:rsid w:val="00F61844"/>
    <w:rsid w:val="00F63B9E"/>
    <w:rsid w:val="00F67444"/>
    <w:rsid w:val="00F67DB7"/>
    <w:rsid w:val="00F71EC9"/>
    <w:rsid w:val="00F757FF"/>
    <w:rsid w:val="00F8129A"/>
    <w:rsid w:val="00F87405"/>
    <w:rsid w:val="00F90453"/>
    <w:rsid w:val="00FB1B69"/>
    <w:rsid w:val="00FC3A53"/>
    <w:rsid w:val="00FD1949"/>
    <w:rsid w:val="00FD5137"/>
    <w:rsid w:val="00FF4256"/>
  </w:rsids>
  <m:mathPr>
    <m:mathFont m:val="Cambria Math"/>
    <m:brkBin m:val="before"/>
    <m:brkBinSub m:val="--"/>
    <m:smallFrac/>
    <m:dispDef/>
    <m:lMargin m:val="0"/>
    <m:rMargin m:val="0"/>
    <m:defJc m:val="centerGroup"/>
    <m:wrapIndent m:val="1440"/>
    <m:intLim m:val="subSup"/>
    <m:naryLim m:val="undOvr"/>
  </m:mathPr>
  <w:themeFontLang w:val="ro-RO"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100472E"/>
  <w15:docId w15:val="{DBECD326-820F-4123-80F0-9A555F33A7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6400"/>
    <w:rPr>
      <w:rFonts w:eastAsia="Times New Roman" w:cs="Times New Roman"/>
      <w:sz w:val="20"/>
      <w:szCs w:val="20"/>
      <w:lang w:val="ru-RU"/>
    </w:rPr>
  </w:style>
  <w:style w:type="paragraph" w:styleId="Heading1">
    <w:name w:val="heading 1"/>
    <w:basedOn w:val="Normal"/>
    <w:next w:val="Normal"/>
    <w:link w:val="Heading1Char"/>
    <w:uiPriority w:val="9"/>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Heading2">
    <w:name w:val="heading 2"/>
    <w:basedOn w:val="Normal"/>
    <w:next w:val="Normal"/>
    <w:link w:val="Heading2Char"/>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Heading5">
    <w:name w:val="heading 5"/>
    <w:basedOn w:val="Normal"/>
    <w:next w:val="Normal"/>
    <w:link w:val="Heading5Char"/>
    <w:unhideWhenUsed/>
    <w:qFormat/>
    <w:rsid w:val="004E6400"/>
    <w:pPr>
      <w:keepNext/>
      <w:jc w:val="center"/>
      <w:outlineLvl w:val="4"/>
    </w:pPr>
    <w:rPr>
      <w:rFonts w:ascii="$Caslon" w:hAnsi="$Caslon"/>
      <w:sz w:val="24"/>
    </w:rPr>
  </w:style>
  <w:style w:type="paragraph" w:styleId="Heading6">
    <w:name w:val="heading 6"/>
    <w:basedOn w:val="Normal"/>
    <w:next w:val="Normal"/>
    <w:link w:val="Heading6Char"/>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Heading7">
    <w:name w:val="heading 7"/>
    <w:basedOn w:val="Normal"/>
    <w:next w:val="Normal"/>
    <w:link w:val="Heading7Char"/>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Heading8">
    <w:name w:val="heading 8"/>
    <w:basedOn w:val="Normal"/>
    <w:next w:val="Normal"/>
    <w:link w:val="Heading8Char"/>
    <w:unhideWhenUsed/>
    <w:qFormat/>
    <w:rsid w:val="004E6400"/>
    <w:pPr>
      <w:keepNext/>
      <w:jc w:val="center"/>
      <w:outlineLvl w:val="7"/>
    </w:pPr>
    <w:rPr>
      <w:rFonts w:ascii="$Caslon" w:hAnsi="$Caslon"/>
      <w:b/>
      <w:sz w:val="24"/>
    </w:rPr>
  </w:style>
  <w:style w:type="paragraph" w:styleId="Heading9">
    <w:name w:val="heading 9"/>
    <w:basedOn w:val="Normal"/>
    <w:next w:val="Normal"/>
    <w:link w:val="Heading9Char"/>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34D6"/>
    <w:rPr>
      <w:rFonts w:ascii="Cambria" w:eastAsia="Times New Roman" w:hAnsi="Cambria" w:cs="Times New Roman"/>
      <w:b/>
      <w:sz w:val="28"/>
      <w:szCs w:val="28"/>
      <w:lang w:val="ru-RU" w:eastAsia="ar-SA"/>
    </w:rPr>
  </w:style>
  <w:style w:type="character" w:customStyle="1" w:styleId="Heading2Char">
    <w:name w:val="Heading 2 Char"/>
    <w:basedOn w:val="DefaultParagraphFont"/>
    <w:link w:val="Heading2"/>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Heading3Char">
    <w:name w:val="Heading 3 Char"/>
    <w:basedOn w:val="DefaultParagraphFont"/>
    <w:link w:val="Heading3"/>
    <w:rsid w:val="004E6400"/>
    <w:rPr>
      <w:rFonts w:asciiTheme="majorHAnsi" w:eastAsiaTheme="majorEastAsia" w:hAnsiTheme="majorHAnsi" w:cstheme="majorBidi"/>
      <w:b/>
      <w:bCs/>
      <w:color w:val="4F81BD" w:themeColor="accent1"/>
      <w:sz w:val="20"/>
      <w:szCs w:val="20"/>
      <w:lang w:val="en-US"/>
    </w:rPr>
  </w:style>
  <w:style w:type="character" w:customStyle="1" w:styleId="Heading5Char">
    <w:name w:val="Heading 5 Char"/>
    <w:basedOn w:val="DefaultParagraphFont"/>
    <w:link w:val="Heading5"/>
    <w:rsid w:val="004E6400"/>
    <w:rPr>
      <w:rFonts w:ascii="$Caslon" w:eastAsia="Times New Roman" w:hAnsi="$Caslon" w:cs="Times New Roman"/>
      <w:szCs w:val="20"/>
    </w:rPr>
  </w:style>
  <w:style w:type="character" w:customStyle="1" w:styleId="Heading6Char">
    <w:name w:val="Heading 6 Char"/>
    <w:basedOn w:val="DefaultParagraphFont"/>
    <w:link w:val="Heading6"/>
    <w:rsid w:val="004C34D6"/>
    <w:rPr>
      <w:rFonts w:ascii="Bookman Old Style" w:eastAsia="Times New Roman" w:hAnsi="Bookman Old Style" w:cs="Times New Roman"/>
      <w:b/>
      <w:bCs/>
      <w:sz w:val="22"/>
      <w:lang w:val="ru-RU" w:eastAsia="ar-SA"/>
    </w:rPr>
  </w:style>
  <w:style w:type="character" w:customStyle="1" w:styleId="Heading7Char">
    <w:name w:val="Heading 7 Char"/>
    <w:basedOn w:val="DefaultParagraphFont"/>
    <w:link w:val="Heading7"/>
    <w:rsid w:val="004C34D6"/>
    <w:rPr>
      <w:rFonts w:ascii="Bookman Old Style" w:eastAsia="Times New Roman" w:hAnsi="Bookman Old Style" w:cs="Times New Roman"/>
      <w:szCs w:val="24"/>
      <w:lang w:val="ru-RU" w:eastAsia="ar-SA"/>
    </w:rPr>
  </w:style>
  <w:style w:type="character" w:customStyle="1" w:styleId="Heading8Char">
    <w:name w:val="Heading 8 Char"/>
    <w:basedOn w:val="DefaultParagraphFont"/>
    <w:link w:val="Heading8"/>
    <w:rsid w:val="004E6400"/>
    <w:rPr>
      <w:rFonts w:ascii="$Caslon" w:eastAsia="Times New Roman" w:hAnsi="$Caslon" w:cs="Times New Roman"/>
      <w:b/>
      <w:szCs w:val="20"/>
      <w:lang w:val="en-US"/>
    </w:rPr>
  </w:style>
  <w:style w:type="character" w:customStyle="1" w:styleId="Heading9Char">
    <w:name w:val="Heading 9 Char"/>
    <w:basedOn w:val="DefaultParagraphFont"/>
    <w:link w:val="Heading9"/>
    <w:rsid w:val="004C34D6"/>
    <w:rPr>
      <w:rFonts w:ascii="Arial" w:eastAsia="Times New Roman" w:hAnsi="Arial" w:cs="Times New Roman"/>
      <w:sz w:val="22"/>
      <w:lang w:val="ru-RU" w:eastAsia="ar-SA"/>
    </w:rPr>
  </w:style>
  <w:style w:type="paragraph" w:styleId="ListParagraph">
    <w:name w:val="List Paragraph"/>
    <w:aliases w:val="Bullet Points,Liste Paragraf,Normal bullet 2,body 2,List Paragraph2,Scriptoria bullet points,Ha,References,Indent Paragraph,Heading1,Bullet Styles para,List Paragraph (numbered (a)),Párrafo de lista,Bullet,Numbered Para 1"/>
    <w:basedOn w:val="Normal"/>
    <w:link w:val="ListParagraphChar"/>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Normal"/>
    <w:rsid w:val="00072688"/>
    <w:pPr>
      <w:ind w:firstLine="0"/>
      <w:jc w:val="left"/>
    </w:pPr>
    <w:rPr>
      <w:rFonts w:ascii="Arial" w:hAnsi="Arial" w:cs="Arial"/>
      <w:lang w:eastAsia="ru-RU"/>
    </w:rPr>
  </w:style>
  <w:style w:type="paragraph" w:styleId="Header">
    <w:name w:val="header"/>
    <w:basedOn w:val="Normal"/>
    <w:link w:val="HeaderChar"/>
    <w:uiPriority w:val="99"/>
    <w:unhideWhenUsed/>
    <w:rsid w:val="003B0C7F"/>
    <w:pPr>
      <w:tabs>
        <w:tab w:val="center" w:pos="4677"/>
        <w:tab w:val="right" w:pos="9355"/>
      </w:tabs>
    </w:pPr>
  </w:style>
  <w:style w:type="character" w:customStyle="1" w:styleId="HeaderChar">
    <w:name w:val="Header Char"/>
    <w:basedOn w:val="DefaultParagraphFont"/>
    <w:link w:val="Header"/>
    <w:uiPriority w:val="99"/>
    <w:rsid w:val="003B0C7F"/>
    <w:rPr>
      <w:rFonts w:eastAsia="Times New Roman" w:cs="Times New Roman"/>
      <w:sz w:val="20"/>
      <w:szCs w:val="20"/>
      <w:lang w:val="ru-RU"/>
    </w:rPr>
  </w:style>
  <w:style w:type="paragraph" w:styleId="Footer">
    <w:name w:val="footer"/>
    <w:basedOn w:val="Normal"/>
    <w:link w:val="FooterChar"/>
    <w:uiPriority w:val="99"/>
    <w:unhideWhenUsed/>
    <w:rsid w:val="003B0C7F"/>
    <w:pPr>
      <w:tabs>
        <w:tab w:val="center" w:pos="4677"/>
        <w:tab w:val="right" w:pos="9355"/>
      </w:tabs>
    </w:pPr>
  </w:style>
  <w:style w:type="character" w:customStyle="1" w:styleId="FooterChar">
    <w:name w:val="Footer Char"/>
    <w:basedOn w:val="DefaultParagraphFont"/>
    <w:link w:val="Footer"/>
    <w:uiPriority w:val="99"/>
    <w:rsid w:val="003B0C7F"/>
    <w:rPr>
      <w:rFonts w:eastAsia="Times New Roman" w:cs="Times New Roman"/>
      <w:sz w:val="20"/>
      <w:szCs w:val="20"/>
      <w:lang w:val="ru-RU"/>
    </w:rPr>
  </w:style>
  <w:style w:type="paragraph" w:styleId="NormalWeb">
    <w:name w:val="Normal (Web)"/>
    <w:basedOn w:val="Normal"/>
    <w:link w:val="NormalWebChar1"/>
    <w:uiPriority w:val="99"/>
    <w:unhideWhenUsed/>
    <w:rsid w:val="005A21E1"/>
    <w:pPr>
      <w:ind w:firstLine="567"/>
    </w:pPr>
    <w:rPr>
      <w:sz w:val="24"/>
      <w:szCs w:val="24"/>
      <w:lang w:eastAsia="ru-RU"/>
    </w:rPr>
  </w:style>
  <w:style w:type="character" w:customStyle="1" w:styleId="NormalWebChar1">
    <w:name w:val="Normal (Web) Char1"/>
    <w:link w:val="NormalWeb"/>
    <w:locked/>
    <w:rsid w:val="004C34D6"/>
    <w:rPr>
      <w:rFonts w:eastAsia="Times New Roman" w:cs="Times New Roman"/>
      <w:szCs w:val="24"/>
      <w:lang w:val="ru-RU" w:eastAsia="ru-RU"/>
    </w:rPr>
  </w:style>
  <w:style w:type="character" w:styleId="Hyperlink">
    <w:name w:val="Hyperlink"/>
    <w:basedOn w:val="DefaultParagraphFont"/>
    <w:uiPriority w:val="99"/>
    <w:unhideWhenUsed/>
    <w:rsid w:val="001737CD"/>
    <w:rPr>
      <w:color w:val="0000FF"/>
      <w:u w:val="single"/>
    </w:rPr>
  </w:style>
  <w:style w:type="paragraph" w:customStyle="1" w:styleId="cn">
    <w:name w:val="cn"/>
    <w:basedOn w:val="Normal"/>
    <w:rsid w:val="008C4B3C"/>
    <w:pPr>
      <w:ind w:firstLine="0"/>
      <w:jc w:val="center"/>
    </w:pPr>
    <w:rPr>
      <w:rFonts w:eastAsia="Calibri"/>
      <w:sz w:val="24"/>
      <w:szCs w:val="24"/>
      <w:lang w:val="en-US"/>
    </w:rPr>
  </w:style>
  <w:style w:type="character" w:customStyle="1" w:styleId="hps">
    <w:name w:val="hps"/>
    <w:basedOn w:val="DefaultParagraphFont"/>
    <w:rsid w:val="008C4B3C"/>
  </w:style>
  <w:style w:type="paragraph" w:styleId="BalloonText">
    <w:name w:val="Balloon Text"/>
    <w:basedOn w:val="Normal"/>
    <w:link w:val="BalloonTextChar"/>
    <w:uiPriority w:val="99"/>
    <w:semiHidden/>
    <w:unhideWhenUsed/>
    <w:rsid w:val="0077066B"/>
    <w:rPr>
      <w:rFonts w:ascii="Tahoma" w:hAnsi="Tahoma" w:cs="Tahoma"/>
      <w:sz w:val="16"/>
      <w:szCs w:val="16"/>
    </w:rPr>
  </w:style>
  <w:style w:type="character" w:customStyle="1" w:styleId="BalloonTextChar">
    <w:name w:val="Balloon Text Char"/>
    <w:basedOn w:val="DefaultParagraphFont"/>
    <w:link w:val="BalloonText"/>
    <w:uiPriority w:val="99"/>
    <w:rsid w:val="0077066B"/>
    <w:rPr>
      <w:rFonts w:ascii="Tahoma" w:eastAsia="Times New Roman" w:hAnsi="Tahoma" w:cs="Tahoma"/>
      <w:sz w:val="16"/>
      <w:szCs w:val="16"/>
      <w:lang w:val="ru-RU"/>
    </w:rPr>
  </w:style>
  <w:style w:type="paragraph" w:customStyle="1" w:styleId="tt">
    <w:name w:val="tt"/>
    <w:basedOn w:val="Normal"/>
    <w:rsid w:val="004C34D6"/>
    <w:pPr>
      <w:ind w:firstLine="0"/>
      <w:jc w:val="center"/>
    </w:pPr>
    <w:rPr>
      <w:b/>
      <w:bCs/>
      <w:sz w:val="24"/>
      <w:szCs w:val="24"/>
      <w:lang w:eastAsia="ru-RU"/>
    </w:rPr>
  </w:style>
  <w:style w:type="paragraph" w:customStyle="1" w:styleId="cb">
    <w:name w:val="cb"/>
    <w:basedOn w:val="Normal"/>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BodyText">
    <w:name w:val="Body Text"/>
    <w:basedOn w:val="Normal"/>
    <w:link w:val="BodyTextChar1"/>
    <w:rsid w:val="004C34D6"/>
    <w:pPr>
      <w:suppressAutoHyphens/>
      <w:spacing w:before="120"/>
      <w:ind w:firstLine="0"/>
      <w:jc w:val="left"/>
    </w:pPr>
    <w:rPr>
      <w:rFonts w:ascii="Cambria" w:hAnsi="Cambria"/>
      <w:sz w:val="24"/>
      <w:szCs w:val="24"/>
      <w:lang w:eastAsia="ar-SA"/>
    </w:rPr>
  </w:style>
  <w:style w:type="character" w:customStyle="1" w:styleId="BodyTextChar1">
    <w:name w:val="Body Text Char1"/>
    <w:basedOn w:val="DefaultParagraphFont"/>
    <w:link w:val="BodyText"/>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PageNumber">
    <w:name w:val="page number"/>
    <w:rsid w:val="004C34D6"/>
    <w:rPr>
      <w:rFonts w:cs="Times New Roman"/>
    </w:rPr>
  </w:style>
  <w:style w:type="character" w:customStyle="1" w:styleId="FootnoteCharacters">
    <w:name w:val="Footnote Characters"/>
    <w:rsid w:val="004C34D6"/>
    <w:rPr>
      <w:vertAlign w:val="superscript"/>
    </w:rPr>
  </w:style>
  <w:style w:type="character" w:styleId="FollowedHyperlink">
    <w:name w:val="FollowedHyperlink"/>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Strong">
    <w:name w:val="Strong"/>
    <w:qFormat/>
    <w:rsid w:val="004C34D6"/>
    <w:rPr>
      <w:b/>
    </w:rPr>
  </w:style>
  <w:style w:type="character" w:customStyle="1" w:styleId="NormalWebChar">
    <w:name w:val="Normal (Web) Char"/>
    <w:rsid w:val="004C34D6"/>
    <w:rPr>
      <w:sz w:val="24"/>
      <w:lang w:val="en-US" w:eastAsia="x-none"/>
    </w:rPr>
  </w:style>
  <w:style w:type="character" w:styleId="Emphasis">
    <w:name w:val="Emphasis"/>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EndnoteReference">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Normal"/>
    <w:next w:val="BodyText"/>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List">
    <w:name w:val="List"/>
    <w:basedOn w:val="BodyText"/>
    <w:rsid w:val="004C34D6"/>
  </w:style>
  <w:style w:type="paragraph" w:customStyle="1" w:styleId="Index">
    <w:name w:val="Index"/>
    <w:basedOn w:val="Normal"/>
    <w:rsid w:val="004C34D6"/>
    <w:pPr>
      <w:suppressLineNumbers/>
      <w:suppressAutoHyphens/>
      <w:ind w:firstLine="0"/>
      <w:jc w:val="left"/>
    </w:pPr>
    <w:rPr>
      <w:rFonts w:ascii="Cambria Math" w:hAnsi="Cambria Math"/>
      <w:sz w:val="24"/>
      <w:szCs w:val="24"/>
      <w:lang w:val="ro-RO" w:eastAsia="ar-SA"/>
    </w:rPr>
  </w:style>
  <w:style w:type="paragraph" w:styleId="Title">
    <w:name w:val="Title"/>
    <w:basedOn w:val="Normal"/>
    <w:next w:val="Subtitle"/>
    <w:link w:val="TitleChar"/>
    <w:uiPriority w:val="10"/>
    <w:qFormat/>
    <w:rsid w:val="004C34D6"/>
    <w:pPr>
      <w:suppressAutoHyphens/>
      <w:ind w:firstLine="0"/>
      <w:jc w:val="center"/>
    </w:pPr>
    <w:rPr>
      <w:b/>
      <w:sz w:val="24"/>
      <w:lang w:val="en-US" w:eastAsia="ar-SA"/>
    </w:rPr>
  </w:style>
  <w:style w:type="paragraph" w:styleId="Subtitle">
    <w:name w:val="Subtitle"/>
    <w:basedOn w:val="Heading"/>
    <w:next w:val="BodyText"/>
    <w:link w:val="SubtitleChar"/>
    <w:uiPriority w:val="11"/>
    <w:qFormat/>
    <w:rsid w:val="004C34D6"/>
    <w:pPr>
      <w:jc w:val="center"/>
    </w:pPr>
    <w:rPr>
      <w:rFonts w:cs="Times New Roman"/>
      <w:i/>
      <w:iCs/>
    </w:rPr>
  </w:style>
  <w:style w:type="character" w:customStyle="1" w:styleId="SubtitleChar">
    <w:name w:val="Subtitle Char"/>
    <w:basedOn w:val="DefaultParagraphFont"/>
    <w:link w:val="Subtitle"/>
    <w:uiPriority w:val="11"/>
    <w:rsid w:val="004C34D6"/>
    <w:rPr>
      <w:rFonts w:ascii="Nimbus Sans L" w:eastAsia="DejaVu Sans" w:hAnsi="Nimbus Sans L" w:cs="Times New Roman"/>
      <w:i/>
      <w:iCs/>
      <w:sz w:val="28"/>
      <w:szCs w:val="28"/>
      <w:lang w:eastAsia="ar-SA"/>
    </w:rPr>
  </w:style>
  <w:style w:type="character" w:customStyle="1" w:styleId="TitleChar">
    <w:name w:val="Title Char"/>
    <w:basedOn w:val="DefaultParagraphFont"/>
    <w:link w:val="Title"/>
    <w:uiPriority w:val="10"/>
    <w:rsid w:val="004C34D6"/>
    <w:rPr>
      <w:rFonts w:eastAsia="Times New Roman" w:cs="Times New Roman"/>
      <w:b/>
      <w:szCs w:val="20"/>
      <w:lang w:val="en-US" w:eastAsia="ar-SA"/>
    </w:rPr>
  </w:style>
  <w:style w:type="character" w:customStyle="1" w:styleId="DocumentMapChar">
    <w:name w:val="Document Map Char"/>
    <w:basedOn w:val="DefaultParagraphFont"/>
    <w:link w:val="DocumentMap"/>
    <w:semiHidden/>
    <w:rsid w:val="004C34D6"/>
    <w:rPr>
      <w:rFonts w:ascii="Tahoma" w:eastAsia="Times New Roman" w:hAnsi="Tahoma" w:cs="Times New Roman"/>
      <w:szCs w:val="24"/>
      <w:shd w:val="clear" w:color="auto" w:fill="000080"/>
      <w:lang w:eastAsia="ar-SA"/>
    </w:rPr>
  </w:style>
  <w:style w:type="paragraph" w:styleId="DocumentMap">
    <w:name w:val="Document Map"/>
    <w:basedOn w:val="Normal"/>
    <w:link w:val="DocumentMapChar"/>
    <w:semiHidden/>
    <w:rsid w:val="004C34D6"/>
    <w:pPr>
      <w:shd w:val="clear" w:color="auto" w:fill="000080"/>
      <w:suppressAutoHyphens/>
      <w:ind w:firstLine="0"/>
      <w:jc w:val="left"/>
    </w:pPr>
    <w:rPr>
      <w:rFonts w:ascii="Tahoma" w:hAnsi="Tahoma"/>
      <w:sz w:val="24"/>
      <w:szCs w:val="24"/>
      <w:lang w:val="ro-RO" w:eastAsia="ar-SA"/>
    </w:rPr>
  </w:style>
  <w:style w:type="character" w:customStyle="1" w:styleId="CommentTextChar">
    <w:name w:val="Comment Text Char"/>
    <w:basedOn w:val="DefaultParagraphFont"/>
    <w:link w:val="CommentText"/>
    <w:uiPriority w:val="99"/>
    <w:semiHidden/>
    <w:rsid w:val="004C34D6"/>
    <w:rPr>
      <w:rFonts w:ascii="Cambria Math" w:eastAsia="Times New Roman" w:hAnsi="Cambria Math" w:cs="Times New Roman"/>
      <w:szCs w:val="24"/>
      <w:lang w:eastAsia="ar-SA"/>
    </w:rPr>
  </w:style>
  <w:style w:type="paragraph" w:styleId="CommentText">
    <w:name w:val="annotation text"/>
    <w:basedOn w:val="Normal"/>
    <w:link w:val="CommentTextChar"/>
    <w:uiPriority w:val="99"/>
    <w:semiHidden/>
    <w:rsid w:val="004C34D6"/>
    <w:pPr>
      <w:suppressAutoHyphens/>
      <w:ind w:firstLine="0"/>
      <w:jc w:val="left"/>
    </w:pPr>
    <w:rPr>
      <w:rFonts w:ascii="Cambria Math" w:hAnsi="Cambria Math"/>
      <w:sz w:val="24"/>
      <w:szCs w:val="24"/>
      <w:lang w:val="ro-RO" w:eastAsia="ar-SA"/>
    </w:rPr>
  </w:style>
  <w:style w:type="character" w:customStyle="1" w:styleId="CommentSubjectChar">
    <w:name w:val="Comment Subject Char"/>
    <w:basedOn w:val="CommentTextChar"/>
    <w:link w:val="CommentSubject"/>
    <w:uiPriority w:val="99"/>
    <w:semiHidden/>
    <w:rsid w:val="004C34D6"/>
    <w:rPr>
      <w:rFonts w:ascii="Cambria Math" w:eastAsia="Times New Roman" w:hAnsi="Cambria Math" w:cs="Times New Roman"/>
      <w:b/>
      <w:bCs/>
      <w:szCs w:val="24"/>
      <w:lang w:eastAsia="ar-SA"/>
    </w:rPr>
  </w:style>
  <w:style w:type="paragraph" w:styleId="CommentSubject">
    <w:name w:val="annotation subject"/>
    <w:basedOn w:val="CommentText"/>
    <w:next w:val="CommentText"/>
    <w:link w:val="CommentSubjectChar"/>
    <w:uiPriority w:val="99"/>
    <w:semiHidden/>
    <w:rsid w:val="004C34D6"/>
    <w:rPr>
      <w:b/>
      <w:bCs/>
    </w:rPr>
  </w:style>
  <w:style w:type="paragraph" w:styleId="BodyTextIndent2">
    <w:name w:val="Body Text Indent 2"/>
    <w:basedOn w:val="Normal"/>
    <w:link w:val="BodyTextIndent2Char"/>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BodyTextIndent2Char">
    <w:name w:val="Body Text Indent 2 Char"/>
    <w:basedOn w:val="DefaultParagraphFont"/>
    <w:link w:val="BodyTextIndent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BodyText2">
    <w:name w:val="Body Text 2"/>
    <w:basedOn w:val="Normal"/>
    <w:link w:val="BodyText2Char"/>
    <w:rsid w:val="004C34D6"/>
    <w:pPr>
      <w:suppressAutoHyphens/>
      <w:spacing w:after="120" w:line="480" w:lineRule="auto"/>
      <w:ind w:firstLine="0"/>
      <w:jc w:val="left"/>
    </w:pPr>
    <w:rPr>
      <w:rFonts w:ascii="Cambria Math" w:hAnsi="Cambria Math"/>
      <w:sz w:val="24"/>
      <w:szCs w:val="24"/>
      <w:lang w:eastAsia="ar-SA"/>
    </w:rPr>
  </w:style>
  <w:style w:type="character" w:customStyle="1" w:styleId="BodyText2Char">
    <w:name w:val="Body Text 2 Char"/>
    <w:basedOn w:val="DefaultParagraphFont"/>
    <w:link w:val="BodyText2"/>
    <w:rsid w:val="004C34D6"/>
    <w:rPr>
      <w:rFonts w:ascii="Cambria Math" w:eastAsia="Times New Roman" w:hAnsi="Cambria Math" w:cs="Times New Roman"/>
      <w:szCs w:val="24"/>
      <w:lang w:val="ru-RU" w:eastAsia="ar-SA"/>
    </w:rPr>
  </w:style>
  <w:style w:type="paragraph" w:styleId="FootnoteText">
    <w:name w:val="footnote text"/>
    <w:basedOn w:val="Normal"/>
    <w:link w:val="FootnoteTextChar"/>
    <w:uiPriority w:val="99"/>
    <w:semiHidden/>
    <w:rsid w:val="004C34D6"/>
    <w:pPr>
      <w:suppressAutoHyphens/>
      <w:ind w:firstLine="0"/>
      <w:jc w:val="left"/>
    </w:pPr>
    <w:rPr>
      <w:lang w:val="en-AU" w:eastAsia="ar-SA"/>
    </w:rPr>
  </w:style>
  <w:style w:type="character" w:customStyle="1" w:styleId="FootnoteTextChar">
    <w:name w:val="Footnote Text Char"/>
    <w:basedOn w:val="DefaultParagraphFont"/>
    <w:link w:val="FootnoteText"/>
    <w:uiPriority w:val="99"/>
    <w:semiHidden/>
    <w:rsid w:val="004C34D6"/>
    <w:rPr>
      <w:rFonts w:eastAsia="Times New Roman" w:cs="Times New Roman"/>
      <w:sz w:val="20"/>
      <w:szCs w:val="20"/>
      <w:lang w:val="en-AU" w:eastAsia="ar-SA"/>
    </w:rPr>
  </w:style>
  <w:style w:type="paragraph" w:styleId="BodyTextIndent">
    <w:name w:val="Body Text Indent"/>
    <w:basedOn w:val="Normal"/>
    <w:link w:val="BodyTextIndentChar"/>
    <w:rsid w:val="004C34D6"/>
    <w:pPr>
      <w:suppressAutoHyphens/>
      <w:spacing w:after="120"/>
      <w:ind w:left="283" w:firstLine="0"/>
      <w:jc w:val="left"/>
    </w:pPr>
    <w:rPr>
      <w:rFonts w:ascii="Cambria Math" w:hAnsi="Cambria Math"/>
      <w:sz w:val="24"/>
      <w:szCs w:val="24"/>
      <w:lang w:val="ro-RO" w:eastAsia="ar-SA"/>
    </w:rPr>
  </w:style>
  <w:style w:type="character" w:customStyle="1" w:styleId="BodyTextIndentChar">
    <w:name w:val="Body Text Indent Char"/>
    <w:basedOn w:val="DefaultParagraphFont"/>
    <w:link w:val="BodyTextIndent"/>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BodyTextIndent3">
    <w:name w:val="Body Text Indent 3"/>
    <w:basedOn w:val="Normal"/>
    <w:link w:val="BodyTextIndent3Char1"/>
    <w:rsid w:val="004C34D6"/>
    <w:pPr>
      <w:suppressAutoHyphens/>
      <w:spacing w:after="120"/>
      <w:ind w:left="360" w:firstLine="0"/>
      <w:jc w:val="left"/>
    </w:pPr>
    <w:rPr>
      <w:rFonts w:ascii="Cambria Math" w:hAnsi="Cambria Math"/>
      <w:sz w:val="16"/>
      <w:szCs w:val="16"/>
      <w:lang w:val="ro-RO" w:eastAsia="ar-SA"/>
    </w:rPr>
  </w:style>
  <w:style w:type="character" w:customStyle="1" w:styleId="BodyTextIndent3Char1">
    <w:name w:val="Body Text Indent 3 Char1"/>
    <w:basedOn w:val="DefaultParagraphFont"/>
    <w:link w:val="BodyTextIndent3"/>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Normal"/>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Normal"/>
    <w:rsid w:val="004C34D6"/>
    <w:pPr>
      <w:tabs>
        <w:tab w:val="num" w:pos="720"/>
      </w:tabs>
      <w:suppressAutoHyphens/>
      <w:spacing w:before="120" w:after="120"/>
      <w:ind w:firstLine="0"/>
    </w:pPr>
    <w:rPr>
      <w:rFonts w:ascii="Cambria Math" w:hAnsi="Cambria Math"/>
      <w:sz w:val="22"/>
      <w:szCs w:val="24"/>
      <w:lang w:val="en-US" w:eastAsia="ar-SA"/>
    </w:rPr>
  </w:style>
  <w:style w:type="paragraph" w:styleId="ListBullet2">
    <w:name w:val="List Bullet 2"/>
    <w:basedOn w:val="BodyText"/>
    <w:rsid w:val="004C34D6"/>
    <w:pPr>
      <w:numPr>
        <w:numId w:val="1"/>
      </w:numPr>
      <w:tabs>
        <w:tab w:val="clear" w:pos="643"/>
      </w:tabs>
      <w:spacing w:after="160" w:line="312" w:lineRule="auto"/>
      <w:ind w:left="0" w:firstLine="0"/>
    </w:pPr>
    <w:rPr>
      <w:rFonts w:ascii="Bookman Old Style" w:hAnsi="Bookman Old Style"/>
    </w:rPr>
  </w:style>
  <w:style w:type="paragraph" w:customStyle="1" w:styleId="21">
    <w:name w:val="Цитата 21"/>
    <w:basedOn w:val="Normal"/>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Normal"/>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Normal"/>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Normal"/>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Normal"/>
    <w:next w:val="Normal"/>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BodyText"/>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Heading1"/>
    <w:next w:val="Normal"/>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a">
    <w:name w:val="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Normal"/>
    <w:next w:val="Normal"/>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Normal"/>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Normal"/>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Normal"/>
    <w:next w:val="Normal"/>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Normal"/>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Normal"/>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Heading1"/>
    <w:next w:val="Normal"/>
    <w:rsid w:val="004C34D6"/>
    <w:pPr>
      <w:keepLines/>
      <w:numPr>
        <w:numId w:val="0"/>
      </w:numPr>
      <w:suppressAutoHyphens w:val="0"/>
      <w:spacing w:line="276" w:lineRule="auto"/>
      <w:outlineLvl w:val="9"/>
    </w:pPr>
    <w:rPr>
      <w:bCs/>
      <w:color w:val="365F91"/>
      <w:lang w:eastAsia="en-US"/>
    </w:rPr>
  </w:style>
  <w:style w:type="paragraph" w:styleId="EndnoteText">
    <w:name w:val="endnote text"/>
    <w:basedOn w:val="Normal"/>
    <w:link w:val="EndnoteTextChar"/>
    <w:semiHidden/>
    <w:rsid w:val="004C34D6"/>
    <w:pPr>
      <w:suppressAutoHyphens/>
      <w:ind w:firstLine="0"/>
      <w:jc w:val="left"/>
    </w:pPr>
    <w:rPr>
      <w:rFonts w:ascii="Cambria Math" w:hAnsi="Cambria Math"/>
      <w:sz w:val="24"/>
      <w:szCs w:val="24"/>
      <w:lang w:val="ro-RO" w:eastAsia="ar-SA"/>
    </w:rPr>
  </w:style>
  <w:style w:type="character" w:customStyle="1" w:styleId="EndnoteTextChar">
    <w:name w:val="Endnote Text Char"/>
    <w:basedOn w:val="DefaultParagraphFont"/>
    <w:link w:val="EndnoteText"/>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FootnoteText"/>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Normal"/>
    <w:next w:val="Normal"/>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Normal"/>
    <w:rsid w:val="004C34D6"/>
    <w:pPr>
      <w:widowControl w:val="0"/>
      <w:adjustRightInd w:val="0"/>
      <w:spacing w:after="160" w:line="240" w:lineRule="exact"/>
      <w:ind w:firstLine="0"/>
    </w:pPr>
    <w:rPr>
      <w:rFonts w:ascii="Verdana" w:hAnsi="Verdana"/>
      <w:lang w:val="en-US"/>
    </w:rPr>
  </w:style>
  <w:style w:type="paragraph" w:customStyle="1" w:styleId="cp">
    <w:name w:val="cp"/>
    <w:basedOn w:val="Normal"/>
    <w:rsid w:val="002F1090"/>
    <w:pPr>
      <w:ind w:firstLine="0"/>
      <w:jc w:val="center"/>
    </w:pPr>
    <w:rPr>
      <w:rFonts w:eastAsiaTheme="minorEastAsia"/>
      <w:b/>
      <w:bCs/>
      <w:sz w:val="24"/>
      <w:szCs w:val="24"/>
      <w:lang w:val="en-US"/>
    </w:rPr>
  </w:style>
  <w:style w:type="paragraph" w:customStyle="1" w:styleId="rg">
    <w:name w:val="rg"/>
    <w:basedOn w:val="Normal"/>
    <w:rsid w:val="002F1090"/>
    <w:pPr>
      <w:ind w:firstLine="0"/>
      <w:jc w:val="right"/>
    </w:pPr>
    <w:rPr>
      <w:rFonts w:eastAsiaTheme="minorEastAsia"/>
      <w:sz w:val="24"/>
      <w:szCs w:val="24"/>
      <w:lang w:val="en-US"/>
    </w:rPr>
  </w:style>
  <w:style w:type="character" w:customStyle="1" w:styleId="docheader">
    <w:name w:val="doc_header"/>
    <w:basedOn w:val="DefaultParagraphFont"/>
    <w:rsid w:val="00DF6675"/>
  </w:style>
  <w:style w:type="character" w:customStyle="1" w:styleId="apple-converted-space">
    <w:name w:val="apple-converted-space"/>
    <w:basedOn w:val="DefaultParagraphFont"/>
    <w:rsid w:val="00DF6675"/>
  </w:style>
  <w:style w:type="character" w:customStyle="1" w:styleId="docheader1">
    <w:name w:val="doc_header1"/>
    <w:basedOn w:val="DefaultParagraphFont"/>
    <w:rsid w:val="001918F6"/>
    <w:rPr>
      <w:rFonts w:ascii="Times New Roman" w:hAnsi="Times New Roman" w:cs="Times New Roman" w:hint="default"/>
      <w:b/>
      <w:bCs/>
      <w:color w:val="000000"/>
      <w:sz w:val="24"/>
      <w:szCs w:val="24"/>
    </w:rPr>
  </w:style>
  <w:style w:type="character" w:customStyle="1" w:styleId="st">
    <w:name w:val="st"/>
    <w:basedOn w:val="DefaultParagraphFont"/>
    <w:rsid w:val="00EE6089"/>
  </w:style>
  <w:style w:type="character" w:styleId="CommentReference">
    <w:name w:val="annotation reference"/>
    <w:basedOn w:val="DefaultParagraphFont"/>
    <w:uiPriority w:val="99"/>
    <w:semiHidden/>
    <w:unhideWhenUsed/>
    <w:rsid w:val="00EE6089"/>
    <w:rPr>
      <w:sz w:val="16"/>
      <w:szCs w:val="16"/>
    </w:rPr>
  </w:style>
  <w:style w:type="character" w:customStyle="1" w:styleId="docbody">
    <w:name w:val="doc_body"/>
    <w:basedOn w:val="DefaultParagraphFont"/>
    <w:rsid w:val="00EE6089"/>
  </w:style>
  <w:style w:type="table" w:styleId="TableGrid">
    <w:name w:val="Table Grid"/>
    <w:basedOn w:val="TableNormal"/>
    <w:uiPriority w:val="5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Normal"/>
    <w:rsid w:val="00EE6089"/>
    <w:pPr>
      <w:ind w:firstLine="567"/>
    </w:pPr>
    <w:rPr>
      <w:rFonts w:eastAsiaTheme="minorEastAsia"/>
      <w:i/>
      <w:iCs/>
      <w:color w:val="663300"/>
      <w:lang w:eastAsia="ru-RU"/>
    </w:rPr>
  </w:style>
  <w:style w:type="paragraph" w:styleId="HTMLPreformatted">
    <w:name w:val="HTML Preformatted"/>
    <w:basedOn w:val="Normal"/>
    <w:link w:val="HTMLPreformattedChar"/>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HTMLPreformattedChar">
    <w:name w:val="HTML Preformatted Char"/>
    <w:basedOn w:val="DefaultParagraphFont"/>
    <w:link w:val="HTMLPreformatted"/>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DefaultParagraphFont"/>
    <w:rsid w:val="00D876E5"/>
  </w:style>
  <w:style w:type="paragraph" w:styleId="NoSpacing">
    <w:name w:val="No Spacing"/>
    <w:uiPriority w:val="1"/>
    <w:qFormat/>
    <w:rsid w:val="00D876E5"/>
    <w:rPr>
      <w:b/>
      <w:lang w:val="en-US"/>
    </w:rPr>
  </w:style>
  <w:style w:type="character" w:styleId="BookTitle">
    <w:name w:val="Book Title"/>
    <w:basedOn w:val="DefaultParagraphFont"/>
    <w:uiPriority w:val="33"/>
    <w:qFormat/>
    <w:rsid w:val="00D876E5"/>
    <w:rPr>
      <w:b/>
      <w:bCs/>
      <w:smallCaps/>
      <w:spacing w:val="5"/>
    </w:rPr>
  </w:style>
  <w:style w:type="paragraph" w:styleId="BlockText">
    <w:name w:val="Block Text"/>
    <w:basedOn w:val="Normal"/>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
    <w:name w:val="Нет списка1"/>
    <w:next w:val="NoList"/>
    <w:uiPriority w:val="99"/>
    <w:semiHidden/>
    <w:unhideWhenUsed/>
    <w:rsid w:val="00942A2D"/>
  </w:style>
  <w:style w:type="character" w:customStyle="1" w:styleId="a0">
    <w:name w:val="Сноска_"/>
    <w:link w:val="a1"/>
    <w:rsid w:val="00942A2D"/>
    <w:rPr>
      <w:rFonts w:eastAsia="Times New Roman"/>
      <w:sz w:val="23"/>
      <w:szCs w:val="23"/>
      <w:shd w:val="clear" w:color="auto" w:fill="FFFFFF"/>
    </w:rPr>
  </w:style>
  <w:style w:type="character" w:customStyle="1" w:styleId="2">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0">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2">
    <w:name w:val="Основной текст_"/>
    <w:link w:val="4"/>
    <w:rsid w:val="00942A2D"/>
    <w:rPr>
      <w:rFonts w:eastAsia="Times New Roman"/>
      <w:sz w:val="23"/>
      <w:szCs w:val="23"/>
      <w:shd w:val="clear" w:color="auto" w:fill="FFFFFF"/>
    </w:rPr>
  </w:style>
  <w:style w:type="character" w:customStyle="1" w:styleId="a3">
    <w:name w:val="Колонтитул_"/>
    <w:link w:val="a4"/>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5">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0">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2">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
    <w:name w:val="Основной текст (3)_"/>
    <w:link w:val="30"/>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0">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
    <w:name w:val="Основной текст (5)_"/>
    <w:link w:val="50"/>
    <w:rsid w:val="00942A2D"/>
    <w:rPr>
      <w:rFonts w:ascii="Bookman Old Style" w:eastAsia="Bookman Old Style" w:hAnsi="Bookman Old Style" w:cs="Bookman Old Style"/>
      <w:sz w:val="8"/>
      <w:szCs w:val="8"/>
      <w:shd w:val="clear" w:color="auto" w:fill="FFFFFF"/>
    </w:rPr>
  </w:style>
  <w:style w:type="character" w:customStyle="1" w:styleId="6">
    <w:name w:val="Основной текст (6)_"/>
    <w:link w:val="60"/>
    <w:rsid w:val="00942A2D"/>
    <w:rPr>
      <w:rFonts w:ascii="Bookman Old Style" w:eastAsia="Bookman Old Style" w:hAnsi="Bookman Old Style" w:cs="Bookman Old Style"/>
      <w:sz w:val="8"/>
      <w:szCs w:val="8"/>
      <w:shd w:val="clear" w:color="auto" w:fill="FFFFFF"/>
    </w:rPr>
  </w:style>
  <w:style w:type="character" w:customStyle="1" w:styleId="31">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
    <w:name w:val="Основной текст (7)_"/>
    <w:link w:val="70"/>
    <w:rsid w:val="00942A2D"/>
    <w:rPr>
      <w:rFonts w:ascii="Bookman Old Style" w:eastAsia="Bookman Old Style" w:hAnsi="Bookman Old Style" w:cs="Bookman Old Style"/>
      <w:sz w:val="8"/>
      <w:szCs w:val="8"/>
      <w:shd w:val="clear" w:color="auto" w:fill="FFFFFF"/>
    </w:rPr>
  </w:style>
  <w:style w:type="character" w:customStyle="1" w:styleId="23">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
    <w:name w:val="Основной текст (8)_"/>
    <w:link w:val="80"/>
    <w:rsid w:val="00942A2D"/>
    <w:rPr>
      <w:rFonts w:ascii="Bookman Old Style" w:eastAsia="Bookman Old Style" w:hAnsi="Bookman Old Style" w:cs="Bookman Old Style"/>
      <w:sz w:val="8"/>
      <w:szCs w:val="8"/>
      <w:shd w:val="clear" w:color="auto" w:fill="FFFFFF"/>
    </w:rPr>
  </w:style>
  <w:style w:type="character" w:customStyle="1" w:styleId="11">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
    <w:name w:val="Основной текст (9)_"/>
    <w:link w:val="90"/>
    <w:rsid w:val="00942A2D"/>
    <w:rPr>
      <w:rFonts w:ascii="Bookman Old Style" w:eastAsia="Bookman Old Style" w:hAnsi="Bookman Old Style" w:cs="Bookman Old Style"/>
      <w:sz w:val="8"/>
      <w:szCs w:val="8"/>
      <w:shd w:val="clear" w:color="auto" w:fill="FFFFFF"/>
    </w:rPr>
  </w:style>
  <w:style w:type="character" w:customStyle="1" w:styleId="12">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4">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
    <w:name w:val="Основной текст (13)_"/>
    <w:link w:val="130"/>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1">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6">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7">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
    <w:name w:val="Основной текст (14)_"/>
    <w:link w:val="140"/>
    <w:rsid w:val="00942A2D"/>
    <w:rPr>
      <w:rFonts w:eastAsia="Times New Roman"/>
      <w:i/>
      <w:iCs/>
      <w:sz w:val="21"/>
      <w:szCs w:val="21"/>
      <w:shd w:val="clear" w:color="auto" w:fill="FFFFFF"/>
    </w:rPr>
  </w:style>
  <w:style w:type="character" w:customStyle="1" w:styleId="141">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1">
    <w:name w:val="Сноска"/>
    <w:basedOn w:val="Normal"/>
    <w:link w:val="a0"/>
    <w:rsid w:val="00942A2D"/>
    <w:pPr>
      <w:widowControl w:val="0"/>
      <w:shd w:val="clear" w:color="auto" w:fill="FFFFFF"/>
      <w:spacing w:line="274" w:lineRule="exact"/>
      <w:ind w:firstLine="0"/>
      <w:jc w:val="left"/>
    </w:pPr>
    <w:rPr>
      <w:rFonts w:cstheme="minorBidi"/>
      <w:sz w:val="23"/>
      <w:szCs w:val="23"/>
      <w:lang w:val="ro-RO"/>
    </w:rPr>
  </w:style>
  <w:style w:type="paragraph" w:customStyle="1" w:styleId="4">
    <w:name w:val="Основной текст4"/>
    <w:basedOn w:val="Normal"/>
    <w:link w:val="a2"/>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4">
    <w:name w:val="Колонтитул"/>
    <w:basedOn w:val="Normal"/>
    <w:link w:val="a3"/>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0">
    <w:name w:val="Основной текст (3)"/>
    <w:basedOn w:val="Normal"/>
    <w:link w:val="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0">
    <w:name w:val="Основной текст (5)"/>
    <w:basedOn w:val="Normal"/>
    <w:link w:val="5"/>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0">
    <w:name w:val="Основной текст (6)"/>
    <w:basedOn w:val="Normal"/>
    <w:link w:val="6"/>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0">
    <w:name w:val="Основной текст (7)"/>
    <w:basedOn w:val="Normal"/>
    <w:link w:val="7"/>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0">
    <w:name w:val="Основной текст (8)"/>
    <w:basedOn w:val="Normal"/>
    <w:link w:val="8"/>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0">
    <w:name w:val="Основной текст (9)"/>
    <w:basedOn w:val="Normal"/>
    <w:link w:val="9"/>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Normal"/>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Normal"/>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Normal"/>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0">
    <w:name w:val="Основной текст (13)"/>
    <w:basedOn w:val="Normal"/>
    <w:link w:val="13"/>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0">
    <w:name w:val="Основной текст (14)"/>
    <w:basedOn w:val="Normal"/>
    <w:link w:val="14"/>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Normal"/>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TOCHeading">
    <w:name w:val="TOC Heading"/>
    <w:basedOn w:val="Heading1"/>
    <w:next w:val="Normal"/>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TOC2">
    <w:name w:val="toc 2"/>
    <w:basedOn w:val="Normal"/>
    <w:next w:val="Normal"/>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TOC1">
    <w:name w:val="toc 1"/>
    <w:basedOn w:val="Normal"/>
    <w:next w:val="Normal"/>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TOC3">
    <w:name w:val="toc 3"/>
    <w:basedOn w:val="Normal"/>
    <w:next w:val="Normal"/>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TOC4">
    <w:name w:val="toc 4"/>
    <w:basedOn w:val="Normal"/>
    <w:next w:val="Normal"/>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TOC5">
    <w:name w:val="toc 5"/>
    <w:basedOn w:val="Normal"/>
    <w:next w:val="Normal"/>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TOC6">
    <w:name w:val="toc 6"/>
    <w:basedOn w:val="Normal"/>
    <w:next w:val="Normal"/>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TOC7">
    <w:name w:val="toc 7"/>
    <w:basedOn w:val="Normal"/>
    <w:next w:val="Normal"/>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TOC8">
    <w:name w:val="toc 8"/>
    <w:basedOn w:val="Normal"/>
    <w:next w:val="Normal"/>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TOC9">
    <w:name w:val="toc 9"/>
    <w:basedOn w:val="Normal"/>
    <w:next w:val="Normal"/>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FootnoteReference">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6">
    <w:name w:val="Абзац списка1"/>
    <w:basedOn w:val="Normal"/>
    <w:rsid w:val="00027CD3"/>
    <w:pPr>
      <w:spacing w:after="200" w:line="276" w:lineRule="auto"/>
      <w:ind w:left="708" w:firstLine="0"/>
      <w:jc w:val="left"/>
    </w:pPr>
    <w:rPr>
      <w:rFonts w:ascii="Calibri" w:hAnsi="Calibri"/>
      <w:sz w:val="22"/>
      <w:szCs w:val="22"/>
      <w:lang w:val="en-US"/>
    </w:rPr>
  </w:style>
  <w:style w:type="character" w:customStyle="1" w:styleId="ListParagraphChar">
    <w:name w:val="List Paragraph Char"/>
    <w:aliases w:val="Bullet Points Char,Liste Paragraf Char,Normal bullet 2 Char,body 2 Char,List Paragraph2 Char,Scriptoria bullet points Char,Ha Char,References Char,Indent Paragraph Char,Heading1 Char,Bullet Styles para Char,Párrafo de lista Char"/>
    <w:link w:val="ListParagraph"/>
    <w:uiPriority w:val="34"/>
    <w:qFormat/>
    <w:locked/>
    <w:rsid w:val="00666951"/>
    <w:rPr>
      <w:rFonts w:asciiTheme="minorHAnsi" w:hAnsiTheme="minorHAnsi"/>
      <w:sz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078247">
      <w:bodyDiv w:val="1"/>
      <w:marLeft w:val="0"/>
      <w:marRight w:val="0"/>
      <w:marTop w:val="0"/>
      <w:marBottom w:val="0"/>
      <w:divBdr>
        <w:top w:val="none" w:sz="0" w:space="0" w:color="auto"/>
        <w:left w:val="none" w:sz="0" w:space="0" w:color="auto"/>
        <w:bottom w:val="none" w:sz="0" w:space="0" w:color="auto"/>
        <w:right w:val="none" w:sz="0" w:space="0" w:color="auto"/>
      </w:divBdr>
    </w:div>
    <w:div w:id="164059912">
      <w:bodyDiv w:val="1"/>
      <w:marLeft w:val="0"/>
      <w:marRight w:val="0"/>
      <w:marTop w:val="0"/>
      <w:marBottom w:val="0"/>
      <w:divBdr>
        <w:top w:val="none" w:sz="0" w:space="0" w:color="auto"/>
        <w:left w:val="none" w:sz="0" w:space="0" w:color="auto"/>
        <w:bottom w:val="none" w:sz="0" w:space="0" w:color="auto"/>
        <w:right w:val="none" w:sz="0" w:space="0" w:color="auto"/>
      </w:divBdr>
    </w:div>
    <w:div w:id="211816708">
      <w:bodyDiv w:val="1"/>
      <w:marLeft w:val="0"/>
      <w:marRight w:val="0"/>
      <w:marTop w:val="0"/>
      <w:marBottom w:val="0"/>
      <w:divBdr>
        <w:top w:val="none" w:sz="0" w:space="0" w:color="auto"/>
        <w:left w:val="none" w:sz="0" w:space="0" w:color="auto"/>
        <w:bottom w:val="none" w:sz="0" w:space="0" w:color="auto"/>
        <w:right w:val="none" w:sz="0" w:space="0" w:color="auto"/>
      </w:divBdr>
    </w:div>
    <w:div w:id="229921448">
      <w:bodyDiv w:val="1"/>
      <w:marLeft w:val="0"/>
      <w:marRight w:val="0"/>
      <w:marTop w:val="0"/>
      <w:marBottom w:val="0"/>
      <w:divBdr>
        <w:top w:val="none" w:sz="0" w:space="0" w:color="auto"/>
        <w:left w:val="none" w:sz="0" w:space="0" w:color="auto"/>
        <w:bottom w:val="none" w:sz="0" w:space="0" w:color="auto"/>
        <w:right w:val="none" w:sz="0" w:space="0" w:color="auto"/>
      </w:divBdr>
    </w:div>
    <w:div w:id="261190590">
      <w:bodyDiv w:val="1"/>
      <w:marLeft w:val="0"/>
      <w:marRight w:val="0"/>
      <w:marTop w:val="0"/>
      <w:marBottom w:val="0"/>
      <w:divBdr>
        <w:top w:val="none" w:sz="0" w:space="0" w:color="auto"/>
        <w:left w:val="none" w:sz="0" w:space="0" w:color="auto"/>
        <w:bottom w:val="none" w:sz="0" w:space="0" w:color="auto"/>
        <w:right w:val="none" w:sz="0" w:space="0" w:color="auto"/>
      </w:divBdr>
    </w:div>
    <w:div w:id="366494117">
      <w:bodyDiv w:val="1"/>
      <w:marLeft w:val="0"/>
      <w:marRight w:val="0"/>
      <w:marTop w:val="0"/>
      <w:marBottom w:val="0"/>
      <w:divBdr>
        <w:top w:val="none" w:sz="0" w:space="0" w:color="auto"/>
        <w:left w:val="none" w:sz="0" w:space="0" w:color="auto"/>
        <w:bottom w:val="none" w:sz="0" w:space="0" w:color="auto"/>
        <w:right w:val="none" w:sz="0" w:space="0" w:color="auto"/>
      </w:divBdr>
    </w:div>
    <w:div w:id="448090527">
      <w:bodyDiv w:val="1"/>
      <w:marLeft w:val="0"/>
      <w:marRight w:val="0"/>
      <w:marTop w:val="0"/>
      <w:marBottom w:val="0"/>
      <w:divBdr>
        <w:top w:val="none" w:sz="0" w:space="0" w:color="auto"/>
        <w:left w:val="none" w:sz="0" w:space="0" w:color="auto"/>
        <w:bottom w:val="none" w:sz="0" w:space="0" w:color="auto"/>
        <w:right w:val="none" w:sz="0" w:space="0" w:color="auto"/>
      </w:divBdr>
    </w:div>
    <w:div w:id="526142306">
      <w:bodyDiv w:val="1"/>
      <w:marLeft w:val="0"/>
      <w:marRight w:val="0"/>
      <w:marTop w:val="0"/>
      <w:marBottom w:val="0"/>
      <w:divBdr>
        <w:top w:val="none" w:sz="0" w:space="0" w:color="auto"/>
        <w:left w:val="none" w:sz="0" w:space="0" w:color="auto"/>
        <w:bottom w:val="none" w:sz="0" w:space="0" w:color="auto"/>
        <w:right w:val="none" w:sz="0" w:space="0" w:color="auto"/>
      </w:divBdr>
    </w:div>
    <w:div w:id="565796363">
      <w:bodyDiv w:val="1"/>
      <w:marLeft w:val="0"/>
      <w:marRight w:val="0"/>
      <w:marTop w:val="0"/>
      <w:marBottom w:val="0"/>
      <w:divBdr>
        <w:top w:val="none" w:sz="0" w:space="0" w:color="auto"/>
        <w:left w:val="none" w:sz="0" w:space="0" w:color="auto"/>
        <w:bottom w:val="none" w:sz="0" w:space="0" w:color="auto"/>
        <w:right w:val="none" w:sz="0" w:space="0" w:color="auto"/>
      </w:divBdr>
    </w:div>
    <w:div w:id="576329133">
      <w:bodyDiv w:val="1"/>
      <w:marLeft w:val="0"/>
      <w:marRight w:val="0"/>
      <w:marTop w:val="0"/>
      <w:marBottom w:val="0"/>
      <w:divBdr>
        <w:top w:val="none" w:sz="0" w:space="0" w:color="auto"/>
        <w:left w:val="none" w:sz="0" w:space="0" w:color="auto"/>
        <w:bottom w:val="none" w:sz="0" w:space="0" w:color="auto"/>
        <w:right w:val="none" w:sz="0" w:space="0" w:color="auto"/>
      </w:divBdr>
    </w:div>
    <w:div w:id="1002244079">
      <w:bodyDiv w:val="1"/>
      <w:marLeft w:val="0"/>
      <w:marRight w:val="0"/>
      <w:marTop w:val="0"/>
      <w:marBottom w:val="0"/>
      <w:divBdr>
        <w:top w:val="none" w:sz="0" w:space="0" w:color="auto"/>
        <w:left w:val="none" w:sz="0" w:space="0" w:color="auto"/>
        <w:bottom w:val="none" w:sz="0" w:space="0" w:color="auto"/>
        <w:right w:val="none" w:sz="0" w:space="0" w:color="auto"/>
      </w:divBdr>
    </w:div>
    <w:div w:id="1009483698">
      <w:bodyDiv w:val="1"/>
      <w:marLeft w:val="0"/>
      <w:marRight w:val="0"/>
      <w:marTop w:val="0"/>
      <w:marBottom w:val="0"/>
      <w:divBdr>
        <w:top w:val="none" w:sz="0" w:space="0" w:color="auto"/>
        <w:left w:val="none" w:sz="0" w:space="0" w:color="auto"/>
        <w:bottom w:val="none" w:sz="0" w:space="0" w:color="auto"/>
        <w:right w:val="none" w:sz="0" w:space="0" w:color="auto"/>
      </w:divBdr>
    </w:div>
    <w:div w:id="1264148777">
      <w:bodyDiv w:val="1"/>
      <w:marLeft w:val="0"/>
      <w:marRight w:val="0"/>
      <w:marTop w:val="0"/>
      <w:marBottom w:val="0"/>
      <w:divBdr>
        <w:top w:val="none" w:sz="0" w:space="0" w:color="auto"/>
        <w:left w:val="none" w:sz="0" w:space="0" w:color="auto"/>
        <w:bottom w:val="none" w:sz="0" w:space="0" w:color="auto"/>
        <w:right w:val="none" w:sz="0" w:space="0" w:color="auto"/>
      </w:divBdr>
    </w:div>
    <w:div w:id="1312562489">
      <w:bodyDiv w:val="1"/>
      <w:marLeft w:val="0"/>
      <w:marRight w:val="0"/>
      <w:marTop w:val="0"/>
      <w:marBottom w:val="0"/>
      <w:divBdr>
        <w:top w:val="none" w:sz="0" w:space="0" w:color="auto"/>
        <w:left w:val="none" w:sz="0" w:space="0" w:color="auto"/>
        <w:bottom w:val="none" w:sz="0" w:space="0" w:color="auto"/>
        <w:right w:val="none" w:sz="0" w:space="0" w:color="auto"/>
      </w:divBdr>
    </w:div>
    <w:div w:id="1477528644">
      <w:bodyDiv w:val="1"/>
      <w:marLeft w:val="0"/>
      <w:marRight w:val="0"/>
      <w:marTop w:val="0"/>
      <w:marBottom w:val="0"/>
      <w:divBdr>
        <w:top w:val="none" w:sz="0" w:space="0" w:color="auto"/>
        <w:left w:val="none" w:sz="0" w:space="0" w:color="auto"/>
        <w:bottom w:val="none" w:sz="0" w:space="0" w:color="auto"/>
        <w:right w:val="none" w:sz="0" w:space="0" w:color="auto"/>
      </w:divBdr>
    </w:div>
    <w:div w:id="1522357329">
      <w:bodyDiv w:val="1"/>
      <w:marLeft w:val="0"/>
      <w:marRight w:val="0"/>
      <w:marTop w:val="0"/>
      <w:marBottom w:val="0"/>
      <w:divBdr>
        <w:top w:val="none" w:sz="0" w:space="0" w:color="auto"/>
        <w:left w:val="none" w:sz="0" w:space="0" w:color="auto"/>
        <w:bottom w:val="none" w:sz="0" w:space="0" w:color="auto"/>
        <w:right w:val="none" w:sz="0" w:space="0" w:color="auto"/>
      </w:divBdr>
    </w:div>
    <w:div w:id="1729307247">
      <w:bodyDiv w:val="1"/>
      <w:marLeft w:val="0"/>
      <w:marRight w:val="0"/>
      <w:marTop w:val="0"/>
      <w:marBottom w:val="0"/>
      <w:divBdr>
        <w:top w:val="none" w:sz="0" w:space="0" w:color="auto"/>
        <w:left w:val="none" w:sz="0" w:space="0" w:color="auto"/>
        <w:bottom w:val="none" w:sz="0" w:space="0" w:color="auto"/>
        <w:right w:val="none" w:sz="0" w:space="0" w:color="auto"/>
      </w:divBdr>
    </w:div>
    <w:div w:id="1843351533">
      <w:bodyDiv w:val="1"/>
      <w:marLeft w:val="0"/>
      <w:marRight w:val="0"/>
      <w:marTop w:val="0"/>
      <w:marBottom w:val="0"/>
      <w:divBdr>
        <w:top w:val="none" w:sz="0" w:space="0" w:color="auto"/>
        <w:left w:val="none" w:sz="0" w:space="0" w:color="auto"/>
        <w:bottom w:val="none" w:sz="0" w:space="0" w:color="auto"/>
        <w:right w:val="none" w:sz="0" w:space="0" w:color="auto"/>
      </w:divBdr>
    </w:div>
    <w:div w:id="1862358463">
      <w:bodyDiv w:val="1"/>
      <w:marLeft w:val="0"/>
      <w:marRight w:val="0"/>
      <w:marTop w:val="0"/>
      <w:marBottom w:val="0"/>
      <w:divBdr>
        <w:top w:val="none" w:sz="0" w:space="0" w:color="auto"/>
        <w:left w:val="none" w:sz="0" w:space="0" w:color="auto"/>
        <w:bottom w:val="none" w:sz="0" w:space="0" w:color="auto"/>
        <w:right w:val="none" w:sz="0" w:space="0" w:color="auto"/>
      </w:divBdr>
    </w:div>
    <w:div w:id="1931428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Rusă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492A3688-D92B-4C83-AC15-069C46AE66CD}"/>
</file>

<file path=customXml/itemProps2.xml><?xml version="1.0" encoding="utf-8"?>
<ds:datastoreItem xmlns:ds="http://schemas.openxmlformats.org/officeDocument/2006/customXml" ds:itemID="{FA475C94-CBFC-4534-8A80-105DCAE608A2}"/>
</file>

<file path=customXml/itemProps3.xml><?xml version="1.0" encoding="utf-8"?>
<ds:datastoreItem xmlns:ds="http://schemas.openxmlformats.org/officeDocument/2006/customXml" ds:itemID="{AB91457D-F3EA-4814-983F-18D9AE056036}"/>
</file>

<file path=customXml/itemProps4.xml><?xml version="1.0" encoding="utf-8"?>
<ds:datastoreItem xmlns:ds="http://schemas.openxmlformats.org/officeDocument/2006/customXml" ds:itemID="{D8C3F8D9-314E-4857-A39D-2A181759B9B0}"/>
</file>

<file path=docProps/app.xml><?xml version="1.0" encoding="utf-8"?>
<Properties xmlns="http://schemas.openxmlformats.org/officeDocument/2006/extended-properties" xmlns:vt="http://schemas.openxmlformats.org/officeDocument/2006/docPropsVTypes">
  <Template>Normal</Template>
  <TotalTime>55</TotalTime>
  <Pages>30</Pages>
  <Words>10006</Words>
  <Characters>58035</Characters>
  <Application>Microsoft Office Word</Application>
  <DocSecurity>0</DocSecurity>
  <Lines>483</Lines>
  <Paragraphs>135</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SPecialiST RePack</Company>
  <LinksUpToDate>false</LinksUpToDate>
  <CharactersWithSpaces>67906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389.2023.ru</dc:title>
  <dc:creator>user</dc:creator>
  <cp:lastModifiedBy>Eugenia Cartin</cp:lastModifiedBy>
  <cp:revision>11</cp:revision>
  <cp:lastPrinted>2023-11-01T08:29:00Z</cp:lastPrinted>
  <dcterms:created xsi:type="dcterms:W3CDTF">2023-02-28T07:02:00Z</dcterms:created>
  <dcterms:modified xsi:type="dcterms:W3CDTF">2023-11-01T08:30:00Z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