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7351C8">
      <w:pPr>
        <w:rPr>
          <w:sz w:val="28"/>
          <w:szCs w:val="28"/>
          <w:u w:val="single"/>
          <w:lang w:val="ro-RO"/>
        </w:rPr>
      </w:pPr>
    </w:p>
    <w:p w14:paraId="19428345" w14:textId="5200768B" w:rsidR="00641491" w:rsidRPr="00641491" w:rsidRDefault="00641491" w:rsidP="007351C8">
      <w:pPr>
        <w:ind w:firstLine="0"/>
        <w:jc w:val="center"/>
        <w:rPr>
          <w:rFonts w:eastAsia="Calibri"/>
          <w:b/>
          <w:color w:val="000000"/>
          <w:sz w:val="28"/>
          <w:szCs w:val="28"/>
          <w:lang w:val="ro-RO"/>
        </w:rPr>
      </w:pPr>
      <w:r w:rsidRPr="00641491">
        <w:rPr>
          <w:rFonts w:eastAsia="Calibri"/>
          <w:b/>
          <w:color w:val="000000"/>
          <w:sz w:val="28"/>
          <w:szCs w:val="28"/>
          <w:lang w:val="ro-RO"/>
        </w:rPr>
        <w:t xml:space="preserve">Privind aprobarea proiectului de lege pentru modificarea </w:t>
      </w:r>
    </w:p>
    <w:p w14:paraId="27B2B5B3" w14:textId="77777777" w:rsidR="00641491" w:rsidRPr="00641491" w:rsidRDefault="00641491" w:rsidP="007351C8">
      <w:pPr>
        <w:tabs>
          <w:tab w:val="left" w:pos="709"/>
          <w:tab w:val="left" w:pos="851"/>
        </w:tabs>
        <w:ind w:firstLine="0"/>
        <w:jc w:val="center"/>
        <w:rPr>
          <w:rFonts w:eastAsia="Calibri"/>
          <w:b/>
          <w:color w:val="000000"/>
          <w:sz w:val="28"/>
          <w:szCs w:val="28"/>
          <w:lang w:val="ro-RO"/>
        </w:rPr>
      </w:pPr>
      <w:r w:rsidRPr="00641491">
        <w:rPr>
          <w:rFonts w:eastAsia="Calibri"/>
          <w:b/>
          <w:color w:val="000000"/>
          <w:sz w:val="28"/>
          <w:szCs w:val="28"/>
          <w:lang w:val="ro-RO"/>
        </w:rPr>
        <w:t xml:space="preserve">Codului de procedură penală al Republicii Moldova nr. 122/2003 </w:t>
      </w:r>
    </w:p>
    <w:p w14:paraId="0DF16062" w14:textId="77777777" w:rsidR="00641491" w:rsidRPr="00641491" w:rsidRDefault="00641491" w:rsidP="007351C8">
      <w:pPr>
        <w:tabs>
          <w:tab w:val="left" w:pos="709"/>
          <w:tab w:val="left" w:pos="851"/>
        </w:tabs>
        <w:ind w:firstLine="0"/>
        <w:jc w:val="center"/>
        <w:rPr>
          <w:rFonts w:eastAsia="Calibri"/>
          <w:b/>
          <w:color w:val="000000"/>
          <w:sz w:val="28"/>
          <w:szCs w:val="28"/>
          <w:lang w:val="ro-RO"/>
        </w:rPr>
      </w:pPr>
      <w:r w:rsidRPr="00641491">
        <w:rPr>
          <w:rFonts w:eastAsia="Calibri"/>
          <w:b/>
          <w:color w:val="000000"/>
          <w:sz w:val="28"/>
          <w:szCs w:val="28"/>
          <w:lang w:val="ro-RO"/>
        </w:rPr>
        <w:t xml:space="preserve">(delimitarea competențelor Procuraturii Anticorupție și Centrului Național </w:t>
      </w:r>
    </w:p>
    <w:p w14:paraId="12F2878D" w14:textId="000B469A" w:rsidR="00730FEE" w:rsidRPr="00641491" w:rsidRDefault="00641491" w:rsidP="007351C8">
      <w:pPr>
        <w:ind w:firstLine="0"/>
        <w:jc w:val="center"/>
        <w:rPr>
          <w:b/>
          <w:sz w:val="28"/>
          <w:szCs w:val="28"/>
          <w:lang w:val="ro-RO"/>
        </w:rPr>
      </w:pPr>
      <w:r w:rsidRPr="00641491">
        <w:rPr>
          <w:rFonts w:eastAsia="Calibri"/>
          <w:b/>
          <w:color w:val="000000"/>
          <w:sz w:val="28"/>
          <w:szCs w:val="28"/>
          <w:lang w:val="ro-RO"/>
        </w:rPr>
        <w:t>Anticorupție la investigarea cauzelor de corupție la nivel înalt)</w:t>
      </w:r>
    </w:p>
    <w:p w14:paraId="7D46FA4B" w14:textId="77777777" w:rsidR="00730FEE" w:rsidRPr="00FA194B" w:rsidRDefault="00730FEE" w:rsidP="007351C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7351C8">
      <w:pPr>
        <w:rPr>
          <w:sz w:val="28"/>
          <w:szCs w:val="28"/>
          <w:lang w:val="ro-RO"/>
        </w:rPr>
      </w:pPr>
      <w:r w:rsidRPr="00FA194B">
        <w:rPr>
          <w:sz w:val="28"/>
          <w:szCs w:val="28"/>
          <w:lang w:val="ro-RO"/>
        </w:rPr>
        <w:t>Guvernul HOTĂRĂȘTE:</w:t>
      </w:r>
    </w:p>
    <w:p w14:paraId="7EB289F2" w14:textId="77777777" w:rsidR="00730FEE" w:rsidRPr="00FA194B" w:rsidRDefault="00730FEE" w:rsidP="007351C8">
      <w:pPr>
        <w:rPr>
          <w:sz w:val="28"/>
          <w:szCs w:val="28"/>
          <w:lang w:val="ro-RO"/>
        </w:rPr>
      </w:pPr>
    </w:p>
    <w:p w14:paraId="501144F4" w14:textId="0A4502D4" w:rsidR="00641491" w:rsidRPr="008052D4" w:rsidRDefault="00641491" w:rsidP="007351C8">
      <w:pPr>
        <w:rPr>
          <w:rFonts w:eastAsia="Calibri"/>
          <w:color w:val="000000"/>
          <w:sz w:val="28"/>
          <w:szCs w:val="28"/>
          <w:lang w:val="ro-RO"/>
        </w:rPr>
      </w:pPr>
      <w:r w:rsidRPr="008052D4">
        <w:rPr>
          <w:rFonts w:eastAsia="Calibri"/>
          <w:color w:val="000000"/>
          <w:sz w:val="28"/>
          <w:szCs w:val="28"/>
          <w:lang w:val="ro-RO"/>
        </w:rPr>
        <w:t xml:space="preserve">Se aprobă </w:t>
      </w:r>
      <w:r>
        <w:rPr>
          <w:rFonts w:eastAsia="Calibri"/>
          <w:color w:val="000000"/>
          <w:sz w:val="28"/>
          <w:szCs w:val="28"/>
          <w:lang w:val="ro-RO"/>
        </w:rPr>
        <w:t>ș</w:t>
      </w:r>
      <w:r w:rsidRPr="008052D4">
        <w:rPr>
          <w:rFonts w:eastAsia="Calibri"/>
          <w:color w:val="000000"/>
          <w:sz w:val="28"/>
          <w:szCs w:val="28"/>
          <w:lang w:val="ro-RO"/>
        </w:rPr>
        <w:t xml:space="preserve">i se prezintă Parlamentului spre examinare proiectul de lege pentru modificarea Codului de procedură penală </w:t>
      </w:r>
      <w:r w:rsidRPr="008052D4">
        <w:rPr>
          <w:color w:val="000000"/>
          <w:sz w:val="28"/>
          <w:szCs w:val="28"/>
          <w:lang w:val="ro-RO"/>
        </w:rPr>
        <w:t>al Republicii Moldova</w:t>
      </w:r>
      <w:r w:rsidRPr="008052D4">
        <w:rPr>
          <w:rFonts w:eastAsia="Calibri"/>
          <w:color w:val="000000"/>
          <w:sz w:val="28"/>
          <w:szCs w:val="28"/>
          <w:lang w:val="ro-RO"/>
        </w:rPr>
        <w:t xml:space="preserve"> nr.</w:t>
      </w:r>
      <w:r w:rsidR="007351C8">
        <w:rPr>
          <w:rFonts w:eastAsia="Calibri"/>
          <w:color w:val="000000"/>
          <w:sz w:val="28"/>
          <w:szCs w:val="28"/>
          <w:lang w:val="ro-RO"/>
        </w:rPr>
        <w:t> </w:t>
      </w:r>
      <w:r w:rsidRPr="008052D4">
        <w:rPr>
          <w:rFonts w:eastAsia="Calibri"/>
          <w:color w:val="000000"/>
          <w:sz w:val="28"/>
          <w:szCs w:val="28"/>
          <w:lang w:val="ro-RO"/>
        </w:rPr>
        <w:t>122/2003 (</w:t>
      </w:r>
      <w:r w:rsidRPr="007351C8">
        <w:rPr>
          <w:rFonts w:eastAsia="Calibri"/>
          <w:color w:val="000000"/>
          <w:sz w:val="28"/>
          <w:szCs w:val="28"/>
          <w:lang w:val="ro-RO"/>
        </w:rPr>
        <w:t>delimitarea competențelor Procuraturii Anticorupție</w:t>
      </w:r>
      <w:r w:rsidRPr="007351C8">
        <w:rPr>
          <w:rFonts w:eastAsia="Calibri"/>
          <w:sz w:val="28"/>
          <w:szCs w:val="22"/>
          <w:lang w:val="ro-RO"/>
        </w:rPr>
        <w:t xml:space="preserve"> </w:t>
      </w:r>
      <w:r w:rsidRPr="007351C8">
        <w:rPr>
          <w:rFonts w:eastAsia="Calibri"/>
          <w:color w:val="000000"/>
          <w:sz w:val="28"/>
          <w:szCs w:val="28"/>
          <w:lang w:val="ro-RO"/>
        </w:rPr>
        <w:t>și Centrului Național Anticorupție la investigarea cauzelor de corupție la nivel înalt).</w:t>
      </w:r>
    </w:p>
    <w:p w14:paraId="4C0599C9" w14:textId="148A37BD" w:rsidR="00730FEE" w:rsidRDefault="00730FEE" w:rsidP="00E25218">
      <w:pPr>
        <w:rPr>
          <w:rFonts w:asciiTheme="majorBidi" w:hAnsiTheme="majorBidi" w:cstheme="majorBidi"/>
          <w:sz w:val="28"/>
          <w:szCs w:val="28"/>
          <w:lang w:val="ro-RO" w:eastAsia="ro-RO"/>
        </w:rPr>
      </w:pPr>
    </w:p>
    <w:p w14:paraId="15891465" w14:textId="77777777" w:rsidR="007351C8" w:rsidRDefault="007351C8"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07B7806" w14:textId="77777777" w:rsidR="007351C8" w:rsidRDefault="007351C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30B0A" w14:textId="77777777" w:rsidR="007351C8" w:rsidRDefault="007351C8" w:rsidP="009C717D">
      <w:pPr>
        <w:ind w:firstLine="0"/>
        <w:rPr>
          <w:rFonts w:asciiTheme="majorBidi" w:hAnsiTheme="majorBidi" w:cstheme="majorBidi"/>
          <w:sz w:val="28"/>
          <w:szCs w:val="28"/>
          <w:lang w:val="ro-RO" w:eastAsia="ru-RU"/>
        </w:rPr>
      </w:pPr>
    </w:p>
    <w:p w14:paraId="56161943" w14:textId="77777777" w:rsidR="007351C8" w:rsidRDefault="007351C8" w:rsidP="009C717D">
      <w:pPr>
        <w:ind w:firstLine="0"/>
        <w:rPr>
          <w:rFonts w:asciiTheme="majorBidi" w:hAnsiTheme="majorBidi" w:cstheme="majorBidi"/>
          <w:sz w:val="28"/>
          <w:szCs w:val="28"/>
          <w:lang w:val="ro-RO" w:eastAsia="ru-RU"/>
        </w:rPr>
      </w:pPr>
    </w:p>
    <w:p w14:paraId="6B43FAC1" w14:textId="77777777" w:rsidR="007351C8" w:rsidRDefault="007351C8" w:rsidP="009C717D">
      <w:pPr>
        <w:ind w:firstLine="0"/>
        <w:rPr>
          <w:rFonts w:asciiTheme="majorBidi" w:hAnsiTheme="majorBidi" w:cstheme="majorBidi"/>
          <w:sz w:val="28"/>
          <w:szCs w:val="28"/>
          <w:lang w:val="ro-RO" w:eastAsia="ru-RU"/>
        </w:rPr>
      </w:pPr>
    </w:p>
    <w:p w14:paraId="1DFCD5D1" w14:textId="77777777" w:rsidR="007351C8" w:rsidRDefault="007351C8" w:rsidP="009C717D">
      <w:pPr>
        <w:ind w:firstLine="0"/>
        <w:rPr>
          <w:rFonts w:asciiTheme="majorBidi" w:hAnsiTheme="majorBidi" w:cstheme="majorBidi"/>
          <w:sz w:val="28"/>
          <w:szCs w:val="28"/>
          <w:lang w:val="ro-RO" w:eastAsia="ru-RU"/>
        </w:rPr>
      </w:pPr>
    </w:p>
    <w:p w14:paraId="24541B4E" w14:textId="77777777" w:rsidR="007351C8" w:rsidRDefault="007351C8" w:rsidP="009C717D">
      <w:pPr>
        <w:ind w:firstLine="0"/>
        <w:rPr>
          <w:rFonts w:asciiTheme="majorBidi" w:hAnsiTheme="majorBidi" w:cstheme="majorBidi"/>
          <w:sz w:val="28"/>
          <w:szCs w:val="28"/>
          <w:lang w:val="ro-RO" w:eastAsia="ru-RU"/>
        </w:rPr>
      </w:pPr>
    </w:p>
    <w:p w14:paraId="57DFA2A2" w14:textId="77777777" w:rsidR="007351C8" w:rsidRDefault="007351C8" w:rsidP="009C717D">
      <w:pPr>
        <w:ind w:firstLine="0"/>
        <w:rPr>
          <w:rFonts w:asciiTheme="majorBidi" w:hAnsiTheme="majorBidi" w:cstheme="majorBidi"/>
          <w:sz w:val="28"/>
          <w:szCs w:val="28"/>
          <w:lang w:val="ro-RO" w:eastAsia="ru-RU"/>
        </w:rPr>
      </w:pPr>
    </w:p>
    <w:p w14:paraId="74F5630B" w14:textId="77777777" w:rsidR="007351C8" w:rsidRDefault="007351C8" w:rsidP="009C717D">
      <w:pPr>
        <w:ind w:firstLine="0"/>
        <w:rPr>
          <w:rFonts w:asciiTheme="majorBidi" w:hAnsiTheme="majorBidi" w:cstheme="majorBidi"/>
          <w:sz w:val="28"/>
          <w:szCs w:val="28"/>
          <w:lang w:val="ro-RO" w:eastAsia="ru-RU"/>
        </w:rPr>
      </w:pPr>
    </w:p>
    <w:p w14:paraId="56A0E5BA" w14:textId="396F113F"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04E58FF1" w:rsidR="007351C8" w:rsidRDefault="007351C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9CD2993" w14:textId="77777777" w:rsidR="007351C8" w:rsidRPr="008052D4" w:rsidRDefault="007351C8" w:rsidP="007351C8">
      <w:pPr>
        <w:tabs>
          <w:tab w:val="left" w:pos="993"/>
        </w:tabs>
        <w:autoSpaceDE w:val="0"/>
        <w:autoSpaceDN w:val="0"/>
        <w:adjustRightInd w:val="0"/>
        <w:ind w:firstLine="567"/>
        <w:jc w:val="right"/>
        <w:rPr>
          <w:i/>
          <w:iCs/>
          <w:sz w:val="28"/>
          <w:szCs w:val="28"/>
          <w:lang w:val="ro-RO" w:eastAsia="ro-RO"/>
        </w:rPr>
      </w:pPr>
      <w:r w:rsidRPr="008052D4">
        <w:rPr>
          <w:i/>
          <w:iCs/>
          <w:sz w:val="28"/>
          <w:szCs w:val="28"/>
          <w:lang w:val="ro-RO" w:eastAsia="ro-RO"/>
        </w:rPr>
        <w:lastRenderedPageBreak/>
        <w:t>Proiect</w:t>
      </w:r>
    </w:p>
    <w:p w14:paraId="1EC09EE8" w14:textId="77777777" w:rsidR="007351C8" w:rsidRPr="008052D4" w:rsidRDefault="007351C8" w:rsidP="007351C8">
      <w:pPr>
        <w:tabs>
          <w:tab w:val="left" w:pos="993"/>
        </w:tabs>
        <w:autoSpaceDE w:val="0"/>
        <w:autoSpaceDN w:val="0"/>
        <w:adjustRightInd w:val="0"/>
        <w:ind w:firstLine="567"/>
        <w:rPr>
          <w:sz w:val="28"/>
          <w:szCs w:val="28"/>
          <w:lang w:val="ro-RO" w:eastAsia="ru-RU"/>
        </w:rPr>
      </w:pPr>
    </w:p>
    <w:p w14:paraId="5E9CEE17" w14:textId="77777777" w:rsidR="007351C8" w:rsidRPr="008052D4" w:rsidRDefault="007351C8" w:rsidP="007351C8">
      <w:pPr>
        <w:tabs>
          <w:tab w:val="left" w:pos="993"/>
        </w:tabs>
        <w:autoSpaceDE w:val="0"/>
        <w:autoSpaceDN w:val="0"/>
        <w:adjustRightInd w:val="0"/>
        <w:ind w:firstLine="0"/>
        <w:jc w:val="center"/>
        <w:rPr>
          <w:b/>
          <w:bCs/>
          <w:sz w:val="28"/>
          <w:szCs w:val="28"/>
          <w:lang w:val="ro-RO" w:eastAsia="ro-RO"/>
        </w:rPr>
      </w:pPr>
      <w:r w:rsidRPr="008052D4">
        <w:rPr>
          <w:b/>
          <w:bCs/>
          <w:sz w:val="28"/>
          <w:szCs w:val="28"/>
          <w:lang w:val="ro-RO" w:eastAsia="ro-RO"/>
        </w:rPr>
        <w:t>PARLAMENTUL REPUBLICII MOLDOVA</w:t>
      </w:r>
    </w:p>
    <w:p w14:paraId="4566D0F5" w14:textId="77777777" w:rsidR="007351C8" w:rsidRPr="00522FEF" w:rsidRDefault="007351C8" w:rsidP="007351C8">
      <w:pPr>
        <w:tabs>
          <w:tab w:val="left" w:pos="993"/>
        </w:tabs>
        <w:autoSpaceDE w:val="0"/>
        <w:autoSpaceDN w:val="0"/>
        <w:adjustRightInd w:val="0"/>
        <w:ind w:firstLine="0"/>
        <w:jc w:val="center"/>
        <w:rPr>
          <w:sz w:val="24"/>
          <w:szCs w:val="24"/>
          <w:lang w:val="ro-RO" w:eastAsia="ru-RU"/>
        </w:rPr>
      </w:pPr>
    </w:p>
    <w:p w14:paraId="146B105D" w14:textId="74C0E73F" w:rsidR="007351C8" w:rsidRPr="007351C8" w:rsidRDefault="007351C8" w:rsidP="007351C8">
      <w:pPr>
        <w:ind w:firstLine="0"/>
        <w:jc w:val="center"/>
        <w:rPr>
          <w:b/>
          <w:bCs/>
          <w:sz w:val="28"/>
          <w:szCs w:val="28"/>
        </w:rPr>
      </w:pPr>
      <w:r w:rsidRPr="007351C8">
        <w:rPr>
          <w:b/>
          <w:bCs/>
          <w:sz w:val="28"/>
          <w:szCs w:val="28"/>
        </w:rPr>
        <w:t>LEGE</w:t>
      </w:r>
    </w:p>
    <w:p w14:paraId="6A5F6C97" w14:textId="77777777" w:rsidR="007351C8" w:rsidRPr="008052D4" w:rsidRDefault="007351C8" w:rsidP="007351C8">
      <w:pPr>
        <w:tabs>
          <w:tab w:val="left" w:pos="709"/>
          <w:tab w:val="left" w:pos="851"/>
        </w:tabs>
        <w:spacing w:line="259" w:lineRule="auto"/>
        <w:ind w:firstLine="0"/>
        <w:jc w:val="center"/>
        <w:rPr>
          <w:rFonts w:eastAsiaTheme="minorHAnsi"/>
          <w:b/>
          <w:color w:val="000000"/>
          <w:sz w:val="28"/>
          <w:szCs w:val="28"/>
          <w:lang w:val="ro-RO"/>
        </w:rPr>
      </w:pPr>
      <w:r w:rsidRPr="008052D4">
        <w:rPr>
          <w:b/>
          <w:bCs/>
          <w:sz w:val="28"/>
          <w:szCs w:val="28"/>
          <w:lang w:val="ro-RO" w:eastAsia="ro-RO"/>
        </w:rPr>
        <w:t xml:space="preserve">pentru modificarea </w:t>
      </w:r>
      <w:r w:rsidRPr="008052D4">
        <w:rPr>
          <w:rFonts w:eastAsiaTheme="minorHAnsi"/>
          <w:b/>
          <w:color w:val="000000"/>
          <w:sz w:val="28"/>
          <w:szCs w:val="28"/>
          <w:lang w:val="ro-RO"/>
        </w:rPr>
        <w:t xml:space="preserve">Codului de procedură penală al Republicii Moldova </w:t>
      </w:r>
    </w:p>
    <w:p w14:paraId="39FD3252" w14:textId="77777777" w:rsidR="007351C8" w:rsidRDefault="007351C8" w:rsidP="007351C8">
      <w:pPr>
        <w:tabs>
          <w:tab w:val="left" w:pos="709"/>
          <w:tab w:val="left" w:pos="851"/>
        </w:tabs>
        <w:spacing w:line="259" w:lineRule="auto"/>
        <w:ind w:firstLine="0"/>
        <w:jc w:val="center"/>
        <w:rPr>
          <w:rFonts w:eastAsiaTheme="minorHAnsi"/>
          <w:b/>
          <w:color w:val="000000"/>
          <w:sz w:val="28"/>
          <w:szCs w:val="28"/>
          <w:lang w:val="ro-RO"/>
        </w:rPr>
      </w:pPr>
      <w:r w:rsidRPr="008052D4">
        <w:rPr>
          <w:rFonts w:eastAsiaTheme="minorHAnsi"/>
          <w:b/>
          <w:color w:val="000000"/>
          <w:sz w:val="28"/>
          <w:szCs w:val="28"/>
          <w:lang w:val="ro-RO"/>
        </w:rPr>
        <w:t xml:space="preserve">nr. 122/2003 </w:t>
      </w:r>
      <w:r w:rsidRPr="007351C8">
        <w:rPr>
          <w:rFonts w:eastAsiaTheme="minorHAnsi"/>
          <w:b/>
          <w:color w:val="000000"/>
          <w:sz w:val="28"/>
          <w:szCs w:val="28"/>
          <w:lang w:val="ro-RO"/>
        </w:rPr>
        <w:t xml:space="preserve">(delimitarea competențelor Procuraturii Anticorupție </w:t>
      </w:r>
    </w:p>
    <w:p w14:paraId="1B1934C1" w14:textId="77777777" w:rsidR="007351C8" w:rsidRDefault="007351C8" w:rsidP="007351C8">
      <w:pPr>
        <w:tabs>
          <w:tab w:val="left" w:pos="709"/>
          <w:tab w:val="left" w:pos="851"/>
        </w:tabs>
        <w:spacing w:line="259" w:lineRule="auto"/>
        <w:ind w:firstLine="0"/>
        <w:jc w:val="center"/>
        <w:rPr>
          <w:rFonts w:eastAsiaTheme="minorHAnsi"/>
          <w:b/>
          <w:color w:val="000000"/>
          <w:sz w:val="28"/>
          <w:szCs w:val="28"/>
          <w:lang w:val="ro-RO"/>
        </w:rPr>
      </w:pPr>
      <w:r w:rsidRPr="007351C8">
        <w:rPr>
          <w:b/>
          <w:color w:val="000000"/>
          <w:sz w:val="28"/>
          <w:szCs w:val="28"/>
          <w:lang w:val="ro-RO"/>
        </w:rPr>
        <w:t xml:space="preserve">și Centrului Național Anticorupție </w:t>
      </w:r>
      <w:r w:rsidRPr="007351C8">
        <w:rPr>
          <w:rFonts w:eastAsiaTheme="minorHAnsi"/>
          <w:b/>
          <w:color w:val="000000"/>
          <w:sz w:val="28"/>
          <w:szCs w:val="28"/>
          <w:lang w:val="ro-RO"/>
        </w:rPr>
        <w:t xml:space="preserve">la investigarea cauzelor </w:t>
      </w:r>
    </w:p>
    <w:p w14:paraId="69D5CE85" w14:textId="0568A89D" w:rsidR="007351C8" w:rsidRPr="007351C8" w:rsidRDefault="007351C8" w:rsidP="007351C8">
      <w:pPr>
        <w:tabs>
          <w:tab w:val="left" w:pos="709"/>
          <w:tab w:val="left" w:pos="851"/>
        </w:tabs>
        <w:spacing w:line="259" w:lineRule="auto"/>
        <w:ind w:firstLine="0"/>
        <w:jc w:val="center"/>
        <w:rPr>
          <w:b/>
          <w:sz w:val="28"/>
          <w:szCs w:val="28"/>
          <w:lang w:val="ro-RO" w:eastAsia="ru-RU"/>
        </w:rPr>
      </w:pPr>
      <w:r w:rsidRPr="007351C8">
        <w:rPr>
          <w:rFonts w:eastAsiaTheme="minorHAnsi"/>
          <w:b/>
          <w:color w:val="000000"/>
          <w:sz w:val="28"/>
          <w:szCs w:val="28"/>
          <w:lang w:val="ro-RO"/>
        </w:rPr>
        <w:t>de corupție la nivel înalt)</w:t>
      </w:r>
    </w:p>
    <w:p w14:paraId="4A60B336" w14:textId="77777777" w:rsidR="007351C8" w:rsidRPr="00522FEF" w:rsidRDefault="007351C8" w:rsidP="007351C8">
      <w:pPr>
        <w:tabs>
          <w:tab w:val="left" w:pos="993"/>
        </w:tabs>
        <w:autoSpaceDE w:val="0"/>
        <w:autoSpaceDN w:val="0"/>
        <w:adjustRightInd w:val="0"/>
        <w:ind w:firstLine="567"/>
        <w:rPr>
          <w:sz w:val="24"/>
          <w:szCs w:val="24"/>
          <w:lang w:val="ro-RO" w:eastAsia="ru-RU"/>
        </w:rPr>
      </w:pPr>
    </w:p>
    <w:p w14:paraId="7AC7F1DC" w14:textId="77777777" w:rsidR="007351C8" w:rsidRPr="007351C8" w:rsidRDefault="007351C8" w:rsidP="007351C8">
      <w:pPr>
        <w:tabs>
          <w:tab w:val="left" w:pos="993"/>
        </w:tabs>
        <w:autoSpaceDE w:val="0"/>
        <w:autoSpaceDN w:val="0"/>
        <w:adjustRightInd w:val="0"/>
        <w:rPr>
          <w:sz w:val="28"/>
          <w:szCs w:val="28"/>
          <w:lang w:val="ro-RO" w:eastAsia="ro-RO"/>
        </w:rPr>
      </w:pPr>
      <w:r w:rsidRPr="007351C8">
        <w:rPr>
          <w:sz w:val="28"/>
          <w:szCs w:val="28"/>
          <w:lang w:val="ro-RO" w:eastAsia="ro-RO"/>
        </w:rPr>
        <w:t>Parlamentul adoptă prezenta lege organică.</w:t>
      </w:r>
    </w:p>
    <w:p w14:paraId="63967D8E" w14:textId="77777777" w:rsidR="007351C8" w:rsidRPr="00522FEF" w:rsidRDefault="007351C8" w:rsidP="007351C8">
      <w:pPr>
        <w:tabs>
          <w:tab w:val="left" w:pos="993"/>
        </w:tabs>
        <w:autoSpaceDE w:val="0"/>
        <w:autoSpaceDN w:val="0"/>
        <w:adjustRightInd w:val="0"/>
        <w:rPr>
          <w:sz w:val="24"/>
          <w:szCs w:val="24"/>
          <w:lang w:val="ro-RO" w:eastAsia="ro-RO"/>
        </w:rPr>
      </w:pPr>
    </w:p>
    <w:p w14:paraId="1F5B9B83" w14:textId="666C27DF" w:rsidR="007351C8" w:rsidRPr="007351C8" w:rsidRDefault="007351C8" w:rsidP="007351C8">
      <w:pPr>
        <w:tabs>
          <w:tab w:val="left" w:pos="993"/>
        </w:tabs>
        <w:autoSpaceDE w:val="0"/>
        <w:autoSpaceDN w:val="0"/>
        <w:adjustRightInd w:val="0"/>
        <w:rPr>
          <w:sz w:val="28"/>
          <w:szCs w:val="28"/>
          <w:lang w:val="ro-RO" w:eastAsia="ro-RO"/>
        </w:rPr>
      </w:pPr>
      <w:r w:rsidRPr="007351C8">
        <w:rPr>
          <w:b/>
          <w:sz w:val="28"/>
          <w:szCs w:val="28"/>
          <w:lang w:val="ro-RO" w:eastAsia="ro-RO"/>
        </w:rPr>
        <w:t>Art. I.</w:t>
      </w:r>
      <w:r w:rsidRPr="007351C8">
        <w:rPr>
          <w:sz w:val="28"/>
          <w:szCs w:val="28"/>
          <w:lang w:val="ro-RO" w:eastAsia="ro-RO"/>
        </w:rPr>
        <w:t xml:space="preserve"> </w:t>
      </w:r>
      <w:r w:rsidR="00333094">
        <w:rPr>
          <w:sz w:val="28"/>
          <w:szCs w:val="28"/>
          <w:lang w:val="ro-RO" w:eastAsia="ro-RO"/>
        </w:rPr>
        <w:t xml:space="preserve">– </w:t>
      </w:r>
      <w:r w:rsidRPr="007351C8">
        <w:rPr>
          <w:sz w:val="28"/>
          <w:szCs w:val="28"/>
          <w:lang w:val="ro-RO" w:eastAsia="ro-RO"/>
        </w:rPr>
        <w:t>Codul de procedură penală al Republicii Moldova nr. 122/2003 (republicat în Monitorul Oficial al Republicii Moldova, 2013, nr. 248</w:t>
      </w:r>
      <w:r>
        <w:rPr>
          <w:sz w:val="28"/>
          <w:szCs w:val="28"/>
          <w:lang w:val="ro-RO" w:eastAsia="ro-RO"/>
        </w:rPr>
        <w:t>-</w:t>
      </w:r>
      <w:r w:rsidRPr="007351C8">
        <w:rPr>
          <w:sz w:val="28"/>
          <w:szCs w:val="28"/>
          <w:lang w:val="ro-RO" w:eastAsia="ro-RO"/>
        </w:rPr>
        <w:t>251, art.</w:t>
      </w:r>
      <w:r>
        <w:rPr>
          <w:sz w:val="28"/>
          <w:szCs w:val="28"/>
          <w:lang w:val="ro-RO" w:eastAsia="ro-RO"/>
        </w:rPr>
        <w:t> </w:t>
      </w:r>
      <w:r w:rsidRPr="007351C8">
        <w:rPr>
          <w:sz w:val="28"/>
          <w:szCs w:val="28"/>
          <w:lang w:val="ro-RO" w:eastAsia="ro-RO"/>
        </w:rPr>
        <w:t>699), cu modificările ulterioare, se modifică după cum urmează:</w:t>
      </w:r>
    </w:p>
    <w:p w14:paraId="1869ABC9" w14:textId="77777777" w:rsidR="007351C8" w:rsidRPr="00333094" w:rsidRDefault="007351C8" w:rsidP="007351C8">
      <w:pPr>
        <w:tabs>
          <w:tab w:val="left" w:pos="993"/>
        </w:tabs>
        <w:autoSpaceDE w:val="0"/>
        <w:autoSpaceDN w:val="0"/>
        <w:adjustRightInd w:val="0"/>
        <w:rPr>
          <w:sz w:val="18"/>
          <w:szCs w:val="18"/>
          <w:lang w:val="ro-RO" w:eastAsia="ro-RO"/>
        </w:rPr>
      </w:pPr>
    </w:p>
    <w:p w14:paraId="28F00487" w14:textId="77777777" w:rsidR="007351C8" w:rsidRPr="007351C8" w:rsidRDefault="007351C8" w:rsidP="007351C8">
      <w:pPr>
        <w:numPr>
          <w:ilvl w:val="0"/>
          <w:numId w:val="40"/>
        </w:numPr>
        <w:tabs>
          <w:tab w:val="left" w:pos="851"/>
          <w:tab w:val="left" w:pos="993"/>
        </w:tabs>
        <w:autoSpaceDE w:val="0"/>
        <w:autoSpaceDN w:val="0"/>
        <w:adjustRightInd w:val="0"/>
        <w:ind w:left="0" w:firstLine="709"/>
        <w:contextualSpacing/>
        <w:rPr>
          <w:sz w:val="28"/>
          <w:szCs w:val="28"/>
          <w:lang w:val="ro-RO" w:eastAsia="ro-RO"/>
        </w:rPr>
      </w:pPr>
      <w:bookmarkStart w:id="0" w:name="_Hlk113609781"/>
      <w:r w:rsidRPr="007351C8">
        <w:rPr>
          <w:sz w:val="28"/>
          <w:szCs w:val="28"/>
          <w:lang w:val="ro-RO" w:eastAsia="ro-RO"/>
        </w:rPr>
        <w:t>Articolul 269 va avea următorul cuprins:</w:t>
      </w:r>
    </w:p>
    <w:bookmarkEnd w:id="0"/>
    <w:p w14:paraId="3221FCD1" w14:textId="3AAF18AD" w:rsidR="007351C8" w:rsidRPr="007351C8" w:rsidRDefault="007351C8" w:rsidP="007351C8">
      <w:pPr>
        <w:tabs>
          <w:tab w:val="left" w:pos="851"/>
        </w:tabs>
        <w:rPr>
          <w:bCs/>
          <w:sz w:val="28"/>
          <w:szCs w:val="28"/>
          <w:lang w:val="ro-RO" w:eastAsia="ro-RO"/>
        </w:rPr>
      </w:pPr>
      <w:r w:rsidRPr="007351C8">
        <w:rPr>
          <w:bCs/>
          <w:sz w:val="28"/>
          <w:szCs w:val="28"/>
          <w:lang w:val="ro-RO" w:eastAsia="ro-RO"/>
        </w:rPr>
        <w:t>„</w:t>
      </w:r>
      <w:r w:rsidRPr="007351C8">
        <w:rPr>
          <w:b/>
          <w:bCs/>
          <w:sz w:val="28"/>
          <w:szCs w:val="28"/>
          <w:lang w:val="ro-RO" w:eastAsia="ro-RO"/>
        </w:rPr>
        <w:t xml:space="preserve">Articolul 269. </w:t>
      </w:r>
      <w:r w:rsidRPr="007351C8">
        <w:rPr>
          <w:bCs/>
          <w:sz w:val="28"/>
          <w:szCs w:val="28"/>
          <w:lang w:val="ro-RO" w:eastAsia="ro-RO"/>
        </w:rPr>
        <w:t>Competența organului de urmărire penală</w:t>
      </w:r>
      <w:r>
        <w:rPr>
          <w:bCs/>
          <w:sz w:val="28"/>
          <w:szCs w:val="28"/>
          <w:lang w:val="ro-RO" w:eastAsia="ro-RO"/>
        </w:rPr>
        <w:t xml:space="preserve"> </w:t>
      </w:r>
      <w:r w:rsidRPr="007351C8">
        <w:rPr>
          <w:bCs/>
          <w:sz w:val="28"/>
          <w:szCs w:val="28"/>
          <w:lang w:val="ro-RO" w:eastAsia="ro-RO"/>
        </w:rPr>
        <w:t>al Centrului Național Anticorupție</w:t>
      </w:r>
    </w:p>
    <w:p w14:paraId="5CECBE95" w14:textId="67DCB0A4" w:rsidR="007351C8" w:rsidRPr="007351C8" w:rsidRDefault="007351C8" w:rsidP="007351C8">
      <w:pPr>
        <w:tabs>
          <w:tab w:val="left" w:pos="851"/>
        </w:tabs>
        <w:rPr>
          <w:rFonts w:eastAsiaTheme="minorHAnsi"/>
          <w:sz w:val="28"/>
          <w:szCs w:val="28"/>
          <w:lang w:val="ro-RO"/>
        </w:rPr>
      </w:pPr>
      <w:r w:rsidRPr="007351C8">
        <w:rPr>
          <w:rFonts w:eastAsiaTheme="minorHAnsi"/>
          <w:sz w:val="28"/>
          <w:szCs w:val="28"/>
          <w:lang w:val="ro-RO"/>
        </w:rPr>
        <w:t>(1) Organul de urmărire penală al Centrului Național Anticorupție efectuează urmărirea penală în privința infracțiunilor prevăzute la art. 181</w:t>
      </w:r>
      <w:r w:rsidRPr="007351C8">
        <w:rPr>
          <w:rFonts w:eastAsiaTheme="minorHAnsi"/>
          <w:sz w:val="28"/>
          <w:szCs w:val="28"/>
          <w:vertAlign w:val="superscript"/>
          <w:lang w:val="ro-RO"/>
        </w:rPr>
        <w:t>1</w:t>
      </w:r>
      <w:r>
        <w:rPr>
          <w:rFonts w:eastAsiaTheme="minorHAnsi"/>
          <w:sz w:val="28"/>
          <w:szCs w:val="28"/>
          <w:lang w:val="ro-RO"/>
        </w:rPr>
        <w:t>-</w:t>
      </w:r>
      <w:r w:rsidRPr="007351C8">
        <w:rPr>
          <w:rFonts w:eastAsiaTheme="minorHAnsi"/>
          <w:sz w:val="28"/>
          <w:szCs w:val="28"/>
          <w:lang w:val="ro-RO"/>
        </w:rPr>
        <w:t>182, 239</w:t>
      </w:r>
      <w:r>
        <w:rPr>
          <w:rFonts w:eastAsiaTheme="minorHAnsi"/>
          <w:sz w:val="28"/>
          <w:szCs w:val="28"/>
          <w:lang w:val="ro-RO"/>
        </w:rPr>
        <w:t>-</w:t>
      </w:r>
      <w:r w:rsidRPr="007351C8">
        <w:rPr>
          <w:rFonts w:eastAsiaTheme="minorHAnsi"/>
          <w:sz w:val="28"/>
          <w:szCs w:val="28"/>
          <w:lang w:val="ro-RO"/>
        </w:rPr>
        <w:t>240, 324</w:t>
      </w:r>
      <w:r>
        <w:rPr>
          <w:rFonts w:eastAsiaTheme="minorHAnsi"/>
          <w:sz w:val="28"/>
          <w:szCs w:val="28"/>
          <w:lang w:val="ro-RO"/>
        </w:rPr>
        <w:t>-</w:t>
      </w:r>
      <w:r w:rsidRPr="007351C8">
        <w:rPr>
          <w:rFonts w:eastAsiaTheme="minorHAnsi"/>
          <w:sz w:val="28"/>
          <w:szCs w:val="28"/>
          <w:lang w:val="ro-RO"/>
        </w:rPr>
        <w:t>335 și art. 352</w:t>
      </w:r>
      <w:r w:rsidRPr="007351C8">
        <w:rPr>
          <w:rFonts w:eastAsiaTheme="minorHAnsi"/>
          <w:sz w:val="28"/>
          <w:szCs w:val="28"/>
          <w:vertAlign w:val="superscript"/>
          <w:lang w:val="ro-RO"/>
        </w:rPr>
        <w:t>1</w:t>
      </w:r>
      <w:r w:rsidRPr="007351C8">
        <w:rPr>
          <w:rFonts w:eastAsiaTheme="minorHAnsi"/>
          <w:sz w:val="28"/>
          <w:szCs w:val="28"/>
          <w:lang w:val="ro-RO"/>
        </w:rPr>
        <w:t xml:space="preserve"> alin. (2) din Codul penal, a celor conexe cu acestea, precum și în cazul infracțiunilor comise cu folosirea situației de serviciu, prevăzute la art. 190 și 191 din Codul penal:</w:t>
      </w:r>
    </w:p>
    <w:p w14:paraId="0158401C" w14:textId="7B514668" w:rsidR="007351C8" w:rsidRPr="007351C8" w:rsidRDefault="007351C8" w:rsidP="007351C8">
      <w:pPr>
        <w:tabs>
          <w:tab w:val="left" w:pos="851"/>
        </w:tabs>
        <w:rPr>
          <w:rFonts w:eastAsiaTheme="minorHAnsi"/>
          <w:sz w:val="28"/>
          <w:szCs w:val="28"/>
          <w:lang w:val="ro-RO"/>
        </w:rPr>
      </w:pPr>
      <w:r w:rsidRPr="007351C8">
        <w:rPr>
          <w:rFonts w:eastAsiaTheme="minorHAnsi"/>
          <w:sz w:val="28"/>
          <w:szCs w:val="28"/>
          <w:lang w:val="ro-RO"/>
        </w:rPr>
        <w:t>1) dacă au fost săv</w:t>
      </w:r>
      <w:r>
        <w:rPr>
          <w:rFonts w:eastAsiaTheme="minorHAnsi"/>
          <w:sz w:val="28"/>
          <w:szCs w:val="28"/>
          <w:lang w:val="ro-RO"/>
        </w:rPr>
        <w:t>â</w:t>
      </w:r>
      <w:r w:rsidRPr="007351C8">
        <w:rPr>
          <w:rFonts w:eastAsiaTheme="minorHAnsi"/>
          <w:sz w:val="28"/>
          <w:szCs w:val="28"/>
          <w:lang w:val="ro-RO"/>
        </w:rPr>
        <w:t xml:space="preserve">rșite de: </w:t>
      </w:r>
    </w:p>
    <w:p w14:paraId="31A02DD1" w14:textId="3E78E028" w:rsidR="007351C8" w:rsidRPr="007351C8" w:rsidRDefault="007351C8" w:rsidP="007351C8">
      <w:pPr>
        <w:numPr>
          <w:ilvl w:val="0"/>
          <w:numId w:val="39"/>
        </w:numPr>
        <w:tabs>
          <w:tab w:val="left" w:pos="851"/>
          <w:tab w:val="left" w:pos="992"/>
        </w:tabs>
        <w:ind w:left="0" w:firstLine="709"/>
        <w:contextualSpacing/>
        <w:rPr>
          <w:rFonts w:eastAsiaTheme="minorHAnsi"/>
          <w:sz w:val="28"/>
          <w:szCs w:val="28"/>
          <w:lang w:val="ro-RO"/>
        </w:rPr>
      </w:pPr>
      <w:r w:rsidRPr="007351C8">
        <w:rPr>
          <w:rFonts w:eastAsiaTheme="minorHAnsi"/>
          <w:sz w:val="28"/>
          <w:szCs w:val="28"/>
          <w:lang w:val="ro-RO"/>
        </w:rPr>
        <w:t>persoanele indicate la art. 123</w:t>
      </w:r>
      <w:r>
        <w:rPr>
          <w:rFonts w:eastAsiaTheme="minorHAnsi"/>
          <w:sz w:val="28"/>
          <w:szCs w:val="28"/>
          <w:lang w:val="ro-RO"/>
        </w:rPr>
        <w:t>-</w:t>
      </w:r>
      <w:r w:rsidRPr="007351C8">
        <w:rPr>
          <w:rFonts w:eastAsiaTheme="minorHAnsi"/>
          <w:sz w:val="28"/>
          <w:szCs w:val="28"/>
          <w:lang w:val="ro-RO"/>
        </w:rPr>
        <w:t xml:space="preserve">124 din Codul penal; </w:t>
      </w:r>
    </w:p>
    <w:p w14:paraId="690A74E1" w14:textId="77777777" w:rsidR="007351C8" w:rsidRPr="007351C8" w:rsidRDefault="007351C8" w:rsidP="007351C8">
      <w:pPr>
        <w:numPr>
          <w:ilvl w:val="0"/>
          <w:numId w:val="39"/>
        </w:numPr>
        <w:tabs>
          <w:tab w:val="left" w:pos="851"/>
          <w:tab w:val="left" w:pos="992"/>
        </w:tabs>
        <w:ind w:left="0" w:firstLine="709"/>
        <w:contextualSpacing/>
        <w:rPr>
          <w:rFonts w:eastAsiaTheme="minorHAnsi"/>
          <w:sz w:val="28"/>
          <w:szCs w:val="28"/>
          <w:lang w:val="ro-RO"/>
        </w:rPr>
      </w:pPr>
      <w:r w:rsidRPr="007351C8">
        <w:rPr>
          <w:rFonts w:eastAsiaTheme="minorHAnsi"/>
          <w:sz w:val="28"/>
          <w:szCs w:val="28"/>
          <w:lang w:val="ro-RO"/>
        </w:rPr>
        <w:t xml:space="preserve">ofițeri de urmărire penală, polițiști și ofițeri de investigații; </w:t>
      </w:r>
    </w:p>
    <w:p w14:paraId="5132CBCB" w14:textId="77777777" w:rsidR="007351C8" w:rsidRPr="007351C8" w:rsidRDefault="007351C8" w:rsidP="007351C8">
      <w:pPr>
        <w:numPr>
          <w:ilvl w:val="0"/>
          <w:numId w:val="39"/>
        </w:numPr>
        <w:tabs>
          <w:tab w:val="left" w:pos="851"/>
          <w:tab w:val="left" w:pos="992"/>
        </w:tabs>
        <w:ind w:left="0" w:firstLine="709"/>
        <w:contextualSpacing/>
        <w:rPr>
          <w:rFonts w:eastAsiaTheme="minorHAnsi"/>
          <w:sz w:val="28"/>
          <w:szCs w:val="28"/>
          <w:lang w:val="ro-RO"/>
        </w:rPr>
      </w:pPr>
      <w:r w:rsidRPr="007351C8">
        <w:rPr>
          <w:rFonts w:eastAsiaTheme="minorHAnsi"/>
          <w:sz w:val="28"/>
          <w:szCs w:val="28"/>
          <w:lang w:val="ro-RO"/>
        </w:rPr>
        <w:t xml:space="preserve">avocați; </w:t>
      </w:r>
    </w:p>
    <w:p w14:paraId="24C10A0F" w14:textId="77777777" w:rsidR="007351C8" w:rsidRPr="007351C8" w:rsidRDefault="007351C8" w:rsidP="007351C8">
      <w:pPr>
        <w:numPr>
          <w:ilvl w:val="0"/>
          <w:numId w:val="39"/>
        </w:numPr>
        <w:tabs>
          <w:tab w:val="left" w:pos="851"/>
          <w:tab w:val="left" w:pos="992"/>
        </w:tabs>
        <w:ind w:left="0" w:firstLine="709"/>
        <w:contextualSpacing/>
        <w:rPr>
          <w:rFonts w:eastAsiaTheme="minorHAnsi"/>
          <w:sz w:val="28"/>
          <w:szCs w:val="28"/>
          <w:lang w:val="ro-RO"/>
        </w:rPr>
      </w:pPr>
      <w:r w:rsidRPr="007351C8">
        <w:rPr>
          <w:rFonts w:eastAsiaTheme="minorHAnsi"/>
          <w:sz w:val="28"/>
          <w:szCs w:val="28"/>
          <w:lang w:val="ro-RO"/>
        </w:rPr>
        <w:t xml:space="preserve">executori judecătorești; </w:t>
      </w:r>
    </w:p>
    <w:p w14:paraId="1CAB96BA" w14:textId="77777777" w:rsidR="007351C8" w:rsidRPr="007351C8" w:rsidRDefault="007351C8" w:rsidP="007351C8">
      <w:pPr>
        <w:numPr>
          <w:ilvl w:val="0"/>
          <w:numId w:val="39"/>
        </w:numPr>
        <w:tabs>
          <w:tab w:val="left" w:pos="851"/>
          <w:tab w:val="left" w:pos="992"/>
        </w:tabs>
        <w:ind w:left="0" w:firstLine="709"/>
        <w:contextualSpacing/>
        <w:rPr>
          <w:rFonts w:eastAsiaTheme="minorHAnsi"/>
          <w:sz w:val="28"/>
          <w:szCs w:val="28"/>
          <w:lang w:val="ro-RO"/>
        </w:rPr>
      </w:pPr>
      <w:r w:rsidRPr="007351C8">
        <w:rPr>
          <w:rFonts w:eastAsiaTheme="minorHAnsi"/>
          <w:sz w:val="28"/>
          <w:szCs w:val="28"/>
          <w:lang w:val="ro-RO"/>
        </w:rPr>
        <w:t xml:space="preserve">administratori autorizați; </w:t>
      </w:r>
    </w:p>
    <w:p w14:paraId="7DC216AA" w14:textId="77777777" w:rsidR="007351C8" w:rsidRPr="007351C8" w:rsidRDefault="007351C8" w:rsidP="007351C8">
      <w:pPr>
        <w:numPr>
          <w:ilvl w:val="0"/>
          <w:numId w:val="39"/>
        </w:numPr>
        <w:tabs>
          <w:tab w:val="left" w:pos="851"/>
          <w:tab w:val="left" w:pos="992"/>
        </w:tabs>
        <w:ind w:left="0" w:firstLine="709"/>
        <w:contextualSpacing/>
        <w:rPr>
          <w:rFonts w:eastAsiaTheme="minorHAnsi"/>
          <w:sz w:val="28"/>
          <w:szCs w:val="28"/>
          <w:lang w:val="ro-RO"/>
        </w:rPr>
      </w:pPr>
      <w:r w:rsidRPr="007351C8">
        <w:rPr>
          <w:rFonts w:eastAsiaTheme="minorHAnsi"/>
          <w:sz w:val="28"/>
          <w:szCs w:val="28"/>
          <w:lang w:val="ro-RO"/>
        </w:rPr>
        <w:t>secretarul Consiliului Suprem de Securitate, șeful Marelui Stat Major al Armatei Naționale, alte persoane cu funcții de răspundere din cadrul Statului Major General al Forțelor Armate, precum și de persoane care dețin gradul militar de general sau un grad special corespunzător acestuia;</w:t>
      </w:r>
    </w:p>
    <w:p w14:paraId="19EC6156" w14:textId="55A5A3A8" w:rsidR="007351C8" w:rsidRPr="007351C8" w:rsidRDefault="007351C8" w:rsidP="007351C8">
      <w:pPr>
        <w:tabs>
          <w:tab w:val="left" w:pos="851"/>
        </w:tabs>
        <w:rPr>
          <w:rFonts w:eastAsiaTheme="minorHAnsi"/>
          <w:sz w:val="28"/>
          <w:szCs w:val="28"/>
          <w:lang w:val="ro-RO"/>
        </w:rPr>
      </w:pPr>
      <w:r w:rsidRPr="007351C8">
        <w:rPr>
          <w:rFonts w:eastAsiaTheme="minorHAnsi"/>
          <w:sz w:val="28"/>
          <w:szCs w:val="28"/>
          <w:lang w:val="ro-RO"/>
        </w:rPr>
        <w:t>2) indiferent de calitatea persoanei, dacă suma de bani, valoarea bunurilor, serviciilor, privilegiilor, avantajelor sub orice formă și altor foloase, pretinse, promise, acceptate, oferite, date sau primite, depășesc 1000 de unități convenționale sau dacă valoarea prejudiciului cauzat prin infracțiune depășește 10000 de unități convenționale, cu excepțiile infracțiunilor prevăzute la art. 181</w:t>
      </w:r>
      <w:r w:rsidRPr="007351C8">
        <w:rPr>
          <w:rFonts w:eastAsiaTheme="minorHAnsi"/>
          <w:sz w:val="28"/>
          <w:szCs w:val="28"/>
          <w:vertAlign w:val="superscript"/>
          <w:lang w:val="ro-RO"/>
        </w:rPr>
        <w:t>1</w:t>
      </w:r>
      <w:r>
        <w:rPr>
          <w:rFonts w:eastAsiaTheme="minorHAnsi"/>
          <w:sz w:val="28"/>
          <w:szCs w:val="28"/>
          <w:lang w:val="ro-RO"/>
        </w:rPr>
        <w:t>-</w:t>
      </w:r>
      <w:r w:rsidRPr="007351C8">
        <w:rPr>
          <w:rFonts w:eastAsiaTheme="minorHAnsi"/>
          <w:sz w:val="28"/>
          <w:szCs w:val="28"/>
          <w:lang w:val="ro-RO"/>
        </w:rPr>
        <w:t>182.</w:t>
      </w:r>
    </w:p>
    <w:p w14:paraId="1C5ED12C" w14:textId="5E428C66" w:rsidR="007351C8" w:rsidRPr="007351C8" w:rsidRDefault="007351C8" w:rsidP="007351C8">
      <w:pPr>
        <w:tabs>
          <w:tab w:val="left" w:pos="851"/>
        </w:tabs>
        <w:rPr>
          <w:rFonts w:eastAsiaTheme="minorHAnsi"/>
          <w:sz w:val="28"/>
          <w:szCs w:val="28"/>
          <w:lang w:val="ro-RO"/>
        </w:rPr>
      </w:pPr>
      <w:r w:rsidRPr="007351C8">
        <w:rPr>
          <w:rFonts w:eastAsiaTheme="minorHAnsi"/>
          <w:sz w:val="28"/>
          <w:szCs w:val="28"/>
          <w:lang w:val="ro-RO"/>
        </w:rPr>
        <w:t>(2) Centrul Național Anticorupție efectuează urmărirea penală în privința infracțiunilor prevăzute la art. 243 din Codul penal, dacă bunurile provin din oricare din infracțiunile prevăzute la alin. (1) ori dacă infracțiunea a fost descoperită de acesta și nu se cunoaște infracțiunea principală.</w:t>
      </w:r>
    </w:p>
    <w:p w14:paraId="7C8B4FE9" w14:textId="3A10FE98" w:rsidR="007351C8" w:rsidRPr="007351C8" w:rsidRDefault="007351C8" w:rsidP="007351C8">
      <w:pPr>
        <w:tabs>
          <w:tab w:val="left" w:pos="851"/>
        </w:tabs>
        <w:rPr>
          <w:rFonts w:eastAsiaTheme="minorHAnsi"/>
          <w:sz w:val="28"/>
          <w:szCs w:val="28"/>
          <w:lang w:val="ro-RO"/>
        </w:rPr>
      </w:pPr>
      <w:r w:rsidRPr="007351C8">
        <w:rPr>
          <w:rFonts w:eastAsiaTheme="minorHAnsi"/>
          <w:sz w:val="28"/>
          <w:szCs w:val="28"/>
          <w:lang w:val="ro-RO"/>
        </w:rPr>
        <w:lastRenderedPageBreak/>
        <w:t>(3) Centrul Național Anticorupție efectuează urmărirea penală a infracțiunilor prevăzute la art. 325 și 326 din Codul penal</w:t>
      </w:r>
      <w:r w:rsidR="00333094">
        <w:rPr>
          <w:rFonts w:eastAsiaTheme="minorHAnsi"/>
          <w:sz w:val="28"/>
          <w:szCs w:val="28"/>
          <w:lang w:val="ro-RO"/>
        </w:rPr>
        <w:t>,</w:t>
      </w:r>
      <w:r w:rsidRPr="007351C8">
        <w:rPr>
          <w:rFonts w:eastAsiaTheme="minorHAnsi"/>
          <w:sz w:val="28"/>
          <w:szCs w:val="28"/>
          <w:lang w:val="ro-RO"/>
        </w:rPr>
        <w:t xml:space="preserve"> dacă au fost săv</w:t>
      </w:r>
      <w:r>
        <w:rPr>
          <w:rFonts w:eastAsiaTheme="minorHAnsi"/>
          <w:sz w:val="28"/>
          <w:szCs w:val="28"/>
          <w:lang w:val="ro-RO"/>
        </w:rPr>
        <w:t>â</w:t>
      </w:r>
      <w:r w:rsidRPr="007351C8">
        <w:rPr>
          <w:rFonts w:eastAsiaTheme="minorHAnsi"/>
          <w:sz w:val="28"/>
          <w:szCs w:val="28"/>
          <w:lang w:val="ro-RO"/>
        </w:rPr>
        <w:t>rșite în privința persoanelor prevăzute la alin. (1) pct. 1).”</w:t>
      </w:r>
    </w:p>
    <w:p w14:paraId="07859010" w14:textId="77777777" w:rsidR="007351C8" w:rsidRPr="00333094" w:rsidRDefault="007351C8" w:rsidP="007351C8">
      <w:pPr>
        <w:tabs>
          <w:tab w:val="left" w:pos="993"/>
        </w:tabs>
        <w:autoSpaceDE w:val="0"/>
        <w:autoSpaceDN w:val="0"/>
        <w:adjustRightInd w:val="0"/>
        <w:rPr>
          <w:rFonts w:eastAsiaTheme="minorHAnsi"/>
          <w:sz w:val="18"/>
          <w:szCs w:val="18"/>
          <w:lang w:val="ro-RO"/>
        </w:rPr>
      </w:pPr>
    </w:p>
    <w:p w14:paraId="29F47760" w14:textId="07D08C33" w:rsidR="007351C8" w:rsidRPr="007351C8" w:rsidRDefault="007351C8" w:rsidP="007351C8">
      <w:pPr>
        <w:numPr>
          <w:ilvl w:val="0"/>
          <w:numId w:val="40"/>
        </w:numPr>
        <w:tabs>
          <w:tab w:val="left" w:pos="992"/>
        </w:tabs>
        <w:ind w:left="0" w:firstLine="709"/>
        <w:contextualSpacing/>
        <w:rPr>
          <w:rFonts w:eastAsiaTheme="minorHAnsi"/>
          <w:sz w:val="28"/>
          <w:szCs w:val="28"/>
          <w:lang w:val="ro-RO"/>
        </w:rPr>
      </w:pPr>
      <w:r w:rsidRPr="007351C8">
        <w:rPr>
          <w:rFonts w:eastAsiaTheme="minorHAnsi"/>
          <w:sz w:val="28"/>
          <w:szCs w:val="28"/>
          <w:lang w:val="ro-RO"/>
        </w:rPr>
        <w:t>La articolul 269</w:t>
      </w:r>
      <w:r w:rsidRPr="007351C8">
        <w:rPr>
          <w:rFonts w:eastAsiaTheme="minorHAnsi"/>
          <w:sz w:val="28"/>
          <w:szCs w:val="28"/>
          <w:vertAlign w:val="superscript"/>
          <w:lang w:val="ro-RO"/>
        </w:rPr>
        <w:t>2</w:t>
      </w:r>
      <w:r>
        <w:rPr>
          <w:rFonts w:eastAsiaTheme="minorHAnsi"/>
          <w:sz w:val="28"/>
          <w:szCs w:val="28"/>
          <w:lang w:val="ro-RO"/>
        </w:rPr>
        <w:t xml:space="preserve">, </w:t>
      </w:r>
      <w:r w:rsidRPr="007351C8">
        <w:rPr>
          <w:rFonts w:eastAsiaTheme="minorHAnsi"/>
          <w:sz w:val="28"/>
          <w:szCs w:val="28"/>
          <w:lang w:val="ro-RO"/>
        </w:rPr>
        <w:t>textul „cu excepția infracțiunilor care sunt atribuite prin lege în competența procurorului” se substituie cu textul „cu excepțiile prevăzute de prezentul capitol”.</w:t>
      </w:r>
    </w:p>
    <w:p w14:paraId="2294753E" w14:textId="77777777" w:rsidR="007351C8" w:rsidRPr="00333094" w:rsidRDefault="007351C8" w:rsidP="007351C8">
      <w:pPr>
        <w:tabs>
          <w:tab w:val="left" w:pos="992"/>
        </w:tabs>
        <w:contextualSpacing/>
        <w:rPr>
          <w:rFonts w:eastAsiaTheme="minorHAnsi"/>
          <w:sz w:val="18"/>
          <w:szCs w:val="18"/>
          <w:lang w:val="ro-RO"/>
        </w:rPr>
      </w:pPr>
    </w:p>
    <w:p w14:paraId="34629D6C" w14:textId="77777777" w:rsidR="007351C8" w:rsidRPr="007351C8" w:rsidRDefault="007351C8" w:rsidP="007351C8">
      <w:pPr>
        <w:numPr>
          <w:ilvl w:val="0"/>
          <w:numId w:val="40"/>
        </w:numPr>
        <w:tabs>
          <w:tab w:val="left" w:pos="992"/>
        </w:tabs>
        <w:ind w:left="0" w:firstLine="709"/>
        <w:contextualSpacing/>
        <w:rPr>
          <w:rFonts w:eastAsiaTheme="minorHAnsi"/>
          <w:sz w:val="28"/>
          <w:szCs w:val="28"/>
          <w:lang w:val="ro-RO"/>
        </w:rPr>
      </w:pPr>
      <w:r w:rsidRPr="007351C8">
        <w:rPr>
          <w:rFonts w:eastAsiaTheme="minorHAnsi"/>
          <w:sz w:val="28"/>
          <w:szCs w:val="28"/>
          <w:lang w:val="ro-RO"/>
        </w:rPr>
        <w:t>Se completează cu articolul 269</w:t>
      </w:r>
      <w:r w:rsidRPr="007351C8">
        <w:rPr>
          <w:rFonts w:eastAsiaTheme="minorHAnsi"/>
          <w:sz w:val="28"/>
          <w:szCs w:val="28"/>
          <w:vertAlign w:val="superscript"/>
          <w:lang w:val="ro-RO"/>
        </w:rPr>
        <w:t>3</w:t>
      </w:r>
      <w:r w:rsidRPr="007351C8">
        <w:rPr>
          <w:rFonts w:eastAsiaTheme="minorHAnsi"/>
          <w:sz w:val="28"/>
          <w:szCs w:val="28"/>
          <w:lang w:val="ro-RO"/>
        </w:rPr>
        <w:t xml:space="preserve"> cu următorul cuprins: </w:t>
      </w:r>
    </w:p>
    <w:p w14:paraId="5399337B" w14:textId="05F3CC85" w:rsidR="007351C8" w:rsidRPr="007351C8" w:rsidRDefault="007351C8" w:rsidP="007351C8">
      <w:pPr>
        <w:rPr>
          <w:rFonts w:eastAsiaTheme="minorHAnsi"/>
          <w:sz w:val="28"/>
          <w:szCs w:val="28"/>
          <w:lang w:val="ro-RO"/>
        </w:rPr>
      </w:pPr>
      <w:r w:rsidRPr="007351C8">
        <w:rPr>
          <w:rFonts w:eastAsiaTheme="minorHAnsi"/>
          <w:sz w:val="28"/>
          <w:szCs w:val="28"/>
          <w:lang w:val="ro-RO"/>
        </w:rPr>
        <w:t>„</w:t>
      </w:r>
      <w:r w:rsidRPr="007351C8">
        <w:rPr>
          <w:rFonts w:eastAsiaTheme="minorHAnsi"/>
          <w:b/>
          <w:sz w:val="28"/>
          <w:szCs w:val="28"/>
          <w:lang w:val="ro-RO"/>
        </w:rPr>
        <w:t>Articolul 269</w:t>
      </w:r>
      <w:r w:rsidRPr="007351C8">
        <w:rPr>
          <w:rFonts w:eastAsiaTheme="minorHAnsi"/>
          <w:b/>
          <w:sz w:val="28"/>
          <w:szCs w:val="28"/>
          <w:vertAlign w:val="superscript"/>
          <w:lang w:val="ro-RO"/>
        </w:rPr>
        <w:t>3</w:t>
      </w:r>
      <w:r w:rsidRPr="007351C8">
        <w:rPr>
          <w:rFonts w:eastAsiaTheme="minorHAnsi"/>
          <w:b/>
          <w:sz w:val="28"/>
          <w:szCs w:val="28"/>
          <w:lang w:val="ro-RO"/>
        </w:rPr>
        <w:t xml:space="preserve">. </w:t>
      </w:r>
      <w:r w:rsidRPr="007351C8">
        <w:rPr>
          <w:rFonts w:eastAsiaTheme="minorHAnsi"/>
          <w:sz w:val="28"/>
          <w:szCs w:val="28"/>
          <w:lang w:val="ro-RO"/>
        </w:rPr>
        <w:t xml:space="preserve">Competența organelor de urmărire penală în privința unor categorii de infracțiuni </w:t>
      </w:r>
    </w:p>
    <w:p w14:paraId="3758E8ED" w14:textId="0532DD44" w:rsidR="007351C8" w:rsidRPr="007351C8" w:rsidRDefault="007351C8" w:rsidP="007351C8">
      <w:pPr>
        <w:rPr>
          <w:rFonts w:eastAsiaTheme="minorHAnsi"/>
          <w:sz w:val="28"/>
          <w:szCs w:val="28"/>
          <w:lang w:val="ro-RO"/>
        </w:rPr>
      </w:pPr>
      <w:r w:rsidRPr="007351C8">
        <w:rPr>
          <w:rFonts w:eastAsiaTheme="minorHAnsi"/>
          <w:sz w:val="28"/>
          <w:szCs w:val="28"/>
          <w:lang w:val="ro-RO"/>
        </w:rPr>
        <w:t xml:space="preserve">În cazurile infracțiunilor prevăzute </w:t>
      </w:r>
      <w:r w:rsidR="00333094">
        <w:rPr>
          <w:rFonts w:eastAsiaTheme="minorHAnsi"/>
          <w:sz w:val="28"/>
          <w:szCs w:val="28"/>
          <w:lang w:val="ro-RO"/>
        </w:rPr>
        <w:t>la</w:t>
      </w:r>
      <w:r w:rsidRPr="007351C8">
        <w:rPr>
          <w:rFonts w:eastAsiaTheme="minorHAnsi"/>
          <w:sz w:val="28"/>
          <w:szCs w:val="28"/>
          <w:lang w:val="ro-RO"/>
        </w:rPr>
        <w:t xml:space="preserve"> art. 243 și 279 din Codul penal, urmărirea penală se efectuează de organul de urmărire penală în a cărui competență se află infracțiunea în legătură cu care a fost pornită urmărirea penală.”</w:t>
      </w:r>
    </w:p>
    <w:p w14:paraId="68EC8D82" w14:textId="77777777" w:rsidR="007351C8" w:rsidRPr="00333094" w:rsidRDefault="007351C8" w:rsidP="007351C8">
      <w:pPr>
        <w:tabs>
          <w:tab w:val="left" w:pos="993"/>
        </w:tabs>
        <w:autoSpaceDE w:val="0"/>
        <w:autoSpaceDN w:val="0"/>
        <w:adjustRightInd w:val="0"/>
        <w:rPr>
          <w:rFonts w:eastAsiaTheme="minorHAnsi"/>
          <w:sz w:val="18"/>
          <w:szCs w:val="18"/>
          <w:lang w:val="ro-RO"/>
        </w:rPr>
      </w:pPr>
    </w:p>
    <w:p w14:paraId="55FDA405" w14:textId="77777777" w:rsidR="007351C8" w:rsidRPr="007351C8" w:rsidRDefault="007351C8" w:rsidP="007351C8">
      <w:pPr>
        <w:numPr>
          <w:ilvl w:val="0"/>
          <w:numId w:val="40"/>
        </w:numPr>
        <w:tabs>
          <w:tab w:val="left" w:pos="992"/>
        </w:tabs>
        <w:ind w:left="0" w:firstLine="709"/>
        <w:contextualSpacing/>
        <w:rPr>
          <w:rFonts w:eastAsiaTheme="minorHAnsi"/>
          <w:sz w:val="28"/>
          <w:szCs w:val="28"/>
          <w:lang w:val="ro-RO"/>
        </w:rPr>
      </w:pPr>
      <w:r w:rsidRPr="007351C8">
        <w:rPr>
          <w:rFonts w:eastAsiaTheme="minorHAnsi"/>
          <w:sz w:val="28"/>
          <w:szCs w:val="28"/>
          <w:lang w:val="ro-RO"/>
        </w:rPr>
        <w:t>Articolul 270:</w:t>
      </w:r>
    </w:p>
    <w:p w14:paraId="7E8A2DF4" w14:textId="2A3F1ECC" w:rsidR="007351C8" w:rsidRPr="007351C8" w:rsidRDefault="007351C8" w:rsidP="007351C8">
      <w:pPr>
        <w:rPr>
          <w:rFonts w:eastAsiaTheme="minorHAnsi"/>
          <w:sz w:val="28"/>
          <w:szCs w:val="28"/>
          <w:lang w:val="ro-RO"/>
        </w:rPr>
      </w:pPr>
      <w:r w:rsidRPr="007351C8">
        <w:rPr>
          <w:rFonts w:eastAsiaTheme="minorHAnsi"/>
          <w:sz w:val="28"/>
          <w:szCs w:val="28"/>
          <w:lang w:val="ro-RO"/>
        </w:rPr>
        <w:t>alineatul (1)</w:t>
      </w:r>
      <w:r>
        <w:rPr>
          <w:rFonts w:eastAsiaTheme="minorHAnsi"/>
          <w:sz w:val="28"/>
          <w:szCs w:val="28"/>
          <w:lang w:val="ro-RO"/>
        </w:rPr>
        <w:t>:</w:t>
      </w:r>
    </w:p>
    <w:p w14:paraId="1611D730" w14:textId="0B5F2D2F" w:rsidR="007351C8" w:rsidRPr="007351C8" w:rsidRDefault="007351C8" w:rsidP="007351C8">
      <w:pPr>
        <w:rPr>
          <w:rFonts w:eastAsiaTheme="minorHAnsi"/>
          <w:sz w:val="28"/>
          <w:szCs w:val="28"/>
          <w:lang w:val="ro-RO"/>
        </w:rPr>
      </w:pPr>
      <w:r w:rsidRPr="007351C8">
        <w:rPr>
          <w:rFonts w:eastAsiaTheme="minorHAnsi"/>
          <w:sz w:val="28"/>
          <w:szCs w:val="28"/>
          <w:lang w:val="ro-RO"/>
        </w:rPr>
        <w:t>punctul 1)</w:t>
      </w:r>
      <w:r w:rsidR="00333094">
        <w:rPr>
          <w:rFonts w:eastAsiaTheme="minorHAnsi"/>
          <w:sz w:val="28"/>
          <w:szCs w:val="28"/>
          <w:lang w:val="ro-RO"/>
        </w:rPr>
        <w:t>:</w:t>
      </w:r>
    </w:p>
    <w:p w14:paraId="4579157E" w14:textId="233BFBFE" w:rsidR="007351C8" w:rsidRPr="007351C8" w:rsidRDefault="007351C8" w:rsidP="007351C8">
      <w:pPr>
        <w:rPr>
          <w:rFonts w:eastAsiaTheme="minorHAnsi"/>
          <w:sz w:val="28"/>
          <w:szCs w:val="28"/>
          <w:lang w:val="ro-RO"/>
        </w:rPr>
      </w:pPr>
      <w:r w:rsidRPr="007351C8">
        <w:rPr>
          <w:rFonts w:eastAsiaTheme="minorHAnsi"/>
          <w:sz w:val="28"/>
          <w:szCs w:val="28"/>
          <w:lang w:val="ro-RO"/>
        </w:rPr>
        <w:t>se completează cu litera e</w:t>
      </w:r>
      <w:r w:rsidR="00333094">
        <w:rPr>
          <w:rFonts w:eastAsiaTheme="minorHAnsi"/>
          <w:sz w:val="28"/>
          <w:szCs w:val="28"/>
          <w:vertAlign w:val="superscript"/>
          <w:lang w:val="ro-RO"/>
        </w:rPr>
        <w:t>2</w:t>
      </w:r>
      <w:r w:rsidRPr="007351C8">
        <w:rPr>
          <w:rFonts w:eastAsiaTheme="minorHAnsi"/>
          <w:sz w:val="28"/>
          <w:szCs w:val="28"/>
          <w:lang w:val="ro-RO"/>
        </w:rPr>
        <w:t>) cu următorul cuprins:</w:t>
      </w:r>
    </w:p>
    <w:p w14:paraId="513A606F" w14:textId="2CEA9098" w:rsidR="007351C8" w:rsidRPr="007351C8" w:rsidRDefault="007351C8" w:rsidP="007351C8">
      <w:pPr>
        <w:rPr>
          <w:rFonts w:eastAsiaTheme="minorHAnsi"/>
          <w:sz w:val="28"/>
          <w:szCs w:val="28"/>
          <w:lang w:val="ro-RO"/>
        </w:rPr>
      </w:pPr>
      <w:r w:rsidRPr="007351C8">
        <w:rPr>
          <w:rFonts w:eastAsiaTheme="minorHAnsi"/>
          <w:sz w:val="28"/>
          <w:szCs w:val="28"/>
          <w:lang w:val="ro-RO"/>
        </w:rPr>
        <w:t>„e</w:t>
      </w:r>
      <w:r w:rsidR="00333094">
        <w:rPr>
          <w:rFonts w:eastAsiaTheme="minorHAnsi"/>
          <w:sz w:val="28"/>
          <w:szCs w:val="28"/>
          <w:vertAlign w:val="superscript"/>
          <w:lang w:val="ro-RO"/>
        </w:rPr>
        <w:t>2</w:t>
      </w:r>
      <w:r w:rsidRPr="007351C8">
        <w:rPr>
          <w:rFonts w:eastAsiaTheme="minorHAnsi"/>
          <w:sz w:val="28"/>
          <w:szCs w:val="28"/>
          <w:lang w:val="ro-RO"/>
        </w:rPr>
        <w:t xml:space="preserve">) directorul, directorul adjunct al Serviciului de Informații și Securitate și ofițerii de informații și securitate”; </w:t>
      </w:r>
    </w:p>
    <w:p w14:paraId="47925E1C"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litera g) va avea următorul cuprins:</w:t>
      </w:r>
    </w:p>
    <w:p w14:paraId="55314591"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 xml:space="preserve">„g) ofițeri de urmărire penală, ofițeri de investigații și polițiști, </w:t>
      </w:r>
      <w:r w:rsidRPr="007351C8">
        <w:rPr>
          <w:rFonts w:eastAsiaTheme="minorHAnsi"/>
          <w:sz w:val="28"/>
          <w:szCs w:val="28"/>
          <w:shd w:val="clear" w:color="auto" w:fill="FFFFFF"/>
          <w:lang w:val="ro-RO"/>
        </w:rPr>
        <w:t>în legătură cu exercitarea atribuțiilor de serviciu, cu excepțiile prevăzute la art. 269</w:t>
      </w:r>
      <w:r w:rsidRPr="007351C8">
        <w:rPr>
          <w:rFonts w:eastAsiaTheme="minorHAnsi"/>
          <w:sz w:val="28"/>
          <w:szCs w:val="28"/>
          <w:lang w:val="ro-RO"/>
        </w:rPr>
        <w:t xml:space="preserve">”; </w:t>
      </w:r>
    </w:p>
    <w:p w14:paraId="5E46AD02"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literele h) se abrogă;</w:t>
      </w:r>
    </w:p>
    <w:p w14:paraId="5867FDB1" w14:textId="3DB9D1BD" w:rsidR="007351C8" w:rsidRPr="007351C8" w:rsidRDefault="007351C8" w:rsidP="007351C8">
      <w:pPr>
        <w:rPr>
          <w:rFonts w:eastAsiaTheme="minorHAnsi"/>
          <w:sz w:val="28"/>
          <w:szCs w:val="28"/>
          <w:lang w:val="ro-RO"/>
        </w:rPr>
      </w:pPr>
      <w:r w:rsidRPr="007351C8">
        <w:rPr>
          <w:rFonts w:eastAsiaTheme="minorHAnsi"/>
          <w:sz w:val="28"/>
          <w:szCs w:val="28"/>
          <w:lang w:val="ro-RO"/>
        </w:rPr>
        <w:t>litera i) se completează cu textul „ , cu excepția celor prevăzute la art. 270</w:t>
      </w:r>
      <w:r w:rsidRPr="007351C8">
        <w:rPr>
          <w:rFonts w:eastAsiaTheme="minorHAnsi"/>
          <w:sz w:val="28"/>
          <w:szCs w:val="28"/>
          <w:vertAlign w:val="superscript"/>
          <w:lang w:val="ro-RO"/>
        </w:rPr>
        <w:t>1</w:t>
      </w:r>
      <w:r w:rsidRPr="007351C8">
        <w:rPr>
          <w:rFonts w:eastAsiaTheme="minorHAnsi"/>
          <w:sz w:val="28"/>
          <w:szCs w:val="28"/>
          <w:lang w:val="ro-RO"/>
        </w:rPr>
        <w:t>”;</w:t>
      </w:r>
    </w:p>
    <w:p w14:paraId="287C5295"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la punctul 2), literele b) și c) se abrogă;</w:t>
      </w:r>
    </w:p>
    <w:p w14:paraId="4478EB74"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 xml:space="preserve">la alineatul (4), textul „sau, după caz, procurorul din procuratura specializată” se substituie cu textul „ </w:t>
      </w:r>
      <w:bookmarkStart w:id="1" w:name="_Hlk124756716"/>
      <w:r w:rsidRPr="007351C8">
        <w:rPr>
          <w:rFonts w:eastAsiaTheme="minorHAnsi"/>
          <w:sz w:val="28"/>
          <w:szCs w:val="28"/>
          <w:lang w:val="ro-RO"/>
        </w:rPr>
        <w:t>, cu excepțiile prevăzute de prezentul capitol</w:t>
      </w:r>
      <w:bookmarkEnd w:id="1"/>
      <w:r w:rsidRPr="007351C8">
        <w:rPr>
          <w:rFonts w:eastAsiaTheme="minorHAnsi"/>
          <w:sz w:val="28"/>
          <w:szCs w:val="28"/>
          <w:lang w:val="ro-RO"/>
        </w:rPr>
        <w:t>”.</w:t>
      </w:r>
    </w:p>
    <w:p w14:paraId="6DEDAC5C"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se completează cu alineatul (4</w:t>
      </w:r>
      <w:r w:rsidRPr="007351C8">
        <w:rPr>
          <w:rFonts w:eastAsiaTheme="minorHAnsi"/>
          <w:sz w:val="28"/>
          <w:szCs w:val="28"/>
          <w:vertAlign w:val="superscript"/>
          <w:lang w:val="ro-RO"/>
        </w:rPr>
        <w:t>1</w:t>
      </w:r>
      <w:r w:rsidRPr="007351C8">
        <w:rPr>
          <w:rFonts w:eastAsiaTheme="minorHAnsi"/>
          <w:sz w:val="28"/>
          <w:szCs w:val="28"/>
          <w:lang w:val="ro-RO"/>
        </w:rPr>
        <w:t>) cu următorul cuprins:</w:t>
      </w:r>
    </w:p>
    <w:p w14:paraId="51FA42DA" w14:textId="1CB0142F" w:rsidR="007351C8" w:rsidRPr="007351C8" w:rsidRDefault="007351C8" w:rsidP="007351C8">
      <w:pPr>
        <w:rPr>
          <w:rFonts w:eastAsiaTheme="minorHAnsi"/>
          <w:sz w:val="28"/>
          <w:szCs w:val="28"/>
          <w:lang w:val="ro-RO"/>
        </w:rPr>
      </w:pPr>
      <w:r w:rsidRPr="007351C8">
        <w:rPr>
          <w:rFonts w:eastAsiaTheme="minorHAnsi"/>
          <w:sz w:val="28"/>
          <w:szCs w:val="28"/>
          <w:lang w:val="ro-RO"/>
        </w:rPr>
        <w:t>„(4</w:t>
      </w:r>
      <w:r w:rsidRPr="007351C8">
        <w:rPr>
          <w:rFonts w:eastAsiaTheme="minorHAnsi"/>
          <w:sz w:val="28"/>
          <w:szCs w:val="28"/>
          <w:vertAlign w:val="superscript"/>
          <w:lang w:val="ro-RO"/>
        </w:rPr>
        <w:t>1</w:t>
      </w:r>
      <w:r w:rsidRPr="007351C8">
        <w:rPr>
          <w:rFonts w:eastAsiaTheme="minorHAnsi"/>
          <w:sz w:val="28"/>
          <w:szCs w:val="28"/>
          <w:lang w:val="ro-RO"/>
        </w:rPr>
        <w:t>) Exercitarea urmării penale în cazul infracțiunilor săv</w:t>
      </w:r>
      <w:r>
        <w:rPr>
          <w:rFonts w:eastAsiaTheme="minorHAnsi"/>
          <w:sz w:val="28"/>
          <w:szCs w:val="28"/>
          <w:lang w:val="ro-RO"/>
        </w:rPr>
        <w:t>â</w:t>
      </w:r>
      <w:r w:rsidRPr="007351C8">
        <w:rPr>
          <w:rFonts w:eastAsiaTheme="minorHAnsi"/>
          <w:sz w:val="28"/>
          <w:szCs w:val="28"/>
          <w:lang w:val="ro-RO"/>
        </w:rPr>
        <w:t>rșite de procuror se efectuează de către procurorul din altă procuratură.”</w:t>
      </w:r>
      <w:r w:rsidR="00333094">
        <w:rPr>
          <w:rFonts w:eastAsiaTheme="minorHAnsi"/>
          <w:sz w:val="28"/>
          <w:szCs w:val="28"/>
          <w:lang w:val="ro-RO"/>
        </w:rPr>
        <w:t>;</w:t>
      </w:r>
    </w:p>
    <w:p w14:paraId="08E381BC" w14:textId="2A02FE5B" w:rsidR="007351C8" w:rsidRPr="007351C8" w:rsidRDefault="007351C8" w:rsidP="007351C8">
      <w:pPr>
        <w:rPr>
          <w:rFonts w:eastAsiaTheme="minorHAnsi"/>
          <w:sz w:val="28"/>
          <w:szCs w:val="28"/>
          <w:lang w:val="ro-RO"/>
        </w:rPr>
      </w:pPr>
      <w:r w:rsidRPr="007351C8">
        <w:rPr>
          <w:rFonts w:eastAsiaTheme="minorHAnsi"/>
          <w:sz w:val="28"/>
          <w:szCs w:val="28"/>
          <w:lang w:val="ro-RO"/>
        </w:rPr>
        <w:t>la alineatul (5)</w:t>
      </w:r>
      <w:r w:rsidR="00333094">
        <w:rPr>
          <w:rFonts w:eastAsiaTheme="minorHAnsi"/>
          <w:sz w:val="28"/>
          <w:szCs w:val="28"/>
          <w:lang w:val="ro-RO"/>
        </w:rPr>
        <w:t>,</w:t>
      </w:r>
      <w:r w:rsidRPr="007351C8">
        <w:rPr>
          <w:rFonts w:eastAsiaTheme="minorHAnsi"/>
          <w:sz w:val="28"/>
          <w:szCs w:val="28"/>
          <w:lang w:val="ro-RO"/>
        </w:rPr>
        <w:t xml:space="preserve"> cuvintele „și adjuncții săi pot” se substituie cu cuv</w:t>
      </w:r>
      <w:r>
        <w:rPr>
          <w:rFonts w:eastAsiaTheme="minorHAnsi"/>
          <w:sz w:val="28"/>
          <w:szCs w:val="28"/>
          <w:lang w:val="ro-RO"/>
        </w:rPr>
        <w:t>â</w:t>
      </w:r>
      <w:r w:rsidRPr="007351C8">
        <w:rPr>
          <w:rFonts w:eastAsiaTheme="minorHAnsi"/>
          <w:sz w:val="28"/>
          <w:szCs w:val="28"/>
          <w:lang w:val="ro-RO"/>
        </w:rPr>
        <w:t>ntul „poate”;</w:t>
      </w:r>
    </w:p>
    <w:p w14:paraId="1AF4C94A"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alineatul (9) se abrogă.</w:t>
      </w:r>
    </w:p>
    <w:p w14:paraId="3BDAD401" w14:textId="77777777" w:rsidR="007351C8" w:rsidRPr="00333094" w:rsidRDefault="007351C8" w:rsidP="007351C8">
      <w:pPr>
        <w:tabs>
          <w:tab w:val="left" w:pos="993"/>
        </w:tabs>
        <w:autoSpaceDE w:val="0"/>
        <w:autoSpaceDN w:val="0"/>
        <w:adjustRightInd w:val="0"/>
        <w:rPr>
          <w:rFonts w:eastAsiaTheme="minorHAnsi"/>
          <w:sz w:val="18"/>
          <w:szCs w:val="18"/>
          <w:lang w:val="ro-RO"/>
        </w:rPr>
      </w:pPr>
    </w:p>
    <w:p w14:paraId="55040613" w14:textId="77777777" w:rsidR="007351C8" w:rsidRPr="007351C8" w:rsidRDefault="007351C8" w:rsidP="007351C8">
      <w:pPr>
        <w:numPr>
          <w:ilvl w:val="0"/>
          <w:numId w:val="40"/>
        </w:numPr>
        <w:tabs>
          <w:tab w:val="left" w:pos="992"/>
        </w:tabs>
        <w:ind w:left="0" w:firstLine="709"/>
        <w:contextualSpacing/>
        <w:rPr>
          <w:rFonts w:eastAsiaTheme="minorHAnsi"/>
          <w:sz w:val="28"/>
          <w:szCs w:val="28"/>
          <w:lang w:val="ro-RO"/>
        </w:rPr>
      </w:pPr>
      <w:r w:rsidRPr="007351C8">
        <w:rPr>
          <w:rFonts w:eastAsiaTheme="minorHAnsi"/>
          <w:sz w:val="28"/>
          <w:szCs w:val="28"/>
          <w:lang w:val="ro-RO"/>
        </w:rPr>
        <w:t>Articolul 270</w:t>
      </w:r>
      <w:r w:rsidRPr="007351C8">
        <w:rPr>
          <w:rFonts w:eastAsiaTheme="minorHAnsi"/>
          <w:sz w:val="28"/>
          <w:szCs w:val="28"/>
          <w:vertAlign w:val="superscript"/>
          <w:lang w:val="ro-RO"/>
        </w:rPr>
        <w:t>1</w:t>
      </w:r>
      <w:r w:rsidRPr="007351C8">
        <w:rPr>
          <w:rFonts w:eastAsiaTheme="minorHAnsi"/>
          <w:sz w:val="28"/>
          <w:szCs w:val="28"/>
          <w:lang w:val="ro-RO"/>
        </w:rPr>
        <w:t xml:space="preserve"> va avea următorul cuprins:</w:t>
      </w:r>
    </w:p>
    <w:p w14:paraId="1669ED55" w14:textId="77777777" w:rsidR="007351C8" w:rsidRPr="007351C8" w:rsidRDefault="007351C8" w:rsidP="007351C8">
      <w:pPr>
        <w:rPr>
          <w:rFonts w:eastAsiaTheme="minorHAnsi"/>
          <w:sz w:val="28"/>
          <w:szCs w:val="28"/>
          <w:lang w:val="ro-RO"/>
        </w:rPr>
      </w:pPr>
      <w:r w:rsidRPr="007351C8">
        <w:rPr>
          <w:rFonts w:eastAsiaTheme="minorHAnsi"/>
          <w:sz w:val="28"/>
          <w:szCs w:val="28"/>
          <w:lang w:val="ro-RO"/>
        </w:rPr>
        <w:t>„</w:t>
      </w:r>
      <w:r w:rsidRPr="007351C8">
        <w:rPr>
          <w:rFonts w:eastAsiaTheme="minorHAnsi"/>
          <w:b/>
          <w:bCs/>
          <w:sz w:val="28"/>
          <w:szCs w:val="28"/>
          <w:lang w:val="ro-RO"/>
        </w:rPr>
        <w:t>Articolul 270</w:t>
      </w:r>
      <w:r w:rsidRPr="007351C8">
        <w:rPr>
          <w:rFonts w:eastAsiaTheme="minorHAnsi"/>
          <w:b/>
          <w:bCs/>
          <w:sz w:val="28"/>
          <w:szCs w:val="28"/>
          <w:vertAlign w:val="superscript"/>
          <w:lang w:val="ro-RO"/>
        </w:rPr>
        <w:t>1</w:t>
      </w:r>
      <w:r w:rsidRPr="007351C8">
        <w:rPr>
          <w:rFonts w:eastAsiaTheme="minorHAnsi"/>
          <w:sz w:val="28"/>
          <w:szCs w:val="28"/>
          <w:lang w:val="ro-RO"/>
        </w:rPr>
        <w:t>. Competența Procuraturii Anticorupție</w:t>
      </w:r>
    </w:p>
    <w:p w14:paraId="78C294F7" w14:textId="13DF7CB5" w:rsidR="007351C8" w:rsidRPr="007351C8" w:rsidRDefault="007351C8" w:rsidP="007351C8">
      <w:pPr>
        <w:rPr>
          <w:rFonts w:eastAsiaTheme="minorHAnsi"/>
          <w:sz w:val="28"/>
          <w:szCs w:val="28"/>
          <w:lang w:val="ro-RO"/>
        </w:rPr>
      </w:pPr>
      <w:r w:rsidRPr="007351C8">
        <w:rPr>
          <w:rFonts w:eastAsiaTheme="minorHAnsi"/>
          <w:sz w:val="28"/>
          <w:szCs w:val="28"/>
          <w:lang w:val="ro-RO"/>
        </w:rPr>
        <w:t>(1) Procuratura Anticorupție exercită urmărirea penală în cazul infracțiunilor date în competența Centrului Național Anticorupție, săv</w:t>
      </w:r>
      <w:r>
        <w:rPr>
          <w:rFonts w:eastAsiaTheme="minorHAnsi"/>
          <w:sz w:val="28"/>
          <w:szCs w:val="28"/>
          <w:lang w:val="ro-RO"/>
        </w:rPr>
        <w:t>â</w:t>
      </w:r>
      <w:r w:rsidRPr="007351C8">
        <w:rPr>
          <w:rFonts w:eastAsiaTheme="minorHAnsi"/>
          <w:sz w:val="28"/>
          <w:szCs w:val="28"/>
          <w:lang w:val="ro-RO"/>
        </w:rPr>
        <w:t>rșite de persoanele prevăzute la art. 270 alin. (1) pct. 1) lit. a)-e</w:t>
      </w:r>
      <w:r w:rsidR="00333094">
        <w:rPr>
          <w:rFonts w:eastAsiaTheme="minorHAnsi"/>
          <w:sz w:val="28"/>
          <w:szCs w:val="28"/>
          <w:vertAlign w:val="superscript"/>
          <w:lang w:val="ro-RO"/>
        </w:rPr>
        <w:t>2</w:t>
      </w:r>
      <w:r w:rsidRPr="007351C8">
        <w:rPr>
          <w:rFonts w:eastAsiaTheme="minorHAnsi"/>
          <w:sz w:val="28"/>
          <w:szCs w:val="28"/>
          <w:lang w:val="ro-RO"/>
        </w:rPr>
        <w:t>) și i).</w:t>
      </w:r>
    </w:p>
    <w:p w14:paraId="5BD9C5AF" w14:textId="7FC10225" w:rsidR="007351C8" w:rsidRPr="007351C8" w:rsidRDefault="007351C8" w:rsidP="007351C8">
      <w:pPr>
        <w:rPr>
          <w:rFonts w:eastAsiaTheme="minorHAnsi"/>
          <w:sz w:val="28"/>
          <w:szCs w:val="28"/>
          <w:lang w:val="ro-RO"/>
        </w:rPr>
      </w:pPr>
      <w:r w:rsidRPr="007351C8">
        <w:rPr>
          <w:rFonts w:eastAsiaTheme="minorHAnsi"/>
          <w:sz w:val="28"/>
          <w:szCs w:val="28"/>
          <w:lang w:val="ro-RO"/>
        </w:rPr>
        <w:lastRenderedPageBreak/>
        <w:t>(2) Procuratura Anticorupție conduce urmărirea penală în cauzele în care urmărirea penală este efectuată de organul de urmărire penală al Centrului Național Anticorupție.”</w:t>
      </w:r>
    </w:p>
    <w:p w14:paraId="4C81B173" w14:textId="77777777" w:rsidR="007351C8" w:rsidRPr="00333094" w:rsidRDefault="007351C8" w:rsidP="007351C8">
      <w:pPr>
        <w:tabs>
          <w:tab w:val="left" w:pos="993"/>
        </w:tabs>
        <w:autoSpaceDE w:val="0"/>
        <w:autoSpaceDN w:val="0"/>
        <w:adjustRightInd w:val="0"/>
        <w:rPr>
          <w:b/>
          <w:bCs/>
          <w:sz w:val="18"/>
          <w:szCs w:val="18"/>
          <w:lang w:val="ro-RO" w:eastAsia="ro-RO"/>
        </w:rPr>
      </w:pPr>
    </w:p>
    <w:p w14:paraId="268171AE" w14:textId="77777777" w:rsidR="007351C8" w:rsidRPr="007351C8" w:rsidRDefault="007351C8" w:rsidP="007351C8">
      <w:pPr>
        <w:numPr>
          <w:ilvl w:val="0"/>
          <w:numId w:val="40"/>
        </w:numPr>
        <w:tabs>
          <w:tab w:val="left" w:pos="992"/>
        </w:tabs>
        <w:ind w:left="0" w:firstLine="709"/>
        <w:contextualSpacing/>
        <w:rPr>
          <w:rFonts w:eastAsiaTheme="minorHAnsi"/>
          <w:sz w:val="28"/>
          <w:szCs w:val="28"/>
          <w:lang w:val="ro-RO" w:eastAsia="ro-RO"/>
        </w:rPr>
      </w:pPr>
      <w:r w:rsidRPr="007351C8">
        <w:rPr>
          <w:rFonts w:eastAsiaTheme="minorHAnsi"/>
          <w:sz w:val="28"/>
          <w:szCs w:val="28"/>
          <w:lang w:val="ro-RO" w:eastAsia="ro-RO"/>
        </w:rPr>
        <w:t>Articolul 270</w:t>
      </w:r>
      <w:r w:rsidRPr="007351C8">
        <w:rPr>
          <w:rFonts w:eastAsiaTheme="minorHAnsi"/>
          <w:sz w:val="28"/>
          <w:szCs w:val="28"/>
          <w:vertAlign w:val="superscript"/>
          <w:lang w:val="ro-RO" w:eastAsia="ro-RO"/>
        </w:rPr>
        <w:t>2</w:t>
      </w:r>
      <w:r w:rsidRPr="007351C8">
        <w:rPr>
          <w:rFonts w:eastAsiaTheme="minorHAnsi"/>
          <w:sz w:val="28"/>
          <w:szCs w:val="28"/>
          <w:lang w:val="ro-RO" w:eastAsia="ro-RO"/>
        </w:rPr>
        <w:t xml:space="preserve"> va avea următorul cuprins:</w:t>
      </w:r>
    </w:p>
    <w:p w14:paraId="5664C4F3" w14:textId="60865972" w:rsidR="007351C8" w:rsidRPr="007351C8" w:rsidRDefault="007351C8" w:rsidP="007351C8">
      <w:pPr>
        <w:tabs>
          <w:tab w:val="left" w:pos="851"/>
          <w:tab w:val="left" w:pos="992"/>
        </w:tabs>
        <w:autoSpaceDE w:val="0"/>
        <w:autoSpaceDN w:val="0"/>
        <w:adjustRightInd w:val="0"/>
        <w:contextualSpacing/>
        <w:rPr>
          <w:rFonts w:eastAsiaTheme="minorHAnsi"/>
          <w:bCs/>
          <w:sz w:val="28"/>
          <w:szCs w:val="28"/>
          <w:lang w:val="ro-RO" w:eastAsia="ro-RO"/>
        </w:rPr>
      </w:pPr>
      <w:r w:rsidRPr="007351C8">
        <w:rPr>
          <w:bCs/>
          <w:sz w:val="28"/>
          <w:szCs w:val="28"/>
          <w:lang w:val="ro-RO" w:eastAsia="ro-RO"/>
        </w:rPr>
        <w:t>„</w:t>
      </w:r>
      <w:r w:rsidRPr="007351C8">
        <w:rPr>
          <w:rFonts w:eastAsiaTheme="minorHAnsi"/>
          <w:b/>
          <w:bCs/>
          <w:sz w:val="28"/>
          <w:szCs w:val="28"/>
          <w:lang w:val="ro-RO" w:eastAsia="ro-RO"/>
        </w:rPr>
        <w:t>Articolul 270</w:t>
      </w:r>
      <w:r w:rsidRPr="007351C8">
        <w:rPr>
          <w:rFonts w:eastAsiaTheme="minorHAnsi"/>
          <w:b/>
          <w:bCs/>
          <w:sz w:val="28"/>
          <w:szCs w:val="28"/>
          <w:vertAlign w:val="superscript"/>
          <w:lang w:val="ro-RO" w:eastAsia="ro-RO"/>
        </w:rPr>
        <w:t>2</w:t>
      </w:r>
      <w:r w:rsidRPr="007351C8">
        <w:rPr>
          <w:rFonts w:eastAsiaTheme="minorHAnsi"/>
          <w:b/>
          <w:bCs/>
          <w:sz w:val="28"/>
          <w:szCs w:val="28"/>
          <w:lang w:val="ro-RO" w:eastAsia="ro-RO"/>
        </w:rPr>
        <w:t>. </w:t>
      </w:r>
      <w:r w:rsidRPr="007351C8">
        <w:rPr>
          <w:rFonts w:eastAsiaTheme="minorHAnsi"/>
          <w:bCs/>
          <w:sz w:val="28"/>
          <w:szCs w:val="28"/>
          <w:lang w:val="ro-RO" w:eastAsia="ro-RO"/>
        </w:rPr>
        <w:t>Competența Procuraturii pentru Combaterea</w:t>
      </w:r>
      <w:r w:rsidR="00333094">
        <w:rPr>
          <w:rFonts w:eastAsiaTheme="minorHAnsi"/>
          <w:bCs/>
          <w:sz w:val="28"/>
          <w:szCs w:val="28"/>
          <w:lang w:val="ro-RO" w:eastAsia="ro-RO"/>
        </w:rPr>
        <w:t xml:space="preserve"> </w:t>
      </w:r>
      <w:r w:rsidRPr="007351C8">
        <w:rPr>
          <w:bCs/>
          <w:sz w:val="28"/>
          <w:szCs w:val="28"/>
          <w:lang w:val="ro-RO" w:eastAsia="ro-RO"/>
        </w:rPr>
        <w:t>Criminalității</w:t>
      </w:r>
      <w:r w:rsidR="00333094">
        <w:rPr>
          <w:bCs/>
          <w:sz w:val="28"/>
          <w:szCs w:val="28"/>
          <w:lang w:val="ro-RO" w:eastAsia="ro-RO"/>
        </w:rPr>
        <w:t xml:space="preserve"> </w:t>
      </w:r>
      <w:r w:rsidRPr="007351C8">
        <w:rPr>
          <w:bCs/>
          <w:sz w:val="28"/>
          <w:szCs w:val="28"/>
          <w:lang w:val="ro-RO" w:eastAsia="ro-RO"/>
        </w:rPr>
        <w:t>Organizate</w:t>
      </w:r>
      <w:r w:rsidR="00333094">
        <w:rPr>
          <w:bCs/>
          <w:sz w:val="28"/>
          <w:szCs w:val="28"/>
          <w:lang w:val="ro-RO" w:eastAsia="ro-RO"/>
        </w:rPr>
        <w:t xml:space="preserve"> </w:t>
      </w:r>
      <w:r w:rsidRPr="007351C8">
        <w:rPr>
          <w:bCs/>
          <w:sz w:val="28"/>
          <w:szCs w:val="28"/>
          <w:lang w:val="ro-RO" w:eastAsia="ro-RO"/>
        </w:rPr>
        <w:t>și Cauze Speciale</w:t>
      </w:r>
    </w:p>
    <w:p w14:paraId="72E49170" w14:textId="77777777"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(1) Procuratura pentru Combaterea Criminalității Organizate și Cauze Speciale exercită urmărirea penală în cazul:</w:t>
      </w:r>
    </w:p>
    <w:p w14:paraId="45AC7CDC" w14:textId="77777777"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a) infracțiunilor cu caracter terorist în sensul art. 134</w:t>
      </w:r>
      <w:r w:rsidRPr="007351C8">
        <w:rPr>
          <w:bCs/>
          <w:sz w:val="28"/>
          <w:szCs w:val="28"/>
          <w:vertAlign w:val="superscript"/>
          <w:lang w:val="ro-RO" w:eastAsia="ro-RO"/>
        </w:rPr>
        <w:t>11</w:t>
      </w:r>
      <w:r w:rsidRPr="007351C8">
        <w:rPr>
          <w:bCs/>
          <w:sz w:val="28"/>
          <w:szCs w:val="28"/>
          <w:lang w:val="ro-RO" w:eastAsia="ro-RO"/>
        </w:rPr>
        <w:t xml:space="preserve"> din Codul penal;</w:t>
      </w:r>
    </w:p>
    <w:p w14:paraId="053ED17A" w14:textId="5E465DCA"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b) infracțiunilor prevăzute la art. 135</w:t>
      </w:r>
      <w:r w:rsidR="00333094">
        <w:rPr>
          <w:bCs/>
          <w:sz w:val="28"/>
          <w:szCs w:val="28"/>
          <w:lang w:val="ro-RO" w:eastAsia="ro-RO"/>
        </w:rPr>
        <w:t>-</w:t>
      </w:r>
      <w:r w:rsidRPr="007351C8">
        <w:rPr>
          <w:bCs/>
          <w:sz w:val="28"/>
          <w:szCs w:val="28"/>
          <w:lang w:val="ro-RO" w:eastAsia="ro-RO"/>
        </w:rPr>
        <w:t xml:space="preserve">144, </w:t>
      </w:r>
      <w:r w:rsidR="00333094">
        <w:rPr>
          <w:bCs/>
          <w:sz w:val="28"/>
          <w:szCs w:val="28"/>
          <w:lang w:val="ro-RO" w:eastAsia="ro-RO"/>
        </w:rPr>
        <w:t>art. </w:t>
      </w:r>
      <w:r w:rsidRPr="007351C8">
        <w:rPr>
          <w:bCs/>
          <w:sz w:val="28"/>
          <w:szCs w:val="28"/>
          <w:lang w:val="ro-RO" w:eastAsia="ro-RO"/>
        </w:rPr>
        <w:t>166</w:t>
      </w:r>
      <w:r w:rsidRPr="007351C8">
        <w:rPr>
          <w:bCs/>
          <w:sz w:val="28"/>
          <w:szCs w:val="28"/>
          <w:vertAlign w:val="superscript"/>
          <w:lang w:val="ro-RO" w:eastAsia="ro-RO"/>
        </w:rPr>
        <w:t>1</w:t>
      </w:r>
      <w:r w:rsidRPr="007351C8">
        <w:rPr>
          <w:bCs/>
          <w:sz w:val="28"/>
          <w:szCs w:val="28"/>
          <w:lang w:val="ro-RO" w:eastAsia="ro-RO"/>
        </w:rPr>
        <w:t xml:space="preserve"> alin. (3) și (4), </w:t>
      </w:r>
      <w:r w:rsidR="00333094">
        <w:rPr>
          <w:bCs/>
          <w:sz w:val="28"/>
          <w:szCs w:val="28"/>
          <w:lang w:val="ro-RO" w:eastAsia="ro-RO"/>
        </w:rPr>
        <w:t>art. </w:t>
      </w:r>
      <w:r w:rsidRPr="007351C8">
        <w:rPr>
          <w:bCs/>
          <w:sz w:val="28"/>
          <w:szCs w:val="28"/>
          <w:lang w:val="ro-RO" w:eastAsia="ro-RO"/>
        </w:rPr>
        <w:t>279, 283, 284, 295</w:t>
      </w:r>
      <w:r w:rsidR="00333094">
        <w:rPr>
          <w:bCs/>
          <w:sz w:val="28"/>
          <w:szCs w:val="28"/>
          <w:lang w:val="ro-RO" w:eastAsia="ro-RO"/>
        </w:rPr>
        <w:t>-</w:t>
      </w:r>
      <w:r w:rsidRPr="007351C8">
        <w:rPr>
          <w:bCs/>
          <w:sz w:val="28"/>
          <w:szCs w:val="28"/>
          <w:lang w:val="ro-RO" w:eastAsia="ro-RO"/>
        </w:rPr>
        <w:t>295</w:t>
      </w:r>
      <w:r w:rsidRPr="007351C8">
        <w:rPr>
          <w:bCs/>
          <w:sz w:val="28"/>
          <w:szCs w:val="28"/>
          <w:vertAlign w:val="superscript"/>
          <w:lang w:val="ro-RO" w:eastAsia="ro-RO"/>
        </w:rPr>
        <w:t>2</w:t>
      </w:r>
      <w:r w:rsidRPr="007351C8">
        <w:rPr>
          <w:bCs/>
          <w:sz w:val="28"/>
          <w:szCs w:val="28"/>
          <w:lang w:val="ro-RO" w:eastAsia="ro-RO"/>
        </w:rPr>
        <w:t>, 337</w:t>
      </w:r>
      <w:r w:rsidR="00333094">
        <w:rPr>
          <w:bCs/>
          <w:sz w:val="28"/>
          <w:szCs w:val="28"/>
          <w:lang w:val="ro-RO" w:eastAsia="ro-RO"/>
        </w:rPr>
        <w:t>-</w:t>
      </w:r>
      <w:r w:rsidRPr="007351C8">
        <w:rPr>
          <w:bCs/>
          <w:sz w:val="28"/>
          <w:szCs w:val="28"/>
          <w:lang w:val="ro-RO" w:eastAsia="ro-RO"/>
        </w:rPr>
        <w:t>346</w:t>
      </w:r>
      <w:r w:rsidR="00333094">
        <w:rPr>
          <w:bCs/>
          <w:sz w:val="28"/>
          <w:szCs w:val="28"/>
          <w:lang w:val="ro-RO" w:eastAsia="ro-RO"/>
        </w:rPr>
        <w:t xml:space="preserve"> și</w:t>
      </w:r>
      <w:r w:rsidRPr="007351C8">
        <w:rPr>
          <w:bCs/>
          <w:sz w:val="28"/>
          <w:szCs w:val="28"/>
          <w:lang w:val="ro-RO" w:eastAsia="ro-RO"/>
        </w:rPr>
        <w:t xml:space="preserve"> 352</w:t>
      </w:r>
      <w:r w:rsidRPr="007351C8">
        <w:rPr>
          <w:bCs/>
          <w:sz w:val="28"/>
          <w:szCs w:val="28"/>
          <w:vertAlign w:val="superscript"/>
          <w:lang w:val="ro-RO" w:eastAsia="ro-RO"/>
        </w:rPr>
        <w:t>2</w:t>
      </w:r>
      <w:r w:rsidRPr="007351C8">
        <w:rPr>
          <w:bCs/>
          <w:sz w:val="28"/>
          <w:szCs w:val="28"/>
          <w:lang w:val="ro-RO" w:eastAsia="ro-RO"/>
        </w:rPr>
        <w:t xml:space="preserve"> din Codul penal;</w:t>
      </w:r>
    </w:p>
    <w:p w14:paraId="55F6E8B8" w14:textId="4C88ECDE"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 xml:space="preserve">c) infracțiunii prevăzute la art. </w:t>
      </w:r>
      <w:bookmarkStart w:id="2" w:name="_Hlk123033619"/>
      <w:r w:rsidRPr="007351C8">
        <w:rPr>
          <w:bCs/>
          <w:sz w:val="28"/>
          <w:szCs w:val="28"/>
          <w:lang w:val="ro-RO" w:eastAsia="ro-RO"/>
        </w:rPr>
        <w:t xml:space="preserve">243 din Codul penal, dacă bunurile provin din infracțiunile date în competență conform prezentului articol ori dacă a fost descoperită de aceasta și nu se cunoaște infracțiunea </w:t>
      </w:r>
      <w:bookmarkEnd w:id="2"/>
      <w:r w:rsidRPr="007351C8">
        <w:rPr>
          <w:bCs/>
          <w:sz w:val="28"/>
          <w:szCs w:val="28"/>
          <w:lang w:val="ro-RO" w:eastAsia="ro-RO"/>
        </w:rPr>
        <w:t>principală;</w:t>
      </w:r>
    </w:p>
    <w:p w14:paraId="7C4ACBE8" w14:textId="77777777"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d) infracțiunilor prevăzute la art. 244, 248, 248</w:t>
      </w:r>
      <w:r w:rsidRPr="007351C8">
        <w:rPr>
          <w:bCs/>
          <w:sz w:val="28"/>
          <w:szCs w:val="28"/>
          <w:vertAlign w:val="superscript"/>
          <w:lang w:val="ro-RO" w:eastAsia="ro-RO"/>
        </w:rPr>
        <w:t>1</w:t>
      </w:r>
      <w:r w:rsidRPr="007351C8">
        <w:rPr>
          <w:bCs/>
          <w:sz w:val="28"/>
          <w:szCs w:val="28"/>
          <w:lang w:val="ro-RO" w:eastAsia="ro-RO"/>
        </w:rPr>
        <w:t>, 248</w:t>
      </w:r>
      <w:r w:rsidRPr="007351C8">
        <w:rPr>
          <w:bCs/>
          <w:sz w:val="28"/>
          <w:szCs w:val="28"/>
          <w:vertAlign w:val="superscript"/>
          <w:lang w:val="ro-RO" w:eastAsia="ro-RO"/>
        </w:rPr>
        <w:t>2</w:t>
      </w:r>
      <w:r w:rsidRPr="007351C8">
        <w:rPr>
          <w:bCs/>
          <w:sz w:val="28"/>
          <w:szCs w:val="28"/>
          <w:lang w:val="ro-RO" w:eastAsia="ro-RO"/>
        </w:rPr>
        <w:t xml:space="preserve"> și 249 din Codul penal, dacă valoarea în vamă a mărfurilor, a drepturilor de import sau a prejudiciului cauzat prin infracțiune depășește valoarea de 50000 de unități convenționale;</w:t>
      </w:r>
    </w:p>
    <w:p w14:paraId="5C7D8727" w14:textId="1B2701FA"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e) infracțiunilor deosebit de grave și excepțional de grave săv</w:t>
      </w:r>
      <w:r>
        <w:rPr>
          <w:bCs/>
          <w:sz w:val="28"/>
          <w:szCs w:val="28"/>
          <w:lang w:val="ro-RO" w:eastAsia="ro-RO"/>
        </w:rPr>
        <w:t>â</w:t>
      </w:r>
      <w:r w:rsidRPr="007351C8">
        <w:rPr>
          <w:bCs/>
          <w:sz w:val="28"/>
          <w:szCs w:val="28"/>
          <w:lang w:val="ro-RO" w:eastAsia="ro-RO"/>
        </w:rPr>
        <w:t xml:space="preserve">rșite de un grup criminal organizat în sensul art. 46 din Codul penal, cu excepția celor menționate la art. 269 și </w:t>
      </w:r>
      <w:r w:rsidR="00333094">
        <w:rPr>
          <w:bCs/>
          <w:sz w:val="28"/>
          <w:szCs w:val="28"/>
          <w:lang w:val="ro-RO" w:eastAsia="ro-RO"/>
        </w:rPr>
        <w:t>art. </w:t>
      </w:r>
      <w:r w:rsidRPr="007351C8">
        <w:rPr>
          <w:bCs/>
          <w:sz w:val="28"/>
          <w:szCs w:val="28"/>
          <w:lang w:val="ro-RO" w:eastAsia="ro-RO"/>
        </w:rPr>
        <w:t>270</w:t>
      </w:r>
      <w:r w:rsidRPr="007351C8">
        <w:rPr>
          <w:bCs/>
          <w:sz w:val="28"/>
          <w:szCs w:val="28"/>
          <w:vertAlign w:val="superscript"/>
          <w:lang w:val="ro-RO" w:eastAsia="ro-RO"/>
        </w:rPr>
        <w:t>1</w:t>
      </w:r>
      <w:r w:rsidRPr="007351C8">
        <w:rPr>
          <w:bCs/>
          <w:sz w:val="28"/>
          <w:szCs w:val="28"/>
          <w:lang w:val="ro-RO" w:eastAsia="ro-RO"/>
        </w:rPr>
        <w:t xml:space="preserve"> alin. (1) din prezentul cod;</w:t>
      </w:r>
    </w:p>
    <w:p w14:paraId="56B6D761" w14:textId="4FD60F59"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f) infracțiunilor săv</w:t>
      </w:r>
      <w:r>
        <w:rPr>
          <w:bCs/>
          <w:sz w:val="28"/>
          <w:szCs w:val="28"/>
          <w:lang w:val="ro-RO" w:eastAsia="ro-RO"/>
        </w:rPr>
        <w:t>â</w:t>
      </w:r>
      <w:r w:rsidRPr="007351C8">
        <w:rPr>
          <w:bCs/>
          <w:sz w:val="28"/>
          <w:szCs w:val="28"/>
          <w:lang w:val="ro-RO" w:eastAsia="ro-RO"/>
        </w:rPr>
        <w:t>rșite de o organizație (asociație) criminală în sensul art.</w:t>
      </w:r>
      <w:r>
        <w:rPr>
          <w:bCs/>
          <w:sz w:val="28"/>
          <w:szCs w:val="28"/>
          <w:lang w:val="ro-RO" w:eastAsia="ro-RO"/>
        </w:rPr>
        <w:t> </w:t>
      </w:r>
      <w:r w:rsidRPr="007351C8">
        <w:rPr>
          <w:bCs/>
          <w:sz w:val="28"/>
          <w:szCs w:val="28"/>
          <w:lang w:val="ro-RO" w:eastAsia="ro-RO"/>
        </w:rPr>
        <w:t xml:space="preserve">47 din Codul penal, cu excepția celor menționate la art. 269 și </w:t>
      </w:r>
      <w:r w:rsidR="00333094">
        <w:rPr>
          <w:bCs/>
          <w:sz w:val="28"/>
          <w:szCs w:val="28"/>
          <w:lang w:val="ro-RO" w:eastAsia="ro-RO"/>
        </w:rPr>
        <w:t>art. </w:t>
      </w:r>
      <w:r w:rsidRPr="007351C8">
        <w:rPr>
          <w:bCs/>
          <w:sz w:val="28"/>
          <w:szCs w:val="28"/>
          <w:lang w:val="ro-RO" w:eastAsia="ro-RO"/>
        </w:rPr>
        <w:t>270</w:t>
      </w:r>
      <w:r w:rsidRPr="007351C8">
        <w:rPr>
          <w:bCs/>
          <w:sz w:val="28"/>
          <w:szCs w:val="28"/>
          <w:vertAlign w:val="superscript"/>
          <w:lang w:val="ro-RO" w:eastAsia="ro-RO"/>
        </w:rPr>
        <w:t>1</w:t>
      </w:r>
      <w:r w:rsidRPr="007351C8">
        <w:rPr>
          <w:bCs/>
          <w:sz w:val="28"/>
          <w:szCs w:val="28"/>
          <w:lang w:val="ro-RO" w:eastAsia="ro-RO"/>
        </w:rPr>
        <w:t xml:space="preserve"> alin.</w:t>
      </w:r>
      <w:r w:rsidR="00333094">
        <w:rPr>
          <w:bCs/>
          <w:sz w:val="28"/>
          <w:szCs w:val="28"/>
          <w:lang w:val="ro-RO" w:eastAsia="ro-RO"/>
        </w:rPr>
        <w:t> </w:t>
      </w:r>
      <w:r w:rsidRPr="007351C8">
        <w:rPr>
          <w:bCs/>
          <w:sz w:val="28"/>
          <w:szCs w:val="28"/>
          <w:lang w:val="ro-RO" w:eastAsia="ro-RO"/>
        </w:rPr>
        <w:t>(1) din prezentul cod.</w:t>
      </w:r>
    </w:p>
    <w:p w14:paraId="3F7199E0" w14:textId="4187ED63"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(2) Procuratura pentru Combaterea Criminalității Organizate și Cauze Speciale conduce urmărirea penală în cauzele în care urmărirea penală este efectuată de către organele de urmărire penală cu competen</w:t>
      </w:r>
      <w:r w:rsidR="00333094">
        <w:rPr>
          <w:bCs/>
          <w:sz w:val="28"/>
          <w:szCs w:val="28"/>
          <w:lang w:val="ro-RO" w:eastAsia="ro-RO"/>
        </w:rPr>
        <w:t>ț</w:t>
      </w:r>
      <w:r w:rsidRPr="007351C8">
        <w:rPr>
          <w:bCs/>
          <w:sz w:val="28"/>
          <w:szCs w:val="28"/>
          <w:lang w:val="ro-RO" w:eastAsia="ro-RO"/>
        </w:rPr>
        <w:t>ă teritorială generală ale:</w:t>
      </w:r>
    </w:p>
    <w:p w14:paraId="042906F6" w14:textId="6024D9E3"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a) Ministerului Afacerilor Interne;</w:t>
      </w:r>
    </w:p>
    <w:p w14:paraId="34FCC404" w14:textId="77777777"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b) Serviciului Vamal;</w:t>
      </w:r>
    </w:p>
    <w:p w14:paraId="5FF88D37" w14:textId="3C9CA2F8" w:rsidR="007351C8" w:rsidRPr="007351C8" w:rsidRDefault="007351C8" w:rsidP="007351C8">
      <w:pPr>
        <w:tabs>
          <w:tab w:val="left" w:pos="851"/>
          <w:tab w:val="left" w:pos="992"/>
        </w:tabs>
        <w:autoSpaceDE w:val="0"/>
        <w:autoSpaceDN w:val="0"/>
        <w:adjustRightInd w:val="0"/>
        <w:contextualSpacing/>
        <w:rPr>
          <w:bCs/>
          <w:sz w:val="28"/>
          <w:szCs w:val="28"/>
          <w:lang w:val="ro-RO" w:eastAsia="ro-RO"/>
        </w:rPr>
      </w:pPr>
      <w:r w:rsidRPr="007351C8">
        <w:rPr>
          <w:bCs/>
          <w:sz w:val="28"/>
          <w:szCs w:val="28"/>
          <w:lang w:val="ro-RO" w:eastAsia="ro-RO"/>
        </w:rPr>
        <w:t>c) Serviciului Fiscal de Stat.”</w:t>
      </w:r>
    </w:p>
    <w:p w14:paraId="5D4E66EC" w14:textId="77777777" w:rsidR="007351C8" w:rsidRPr="00F06550" w:rsidRDefault="007351C8" w:rsidP="007351C8">
      <w:pPr>
        <w:tabs>
          <w:tab w:val="left" w:pos="851"/>
          <w:tab w:val="left" w:pos="992"/>
        </w:tabs>
        <w:autoSpaceDE w:val="0"/>
        <w:autoSpaceDN w:val="0"/>
        <w:adjustRightInd w:val="0"/>
        <w:contextualSpacing/>
        <w:rPr>
          <w:bCs/>
          <w:sz w:val="28"/>
          <w:szCs w:val="28"/>
          <w:lang w:val="ro-RO" w:eastAsia="ro-RO"/>
        </w:rPr>
      </w:pPr>
    </w:p>
    <w:p w14:paraId="23CF53D0" w14:textId="722C5E51" w:rsidR="007351C8" w:rsidRPr="007351C8" w:rsidRDefault="007351C8" w:rsidP="007351C8">
      <w:pPr>
        <w:tabs>
          <w:tab w:val="left" w:pos="993"/>
        </w:tabs>
        <w:autoSpaceDE w:val="0"/>
        <w:autoSpaceDN w:val="0"/>
        <w:adjustRightInd w:val="0"/>
        <w:rPr>
          <w:bCs/>
          <w:sz w:val="28"/>
          <w:szCs w:val="28"/>
          <w:lang w:val="ro-RO" w:eastAsia="ro-RO"/>
        </w:rPr>
      </w:pPr>
      <w:r w:rsidRPr="007351C8">
        <w:rPr>
          <w:b/>
          <w:bCs/>
          <w:sz w:val="28"/>
          <w:szCs w:val="28"/>
          <w:lang w:val="ro-RO" w:eastAsia="ro-RO"/>
        </w:rPr>
        <w:t>Art. II.</w:t>
      </w:r>
      <w:r w:rsidRPr="007351C8">
        <w:rPr>
          <w:bCs/>
          <w:sz w:val="28"/>
          <w:szCs w:val="28"/>
          <w:lang w:val="ro-RO" w:eastAsia="ro-RO"/>
        </w:rPr>
        <w:t xml:space="preserve"> </w:t>
      </w:r>
      <w:r>
        <w:rPr>
          <w:bCs/>
          <w:sz w:val="28"/>
          <w:szCs w:val="28"/>
          <w:lang w:val="ro-RO" w:eastAsia="ro-RO"/>
        </w:rPr>
        <w:t xml:space="preserve">– </w:t>
      </w:r>
      <w:r w:rsidRPr="007351C8">
        <w:rPr>
          <w:bCs/>
          <w:sz w:val="28"/>
          <w:szCs w:val="28"/>
          <w:lang w:val="ro-RO" w:eastAsia="ro-RO"/>
        </w:rPr>
        <w:t xml:space="preserve">(1) Prezenta lege intră în vigoare </w:t>
      </w:r>
      <w:r w:rsidRPr="007351C8">
        <w:rPr>
          <w:rFonts w:eastAsiaTheme="minorHAnsi"/>
          <w:sz w:val="28"/>
          <w:szCs w:val="28"/>
          <w:lang w:val="ro-RO"/>
        </w:rPr>
        <w:t>la 1 septembrie 2023</w:t>
      </w:r>
      <w:r w:rsidRPr="007351C8">
        <w:rPr>
          <w:bCs/>
          <w:sz w:val="28"/>
          <w:szCs w:val="28"/>
          <w:lang w:val="ro-RO" w:eastAsia="ro-RO"/>
        </w:rPr>
        <w:t xml:space="preserve">. </w:t>
      </w:r>
    </w:p>
    <w:p w14:paraId="63CF1180" w14:textId="407F45CD" w:rsidR="007351C8" w:rsidRPr="007351C8" w:rsidRDefault="007351C8" w:rsidP="007351C8">
      <w:pPr>
        <w:tabs>
          <w:tab w:val="left" w:pos="993"/>
        </w:tabs>
        <w:autoSpaceDE w:val="0"/>
        <w:autoSpaceDN w:val="0"/>
        <w:adjustRightInd w:val="0"/>
        <w:contextualSpacing/>
        <w:rPr>
          <w:bCs/>
          <w:sz w:val="28"/>
          <w:szCs w:val="28"/>
          <w:lang w:val="ro-RO" w:eastAsia="ro-RO"/>
        </w:rPr>
      </w:pPr>
      <w:r w:rsidRPr="007351C8">
        <w:rPr>
          <w:bCs/>
          <w:sz w:val="28"/>
          <w:szCs w:val="28"/>
          <w:lang w:val="ro-RO" w:eastAsia="ro-RO"/>
        </w:rPr>
        <w:t>(2) În termen de 3 luni de la data intrării în vigoare a prezentei legi</w:t>
      </w:r>
      <w:r w:rsidR="00333094">
        <w:rPr>
          <w:bCs/>
          <w:sz w:val="28"/>
          <w:szCs w:val="28"/>
          <w:lang w:val="ro-RO" w:eastAsia="ro-RO"/>
        </w:rPr>
        <w:t>:</w:t>
      </w:r>
      <w:r w:rsidRPr="007351C8">
        <w:rPr>
          <w:bCs/>
          <w:sz w:val="28"/>
          <w:szCs w:val="28"/>
          <w:lang w:val="ro-RO" w:eastAsia="ro-RO"/>
        </w:rPr>
        <w:t xml:space="preserve"> </w:t>
      </w:r>
    </w:p>
    <w:p w14:paraId="19DF4B85" w14:textId="676DE7A4" w:rsidR="007351C8" w:rsidRPr="007351C8" w:rsidRDefault="007351C8" w:rsidP="007351C8">
      <w:pPr>
        <w:tabs>
          <w:tab w:val="left" w:pos="993"/>
        </w:tabs>
        <w:autoSpaceDE w:val="0"/>
        <w:autoSpaceDN w:val="0"/>
        <w:adjustRightInd w:val="0"/>
        <w:contextualSpacing/>
        <w:rPr>
          <w:bCs/>
          <w:sz w:val="28"/>
          <w:szCs w:val="28"/>
          <w:lang w:val="ro-RO" w:eastAsia="ro-RO"/>
        </w:rPr>
      </w:pPr>
      <w:r w:rsidRPr="007351C8">
        <w:rPr>
          <w:bCs/>
          <w:sz w:val="28"/>
          <w:szCs w:val="28"/>
          <w:lang w:val="ro-RO" w:eastAsia="ro-RO"/>
        </w:rPr>
        <w:t xml:space="preserve">a) cauzele penale aflate la faza de urmărire penală se </w:t>
      </w:r>
      <w:r w:rsidR="00333094">
        <w:rPr>
          <w:bCs/>
          <w:sz w:val="28"/>
          <w:szCs w:val="28"/>
          <w:lang w:val="ro-RO" w:eastAsia="ro-RO"/>
        </w:rPr>
        <w:t xml:space="preserve">vor </w:t>
      </w:r>
      <w:r w:rsidRPr="007351C8">
        <w:rPr>
          <w:bCs/>
          <w:sz w:val="28"/>
          <w:szCs w:val="28"/>
          <w:lang w:val="ro-RO" w:eastAsia="ro-RO"/>
        </w:rPr>
        <w:t>transmit</w:t>
      </w:r>
      <w:r w:rsidR="00333094">
        <w:rPr>
          <w:bCs/>
          <w:sz w:val="28"/>
          <w:szCs w:val="28"/>
          <w:lang w:val="ro-RO" w:eastAsia="ro-RO"/>
        </w:rPr>
        <w:t>e</w:t>
      </w:r>
      <w:r w:rsidRPr="007351C8">
        <w:rPr>
          <w:bCs/>
          <w:sz w:val="28"/>
          <w:szCs w:val="28"/>
          <w:lang w:val="ro-RO" w:eastAsia="ro-RO"/>
        </w:rPr>
        <w:t xml:space="preserve"> organelor de urmărire penală competente;</w:t>
      </w:r>
    </w:p>
    <w:p w14:paraId="2660F600" w14:textId="77777777" w:rsidR="007351C8" w:rsidRPr="007351C8" w:rsidRDefault="007351C8" w:rsidP="007351C8">
      <w:pPr>
        <w:tabs>
          <w:tab w:val="left" w:pos="993"/>
        </w:tabs>
        <w:autoSpaceDE w:val="0"/>
        <w:autoSpaceDN w:val="0"/>
        <w:adjustRightInd w:val="0"/>
        <w:contextualSpacing/>
        <w:rPr>
          <w:bCs/>
          <w:sz w:val="28"/>
          <w:szCs w:val="28"/>
          <w:lang w:val="ro-RO" w:eastAsia="ro-RO"/>
        </w:rPr>
      </w:pPr>
      <w:r w:rsidRPr="007351C8">
        <w:rPr>
          <w:bCs/>
          <w:sz w:val="28"/>
          <w:szCs w:val="28"/>
          <w:lang w:val="ro-RO" w:eastAsia="ro-RO"/>
        </w:rPr>
        <w:t xml:space="preserve">b) </w:t>
      </w:r>
      <w:r w:rsidRPr="007351C8">
        <w:rPr>
          <w:sz w:val="28"/>
          <w:szCs w:val="28"/>
          <w:lang w:val="ro-RO" w:eastAsia="ro-RO"/>
        </w:rPr>
        <w:t>Ministerul Afacerilor Interne va crea subdiviziuni teritoriale responsabile de efectuarea urmăririi penale a infracțiunilor de corupție, care să acopere întreg teritoriul Republicii Moldova, cu rază de activitate în trei zone regionale (Nord, Sud, Centru)</w:t>
      </w:r>
      <w:r w:rsidRPr="007351C8">
        <w:rPr>
          <w:bCs/>
          <w:sz w:val="28"/>
          <w:szCs w:val="28"/>
          <w:lang w:val="ro-RO" w:eastAsia="ro-RO"/>
        </w:rPr>
        <w:t>.</w:t>
      </w:r>
    </w:p>
    <w:p w14:paraId="70CA18D1" w14:textId="77777777" w:rsidR="007351C8" w:rsidRPr="007351C8" w:rsidRDefault="007351C8" w:rsidP="007351C8">
      <w:pPr>
        <w:tabs>
          <w:tab w:val="left" w:pos="993"/>
        </w:tabs>
        <w:autoSpaceDE w:val="0"/>
        <w:autoSpaceDN w:val="0"/>
        <w:adjustRightInd w:val="0"/>
        <w:contextualSpacing/>
        <w:rPr>
          <w:b/>
          <w:bCs/>
          <w:sz w:val="28"/>
          <w:szCs w:val="28"/>
          <w:lang w:val="ro-RO" w:eastAsia="ro-RO"/>
        </w:rPr>
      </w:pPr>
    </w:p>
    <w:p w14:paraId="365DE0F3" w14:textId="77777777" w:rsidR="007351C8" w:rsidRPr="007351C8" w:rsidRDefault="007351C8" w:rsidP="007351C8">
      <w:pPr>
        <w:rPr>
          <w:rFonts w:eastAsiaTheme="minorHAnsi"/>
          <w:sz w:val="28"/>
          <w:szCs w:val="28"/>
          <w:lang w:val="ro-RO"/>
        </w:rPr>
      </w:pPr>
      <w:bookmarkStart w:id="3" w:name="_GoBack"/>
      <w:bookmarkEnd w:id="3"/>
      <w:r w:rsidRPr="007351C8">
        <w:rPr>
          <w:b/>
          <w:bCs/>
          <w:sz w:val="28"/>
          <w:szCs w:val="28"/>
          <w:lang w:val="ro-RO" w:eastAsia="ro-RO"/>
        </w:rPr>
        <w:t>Președintele Parlamentului</w:t>
      </w:r>
    </w:p>
    <w:p w14:paraId="75CFB63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C0A13">
      <w:rPr>
        <w:noProof/>
        <w:sz w:val="16"/>
        <w:szCs w:val="16"/>
      </w:rPr>
      <w:t>Y:\007\ANUL 2023\HOTĂRÂRI\7617\7617-redactat-ro.docx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C0A13">
      <w:rPr>
        <w:noProof/>
        <w:sz w:val="16"/>
        <w:szCs w:val="16"/>
      </w:rPr>
      <w:t>Y:\007\ANUL 2023\HOTĂRÂRI\7617\7617-redactat-ro.docx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DC0A13" w:rsidRPr="00DC0A13">
      <w:rPr>
        <w:noProof/>
        <w:lang w:val="ro-RO"/>
      </w:rPr>
      <w:t>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1D646F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DC0A13">
            <w:rPr>
              <w:rFonts w:ascii="Times New Roman" w:hAnsi="Times New Roman"/>
              <w:sz w:val="32"/>
              <w:szCs w:val="32"/>
              <w:lang w:val="ro-RO"/>
            </w:rPr>
            <w:t>140</w:t>
          </w:r>
        </w:p>
        <w:p w14:paraId="0D789702" w14:textId="77777777" w:rsidR="00FC2D2D" w:rsidRPr="00FC2D2D" w:rsidRDefault="00FC2D2D" w:rsidP="00FC2D2D">
          <w:pPr>
            <w:ind w:firstLine="0"/>
            <w:jc w:val="center"/>
            <w:rPr>
              <w:rFonts w:ascii="Times New Roman" w:hAnsi="Times New Roman"/>
              <w:lang w:val="ro-RO"/>
            </w:rPr>
          </w:pPr>
        </w:p>
        <w:p w14:paraId="6645D62E" w14:textId="2923C85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C0A13">
            <w:rPr>
              <w:rFonts w:ascii="Times New Roman" w:hAnsi="Times New Roman"/>
              <w:b/>
              <w:sz w:val="28"/>
              <w:szCs w:val="28"/>
              <w:u w:val="single"/>
              <w:lang w:val="ro-RO"/>
            </w:rPr>
            <w:t xml:space="preserve"> 22 martie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862B65"/>
    <w:multiLevelType w:val="hybridMultilevel"/>
    <w:tmpl w:val="2F428708"/>
    <w:lvl w:ilvl="0" w:tplc="E9F6090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3D65DE"/>
    <w:multiLevelType w:val="hybridMultilevel"/>
    <w:tmpl w:val="67745342"/>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6"/>
  </w:num>
  <w:num w:numId="11">
    <w:abstractNumId w:val="17"/>
  </w:num>
  <w:num w:numId="12">
    <w:abstractNumId w:val="29"/>
  </w:num>
  <w:num w:numId="13">
    <w:abstractNumId w:val="5"/>
  </w:num>
  <w:num w:numId="14">
    <w:abstractNumId w:val="4"/>
  </w:num>
  <w:num w:numId="15">
    <w:abstractNumId w:val="10"/>
  </w:num>
  <w:num w:numId="16">
    <w:abstractNumId w:val="28"/>
  </w:num>
  <w:num w:numId="17">
    <w:abstractNumId w:val="27"/>
  </w:num>
  <w:num w:numId="18">
    <w:abstractNumId w:val="3"/>
  </w:num>
  <w:num w:numId="19">
    <w:abstractNumId w:val="11"/>
  </w:num>
  <w:num w:numId="20">
    <w:abstractNumId w:val="14"/>
  </w:num>
  <w:num w:numId="21">
    <w:abstractNumId w:val="31"/>
  </w:num>
  <w:num w:numId="22">
    <w:abstractNumId w:val="25"/>
  </w:num>
  <w:num w:numId="23">
    <w:abstractNumId w:val="37"/>
  </w:num>
  <w:num w:numId="24">
    <w:abstractNumId w:val="18"/>
  </w:num>
  <w:num w:numId="25">
    <w:abstractNumId w:val="32"/>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5"/>
  </w:num>
  <w:num w:numId="33">
    <w:abstractNumId w:val="38"/>
  </w:num>
  <w:num w:numId="34">
    <w:abstractNumId w:val="35"/>
  </w:num>
  <w:num w:numId="35">
    <w:abstractNumId w:val="12"/>
  </w:num>
  <w:num w:numId="36">
    <w:abstractNumId w:val="13"/>
  </w:num>
  <w:num w:numId="37">
    <w:abstractNumId w:val="24"/>
  </w:num>
  <w:num w:numId="38">
    <w:abstractNumId w:val="7"/>
  </w:num>
  <w:num w:numId="39">
    <w:abstractNumId w:val="16"/>
  </w:num>
  <w:num w:numId="40">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3309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6F4"/>
    <w:rsid w:val="004E1000"/>
    <w:rsid w:val="00500597"/>
    <w:rsid w:val="0050680A"/>
    <w:rsid w:val="00512A5C"/>
    <w:rsid w:val="00522FEF"/>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41491"/>
    <w:rsid w:val="0067374F"/>
    <w:rsid w:val="00695959"/>
    <w:rsid w:val="006B17C6"/>
    <w:rsid w:val="006E3ECB"/>
    <w:rsid w:val="006E74D0"/>
    <w:rsid w:val="00723D26"/>
    <w:rsid w:val="007276F9"/>
    <w:rsid w:val="007305B8"/>
    <w:rsid w:val="00730FEE"/>
    <w:rsid w:val="0073380E"/>
    <w:rsid w:val="007351C8"/>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8E49DA"/>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0A13"/>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06550"/>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2166A57-C193-4581-B99F-13AD6F6004ED}"/>
</file>

<file path=customXml/itemProps2.xml><?xml version="1.0" encoding="utf-8"?>
<ds:datastoreItem xmlns:ds="http://schemas.openxmlformats.org/officeDocument/2006/customXml" ds:itemID="{319751B0-6FE4-457E-AA1A-6401AD329E04}"/>
</file>

<file path=customXml/itemProps3.xml><?xml version="1.0" encoding="utf-8"?>
<ds:datastoreItem xmlns:ds="http://schemas.openxmlformats.org/officeDocument/2006/customXml" ds:itemID="{4BFD0500-BCA3-4B5D-B8BD-3E06409DB13C}"/>
</file>

<file path=customXml/itemProps4.xml><?xml version="1.0" encoding="utf-8"?>
<ds:datastoreItem xmlns:ds="http://schemas.openxmlformats.org/officeDocument/2006/customXml" ds:itemID="{87800B38-EFF5-4721-9FA2-41F619730586}"/>
</file>

<file path=docProps/app.xml><?xml version="1.0" encoding="utf-8"?>
<Properties xmlns="http://schemas.openxmlformats.org/officeDocument/2006/extended-properties" xmlns:vt="http://schemas.openxmlformats.org/officeDocument/2006/docPropsVTypes">
  <Template>Normal.dotm</Template>
  <TotalTime>8</TotalTime>
  <Pages>5</Pages>
  <Words>1065</Words>
  <Characters>6526</Characters>
  <Application>Microsoft Office Word</Application>
  <DocSecurity>0</DocSecurity>
  <Lines>54</Lines>
  <Paragraphs>15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71.2023.ro</dc:title>
  <dc:creator>lll</dc:creator>
  <cp:lastModifiedBy>Eugenia Cartin</cp:lastModifiedBy>
  <cp:revision>10</cp:revision>
  <cp:lastPrinted>2023-03-22T09:43:00Z</cp:lastPrinted>
  <dcterms:created xsi:type="dcterms:W3CDTF">2023-03-15T06:45:00Z</dcterms:created>
  <dcterms:modified xsi:type="dcterms:W3CDTF">2023-03-22T09:43:00Z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