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5D124152" w:rsidR="00AD66D2" w:rsidRDefault="00496A14" w:rsidP="00AD66D2">
                            <w:pPr>
                              <w:pStyle w:val="nr"/>
                              <w:spacing w:after="160"/>
                            </w:pPr>
                            <w:permStart w:id="84544128" w:edGrp="everyone"/>
                            <w:r>
                              <w:t>LV</w:t>
                            </w:r>
                            <w:permEnd w:id="84544128"/>
                            <w:r w:rsidR="00AD66D2">
                              <w:t xml:space="preserve"> nr. </w:t>
                            </w:r>
                            <w:permStart w:id="1917715144" w:edGrp="everyone"/>
                            <w:r w:rsidR="00F32CFA">
                              <w:t>219</w:t>
                            </w:r>
                            <w:r w:rsidR="00B44E9E">
                              <w:t>/02-13</w:t>
                            </w:r>
                            <w:r w:rsidR="00F32CFA">
                              <w:t>8</w:t>
                            </w:r>
                            <w:permEnd w:id="1917715144"/>
                            <w:r w:rsidR="00AD66D2">
                              <w:t xml:space="preserve"> </w:t>
                            </w:r>
                          </w:p>
                          <w:p w14:paraId="4F362F44" w14:textId="3E1AAC02" w:rsidR="00AD66D2" w:rsidRDefault="00AD66D2" w:rsidP="00AD66D2">
                            <w:pPr>
                              <w:pStyle w:val="nr"/>
                            </w:pPr>
                            <w:r>
                              <w:t xml:space="preserve"> </w:t>
                            </w:r>
                            <w:permStart w:id="908289669" w:edGrp="everyone"/>
                            <w:r w:rsidR="00B44E9E">
                              <w:t>0</w:t>
                            </w:r>
                            <w:r w:rsidR="00F32CFA">
                              <w:t>5</w:t>
                            </w:r>
                            <w:r w:rsidR="00B44E9E">
                              <w:t>.11.</w:t>
                            </w:r>
                            <w:r w:rsidR="00496A14">
                              <w:t>20</w:t>
                            </w:r>
                            <w:r w:rsidR="00B44E9E">
                              <w:t>21</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7A34FB8" w14:textId="5D124152" w:rsidR="00AD66D2" w:rsidRDefault="00496A14" w:rsidP="00AD66D2">
                      <w:pPr>
                        <w:pStyle w:val="nr"/>
                        <w:spacing w:after="160"/>
                      </w:pPr>
                      <w:permStart w:id="84544128" w:edGrp="everyone"/>
                      <w:r>
                        <w:t>LV</w:t>
                      </w:r>
                      <w:permEnd w:id="84544128"/>
                      <w:r w:rsidR="00AD66D2">
                        <w:t xml:space="preserve"> nr. </w:t>
                      </w:r>
                      <w:permStart w:id="1917715144" w:edGrp="everyone"/>
                      <w:r w:rsidR="00F32CFA">
                        <w:t>219</w:t>
                      </w:r>
                      <w:r w:rsidR="00B44E9E">
                        <w:t>/02-13</w:t>
                      </w:r>
                      <w:r w:rsidR="00F32CFA">
                        <w:t>8</w:t>
                      </w:r>
                      <w:permEnd w:id="1917715144"/>
                      <w:r w:rsidR="00AD66D2">
                        <w:t xml:space="preserve"> </w:t>
                      </w:r>
                    </w:p>
                    <w:p w14:paraId="4F362F44" w14:textId="3E1AAC02" w:rsidR="00AD66D2" w:rsidRDefault="00AD66D2" w:rsidP="00AD66D2">
                      <w:pPr>
                        <w:pStyle w:val="nr"/>
                      </w:pPr>
                      <w:r>
                        <w:t xml:space="preserve"> </w:t>
                      </w:r>
                      <w:permStart w:id="908289669" w:edGrp="everyone"/>
                      <w:r w:rsidR="00B44E9E">
                        <w:t>0</w:t>
                      </w:r>
                      <w:r w:rsidR="00F32CFA">
                        <w:t>5</w:t>
                      </w:r>
                      <w:r w:rsidR="00B44E9E">
                        <w:t>.11.</w:t>
                      </w:r>
                      <w:r w:rsidR="00496A14">
                        <w:t>20</w:t>
                      </w:r>
                      <w:r w:rsidR="00B44E9E">
                        <w:t>21</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221C252" w14:textId="6AEE19E1" w:rsidR="009657D2" w:rsidRDefault="00F6324E" w:rsidP="00B74D19">
      <w:pPr>
        <w:rPr>
          <w:b/>
          <w:sz w:val="28"/>
          <w:szCs w:val="28"/>
        </w:rPr>
      </w:pPr>
      <w:permStart w:id="548492677" w:edGrp="everyone"/>
      <w:r w:rsidRPr="00F6324E">
        <w:rPr>
          <w:b/>
          <w:sz w:val="28"/>
          <w:szCs w:val="28"/>
        </w:rPr>
        <w:tab/>
      </w:r>
    </w:p>
    <w:p w14:paraId="53852D6E" w14:textId="77777777" w:rsidR="00496A14" w:rsidRDefault="00496A14" w:rsidP="00496A14">
      <w:pPr>
        <w:jc w:val="right"/>
        <w:rPr>
          <w:rFonts w:eastAsia="Georgia" w:cs="Georgia"/>
          <w:b/>
          <w:sz w:val="28"/>
          <w:szCs w:val="28"/>
        </w:rPr>
      </w:pPr>
      <w:r>
        <w:rPr>
          <w:rFonts w:eastAsia="Georgia" w:cs="Georgia"/>
          <w:b/>
          <w:sz w:val="28"/>
          <w:szCs w:val="28"/>
        </w:rPr>
        <w:t xml:space="preserve">Biroul Permanent al </w:t>
      </w:r>
    </w:p>
    <w:p w14:paraId="372CC162" w14:textId="77777777" w:rsidR="00496A14" w:rsidRDefault="00496A14" w:rsidP="00496A14">
      <w:pPr>
        <w:jc w:val="right"/>
        <w:rPr>
          <w:rFonts w:eastAsia="Georgia" w:cs="Georgia"/>
          <w:b/>
          <w:sz w:val="28"/>
          <w:szCs w:val="28"/>
        </w:rPr>
      </w:pPr>
      <w:r>
        <w:rPr>
          <w:rFonts w:eastAsia="Georgia" w:cs="Georgia"/>
          <w:b/>
          <w:sz w:val="28"/>
          <w:szCs w:val="28"/>
        </w:rPr>
        <w:t xml:space="preserve">Parlamentului Republicii Moldova </w:t>
      </w:r>
    </w:p>
    <w:p w14:paraId="1F652DE9" w14:textId="77777777" w:rsidR="00401A15" w:rsidRDefault="00401A15" w:rsidP="008E7A36">
      <w:pPr>
        <w:rPr>
          <w:b/>
          <w:sz w:val="28"/>
          <w:szCs w:val="28"/>
        </w:rPr>
      </w:pPr>
    </w:p>
    <w:p w14:paraId="634076D4" w14:textId="21A00DEA" w:rsidR="009657D2" w:rsidRDefault="00496A14" w:rsidP="00CE735B">
      <w:pPr>
        <w:ind w:firstLine="720"/>
        <w:jc w:val="both"/>
        <w:rPr>
          <w:rFonts w:eastAsia="Georgia" w:cs="Georgia"/>
          <w:sz w:val="28"/>
          <w:szCs w:val="28"/>
        </w:rPr>
      </w:pPr>
      <w:r>
        <w:rPr>
          <w:rFonts w:eastAsia="Georgia" w:cs="Georgia"/>
          <w:sz w:val="28"/>
          <w:szCs w:val="28"/>
        </w:rPr>
        <w:t xml:space="preserve">În conformitate cu art. 73 din Constituția Republicii Moldova și art. 47 din Regulamentul Parlamentului se înaintează cu titlu de inițiativă legislativă proiectul de lege </w:t>
      </w:r>
      <w:r w:rsidR="007A3B0D">
        <w:rPr>
          <w:rFonts w:eastAsia="Georgia" w:cs="Georgia"/>
          <w:sz w:val="28"/>
          <w:szCs w:val="28"/>
        </w:rPr>
        <w:t>pentru</w:t>
      </w:r>
      <w:r>
        <w:rPr>
          <w:rFonts w:eastAsia="Georgia" w:cs="Georgia"/>
          <w:sz w:val="28"/>
          <w:szCs w:val="28"/>
        </w:rPr>
        <w:t xml:space="preserve"> modificarea </w:t>
      </w:r>
      <w:r w:rsidR="00F32CFA">
        <w:rPr>
          <w:rFonts w:eastAsia="Georgia" w:cs="Georgia"/>
          <w:sz w:val="28"/>
          <w:szCs w:val="28"/>
          <w:lang w:val="ro-MD"/>
        </w:rPr>
        <w:t xml:space="preserve">și </w:t>
      </w:r>
      <w:r w:rsidR="00F32CFA" w:rsidRPr="00F32CFA">
        <w:rPr>
          <w:rFonts w:eastAsia="Georgia" w:cs="Georgia"/>
          <w:sz w:val="28"/>
          <w:szCs w:val="28"/>
        </w:rPr>
        <w:t xml:space="preserve">completarea </w:t>
      </w:r>
      <w:r>
        <w:rPr>
          <w:rFonts w:eastAsia="Georgia" w:cs="Georgia"/>
          <w:sz w:val="28"/>
          <w:szCs w:val="28"/>
        </w:rPr>
        <w:t>Leg</w:t>
      </w:r>
      <w:r w:rsidR="00F32CFA">
        <w:rPr>
          <w:rFonts w:eastAsia="Georgia" w:cs="Georgia"/>
          <w:sz w:val="28"/>
          <w:szCs w:val="28"/>
        </w:rPr>
        <w:t>ii</w:t>
      </w:r>
      <w:r>
        <w:rPr>
          <w:rFonts w:eastAsia="Georgia" w:cs="Georgia"/>
          <w:sz w:val="28"/>
          <w:szCs w:val="28"/>
        </w:rPr>
        <w:t xml:space="preserve"> nr.</w:t>
      </w:r>
      <w:r w:rsidR="00F32CFA">
        <w:rPr>
          <w:rFonts w:eastAsia="Georgia" w:cs="Georgia"/>
          <w:sz w:val="28"/>
          <w:szCs w:val="28"/>
        </w:rPr>
        <w:t>1056</w:t>
      </w:r>
      <w:r>
        <w:rPr>
          <w:rFonts w:eastAsia="Georgia" w:cs="Georgia"/>
          <w:sz w:val="28"/>
          <w:szCs w:val="28"/>
        </w:rPr>
        <w:t>/200</w:t>
      </w:r>
      <w:r w:rsidR="00F32CFA">
        <w:rPr>
          <w:rFonts w:eastAsia="Georgia" w:cs="Georgia"/>
          <w:sz w:val="28"/>
          <w:szCs w:val="28"/>
        </w:rPr>
        <w:t>0</w:t>
      </w:r>
      <w:r>
        <w:rPr>
          <w:rFonts w:eastAsia="Georgia" w:cs="Georgia"/>
          <w:sz w:val="28"/>
          <w:szCs w:val="28"/>
        </w:rPr>
        <w:t xml:space="preserve"> </w:t>
      </w:r>
      <w:r w:rsidR="00F32CFA" w:rsidRPr="00F32CFA">
        <w:rPr>
          <w:rFonts w:eastAsia="Georgia" w:cs="Georgia"/>
          <w:sz w:val="28"/>
          <w:szCs w:val="28"/>
        </w:rPr>
        <w:t>pentru punerea în aplicare a Titlului VI din Codul fiscal</w:t>
      </w:r>
      <w:r>
        <w:rPr>
          <w:rFonts w:eastAsia="Georgia" w:cs="Georgia"/>
          <w:sz w:val="28"/>
          <w:szCs w:val="28"/>
        </w:rPr>
        <w:t>.</w:t>
      </w:r>
    </w:p>
    <w:p w14:paraId="144280EF" w14:textId="77777777" w:rsidR="00CE735B" w:rsidRPr="00CE735B" w:rsidRDefault="00CE735B" w:rsidP="00CE735B">
      <w:pPr>
        <w:ind w:firstLine="720"/>
        <w:jc w:val="both"/>
        <w:rPr>
          <w:rFonts w:eastAsia="Georgia" w:cs="Georgia"/>
          <w:sz w:val="28"/>
          <w:szCs w:val="28"/>
        </w:rPr>
      </w:pPr>
    </w:p>
    <w:p w14:paraId="420C5F44" w14:textId="5E28EE07" w:rsidR="00F6324E" w:rsidRPr="00F6324E" w:rsidRDefault="00F6324E" w:rsidP="00B74D19">
      <w:pPr>
        <w:spacing w:after="0"/>
        <w:rPr>
          <w:b/>
          <w:sz w:val="28"/>
          <w:szCs w:val="28"/>
        </w:rPr>
      </w:pPr>
      <w:r w:rsidRPr="00F6324E">
        <w:rPr>
          <w:b/>
          <w:sz w:val="28"/>
          <w:szCs w:val="28"/>
        </w:rPr>
        <w:t xml:space="preserve">Anexă: </w:t>
      </w:r>
    </w:p>
    <w:p w14:paraId="6FAF7A95" w14:textId="4B63ACCC" w:rsidR="00F6324E" w:rsidRPr="00F6324E" w:rsidRDefault="00F6324E" w:rsidP="00B74D19">
      <w:pPr>
        <w:spacing w:after="0"/>
        <w:rPr>
          <w:b/>
          <w:sz w:val="28"/>
          <w:szCs w:val="28"/>
        </w:rPr>
      </w:pPr>
      <w:r>
        <w:rPr>
          <w:b/>
          <w:sz w:val="28"/>
          <w:szCs w:val="28"/>
        </w:rPr>
        <w:t>1.</w:t>
      </w:r>
      <w:r>
        <w:rPr>
          <w:b/>
          <w:sz w:val="28"/>
          <w:szCs w:val="28"/>
        </w:rPr>
        <w:tab/>
        <w:t>Proiectul de lege</w:t>
      </w:r>
      <w:r w:rsidRPr="00F6324E">
        <w:rPr>
          <w:b/>
          <w:sz w:val="28"/>
          <w:szCs w:val="28"/>
        </w:rPr>
        <w:t>;</w:t>
      </w:r>
    </w:p>
    <w:p w14:paraId="7848A7BF" w14:textId="2E385B17" w:rsidR="00F6324E" w:rsidRPr="00F6324E" w:rsidRDefault="00F6324E" w:rsidP="00CE735B">
      <w:pPr>
        <w:spacing w:after="0"/>
        <w:rPr>
          <w:b/>
          <w:sz w:val="28"/>
          <w:szCs w:val="28"/>
        </w:rPr>
      </w:pPr>
      <w:r>
        <w:rPr>
          <w:b/>
          <w:sz w:val="28"/>
          <w:szCs w:val="28"/>
        </w:rPr>
        <w:t>2.</w:t>
      </w:r>
      <w:r>
        <w:rPr>
          <w:b/>
          <w:sz w:val="28"/>
          <w:szCs w:val="28"/>
        </w:rPr>
        <w:tab/>
        <w:t>Nota informativă</w:t>
      </w:r>
      <w:r w:rsidR="00B74D19">
        <w:rPr>
          <w:b/>
          <w:sz w:val="28"/>
          <w:szCs w:val="28"/>
        </w:rPr>
        <w:t>;</w:t>
      </w:r>
    </w:p>
    <w:p w14:paraId="165833E3" w14:textId="77777777" w:rsidR="00F6324E" w:rsidRPr="00F6324E" w:rsidRDefault="00F6324E" w:rsidP="00496A14">
      <w:pPr>
        <w:jc w:val="right"/>
        <w:rPr>
          <w:b/>
          <w:sz w:val="28"/>
          <w:szCs w:val="28"/>
        </w:rPr>
      </w:pPr>
      <w:r w:rsidRPr="00F6324E">
        <w:rPr>
          <w:b/>
          <w:sz w:val="28"/>
          <w:szCs w:val="28"/>
        </w:rPr>
        <w:t>Deputați în Parlament</w:t>
      </w:r>
    </w:p>
    <w:p w14:paraId="50CB5BB6" w14:textId="77777777" w:rsidR="00F6324E" w:rsidRPr="00F6324E" w:rsidRDefault="00F6324E" w:rsidP="00F6324E">
      <w:pPr>
        <w:rPr>
          <w:b/>
          <w:sz w:val="28"/>
          <w:szCs w:val="28"/>
        </w:rPr>
      </w:pPr>
    </w:p>
    <w:p w14:paraId="248A4390" w14:textId="77777777" w:rsidR="00F6324E" w:rsidRPr="00F6324E" w:rsidRDefault="00F6324E" w:rsidP="00F6324E">
      <w:pPr>
        <w:rPr>
          <w:b/>
          <w:sz w:val="28"/>
          <w:szCs w:val="28"/>
        </w:rPr>
      </w:pPr>
    </w:p>
    <w:p w14:paraId="674EBB1C" w14:textId="77777777" w:rsidR="00F6324E" w:rsidRPr="00F6324E" w:rsidRDefault="00F6324E" w:rsidP="00F6324E">
      <w:pPr>
        <w:rPr>
          <w:b/>
          <w:sz w:val="28"/>
          <w:szCs w:val="28"/>
        </w:rPr>
      </w:pPr>
    </w:p>
    <w:p w14:paraId="526D0C2B" w14:textId="77777777" w:rsidR="00F6324E" w:rsidRPr="00F6324E" w:rsidRDefault="00F6324E" w:rsidP="00F6324E">
      <w:pPr>
        <w:rPr>
          <w:b/>
          <w:sz w:val="28"/>
          <w:szCs w:val="28"/>
        </w:rPr>
      </w:pPr>
    </w:p>
    <w:p w14:paraId="3C78B626" w14:textId="77777777" w:rsidR="00F6324E" w:rsidRPr="00F6324E" w:rsidRDefault="00F6324E" w:rsidP="00F6324E">
      <w:pPr>
        <w:rPr>
          <w:b/>
          <w:sz w:val="28"/>
          <w:szCs w:val="28"/>
        </w:rPr>
      </w:pPr>
    </w:p>
    <w:p w14:paraId="7DF09230" w14:textId="77777777" w:rsidR="00F6324E" w:rsidRPr="00F6324E" w:rsidRDefault="00F6324E" w:rsidP="00F6324E">
      <w:pPr>
        <w:rPr>
          <w:b/>
          <w:sz w:val="28"/>
          <w:szCs w:val="28"/>
        </w:rPr>
      </w:pPr>
    </w:p>
    <w:p w14:paraId="6328B13E" w14:textId="77777777" w:rsidR="00F6324E" w:rsidRPr="00F6324E" w:rsidRDefault="00F6324E" w:rsidP="00F6324E">
      <w:pPr>
        <w:rPr>
          <w:b/>
          <w:sz w:val="28"/>
          <w:szCs w:val="28"/>
        </w:rPr>
      </w:pPr>
    </w:p>
    <w:p w14:paraId="2B249062" w14:textId="77777777" w:rsidR="00F6324E" w:rsidRPr="00F6324E" w:rsidRDefault="00F6324E" w:rsidP="00F6324E">
      <w:pPr>
        <w:rPr>
          <w:b/>
          <w:sz w:val="28"/>
          <w:szCs w:val="28"/>
        </w:rPr>
      </w:pPr>
    </w:p>
    <w:p w14:paraId="34C3D8EB" w14:textId="77777777" w:rsidR="00F6324E" w:rsidRPr="00F6324E" w:rsidRDefault="00F6324E" w:rsidP="00F6324E">
      <w:pPr>
        <w:jc w:val="right"/>
        <w:rPr>
          <w:sz w:val="28"/>
          <w:szCs w:val="28"/>
        </w:rPr>
      </w:pPr>
      <w:r w:rsidRPr="00F6324E">
        <w:rPr>
          <w:sz w:val="28"/>
          <w:szCs w:val="28"/>
        </w:rPr>
        <w:lastRenderedPageBreak/>
        <w:t>Proiect</w:t>
      </w:r>
    </w:p>
    <w:p w14:paraId="586576A0" w14:textId="77777777" w:rsidR="00F6324E" w:rsidRPr="00F07D82" w:rsidRDefault="00F6324E" w:rsidP="00F6324E">
      <w:pPr>
        <w:rPr>
          <w:b/>
          <w:sz w:val="28"/>
          <w:szCs w:val="28"/>
        </w:rPr>
      </w:pPr>
    </w:p>
    <w:p w14:paraId="4784CE5D" w14:textId="77777777" w:rsidR="00F6324E" w:rsidRPr="00F07D82" w:rsidRDefault="00F6324E" w:rsidP="00F6324E">
      <w:pPr>
        <w:jc w:val="center"/>
        <w:rPr>
          <w:sz w:val="28"/>
          <w:szCs w:val="28"/>
        </w:rPr>
      </w:pPr>
      <w:r w:rsidRPr="00F07D82">
        <w:rPr>
          <w:sz w:val="28"/>
          <w:szCs w:val="28"/>
        </w:rPr>
        <w:t>PARLAMENTUL REPUBLICII MOLDOVA</w:t>
      </w:r>
    </w:p>
    <w:p w14:paraId="2E3FB839" w14:textId="523BF0BB" w:rsidR="00937F72" w:rsidRPr="00F07D82" w:rsidRDefault="00F6324E" w:rsidP="00F6324E">
      <w:pPr>
        <w:jc w:val="center"/>
        <w:rPr>
          <w:sz w:val="28"/>
          <w:szCs w:val="28"/>
        </w:rPr>
      </w:pPr>
      <w:r w:rsidRPr="00F07D82">
        <w:rPr>
          <w:sz w:val="28"/>
          <w:szCs w:val="28"/>
        </w:rPr>
        <w:t>LEGE</w:t>
      </w:r>
    </w:p>
    <w:p w14:paraId="64CE8324" w14:textId="3C7CEBCD" w:rsidR="00496A14" w:rsidRPr="00BD566A" w:rsidRDefault="00496A14" w:rsidP="00BD566A">
      <w:pPr>
        <w:jc w:val="center"/>
        <w:rPr>
          <w:rFonts w:eastAsia="Times New Roman" w:cs="Times New Roman"/>
          <w:b/>
          <w:sz w:val="28"/>
          <w:szCs w:val="28"/>
        </w:rPr>
      </w:pPr>
      <w:r w:rsidRPr="00F07D82">
        <w:rPr>
          <w:rFonts w:eastAsia="Times New Roman" w:cs="Times New Roman"/>
          <w:b/>
          <w:sz w:val="28"/>
          <w:szCs w:val="28"/>
        </w:rPr>
        <w:t xml:space="preserve">pentru </w:t>
      </w:r>
      <w:r w:rsidR="00BD566A" w:rsidRPr="00BD566A">
        <w:rPr>
          <w:rFonts w:eastAsia="Times New Roman" w:cs="Times New Roman"/>
          <w:b/>
          <w:sz w:val="28"/>
          <w:szCs w:val="28"/>
        </w:rPr>
        <w:t>modificarea și completarea Legii nr.1056/2000 pentru punerea în aplicare a Titlului VI din Codul fiscal</w:t>
      </w:r>
    </w:p>
    <w:p w14:paraId="5386DBDA" w14:textId="77777777" w:rsidR="00496A14" w:rsidRPr="00F07D82" w:rsidRDefault="00496A14" w:rsidP="00496A14">
      <w:pPr>
        <w:jc w:val="center"/>
        <w:rPr>
          <w:rFonts w:eastAsia="Georgia" w:cs="Georgia"/>
          <w:b/>
          <w:sz w:val="28"/>
          <w:szCs w:val="28"/>
        </w:rPr>
      </w:pPr>
    </w:p>
    <w:p w14:paraId="053B8C5C" w14:textId="48526792" w:rsidR="00496A14" w:rsidRPr="003946DB" w:rsidRDefault="00496A14" w:rsidP="00496A14">
      <w:pPr>
        <w:ind w:firstLine="720"/>
        <w:rPr>
          <w:rFonts w:eastAsia="Georgia" w:cs="Georgia"/>
          <w:sz w:val="28"/>
          <w:szCs w:val="28"/>
        </w:rPr>
      </w:pPr>
      <w:r w:rsidRPr="003946DB">
        <w:rPr>
          <w:rFonts w:eastAsia="Georgia" w:cs="Georgia"/>
          <w:sz w:val="28"/>
          <w:szCs w:val="28"/>
        </w:rPr>
        <w:t>Parlamentul adoptă prezenta lege organică :</w:t>
      </w:r>
    </w:p>
    <w:p w14:paraId="27C574D5" w14:textId="77777777" w:rsidR="00297E88" w:rsidRPr="003946DB" w:rsidRDefault="00496A14" w:rsidP="00297E88">
      <w:pPr>
        <w:pStyle w:val="NormalWeb"/>
        <w:spacing w:before="0" w:beforeAutospacing="0" w:after="120" w:afterAutospacing="0"/>
        <w:ind w:left="720" w:firstLine="720"/>
        <w:jc w:val="both"/>
        <w:rPr>
          <w:rFonts w:ascii="Georgia" w:hAnsi="Georgia"/>
        </w:rPr>
      </w:pPr>
      <w:r w:rsidRPr="003946DB">
        <w:rPr>
          <w:rFonts w:ascii="Georgia" w:eastAsia="Georgia" w:hAnsi="Georgia" w:cs="Georgia"/>
          <w:b/>
          <w:sz w:val="28"/>
          <w:szCs w:val="28"/>
        </w:rPr>
        <w:t>Art. I.</w:t>
      </w:r>
      <w:r w:rsidRPr="003946DB">
        <w:rPr>
          <w:rFonts w:ascii="Georgia" w:eastAsia="Georgia" w:hAnsi="Georgia" w:cs="Georgia"/>
          <w:sz w:val="28"/>
          <w:szCs w:val="28"/>
        </w:rPr>
        <w:t xml:space="preserve"> - Legea </w:t>
      </w:r>
      <w:r w:rsidR="00BD566A" w:rsidRPr="003946DB">
        <w:rPr>
          <w:rFonts w:ascii="Georgia" w:eastAsia="Georgia" w:hAnsi="Georgia" w:cs="Georgia"/>
          <w:sz w:val="28"/>
          <w:szCs w:val="28"/>
        </w:rPr>
        <w:t xml:space="preserve">nr.1056/2000 pentru punerea în aplicare a Titlului VI din Codul fiscal  </w:t>
      </w:r>
      <w:r w:rsidR="00297E88" w:rsidRPr="003946DB">
        <w:rPr>
          <w:rFonts w:ascii="Georgia" w:eastAsia="Georgia" w:hAnsi="Georgia" w:cs="Georgia"/>
          <w:sz w:val="28"/>
          <w:szCs w:val="28"/>
        </w:rPr>
        <w:t>(publicat în Monitorul Oficial al Republicii Moldova, 2000, nr.127-129, art.886) cu modificările și completările următoare, se modifică și se completează după cum urmează:</w:t>
      </w:r>
      <w:r w:rsidR="00297E88" w:rsidRPr="003946DB">
        <w:rPr>
          <w:rFonts w:ascii="Georgia" w:hAnsi="Georgia"/>
          <w:color w:val="000000"/>
        </w:rPr>
        <w:t> </w:t>
      </w:r>
    </w:p>
    <w:p w14:paraId="5A543DEF" w14:textId="7D8D538F" w:rsidR="00496A14" w:rsidRPr="006C49CB" w:rsidRDefault="00496A14" w:rsidP="009E282D">
      <w:pPr>
        <w:pStyle w:val="ListParagraph"/>
        <w:numPr>
          <w:ilvl w:val="0"/>
          <w:numId w:val="2"/>
        </w:numPr>
        <w:ind w:left="709" w:firstLine="11"/>
        <w:jc w:val="both"/>
        <w:rPr>
          <w:rFonts w:eastAsia="Georgia" w:cs="Georgia"/>
          <w:sz w:val="28"/>
          <w:szCs w:val="28"/>
        </w:rPr>
      </w:pPr>
      <w:r w:rsidRPr="003946DB">
        <w:rPr>
          <w:rFonts w:eastAsia="Georgia" w:cs="Georgia"/>
          <w:sz w:val="28"/>
          <w:szCs w:val="28"/>
        </w:rPr>
        <w:t xml:space="preserve">La articolul </w:t>
      </w:r>
      <w:r w:rsidR="009E282D" w:rsidRPr="003946DB">
        <w:rPr>
          <w:rFonts w:eastAsia="Georgia" w:cs="Georgia"/>
          <w:sz w:val="28"/>
          <w:szCs w:val="28"/>
        </w:rPr>
        <w:t>4</w:t>
      </w:r>
      <w:r w:rsidRPr="003946DB">
        <w:rPr>
          <w:rFonts w:eastAsia="Georgia" w:cs="Georgia"/>
          <w:sz w:val="28"/>
          <w:szCs w:val="28"/>
        </w:rPr>
        <w:t xml:space="preserve"> alineatul (</w:t>
      </w:r>
      <w:r w:rsidR="00F073C7" w:rsidRPr="003946DB">
        <w:rPr>
          <w:rFonts w:eastAsia="Georgia" w:cs="Georgia"/>
          <w:sz w:val="28"/>
          <w:szCs w:val="28"/>
        </w:rPr>
        <w:t>2</w:t>
      </w:r>
      <w:r w:rsidRPr="003946DB">
        <w:rPr>
          <w:rFonts w:eastAsia="Georgia" w:cs="Georgia"/>
          <w:sz w:val="28"/>
          <w:szCs w:val="28"/>
        </w:rPr>
        <w:t>)</w:t>
      </w:r>
      <w:r w:rsidR="00F073C7" w:rsidRPr="003946DB">
        <w:rPr>
          <w:rFonts w:eastAsia="Georgia" w:cs="Georgia"/>
          <w:sz w:val="28"/>
          <w:szCs w:val="28"/>
        </w:rPr>
        <w:t xml:space="preserve"> anul </w:t>
      </w:r>
      <w:r w:rsidR="009E282D" w:rsidRPr="003946DB">
        <w:rPr>
          <w:rFonts w:eastAsia="Georgia" w:cs="Georgia"/>
          <w:sz w:val="28"/>
          <w:szCs w:val="28"/>
        </w:rPr>
        <w:t>”</w:t>
      </w:r>
      <w:r w:rsidR="00F073C7" w:rsidRPr="003946DB">
        <w:rPr>
          <w:rFonts w:eastAsia="Georgia" w:cs="Georgia"/>
          <w:sz w:val="28"/>
          <w:szCs w:val="28"/>
        </w:rPr>
        <w:t>2022</w:t>
      </w:r>
      <w:r w:rsidR="009E282D" w:rsidRPr="003946DB">
        <w:rPr>
          <w:rFonts w:eastAsia="Georgia" w:cs="Georgia"/>
          <w:sz w:val="28"/>
          <w:szCs w:val="28"/>
        </w:rPr>
        <w:t xml:space="preserve">” se </w:t>
      </w:r>
      <w:r w:rsidR="00F073C7" w:rsidRPr="003946DB">
        <w:rPr>
          <w:rFonts w:eastAsia="Georgia" w:cs="Georgia"/>
          <w:sz w:val="28"/>
          <w:szCs w:val="28"/>
        </w:rPr>
        <w:t>substituie cu ”202</w:t>
      </w:r>
      <w:r w:rsidR="009A5D95">
        <w:rPr>
          <w:rFonts w:eastAsia="Georgia" w:cs="Georgia"/>
          <w:sz w:val="28"/>
          <w:szCs w:val="28"/>
        </w:rPr>
        <w:t>5</w:t>
      </w:r>
      <w:r w:rsidR="00F073C7" w:rsidRPr="003946DB">
        <w:rPr>
          <w:rFonts w:eastAsia="Georgia" w:cs="Georgia"/>
          <w:sz w:val="28"/>
          <w:szCs w:val="28"/>
        </w:rPr>
        <w:t>”</w:t>
      </w:r>
      <w:r w:rsidR="006C49CB">
        <w:rPr>
          <w:rFonts w:eastAsia="Georgia" w:cs="Georgia"/>
          <w:sz w:val="28"/>
          <w:szCs w:val="28"/>
          <w:lang w:val="ro-MD"/>
        </w:rPr>
        <w:t>;</w:t>
      </w:r>
    </w:p>
    <w:p w14:paraId="6C30F360" w14:textId="61EA8B50" w:rsidR="006C49CB" w:rsidRPr="003946DB" w:rsidRDefault="006C49CB" w:rsidP="006C49CB">
      <w:pPr>
        <w:pStyle w:val="ListParagraph"/>
        <w:numPr>
          <w:ilvl w:val="0"/>
          <w:numId w:val="2"/>
        </w:numPr>
        <w:ind w:left="709" w:firstLine="11"/>
        <w:jc w:val="both"/>
        <w:rPr>
          <w:rFonts w:eastAsia="Georgia" w:cs="Georgia"/>
          <w:sz w:val="28"/>
          <w:szCs w:val="28"/>
        </w:rPr>
      </w:pPr>
      <w:r w:rsidRPr="003946DB">
        <w:rPr>
          <w:rFonts w:eastAsia="Georgia" w:cs="Georgia"/>
          <w:sz w:val="28"/>
          <w:szCs w:val="28"/>
        </w:rPr>
        <w:t>La articolul 4 alineatul (</w:t>
      </w:r>
      <w:r>
        <w:rPr>
          <w:rFonts w:eastAsia="Georgia" w:cs="Georgia"/>
          <w:sz w:val="28"/>
          <w:szCs w:val="28"/>
        </w:rPr>
        <w:t>3</w:t>
      </w:r>
      <w:r w:rsidRPr="003946DB">
        <w:rPr>
          <w:rFonts w:eastAsia="Georgia" w:cs="Georgia"/>
          <w:sz w:val="28"/>
          <w:szCs w:val="28"/>
        </w:rPr>
        <w:t xml:space="preserve">) </w:t>
      </w:r>
      <w:r>
        <w:rPr>
          <w:rFonts w:eastAsia="Georgia" w:cs="Georgia"/>
          <w:sz w:val="28"/>
          <w:szCs w:val="28"/>
        </w:rPr>
        <w:t xml:space="preserve"> litera c) </w:t>
      </w:r>
      <w:r w:rsidRPr="003946DB">
        <w:rPr>
          <w:rFonts w:eastAsia="Georgia" w:cs="Georgia"/>
          <w:sz w:val="28"/>
          <w:szCs w:val="28"/>
        </w:rPr>
        <w:t>anul ”20</w:t>
      </w:r>
      <w:r>
        <w:rPr>
          <w:rFonts w:eastAsia="Georgia" w:cs="Georgia"/>
          <w:sz w:val="28"/>
          <w:szCs w:val="28"/>
        </w:rPr>
        <w:t>1</w:t>
      </w:r>
      <w:r w:rsidRPr="003946DB">
        <w:rPr>
          <w:rFonts w:eastAsia="Georgia" w:cs="Georgia"/>
          <w:sz w:val="28"/>
          <w:szCs w:val="28"/>
        </w:rPr>
        <w:t>2” se substituie cu ”202</w:t>
      </w:r>
      <w:r>
        <w:rPr>
          <w:rFonts w:eastAsia="Georgia" w:cs="Georgia"/>
          <w:sz w:val="28"/>
          <w:szCs w:val="28"/>
        </w:rPr>
        <w:t>5</w:t>
      </w:r>
      <w:r w:rsidRPr="003946DB">
        <w:rPr>
          <w:rFonts w:eastAsia="Georgia" w:cs="Georgia"/>
          <w:sz w:val="28"/>
          <w:szCs w:val="28"/>
        </w:rPr>
        <w:t>”</w:t>
      </w:r>
      <w:r>
        <w:rPr>
          <w:rFonts w:eastAsia="Georgia" w:cs="Georgia"/>
          <w:sz w:val="28"/>
          <w:szCs w:val="28"/>
        </w:rPr>
        <w:t>;</w:t>
      </w:r>
    </w:p>
    <w:p w14:paraId="31CBA2CA" w14:textId="5DC6975D" w:rsidR="006C49CB" w:rsidRPr="003946DB" w:rsidRDefault="006C49CB" w:rsidP="009E282D">
      <w:pPr>
        <w:pStyle w:val="ListParagraph"/>
        <w:numPr>
          <w:ilvl w:val="0"/>
          <w:numId w:val="2"/>
        </w:numPr>
        <w:ind w:left="709" w:firstLine="11"/>
        <w:jc w:val="both"/>
        <w:rPr>
          <w:rFonts w:eastAsia="Georgia" w:cs="Georgia"/>
          <w:sz w:val="28"/>
          <w:szCs w:val="28"/>
        </w:rPr>
      </w:pPr>
      <w:r w:rsidRPr="003946DB">
        <w:rPr>
          <w:rFonts w:eastAsia="Georgia" w:cs="Georgia"/>
          <w:sz w:val="28"/>
          <w:szCs w:val="28"/>
        </w:rPr>
        <w:t>La articolul 4 alineatul (</w:t>
      </w:r>
      <w:r>
        <w:rPr>
          <w:rFonts w:eastAsia="Georgia" w:cs="Georgia"/>
          <w:sz w:val="28"/>
          <w:szCs w:val="28"/>
        </w:rPr>
        <w:t>3</w:t>
      </w:r>
      <w:r w:rsidRPr="003946DB">
        <w:rPr>
          <w:rFonts w:eastAsia="Georgia" w:cs="Georgia"/>
          <w:sz w:val="28"/>
          <w:szCs w:val="28"/>
        </w:rPr>
        <w:t xml:space="preserve">) </w:t>
      </w:r>
      <w:r>
        <w:rPr>
          <w:rFonts w:eastAsia="Georgia" w:cs="Georgia"/>
          <w:sz w:val="28"/>
          <w:szCs w:val="28"/>
        </w:rPr>
        <w:t xml:space="preserve"> litera d), după </w:t>
      </w:r>
      <w:proofErr w:type="spellStart"/>
      <w:r>
        <w:rPr>
          <w:rFonts w:eastAsia="Georgia" w:cs="Georgia"/>
          <w:sz w:val="28"/>
          <w:szCs w:val="28"/>
        </w:rPr>
        <w:t>cuvîntul</w:t>
      </w:r>
      <w:proofErr w:type="spellEnd"/>
      <w:r>
        <w:rPr>
          <w:rFonts w:eastAsia="Georgia" w:cs="Georgia"/>
          <w:sz w:val="28"/>
          <w:szCs w:val="28"/>
        </w:rPr>
        <w:t xml:space="preserve"> ”estimate” se introduce textul: ”în mod masiv”, iar </w:t>
      </w:r>
      <w:r w:rsidRPr="003946DB">
        <w:rPr>
          <w:rFonts w:eastAsia="Georgia" w:cs="Georgia"/>
          <w:sz w:val="28"/>
          <w:szCs w:val="28"/>
        </w:rPr>
        <w:t>anul ”20</w:t>
      </w:r>
      <w:r>
        <w:rPr>
          <w:rFonts w:eastAsia="Georgia" w:cs="Georgia"/>
          <w:sz w:val="28"/>
          <w:szCs w:val="28"/>
        </w:rPr>
        <w:t>17</w:t>
      </w:r>
      <w:r w:rsidRPr="003946DB">
        <w:rPr>
          <w:rFonts w:eastAsia="Georgia" w:cs="Georgia"/>
          <w:sz w:val="28"/>
          <w:szCs w:val="28"/>
        </w:rPr>
        <w:t>” se substituie cu ”202</w:t>
      </w:r>
      <w:r>
        <w:rPr>
          <w:rFonts w:eastAsia="Georgia" w:cs="Georgia"/>
          <w:sz w:val="28"/>
          <w:szCs w:val="28"/>
        </w:rPr>
        <w:t>5</w:t>
      </w:r>
      <w:r w:rsidRPr="003946DB">
        <w:rPr>
          <w:rFonts w:eastAsia="Georgia" w:cs="Georgia"/>
          <w:sz w:val="28"/>
          <w:szCs w:val="28"/>
        </w:rPr>
        <w:t>”</w:t>
      </w:r>
      <w:r>
        <w:rPr>
          <w:rFonts w:eastAsia="Georgia" w:cs="Georgia"/>
          <w:sz w:val="28"/>
          <w:szCs w:val="28"/>
        </w:rPr>
        <w:t>;</w:t>
      </w:r>
    </w:p>
    <w:p w14:paraId="407BAC93" w14:textId="67AAAC9F" w:rsidR="00F073C7" w:rsidRPr="003946DB" w:rsidRDefault="00F073C7" w:rsidP="00F073C7">
      <w:pPr>
        <w:pStyle w:val="ListParagraph"/>
        <w:numPr>
          <w:ilvl w:val="0"/>
          <w:numId w:val="2"/>
        </w:numPr>
        <w:ind w:left="709" w:firstLine="11"/>
        <w:jc w:val="both"/>
        <w:rPr>
          <w:rFonts w:eastAsia="Georgia" w:cs="Georgia"/>
          <w:sz w:val="28"/>
          <w:szCs w:val="28"/>
        </w:rPr>
      </w:pPr>
      <w:r w:rsidRPr="003946DB">
        <w:rPr>
          <w:rFonts w:eastAsia="Georgia" w:cs="Georgia"/>
          <w:sz w:val="28"/>
          <w:szCs w:val="28"/>
        </w:rPr>
        <w:t>La articolul 4 alineatul (</w:t>
      </w:r>
      <w:r w:rsidR="00183562">
        <w:rPr>
          <w:rFonts w:eastAsia="Georgia" w:cs="Georgia"/>
          <w:sz w:val="28"/>
          <w:szCs w:val="28"/>
        </w:rPr>
        <w:t>4</w:t>
      </w:r>
      <w:r w:rsidRPr="003946DB">
        <w:rPr>
          <w:rFonts w:eastAsia="Georgia" w:cs="Georgia"/>
          <w:sz w:val="28"/>
          <w:szCs w:val="28"/>
        </w:rPr>
        <w:t xml:space="preserve">) </w:t>
      </w:r>
      <w:r w:rsidR="007847B8">
        <w:rPr>
          <w:rFonts w:eastAsia="Georgia" w:cs="Georgia"/>
          <w:sz w:val="28"/>
          <w:szCs w:val="28"/>
        </w:rPr>
        <w:t>la final se suplinește cu textul</w:t>
      </w:r>
      <w:r w:rsidR="00B97C93">
        <w:rPr>
          <w:rFonts w:eastAsia="Georgia" w:cs="Georgia"/>
          <w:sz w:val="28"/>
          <w:szCs w:val="28"/>
          <w:lang w:val="ro-MD"/>
        </w:rPr>
        <w:t xml:space="preserve">: </w:t>
      </w:r>
      <w:r w:rsidR="0052176E" w:rsidRPr="0052176E">
        <w:rPr>
          <w:rFonts w:eastAsia="Georgia" w:cs="Georgia"/>
          <w:sz w:val="28"/>
          <w:szCs w:val="28"/>
        </w:rPr>
        <w:t xml:space="preserve"> </w:t>
      </w:r>
      <w:r w:rsidR="007847B8">
        <w:rPr>
          <w:rFonts w:eastAsia="Georgia" w:cs="Georgia"/>
          <w:sz w:val="28"/>
          <w:szCs w:val="28"/>
        </w:rPr>
        <w:t>”,</w:t>
      </w:r>
      <w:r w:rsidR="00172D00">
        <w:rPr>
          <w:rFonts w:eastAsia="Georgia" w:cs="Georgia"/>
          <w:sz w:val="28"/>
          <w:szCs w:val="28"/>
        </w:rPr>
        <w:t xml:space="preserve"> iar creșterea anuală </w:t>
      </w:r>
      <w:r w:rsidR="00542C59">
        <w:rPr>
          <w:rFonts w:eastAsia="Georgia" w:cs="Georgia"/>
          <w:sz w:val="28"/>
          <w:szCs w:val="28"/>
        </w:rPr>
        <w:t xml:space="preserve">a impozitului funciar </w:t>
      </w:r>
      <w:r w:rsidR="00172D00">
        <w:rPr>
          <w:rFonts w:eastAsia="Georgia" w:cs="Georgia"/>
          <w:sz w:val="28"/>
          <w:szCs w:val="28"/>
        </w:rPr>
        <w:t xml:space="preserve">nu va depăși </w:t>
      </w:r>
      <w:r w:rsidR="00DF20FA">
        <w:rPr>
          <w:rFonts w:eastAsia="Georgia" w:cs="Georgia"/>
          <w:sz w:val="28"/>
          <w:szCs w:val="28"/>
        </w:rPr>
        <w:t>cuantumul de 100% din cotele minime stabilite în anexa 1</w:t>
      </w:r>
      <w:r w:rsidR="007847B8">
        <w:rPr>
          <w:rFonts w:eastAsia="Georgia" w:cs="Georgia"/>
          <w:sz w:val="28"/>
          <w:szCs w:val="28"/>
        </w:rPr>
        <w:t>”</w:t>
      </w:r>
      <w:r w:rsidR="00B530BB">
        <w:rPr>
          <w:rFonts w:eastAsia="Georgia" w:cs="Georgia"/>
          <w:sz w:val="28"/>
          <w:szCs w:val="28"/>
        </w:rPr>
        <w:t>;</w:t>
      </w:r>
    </w:p>
    <w:p w14:paraId="17C2D683" w14:textId="69C1C0E9" w:rsidR="00C84327" w:rsidRPr="003946DB" w:rsidRDefault="00C84327" w:rsidP="00C84327">
      <w:pPr>
        <w:pStyle w:val="ListParagraph"/>
        <w:numPr>
          <w:ilvl w:val="0"/>
          <w:numId w:val="2"/>
        </w:numPr>
        <w:ind w:left="709" w:firstLine="11"/>
        <w:jc w:val="both"/>
        <w:rPr>
          <w:rFonts w:eastAsia="Georgia" w:cs="Georgia"/>
          <w:sz w:val="28"/>
          <w:szCs w:val="28"/>
        </w:rPr>
      </w:pPr>
      <w:r w:rsidRPr="003946DB">
        <w:rPr>
          <w:rFonts w:eastAsia="Georgia" w:cs="Georgia"/>
          <w:sz w:val="28"/>
          <w:szCs w:val="28"/>
        </w:rPr>
        <w:t>La articolul 4 alineatul (5) liniuța a doua cuvintele ”de inventariere” se exclud</w:t>
      </w:r>
      <w:r w:rsidR="00B530BB">
        <w:rPr>
          <w:rFonts w:eastAsia="Georgia" w:cs="Georgia"/>
          <w:sz w:val="28"/>
          <w:szCs w:val="28"/>
        </w:rPr>
        <w:t>;</w:t>
      </w:r>
    </w:p>
    <w:p w14:paraId="1FDB2BF4" w14:textId="05A9C630" w:rsidR="00057D6C" w:rsidRDefault="00B530BB" w:rsidP="009E282D">
      <w:pPr>
        <w:pStyle w:val="ListParagraph"/>
        <w:numPr>
          <w:ilvl w:val="0"/>
          <w:numId w:val="2"/>
        </w:numPr>
        <w:ind w:left="709" w:firstLine="11"/>
        <w:jc w:val="both"/>
        <w:rPr>
          <w:rFonts w:eastAsia="Georgia" w:cs="Georgia"/>
          <w:sz w:val="28"/>
          <w:szCs w:val="28"/>
        </w:rPr>
      </w:pPr>
      <w:r>
        <w:rPr>
          <w:rFonts w:eastAsia="Georgia" w:cs="Georgia"/>
          <w:sz w:val="28"/>
          <w:szCs w:val="28"/>
        </w:rPr>
        <w:t xml:space="preserve">În titlul anexei nr. 1 cuvântul ”maxime” se substituie cu </w:t>
      </w:r>
      <w:proofErr w:type="spellStart"/>
      <w:r>
        <w:rPr>
          <w:rFonts w:eastAsia="Georgia" w:cs="Georgia"/>
          <w:sz w:val="28"/>
          <w:szCs w:val="28"/>
        </w:rPr>
        <w:t>cuvîntul</w:t>
      </w:r>
      <w:proofErr w:type="spellEnd"/>
      <w:r>
        <w:rPr>
          <w:rFonts w:eastAsia="Georgia" w:cs="Georgia"/>
          <w:sz w:val="28"/>
          <w:szCs w:val="28"/>
        </w:rPr>
        <w:t xml:space="preserve"> ”minime”; </w:t>
      </w:r>
    </w:p>
    <w:p w14:paraId="6F0F16A5" w14:textId="0876721D" w:rsidR="00767D40" w:rsidRDefault="00B530BB" w:rsidP="00767D40">
      <w:pPr>
        <w:pStyle w:val="ListParagraph"/>
        <w:numPr>
          <w:ilvl w:val="0"/>
          <w:numId w:val="2"/>
        </w:numPr>
        <w:ind w:left="709" w:firstLine="11"/>
        <w:jc w:val="both"/>
        <w:rPr>
          <w:rFonts w:eastAsia="Georgia" w:cs="Georgia"/>
          <w:sz w:val="28"/>
          <w:szCs w:val="28"/>
        </w:rPr>
      </w:pPr>
      <w:r w:rsidRPr="00767D40">
        <w:rPr>
          <w:rFonts w:eastAsia="Georgia" w:cs="Georgia"/>
          <w:sz w:val="28"/>
          <w:szCs w:val="28"/>
        </w:rPr>
        <w:t xml:space="preserve">În anexa nr. 1 pct. </w:t>
      </w:r>
      <w:r w:rsidR="006426F8" w:rsidRPr="00767D40">
        <w:rPr>
          <w:rFonts w:eastAsia="Georgia" w:cs="Georgia"/>
          <w:sz w:val="28"/>
          <w:szCs w:val="28"/>
        </w:rPr>
        <w:t>2</w:t>
      </w:r>
      <w:r w:rsidRPr="00767D40">
        <w:rPr>
          <w:rFonts w:eastAsia="Georgia" w:cs="Georgia"/>
          <w:sz w:val="28"/>
          <w:szCs w:val="28"/>
        </w:rPr>
        <w:t xml:space="preserve"> lit. </w:t>
      </w:r>
      <w:r w:rsidR="006426F8" w:rsidRPr="00767D40">
        <w:rPr>
          <w:rFonts w:eastAsia="Georgia" w:cs="Georgia"/>
          <w:sz w:val="28"/>
          <w:szCs w:val="28"/>
        </w:rPr>
        <w:t>a</w:t>
      </w:r>
      <w:r w:rsidR="006426F8" w:rsidRPr="00767D40">
        <w:rPr>
          <w:rFonts w:eastAsia="Georgia" w:cs="Georgia"/>
          <w:sz w:val="28"/>
          <w:szCs w:val="28"/>
          <w:vertAlign w:val="superscript"/>
        </w:rPr>
        <w:t>1</w:t>
      </w:r>
      <w:r w:rsidRPr="00767D40">
        <w:rPr>
          <w:rFonts w:eastAsia="Georgia" w:cs="Georgia"/>
          <w:sz w:val="28"/>
          <w:szCs w:val="28"/>
        </w:rPr>
        <w:t xml:space="preserve">) </w:t>
      </w:r>
      <w:r w:rsidR="00767D40">
        <w:rPr>
          <w:rFonts w:eastAsia="Georgia" w:cs="Georgia"/>
          <w:sz w:val="28"/>
          <w:szCs w:val="28"/>
        </w:rPr>
        <w:t xml:space="preserve">cuvântul ”domiciliu” se substituie cu cuvântul ”casă”; </w:t>
      </w:r>
    </w:p>
    <w:p w14:paraId="44CDB6AC" w14:textId="7162E8C9" w:rsidR="00767D40" w:rsidRDefault="00767D40" w:rsidP="00767D40">
      <w:pPr>
        <w:pStyle w:val="ListParagraph"/>
        <w:numPr>
          <w:ilvl w:val="0"/>
          <w:numId w:val="2"/>
        </w:numPr>
        <w:ind w:left="709" w:firstLine="11"/>
        <w:jc w:val="both"/>
        <w:rPr>
          <w:rFonts w:eastAsia="Georgia" w:cs="Georgia"/>
          <w:sz w:val="28"/>
          <w:szCs w:val="28"/>
        </w:rPr>
      </w:pPr>
      <w:r w:rsidRPr="00767D40">
        <w:rPr>
          <w:rFonts w:eastAsia="Georgia" w:cs="Georgia"/>
          <w:sz w:val="28"/>
          <w:szCs w:val="28"/>
        </w:rPr>
        <w:t xml:space="preserve">În anexa nr. </w:t>
      </w:r>
      <w:r>
        <w:rPr>
          <w:rFonts w:eastAsia="Georgia" w:cs="Georgia"/>
          <w:sz w:val="28"/>
          <w:szCs w:val="28"/>
        </w:rPr>
        <w:t>2</w:t>
      </w:r>
      <w:r w:rsidRPr="00767D40">
        <w:rPr>
          <w:rFonts w:eastAsia="Georgia" w:cs="Georgia"/>
          <w:sz w:val="28"/>
          <w:szCs w:val="28"/>
        </w:rPr>
        <w:t xml:space="preserve"> pct. </w:t>
      </w:r>
      <w:r>
        <w:rPr>
          <w:rFonts w:eastAsia="Georgia" w:cs="Georgia"/>
          <w:sz w:val="28"/>
          <w:szCs w:val="28"/>
        </w:rPr>
        <w:t>1</w:t>
      </w:r>
      <w:r w:rsidRPr="00767D40">
        <w:rPr>
          <w:rFonts w:eastAsia="Georgia" w:cs="Georgia"/>
          <w:sz w:val="28"/>
          <w:szCs w:val="28"/>
        </w:rPr>
        <w:t xml:space="preserve"> </w:t>
      </w:r>
      <w:r w:rsidR="00B91C7B">
        <w:rPr>
          <w:rFonts w:eastAsia="Georgia" w:cs="Georgia"/>
          <w:sz w:val="28"/>
          <w:szCs w:val="28"/>
        </w:rPr>
        <w:t>prima liniuță numărul ”0,1” se substituie cu textul ”0,05-0,4”;</w:t>
      </w:r>
    </w:p>
    <w:p w14:paraId="7AAD6526" w14:textId="4A8852B9" w:rsidR="006426F8" w:rsidRPr="00B91C7B" w:rsidRDefault="00B91C7B" w:rsidP="00B91C7B">
      <w:pPr>
        <w:pStyle w:val="ListParagraph"/>
        <w:numPr>
          <w:ilvl w:val="0"/>
          <w:numId w:val="2"/>
        </w:numPr>
        <w:ind w:left="709" w:firstLine="11"/>
        <w:jc w:val="both"/>
        <w:rPr>
          <w:rFonts w:eastAsia="Georgia" w:cs="Georgia"/>
          <w:sz w:val="28"/>
          <w:szCs w:val="28"/>
        </w:rPr>
      </w:pPr>
      <w:r w:rsidRPr="00767D40">
        <w:rPr>
          <w:rFonts w:eastAsia="Georgia" w:cs="Georgia"/>
          <w:sz w:val="28"/>
          <w:szCs w:val="28"/>
        </w:rPr>
        <w:t xml:space="preserve">În anexa nr. </w:t>
      </w:r>
      <w:r>
        <w:rPr>
          <w:rFonts w:eastAsia="Georgia" w:cs="Georgia"/>
          <w:sz w:val="28"/>
          <w:szCs w:val="28"/>
        </w:rPr>
        <w:t>2</w:t>
      </w:r>
      <w:r w:rsidRPr="00767D40">
        <w:rPr>
          <w:rFonts w:eastAsia="Georgia" w:cs="Georgia"/>
          <w:sz w:val="28"/>
          <w:szCs w:val="28"/>
        </w:rPr>
        <w:t xml:space="preserve"> pct. </w:t>
      </w:r>
      <w:r>
        <w:rPr>
          <w:rFonts w:eastAsia="Georgia" w:cs="Georgia"/>
          <w:sz w:val="28"/>
          <w:szCs w:val="28"/>
        </w:rPr>
        <w:t>1</w:t>
      </w:r>
      <w:r w:rsidRPr="00767D40">
        <w:rPr>
          <w:rFonts w:eastAsia="Georgia" w:cs="Georgia"/>
          <w:sz w:val="28"/>
          <w:szCs w:val="28"/>
        </w:rPr>
        <w:t xml:space="preserve"> </w:t>
      </w:r>
      <w:r>
        <w:rPr>
          <w:rFonts w:eastAsia="Georgia" w:cs="Georgia"/>
          <w:sz w:val="28"/>
          <w:szCs w:val="28"/>
        </w:rPr>
        <w:t>a doua liniuță numărul ”0,1” se substituie cu textul ”0,05-0,4”;</w:t>
      </w:r>
    </w:p>
    <w:p w14:paraId="7029A39B" w14:textId="77777777" w:rsidR="00767D40" w:rsidRPr="00767D40" w:rsidRDefault="00767D40" w:rsidP="00767D40">
      <w:pPr>
        <w:jc w:val="both"/>
        <w:rPr>
          <w:rFonts w:eastAsia="Georgia" w:cs="Georgia"/>
          <w:sz w:val="28"/>
          <w:szCs w:val="28"/>
        </w:rPr>
      </w:pPr>
    </w:p>
    <w:p w14:paraId="57F77301" w14:textId="488430CF" w:rsidR="00496A14" w:rsidRPr="003946DB" w:rsidRDefault="00496A14" w:rsidP="00496A14">
      <w:pPr>
        <w:ind w:firstLine="720"/>
        <w:jc w:val="both"/>
        <w:rPr>
          <w:rFonts w:eastAsia="Georgia" w:cs="Georgia"/>
          <w:sz w:val="28"/>
          <w:szCs w:val="28"/>
        </w:rPr>
      </w:pPr>
      <w:r w:rsidRPr="003946DB">
        <w:rPr>
          <w:rFonts w:eastAsia="Georgia" w:cs="Georgia"/>
          <w:b/>
          <w:sz w:val="28"/>
          <w:szCs w:val="28"/>
        </w:rPr>
        <w:t xml:space="preserve">Art. II. </w:t>
      </w:r>
      <w:r w:rsidRPr="003946DB">
        <w:rPr>
          <w:rFonts w:eastAsia="Georgia" w:cs="Georgia"/>
          <w:sz w:val="28"/>
          <w:szCs w:val="28"/>
        </w:rPr>
        <w:t>- (1) Prezenta lege intră în vigoare la data de 01 ianuarie 2022.</w:t>
      </w:r>
    </w:p>
    <w:p w14:paraId="4B03C2DB" w14:textId="77777777" w:rsidR="00496A14" w:rsidRPr="003946DB" w:rsidRDefault="00496A14" w:rsidP="00496A14">
      <w:pPr>
        <w:rPr>
          <w:rFonts w:eastAsia="Georgia" w:cs="Georgia"/>
          <w:sz w:val="28"/>
          <w:szCs w:val="28"/>
        </w:rPr>
      </w:pPr>
      <w:r w:rsidRPr="003946DB">
        <w:rPr>
          <w:rFonts w:eastAsia="Georgia" w:cs="Georgia"/>
          <w:sz w:val="28"/>
          <w:szCs w:val="28"/>
        </w:rPr>
        <w:t xml:space="preserve">             (2) Guvernul va întreprinde măsurile necesare în vederea punerii în aplicare a prezentei legi odată cu intrarea în vigoare.</w:t>
      </w:r>
    </w:p>
    <w:p w14:paraId="22E72947" w14:textId="12514D8B" w:rsidR="00F6324E" w:rsidRPr="003946DB" w:rsidRDefault="00F6324E" w:rsidP="00496A14">
      <w:pPr>
        <w:ind w:left="0"/>
        <w:rPr>
          <w:sz w:val="28"/>
          <w:szCs w:val="28"/>
        </w:rPr>
      </w:pPr>
    </w:p>
    <w:p w14:paraId="541886E4" w14:textId="77777777" w:rsidR="00496A14" w:rsidRPr="003946DB" w:rsidRDefault="00496A14" w:rsidP="00496A14">
      <w:pPr>
        <w:ind w:left="0"/>
        <w:rPr>
          <w:sz w:val="28"/>
          <w:szCs w:val="28"/>
        </w:rPr>
      </w:pPr>
    </w:p>
    <w:p w14:paraId="1842CDEC" w14:textId="7C4B6018" w:rsidR="00F6324E" w:rsidRPr="003946DB" w:rsidRDefault="00F6324E" w:rsidP="00F07D82">
      <w:pPr>
        <w:jc w:val="right"/>
        <w:rPr>
          <w:sz w:val="28"/>
          <w:szCs w:val="28"/>
        </w:rPr>
      </w:pPr>
      <w:r w:rsidRPr="003946DB">
        <w:rPr>
          <w:sz w:val="28"/>
          <w:szCs w:val="28"/>
        </w:rPr>
        <w:tab/>
        <w:t>PREȘEDINTELE PARLAMENTULUI</w:t>
      </w:r>
    </w:p>
    <w:p w14:paraId="5B548AB0" w14:textId="77777777" w:rsidR="00B44E9E" w:rsidRPr="003946DB" w:rsidRDefault="00B44E9E" w:rsidP="00F6324E">
      <w:pPr>
        <w:jc w:val="center"/>
        <w:rPr>
          <w:sz w:val="28"/>
          <w:szCs w:val="28"/>
        </w:rPr>
      </w:pPr>
    </w:p>
    <w:p w14:paraId="2DC7733A" w14:textId="77777777" w:rsidR="009657D2" w:rsidRDefault="009657D2" w:rsidP="00F6324E">
      <w:pPr>
        <w:jc w:val="center"/>
        <w:rPr>
          <w:sz w:val="28"/>
          <w:szCs w:val="28"/>
        </w:rPr>
      </w:pPr>
    </w:p>
    <w:p w14:paraId="1E1421F7" w14:textId="77777777" w:rsidR="009657D2" w:rsidRDefault="009657D2" w:rsidP="00F6324E">
      <w:pPr>
        <w:jc w:val="center"/>
        <w:rPr>
          <w:sz w:val="28"/>
          <w:szCs w:val="28"/>
        </w:rPr>
      </w:pPr>
    </w:p>
    <w:p w14:paraId="3BA26CC4" w14:textId="771E843E" w:rsidR="009657D2" w:rsidRDefault="009657D2" w:rsidP="00F6324E">
      <w:pPr>
        <w:jc w:val="center"/>
        <w:rPr>
          <w:sz w:val="28"/>
          <w:szCs w:val="28"/>
        </w:rPr>
      </w:pPr>
    </w:p>
    <w:p w14:paraId="68C43668" w14:textId="4A682599" w:rsidR="00B74D19" w:rsidRDefault="00B74D19" w:rsidP="00F6324E">
      <w:pPr>
        <w:jc w:val="center"/>
        <w:rPr>
          <w:sz w:val="28"/>
          <w:szCs w:val="28"/>
        </w:rPr>
      </w:pPr>
    </w:p>
    <w:p w14:paraId="1877350D" w14:textId="6ADA692F" w:rsidR="00B74D19" w:rsidRDefault="00B74D19" w:rsidP="00F6324E">
      <w:pPr>
        <w:jc w:val="center"/>
        <w:rPr>
          <w:sz w:val="28"/>
          <w:szCs w:val="28"/>
        </w:rPr>
      </w:pPr>
    </w:p>
    <w:p w14:paraId="58021214" w14:textId="627C7995" w:rsidR="00B91C7B" w:rsidRDefault="00B91C7B" w:rsidP="00F6324E">
      <w:pPr>
        <w:jc w:val="center"/>
        <w:rPr>
          <w:sz w:val="28"/>
          <w:szCs w:val="28"/>
        </w:rPr>
      </w:pPr>
    </w:p>
    <w:p w14:paraId="5C512DAE" w14:textId="31526346" w:rsidR="00B91C7B" w:rsidRDefault="00B91C7B" w:rsidP="00F6324E">
      <w:pPr>
        <w:jc w:val="center"/>
        <w:rPr>
          <w:sz w:val="28"/>
          <w:szCs w:val="28"/>
        </w:rPr>
      </w:pPr>
    </w:p>
    <w:p w14:paraId="40B73FF5" w14:textId="511D7770" w:rsidR="00B91C7B" w:rsidRDefault="00B91C7B" w:rsidP="00F6324E">
      <w:pPr>
        <w:jc w:val="center"/>
        <w:rPr>
          <w:sz w:val="28"/>
          <w:szCs w:val="28"/>
        </w:rPr>
      </w:pPr>
    </w:p>
    <w:p w14:paraId="727BF0EE" w14:textId="17D6D439" w:rsidR="00B91C7B" w:rsidRDefault="00B91C7B" w:rsidP="00F6324E">
      <w:pPr>
        <w:jc w:val="center"/>
        <w:rPr>
          <w:sz w:val="28"/>
          <w:szCs w:val="28"/>
        </w:rPr>
      </w:pPr>
    </w:p>
    <w:p w14:paraId="279848A1" w14:textId="18270BA0" w:rsidR="00B91C7B" w:rsidRDefault="00B91C7B" w:rsidP="00F6324E">
      <w:pPr>
        <w:jc w:val="center"/>
        <w:rPr>
          <w:sz w:val="28"/>
          <w:szCs w:val="28"/>
        </w:rPr>
      </w:pPr>
    </w:p>
    <w:p w14:paraId="2CF5C960" w14:textId="6C3B2FF4" w:rsidR="00B91C7B" w:rsidRDefault="00B91C7B" w:rsidP="00F6324E">
      <w:pPr>
        <w:jc w:val="center"/>
        <w:rPr>
          <w:sz w:val="28"/>
          <w:szCs w:val="28"/>
        </w:rPr>
      </w:pPr>
    </w:p>
    <w:p w14:paraId="35AB99CE" w14:textId="1338388C" w:rsidR="00B91C7B" w:rsidRDefault="00B91C7B" w:rsidP="00F6324E">
      <w:pPr>
        <w:jc w:val="center"/>
        <w:rPr>
          <w:sz w:val="28"/>
          <w:szCs w:val="28"/>
        </w:rPr>
      </w:pPr>
    </w:p>
    <w:p w14:paraId="6EDE1BFD" w14:textId="59E49D8A" w:rsidR="00B91C7B" w:rsidRDefault="00B91C7B" w:rsidP="00F6324E">
      <w:pPr>
        <w:jc w:val="center"/>
        <w:rPr>
          <w:sz w:val="28"/>
          <w:szCs w:val="28"/>
        </w:rPr>
      </w:pPr>
    </w:p>
    <w:p w14:paraId="327C8EE0" w14:textId="6F81F5BF" w:rsidR="00B91C7B" w:rsidRDefault="00B91C7B" w:rsidP="00F6324E">
      <w:pPr>
        <w:jc w:val="center"/>
        <w:rPr>
          <w:sz w:val="28"/>
          <w:szCs w:val="28"/>
        </w:rPr>
      </w:pPr>
    </w:p>
    <w:p w14:paraId="67BDA070" w14:textId="70C0D2DC" w:rsidR="00B91C7B" w:rsidRDefault="00B91C7B" w:rsidP="00F6324E">
      <w:pPr>
        <w:jc w:val="center"/>
        <w:rPr>
          <w:sz w:val="28"/>
          <w:szCs w:val="28"/>
        </w:rPr>
      </w:pPr>
    </w:p>
    <w:p w14:paraId="30662A86" w14:textId="5A7A2008" w:rsidR="00B91C7B" w:rsidRDefault="00B91C7B" w:rsidP="00F6324E">
      <w:pPr>
        <w:jc w:val="center"/>
        <w:rPr>
          <w:sz w:val="28"/>
          <w:szCs w:val="28"/>
        </w:rPr>
      </w:pPr>
    </w:p>
    <w:p w14:paraId="68DE23CC" w14:textId="77777777" w:rsidR="00B91C7B" w:rsidRDefault="00B91C7B" w:rsidP="00F6324E">
      <w:pPr>
        <w:jc w:val="center"/>
        <w:rPr>
          <w:sz w:val="28"/>
          <w:szCs w:val="28"/>
        </w:rPr>
      </w:pPr>
    </w:p>
    <w:p w14:paraId="51EC2ED9" w14:textId="77777777" w:rsidR="00496A14" w:rsidRPr="00B74D19" w:rsidRDefault="00496A14" w:rsidP="00496A14">
      <w:pPr>
        <w:jc w:val="center"/>
        <w:rPr>
          <w:rFonts w:eastAsia="Times New Roman" w:cs="Times New Roman"/>
          <w:b/>
          <w:sz w:val="26"/>
          <w:szCs w:val="26"/>
        </w:rPr>
      </w:pPr>
      <w:r w:rsidRPr="00B74D19">
        <w:rPr>
          <w:rFonts w:eastAsia="Times New Roman" w:cs="Times New Roman"/>
          <w:b/>
          <w:sz w:val="26"/>
          <w:szCs w:val="26"/>
        </w:rPr>
        <w:lastRenderedPageBreak/>
        <w:t xml:space="preserve">Nota informativă </w:t>
      </w:r>
    </w:p>
    <w:p w14:paraId="712F9C95" w14:textId="77777777" w:rsidR="00B74D19" w:rsidRPr="00B74D19" w:rsidRDefault="00496A14" w:rsidP="00B74D19">
      <w:pPr>
        <w:jc w:val="center"/>
        <w:rPr>
          <w:rFonts w:eastAsia="Times New Roman" w:cs="Times New Roman"/>
          <w:b/>
          <w:sz w:val="26"/>
          <w:szCs w:val="26"/>
        </w:rPr>
      </w:pPr>
      <w:r w:rsidRPr="00B74D19">
        <w:rPr>
          <w:rFonts w:eastAsia="Times New Roman" w:cs="Times New Roman"/>
          <w:b/>
          <w:sz w:val="26"/>
          <w:szCs w:val="26"/>
        </w:rPr>
        <w:t xml:space="preserve">la proiectul legii pentru modificarea </w:t>
      </w:r>
      <w:r w:rsidR="00B74D19" w:rsidRPr="00B74D19">
        <w:rPr>
          <w:rFonts w:eastAsia="Times New Roman" w:cs="Times New Roman"/>
          <w:b/>
          <w:sz w:val="26"/>
          <w:szCs w:val="26"/>
        </w:rPr>
        <w:t>și completarea Legii nr.1056/2000 pentru punerea în aplicare a Titlului VI din Codul fiscal</w:t>
      </w:r>
    </w:p>
    <w:p w14:paraId="4EF843F2" w14:textId="4A96F744" w:rsidR="00496A14" w:rsidRPr="00B74D19" w:rsidRDefault="00496A14" w:rsidP="00A6405E">
      <w:pPr>
        <w:numPr>
          <w:ilvl w:val="0"/>
          <w:numId w:val="1"/>
        </w:numPr>
        <w:tabs>
          <w:tab w:val="left" w:pos="284"/>
          <w:tab w:val="center" w:pos="720"/>
          <w:tab w:val="left" w:pos="450"/>
        </w:tabs>
        <w:spacing w:after="0" w:line="240" w:lineRule="auto"/>
        <w:jc w:val="both"/>
        <w:rPr>
          <w:rFonts w:eastAsia="Georgia" w:cs="Georgia"/>
          <w:b/>
          <w:sz w:val="26"/>
          <w:szCs w:val="26"/>
        </w:rPr>
      </w:pPr>
      <w:r w:rsidRPr="00B74D19">
        <w:rPr>
          <w:rFonts w:eastAsia="Georgia" w:cs="Georgia"/>
          <w:b/>
          <w:sz w:val="26"/>
          <w:szCs w:val="26"/>
        </w:rPr>
        <w:t>Denumirea autorului proiectului</w:t>
      </w:r>
    </w:p>
    <w:p w14:paraId="1147D889" w14:textId="27E476C4" w:rsidR="00496A14" w:rsidRPr="00B74D19" w:rsidRDefault="00496A14" w:rsidP="00A2741B">
      <w:pPr>
        <w:spacing w:after="0"/>
        <w:ind w:left="0"/>
        <w:jc w:val="both"/>
        <w:rPr>
          <w:rFonts w:eastAsia="Georgia" w:cs="Georgia"/>
          <w:sz w:val="26"/>
          <w:szCs w:val="26"/>
        </w:rPr>
      </w:pPr>
      <w:r w:rsidRPr="00B74D19">
        <w:rPr>
          <w:rFonts w:eastAsia="Times New Roman" w:cs="Times New Roman"/>
          <w:sz w:val="26"/>
          <w:szCs w:val="26"/>
        </w:rPr>
        <w:t>Un grup de deputați fracțiunea „Partidul Acțiune și Solidaritate”.</w:t>
      </w:r>
    </w:p>
    <w:p w14:paraId="0C4AA889" w14:textId="77777777" w:rsidR="00496A14" w:rsidRPr="00B74D19" w:rsidRDefault="00496A14" w:rsidP="00A2741B">
      <w:pPr>
        <w:numPr>
          <w:ilvl w:val="0"/>
          <w:numId w:val="1"/>
        </w:numPr>
        <w:tabs>
          <w:tab w:val="left" w:pos="284"/>
          <w:tab w:val="center" w:pos="720"/>
          <w:tab w:val="left" w:pos="450"/>
        </w:tabs>
        <w:spacing w:after="0" w:line="240" w:lineRule="auto"/>
        <w:jc w:val="both"/>
        <w:rPr>
          <w:rFonts w:eastAsia="Georgia" w:cs="Georgia"/>
          <w:sz w:val="26"/>
          <w:szCs w:val="26"/>
        </w:rPr>
      </w:pPr>
      <w:r w:rsidRPr="00B74D19">
        <w:rPr>
          <w:rFonts w:eastAsia="Georgia" w:cs="Georgia"/>
          <w:b/>
          <w:sz w:val="26"/>
          <w:szCs w:val="26"/>
        </w:rPr>
        <w:t>Condițiile ce au impus elaborarea proiectului de act normativ și finalitățile urmărite</w:t>
      </w:r>
    </w:p>
    <w:p w14:paraId="73AB4834" w14:textId="77777777" w:rsidR="00A6405E" w:rsidRPr="00A6405E" w:rsidRDefault="00A6405E" w:rsidP="00A6405E">
      <w:pPr>
        <w:pStyle w:val="NormalWeb"/>
        <w:spacing w:before="0" w:beforeAutospacing="0" w:after="0" w:afterAutospacing="0"/>
        <w:ind w:firstLine="720"/>
        <w:jc w:val="both"/>
      </w:pPr>
      <w:r>
        <w:rPr>
          <w:rFonts w:eastAsia="Georgia" w:cs="Georgia"/>
          <w:sz w:val="26"/>
          <w:szCs w:val="26"/>
          <w:highlight w:val="white"/>
        </w:rPr>
        <w:tab/>
      </w:r>
      <w:r w:rsidRPr="00A6405E">
        <w:rPr>
          <w:rFonts w:ascii="Georgia" w:hAnsi="Georgia"/>
          <w:color w:val="000000"/>
          <w:sz w:val="26"/>
          <w:szCs w:val="26"/>
          <w:shd w:val="clear" w:color="auto" w:fill="FFFFFF"/>
        </w:rPr>
        <w:t xml:space="preserve">Prezentul proiect de lege derivă din obligațiile pe plan național și internațional a Republicii Moldova, țintind în același timp revenirea în </w:t>
      </w:r>
      <w:proofErr w:type="spellStart"/>
      <w:r w:rsidRPr="00A6405E">
        <w:rPr>
          <w:rFonts w:ascii="Georgia" w:hAnsi="Georgia"/>
          <w:color w:val="000000"/>
          <w:sz w:val="26"/>
          <w:szCs w:val="26"/>
          <w:shd w:val="clear" w:color="auto" w:fill="FFFFFF"/>
        </w:rPr>
        <w:t>cîmpul</w:t>
      </w:r>
      <w:proofErr w:type="spellEnd"/>
      <w:r w:rsidRPr="00A6405E">
        <w:rPr>
          <w:rFonts w:ascii="Georgia" w:hAnsi="Georgia"/>
          <w:color w:val="000000"/>
          <w:sz w:val="26"/>
          <w:szCs w:val="26"/>
          <w:shd w:val="clear" w:color="auto" w:fill="FFFFFF"/>
        </w:rPr>
        <w:t xml:space="preserve"> prevederilor constituționale, pe domeniul fiscal local și asigurării principiului echității fiscale între contribuabili.  </w:t>
      </w:r>
    </w:p>
    <w:p w14:paraId="0CFDF51F" w14:textId="7E922AAB"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Sistemul fiscal reprezintă un sistem complex alcătuit dintr-o diversitate de elemente (materie impozabilă, cote, </w:t>
      </w:r>
      <w:r w:rsidR="006017D9" w:rsidRPr="00A6405E">
        <w:rPr>
          <w:rFonts w:eastAsia="Times New Roman" w:cs="Times New Roman"/>
          <w:color w:val="000000"/>
          <w:sz w:val="26"/>
          <w:szCs w:val="26"/>
          <w:shd w:val="clear" w:color="auto" w:fill="FFFFFF"/>
          <w:lang w:val="ro-MD" w:eastAsia="ro-MD"/>
        </w:rPr>
        <w:t>subiecți</w:t>
      </w:r>
      <w:r w:rsidRPr="00A6405E">
        <w:rPr>
          <w:rFonts w:eastAsia="Times New Roman" w:cs="Times New Roman"/>
          <w:color w:val="000000"/>
          <w:sz w:val="26"/>
          <w:szCs w:val="26"/>
          <w:shd w:val="clear" w:color="auto" w:fill="FFFFFF"/>
          <w:lang w:val="ro-MD" w:eastAsia="ro-MD"/>
        </w:rPr>
        <w:t xml:space="preserve"> fiscali), între care se manifestă </w:t>
      </w:r>
      <w:r w:rsidR="006017D9" w:rsidRPr="00A6405E">
        <w:rPr>
          <w:rFonts w:eastAsia="Times New Roman" w:cs="Times New Roman"/>
          <w:color w:val="000000"/>
          <w:sz w:val="26"/>
          <w:szCs w:val="26"/>
          <w:shd w:val="clear" w:color="auto" w:fill="FFFFFF"/>
          <w:lang w:val="ro-MD" w:eastAsia="ro-MD"/>
        </w:rPr>
        <w:t>relații</w:t>
      </w:r>
      <w:r w:rsidRPr="00A6405E">
        <w:rPr>
          <w:rFonts w:eastAsia="Times New Roman" w:cs="Times New Roman"/>
          <w:color w:val="000000"/>
          <w:sz w:val="26"/>
          <w:szCs w:val="26"/>
          <w:shd w:val="clear" w:color="auto" w:fill="FFFFFF"/>
          <w:lang w:val="ro-MD" w:eastAsia="ro-MD"/>
        </w:rPr>
        <w:t xml:space="preserve"> care apar ca urmare a proiectării, legiferării, </w:t>
      </w:r>
      <w:r w:rsidR="006017D9" w:rsidRPr="00A6405E">
        <w:rPr>
          <w:rFonts w:eastAsia="Times New Roman" w:cs="Times New Roman"/>
          <w:color w:val="000000"/>
          <w:sz w:val="26"/>
          <w:szCs w:val="26"/>
          <w:shd w:val="clear" w:color="auto" w:fill="FFFFFF"/>
          <w:lang w:val="ro-MD" w:eastAsia="ro-MD"/>
        </w:rPr>
        <w:t>așezării</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perceperii impozitelor. Toate elementele sistemului fiscal sunt reglementate juridic, asigurând preluarea reglementată a unor </w:t>
      </w:r>
      <w:r w:rsidR="006017D9" w:rsidRPr="00A6405E">
        <w:rPr>
          <w:rFonts w:eastAsia="Times New Roman" w:cs="Times New Roman"/>
          <w:color w:val="000000"/>
          <w:sz w:val="26"/>
          <w:szCs w:val="26"/>
          <w:shd w:val="clear" w:color="auto" w:fill="FFFFFF"/>
          <w:lang w:val="ro-MD" w:eastAsia="ro-MD"/>
        </w:rPr>
        <w:t>părți</w:t>
      </w:r>
      <w:r w:rsidRPr="00A6405E">
        <w:rPr>
          <w:rFonts w:eastAsia="Times New Roman" w:cs="Times New Roman"/>
          <w:color w:val="000000"/>
          <w:sz w:val="26"/>
          <w:szCs w:val="26"/>
          <w:shd w:val="clear" w:color="auto" w:fill="FFFFFF"/>
          <w:lang w:val="ro-MD" w:eastAsia="ro-MD"/>
        </w:rPr>
        <w:t xml:space="preserve"> din PIB de către stat, în procesul redistribuirii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consumului. Fiecare stat are propriul sistem fiscal, fiind în strânsă legătură cu gradul de dezvoltare social-economică. Sistemul fiscal este chemat să stimuleze munca, să încurajeze economisirea și să favorizeze eforturile de investiții. În componența sistemului fiscal intră atât impozitele directe, cât și cele indirecte prelevate de la persoanele fizice și juridice. În cadrul acestora, impozitul pe venit, taxa pe valoarea adăugată și accizele ocupă poziții dominante, constituind pilonii sistemului fiscal național. Iar pentru satisfacerea nevoilor de finanțare în continuă creștere, se prevede a se urmări și alte elemente ale materiei impozabile în vederea impunerii.</w:t>
      </w:r>
    </w:p>
    <w:p w14:paraId="05B14E0D"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Politica în domeniul fiscalității este esențială pentru stat, întrucât, dacă nu ar avea venituri, guvernele nu ar putea să-și pună în aplicare politicile în anumite domenii, astfel, modalitatea de a acoperi nevoile publice depinde foarte mult de impozite, implicit de componenta fiscală.</w:t>
      </w:r>
    </w:p>
    <w:p w14:paraId="7E0C0D81" w14:textId="0B7EDF75" w:rsidR="00A6405E" w:rsidRPr="00A6405E" w:rsidRDefault="006017D9"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Finanțele</w:t>
      </w:r>
      <w:r w:rsidR="00A6405E" w:rsidRPr="00A6405E">
        <w:rPr>
          <w:rFonts w:eastAsia="Times New Roman" w:cs="Times New Roman"/>
          <w:color w:val="000000"/>
          <w:sz w:val="26"/>
          <w:szCs w:val="26"/>
          <w:shd w:val="clear" w:color="auto" w:fill="FFFFFF"/>
          <w:lang w:val="ro-MD" w:eastAsia="ro-MD"/>
        </w:rPr>
        <w:t xml:space="preserve"> publice locale fac parte integrantă din sistemul </w:t>
      </w:r>
      <w:r w:rsidRPr="00A6405E">
        <w:rPr>
          <w:rFonts w:eastAsia="Times New Roman" w:cs="Times New Roman"/>
          <w:color w:val="000000"/>
          <w:sz w:val="26"/>
          <w:szCs w:val="26"/>
          <w:shd w:val="clear" w:color="auto" w:fill="FFFFFF"/>
          <w:lang w:val="ro-MD" w:eastAsia="ro-MD"/>
        </w:rPr>
        <w:t>finanțelor</w:t>
      </w:r>
      <w:r w:rsidR="00A6405E" w:rsidRPr="00A6405E">
        <w:rPr>
          <w:rFonts w:eastAsia="Times New Roman" w:cs="Times New Roman"/>
          <w:color w:val="000000"/>
          <w:sz w:val="26"/>
          <w:szCs w:val="26"/>
          <w:shd w:val="clear" w:color="auto" w:fill="FFFFFF"/>
          <w:lang w:val="ro-MD" w:eastAsia="ro-MD"/>
        </w:rPr>
        <w:t xml:space="preserve"> publice </w:t>
      </w:r>
      <w:r w:rsidRPr="00A6405E">
        <w:rPr>
          <w:rFonts w:eastAsia="Times New Roman" w:cs="Times New Roman"/>
          <w:color w:val="000000"/>
          <w:sz w:val="26"/>
          <w:szCs w:val="26"/>
          <w:shd w:val="clear" w:color="auto" w:fill="FFFFFF"/>
          <w:lang w:val="ro-MD" w:eastAsia="ro-MD"/>
        </w:rPr>
        <w:t>și</w:t>
      </w:r>
      <w:r w:rsidR="00A6405E" w:rsidRPr="00A6405E">
        <w:rPr>
          <w:rFonts w:eastAsia="Times New Roman" w:cs="Times New Roman"/>
          <w:color w:val="000000"/>
          <w:sz w:val="26"/>
          <w:szCs w:val="26"/>
          <w:shd w:val="clear" w:color="auto" w:fill="FFFFFF"/>
          <w:lang w:val="ro-MD" w:eastAsia="ro-MD"/>
        </w:rPr>
        <w:t xml:space="preserve"> includ bugetele </w:t>
      </w:r>
      <w:r w:rsidRPr="00A6405E">
        <w:rPr>
          <w:rFonts w:eastAsia="Times New Roman" w:cs="Times New Roman"/>
          <w:color w:val="000000"/>
          <w:sz w:val="26"/>
          <w:szCs w:val="26"/>
          <w:shd w:val="clear" w:color="auto" w:fill="FFFFFF"/>
          <w:lang w:val="ro-MD" w:eastAsia="ro-MD"/>
        </w:rPr>
        <w:t>unităților</w:t>
      </w:r>
      <w:r w:rsidR="00A6405E" w:rsidRPr="00A6405E">
        <w:rPr>
          <w:rFonts w:eastAsia="Times New Roman" w:cs="Times New Roman"/>
          <w:color w:val="000000"/>
          <w:sz w:val="26"/>
          <w:szCs w:val="26"/>
          <w:shd w:val="clear" w:color="auto" w:fill="FFFFFF"/>
          <w:lang w:val="ro-MD" w:eastAsia="ro-MD"/>
        </w:rPr>
        <w:t xml:space="preserve"> administrativ-teritoriale de nivelul I </w:t>
      </w:r>
      <w:r w:rsidRPr="00A6405E">
        <w:rPr>
          <w:rFonts w:eastAsia="Times New Roman" w:cs="Times New Roman"/>
          <w:color w:val="000000"/>
          <w:sz w:val="26"/>
          <w:szCs w:val="26"/>
          <w:shd w:val="clear" w:color="auto" w:fill="FFFFFF"/>
          <w:lang w:val="ro-MD" w:eastAsia="ro-MD"/>
        </w:rPr>
        <w:t>și</w:t>
      </w:r>
      <w:r w:rsidR="00A6405E" w:rsidRPr="00A6405E">
        <w:rPr>
          <w:rFonts w:eastAsia="Times New Roman" w:cs="Times New Roman"/>
          <w:color w:val="000000"/>
          <w:sz w:val="26"/>
          <w:szCs w:val="26"/>
          <w:shd w:val="clear" w:color="auto" w:fill="FFFFFF"/>
          <w:lang w:val="ro-MD" w:eastAsia="ro-MD"/>
        </w:rPr>
        <w:t xml:space="preserve"> nivelul II, care reprezintă totalitatea veniturilor </w:t>
      </w:r>
      <w:r w:rsidRPr="00A6405E">
        <w:rPr>
          <w:rFonts w:eastAsia="Times New Roman" w:cs="Times New Roman"/>
          <w:color w:val="000000"/>
          <w:sz w:val="26"/>
          <w:szCs w:val="26"/>
          <w:shd w:val="clear" w:color="auto" w:fill="FFFFFF"/>
          <w:lang w:val="ro-MD" w:eastAsia="ro-MD"/>
        </w:rPr>
        <w:t>și</w:t>
      </w:r>
      <w:r w:rsidR="00A6405E" w:rsidRPr="00A6405E">
        <w:rPr>
          <w:rFonts w:eastAsia="Times New Roman" w:cs="Times New Roman"/>
          <w:color w:val="000000"/>
          <w:sz w:val="26"/>
          <w:szCs w:val="26"/>
          <w:shd w:val="clear" w:color="auto" w:fill="FFFFFF"/>
          <w:lang w:val="ro-MD" w:eastAsia="ro-MD"/>
        </w:rPr>
        <w:t xml:space="preserve"> cheltuielilor pentru exercitarea </w:t>
      </w:r>
      <w:r w:rsidRPr="00A6405E">
        <w:rPr>
          <w:rFonts w:eastAsia="Times New Roman" w:cs="Times New Roman"/>
          <w:color w:val="000000"/>
          <w:sz w:val="26"/>
          <w:szCs w:val="26"/>
          <w:shd w:val="clear" w:color="auto" w:fill="FFFFFF"/>
          <w:lang w:val="ro-MD" w:eastAsia="ro-MD"/>
        </w:rPr>
        <w:t>funcțiilor</w:t>
      </w:r>
      <w:r w:rsidR="00A6405E" w:rsidRPr="00A6405E">
        <w:rPr>
          <w:rFonts w:eastAsia="Times New Roman" w:cs="Times New Roman"/>
          <w:color w:val="000000"/>
          <w:sz w:val="26"/>
          <w:szCs w:val="26"/>
          <w:shd w:val="clear" w:color="auto" w:fill="FFFFFF"/>
          <w:lang w:val="ro-MD" w:eastAsia="ro-MD"/>
        </w:rPr>
        <w:t xml:space="preserve"> ce sunt în </w:t>
      </w:r>
      <w:r w:rsidRPr="00A6405E">
        <w:rPr>
          <w:rFonts w:eastAsia="Times New Roman" w:cs="Times New Roman"/>
          <w:color w:val="000000"/>
          <w:sz w:val="26"/>
          <w:szCs w:val="26"/>
          <w:shd w:val="clear" w:color="auto" w:fill="FFFFFF"/>
          <w:lang w:val="ro-MD" w:eastAsia="ro-MD"/>
        </w:rPr>
        <w:t>competența</w:t>
      </w:r>
      <w:r w:rsidR="00A6405E" w:rsidRPr="00A6405E">
        <w:rPr>
          <w:rFonts w:eastAsia="Times New Roman" w:cs="Times New Roman"/>
          <w:color w:val="000000"/>
          <w:sz w:val="26"/>
          <w:szCs w:val="26"/>
          <w:shd w:val="clear" w:color="auto" w:fill="FFFFFF"/>
          <w:lang w:val="ro-MD" w:eastAsia="ro-MD"/>
        </w:rPr>
        <w:t xml:space="preserve"> acestora.</w:t>
      </w:r>
    </w:p>
    <w:p w14:paraId="2F6F0454" w14:textId="6AFE958D"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Politica Guvernului în domeniul raporturilor </w:t>
      </w:r>
      <w:proofErr w:type="spellStart"/>
      <w:r w:rsidRPr="00A6405E">
        <w:rPr>
          <w:rFonts w:eastAsia="Times New Roman" w:cs="Times New Roman"/>
          <w:color w:val="000000"/>
          <w:sz w:val="26"/>
          <w:szCs w:val="26"/>
          <w:shd w:val="clear" w:color="auto" w:fill="FFFFFF"/>
          <w:lang w:val="ro-MD" w:eastAsia="ro-MD"/>
        </w:rPr>
        <w:t>interbugetare</w:t>
      </w:r>
      <w:proofErr w:type="spellEnd"/>
      <w:r w:rsidRPr="00A6405E">
        <w:rPr>
          <w:rFonts w:eastAsia="Times New Roman" w:cs="Times New Roman"/>
          <w:color w:val="000000"/>
          <w:sz w:val="26"/>
          <w:szCs w:val="26"/>
          <w:shd w:val="clear" w:color="auto" w:fill="FFFFFF"/>
          <w:lang w:val="ro-MD" w:eastAsia="ro-MD"/>
        </w:rPr>
        <w:t xml:space="preserve"> trebuie să fie  bazată pe principiile </w:t>
      </w:r>
      <w:r w:rsidR="006017D9" w:rsidRPr="00A6405E">
        <w:rPr>
          <w:rFonts w:eastAsia="Times New Roman" w:cs="Times New Roman"/>
          <w:color w:val="000000"/>
          <w:sz w:val="26"/>
          <w:szCs w:val="26"/>
          <w:shd w:val="clear" w:color="auto" w:fill="FFFFFF"/>
          <w:lang w:val="ro-MD" w:eastAsia="ro-MD"/>
        </w:rPr>
        <w:t>constituționale</w:t>
      </w:r>
      <w:r w:rsidRPr="00A6405E">
        <w:rPr>
          <w:rFonts w:eastAsia="Times New Roman" w:cs="Times New Roman"/>
          <w:color w:val="000000"/>
          <w:sz w:val="26"/>
          <w:szCs w:val="26"/>
          <w:shd w:val="clear" w:color="auto" w:fill="FFFFFF"/>
          <w:lang w:val="ro-MD" w:eastAsia="ro-MD"/>
        </w:rPr>
        <w:t xml:space="preserve">, prevederile legilor privind </w:t>
      </w:r>
      <w:r w:rsidR="006017D9" w:rsidRPr="00A6405E">
        <w:rPr>
          <w:rFonts w:eastAsia="Times New Roman" w:cs="Times New Roman"/>
          <w:color w:val="000000"/>
          <w:sz w:val="26"/>
          <w:szCs w:val="26"/>
          <w:shd w:val="clear" w:color="auto" w:fill="FFFFFF"/>
          <w:lang w:val="ro-MD" w:eastAsia="ro-MD"/>
        </w:rPr>
        <w:t>administrația</w:t>
      </w:r>
      <w:r w:rsidRPr="00A6405E">
        <w:rPr>
          <w:rFonts w:eastAsia="Times New Roman" w:cs="Times New Roman"/>
          <w:color w:val="000000"/>
          <w:sz w:val="26"/>
          <w:szCs w:val="26"/>
          <w:shd w:val="clear" w:color="auto" w:fill="FFFFFF"/>
          <w:lang w:val="ro-MD" w:eastAsia="ro-MD"/>
        </w:rPr>
        <w:t xml:space="preserve"> publică locală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privind </w:t>
      </w:r>
      <w:r w:rsidR="006017D9" w:rsidRPr="00A6405E">
        <w:rPr>
          <w:rFonts w:eastAsia="Times New Roman" w:cs="Times New Roman"/>
          <w:color w:val="000000"/>
          <w:sz w:val="26"/>
          <w:szCs w:val="26"/>
          <w:shd w:val="clear" w:color="auto" w:fill="FFFFFF"/>
          <w:lang w:val="ro-MD" w:eastAsia="ro-MD"/>
        </w:rPr>
        <w:t>finanțele</w:t>
      </w:r>
      <w:r w:rsidRPr="00A6405E">
        <w:rPr>
          <w:rFonts w:eastAsia="Times New Roman" w:cs="Times New Roman"/>
          <w:color w:val="000000"/>
          <w:sz w:val="26"/>
          <w:szCs w:val="26"/>
          <w:shd w:val="clear" w:color="auto" w:fill="FFFFFF"/>
          <w:lang w:val="ro-MD" w:eastAsia="ro-MD"/>
        </w:rPr>
        <w:t xml:space="preserve"> publice locale, pornind de la baza </w:t>
      </w:r>
      <w:proofErr w:type="spellStart"/>
      <w:r w:rsidRPr="00A6405E">
        <w:rPr>
          <w:rFonts w:eastAsia="Times New Roman" w:cs="Times New Roman"/>
          <w:color w:val="000000"/>
          <w:sz w:val="26"/>
          <w:szCs w:val="26"/>
          <w:shd w:val="clear" w:color="auto" w:fill="FFFFFF"/>
          <w:lang w:val="ro-MD" w:eastAsia="ro-MD"/>
        </w:rPr>
        <w:t>economico</w:t>
      </w:r>
      <w:proofErr w:type="spellEnd"/>
      <w:r w:rsidRPr="00A6405E">
        <w:rPr>
          <w:rFonts w:eastAsia="Times New Roman" w:cs="Times New Roman"/>
          <w:color w:val="000000"/>
          <w:sz w:val="26"/>
          <w:szCs w:val="26"/>
          <w:shd w:val="clear" w:color="auto" w:fill="FFFFFF"/>
          <w:lang w:val="ro-MD" w:eastAsia="ro-MD"/>
        </w:rPr>
        <w:t xml:space="preserve">-financiară a teritoriilor, </w:t>
      </w:r>
      <w:r w:rsidR="006017D9" w:rsidRPr="00A6405E">
        <w:rPr>
          <w:rFonts w:eastAsia="Times New Roman" w:cs="Times New Roman"/>
          <w:color w:val="000000"/>
          <w:sz w:val="26"/>
          <w:szCs w:val="26"/>
          <w:shd w:val="clear" w:color="auto" w:fill="FFFFFF"/>
          <w:lang w:val="ro-MD" w:eastAsia="ro-MD"/>
        </w:rPr>
        <w:t>competențele</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responsabilitățile</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autorităților</w:t>
      </w:r>
      <w:r w:rsidRPr="00A6405E">
        <w:rPr>
          <w:rFonts w:eastAsia="Times New Roman" w:cs="Times New Roman"/>
          <w:color w:val="000000"/>
          <w:sz w:val="26"/>
          <w:szCs w:val="26"/>
          <w:shd w:val="clear" w:color="auto" w:fill="FFFFFF"/>
          <w:lang w:val="ro-MD" w:eastAsia="ro-MD"/>
        </w:rPr>
        <w:t xml:space="preserve"> publice centrale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locale în toate domeniile de activitate.</w:t>
      </w:r>
    </w:p>
    <w:p w14:paraId="5105C4BC" w14:textId="422C7D4D"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În conformitate cu prevederile cadrului legislativ în vigoare, toate </w:t>
      </w:r>
      <w:r w:rsidR="006017D9" w:rsidRPr="00A6405E">
        <w:rPr>
          <w:rFonts w:eastAsia="Times New Roman" w:cs="Times New Roman"/>
          <w:color w:val="000000"/>
          <w:sz w:val="26"/>
          <w:szCs w:val="26"/>
          <w:shd w:val="clear" w:color="auto" w:fill="FFFFFF"/>
          <w:lang w:val="ro-MD" w:eastAsia="ro-MD"/>
        </w:rPr>
        <w:t>unitățile</w:t>
      </w:r>
      <w:r w:rsidRPr="00A6405E">
        <w:rPr>
          <w:rFonts w:eastAsia="Times New Roman" w:cs="Times New Roman"/>
          <w:color w:val="000000"/>
          <w:sz w:val="26"/>
          <w:szCs w:val="26"/>
          <w:shd w:val="clear" w:color="auto" w:fill="FFFFFF"/>
          <w:lang w:val="ro-MD" w:eastAsia="ro-MD"/>
        </w:rPr>
        <w:t xml:space="preserve"> administrativ-teritoriale dispun de autonomie financiară </w:t>
      </w:r>
      <w:proofErr w:type="spellStart"/>
      <w:r w:rsidRPr="00A6405E">
        <w:rPr>
          <w:rFonts w:eastAsia="Times New Roman" w:cs="Times New Roman"/>
          <w:color w:val="000000"/>
          <w:sz w:val="26"/>
          <w:szCs w:val="26"/>
          <w:shd w:val="clear" w:color="auto" w:fill="FFFFFF"/>
          <w:lang w:val="ro-MD" w:eastAsia="ro-MD"/>
        </w:rPr>
        <w:t>şi</w:t>
      </w:r>
      <w:proofErr w:type="spellEnd"/>
      <w:r w:rsidRPr="00A6405E">
        <w:rPr>
          <w:rFonts w:eastAsia="Times New Roman" w:cs="Times New Roman"/>
          <w:color w:val="000000"/>
          <w:sz w:val="26"/>
          <w:szCs w:val="26"/>
          <w:shd w:val="clear" w:color="auto" w:fill="FFFFFF"/>
          <w:lang w:val="ro-MD" w:eastAsia="ro-MD"/>
        </w:rPr>
        <w:t>, respectiv, urmează să-</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elaboreze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să aprobe bugetele anuale proprii în limita resurselor financiare disponibile, care urmează să fie centrate pe veniturile proprii ale APL.</w:t>
      </w:r>
    </w:p>
    <w:p w14:paraId="65593F4E" w14:textId="55CB6346"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Astfel delimitarea </w:t>
      </w:r>
      <w:r w:rsidR="006017D9" w:rsidRPr="00A6405E">
        <w:rPr>
          <w:rFonts w:eastAsia="Times New Roman" w:cs="Times New Roman"/>
          <w:color w:val="000000"/>
          <w:sz w:val="26"/>
          <w:szCs w:val="26"/>
          <w:shd w:val="clear" w:color="auto" w:fill="FFFFFF"/>
          <w:lang w:val="ro-MD" w:eastAsia="ro-MD"/>
        </w:rPr>
        <w:t>competențelor</w:t>
      </w:r>
      <w:r w:rsidRPr="00A6405E">
        <w:rPr>
          <w:rFonts w:eastAsia="Times New Roman" w:cs="Times New Roman"/>
          <w:color w:val="000000"/>
          <w:sz w:val="26"/>
          <w:szCs w:val="26"/>
          <w:shd w:val="clear" w:color="auto" w:fill="FFFFFF"/>
          <w:lang w:val="ro-MD" w:eastAsia="ro-MD"/>
        </w:rPr>
        <w:t xml:space="preserve"> în domeniul veniturilor bugetare trebuie să fie orientată spre asigurarea unei responsabilități solidare a </w:t>
      </w:r>
      <w:r w:rsidR="006017D9" w:rsidRPr="00A6405E">
        <w:rPr>
          <w:rFonts w:eastAsia="Times New Roman" w:cs="Times New Roman"/>
          <w:color w:val="000000"/>
          <w:sz w:val="26"/>
          <w:szCs w:val="26"/>
          <w:shd w:val="clear" w:color="auto" w:fill="FFFFFF"/>
          <w:lang w:val="ro-MD" w:eastAsia="ro-MD"/>
        </w:rPr>
        <w:t>autorităților</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administrației</w:t>
      </w:r>
      <w:r w:rsidRPr="00A6405E">
        <w:rPr>
          <w:rFonts w:eastAsia="Times New Roman" w:cs="Times New Roman"/>
          <w:color w:val="000000"/>
          <w:sz w:val="26"/>
          <w:szCs w:val="26"/>
          <w:shd w:val="clear" w:color="auto" w:fill="FFFFFF"/>
          <w:lang w:val="ro-MD" w:eastAsia="ro-MD"/>
        </w:rPr>
        <w:t xml:space="preserve"> publice centrale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celor locale pentru realizarea </w:t>
      </w:r>
      <w:r w:rsidR="006017D9" w:rsidRPr="00A6405E">
        <w:rPr>
          <w:rFonts w:eastAsia="Times New Roman" w:cs="Times New Roman"/>
          <w:color w:val="000000"/>
          <w:sz w:val="26"/>
          <w:szCs w:val="26"/>
          <w:shd w:val="clear" w:color="auto" w:fill="FFFFFF"/>
          <w:lang w:val="ro-MD" w:eastAsia="ro-MD"/>
        </w:rPr>
        <w:t>părții</w:t>
      </w:r>
      <w:r w:rsidRPr="00A6405E">
        <w:rPr>
          <w:rFonts w:eastAsia="Times New Roman" w:cs="Times New Roman"/>
          <w:color w:val="000000"/>
          <w:sz w:val="26"/>
          <w:szCs w:val="26"/>
          <w:shd w:val="clear" w:color="auto" w:fill="FFFFFF"/>
          <w:lang w:val="ro-MD" w:eastAsia="ro-MD"/>
        </w:rPr>
        <w:t xml:space="preserve"> de venituri a bugetului consolidat;</w:t>
      </w:r>
    </w:p>
    <w:p w14:paraId="2BDE7977" w14:textId="2DAD5943"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lastRenderedPageBreak/>
        <w:t xml:space="preserve">Extinderea </w:t>
      </w:r>
      <w:r w:rsidR="006017D9" w:rsidRPr="00A6405E">
        <w:rPr>
          <w:rFonts w:eastAsia="Times New Roman" w:cs="Times New Roman"/>
          <w:color w:val="000000"/>
          <w:sz w:val="26"/>
          <w:szCs w:val="26"/>
          <w:shd w:val="clear" w:color="auto" w:fill="FFFFFF"/>
          <w:lang w:val="ro-MD" w:eastAsia="ro-MD"/>
        </w:rPr>
        <w:t>competenței</w:t>
      </w:r>
      <w:r w:rsidRPr="00A6405E">
        <w:rPr>
          <w:rFonts w:eastAsia="Times New Roman" w:cs="Times New Roman"/>
          <w:color w:val="000000"/>
          <w:sz w:val="26"/>
          <w:szCs w:val="26"/>
          <w:shd w:val="clear" w:color="auto" w:fill="FFFFFF"/>
          <w:lang w:val="ro-MD" w:eastAsia="ro-MD"/>
        </w:rPr>
        <w:t xml:space="preserve"> consiliilor locale în implementarea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utilizarea taxelor locale, a cuantumului diferențiat a acestora, rămâne a fi un deziderat nerealizat. </w:t>
      </w:r>
      <w:r w:rsidR="006017D9" w:rsidRPr="00A6405E">
        <w:rPr>
          <w:rFonts w:eastAsia="Times New Roman" w:cs="Times New Roman"/>
          <w:color w:val="000000"/>
          <w:sz w:val="26"/>
          <w:szCs w:val="26"/>
          <w:shd w:val="clear" w:color="auto" w:fill="FFFFFF"/>
          <w:lang w:val="ro-MD" w:eastAsia="ro-MD"/>
        </w:rPr>
        <w:t>Competențele</w:t>
      </w:r>
      <w:r w:rsidRPr="00A6405E">
        <w:rPr>
          <w:rFonts w:eastAsia="Times New Roman" w:cs="Times New Roman"/>
          <w:color w:val="000000"/>
          <w:sz w:val="26"/>
          <w:szCs w:val="26"/>
          <w:shd w:val="clear" w:color="auto" w:fill="FFFFFF"/>
          <w:lang w:val="ro-MD" w:eastAsia="ro-MD"/>
        </w:rPr>
        <w:t xml:space="preserve"> în domeniul cheltuielilor bugetare urmau fi delimitate în baza consolidării </w:t>
      </w:r>
      <w:r w:rsidR="006017D9" w:rsidRPr="00A6405E">
        <w:rPr>
          <w:rFonts w:eastAsia="Times New Roman" w:cs="Times New Roman"/>
          <w:color w:val="000000"/>
          <w:sz w:val="26"/>
          <w:szCs w:val="26"/>
          <w:shd w:val="clear" w:color="auto" w:fill="FFFFFF"/>
          <w:lang w:val="ro-MD" w:eastAsia="ro-MD"/>
        </w:rPr>
        <w:t>responsabilităților</w:t>
      </w:r>
      <w:r w:rsidRPr="00A6405E">
        <w:rPr>
          <w:rFonts w:eastAsia="Times New Roman" w:cs="Times New Roman"/>
          <w:color w:val="000000"/>
          <w:sz w:val="26"/>
          <w:szCs w:val="26"/>
          <w:shd w:val="clear" w:color="auto" w:fill="FFFFFF"/>
          <w:lang w:val="ro-MD" w:eastAsia="ro-MD"/>
        </w:rPr>
        <w:t xml:space="preserve"> pentru serviciile publice, care urmau a fi oferite de către </w:t>
      </w:r>
      <w:r w:rsidR="006017D9" w:rsidRPr="00A6405E">
        <w:rPr>
          <w:rFonts w:eastAsia="Times New Roman" w:cs="Times New Roman"/>
          <w:color w:val="000000"/>
          <w:sz w:val="26"/>
          <w:szCs w:val="26"/>
          <w:shd w:val="clear" w:color="auto" w:fill="FFFFFF"/>
          <w:lang w:val="ro-MD" w:eastAsia="ro-MD"/>
        </w:rPr>
        <w:t>autoritățile</w:t>
      </w:r>
      <w:r w:rsidRPr="00A6405E">
        <w:rPr>
          <w:rFonts w:eastAsia="Times New Roman" w:cs="Times New Roman"/>
          <w:color w:val="000000"/>
          <w:sz w:val="26"/>
          <w:szCs w:val="26"/>
          <w:shd w:val="clear" w:color="auto" w:fill="FFFFFF"/>
          <w:lang w:val="ro-MD" w:eastAsia="ro-MD"/>
        </w:rPr>
        <w:t xml:space="preserve"> locale în cadrul unei </w:t>
      </w:r>
      <w:r w:rsidR="006017D9" w:rsidRPr="00A6405E">
        <w:rPr>
          <w:rFonts w:eastAsia="Times New Roman" w:cs="Times New Roman"/>
          <w:color w:val="000000"/>
          <w:sz w:val="26"/>
          <w:szCs w:val="26"/>
          <w:shd w:val="clear" w:color="auto" w:fill="FFFFFF"/>
          <w:lang w:val="ro-MD" w:eastAsia="ro-MD"/>
        </w:rPr>
        <w:t>responsabilități</w:t>
      </w:r>
      <w:r w:rsidRPr="00A6405E">
        <w:rPr>
          <w:rFonts w:eastAsia="Times New Roman" w:cs="Times New Roman"/>
          <w:color w:val="000000"/>
          <w:sz w:val="26"/>
          <w:szCs w:val="26"/>
          <w:shd w:val="clear" w:color="auto" w:fill="FFFFFF"/>
          <w:lang w:val="ro-MD" w:eastAsia="ro-MD"/>
        </w:rPr>
        <w:t xml:space="preserve"> financiare clar stabilite.</w:t>
      </w:r>
    </w:p>
    <w:p w14:paraId="10E693D0" w14:textId="77777777" w:rsidR="00A6405E" w:rsidRPr="00A6405E" w:rsidRDefault="00A6405E" w:rsidP="00A6405E">
      <w:pPr>
        <w:spacing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Este important de menționat faptul că absolut toate documentele de planificare strategică și reformele sistemului fiscal, declarativ, au urmărit și urmăresc în continuare obiectivul de descentralizare financiară și întărirea capacităților fiscale a APL. </w:t>
      </w:r>
    </w:p>
    <w:p w14:paraId="78C15445" w14:textId="1177C495" w:rsidR="00A6405E" w:rsidRPr="00A6405E" w:rsidRDefault="00A6405E" w:rsidP="00A6405E">
      <w:pPr>
        <w:spacing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Impozitul pe proprietate este unul din cel mai important impozit local din </w:t>
      </w:r>
      <w:r w:rsidR="006017D9" w:rsidRPr="00A6405E">
        <w:rPr>
          <w:rFonts w:eastAsia="Times New Roman" w:cs="Times New Roman"/>
          <w:color w:val="000000"/>
          <w:sz w:val="26"/>
          <w:szCs w:val="26"/>
          <w:shd w:val="clear" w:color="auto" w:fill="FFFFFF"/>
          <w:lang w:val="ro-MD" w:eastAsia="ro-MD"/>
        </w:rPr>
        <w:t>țările</w:t>
      </w:r>
      <w:r w:rsidRPr="00A6405E">
        <w:rPr>
          <w:rFonts w:eastAsia="Times New Roman" w:cs="Times New Roman"/>
          <w:color w:val="000000"/>
          <w:sz w:val="26"/>
          <w:szCs w:val="26"/>
          <w:shd w:val="clear" w:color="auto" w:fill="FFFFFF"/>
          <w:lang w:val="ro-MD" w:eastAsia="ro-MD"/>
        </w:rPr>
        <w:t xml:space="preserve"> în curs de dezvoltare. În cazul </w:t>
      </w:r>
      <w:r w:rsidR="006017D9" w:rsidRPr="00A6405E">
        <w:rPr>
          <w:rFonts w:eastAsia="Times New Roman" w:cs="Times New Roman"/>
          <w:color w:val="000000"/>
          <w:sz w:val="26"/>
          <w:szCs w:val="26"/>
          <w:shd w:val="clear" w:color="auto" w:fill="FFFFFF"/>
          <w:lang w:val="ro-MD" w:eastAsia="ro-MD"/>
        </w:rPr>
        <w:t>orașelor</w:t>
      </w:r>
      <w:r w:rsidRPr="00A6405E">
        <w:rPr>
          <w:rFonts w:eastAsia="Times New Roman" w:cs="Times New Roman"/>
          <w:color w:val="000000"/>
          <w:sz w:val="26"/>
          <w:szCs w:val="26"/>
          <w:shd w:val="clear" w:color="auto" w:fill="FFFFFF"/>
          <w:lang w:val="ro-MD" w:eastAsia="ro-MD"/>
        </w:rPr>
        <w:t xml:space="preserve"> mari, din această sursă de venituri sunt </w:t>
      </w:r>
      <w:r w:rsidR="006017D9" w:rsidRPr="00A6405E">
        <w:rPr>
          <w:rFonts w:eastAsia="Times New Roman" w:cs="Times New Roman"/>
          <w:color w:val="000000"/>
          <w:sz w:val="26"/>
          <w:szCs w:val="26"/>
          <w:shd w:val="clear" w:color="auto" w:fill="FFFFFF"/>
          <w:lang w:val="ro-MD" w:eastAsia="ro-MD"/>
        </w:rPr>
        <w:t>finanțate</w:t>
      </w:r>
      <w:r w:rsidRPr="00A6405E">
        <w:rPr>
          <w:rFonts w:eastAsia="Times New Roman" w:cs="Times New Roman"/>
          <w:color w:val="000000"/>
          <w:sz w:val="26"/>
          <w:szCs w:val="26"/>
          <w:shd w:val="clear" w:color="auto" w:fill="FFFFFF"/>
          <w:lang w:val="ro-MD" w:eastAsia="ro-MD"/>
        </w:rPr>
        <w:t xml:space="preserve"> aproximativ o treime din toate cheltuielile realizate de </w:t>
      </w:r>
      <w:r w:rsidR="006017D9" w:rsidRPr="00A6405E">
        <w:rPr>
          <w:rFonts w:eastAsia="Times New Roman" w:cs="Times New Roman"/>
          <w:color w:val="000000"/>
          <w:sz w:val="26"/>
          <w:szCs w:val="26"/>
          <w:shd w:val="clear" w:color="auto" w:fill="FFFFFF"/>
          <w:lang w:val="ro-MD" w:eastAsia="ro-MD"/>
        </w:rPr>
        <w:t>administrația</w:t>
      </w:r>
      <w:r w:rsidRPr="00A6405E">
        <w:rPr>
          <w:rFonts w:eastAsia="Times New Roman" w:cs="Times New Roman"/>
          <w:color w:val="000000"/>
          <w:sz w:val="26"/>
          <w:szCs w:val="26"/>
          <w:shd w:val="clear" w:color="auto" w:fill="FFFFFF"/>
          <w:lang w:val="ro-MD" w:eastAsia="ro-MD"/>
        </w:rPr>
        <w:t xml:space="preserve"> publică respectivă. Veniturile din impozitul pe proprietate se referă la impozitele pe clădiri, terenuri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în mod normal pe autovehicule, prelevate de la persoanele fizice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juridice. Pe lângă </w:t>
      </w:r>
      <w:r w:rsidR="006017D9" w:rsidRPr="00A6405E">
        <w:rPr>
          <w:rFonts w:eastAsia="Times New Roman" w:cs="Times New Roman"/>
          <w:color w:val="000000"/>
          <w:sz w:val="26"/>
          <w:szCs w:val="26"/>
          <w:shd w:val="clear" w:color="auto" w:fill="FFFFFF"/>
          <w:lang w:val="ro-MD" w:eastAsia="ro-MD"/>
        </w:rPr>
        <w:t>importanța</w:t>
      </w:r>
      <w:r w:rsidRPr="00A6405E">
        <w:rPr>
          <w:rFonts w:eastAsia="Times New Roman" w:cs="Times New Roman"/>
          <w:color w:val="000000"/>
          <w:sz w:val="26"/>
          <w:szCs w:val="26"/>
          <w:shd w:val="clear" w:color="auto" w:fill="FFFFFF"/>
          <w:lang w:val="ro-MD" w:eastAsia="ro-MD"/>
        </w:rPr>
        <w:t xml:space="preserve"> pur fiscală a impozitului pe proprietate, acesta oferă imagine generală cu privire la economia locală. Valoarea asociată bazei de impozitare reflectă vigoarea sau slăbiciunea economiei pe plan local. </w:t>
      </w:r>
    </w:p>
    <w:p w14:paraId="2BCAE6BC" w14:textId="5AF6C363" w:rsidR="00A6405E" w:rsidRPr="00A6405E" w:rsidRDefault="00A6405E" w:rsidP="00A6405E">
      <w:pPr>
        <w:spacing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Ratificarea Cartei Europene a reprezentat un pas important spre garantarea unei autonomii bugetare eficiente, reale pentru </w:t>
      </w:r>
      <w:r w:rsidR="006017D9" w:rsidRPr="00A6405E">
        <w:rPr>
          <w:rFonts w:eastAsia="Times New Roman" w:cs="Times New Roman"/>
          <w:color w:val="000000"/>
          <w:sz w:val="26"/>
          <w:szCs w:val="26"/>
          <w:shd w:val="clear" w:color="auto" w:fill="FFFFFF"/>
          <w:lang w:val="ro-MD" w:eastAsia="ro-MD"/>
        </w:rPr>
        <w:t>comunitățile</w:t>
      </w:r>
      <w:r w:rsidRPr="00A6405E">
        <w:rPr>
          <w:rFonts w:eastAsia="Times New Roman" w:cs="Times New Roman"/>
          <w:color w:val="000000"/>
          <w:sz w:val="26"/>
          <w:szCs w:val="26"/>
          <w:shd w:val="clear" w:color="auto" w:fill="FFFFFF"/>
          <w:lang w:val="ro-MD" w:eastAsia="ro-MD"/>
        </w:rPr>
        <w:t xml:space="preserve"> din republică, </w:t>
      </w:r>
      <w:proofErr w:type="spellStart"/>
      <w:r w:rsidRPr="00A6405E">
        <w:rPr>
          <w:rFonts w:eastAsia="Times New Roman" w:cs="Times New Roman"/>
          <w:color w:val="000000"/>
          <w:sz w:val="26"/>
          <w:szCs w:val="26"/>
          <w:shd w:val="clear" w:color="auto" w:fill="FFFFFF"/>
          <w:lang w:val="ro-MD" w:eastAsia="ro-MD"/>
        </w:rPr>
        <w:t>adoptîndu</w:t>
      </w:r>
      <w:proofErr w:type="spellEnd"/>
      <w:r w:rsidRPr="00A6405E">
        <w:rPr>
          <w:rFonts w:eastAsia="Times New Roman" w:cs="Times New Roman"/>
          <w:color w:val="000000"/>
          <w:sz w:val="26"/>
          <w:szCs w:val="26"/>
          <w:shd w:val="clear" w:color="auto" w:fill="FFFFFF"/>
          <w:lang w:val="ro-MD" w:eastAsia="ro-MD"/>
        </w:rPr>
        <w:t xml:space="preserve">-se cu această ocazie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o serie de reguli de bună practică cu impact pozitiv important asupra </w:t>
      </w:r>
      <w:r w:rsidR="006017D9" w:rsidRPr="00A6405E">
        <w:rPr>
          <w:rFonts w:eastAsia="Times New Roman" w:cs="Times New Roman"/>
          <w:color w:val="000000"/>
          <w:sz w:val="26"/>
          <w:szCs w:val="26"/>
          <w:shd w:val="clear" w:color="auto" w:fill="FFFFFF"/>
          <w:lang w:val="ro-MD" w:eastAsia="ro-MD"/>
        </w:rPr>
        <w:t>finanțelor</w:t>
      </w:r>
      <w:r w:rsidRPr="00A6405E">
        <w:rPr>
          <w:rFonts w:eastAsia="Times New Roman" w:cs="Times New Roman"/>
          <w:color w:val="000000"/>
          <w:sz w:val="26"/>
          <w:szCs w:val="26"/>
          <w:shd w:val="clear" w:color="auto" w:fill="FFFFFF"/>
          <w:lang w:val="ro-MD" w:eastAsia="ro-MD"/>
        </w:rPr>
        <w:t xml:space="preserve"> publice locale. Republica Moldova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-a asumat prin acest document o anume stabilitate a principalelor mecanisme de autoadministrare locală, inclusiv de natură financiară, prin stipularea lor în </w:t>
      </w:r>
      <w:r w:rsidR="006017D9" w:rsidRPr="00A6405E">
        <w:rPr>
          <w:rFonts w:eastAsia="Times New Roman" w:cs="Times New Roman"/>
          <w:color w:val="000000"/>
          <w:sz w:val="26"/>
          <w:szCs w:val="26"/>
          <w:shd w:val="clear" w:color="auto" w:fill="FFFFFF"/>
          <w:lang w:val="ro-MD" w:eastAsia="ro-MD"/>
        </w:rPr>
        <w:t>Constituție</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în legi organice. Astfel, în perioada ce s-a scurs de la ratificarea Cartei Europene, au fost adoptate legi care definesc sistemul de venituri locale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sistemul de transferuri; a fost creat un </w:t>
      </w:r>
      <w:r w:rsidR="006017D9" w:rsidRPr="00A6405E">
        <w:rPr>
          <w:rFonts w:eastAsia="Times New Roman" w:cs="Times New Roman"/>
          <w:color w:val="000000"/>
          <w:sz w:val="26"/>
          <w:szCs w:val="26"/>
          <w:shd w:val="clear" w:color="auto" w:fill="FFFFFF"/>
          <w:lang w:val="ro-MD" w:eastAsia="ro-MD"/>
        </w:rPr>
        <w:t>spațiu</w:t>
      </w:r>
      <w:r w:rsidRPr="00A6405E">
        <w:rPr>
          <w:rFonts w:eastAsia="Times New Roman" w:cs="Times New Roman"/>
          <w:color w:val="000000"/>
          <w:sz w:val="26"/>
          <w:szCs w:val="26"/>
          <w:shd w:val="clear" w:color="auto" w:fill="FFFFFF"/>
          <w:lang w:val="ro-MD" w:eastAsia="ro-MD"/>
        </w:rPr>
        <w:t xml:space="preserve"> rezonabil de autonomie </w:t>
      </w:r>
      <w:proofErr w:type="spellStart"/>
      <w:r w:rsidRPr="00A6405E">
        <w:rPr>
          <w:rFonts w:eastAsia="Times New Roman" w:cs="Times New Roman"/>
          <w:color w:val="000000"/>
          <w:sz w:val="26"/>
          <w:szCs w:val="26"/>
          <w:shd w:val="clear" w:color="auto" w:fill="FFFFFF"/>
          <w:lang w:val="ro-MD" w:eastAsia="ro-MD"/>
        </w:rPr>
        <w:t>alocativă</w:t>
      </w:r>
      <w:proofErr w:type="spellEnd"/>
      <w:r w:rsidRPr="00A6405E">
        <w:rPr>
          <w:rFonts w:eastAsia="Times New Roman" w:cs="Times New Roman"/>
          <w:color w:val="000000"/>
          <w:sz w:val="26"/>
          <w:szCs w:val="26"/>
          <w:shd w:val="clear" w:color="auto" w:fill="FFFFFF"/>
          <w:lang w:val="ro-MD" w:eastAsia="ro-MD"/>
        </w:rPr>
        <w:t xml:space="preserve"> la nivel </w:t>
      </w:r>
      <w:r w:rsidR="006017D9" w:rsidRPr="00A6405E">
        <w:rPr>
          <w:rFonts w:eastAsia="Times New Roman" w:cs="Times New Roman"/>
          <w:color w:val="000000"/>
          <w:sz w:val="26"/>
          <w:szCs w:val="26"/>
          <w:shd w:val="clear" w:color="auto" w:fill="FFFFFF"/>
          <w:lang w:val="ro-MD" w:eastAsia="ro-MD"/>
        </w:rPr>
        <w:t>subnațional</w:t>
      </w:r>
      <w:r w:rsidRPr="00A6405E">
        <w:rPr>
          <w:rFonts w:eastAsia="Times New Roman" w:cs="Times New Roman"/>
          <w:color w:val="000000"/>
          <w:sz w:val="26"/>
          <w:szCs w:val="26"/>
          <w:shd w:val="clear" w:color="auto" w:fill="FFFFFF"/>
          <w:lang w:val="ro-MD" w:eastAsia="ro-MD"/>
        </w:rPr>
        <w:t xml:space="preserve">, în care fiecare dintre cele două niveluri are, teoretic, resursele necesare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posibilitatea de a decide asupra utilizării lor; a fost instituit un mecanism de asigurare a coeziunii teritoriale, prin transferurile de la bugetul central, care în principiu, trebuie să asigure un anume grad de echilibrare a resurselor disponibile pe cap de locuitor între </w:t>
      </w:r>
      <w:r w:rsidR="006017D9" w:rsidRPr="00A6405E">
        <w:rPr>
          <w:rFonts w:eastAsia="Times New Roman" w:cs="Times New Roman"/>
          <w:color w:val="000000"/>
          <w:sz w:val="26"/>
          <w:szCs w:val="26"/>
          <w:shd w:val="clear" w:color="auto" w:fill="FFFFFF"/>
          <w:lang w:val="ro-MD" w:eastAsia="ro-MD"/>
        </w:rPr>
        <w:t>unitățile</w:t>
      </w:r>
      <w:r w:rsidRPr="00A6405E">
        <w:rPr>
          <w:rFonts w:eastAsia="Times New Roman" w:cs="Times New Roman"/>
          <w:color w:val="000000"/>
          <w:sz w:val="26"/>
          <w:szCs w:val="26"/>
          <w:shd w:val="clear" w:color="auto" w:fill="FFFFFF"/>
          <w:lang w:val="ro-MD" w:eastAsia="ro-MD"/>
        </w:rPr>
        <w:t xml:space="preserve"> administrativ-teritoriale de </w:t>
      </w:r>
      <w:r w:rsidR="006017D9" w:rsidRPr="00A6405E">
        <w:rPr>
          <w:rFonts w:eastAsia="Times New Roman" w:cs="Times New Roman"/>
          <w:color w:val="000000"/>
          <w:sz w:val="26"/>
          <w:szCs w:val="26"/>
          <w:shd w:val="clear" w:color="auto" w:fill="FFFFFF"/>
          <w:lang w:val="ro-MD" w:eastAsia="ro-MD"/>
        </w:rPr>
        <w:t>același</w:t>
      </w:r>
      <w:r w:rsidRPr="00A6405E">
        <w:rPr>
          <w:rFonts w:eastAsia="Times New Roman" w:cs="Times New Roman"/>
          <w:color w:val="000000"/>
          <w:sz w:val="26"/>
          <w:szCs w:val="26"/>
          <w:shd w:val="clear" w:color="auto" w:fill="FFFFFF"/>
          <w:lang w:val="ro-MD" w:eastAsia="ro-MD"/>
        </w:rPr>
        <w:t xml:space="preserve"> nivel. </w:t>
      </w:r>
    </w:p>
    <w:p w14:paraId="220283F4" w14:textId="2F7D2EEC" w:rsidR="00A6405E" w:rsidRPr="00A6405E" w:rsidRDefault="00A6405E" w:rsidP="00A6405E">
      <w:pPr>
        <w:spacing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Pe parcursul ultimilor ani s-a constatat însă că transpunerea în practică a normelor cuprinse în Carta Europeană s-a  dovedit a fi  un proces deloc  simplu. </w:t>
      </w:r>
      <w:r w:rsidR="006017D9" w:rsidRPr="00A6405E">
        <w:rPr>
          <w:rFonts w:eastAsia="Times New Roman" w:cs="Times New Roman"/>
          <w:color w:val="000000"/>
          <w:sz w:val="26"/>
          <w:szCs w:val="26"/>
          <w:shd w:val="clear" w:color="auto" w:fill="FFFFFF"/>
          <w:lang w:val="ro-MD" w:eastAsia="ro-MD"/>
        </w:rPr>
        <w:t>Tradiția</w:t>
      </w:r>
      <w:r w:rsidRPr="00A6405E">
        <w:rPr>
          <w:rFonts w:eastAsia="Times New Roman" w:cs="Times New Roman"/>
          <w:color w:val="000000"/>
          <w:sz w:val="26"/>
          <w:szCs w:val="26"/>
          <w:shd w:val="clear" w:color="auto" w:fill="FFFFFF"/>
          <w:lang w:val="ro-MD" w:eastAsia="ro-MD"/>
        </w:rPr>
        <w:t xml:space="preserve"> administrativă înrădăcinată nu corespunde spiritului noilor practici europene. Pe de altă parte schimbările </w:t>
      </w:r>
      <w:r w:rsidR="006017D9" w:rsidRPr="00A6405E">
        <w:rPr>
          <w:rFonts w:eastAsia="Times New Roman" w:cs="Times New Roman"/>
          <w:color w:val="000000"/>
          <w:sz w:val="26"/>
          <w:szCs w:val="26"/>
          <w:shd w:val="clear" w:color="auto" w:fill="FFFFFF"/>
          <w:lang w:val="ro-MD" w:eastAsia="ro-MD"/>
        </w:rPr>
        <w:t>instituționale</w:t>
      </w:r>
      <w:r w:rsidRPr="00A6405E">
        <w:rPr>
          <w:rFonts w:eastAsia="Times New Roman" w:cs="Times New Roman"/>
          <w:color w:val="000000"/>
          <w:sz w:val="26"/>
          <w:szCs w:val="26"/>
          <w:shd w:val="clear" w:color="auto" w:fill="FFFFFF"/>
          <w:lang w:val="ro-MD" w:eastAsia="ro-MD"/>
        </w:rPr>
        <w:t xml:space="preserve"> au survenit ori prea rapid pentru ca practica să prindă rădăcini, ori dimpotrivă, nu au mers suficient de ritmic și departe. S-au perpetuat astfel o serie de neajunsuri în sistemul de </w:t>
      </w:r>
      <w:r w:rsidR="006017D9" w:rsidRPr="00A6405E">
        <w:rPr>
          <w:rFonts w:eastAsia="Times New Roman" w:cs="Times New Roman"/>
          <w:color w:val="000000"/>
          <w:sz w:val="26"/>
          <w:szCs w:val="26"/>
          <w:shd w:val="clear" w:color="auto" w:fill="FFFFFF"/>
          <w:lang w:val="ro-MD" w:eastAsia="ro-MD"/>
        </w:rPr>
        <w:t>finanțare</w:t>
      </w:r>
      <w:r w:rsidRPr="00A6405E">
        <w:rPr>
          <w:rFonts w:eastAsia="Times New Roman" w:cs="Times New Roman"/>
          <w:color w:val="000000"/>
          <w:sz w:val="26"/>
          <w:szCs w:val="26"/>
          <w:shd w:val="clear" w:color="auto" w:fill="FFFFFF"/>
          <w:lang w:val="ro-MD" w:eastAsia="ro-MD"/>
        </w:rPr>
        <w:t xml:space="preserve"> locală care în momentul de </w:t>
      </w:r>
      <w:r w:rsidR="006017D9" w:rsidRPr="00A6405E">
        <w:rPr>
          <w:rFonts w:eastAsia="Times New Roman" w:cs="Times New Roman"/>
          <w:color w:val="000000"/>
          <w:sz w:val="26"/>
          <w:szCs w:val="26"/>
          <w:shd w:val="clear" w:color="auto" w:fill="FFFFFF"/>
          <w:lang w:val="ro-MD" w:eastAsia="ro-MD"/>
        </w:rPr>
        <w:t>față</w:t>
      </w:r>
      <w:r w:rsidRPr="00A6405E">
        <w:rPr>
          <w:rFonts w:eastAsia="Times New Roman" w:cs="Times New Roman"/>
          <w:color w:val="000000"/>
          <w:sz w:val="26"/>
          <w:szCs w:val="26"/>
          <w:shd w:val="clear" w:color="auto" w:fill="FFFFFF"/>
          <w:lang w:val="ro-MD" w:eastAsia="ro-MD"/>
        </w:rPr>
        <w:t xml:space="preserve"> afectează serios autonomia locală.</w:t>
      </w:r>
    </w:p>
    <w:p w14:paraId="558CF052" w14:textId="01BB938E" w:rsidR="00A6405E" w:rsidRPr="00A6405E" w:rsidRDefault="00A6405E" w:rsidP="00A6405E">
      <w:pPr>
        <w:spacing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UAT din Republica Moldova dispun de o bază fiscală insuficientă, economiile locale </w:t>
      </w:r>
      <w:proofErr w:type="spellStart"/>
      <w:r w:rsidRPr="00A6405E">
        <w:rPr>
          <w:rFonts w:eastAsia="Times New Roman" w:cs="Times New Roman"/>
          <w:color w:val="000000"/>
          <w:sz w:val="26"/>
          <w:szCs w:val="26"/>
          <w:shd w:val="clear" w:color="auto" w:fill="FFFFFF"/>
          <w:lang w:val="ro-MD" w:eastAsia="ro-MD"/>
        </w:rPr>
        <w:t>confruntîndu</w:t>
      </w:r>
      <w:proofErr w:type="spellEnd"/>
      <w:r w:rsidRPr="00A6405E">
        <w:rPr>
          <w:rFonts w:eastAsia="Times New Roman" w:cs="Times New Roman"/>
          <w:color w:val="000000"/>
          <w:sz w:val="26"/>
          <w:szCs w:val="26"/>
          <w:shd w:val="clear" w:color="auto" w:fill="FFFFFF"/>
          <w:lang w:val="ro-MD" w:eastAsia="ro-MD"/>
        </w:rPr>
        <w:t xml:space="preserve">-se cu incapacitatea de a genera venituri în cantitatea necesară. Acestea </w:t>
      </w:r>
      <w:r w:rsidR="003C1740" w:rsidRPr="00A6405E">
        <w:rPr>
          <w:rFonts w:eastAsia="Times New Roman" w:cs="Times New Roman"/>
          <w:color w:val="000000"/>
          <w:sz w:val="26"/>
          <w:szCs w:val="26"/>
          <w:shd w:val="clear" w:color="auto" w:fill="FFFFFF"/>
          <w:lang w:val="ro-MD" w:eastAsia="ro-MD"/>
        </w:rPr>
        <w:t>sunt</w:t>
      </w:r>
      <w:r w:rsidRPr="00A6405E">
        <w:rPr>
          <w:rFonts w:eastAsia="Times New Roman" w:cs="Times New Roman"/>
          <w:color w:val="000000"/>
          <w:sz w:val="26"/>
          <w:szCs w:val="26"/>
          <w:shd w:val="clear" w:color="auto" w:fill="FFFFFF"/>
          <w:lang w:val="ro-MD" w:eastAsia="ro-MD"/>
        </w:rPr>
        <w:t xml:space="preserve"> limitate </w:t>
      </w:r>
      <w:r w:rsidR="006017D9"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nu permit responsabilizarea </w:t>
      </w:r>
      <w:r w:rsidR="006017D9" w:rsidRPr="00A6405E">
        <w:rPr>
          <w:rFonts w:eastAsia="Times New Roman" w:cs="Times New Roman"/>
          <w:color w:val="000000"/>
          <w:sz w:val="26"/>
          <w:szCs w:val="26"/>
          <w:shd w:val="clear" w:color="auto" w:fill="FFFFFF"/>
          <w:lang w:val="ro-MD" w:eastAsia="ro-MD"/>
        </w:rPr>
        <w:t>autorităților</w:t>
      </w:r>
      <w:r w:rsidRPr="00A6405E">
        <w:rPr>
          <w:rFonts w:eastAsia="Times New Roman" w:cs="Times New Roman"/>
          <w:color w:val="000000"/>
          <w:sz w:val="26"/>
          <w:szCs w:val="26"/>
          <w:shd w:val="clear" w:color="auto" w:fill="FFFFFF"/>
          <w:lang w:val="ro-MD" w:eastAsia="ro-MD"/>
        </w:rPr>
        <w:t xml:space="preserve"> APL în </w:t>
      </w:r>
      <w:r w:rsidR="006017D9" w:rsidRPr="00A6405E">
        <w:rPr>
          <w:rFonts w:eastAsia="Times New Roman" w:cs="Times New Roman"/>
          <w:color w:val="000000"/>
          <w:sz w:val="26"/>
          <w:szCs w:val="26"/>
          <w:shd w:val="clear" w:color="auto" w:fill="FFFFFF"/>
          <w:lang w:val="ro-MD" w:eastAsia="ro-MD"/>
        </w:rPr>
        <w:t>fața</w:t>
      </w:r>
      <w:r w:rsidRPr="00A6405E">
        <w:rPr>
          <w:rFonts w:eastAsia="Times New Roman" w:cs="Times New Roman"/>
          <w:color w:val="000000"/>
          <w:sz w:val="26"/>
          <w:szCs w:val="26"/>
          <w:shd w:val="clear" w:color="auto" w:fill="FFFFFF"/>
          <w:lang w:val="ro-MD" w:eastAsia="ro-MD"/>
        </w:rPr>
        <w:t xml:space="preserve"> </w:t>
      </w:r>
      <w:r w:rsidR="006017D9" w:rsidRPr="00A6405E">
        <w:rPr>
          <w:rFonts w:eastAsia="Times New Roman" w:cs="Times New Roman"/>
          <w:color w:val="000000"/>
          <w:sz w:val="26"/>
          <w:szCs w:val="26"/>
          <w:shd w:val="clear" w:color="auto" w:fill="FFFFFF"/>
          <w:lang w:val="ro-MD" w:eastAsia="ro-MD"/>
        </w:rPr>
        <w:t>colectivității</w:t>
      </w:r>
      <w:r w:rsidRPr="00A6405E">
        <w:rPr>
          <w:rFonts w:eastAsia="Times New Roman" w:cs="Times New Roman"/>
          <w:color w:val="000000"/>
          <w:sz w:val="26"/>
          <w:szCs w:val="26"/>
          <w:shd w:val="clear" w:color="auto" w:fill="FFFFFF"/>
          <w:lang w:val="ro-MD" w:eastAsia="ro-MD"/>
        </w:rPr>
        <w:t xml:space="preserve"> locale de contribuitori. APL nu dispune de surse proprii de venit importante,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ca urmare nu poate decide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rezolva în mod independent multe dintre problemele apărute. Actualele impozite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taxe locale generează sume mici, care reprezintă un procent redus din bugetele locale – mai </w:t>
      </w:r>
      <w:r w:rsidR="006017D9" w:rsidRPr="00A6405E">
        <w:rPr>
          <w:rFonts w:eastAsia="Times New Roman" w:cs="Times New Roman"/>
          <w:color w:val="000000"/>
          <w:sz w:val="26"/>
          <w:szCs w:val="26"/>
          <w:shd w:val="clear" w:color="auto" w:fill="FFFFFF"/>
          <w:lang w:val="ro-MD" w:eastAsia="ro-MD"/>
        </w:rPr>
        <w:t>puțin</w:t>
      </w:r>
      <w:r w:rsidRPr="00A6405E">
        <w:rPr>
          <w:rFonts w:eastAsia="Times New Roman" w:cs="Times New Roman"/>
          <w:color w:val="000000"/>
          <w:sz w:val="26"/>
          <w:szCs w:val="26"/>
          <w:shd w:val="clear" w:color="auto" w:fill="FFFFFF"/>
          <w:lang w:val="ro-MD" w:eastAsia="ro-MD"/>
        </w:rPr>
        <w:t xml:space="preserve"> de 15% din bugetul local. În plus, </w:t>
      </w:r>
      <w:r w:rsidR="006017D9" w:rsidRPr="00A6405E">
        <w:rPr>
          <w:rFonts w:eastAsia="Times New Roman" w:cs="Times New Roman"/>
          <w:color w:val="000000"/>
          <w:sz w:val="26"/>
          <w:szCs w:val="26"/>
          <w:shd w:val="clear" w:color="auto" w:fill="FFFFFF"/>
          <w:lang w:val="ro-MD" w:eastAsia="ro-MD"/>
        </w:rPr>
        <w:t>autoritățile</w:t>
      </w:r>
      <w:r w:rsidRPr="00A6405E">
        <w:rPr>
          <w:rFonts w:eastAsia="Times New Roman" w:cs="Times New Roman"/>
          <w:color w:val="000000"/>
          <w:sz w:val="26"/>
          <w:szCs w:val="26"/>
          <w:shd w:val="clear" w:color="auto" w:fill="FFFFFF"/>
          <w:lang w:val="ro-MD" w:eastAsia="ro-MD"/>
        </w:rPr>
        <w:t xml:space="preserve"> APL au posibilități  limitate de a: (i) modifica nivelurile sau baza taxelor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impozitelor locale prevăzute în Codul </w:t>
      </w:r>
      <w:r w:rsidRPr="00A6405E">
        <w:rPr>
          <w:rFonts w:eastAsia="Times New Roman" w:cs="Times New Roman"/>
          <w:color w:val="000000"/>
          <w:sz w:val="26"/>
          <w:szCs w:val="26"/>
          <w:shd w:val="clear" w:color="auto" w:fill="FFFFFF"/>
          <w:lang w:val="ro-MD" w:eastAsia="ro-MD"/>
        </w:rPr>
        <w:lastRenderedPageBreak/>
        <w:t xml:space="preserve">fiscal; (ii) evalua și reevalua periodic proprietatea imobiliară; (iii) stabili </w:t>
      </w:r>
      <w:r w:rsidR="003C1740" w:rsidRPr="00A6405E">
        <w:rPr>
          <w:rFonts w:eastAsia="Times New Roman" w:cs="Times New Roman"/>
          <w:color w:val="000000"/>
          <w:sz w:val="26"/>
          <w:szCs w:val="26"/>
          <w:shd w:val="clear" w:color="auto" w:fill="FFFFFF"/>
          <w:lang w:val="ro-MD" w:eastAsia="ro-MD"/>
        </w:rPr>
        <w:t>facilități</w:t>
      </w:r>
      <w:r w:rsidRPr="00A6405E">
        <w:rPr>
          <w:rFonts w:eastAsia="Times New Roman" w:cs="Times New Roman"/>
          <w:color w:val="000000"/>
          <w:sz w:val="26"/>
          <w:szCs w:val="26"/>
          <w:shd w:val="clear" w:color="auto" w:fill="FFFFFF"/>
          <w:lang w:val="ro-MD" w:eastAsia="ro-MD"/>
        </w:rPr>
        <w:t xml:space="preserve"> fiscale proprii pentru taxele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impozitele locale. </w:t>
      </w:r>
    </w:p>
    <w:p w14:paraId="1AEC5AF9" w14:textId="77777777" w:rsidR="00A6405E" w:rsidRPr="00A6405E" w:rsidRDefault="00A6405E" w:rsidP="00A6405E">
      <w:pPr>
        <w:spacing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În cadrul celei de-a  36-a sesiuni a Congresului Autorităților Locale și Regionale al Consiliului Europei a fost aprobată nota de recomandare nr. 436 (2019)</w:t>
      </w:r>
      <w:r w:rsidRPr="00A6405E">
        <w:rPr>
          <w:rFonts w:eastAsia="Times New Roman" w:cs="Times New Roman"/>
          <w:color w:val="000000"/>
          <w:sz w:val="16"/>
          <w:szCs w:val="16"/>
          <w:shd w:val="clear" w:color="auto" w:fill="FFFFFF"/>
          <w:vertAlign w:val="superscript"/>
          <w:lang w:val="ro-MD" w:eastAsia="ro-MD"/>
        </w:rPr>
        <w:t xml:space="preserve">1 </w:t>
      </w:r>
      <w:r w:rsidRPr="00A6405E">
        <w:rPr>
          <w:rFonts w:eastAsia="Times New Roman" w:cs="Times New Roman"/>
          <w:color w:val="000000"/>
          <w:sz w:val="26"/>
          <w:szCs w:val="26"/>
          <w:shd w:val="clear" w:color="auto" w:fill="FFFFFF"/>
          <w:lang w:val="ro-MD" w:eastAsia="ro-MD"/>
        </w:rPr>
        <w:t>, prin care Congresul și exprimat îngrijorarea față de mai multe restanțe a Republicii Moldova la capitolul democrație și autonomie locală, din care merită a fi menționate ca relevante proiectului dat de lege, următoarele: </w:t>
      </w:r>
    </w:p>
    <w:p w14:paraId="786ACC7C"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 Strategia Națională de Descentralizare și Harta Rutieră pentru implementarea Recomandării 322 (2012), semnate împreună de Congresul Consiliului Europei și Guvernul Republicii Moldova, a fost implementată numai într-o mică măsură, iar nivelul autonomiei locale pare a fi erodat de o tendință către recentralizare; în plus, Recomandările Congresului 179 (2005), 322 (2012) și 411 (2018) nu au fost implementate în întregime;</w:t>
      </w:r>
    </w:p>
    <w:p w14:paraId="34339C92"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b. Autonomia financiară a autorităților locale este foarte limitată, iar finanțele lor sunt extrem de sărace, atât ca proporție a propriilor venituri în bugetul local, cât și ca parte a cheltuielilor locale în cadrul cheltuielilor totale din sectorul public. Autoritățile locale depind în mod clar de transferurile și subsidiile de la stat;</w:t>
      </w:r>
    </w:p>
    <w:p w14:paraId="3B0A59B1"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c. Sistemul fiscal local este foarte slăbit. Lipsa unei delimitări corespunzătoare a teritoriului municipal față de proprietatea privată sau de stat face imposibilă evaluarea unităților teritoriale în scopul taxării și provoacă o pierdere a potențialelor venituri locale;</w:t>
      </w:r>
    </w:p>
    <w:p w14:paraId="171FAE2D"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d. În multe cazuri, legea atribuie competențe noi autorităților locale, fără să prevadă resurse financiare noi și adecvate;</w:t>
      </w:r>
    </w:p>
    <w:p w14:paraId="3569A3C7"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e. Autoritățile locale nu se bucură de discreție deplină în exercitarea acțiunilor lor privind orice chestiune care nu este nici exclusă din competențele lor, nici atribuită oricărei alte autorități;</w:t>
      </w:r>
    </w:p>
    <w:p w14:paraId="30BCE24F"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În același timp Cabinetul de miniștri la insistența Congresului  a solicitat autorităților din Republica Moldova: </w:t>
      </w:r>
    </w:p>
    <w:p w14:paraId="5942C272"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 să revină pe calea descentralizării printr-o implementare deplină și adecvată a tuturor recomandărilor Congresului: 179 (2005), 322 (2012) și 411 (2018), cât și prin trecerea competențelor către nivelul local și accelerarea procesului de realizare a obiectivelor aprobate în Strategia Națională a Descentralizării și alte politici relevante;</w:t>
      </w:r>
    </w:p>
    <w:p w14:paraId="712A6FC5"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b. să aloce fonduri suficiente autorităților locale, potrivit principiului că resursele trebuie să fie pe măsura funcțiilor;</w:t>
      </w:r>
    </w:p>
    <w:p w14:paraId="040EC90A"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c. să sporească puterea fiscală a autorităților locale prin abilitarea lor de a stabili taxe locale și de a determina rata acestora, și prin clarificarea delimitării teritoriului municipal, în scopul re-evaluării lui în vederea impozitării;</w:t>
      </w:r>
    </w:p>
    <w:p w14:paraId="46432A79"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Perioada anilor 1998-2005 a avut o consistență deosebită la nivelul cadrului normativ în parte ce ține de redimensionarea sistemului de evaluare și implicit  aplicarea impozitului pe bunurile imobile, în mod unitar, bazat pe valoarea estimată în mod masiv. În acest sens s-a decis excluderea aplicării  a 2 impozite separate: i) impozitul funciar (aplicat în baza cotelor stabilite prin Lege); și impozit pe bunurile imobiliare (calculat în baza valorii de inventariere care se determină conform indicilor comasați ai valorii de inventariere)   </w:t>
      </w:r>
    </w:p>
    <w:p w14:paraId="19C13362"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Începând cu anul 2002 s-a inițiat, cu suportul Băncii Mondiale (BM), implementarea noului sistem de impozitare a bunurilor imobiliare. Deși noul sistem părea a fi mai avansat datorită unei complexități mai mare, experiența Republicii Moldova urmare schimbării cu jumătăți de măsuri a sistemului de </w:t>
      </w:r>
      <w:r w:rsidRPr="00A6405E">
        <w:rPr>
          <w:rFonts w:eastAsia="Times New Roman" w:cs="Times New Roman"/>
          <w:color w:val="000000"/>
          <w:sz w:val="26"/>
          <w:szCs w:val="26"/>
          <w:shd w:val="clear" w:color="auto" w:fill="FFFFFF"/>
          <w:lang w:val="ro-MD" w:eastAsia="ro-MD"/>
        </w:rPr>
        <w:lastRenderedPageBreak/>
        <w:t>impozitare a bunurilor imobile denotă evoluții nefaste în acest sector. Așteptările urmare aplicării reformelor avansate, necesită a fi corelate cu condițiile din țară și cu capacitățile existente ale autorităților care trebuie să aplice sistemul reformat. </w:t>
      </w:r>
    </w:p>
    <w:p w14:paraId="23DCFEC2"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Deși aplicarea integrală a noului sistem de impozitare, care prevede evaluarea primară a bunurilor imobiliare și reevaluarea acestora o dată la 3 ani, trebuia să înceapă din anul 2004, nici până în prezent nu s-a realizat o evaluare primară a bunurilor imobiliare pe întreg teritoriul Republicii Moldova. Doar 12,5% din proprietăți au fost evaluate în masă. Reevaluarea bunurilor imobiliare nu s-a realizat niciodată. </w:t>
      </w:r>
    </w:p>
    <w:p w14:paraId="70262F3E"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Moldova fiind o țară agricolă, majoritatea populației trăind în zonele rurale, situația APL, în special a celor mici, este puternic influențată de această realitate, nemaivorbind de aspectele legate de echitatea socială (o parte din cetățeni plătesc impozite în baza noului sistem, alții în condițiile vechi). În mod firesc, aplicarea noului sistem trebuia începută doar după ce s-ar fi realizat evaluarea în masă integrală a bunurilor imobiliare.</w:t>
      </w:r>
    </w:p>
    <w:p w14:paraId="03EF4467"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Includerea componentei de evaluare a bunurilor imobile în scopul impozitării în noul proiect finanțat de  Banca Mondială ar putea fi o soluție pentru această problemă. În același timp din informațiile prezentate de către ASP, în cadrul audierilor parlamentare, referitor la progresul realizării obiectivelor proiectului (PEÎF) relevă o trenare îngrijorătoare, fiind calificată de Banca Mondială ca moderat nesatisfăcătoare. Aceasta pune sub un mare semn de întrebare   realizarea în termen a obiectivului final și anume evaluarea masivă a bunurilor imobile în scopul impozitării. În această situație APL nu vor putea aplica noile valori mai devreme de anul 2025. </w:t>
      </w:r>
    </w:p>
    <w:p w14:paraId="0D1FE608"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Anume implementarea fragmentată sau ne-implementarea mai multor etape a noului sistem de evaluare în scopul impozitării a dus la niște rezultate nefaste pentru bugetele locale, care conform estimărilor specialiștilor au înregistrat venituri ratate care ajung la cifra alarmantă de 20 miliarde lei, pentru această perioadă. </w:t>
      </w:r>
    </w:p>
    <w:p w14:paraId="1BC886BE" w14:textId="77777777"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b/>
        <w:t>În acest sens studiile efectuate de mai mulți experți și reprezentanți ai mediului academic și științific aduc în prim plan regresul constant al ponderii impozitului pe bunurile imobile în  cadrul fiscal general. Acest impozit devine unul tot mai neesențial în structura bugetelor Locale în special în localitățile rurale (comune, sate și orașe mici). </w:t>
      </w:r>
    </w:p>
    <w:p w14:paraId="76E5E596" w14:textId="39B814B3"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Conform  </w:t>
      </w:r>
      <w:r w:rsidR="003C1740" w:rsidRPr="00A6405E">
        <w:rPr>
          <w:rFonts w:eastAsia="Times New Roman" w:cs="Times New Roman"/>
          <w:color w:val="000000"/>
          <w:sz w:val="26"/>
          <w:szCs w:val="26"/>
          <w:shd w:val="clear" w:color="auto" w:fill="FFFFFF"/>
          <w:lang w:val="ro-MD" w:eastAsia="ro-MD"/>
        </w:rPr>
        <w:t>informației</w:t>
      </w:r>
      <w:r w:rsidRPr="00A6405E">
        <w:rPr>
          <w:rFonts w:eastAsia="Times New Roman" w:cs="Times New Roman"/>
          <w:color w:val="000000"/>
          <w:sz w:val="26"/>
          <w:szCs w:val="26"/>
          <w:shd w:val="clear" w:color="auto" w:fill="FFFFFF"/>
          <w:lang w:val="ro-MD" w:eastAsia="ro-MD"/>
        </w:rPr>
        <w:t>  MF,  costul  total  de  administrare  a  impozitului  pe proprietate, nu este </w:t>
      </w:r>
      <w:r w:rsidR="003C1740" w:rsidRPr="00A6405E">
        <w:rPr>
          <w:rFonts w:eastAsia="Times New Roman" w:cs="Times New Roman"/>
          <w:color w:val="000000"/>
          <w:sz w:val="26"/>
          <w:szCs w:val="26"/>
          <w:shd w:val="clear" w:color="auto" w:fill="FFFFFF"/>
          <w:lang w:val="ro-MD" w:eastAsia="ro-MD"/>
        </w:rPr>
        <w:t>ținut</w:t>
      </w:r>
      <w:r w:rsidR="000A0A9E" w:rsidRPr="00A6405E">
        <w:rPr>
          <w:rFonts w:eastAsia="Times New Roman" w:cs="Times New Roman"/>
          <w:color w:val="000000"/>
          <w:sz w:val="26"/>
          <w:szCs w:val="26"/>
          <w:shd w:val="clear" w:color="auto" w:fill="FFFFFF"/>
          <w:lang w:val="ro-MD" w:eastAsia="ro-MD"/>
        </w:rPr>
        <w:t> </w:t>
      </w:r>
      <w:r w:rsidRPr="00A6405E">
        <w:rPr>
          <w:rFonts w:eastAsia="Times New Roman" w:cs="Times New Roman"/>
          <w:color w:val="000000"/>
          <w:sz w:val="26"/>
          <w:szCs w:val="26"/>
          <w:shd w:val="clear" w:color="auto" w:fill="FFFFFF"/>
          <w:lang w:val="ro-MD" w:eastAsia="ro-MD"/>
        </w:rPr>
        <w:t xml:space="preserve">separat,  deoarece  impozitul  pe  proprietate  se  administrează  de  către  SFS  în  comun  cu  serviciile  de colectare  a impozitelor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taxelor  locale din cadrul  primăriilor.    </w:t>
      </w:r>
    </w:p>
    <w:p w14:paraId="6CA59F07" w14:textId="65FEE7A6"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Cu  toate  acestea,  se  estimează  ca  cca  2000  persoane  cu  salariul  med</w:t>
      </w:r>
      <w:r w:rsidR="000A0A9E">
        <w:rPr>
          <w:rFonts w:eastAsia="Times New Roman" w:cs="Times New Roman"/>
          <w:color w:val="000000"/>
          <w:sz w:val="26"/>
          <w:szCs w:val="26"/>
          <w:shd w:val="clear" w:color="auto" w:fill="FFFFFF"/>
          <w:lang w:val="ro-MD" w:eastAsia="ro-MD"/>
        </w:rPr>
        <w:t>i</w:t>
      </w:r>
      <w:r w:rsidRPr="00A6405E">
        <w:rPr>
          <w:rFonts w:eastAsia="Times New Roman" w:cs="Times New Roman"/>
          <w:color w:val="000000"/>
          <w:sz w:val="26"/>
          <w:szCs w:val="26"/>
          <w:shd w:val="clear" w:color="auto" w:fill="FFFFFF"/>
          <w:lang w:val="ro-MD" w:eastAsia="ro-MD"/>
        </w:rPr>
        <w:t>u lunar de 2500 lei (cu toate</w:t>
      </w:r>
      <w:r w:rsidR="000A0A9E">
        <w:rPr>
          <w:rFonts w:eastAsia="Times New Roman" w:cs="Times New Roman"/>
          <w:color w:val="000000"/>
          <w:sz w:val="26"/>
          <w:szCs w:val="26"/>
          <w:shd w:val="clear" w:color="auto" w:fill="FFFFFF"/>
          <w:lang w:val="ro-MD" w:eastAsia="ro-MD"/>
        </w:rPr>
        <w:t xml:space="preserve"> </w:t>
      </w:r>
      <w:r w:rsidR="000A0A9E" w:rsidRPr="00A6405E">
        <w:rPr>
          <w:rFonts w:eastAsia="Times New Roman" w:cs="Times New Roman"/>
          <w:color w:val="000000"/>
          <w:sz w:val="26"/>
          <w:szCs w:val="26"/>
          <w:shd w:val="clear" w:color="auto" w:fill="FFFFFF"/>
          <w:lang w:val="ro-MD" w:eastAsia="ro-MD"/>
        </w:rPr>
        <w:t> </w:t>
      </w:r>
      <w:r w:rsidRPr="00A6405E">
        <w:rPr>
          <w:rFonts w:eastAsia="Times New Roman" w:cs="Times New Roman"/>
          <w:color w:val="000000"/>
          <w:sz w:val="26"/>
          <w:szCs w:val="26"/>
          <w:shd w:val="clear" w:color="auto" w:fill="FFFFFF"/>
          <w:lang w:val="ro-MD" w:eastAsia="ro-MD"/>
        </w:rPr>
        <w:t xml:space="preserve">impozitele  aferente),  sunt  antrenați  în  colectarea  impozitelor  imobiliare,  ceea  ce  constituie  un  cost  anual estimativ  de  cca  60  </w:t>
      </w:r>
      <w:proofErr w:type="spellStart"/>
      <w:r w:rsidRPr="00A6405E">
        <w:rPr>
          <w:rFonts w:eastAsia="Times New Roman" w:cs="Times New Roman"/>
          <w:color w:val="000000"/>
          <w:sz w:val="26"/>
          <w:szCs w:val="26"/>
          <w:shd w:val="clear" w:color="auto" w:fill="FFFFFF"/>
          <w:lang w:val="ro-MD" w:eastAsia="ro-MD"/>
        </w:rPr>
        <w:t>mln</w:t>
      </w:r>
      <w:proofErr w:type="spellEnd"/>
      <w:r w:rsidR="003C1740">
        <w:rPr>
          <w:rFonts w:eastAsia="Times New Roman" w:cs="Times New Roman"/>
          <w:color w:val="000000"/>
          <w:sz w:val="26"/>
          <w:szCs w:val="26"/>
          <w:shd w:val="clear" w:color="auto" w:fill="FFFFFF"/>
          <w:lang w:val="ro-MD" w:eastAsia="ro-MD"/>
        </w:rPr>
        <w:t>.</w:t>
      </w:r>
      <w:r w:rsidRPr="00A6405E">
        <w:rPr>
          <w:rFonts w:eastAsia="Times New Roman" w:cs="Times New Roman"/>
          <w:color w:val="000000"/>
          <w:sz w:val="26"/>
          <w:szCs w:val="26"/>
          <w:shd w:val="clear" w:color="auto" w:fill="FFFFFF"/>
          <w:lang w:val="ro-MD" w:eastAsia="ro-MD"/>
        </w:rPr>
        <w:t>  lei.    Cheltuielile  estimative  de  informare  a  fiecărui  contribuabil cu privire la</w:t>
      </w:r>
      <w:r>
        <w:rPr>
          <w:rFonts w:eastAsia="Times New Roman" w:cs="Times New Roman"/>
          <w:color w:val="000000"/>
          <w:sz w:val="26"/>
          <w:szCs w:val="26"/>
          <w:shd w:val="clear" w:color="auto" w:fill="FFFFFF"/>
          <w:lang w:val="ro-MD" w:eastAsia="ro-MD"/>
        </w:rPr>
        <w:t xml:space="preserve"> </w:t>
      </w:r>
      <w:r w:rsidR="000A0A9E" w:rsidRPr="00A6405E">
        <w:rPr>
          <w:rFonts w:eastAsia="Times New Roman" w:cs="Times New Roman"/>
          <w:color w:val="000000"/>
          <w:sz w:val="26"/>
          <w:szCs w:val="26"/>
          <w:shd w:val="clear" w:color="auto" w:fill="FFFFFF"/>
          <w:lang w:val="ro-MD" w:eastAsia="ro-MD"/>
        </w:rPr>
        <w:t> </w:t>
      </w:r>
      <w:r w:rsidRPr="00A6405E">
        <w:rPr>
          <w:rFonts w:eastAsia="Times New Roman" w:cs="Times New Roman"/>
          <w:color w:val="000000"/>
          <w:sz w:val="26"/>
          <w:szCs w:val="26"/>
          <w:shd w:val="clear" w:color="auto" w:fill="FFFFFF"/>
          <w:lang w:val="ro-MD" w:eastAsia="ro-MD"/>
        </w:rPr>
        <w:t xml:space="preserve">valorile  </w:t>
      </w:r>
      <w:proofErr w:type="spellStart"/>
      <w:r w:rsidRPr="00A6405E">
        <w:rPr>
          <w:rFonts w:eastAsia="Times New Roman" w:cs="Times New Roman"/>
          <w:color w:val="000000"/>
          <w:sz w:val="26"/>
          <w:szCs w:val="26"/>
          <w:shd w:val="clear" w:color="auto" w:fill="FFFFFF"/>
          <w:lang w:val="ro-MD" w:eastAsia="ro-MD"/>
        </w:rPr>
        <w:t>şi</w:t>
      </w:r>
      <w:proofErr w:type="spellEnd"/>
      <w:r w:rsidRPr="00A6405E">
        <w:rPr>
          <w:rFonts w:eastAsia="Times New Roman" w:cs="Times New Roman"/>
          <w:color w:val="000000"/>
          <w:sz w:val="26"/>
          <w:szCs w:val="26"/>
          <w:shd w:val="clear" w:color="auto" w:fill="FFFFFF"/>
          <w:lang w:val="ro-MD" w:eastAsia="ro-MD"/>
        </w:rPr>
        <w:t xml:space="preserve">  impozitele  pe  proprietatea  lor  imobiliară  va  fi  de  6,5  </w:t>
      </w:r>
      <w:proofErr w:type="spellStart"/>
      <w:r w:rsidRPr="00A6405E">
        <w:rPr>
          <w:rFonts w:eastAsia="Times New Roman" w:cs="Times New Roman"/>
          <w:color w:val="000000"/>
          <w:sz w:val="26"/>
          <w:szCs w:val="26"/>
          <w:shd w:val="clear" w:color="auto" w:fill="FFFFFF"/>
          <w:lang w:val="ro-MD" w:eastAsia="ro-MD"/>
        </w:rPr>
        <w:t>mln</w:t>
      </w:r>
      <w:proofErr w:type="spellEnd"/>
      <w:r w:rsidRPr="00A6405E">
        <w:rPr>
          <w:rFonts w:eastAsia="Times New Roman" w:cs="Times New Roman"/>
          <w:color w:val="000000"/>
          <w:sz w:val="26"/>
          <w:szCs w:val="26"/>
          <w:shd w:val="clear" w:color="auto" w:fill="FFFFFF"/>
          <w:lang w:val="ro-MD" w:eastAsia="ro-MD"/>
        </w:rPr>
        <w:t xml:space="preserve">.  lei  ((4,5  lei  x    1,336,428)  +  0,5  </w:t>
      </w:r>
      <w:proofErr w:type="spellStart"/>
      <w:r w:rsidRPr="00A6405E">
        <w:rPr>
          <w:rFonts w:eastAsia="Times New Roman" w:cs="Times New Roman"/>
          <w:color w:val="000000"/>
          <w:sz w:val="26"/>
          <w:szCs w:val="26"/>
          <w:shd w:val="clear" w:color="auto" w:fill="FFFFFF"/>
          <w:lang w:val="ro-MD" w:eastAsia="ro-MD"/>
        </w:rPr>
        <w:t>mln</w:t>
      </w:r>
      <w:proofErr w:type="spellEnd"/>
      <w:r w:rsidRPr="00A6405E">
        <w:rPr>
          <w:rFonts w:eastAsia="Times New Roman" w:cs="Times New Roman"/>
          <w:color w:val="000000"/>
          <w:sz w:val="26"/>
          <w:szCs w:val="26"/>
          <w:shd w:val="clear" w:color="auto" w:fill="FFFFFF"/>
          <w:lang w:val="ro-MD" w:eastAsia="ro-MD"/>
        </w:rPr>
        <w:t xml:space="preserve"> tiparul  notificărilor).</w:t>
      </w:r>
    </w:p>
    <w:p w14:paraId="28D2D358" w14:textId="13C8A6BD"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b/>
        <w:t>Astfel,  costurile  totale  de  administrare  în  cadrul  serviciilor  de  colectare a impozitelor </w:t>
      </w:r>
      <w:proofErr w:type="spellStart"/>
      <w:r w:rsidRPr="00A6405E">
        <w:rPr>
          <w:rFonts w:eastAsia="Times New Roman" w:cs="Times New Roman"/>
          <w:color w:val="000000"/>
          <w:sz w:val="26"/>
          <w:szCs w:val="26"/>
          <w:shd w:val="clear" w:color="auto" w:fill="FFFFFF"/>
          <w:lang w:val="ro-MD" w:eastAsia="ro-MD"/>
        </w:rPr>
        <w:t>şi</w:t>
      </w:r>
      <w:proofErr w:type="spellEnd"/>
      <w:r w:rsidRPr="00A6405E">
        <w:rPr>
          <w:rFonts w:eastAsia="Times New Roman" w:cs="Times New Roman"/>
          <w:color w:val="000000"/>
          <w:sz w:val="26"/>
          <w:szCs w:val="26"/>
          <w:shd w:val="clear" w:color="auto" w:fill="FFFFFF"/>
          <w:lang w:val="ro-MD" w:eastAsia="ro-MD"/>
        </w:rPr>
        <w:t xml:space="preserve"> taxelor </w:t>
      </w:r>
      <w:r w:rsidR="000A0A9E" w:rsidRPr="00A6405E">
        <w:rPr>
          <w:rFonts w:eastAsia="Times New Roman" w:cs="Times New Roman"/>
          <w:color w:val="000000"/>
          <w:sz w:val="26"/>
          <w:szCs w:val="26"/>
          <w:shd w:val="clear" w:color="auto" w:fill="FFFFFF"/>
          <w:lang w:val="ro-MD" w:eastAsia="ro-MD"/>
        </w:rPr>
        <w:t> </w:t>
      </w:r>
      <w:r w:rsidRPr="00A6405E">
        <w:rPr>
          <w:rFonts w:eastAsia="Times New Roman" w:cs="Times New Roman"/>
          <w:color w:val="000000"/>
          <w:sz w:val="26"/>
          <w:szCs w:val="26"/>
          <w:shd w:val="clear" w:color="auto" w:fill="FFFFFF"/>
          <w:lang w:val="ro-MD" w:eastAsia="ro-MD"/>
        </w:rPr>
        <w:t xml:space="preserve">locale  în  anul  2012  a  constituit  66,5  </w:t>
      </w:r>
      <w:proofErr w:type="spellStart"/>
      <w:r w:rsidRPr="00A6405E">
        <w:rPr>
          <w:rFonts w:eastAsia="Times New Roman" w:cs="Times New Roman"/>
          <w:color w:val="000000"/>
          <w:sz w:val="26"/>
          <w:szCs w:val="26"/>
          <w:shd w:val="clear" w:color="auto" w:fill="FFFFFF"/>
          <w:lang w:val="ro-MD" w:eastAsia="ro-MD"/>
        </w:rPr>
        <w:t>mln</w:t>
      </w:r>
      <w:proofErr w:type="spellEnd"/>
      <w:r w:rsidRPr="00A6405E">
        <w:rPr>
          <w:rFonts w:eastAsia="Times New Roman" w:cs="Times New Roman"/>
          <w:color w:val="000000"/>
          <w:sz w:val="26"/>
          <w:szCs w:val="26"/>
          <w:shd w:val="clear" w:color="auto" w:fill="FFFFFF"/>
          <w:lang w:val="ro-MD" w:eastAsia="ro-MD"/>
        </w:rPr>
        <w:t xml:space="preserve">  lei;  cu  încasări  din  impozitele  pe  proprietate  de  154,4  </w:t>
      </w:r>
      <w:proofErr w:type="spellStart"/>
      <w:r w:rsidRPr="00A6405E">
        <w:rPr>
          <w:rFonts w:eastAsia="Times New Roman" w:cs="Times New Roman"/>
          <w:color w:val="000000"/>
          <w:sz w:val="26"/>
          <w:szCs w:val="26"/>
          <w:shd w:val="clear" w:color="auto" w:fill="FFFFFF"/>
          <w:lang w:val="ro-MD" w:eastAsia="ro-MD"/>
        </w:rPr>
        <w:t>mln</w:t>
      </w:r>
      <w:proofErr w:type="spellEnd"/>
      <w:r w:rsidRPr="00A6405E">
        <w:rPr>
          <w:rFonts w:eastAsia="Times New Roman" w:cs="Times New Roman"/>
          <w:color w:val="000000"/>
          <w:sz w:val="26"/>
          <w:szCs w:val="26"/>
          <w:shd w:val="clear" w:color="auto" w:fill="FFFFFF"/>
          <w:lang w:val="ro-MD" w:eastAsia="ro-MD"/>
        </w:rPr>
        <w:t xml:space="preserve">  lei, ceea  ce  constituie  43%  din  impozitul  pe proprietate  colectat. Acest procent este gradual mai mare pentru localitățile rurale unde evaluarea bunurilor imobile nu s-a efectuat iar cuantumul acestor impozite nu au fost indexate/actualizate din 1997. </w:t>
      </w:r>
      <w:r w:rsidRPr="00A6405E">
        <w:rPr>
          <w:rFonts w:eastAsia="Times New Roman" w:cs="Times New Roman"/>
          <w:color w:val="000000"/>
          <w:sz w:val="26"/>
          <w:szCs w:val="26"/>
          <w:shd w:val="clear" w:color="auto" w:fill="FFFFFF"/>
          <w:lang w:val="ro-MD" w:eastAsia="ro-MD"/>
        </w:rPr>
        <w:lastRenderedPageBreak/>
        <w:t>Pentru o bună parte de localități rurale cheltuielile de administrare a acestor impozite sunt practic egale sau chiar depășesc încasările. Respectiv pentru localitățile rurale, în condițiile plafonării acestor impozite și neexecutării obligațiilor asumate de către Parlament și Guvern, APL nu doar nu beneficiază din aceste impozite dar și înregistrează cheltuieli care depășesc încasările.</w:t>
      </w:r>
    </w:p>
    <w:p w14:paraId="3B029DED"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w:t>
      </w:r>
    </w:p>
    <w:p w14:paraId="6E716775"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Pentru a putea înțelege mai bine regresul impactului bugetar a acestor impozite, le-am raportat  în raport la mai mulți indici de dezvoltare economică, pe care le prezentăm mai jos.</w:t>
      </w:r>
    </w:p>
    <w:p w14:paraId="0F9AF5F5" w14:textId="34633B55"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Conform datelor BNS indicele </w:t>
      </w:r>
      <w:r w:rsidR="003C1740" w:rsidRPr="00A6405E">
        <w:rPr>
          <w:rFonts w:eastAsia="Times New Roman" w:cs="Times New Roman"/>
          <w:color w:val="000000"/>
          <w:sz w:val="26"/>
          <w:szCs w:val="26"/>
          <w:shd w:val="clear" w:color="auto" w:fill="FFFFFF"/>
          <w:lang w:val="ro-MD" w:eastAsia="ro-MD"/>
        </w:rPr>
        <w:t>prețurilor</w:t>
      </w:r>
      <w:r w:rsidRPr="00A6405E">
        <w:rPr>
          <w:rFonts w:eastAsia="Times New Roman" w:cs="Times New Roman"/>
          <w:color w:val="000000"/>
          <w:sz w:val="26"/>
          <w:szCs w:val="26"/>
          <w:shd w:val="clear" w:color="auto" w:fill="FFFFFF"/>
          <w:lang w:val="ro-MD" w:eastAsia="ro-MD"/>
        </w:rPr>
        <w:t xml:space="preserve"> de consum în perioada ianuarie 2000 (anul de referință la care a fost aprobat plafoanele maxime ale impozitului funciar valabil </w:t>
      </w:r>
      <w:proofErr w:type="spellStart"/>
      <w:r w:rsidRPr="00A6405E">
        <w:rPr>
          <w:rFonts w:eastAsia="Times New Roman" w:cs="Times New Roman"/>
          <w:color w:val="000000"/>
          <w:sz w:val="26"/>
          <w:szCs w:val="26"/>
          <w:shd w:val="clear" w:color="auto" w:fill="FFFFFF"/>
          <w:lang w:val="ro-MD" w:eastAsia="ro-MD"/>
        </w:rPr>
        <w:t>pînă</w:t>
      </w:r>
      <w:proofErr w:type="spellEnd"/>
      <w:r w:rsidRPr="00A6405E">
        <w:rPr>
          <w:rFonts w:eastAsia="Times New Roman" w:cs="Times New Roman"/>
          <w:color w:val="000000"/>
          <w:sz w:val="26"/>
          <w:szCs w:val="26"/>
          <w:shd w:val="clear" w:color="auto" w:fill="FFFFFF"/>
          <w:lang w:val="ro-MD" w:eastAsia="ro-MD"/>
        </w:rPr>
        <w:t xml:space="preserve"> la moment)- ianuarie 2020 a constituit 475,84% (</w:t>
      </w:r>
      <w:r w:rsidR="003C1740" w:rsidRPr="00A6405E">
        <w:rPr>
          <w:rFonts w:eastAsia="Times New Roman" w:cs="Times New Roman"/>
          <w:color w:val="000000"/>
          <w:sz w:val="26"/>
          <w:szCs w:val="26"/>
          <w:shd w:val="clear" w:color="auto" w:fill="FFFFFF"/>
          <w:lang w:val="ro-MD" w:eastAsia="ro-MD"/>
        </w:rPr>
        <w:t>prețurile</w:t>
      </w:r>
      <w:r w:rsidRPr="00A6405E">
        <w:rPr>
          <w:rFonts w:eastAsia="Times New Roman" w:cs="Times New Roman"/>
          <w:color w:val="000000"/>
          <w:sz w:val="26"/>
          <w:szCs w:val="26"/>
          <w:shd w:val="clear" w:color="auto" w:fill="FFFFFF"/>
          <w:lang w:val="ro-MD" w:eastAsia="ro-MD"/>
        </w:rPr>
        <w:t xml:space="preserve"> medii de consum au crescut de circa 4,8 ori). Rata </w:t>
      </w:r>
      <w:r w:rsidR="003C1740" w:rsidRPr="00A6405E">
        <w:rPr>
          <w:rFonts w:eastAsia="Times New Roman" w:cs="Times New Roman"/>
          <w:color w:val="000000"/>
          <w:sz w:val="26"/>
          <w:szCs w:val="26"/>
          <w:shd w:val="clear" w:color="auto" w:fill="FFFFFF"/>
          <w:lang w:val="ro-MD" w:eastAsia="ro-MD"/>
        </w:rPr>
        <w:t>inflației</w:t>
      </w:r>
      <w:r w:rsidRPr="00A6405E">
        <w:rPr>
          <w:rFonts w:eastAsia="Times New Roman" w:cs="Times New Roman"/>
          <w:color w:val="000000"/>
          <w:sz w:val="26"/>
          <w:szCs w:val="26"/>
          <w:shd w:val="clear" w:color="auto" w:fill="FFFFFF"/>
          <w:lang w:val="ro-MD" w:eastAsia="ro-MD"/>
        </w:rPr>
        <w:t xml:space="preserve"> în perioada ianuarie 2000 - ianuarie 2020 a constituit 375,84%.</w:t>
      </w:r>
    </w:p>
    <w:p w14:paraId="46DA749F" w14:textId="77777777"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Exemplu:</w:t>
      </w:r>
    </w:p>
    <w:p w14:paraId="45B8CF94"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Mărfurile </w:t>
      </w:r>
      <w:proofErr w:type="spellStart"/>
      <w:r w:rsidRPr="00A6405E">
        <w:rPr>
          <w:rFonts w:eastAsia="Times New Roman" w:cs="Times New Roman"/>
          <w:color w:val="000000"/>
          <w:sz w:val="26"/>
          <w:szCs w:val="26"/>
          <w:shd w:val="clear" w:color="auto" w:fill="FFFFFF"/>
          <w:lang w:val="ro-MD" w:eastAsia="ro-MD"/>
        </w:rPr>
        <w:t>şi</w:t>
      </w:r>
      <w:proofErr w:type="spellEnd"/>
      <w:r w:rsidRPr="00A6405E">
        <w:rPr>
          <w:rFonts w:eastAsia="Times New Roman" w:cs="Times New Roman"/>
          <w:color w:val="000000"/>
          <w:sz w:val="26"/>
          <w:szCs w:val="26"/>
          <w:shd w:val="clear" w:color="auto" w:fill="FFFFFF"/>
          <w:lang w:val="ro-MD" w:eastAsia="ro-MD"/>
        </w:rPr>
        <w:t xml:space="preserve"> serviciile în valoare de 1,5 lei (sumă echivalentă cuantumului maxim a impozitului funciar aprobat pentru 1 grad/ha) la începutul lunii ianuarie 2000, au valorat 7,1 lei la sfârșitul lunii ianuarie 2020. Pentru valoarea de 110 lei (sumă echivalentă cuantumului maxim a impozitului funciar aprobat pentru 1 ha de teren agricol fără indici cadastrali) la începutul lunii ianuarie 2000, au valorat 523,4 lei la sfârșitul lunii ianuarie 2020.</w:t>
      </w:r>
    </w:p>
    <w:p w14:paraId="5E00361C" w14:textId="5318AFEC"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Valoarea estimativă a mărfurilor </w:t>
      </w:r>
      <w:r w:rsidR="003C1740" w:rsidRPr="00A6405E">
        <w:rPr>
          <w:rFonts w:eastAsia="Times New Roman" w:cs="Times New Roman"/>
          <w:color w:val="000000"/>
          <w:sz w:val="26"/>
          <w:szCs w:val="26"/>
          <w:shd w:val="clear" w:color="auto" w:fill="FFFFFF"/>
          <w:lang w:val="ro-MD" w:eastAsia="ro-MD"/>
        </w:rPr>
        <w:t>și</w:t>
      </w:r>
      <w:r w:rsidRPr="00A6405E">
        <w:rPr>
          <w:rFonts w:eastAsia="Times New Roman" w:cs="Times New Roman"/>
          <w:color w:val="000000"/>
          <w:sz w:val="26"/>
          <w:szCs w:val="26"/>
          <w:shd w:val="clear" w:color="auto" w:fill="FFFFFF"/>
          <w:lang w:val="ro-MD" w:eastAsia="ro-MD"/>
        </w:rPr>
        <w:t xml:space="preserve"> serviciilor în ianuarie 2020 este calculată de BNS, pe baza indicelui general al </w:t>
      </w:r>
      <w:r w:rsidR="003C1740" w:rsidRPr="00A6405E">
        <w:rPr>
          <w:rFonts w:eastAsia="Times New Roman" w:cs="Times New Roman"/>
          <w:color w:val="000000"/>
          <w:sz w:val="26"/>
          <w:szCs w:val="26"/>
          <w:shd w:val="clear" w:color="auto" w:fill="FFFFFF"/>
          <w:lang w:val="ro-MD" w:eastAsia="ro-MD"/>
        </w:rPr>
        <w:t>prețurilor</w:t>
      </w:r>
      <w:r w:rsidRPr="00A6405E">
        <w:rPr>
          <w:rFonts w:eastAsia="Times New Roman" w:cs="Times New Roman"/>
          <w:color w:val="000000"/>
          <w:sz w:val="26"/>
          <w:szCs w:val="26"/>
          <w:shd w:val="clear" w:color="auto" w:fill="FFFFFF"/>
          <w:lang w:val="ro-MD" w:eastAsia="ro-MD"/>
        </w:rPr>
        <w:t xml:space="preserve"> de consum </w:t>
      </w:r>
      <w:r w:rsidR="003C1740" w:rsidRPr="00A6405E">
        <w:rPr>
          <w:rFonts w:eastAsia="Times New Roman" w:cs="Times New Roman"/>
          <w:color w:val="000000"/>
          <w:sz w:val="26"/>
          <w:szCs w:val="26"/>
          <w:shd w:val="clear" w:color="auto" w:fill="FFFFFF"/>
          <w:lang w:val="ro-MD" w:eastAsia="ro-MD"/>
        </w:rPr>
        <w:t>față</w:t>
      </w:r>
      <w:r w:rsidRPr="00A6405E">
        <w:rPr>
          <w:rFonts w:eastAsia="Times New Roman" w:cs="Times New Roman"/>
          <w:color w:val="000000"/>
          <w:sz w:val="26"/>
          <w:szCs w:val="26"/>
          <w:shd w:val="clear" w:color="auto" w:fill="FFFFFF"/>
          <w:lang w:val="ro-MD" w:eastAsia="ro-MD"/>
        </w:rPr>
        <w:t xml:space="preserve"> de ianuarie 2000 (conform structurii </w:t>
      </w:r>
      <w:r w:rsidR="003C1740" w:rsidRPr="00A6405E">
        <w:rPr>
          <w:rFonts w:eastAsia="Times New Roman" w:cs="Times New Roman"/>
          <w:color w:val="000000"/>
          <w:sz w:val="26"/>
          <w:szCs w:val="26"/>
          <w:shd w:val="clear" w:color="auto" w:fill="FFFFFF"/>
          <w:lang w:val="ro-MD" w:eastAsia="ro-MD"/>
        </w:rPr>
        <w:t>coșului</w:t>
      </w:r>
      <w:r w:rsidRPr="00A6405E">
        <w:rPr>
          <w:rFonts w:eastAsia="Times New Roman" w:cs="Times New Roman"/>
          <w:color w:val="000000"/>
          <w:sz w:val="26"/>
          <w:szCs w:val="26"/>
          <w:shd w:val="clear" w:color="auto" w:fill="FFFFFF"/>
          <w:lang w:val="ro-MD" w:eastAsia="ro-MD"/>
        </w:rPr>
        <w:t xml:space="preserve"> mediu de consum al gospodăriilor </w:t>
      </w:r>
      <w:r w:rsidR="003C1740" w:rsidRPr="00A6405E">
        <w:rPr>
          <w:rFonts w:eastAsia="Times New Roman" w:cs="Times New Roman"/>
          <w:color w:val="000000"/>
          <w:sz w:val="26"/>
          <w:szCs w:val="26"/>
          <w:shd w:val="clear" w:color="auto" w:fill="FFFFFF"/>
          <w:lang w:val="ro-MD" w:eastAsia="ro-MD"/>
        </w:rPr>
        <w:t>populației</w:t>
      </w:r>
      <w:r w:rsidRPr="00A6405E">
        <w:rPr>
          <w:rFonts w:eastAsia="Times New Roman" w:cs="Times New Roman"/>
          <w:color w:val="000000"/>
          <w:sz w:val="26"/>
          <w:szCs w:val="26"/>
          <w:shd w:val="clear" w:color="auto" w:fill="FFFFFF"/>
          <w:lang w:val="ro-MD" w:eastAsia="ro-MD"/>
        </w:rPr>
        <w:t>).</w:t>
      </w:r>
    </w:p>
    <w:p w14:paraId="4928A5BD" w14:textId="792E2CDD"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 xml:space="preserve">Raportat la prețurile și indicii de </w:t>
      </w:r>
      <w:proofErr w:type="spellStart"/>
      <w:r w:rsidRPr="00A6405E">
        <w:rPr>
          <w:rFonts w:eastAsia="Times New Roman" w:cs="Times New Roman"/>
          <w:color w:val="000000"/>
          <w:sz w:val="26"/>
          <w:szCs w:val="26"/>
          <w:shd w:val="clear" w:color="auto" w:fill="FFFFFF"/>
          <w:lang w:val="ro-MD" w:eastAsia="ro-MD"/>
        </w:rPr>
        <w:t>vînzare</w:t>
      </w:r>
      <w:proofErr w:type="spellEnd"/>
      <w:r w:rsidRPr="00A6405E">
        <w:rPr>
          <w:rFonts w:eastAsia="Times New Roman" w:cs="Times New Roman"/>
          <w:color w:val="000000"/>
          <w:sz w:val="26"/>
          <w:szCs w:val="26"/>
          <w:shd w:val="clear" w:color="auto" w:fill="FFFFFF"/>
          <w:lang w:val="ro-MD" w:eastAsia="ro-MD"/>
        </w:rPr>
        <w:t xml:space="preserve"> a producției agricole pe </w:t>
      </w:r>
      <w:r w:rsidR="003C1740" w:rsidRPr="00A6405E">
        <w:rPr>
          <w:rFonts w:eastAsia="Times New Roman" w:cs="Times New Roman"/>
          <w:color w:val="000000"/>
          <w:sz w:val="26"/>
          <w:szCs w:val="26"/>
          <w:shd w:val="clear" w:color="auto" w:fill="FFFFFF"/>
          <w:lang w:val="ro-MD" w:eastAsia="ro-MD"/>
        </w:rPr>
        <w:t>Producția</w:t>
      </w:r>
      <w:r w:rsidRPr="00A6405E">
        <w:rPr>
          <w:rFonts w:eastAsia="Times New Roman" w:cs="Times New Roman"/>
          <w:color w:val="000000"/>
          <w:sz w:val="26"/>
          <w:szCs w:val="26"/>
          <w:shd w:val="clear" w:color="auto" w:fill="FFFFFF"/>
          <w:lang w:val="ro-MD" w:eastAsia="ro-MD"/>
        </w:rPr>
        <w:t xml:space="preserve"> agricola, ani si unitatea de </w:t>
      </w:r>
      <w:r w:rsidR="003C1740" w:rsidRPr="00A6405E">
        <w:rPr>
          <w:rFonts w:eastAsia="Times New Roman" w:cs="Times New Roman"/>
          <w:color w:val="000000"/>
          <w:sz w:val="26"/>
          <w:szCs w:val="26"/>
          <w:shd w:val="clear" w:color="auto" w:fill="FFFFFF"/>
          <w:lang w:val="ro-MD" w:eastAsia="ro-MD"/>
        </w:rPr>
        <w:t>măsură</w:t>
      </w:r>
      <w:r w:rsidRPr="00A6405E">
        <w:rPr>
          <w:rFonts w:eastAsia="Times New Roman" w:cs="Times New Roman"/>
          <w:color w:val="000000"/>
          <w:sz w:val="26"/>
          <w:szCs w:val="26"/>
          <w:shd w:val="clear" w:color="auto" w:fill="FFFFFF"/>
          <w:lang w:val="ro-MD" w:eastAsia="ro-MD"/>
        </w:rPr>
        <w:t>, conform datelor BNS, pentru valoarea de 1,5 lei (sumă echivalentă cuantumului maxim a impozitului funciar aprobat pentru 1 grad/ha) la începutul lunii ianuarie 2000, au valorat 4,8 lei la sfârșitul lunii ianuarie 2020. Pentru valoarea de 110 lei (sumă echivalentă cuantumului maxim a impozitului funciar aprobat pentru 1 ha de teren agricol fără indici cadastrali) la începutul lunii ianuarie 2000, au valorat 351,9 lei la sfârșitul lunii ianuarie 2020.</w:t>
      </w:r>
    </w:p>
    <w:p w14:paraId="376B2E22"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Creșterea salariului mediu pe economie pentru anii de referință: 407.9 lei în anul 2000 și 7943.0 lei în anul  2020. </w:t>
      </w:r>
    </w:p>
    <w:p w14:paraId="25D5AC77" w14:textId="77777777" w:rsidR="00A6405E" w:rsidRPr="00A6405E" w:rsidRDefault="00A6405E" w:rsidP="00A6405E">
      <w:pPr>
        <w:spacing w:after="0" w:line="240" w:lineRule="auto"/>
        <w:ind w:left="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b/>
        <w:t>Ponderea impozitului funciar în structura presiunii fiscale generale a scăzut de la 0,86% în anul 2001 la 0,08%, în anul 2020, în timp ce presiunea fiscală generală pentru această perioadă a înregistrat o creștere de la 24,15% în anul 2001 la 32,6 în 2020, ponderea maximă a presiunii fiscale generale  în toată această perioadă a fost de 33,58% în 2007. </w:t>
      </w:r>
    </w:p>
    <w:p w14:paraId="11460A1B"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Cumulativ cu alte prevederi ale cadrului normativ și aplicare selectivă a valorilor estimate după noul sistem au dus la încălcarea mai multor norme și drepturi de ordin constituțional. </w:t>
      </w:r>
    </w:p>
    <w:p w14:paraId="46FE5C1D" w14:textId="77777777" w:rsidR="00A6405E" w:rsidRPr="00A6405E" w:rsidRDefault="00A6405E" w:rsidP="00A6405E">
      <w:pPr>
        <w:spacing w:after="0" w:line="240" w:lineRule="auto"/>
        <w:ind w:left="0" w:firstLine="720"/>
        <w:jc w:val="both"/>
        <w:rPr>
          <w:rFonts w:ascii="Times New Roman" w:eastAsia="Times New Roman" w:hAnsi="Times New Roman" w:cs="Times New Roman"/>
          <w:lang w:val="ro-MD" w:eastAsia="ro-MD"/>
        </w:rPr>
      </w:pPr>
      <w:r w:rsidRPr="00A6405E">
        <w:rPr>
          <w:rFonts w:eastAsia="Times New Roman" w:cs="Times New Roman"/>
          <w:color w:val="000000"/>
          <w:sz w:val="26"/>
          <w:szCs w:val="26"/>
          <w:shd w:val="clear" w:color="auto" w:fill="FFFFFF"/>
          <w:lang w:val="ro-MD" w:eastAsia="ro-MD"/>
        </w:rPr>
        <w:t>Aplicarea selectivă a valorilor estimate după noul sistem au generat o inechitate fiscală chiar la nivelul proprietarilor din aceeași UAT. Și anume a dus la încălcarea  principiului de asigurare de către sistemul legal de impuneri a așezării juste a sarcinilor fiscale (art. 58, alin. (2) din Constituție).  </w:t>
      </w:r>
    </w:p>
    <w:p w14:paraId="52194B08" w14:textId="2720A81E" w:rsidR="00496A14" w:rsidRPr="00B74D19" w:rsidRDefault="00A6405E" w:rsidP="00A6405E">
      <w:pPr>
        <w:spacing w:line="240" w:lineRule="auto"/>
        <w:ind w:left="0"/>
        <w:jc w:val="both"/>
        <w:rPr>
          <w:rFonts w:eastAsia="Georgia" w:cs="Georgia"/>
          <w:sz w:val="26"/>
          <w:szCs w:val="26"/>
          <w:highlight w:val="white"/>
        </w:rPr>
      </w:pPr>
      <w:r w:rsidRPr="00A6405E">
        <w:rPr>
          <w:rFonts w:eastAsia="Times New Roman" w:cs="Times New Roman"/>
          <w:color w:val="000000"/>
          <w:sz w:val="26"/>
          <w:szCs w:val="26"/>
          <w:shd w:val="clear" w:color="auto" w:fill="FFFFFF"/>
          <w:lang w:val="ro-MD" w:eastAsia="ro-MD"/>
        </w:rPr>
        <w:t>În același timp acțiunile de-a lungul timpului, cu caracter repetitiv, a claselor de guvernare  de plafonare a impozitelor și taxelor locale au fost declarate în mod repetat neconstituționale de către înalta Curte (a se vedea: i)</w:t>
      </w:r>
      <w:r w:rsidRPr="00A6405E">
        <w:rPr>
          <w:rFonts w:eastAsia="Times New Roman" w:cs="Times New Roman"/>
          <w:i/>
          <w:iCs/>
          <w:color w:val="000000"/>
          <w:sz w:val="26"/>
          <w:szCs w:val="26"/>
          <w:shd w:val="clear" w:color="auto" w:fill="FFFFFF"/>
          <w:lang w:val="ro-MD" w:eastAsia="ro-MD"/>
        </w:rPr>
        <w:t>Hotărârea nr. 2 din 28.01.2014 pentru controlul constituționalității unor prevederi fiscale referitoare la t</w:t>
      </w:r>
      <w:r w:rsidRPr="00A6405E">
        <w:rPr>
          <w:rFonts w:eastAsia="Times New Roman" w:cs="Times New Roman"/>
          <w:color w:val="000000"/>
          <w:sz w:val="26"/>
          <w:szCs w:val="26"/>
          <w:shd w:val="clear" w:color="auto" w:fill="FFFFFF"/>
          <w:lang w:val="ro-MD" w:eastAsia="ro-MD"/>
        </w:rPr>
        <w:t xml:space="preserve">axele locale; ii) Hotărârea nr. 27 </w:t>
      </w:r>
      <w:r w:rsidRPr="00A6405E">
        <w:rPr>
          <w:rFonts w:eastAsia="Times New Roman" w:cs="Times New Roman"/>
          <w:i/>
          <w:iCs/>
          <w:color w:val="000000"/>
          <w:sz w:val="26"/>
          <w:szCs w:val="26"/>
          <w:shd w:val="clear" w:color="auto" w:fill="FFFFFF"/>
          <w:lang w:val="ro-MD" w:eastAsia="ro-MD"/>
        </w:rPr>
        <w:t xml:space="preserve">din 14.09.2021 a sesizării nr. 220a/2020 </w:t>
      </w:r>
      <w:r w:rsidRPr="00A6405E">
        <w:rPr>
          <w:rFonts w:eastAsia="Times New Roman" w:cs="Times New Roman"/>
          <w:i/>
          <w:iCs/>
          <w:color w:val="000000"/>
          <w:sz w:val="26"/>
          <w:szCs w:val="26"/>
          <w:shd w:val="clear" w:color="auto" w:fill="FFFFFF"/>
          <w:lang w:val="ro-MD" w:eastAsia="ro-MD"/>
        </w:rPr>
        <w:lastRenderedPageBreak/>
        <w:t>pentru controlul constituționalității unor prevederi din Legea nr. 257 din 16 decembrie 2020 cu privire la modificarea unor acte normative (prerogativa de a stabili cuantumul taxelor locale)</w:t>
      </w:r>
      <w:r w:rsidRPr="00A6405E">
        <w:rPr>
          <w:rFonts w:eastAsia="Times New Roman" w:cs="Times New Roman"/>
          <w:color w:val="000000"/>
          <w:sz w:val="26"/>
          <w:szCs w:val="26"/>
          <w:shd w:val="clear" w:color="auto" w:fill="FFFFFF"/>
          <w:lang w:val="ro-MD" w:eastAsia="ro-MD"/>
        </w:rPr>
        <w:t>)</w:t>
      </w:r>
      <w:r w:rsidR="00496A14" w:rsidRPr="00B74D19">
        <w:rPr>
          <w:rFonts w:eastAsia="Georgia" w:cs="Georgia"/>
          <w:sz w:val="26"/>
          <w:szCs w:val="26"/>
          <w:highlight w:val="white"/>
        </w:rPr>
        <w:tab/>
      </w:r>
    </w:p>
    <w:p w14:paraId="2F606346" w14:textId="77777777" w:rsidR="00496A14" w:rsidRPr="00B74D19" w:rsidRDefault="00496A14" w:rsidP="00AE4847">
      <w:pPr>
        <w:numPr>
          <w:ilvl w:val="0"/>
          <w:numId w:val="1"/>
        </w:numPr>
        <w:tabs>
          <w:tab w:val="left" w:pos="284"/>
        </w:tabs>
        <w:spacing w:after="0" w:line="240" w:lineRule="auto"/>
        <w:jc w:val="both"/>
        <w:rPr>
          <w:rFonts w:eastAsia="Georgia" w:cs="Georgia"/>
          <w:sz w:val="26"/>
          <w:szCs w:val="26"/>
        </w:rPr>
      </w:pPr>
      <w:r w:rsidRPr="00B74D19">
        <w:rPr>
          <w:rFonts w:eastAsia="Times New Roman" w:cs="Times New Roman"/>
          <w:b/>
          <w:sz w:val="26"/>
          <w:szCs w:val="26"/>
        </w:rPr>
        <w:t>Descrierea gradului de compatibilitate pentru proiectele care au ca scop armonizarea legislației naționale cu legislația Uniunii Europene</w:t>
      </w:r>
    </w:p>
    <w:p w14:paraId="213AEA82" w14:textId="6051C083" w:rsidR="00496A14" w:rsidRPr="00B74D19" w:rsidRDefault="00496A14" w:rsidP="00AE4847">
      <w:pPr>
        <w:tabs>
          <w:tab w:val="left" w:pos="4"/>
        </w:tabs>
        <w:spacing w:line="240" w:lineRule="auto"/>
        <w:ind w:left="0"/>
        <w:jc w:val="both"/>
        <w:rPr>
          <w:rFonts w:eastAsia="Georgia" w:cs="Georgia"/>
          <w:b/>
          <w:sz w:val="26"/>
          <w:szCs w:val="26"/>
        </w:rPr>
      </w:pPr>
      <w:r w:rsidRPr="00B74D19">
        <w:rPr>
          <w:rFonts w:eastAsia="Georgia" w:cs="Georgia"/>
          <w:sz w:val="26"/>
          <w:szCs w:val="26"/>
        </w:rPr>
        <w:t>Proiectul nu conține norme care ar impune necesitatea armonizării legislației naționale cu legislația Uniunii Europene.</w:t>
      </w:r>
    </w:p>
    <w:p w14:paraId="6C434DFF" w14:textId="77777777" w:rsidR="00496A14" w:rsidRPr="00B74D19" w:rsidRDefault="00496A14" w:rsidP="00AE4847">
      <w:pPr>
        <w:numPr>
          <w:ilvl w:val="0"/>
          <w:numId w:val="1"/>
        </w:numPr>
        <w:tabs>
          <w:tab w:val="left" w:pos="284"/>
        </w:tabs>
        <w:spacing w:after="0" w:line="240" w:lineRule="auto"/>
        <w:jc w:val="both"/>
        <w:rPr>
          <w:rFonts w:eastAsia="Georgia" w:cs="Georgia"/>
          <w:sz w:val="26"/>
          <w:szCs w:val="26"/>
        </w:rPr>
      </w:pPr>
      <w:r w:rsidRPr="00B74D19">
        <w:rPr>
          <w:rFonts w:eastAsia="Times New Roman" w:cs="Times New Roman"/>
          <w:b/>
          <w:sz w:val="26"/>
          <w:szCs w:val="26"/>
        </w:rPr>
        <w:t>Principalele prevederi ale proiectului și evidențierea elementelor noi</w:t>
      </w:r>
    </w:p>
    <w:p w14:paraId="44F582D2" w14:textId="50B9CD55" w:rsidR="000A0A9E" w:rsidRPr="000A0A9E" w:rsidRDefault="000A0A9E" w:rsidP="00731E4F">
      <w:pPr>
        <w:pStyle w:val="ListParagraph"/>
        <w:spacing w:after="0" w:line="240" w:lineRule="auto"/>
        <w:ind w:left="0" w:firstLine="720"/>
        <w:jc w:val="both"/>
        <w:rPr>
          <w:rFonts w:ascii="Times New Roman" w:eastAsia="Times New Roman" w:hAnsi="Times New Roman" w:cs="Times New Roman"/>
          <w:lang w:val="ro-MD" w:eastAsia="ro-MD"/>
        </w:rPr>
      </w:pPr>
      <w:r w:rsidRPr="000A0A9E">
        <w:rPr>
          <w:rFonts w:eastAsia="Times New Roman" w:cs="Times New Roman"/>
          <w:color w:val="000000"/>
          <w:sz w:val="26"/>
          <w:szCs w:val="26"/>
          <w:shd w:val="clear" w:color="auto" w:fill="FFFFFF"/>
          <w:lang w:val="ro-MD" w:eastAsia="ro-MD"/>
        </w:rPr>
        <w:t>Conform art.3 alin. (1) lit.</w:t>
      </w:r>
      <w:r w:rsidR="003C1740">
        <w:rPr>
          <w:rFonts w:eastAsia="Times New Roman" w:cs="Times New Roman"/>
          <w:color w:val="000000"/>
          <w:sz w:val="26"/>
          <w:szCs w:val="26"/>
          <w:shd w:val="clear" w:color="auto" w:fill="FFFFFF"/>
          <w:lang w:val="ro-MD" w:eastAsia="ro-MD"/>
        </w:rPr>
        <w:t xml:space="preserve"> </w:t>
      </w:r>
      <w:r w:rsidRPr="000A0A9E">
        <w:rPr>
          <w:rFonts w:eastAsia="Times New Roman" w:cs="Times New Roman"/>
          <w:color w:val="000000"/>
          <w:sz w:val="26"/>
          <w:szCs w:val="26"/>
          <w:shd w:val="clear" w:color="auto" w:fill="FFFFFF"/>
          <w:lang w:val="ro-MD" w:eastAsia="ro-MD"/>
        </w:rPr>
        <w:t xml:space="preserve">d) din Legea nr.100/2017 cu privire la actele normative la elaborarea unui act normativ se respectă principiul oportunității, coerenței, consecutivității, stabilității și predictibilității normei. Principiul previzibilității depinde de </w:t>
      </w:r>
      <w:r w:rsidR="003C1740" w:rsidRPr="000A0A9E">
        <w:rPr>
          <w:rFonts w:eastAsia="Times New Roman" w:cs="Times New Roman"/>
          <w:color w:val="000000"/>
          <w:sz w:val="26"/>
          <w:szCs w:val="26"/>
          <w:shd w:val="clear" w:color="auto" w:fill="FFFFFF"/>
          <w:lang w:val="ro-MD" w:eastAsia="ro-MD"/>
        </w:rPr>
        <w:t>conținutul</w:t>
      </w:r>
      <w:r w:rsidRPr="000A0A9E">
        <w:rPr>
          <w:rFonts w:eastAsia="Times New Roman" w:cs="Times New Roman"/>
          <w:color w:val="000000"/>
          <w:sz w:val="26"/>
          <w:szCs w:val="26"/>
          <w:shd w:val="clear" w:color="auto" w:fill="FFFFFF"/>
          <w:lang w:val="ro-MD" w:eastAsia="ro-MD"/>
        </w:rPr>
        <w:t xml:space="preserve"> textului normativ, de domeniul la care se referă </w:t>
      </w:r>
      <w:r w:rsidR="003C1740" w:rsidRPr="000A0A9E">
        <w:rPr>
          <w:rFonts w:eastAsia="Times New Roman" w:cs="Times New Roman"/>
          <w:color w:val="000000"/>
          <w:sz w:val="26"/>
          <w:szCs w:val="26"/>
          <w:shd w:val="clear" w:color="auto" w:fill="FFFFFF"/>
          <w:lang w:val="ro-MD" w:eastAsia="ro-MD"/>
        </w:rPr>
        <w:t>și</w:t>
      </w:r>
      <w:r w:rsidRPr="000A0A9E">
        <w:rPr>
          <w:rFonts w:eastAsia="Times New Roman" w:cs="Times New Roman"/>
          <w:color w:val="000000"/>
          <w:sz w:val="26"/>
          <w:szCs w:val="26"/>
          <w:shd w:val="clear" w:color="auto" w:fill="FFFFFF"/>
          <w:lang w:val="ro-MD" w:eastAsia="ro-MD"/>
        </w:rPr>
        <w:t xml:space="preserve"> de numărul </w:t>
      </w:r>
      <w:r w:rsidR="003C1740" w:rsidRPr="000A0A9E">
        <w:rPr>
          <w:rFonts w:eastAsia="Times New Roman" w:cs="Times New Roman"/>
          <w:color w:val="000000"/>
          <w:sz w:val="26"/>
          <w:szCs w:val="26"/>
          <w:shd w:val="clear" w:color="auto" w:fill="FFFFFF"/>
          <w:lang w:val="ro-MD" w:eastAsia="ro-MD"/>
        </w:rPr>
        <w:t>și</w:t>
      </w:r>
      <w:r w:rsidRPr="000A0A9E">
        <w:rPr>
          <w:rFonts w:eastAsia="Times New Roman" w:cs="Times New Roman"/>
          <w:color w:val="000000"/>
          <w:sz w:val="26"/>
          <w:szCs w:val="26"/>
          <w:shd w:val="clear" w:color="auto" w:fill="FFFFFF"/>
          <w:lang w:val="ro-MD" w:eastAsia="ro-MD"/>
        </w:rPr>
        <w:t xml:space="preserve"> de calitatea destinatarilor săi. </w:t>
      </w:r>
    </w:p>
    <w:p w14:paraId="1A5438D8" w14:textId="2BF6C495" w:rsidR="0028517F" w:rsidRDefault="000A0A9E" w:rsidP="00731E4F">
      <w:pPr>
        <w:pStyle w:val="ListParagraph"/>
        <w:spacing w:after="0" w:line="240" w:lineRule="auto"/>
        <w:ind w:left="0" w:firstLine="720"/>
        <w:jc w:val="both"/>
        <w:rPr>
          <w:rFonts w:eastAsia="Times New Roman" w:cs="Times New Roman"/>
          <w:color w:val="000000"/>
          <w:sz w:val="26"/>
          <w:szCs w:val="26"/>
          <w:lang w:val="ro-MD" w:eastAsia="ro-MD"/>
        </w:rPr>
      </w:pPr>
      <w:r w:rsidRPr="000A0A9E">
        <w:rPr>
          <w:rFonts w:eastAsia="Times New Roman" w:cs="Times New Roman"/>
          <w:color w:val="000000"/>
          <w:sz w:val="26"/>
          <w:szCs w:val="26"/>
          <w:shd w:val="clear" w:color="auto" w:fill="FFFFFF"/>
          <w:lang w:val="ro-MD" w:eastAsia="ro-MD"/>
        </w:rPr>
        <w:t xml:space="preserve">În proiect se propun modificări ale </w:t>
      </w:r>
      <w:r w:rsidR="00731E4F" w:rsidRPr="000A0A9E">
        <w:rPr>
          <w:rFonts w:eastAsia="Times New Roman" w:cs="Times New Roman"/>
          <w:color w:val="000000"/>
          <w:sz w:val="26"/>
          <w:szCs w:val="26"/>
          <w:shd w:val="clear" w:color="auto" w:fill="FFFFFF"/>
          <w:lang w:val="ro-MD" w:eastAsia="ro-MD"/>
        </w:rPr>
        <w:t>prevederilor</w:t>
      </w:r>
      <w:r w:rsidRPr="000A0A9E">
        <w:rPr>
          <w:rFonts w:eastAsia="Times New Roman" w:cs="Times New Roman"/>
          <w:color w:val="000000"/>
          <w:sz w:val="26"/>
          <w:szCs w:val="26"/>
          <w:shd w:val="clear" w:color="auto" w:fill="FFFFFF"/>
          <w:lang w:val="ro-MD" w:eastAsia="ro-MD"/>
        </w:rPr>
        <w:t> </w:t>
      </w:r>
      <w:r w:rsidR="00F921C3">
        <w:rPr>
          <w:rFonts w:eastAsia="Times New Roman" w:cs="Times New Roman"/>
          <w:color w:val="000000"/>
          <w:sz w:val="26"/>
          <w:szCs w:val="26"/>
          <w:shd w:val="clear" w:color="auto" w:fill="FFFFFF"/>
          <w:lang w:val="ro-MD" w:eastAsia="ro-MD"/>
        </w:rPr>
        <w:t xml:space="preserve"> </w:t>
      </w:r>
      <w:r w:rsidR="00F921C3" w:rsidRPr="000A0A9E">
        <w:rPr>
          <w:rFonts w:eastAsia="Times New Roman" w:cs="Times New Roman"/>
          <w:color w:val="000000"/>
          <w:sz w:val="26"/>
          <w:szCs w:val="26"/>
          <w:lang w:val="ro-MD" w:eastAsia="ro-MD"/>
        </w:rPr>
        <w:t>Legii nr.1056/2000 pentru punerea în aplicare a Titlului VI din Codul fiscal</w:t>
      </w:r>
      <w:r w:rsidR="00F921C3">
        <w:rPr>
          <w:rFonts w:eastAsia="Times New Roman" w:cs="Times New Roman"/>
          <w:color w:val="000000"/>
          <w:sz w:val="26"/>
          <w:szCs w:val="26"/>
          <w:lang w:val="ro-MD" w:eastAsia="ro-MD"/>
        </w:rPr>
        <w:t>, prin eliminarea prevederilor neconstituționale și revenirea la dreptul discreționar al APL de a stabili cuantumul impozitului funciar prin substituirea</w:t>
      </w:r>
      <w:r w:rsidR="0028517F" w:rsidRPr="0028517F">
        <w:rPr>
          <w:rFonts w:eastAsia="Times New Roman" w:cs="Times New Roman"/>
          <w:color w:val="000000"/>
          <w:sz w:val="26"/>
          <w:szCs w:val="26"/>
          <w:lang w:val="ro-MD" w:eastAsia="ro-MD"/>
        </w:rPr>
        <w:t xml:space="preserve"> cuvântul</w:t>
      </w:r>
      <w:r w:rsidR="0028517F">
        <w:rPr>
          <w:rFonts w:eastAsia="Times New Roman" w:cs="Times New Roman"/>
          <w:color w:val="000000"/>
          <w:sz w:val="26"/>
          <w:szCs w:val="26"/>
          <w:lang w:val="ro-MD" w:eastAsia="ro-MD"/>
        </w:rPr>
        <w:t>ui</w:t>
      </w:r>
      <w:r w:rsidR="0028517F" w:rsidRPr="0028517F">
        <w:rPr>
          <w:rFonts w:eastAsia="Times New Roman" w:cs="Times New Roman"/>
          <w:color w:val="000000"/>
          <w:sz w:val="26"/>
          <w:szCs w:val="26"/>
          <w:lang w:val="ro-MD" w:eastAsia="ro-MD"/>
        </w:rPr>
        <w:t xml:space="preserve"> ”maxime”</w:t>
      </w:r>
      <w:r w:rsidR="0028517F">
        <w:rPr>
          <w:rFonts w:eastAsia="Times New Roman" w:cs="Times New Roman"/>
          <w:color w:val="000000"/>
          <w:sz w:val="26"/>
          <w:szCs w:val="26"/>
          <w:lang w:val="ro-MD" w:eastAsia="ro-MD"/>
        </w:rPr>
        <w:t xml:space="preserve"> cu cuvântul </w:t>
      </w:r>
      <w:r w:rsidR="0028517F" w:rsidRPr="0028517F">
        <w:rPr>
          <w:rFonts w:eastAsia="Times New Roman" w:cs="Times New Roman"/>
          <w:color w:val="000000"/>
          <w:sz w:val="26"/>
          <w:szCs w:val="26"/>
          <w:lang w:val="ro-MD" w:eastAsia="ro-MD"/>
        </w:rPr>
        <w:t>”m</w:t>
      </w:r>
      <w:r w:rsidR="0028517F">
        <w:rPr>
          <w:rFonts w:eastAsia="Times New Roman" w:cs="Times New Roman"/>
          <w:color w:val="000000"/>
          <w:sz w:val="26"/>
          <w:szCs w:val="26"/>
          <w:lang w:val="ro-MD" w:eastAsia="ro-MD"/>
        </w:rPr>
        <w:t>in</w:t>
      </w:r>
      <w:r w:rsidR="0028517F" w:rsidRPr="0028517F">
        <w:rPr>
          <w:rFonts w:eastAsia="Times New Roman" w:cs="Times New Roman"/>
          <w:color w:val="000000"/>
          <w:sz w:val="26"/>
          <w:szCs w:val="26"/>
          <w:lang w:val="ro-MD" w:eastAsia="ro-MD"/>
        </w:rPr>
        <w:t>ime”</w:t>
      </w:r>
      <w:r w:rsidR="0028517F">
        <w:rPr>
          <w:rFonts w:eastAsia="Times New Roman" w:cs="Times New Roman"/>
          <w:color w:val="000000"/>
          <w:sz w:val="26"/>
          <w:szCs w:val="26"/>
          <w:lang w:val="ro-MD" w:eastAsia="ro-MD"/>
        </w:rPr>
        <w:t>,</w:t>
      </w:r>
      <w:r w:rsidR="00F921C3">
        <w:rPr>
          <w:rFonts w:eastAsia="Times New Roman" w:cs="Times New Roman"/>
          <w:color w:val="000000"/>
          <w:sz w:val="26"/>
          <w:szCs w:val="26"/>
          <w:lang w:val="ro-MD" w:eastAsia="ro-MD"/>
        </w:rPr>
        <w:t xml:space="preserve">  în titlul anexei </w:t>
      </w:r>
      <w:r w:rsidR="0028517F">
        <w:rPr>
          <w:rFonts w:eastAsia="Times New Roman" w:cs="Times New Roman"/>
          <w:color w:val="000000"/>
          <w:sz w:val="26"/>
          <w:szCs w:val="26"/>
          <w:lang w:val="ro-MD" w:eastAsia="ro-MD"/>
        </w:rPr>
        <w:t xml:space="preserve">1. </w:t>
      </w:r>
    </w:p>
    <w:p w14:paraId="19A87FD8" w14:textId="3C537547" w:rsidR="000A0A9E" w:rsidRPr="00E51120" w:rsidRDefault="0028517F" w:rsidP="00E51120">
      <w:pPr>
        <w:pStyle w:val="ListParagraph"/>
        <w:spacing w:after="0" w:line="240" w:lineRule="auto"/>
        <w:ind w:left="0" w:firstLine="720"/>
        <w:jc w:val="both"/>
        <w:rPr>
          <w:rFonts w:eastAsia="Times New Roman" w:cs="Times New Roman"/>
          <w:color w:val="000000"/>
          <w:sz w:val="26"/>
          <w:szCs w:val="26"/>
          <w:lang w:val="ro-MD" w:eastAsia="ro-MD"/>
        </w:rPr>
      </w:pPr>
      <w:r>
        <w:rPr>
          <w:rFonts w:eastAsia="Times New Roman" w:cs="Times New Roman"/>
          <w:color w:val="000000"/>
          <w:sz w:val="26"/>
          <w:szCs w:val="26"/>
          <w:lang w:val="ro-MD" w:eastAsia="ro-MD"/>
        </w:rPr>
        <w:t>În același timp, pentru a asigura o posibilă majorare</w:t>
      </w:r>
      <w:r w:rsidR="0066203E">
        <w:rPr>
          <w:rFonts w:eastAsia="Times New Roman" w:cs="Times New Roman"/>
          <w:color w:val="000000"/>
          <w:sz w:val="26"/>
          <w:szCs w:val="26"/>
          <w:lang w:val="ro-MD" w:eastAsia="ro-MD"/>
        </w:rPr>
        <w:t xml:space="preserve"> în mod moderat</w:t>
      </w:r>
      <w:r>
        <w:rPr>
          <w:rFonts w:eastAsia="Times New Roman" w:cs="Times New Roman"/>
          <w:color w:val="000000"/>
          <w:sz w:val="26"/>
          <w:szCs w:val="26"/>
          <w:lang w:val="ro-MD" w:eastAsia="ro-MD"/>
        </w:rPr>
        <w:t xml:space="preserve">, </w:t>
      </w:r>
      <w:r w:rsidR="0066203E">
        <w:rPr>
          <w:rFonts w:eastAsia="Times New Roman" w:cs="Times New Roman"/>
          <w:color w:val="000000"/>
          <w:sz w:val="26"/>
          <w:szCs w:val="26"/>
          <w:lang w:val="ro-MD" w:eastAsia="ro-MD"/>
        </w:rPr>
        <w:t xml:space="preserve">în </w:t>
      </w:r>
      <w:r>
        <w:rPr>
          <w:rFonts w:eastAsia="Times New Roman" w:cs="Times New Roman"/>
          <w:color w:val="000000"/>
          <w:sz w:val="26"/>
          <w:szCs w:val="26"/>
          <w:lang w:val="ro-MD" w:eastAsia="ro-MD"/>
        </w:rPr>
        <w:t>baza decizi</w:t>
      </w:r>
      <w:r w:rsidR="0066203E">
        <w:rPr>
          <w:rFonts w:eastAsia="Times New Roman" w:cs="Times New Roman"/>
          <w:color w:val="000000"/>
          <w:sz w:val="26"/>
          <w:szCs w:val="26"/>
          <w:lang w:val="ro-MD" w:eastAsia="ro-MD"/>
        </w:rPr>
        <w:t>ei</w:t>
      </w:r>
      <w:r>
        <w:rPr>
          <w:rFonts w:eastAsia="Times New Roman" w:cs="Times New Roman"/>
          <w:color w:val="000000"/>
          <w:sz w:val="26"/>
          <w:szCs w:val="26"/>
          <w:lang w:val="ro-MD" w:eastAsia="ro-MD"/>
        </w:rPr>
        <w:t xml:space="preserve"> argumentat</w:t>
      </w:r>
      <w:r w:rsidR="0066203E">
        <w:rPr>
          <w:rFonts w:eastAsia="Times New Roman" w:cs="Times New Roman"/>
          <w:color w:val="000000"/>
          <w:sz w:val="26"/>
          <w:szCs w:val="26"/>
          <w:lang w:val="ro-MD" w:eastAsia="ro-MD"/>
        </w:rPr>
        <w:t>e a Consiliului local, proiectul oferă un instrument de garantare a previzibilității fiscale locale. În ace</w:t>
      </w:r>
      <w:r w:rsidR="00E51120">
        <w:rPr>
          <w:rFonts w:eastAsia="Times New Roman" w:cs="Times New Roman"/>
          <w:color w:val="000000"/>
          <w:sz w:val="26"/>
          <w:szCs w:val="26"/>
          <w:lang w:val="ro-MD" w:eastAsia="ro-MD"/>
        </w:rPr>
        <w:t>a</w:t>
      </w:r>
      <w:r w:rsidR="0066203E">
        <w:rPr>
          <w:rFonts w:eastAsia="Times New Roman" w:cs="Times New Roman"/>
          <w:color w:val="000000"/>
          <w:sz w:val="26"/>
          <w:szCs w:val="26"/>
          <w:lang w:val="ro-MD" w:eastAsia="ro-MD"/>
        </w:rPr>
        <w:t>st</w:t>
      </w:r>
      <w:r w:rsidR="00E51120">
        <w:rPr>
          <w:rFonts w:eastAsia="Times New Roman" w:cs="Times New Roman"/>
          <w:color w:val="000000"/>
          <w:sz w:val="26"/>
          <w:szCs w:val="26"/>
          <w:lang w:val="ro-MD" w:eastAsia="ro-MD"/>
        </w:rPr>
        <w:t>ă</w:t>
      </w:r>
      <w:r w:rsidR="0066203E">
        <w:rPr>
          <w:rFonts w:eastAsia="Times New Roman" w:cs="Times New Roman"/>
          <w:color w:val="000000"/>
          <w:sz w:val="26"/>
          <w:szCs w:val="26"/>
          <w:lang w:val="ro-MD" w:eastAsia="ro-MD"/>
        </w:rPr>
        <w:t xml:space="preserve"> </w:t>
      </w:r>
      <w:r w:rsidR="00E51120">
        <w:rPr>
          <w:rFonts w:eastAsia="Times New Roman" w:cs="Times New Roman"/>
          <w:color w:val="000000"/>
          <w:sz w:val="26"/>
          <w:szCs w:val="26"/>
          <w:lang w:val="ro-MD" w:eastAsia="ro-MD"/>
        </w:rPr>
        <w:t>ordine de idei</w:t>
      </w:r>
      <w:r w:rsidR="0066203E">
        <w:rPr>
          <w:rFonts w:eastAsia="Times New Roman" w:cs="Times New Roman"/>
          <w:color w:val="000000"/>
          <w:sz w:val="26"/>
          <w:szCs w:val="26"/>
          <w:lang w:val="ro-MD" w:eastAsia="ro-MD"/>
        </w:rPr>
        <w:t xml:space="preserve"> la pct. 4 al proiectului se  propune l</w:t>
      </w:r>
      <w:r w:rsidR="0066203E" w:rsidRPr="0066203E">
        <w:rPr>
          <w:rFonts w:eastAsia="Times New Roman" w:cs="Times New Roman"/>
          <w:color w:val="000000"/>
          <w:sz w:val="26"/>
          <w:szCs w:val="26"/>
          <w:lang w:val="ro-MD" w:eastAsia="ro-MD"/>
        </w:rPr>
        <w:t>a articolul 4 alineatul (4) la final se supline</w:t>
      </w:r>
      <w:r w:rsidR="004962BB">
        <w:rPr>
          <w:rFonts w:eastAsia="Times New Roman" w:cs="Times New Roman"/>
          <w:color w:val="000000"/>
          <w:sz w:val="26"/>
          <w:szCs w:val="26"/>
          <w:lang w:val="ro-MD" w:eastAsia="ro-MD"/>
        </w:rPr>
        <w:t>ște</w:t>
      </w:r>
      <w:r w:rsidR="0066203E" w:rsidRPr="0066203E">
        <w:rPr>
          <w:rFonts w:eastAsia="Times New Roman" w:cs="Times New Roman"/>
          <w:color w:val="000000"/>
          <w:sz w:val="26"/>
          <w:szCs w:val="26"/>
          <w:lang w:val="ro-MD" w:eastAsia="ro-MD"/>
        </w:rPr>
        <w:t xml:space="preserve"> cu textul:  ”, iar creșterea anuală a impozitului funciar nu va depăși cuantumul de 100% din cotele minime stabilite în anexa 1”;</w:t>
      </w:r>
    </w:p>
    <w:p w14:paraId="703D34DE" w14:textId="6F33509D" w:rsidR="000A0A9E" w:rsidRPr="000A0A9E" w:rsidRDefault="000A0A9E" w:rsidP="00731E4F">
      <w:pPr>
        <w:pStyle w:val="ListParagraph"/>
        <w:spacing w:after="0" w:line="240" w:lineRule="auto"/>
        <w:ind w:left="0" w:firstLine="720"/>
        <w:jc w:val="both"/>
        <w:rPr>
          <w:rFonts w:ascii="Times New Roman" w:eastAsia="Times New Roman" w:hAnsi="Times New Roman" w:cs="Times New Roman"/>
          <w:lang w:val="ro-MD" w:eastAsia="ro-MD"/>
        </w:rPr>
      </w:pPr>
      <w:r w:rsidRPr="000A0A9E">
        <w:rPr>
          <w:rFonts w:eastAsia="Times New Roman" w:cs="Times New Roman"/>
          <w:color w:val="000000"/>
          <w:sz w:val="26"/>
          <w:szCs w:val="26"/>
          <w:shd w:val="clear" w:color="auto" w:fill="FFFFFF"/>
          <w:lang w:val="ro-MD" w:eastAsia="ro-MD"/>
        </w:rPr>
        <w:t>Totodată, proiectul ajustează prevederile actuale ale</w:t>
      </w:r>
      <w:r w:rsidRPr="000A0A9E">
        <w:rPr>
          <w:rFonts w:eastAsia="Times New Roman" w:cs="Times New Roman"/>
          <w:b/>
          <w:bCs/>
          <w:color w:val="000000"/>
          <w:sz w:val="26"/>
          <w:szCs w:val="26"/>
          <w:lang w:val="ro-MD" w:eastAsia="ro-MD"/>
        </w:rPr>
        <w:t xml:space="preserve"> </w:t>
      </w:r>
      <w:r w:rsidRPr="000A0A9E">
        <w:rPr>
          <w:rFonts w:eastAsia="Times New Roman" w:cs="Times New Roman"/>
          <w:color w:val="000000"/>
          <w:sz w:val="26"/>
          <w:szCs w:val="26"/>
          <w:lang w:val="ro-MD" w:eastAsia="ro-MD"/>
        </w:rPr>
        <w:t xml:space="preserve">Legii nr.1056/2000 pentru punerea în aplicare a Titlului VI din Codul fiscal cu cadrul normativ relevant. În acest sens, art.7-8 din Legea 989/2002 cu privire la activitatea de evaluare dispune că determinarea valorii estimate poate fi efectuată în cadrul evaluării masive și în cadrul evaluării individuale. Evaluarea individuală se realizează la solicitarea beneficiarului și are drept scop determinarea valorii </w:t>
      </w:r>
      <w:r w:rsidRPr="000A0A9E">
        <w:rPr>
          <w:rFonts w:eastAsia="Times New Roman" w:cs="Times New Roman"/>
          <w:color w:val="000000"/>
          <w:sz w:val="26"/>
          <w:szCs w:val="26"/>
          <w:shd w:val="clear" w:color="auto" w:fill="FFFFFF"/>
          <w:lang w:val="ro-MD" w:eastAsia="ro-MD"/>
        </w:rPr>
        <w:t xml:space="preserve">de </w:t>
      </w:r>
      <w:r w:rsidR="006017D9" w:rsidRPr="000A0A9E">
        <w:rPr>
          <w:rFonts w:eastAsia="Times New Roman" w:cs="Times New Roman"/>
          <w:color w:val="000000"/>
          <w:sz w:val="26"/>
          <w:szCs w:val="26"/>
          <w:shd w:val="clear" w:color="auto" w:fill="FFFFFF"/>
          <w:lang w:val="ro-MD" w:eastAsia="ro-MD"/>
        </w:rPr>
        <w:t>piață</w:t>
      </w:r>
      <w:r w:rsidRPr="000A0A9E">
        <w:rPr>
          <w:rFonts w:eastAsia="Times New Roman" w:cs="Times New Roman"/>
          <w:color w:val="000000"/>
          <w:sz w:val="26"/>
          <w:szCs w:val="26"/>
          <w:shd w:val="clear" w:color="auto" w:fill="FFFFFF"/>
          <w:lang w:val="ro-MD" w:eastAsia="ro-MD"/>
        </w:rPr>
        <w:t xml:space="preserve"> sau a altei valori a unui obiect concret al evaluării. Scopul evaluării masive este determinarea valorii de </w:t>
      </w:r>
      <w:r w:rsidR="006017D9" w:rsidRPr="000A0A9E">
        <w:rPr>
          <w:rFonts w:eastAsia="Times New Roman" w:cs="Times New Roman"/>
          <w:color w:val="000000"/>
          <w:sz w:val="26"/>
          <w:szCs w:val="26"/>
          <w:shd w:val="clear" w:color="auto" w:fill="FFFFFF"/>
          <w:lang w:val="ro-MD" w:eastAsia="ro-MD"/>
        </w:rPr>
        <w:t>piață</w:t>
      </w:r>
      <w:r w:rsidRPr="000A0A9E">
        <w:rPr>
          <w:rFonts w:eastAsia="Times New Roman" w:cs="Times New Roman"/>
          <w:color w:val="000000"/>
          <w:sz w:val="26"/>
          <w:szCs w:val="26"/>
          <w:shd w:val="clear" w:color="auto" w:fill="FFFFFF"/>
          <w:lang w:val="ro-MD" w:eastAsia="ro-MD"/>
        </w:rPr>
        <w:t xml:space="preserve"> sau a altei valori a unui grup de bunuri imobile cu caracteristici similare, rezultatele fiind valabile pentru perioada de timp dintre două evaluări. Rezultatele evaluării masive se înscriu în Registrul bunurilor imobile, </w:t>
      </w:r>
      <w:r w:rsidR="006017D9" w:rsidRPr="000A0A9E">
        <w:rPr>
          <w:rFonts w:eastAsia="Times New Roman" w:cs="Times New Roman"/>
          <w:color w:val="000000"/>
          <w:sz w:val="26"/>
          <w:szCs w:val="26"/>
          <w:shd w:val="clear" w:color="auto" w:fill="FFFFFF"/>
          <w:lang w:val="ro-MD" w:eastAsia="ro-MD"/>
        </w:rPr>
        <w:t>ținut</w:t>
      </w:r>
      <w:r w:rsidRPr="000A0A9E">
        <w:rPr>
          <w:rFonts w:eastAsia="Times New Roman" w:cs="Times New Roman"/>
          <w:color w:val="000000"/>
          <w:sz w:val="26"/>
          <w:szCs w:val="26"/>
          <w:shd w:val="clear" w:color="auto" w:fill="FFFFFF"/>
          <w:lang w:val="ro-MD" w:eastAsia="ro-MD"/>
        </w:rPr>
        <w:t xml:space="preserve"> într-o formă unică pe întreg teritoriul </w:t>
      </w:r>
      <w:r w:rsidR="006017D9" w:rsidRPr="000A0A9E">
        <w:rPr>
          <w:rFonts w:eastAsia="Times New Roman" w:cs="Times New Roman"/>
          <w:color w:val="000000"/>
          <w:sz w:val="26"/>
          <w:szCs w:val="26"/>
          <w:shd w:val="clear" w:color="auto" w:fill="FFFFFF"/>
          <w:lang w:val="ro-MD" w:eastAsia="ro-MD"/>
        </w:rPr>
        <w:t>țării</w:t>
      </w:r>
      <w:r w:rsidRPr="000A0A9E">
        <w:rPr>
          <w:rFonts w:eastAsia="Times New Roman" w:cs="Times New Roman"/>
          <w:color w:val="000000"/>
          <w:sz w:val="26"/>
          <w:szCs w:val="26"/>
          <w:shd w:val="clear" w:color="auto" w:fill="FFFFFF"/>
          <w:lang w:val="ro-MD" w:eastAsia="ro-MD"/>
        </w:rPr>
        <w:t xml:space="preserve"> de către organele cadastrale teritoriale în raza lor de activitate, fiind utilizate în scopul impozitării acestor bunuri. Astfel,  modalitățile de evaluare a bunurilor cuprinse în normele legale vor putea fi aplicate </w:t>
      </w:r>
      <w:r w:rsidRPr="000A0A9E">
        <w:rPr>
          <w:rFonts w:eastAsia="Times New Roman" w:cs="Times New Roman"/>
          <w:i/>
          <w:iCs/>
          <w:color w:val="000000"/>
          <w:sz w:val="26"/>
          <w:szCs w:val="26"/>
          <w:shd w:val="clear" w:color="auto" w:fill="FFFFFF"/>
          <w:lang w:val="ro-MD" w:eastAsia="ro-MD"/>
        </w:rPr>
        <w:t xml:space="preserve">mutatis mutandis </w:t>
      </w:r>
      <w:r w:rsidRPr="000A0A9E">
        <w:rPr>
          <w:rFonts w:eastAsia="Times New Roman" w:cs="Times New Roman"/>
          <w:color w:val="000000"/>
          <w:sz w:val="26"/>
          <w:szCs w:val="26"/>
          <w:shd w:val="clear" w:color="auto" w:fill="FFFFFF"/>
          <w:lang w:val="ro-MD" w:eastAsia="ro-MD"/>
        </w:rPr>
        <w:t>de către autoritățile locale în cadrul comisiilor speciale.</w:t>
      </w:r>
    </w:p>
    <w:p w14:paraId="694D6B2F" w14:textId="6F50A4E7" w:rsidR="000A0A9E" w:rsidRPr="000A0A9E" w:rsidRDefault="000A0A9E" w:rsidP="00731E4F">
      <w:pPr>
        <w:pStyle w:val="ListParagraph"/>
        <w:spacing w:line="240" w:lineRule="auto"/>
        <w:ind w:left="0" w:firstLine="720"/>
        <w:jc w:val="both"/>
        <w:rPr>
          <w:rFonts w:eastAsia="Georgia" w:cs="Georgia"/>
          <w:sz w:val="26"/>
          <w:szCs w:val="26"/>
          <w:highlight w:val="white"/>
        </w:rPr>
      </w:pPr>
      <w:r w:rsidRPr="000A0A9E">
        <w:rPr>
          <w:rFonts w:eastAsia="Times New Roman" w:cs="Times New Roman"/>
          <w:color w:val="000000"/>
          <w:sz w:val="26"/>
          <w:szCs w:val="26"/>
          <w:shd w:val="clear" w:color="auto" w:fill="FFFFFF"/>
          <w:lang w:val="ro-MD" w:eastAsia="ro-MD"/>
        </w:rPr>
        <w:t xml:space="preserve">Propunerea de a exclude sintagma „valorii de inventariere” din art.4 alin. (5) din </w:t>
      </w:r>
      <w:r w:rsidRPr="000A0A9E">
        <w:rPr>
          <w:rFonts w:eastAsia="Times New Roman" w:cs="Times New Roman"/>
          <w:color w:val="000000"/>
          <w:sz w:val="26"/>
          <w:szCs w:val="26"/>
          <w:lang w:val="ro-MD" w:eastAsia="ro-MD"/>
        </w:rPr>
        <w:t xml:space="preserve">Legea nr.1056/2000 </w:t>
      </w:r>
      <w:r w:rsidRPr="000A0A9E">
        <w:rPr>
          <w:rFonts w:eastAsia="Times New Roman" w:cs="Times New Roman"/>
          <w:color w:val="000000"/>
          <w:sz w:val="26"/>
          <w:szCs w:val="26"/>
          <w:shd w:val="clear" w:color="auto" w:fill="FFFFFF"/>
          <w:lang w:val="ro-MD" w:eastAsia="ro-MD"/>
        </w:rPr>
        <w:t xml:space="preserve">rezultă din necesitatea excluderii rigidității reglementării relației de calculare a impozitului funciar </w:t>
      </w:r>
      <w:r w:rsidR="006017D9" w:rsidRPr="000A0A9E">
        <w:rPr>
          <w:rFonts w:eastAsia="Times New Roman" w:cs="Times New Roman"/>
          <w:color w:val="000000"/>
          <w:sz w:val="26"/>
          <w:szCs w:val="26"/>
          <w:shd w:val="clear" w:color="auto" w:fill="FFFFFF"/>
          <w:lang w:val="ro-MD" w:eastAsia="ro-MD"/>
        </w:rPr>
        <w:t>și</w:t>
      </w:r>
      <w:r w:rsidRPr="000A0A9E">
        <w:rPr>
          <w:rFonts w:eastAsia="Times New Roman" w:cs="Times New Roman"/>
          <w:color w:val="000000"/>
          <w:sz w:val="26"/>
          <w:szCs w:val="26"/>
          <w:shd w:val="clear" w:color="auto" w:fill="FFFFFF"/>
          <w:lang w:val="ro-MD" w:eastAsia="ro-MD"/>
        </w:rPr>
        <w:t xml:space="preserve"> impozitului pe bunurile imobiliare, precum și adaptării prevederii extinderii competenței care este propusă în acest proiect.  Valorile de inventariere presupun existența unei valori estimate a bunului, efectuată de către serviciul cadastral teritorial în raza de activitate a căruia este amplasat acel bun imobil. Argumentele expuse în alineatele anterioare explică și confirmă necesitate excluderii sintagmei nominalizate ca și comisiile de specialitate, formate în cadrul primăriilor, să dispună de instrumente de evaluare </w:t>
      </w:r>
      <w:r w:rsidRPr="000A0A9E">
        <w:rPr>
          <w:rFonts w:eastAsia="Times New Roman" w:cs="Times New Roman"/>
          <w:color w:val="000000"/>
          <w:sz w:val="26"/>
          <w:szCs w:val="26"/>
          <w:shd w:val="clear" w:color="auto" w:fill="FFFFFF"/>
          <w:lang w:val="ro-MD" w:eastAsia="ro-MD"/>
        </w:rPr>
        <w:lastRenderedPageBreak/>
        <w:t>bunurilor imobile amplasate în localitatea respectivă în scopul impozitării acestora.</w:t>
      </w:r>
    </w:p>
    <w:p w14:paraId="0F772E59" w14:textId="77777777" w:rsidR="00496A14" w:rsidRPr="00B74D19" w:rsidRDefault="00496A14" w:rsidP="00AE4847">
      <w:pPr>
        <w:numPr>
          <w:ilvl w:val="0"/>
          <w:numId w:val="1"/>
        </w:numPr>
        <w:tabs>
          <w:tab w:val="left" w:pos="284"/>
        </w:tabs>
        <w:spacing w:after="0" w:line="240" w:lineRule="auto"/>
        <w:jc w:val="both"/>
        <w:rPr>
          <w:rFonts w:eastAsia="Georgia" w:cs="Georgia"/>
          <w:sz w:val="26"/>
          <w:szCs w:val="26"/>
        </w:rPr>
      </w:pPr>
      <w:r w:rsidRPr="00B74D19">
        <w:rPr>
          <w:rFonts w:eastAsia="Georgia" w:cs="Georgia"/>
          <w:b/>
          <w:sz w:val="26"/>
          <w:szCs w:val="26"/>
        </w:rPr>
        <w:t xml:space="preserve">Fundamentarea </w:t>
      </w:r>
      <w:proofErr w:type="spellStart"/>
      <w:r w:rsidRPr="00B74D19">
        <w:rPr>
          <w:rFonts w:eastAsia="Georgia" w:cs="Georgia"/>
          <w:b/>
          <w:sz w:val="26"/>
          <w:szCs w:val="26"/>
        </w:rPr>
        <w:t>economico</w:t>
      </w:r>
      <w:proofErr w:type="spellEnd"/>
      <w:r w:rsidRPr="00B74D19">
        <w:rPr>
          <w:rFonts w:eastAsia="Georgia" w:cs="Georgia"/>
          <w:b/>
          <w:sz w:val="26"/>
          <w:szCs w:val="26"/>
        </w:rPr>
        <w:t>-financiară</w:t>
      </w:r>
    </w:p>
    <w:p w14:paraId="436F2628" w14:textId="1D049C84" w:rsidR="00496A14" w:rsidRPr="00B975CE" w:rsidRDefault="00496A14" w:rsidP="00B975CE">
      <w:pPr>
        <w:pStyle w:val="ListParagraph"/>
        <w:spacing w:line="240" w:lineRule="auto"/>
        <w:ind w:left="0" w:firstLine="720"/>
        <w:jc w:val="both"/>
        <w:rPr>
          <w:rFonts w:eastAsia="Times New Roman" w:cs="Times New Roman"/>
          <w:color w:val="000000"/>
          <w:sz w:val="26"/>
          <w:szCs w:val="26"/>
          <w:shd w:val="clear" w:color="auto" w:fill="FFFFFF"/>
          <w:lang w:val="ro-MD" w:eastAsia="ro-MD"/>
        </w:rPr>
      </w:pPr>
      <w:r w:rsidRPr="00B975CE">
        <w:rPr>
          <w:rFonts w:eastAsia="Times New Roman" w:cs="Times New Roman"/>
          <w:color w:val="000000"/>
          <w:sz w:val="26"/>
          <w:szCs w:val="26"/>
          <w:shd w:val="clear" w:color="auto" w:fill="FFFFFF"/>
          <w:lang w:val="ro-MD" w:eastAsia="ro-MD"/>
        </w:rPr>
        <w:t xml:space="preserve">Proiectul nu implică costuri financiare suplimentare la bugetul public național. </w:t>
      </w:r>
      <w:r w:rsidR="00B975CE" w:rsidRPr="00B975CE">
        <w:rPr>
          <w:rFonts w:eastAsia="Times New Roman" w:cs="Times New Roman"/>
          <w:color w:val="000000"/>
          <w:sz w:val="26"/>
          <w:szCs w:val="26"/>
          <w:shd w:val="clear" w:color="auto" w:fill="FFFFFF"/>
          <w:lang w:val="ro-MD" w:eastAsia="ro-MD"/>
        </w:rPr>
        <w:t>Se preconizează ca în urma implementării normelor menționate vor fi acumulate la buget venituri adiționale în sumă de + mil. lei.</w:t>
      </w:r>
    </w:p>
    <w:p w14:paraId="33789E77" w14:textId="77777777" w:rsidR="00AE4847" w:rsidRPr="00B74D19" w:rsidRDefault="00496A14" w:rsidP="00AE4847">
      <w:pPr>
        <w:numPr>
          <w:ilvl w:val="0"/>
          <w:numId w:val="1"/>
        </w:numPr>
        <w:tabs>
          <w:tab w:val="left" w:pos="284"/>
        </w:tabs>
        <w:spacing w:after="0" w:line="240" w:lineRule="auto"/>
        <w:jc w:val="both"/>
        <w:rPr>
          <w:rFonts w:eastAsia="Georgia" w:cs="Georgia"/>
          <w:sz w:val="26"/>
          <w:szCs w:val="26"/>
        </w:rPr>
      </w:pPr>
      <w:r w:rsidRPr="00B74D19">
        <w:rPr>
          <w:rFonts w:eastAsia="Georgia" w:cs="Georgia"/>
          <w:b/>
          <w:sz w:val="26"/>
          <w:szCs w:val="26"/>
        </w:rPr>
        <w:t>Modul de încorporare a actului în cadrul normativ în vigoare</w:t>
      </w:r>
    </w:p>
    <w:p w14:paraId="695643A3" w14:textId="3FF98D58" w:rsidR="00496A14" w:rsidRPr="00B74D19" w:rsidRDefault="00496A14" w:rsidP="00A2741B">
      <w:pPr>
        <w:tabs>
          <w:tab w:val="left" w:pos="284"/>
        </w:tabs>
        <w:spacing w:after="0" w:line="240" w:lineRule="auto"/>
        <w:ind w:left="0"/>
        <w:jc w:val="both"/>
        <w:rPr>
          <w:rFonts w:eastAsia="Georgia" w:cs="Georgia"/>
          <w:sz w:val="26"/>
          <w:szCs w:val="26"/>
        </w:rPr>
      </w:pPr>
      <w:r w:rsidRPr="00B74D19">
        <w:rPr>
          <w:rFonts w:eastAsia="Georgia" w:cs="Georgia"/>
          <w:sz w:val="26"/>
          <w:szCs w:val="26"/>
        </w:rPr>
        <w:t>Adoptarea și punerea în aplicare a prevederilor proiectului nu impune necesitatea aprobării unor acte normative privind implementarea acestuia.</w:t>
      </w:r>
    </w:p>
    <w:p w14:paraId="2D6DB788" w14:textId="77777777" w:rsidR="00496A14" w:rsidRPr="00B74D19" w:rsidRDefault="00496A14" w:rsidP="00AE4847">
      <w:pPr>
        <w:numPr>
          <w:ilvl w:val="0"/>
          <w:numId w:val="1"/>
        </w:numPr>
        <w:tabs>
          <w:tab w:val="left" w:pos="284"/>
        </w:tabs>
        <w:spacing w:after="0" w:line="240" w:lineRule="auto"/>
        <w:jc w:val="both"/>
        <w:rPr>
          <w:rFonts w:eastAsia="Georgia" w:cs="Georgia"/>
          <w:sz w:val="26"/>
          <w:szCs w:val="26"/>
        </w:rPr>
      </w:pPr>
      <w:r w:rsidRPr="00B74D19">
        <w:rPr>
          <w:rFonts w:eastAsia="Georgia" w:cs="Georgia"/>
          <w:b/>
          <w:sz w:val="26"/>
          <w:szCs w:val="26"/>
        </w:rPr>
        <w:t>Avizarea și consultarea publică a proiectului</w:t>
      </w:r>
    </w:p>
    <w:p w14:paraId="168C9EB2" w14:textId="4A1918B7" w:rsidR="00496A14" w:rsidRPr="00B74D19" w:rsidRDefault="0013108E" w:rsidP="00A2741B">
      <w:pPr>
        <w:tabs>
          <w:tab w:val="left" w:pos="884"/>
          <w:tab w:val="left" w:pos="1196"/>
        </w:tabs>
        <w:spacing w:line="240" w:lineRule="auto"/>
        <w:ind w:left="0"/>
        <w:jc w:val="both"/>
        <w:rPr>
          <w:rFonts w:eastAsia="Georgia" w:cs="Georgia"/>
          <w:sz w:val="26"/>
          <w:szCs w:val="26"/>
        </w:rPr>
      </w:pPr>
      <w:r>
        <w:rPr>
          <w:rFonts w:eastAsia="Georgia" w:cs="Georgia"/>
          <w:sz w:val="26"/>
          <w:szCs w:val="26"/>
        </w:rPr>
        <w:tab/>
      </w:r>
      <w:r w:rsidR="00496A14" w:rsidRPr="00B74D19">
        <w:rPr>
          <w:rFonts w:eastAsia="Georgia" w:cs="Georgia"/>
          <w:sz w:val="26"/>
          <w:szCs w:val="26"/>
        </w:rPr>
        <w:t xml:space="preserve">Proiectul de lege urmează a fi supus avizării și consultării publice în conformitate cu prevederile cadrului </w:t>
      </w:r>
      <w:r>
        <w:rPr>
          <w:rFonts w:eastAsia="Georgia" w:cs="Georgia"/>
          <w:sz w:val="26"/>
          <w:szCs w:val="26"/>
        </w:rPr>
        <w:t>normativ</w:t>
      </w:r>
      <w:r w:rsidR="00496A14" w:rsidRPr="00B74D19">
        <w:rPr>
          <w:rFonts w:eastAsia="Georgia" w:cs="Georgia"/>
          <w:sz w:val="26"/>
          <w:szCs w:val="26"/>
        </w:rPr>
        <w:t xml:space="preserve"> în vigoare.</w:t>
      </w:r>
    </w:p>
    <w:p w14:paraId="2BB0C6D1" w14:textId="77777777" w:rsidR="00496A14" w:rsidRPr="00B74D19" w:rsidRDefault="00496A14" w:rsidP="00AE4847">
      <w:pPr>
        <w:numPr>
          <w:ilvl w:val="0"/>
          <w:numId w:val="1"/>
        </w:numPr>
        <w:tabs>
          <w:tab w:val="left" w:pos="284"/>
        </w:tabs>
        <w:spacing w:after="0" w:line="240" w:lineRule="auto"/>
        <w:jc w:val="both"/>
        <w:rPr>
          <w:rFonts w:eastAsia="Georgia" w:cs="Georgia"/>
          <w:sz w:val="26"/>
          <w:szCs w:val="26"/>
        </w:rPr>
      </w:pPr>
      <w:r w:rsidRPr="00B74D19">
        <w:rPr>
          <w:rFonts w:eastAsia="Georgia" w:cs="Georgia"/>
          <w:b/>
          <w:sz w:val="26"/>
          <w:szCs w:val="26"/>
        </w:rPr>
        <w:t>Constatările expertizei anticorupție</w:t>
      </w:r>
    </w:p>
    <w:p w14:paraId="37C80396" w14:textId="1FFE3DAB" w:rsidR="00496A14" w:rsidRPr="00B74D19" w:rsidRDefault="0013108E" w:rsidP="0013108E">
      <w:pPr>
        <w:tabs>
          <w:tab w:val="left" w:pos="884"/>
          <w:tab w:val="left" w:pos="1196"/>
        </w:tabs>
        <w:spacing w:line="240" w:lineRule="auto"/>
        <w:ind w:left="0"/>
        <w:jc w:val="both"/>
        <w:rPr>
          <w:rFonts w:eastAsia="Georgia" w:cs="Georgia"/>
          <w:b/>
          <w:sz w:val="26"/>
          <w:szCs w:val="26"/>
        </w:rPr>
      </w:pPr>
      <w:r>
        <w:rPr>
          <w:rFonts w:eastAsia="Times New Roman" w:cs="Times New Roman"/>
          <w:sz w:val="26"/>
          <w:szCs w:val="26"/>
        </w:rPr>
        <w:tab/>
      </w:r>
      <w:r w:rsidRPr="005C3FEC">
        <w:rPr>
          <w:rFonts w:ascii="Times New Roman" w:eastAsia="Times New Roman" w:hAnsi="Times New Roman" w:cs="Times New Roman"/>
          <w:color w:val="000000"/>
          <w:sz w:val="28"/>
          <w:szCs w:val="28"/>
          <w:lang w:eastAsia="ru-RU"/>
        </w:rPr>
        <w:t>Informația</w:t>
      </w:r>
      <w:r w:rsidRPr="005C3FEC">
        <w:rPr>
          <w:rFonts w:ascii="Times New Roman" w:eastAsia="Times New Roman" w:hAnsi="Times New Roman" w:cs="Times New Roman"/>
          <w:color w:val="000000"/>
          <w:sz w:val="28"/>
          <w:szCs w:val="28"/>
          <w:lang w:eastAsia="ru-RU"/>
        </w:rPr>
        <w:t xml:space="preserve"> privind rezultatele expertizei </w:t>
      </w:r>
      <w:r w:rsidRPr="005C3FEC">
        <w:rPr>
          <w:rFonts w:ascii="Times New Roman" w:eastAsia="Times New Roman" w:hAnsi="Times New Roman" w:cs="Times New Roman"/>
          <w:color w:val="000000"/>
          <w:sz w:val="28"/>
          <w:szCs w:val="28"/>
          <w:lang w:eastAsia="ru-RU"/>
        </w:rPr>
        <w:t>anticorupție</w:t>
      </w:r>
      <w:r w:rsidRPr="005C3FEC">
        <w:rPr>
          <w:rFonts w:ascii="Times New Roman" w:eastAsia="Times New Roman" w:hAnsi="Times New Roman" w:cs="Times New Roman"/>
          <w:color w:val="000000"/>
          <w:sz w:val="28"/>
          <w:szCs w:val="28"/>
          <w:lang w:eastAsia="ru-RU"/>
        </w:rPr>
        <w:t xml:space="preserve"> va fi inclusă în sinteza </w:t>
      </w:r>
      <w:r w:rsidRPr="005C3FEC">
        <w:rPr>
          <w:rFonts w:ascii="Times New Roman" w:eastAsia="Times New Roman" w:hAnsi="Times New Roman" w:cs="Times New Roman"/>
          <w:color w:val="000000"/>
          <w:sz w:val="28"/>
          <w:szCs w:val="28"/>
          <w:lang w:eastAsia="ru-RU"/>
        </w:rPr>
        <w:t>obiecțiilor</w:t>
      </w:r>
      <w:r w:rsidRPr="005C3FEC">
        <w:rPr>
          <w:rFonts w:ascii="Times New Roman" w:eastAsia="Times New Roman" w:hAnsi="Times New Roman" w:cs="Times New Roman"/>
          <w:color w:val="000000"/>
          <w:sz w:val="28"/>
          <w:szCs w:val="28"/>
          <w:lang w:eastAsia="ru-RU"/>
        </w:rPr>
        <w:t xml:space="preserve"> </w:t>
      </w:r>
      <w:r w:rsidRPr="005C3FEC">
        <w:rPr>
          <w:rFonts w:ascii="Times New Roman" w:eastAsia="Times New Roman" w:hAnsi="Times New Roman" w:cs="Times New Roman"/>
          <w:color w:val="000000"/>
          <w:sz w:val="28"/>
          <w:szCs w:val="28"/>
          <w:lang w:eastAsia="ru-RU"/>
        </w:rPr>
        <w:t>și</w:t>
      </w:r>
      <w:r w:rsidRPr="005C3FEC">
        <w:rPr>
          <w:rFonts w:ascii="Times New Roman" w:eastAsia="Times New Roman" w:hAnsi="Times New Roman" w:cs="Times New Roman"/>
          <w:color w:val="000000"/>
          <w:sz w:val="28"/>
          <w:szCs w:val="28"/>
          <w:lang w:eastAsia="ru-RU"/>
        </w:rPr>
        <w:t xml:space="preserve"> propunerilor/recomandărilor la proiect de lege.</w:t>
      </w:r>
    </w:p>
    <w:p w14:paraId="0F3E6C29" w14:textId="77777777" w:rsidR="00496A14" w:rsidRPr="00B74D19" w:rsidRDefault="00496A14" w:rsidP="00496A14">
      <w:pPr>
        <w:jc w:val="right"/>
        <w:rPr>
          <w:rFonts w:eastAsia="Georgia" w:cs="Georgia"/>
          <w:b/>
          <w:sz w:val="26"/>
          <w:szCs w:val="26"/>
        </w:rPr>
      </w:pPr>
      <w:r w:rsidRPr="00B74D19">
        <w:rPr>
          <w:rFonts w:eastAsia="Georgia" w:cs="Georgia"/>
          <w:sz w:val="26"/>
          <w:szCs w:val="26"/>
        </w:rPr>
        <w:t xml:space="preserve">                         </w:t>
      </w:r>
      <w:r w:rsidRPr="00B74D19">
        <w:rPr>
          <w:rFonts w:eastAsia="Times New Roman" w:cs="Times New Roman"/>
          <w:b/>
          <w:sz w:val="28"/>
          <w:szCs w:val="28"/>
        </w:rPr>
        <w:t xml:space="preserve">Deputații în Parlament </w:t>
      </w:r>
    </w:p>
    <w:permEnd w:id="548492677"/>
    <w:p w14:paraId="0FB20A6F" w14:textId="77777777" w:rsidR="00496A14" w:rsidRDefault="00496A14" w:rsidP="00F6324E">
      <w:pPr>
        <w:jc w:val="center"/>
        <w:rPr>
          <w:sz w:val="28"/>
          <w:szCs w:val="28"/>
        </w:rPr>
      </w:pPr>
    </w:p>
    <w:sectPr w:rsidR="00496A14" w:rsidSect="00AE4847">
      <w:type w:val="continuous"/>
      <w:pgSz w:w="11906" w:h="16838" w:code="9"/>
      <w:pgMar w:top="851" w:right="991" w:bottom="851" w:left="156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08B0B" w14:textId="77777777" w:rsidR="002F6147" w:rsidRPr="00150C8A" w:rsidRDefault="002F6147" w:rsidP="00764062">
      <w:r w:rsidRPr="00150C8A">
        <w:separator/>
      </w:r>
    </w:p>
  </w:endnote>
  <w:endnote w:type="continuationSeparator" w:id="0">
    <w:p w14:paraId="0B6F9D85" w14:textId="77777777" w:rsidR="002F6147" w:rsidRPr="00150C8A" w:rsidRDefault="002F6147"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39BA5885" w:rsidR="000E7772" w:rsidRDefault="000E7772">
        <w:pPr>
          <w:pStyle w:val="Footer"/>
          <w:jc w:val="right"/>
        </w:pPr>
        <w:r>
          <w:fldChar w:fldCharType="begin"/>
        </w:r>
        <w:r>
          <w:instrText xml:space="preserve"> PAGE   \* MERGEFORMAT </w:instrText>
        </w:r>
        <w:r>
          <w:fldChar w:fldCharType="separate"/>
        </w:r>
        <w:r w:rsidR="00975824">
          <w:rPr>
            <w:noProof/>
          </w:rPr>
          <w:t>5</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1DDA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3B045" w14:textId="77777777" w:rsidR="002F6147" w:rsidRPr="00150C8A" w:rsidRDefault="002F6147" w:rsidP="00764062">
      <w:r w:rsidRPr="00150C8A">
        <w:separator/>
      </w:r>
    </w:p>
  </w:footnote>
  <w:footnote w:type="continuationSeparator" w:id="0">
    <w:p w14:paraId="2D964368" w14:textId="77777777" w:rsidR="002F6147" w:rsidRPr="00150C8A" w:rsidRDefault="002F6147"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03F9A"/>
    <w:multiLevelType w:val="multilevel"/>
    <w:tmpl w:val="4C34C788"/>
    <w:lvl w:ilvl="0">
      <w:start w:val="1"/>
      <w:numFmt w:val="decimal"/>
      <w:lvlText w:val="%1."/>
      <w:lvlJc w:val="left"/>
      <w:pPr>
        <w:ind w:left="0" w:firstLine="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4B7391C"/>
    <w:multiLevelType w:val="hybridMultilevel"/>
    <w:tmpl w:val="7868997A"/>
    <w:lvl w:ilvl="0" w:tplc="73F02504">
      <w:start w:val="1"/>
      <w:numFmt w:val="decimal"/>
      <w:lvlText w:val="%1."/>
      <w:lvlJc w:val="left"/>
      <w:pPr>
        <w:ind w:left="-1701" w:hanging="360"/>
      </w:pPr>
      <w:rPr>
        <w:rFonts w:hint="default"/>
      </w:rPr>
    </w:lvl>
    <w:lvl w:ilvl="1" w:tplc="08180019" w:tentative="1">
      <w:start w:val="1"/>
      <w:numFmt w:val="lowerLetter"/>
      <w:lvlText w:val="%2."/>
      <w:lvlJc w:val="left"/>
      <w:pPr>
        <w:ind w:left="-981" w:hanging="360"/>
      </w:pPr>
    </w:lvl>
    <w:lvl w:ilvl="2" w:tplc="0818001B" w:tentative="1">
      <w:start w:val="1"/>
      <w:numFmt w:val="lowerRoman"/>
      <w:lvlText w:val="%3."/>
      <w:lvlJc w:val="right"/>
      <w:pPr>
        <w:ind w:left="-261" w:hanging="180"/>
      </w:pPr>
    </w:lvl>
    <w:lvl w:ilvl="3" w:tplc="0818000F" w:tentative="1">
      <w:start w:val="1"/>
      <w:numFmt w:val="decimal"/>
      <w:lvlText w:val="%4."/>
      <w:lvlJc w:val="left"/>
      <w:pPr>
        <w:ind w:left="459" w:hanging="360"/>
      </w:pPr>
    </w:lvl>
    <w:lvl w:ilvl="4" w:tplc="08180019" w:tentative="1">
      <w:start w:val="1"/>
      <w:numFmt w:val="lowerLetter"/>
      <w:lvlText w:val="%5."/>
      <w:lvlJc w:val="left"/>
      <w:pPr>
        <w:ind w:left="1179" w:hanging="360"/>
      </w:pPr>
    </w:lvl>
    <w:lvl w:ilvl="5" w:tplc="0818001B" w:tentative="1">
      <w:start w:val="1"/>
      <w:numFmt w:val="lowerRoman"/>
      <w:lvlText w:val="%6."/>
      <w:lvlJc w:val="right"/>
      <w:pPr>
        <w:ind w:left="1899" w:hanging="180"/>
      </w:pPr>
    </w:lvl>
    <w:lvl w:ilvl="6" w:tplc="0818000F" w:tentative="1">
      <w:start w:val="1"/>
      <w:numFmt w:val="decimal"/>
      <w:lvlText w:val="%7."/>
      <w:lvlJc w:val="left"/>
      <w:pPr>
        <w:ind w:left="2619" w:hanging="360"/>
      </w:pPr>
    </w:lvl>
    <w:lvl w:ilvl="7" w:tplc="08180019" w:tentative="1">
      <w:start w:val="1"/>
      <w:numFmt w:val="lowerLetter"/>
      <w:lvlText w:val="%8."/>
      <w:lvlJc w:val="left"/>
      <w:pPr>
        <w:ind w:left="3339" w:hanging="360"/>
      </w:pPr>
    </w:lvl>
    <w:lvl w:ilvl="8" w:tplc="0818001B" w:tentative="1">
      <w:start w:val="1"/>
      <w:numFmt w:val="lowerRoman"/>
      <w:lvlText w:val="%9."/>
      <w:lvlJc w:val="right"/>
      <w:pPr>
        <w:ind w:left="405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57D6C"/>
    <w:rsid w:val="000A0A9E"/>
    <w:rsid w:val="000E7772"/>
    <w:rsid w:val="000F1809"/>
    <w:rsid w:val="00117A96"/>
    <w:rsid w:val="0013108E"/>
    <w:rsid w:val="00136EBA"/>
    <w:rsid w:val="00150C8A"/>
    <w:rsid w:val="00172D00"/>
    <w:rsid w:val="00183562"/>
    <w:rsid w:val="0028517F"/>
    <w:rsid w:val="00292A2A"/>
    <w:rsid w:val="00297E88"/>
    <w:rsid w:val="002A4704"/>
    <w:rsid w:val="002C68A5"/>
    <w:rsid w:val="002D4633"/>
    <w:rsid w:val="002F6147"/>
    <w:rsid w:val="0030625D"/>
    <w:rsid w:val="003341D8"/>
    <w:rsid w:val="003946DB"/>
    <w:rsid w:val="003C1380"/>
    <w:rsid w:val="003C1740"/>
    <w:rsid w:val="003E3923"/>
    <w:rsid w:val="003F2516"/>
    <w:rsid w:val="003F6102"/>
    <w:rsid w:val="00400697"/>
    <w:rsid w:val="00401A15"/>
    <w:rsid w:val="00402A12"/>
    <w:rsid w:val="00416C17"/>
    <w:rsid w:val="004641A6"/>
    <w:rsid w:val="00475CD7"/>
    <w:rsid w:val="004962BB"/>
    <w:rsid w:val="00496A14"/>
    <w:rsid w:val="004E3B27"/>
    <w:rsid w:val="0052176E"/>
    <w:rsid w:val="00521F95"/>
    <w:rsid w:val="00542C59"/>
    <w:rsid w:val="005746D8"/>
    <w:rsid w:val="00586039"/>
    <w:rsid w:val="00593A5F"/>
    <w:rsid w:val="005B30B5"/>
    <w:rsid w:val="006017D9"/>
    <w:rsid w:val="0060542C"/>
    <w:rsid w:val="00627E43"/>
    <w:rsid w:val="006426F8"/>
    <w:rsid w:val="0066203E"/>
    <w:rsid w:val="0066558D"/>
    <w:rsid w:val="0068447D"/>
    <w:rsid w:val="00696922"/>
    <w:rsid w:val="006C49CB"/>
    <w:rsid w:val="00731E4F"/>
    <w:rsid w:val="00764062"/>
    <w:rsid w:val="0076676E"/>
    <w:rsid w:val="00767D40"/>
    <w:rsid w:val="007847B8"/>
    <w:rsid w:val="007A3B0D"/>
    <w:rsid w:val="007B384D"/>
    <w:rsid w:val="007C7A42"/>
    <w:rsid w:val="0080031B"/>
    <w:rsid w:val="008123BE"/>
    <w:rsid w:val="008462AD"/>
    <w:rsid w:val="00872C54"/>
    <w:rsid w:val="008A3BB8"/>
    <w:rsid w:val="008E7A36"/>
    <w:rsid w:val="00903946"/>
    <w:rsid w:val="009072B4"/>
    <w:rsid w:val="00937AA2"/>
    <w:rsid w:val="00937F72"/>
    <w:rsid w:val="009657D2"/>
    <w:rsid w:val="009754D0"/>
    <w:rsid w:val="00975824"/>
    <w:rsid w:val="009845B0"/>
    <w:rsid w:val="009A0925"/>
    <w:rsid w:val="009A5D95"/>
    <w:rsid w:val="009A621E"/>
    <w:rsid w:val="009E282D"/>
    <w:rsid w:val="00A13FF5"/>
    <w:rsid w:val="00A2741B"/>
    <w:rsid w:val="00A5720D"/>
    <w:rsid w:val="00A6405E"/>
    <w:rsid w:val="00A804FA"/>
    <w:rsid w:val="00A82404"/>
    <w:rsid w:val="00AC41A1"/>
    <w:rsid w:val="00AC489F"/>
    <w:rsid w:val="00AC5B3E"/>
    <w:rsid w:val="00AD66D2"/>
    <w:rsid w:val="00AE4847"/>
    <w:rsid w:val="00B02E8A"/>
    <w:rsid w:val="00B26597"/>
    <w:rsid w:val="00B4091E"/>
    <w:rsid w:val="00B44E9E"/>
    <w:rsid w:val="00B530BB"/>
    <w:rsid w:val="00B74D19"/>
    <w:rsid w:val="00B82575"/>
    <w:rsid w:val="00B876B0"/>
    <w:rsid w:val="00B91C7B"/>
    <w:rsid w:val="00B975CE"/>
    <w:rsid w:val="00B97C93"/>
    <w:rsid w:val="00BC41FF"/>
    <w:rsid w:val="00BD566A"/>
    <w:rsid w:val="00BE0744"/>
    <w:rsid w:val="00BF2ED1"/>
    <w:rsid w:val="00C14D92"/>
    <w:rsid w:val="00C40085"/>
    <w:rsid w:val="00C544A9"/>
    <w:rsid w:val="00C74F60"/>
    <w:rsid w:val="00C75F77"/>
    <w:rsid w:val="00C7782B"/>
    <w:rsid w:val="00C84327"/>
    <w:rsid w:val="00C90494"/>
    <w:rsid w:val="00CD03AF"/>
    <w:rsid w:val="00CE735B"/>
    <w:rsid w:val="00CF4BA5"/>
    <w:rsid w:val="00D341A9"/>
    <w:rsid w:val="00D63C28"/>
    <w:rsid w:val="00D76E2D"/>
    <w:rsid w:val="00D872E8"/>
    <w:rsid w:val="00DF20FA"/>
    <w:rsid w:val="00DF56BE"/>
    <w:rsid w:val="00E17785"/>
    <w:rsid w:val="00E31EA2"/>
    <w:rsid w:val="00E51120"/>
    <w:rsid w:val="00E67414"/>
    <w:rsid w:val="00E903A8"/>
    <w:rsid w:val="00EB2985"/>
    <w:rsid w:val="00EE7413"/>
    <w:rsid w:val="00F073C7"/>
    <w:rsid w:val="00F07D82"/>
    <w:rsid w:val="00F26B54"/>
    <w:rsid w:val="00F32CFA"/>
    <w:rsid w:val="00F35E58"/>
    <w:rsid w:val="00F404FA"/>
    <w:rsid w:val="00F6324E"/>
    <w:rsid w:val="00F921C3"/>
    <w:rsid w:val="00F93710"/>
    <w:rsid w:val="00FA32DE"/>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DA4A244"/>
  <w15:docId w15:val="{AAF87A95-2C76-46CE-BD07-1BFB136D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C74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297E88"/>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apple-tab-span">
    <w:name w:val="apple-tab-span"/>
    <w:basedOn w:val="DefaultParagraphFont"/>
    <w:rsid w:val="00A6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52614">
      <w:bodyDiv w:val="1"/>
      <w:marLeft w:val="0"/>
      <w:marRight w:val="0"/>
      <w:marTop w:val="0"/>
      <w:marBottom w:val="0"/>
      <w:divBdr>
        <w:top w:val="none" w:sz="0" w:space="0" w:color="auto"/>
        <w:left w:val="none" w:sz="0" w:space="0" w:color="auto"/>
        <w:bottom w:val="none" w:sz="0" w:space="0" w:color="auto"/>
        <w:right w:val="none" w:sz="0" w:space="0" w:color="auto"/>
      </w:divBdr>
    </w:div>
    <w:div w:id="320474079">
      <w:bodyDiv w:val="1"/>
      <w:marLeft w:val="0"/>
      <w:marRight w:val="0"/>
      <w:marTop w:val="0"/>
      <w:marBottom w:val="0"/>
      <w:divBdr>
        <w:top w:val="none" w:sz="0" w:space="0" w:color="auto"/>
        <w:left w:val="none" w:sz="0" w:space="0" w:color="auto"/>
        <w:bottom w:val="none" w:sz="0" w:space="0" w:color="auto"/>
        <w:right w:val="none" w:sz="0" w:space="0" w:color="auto"/>
      </w:divBdr>
    </w:div>
    <w:div w:id="512454671">
      <w:bodyDiv w:val="1"/>
      <w:marLeft w:val="0"/>
      <w:marRight w:val="0"/>
      <w:marTop w:val="0"/>
      <w:marBottom w:val="0"/>
      <w:divBdr>
        <w:top w:val="none" w:sz="0" w:space="0" w:color="auto"/>
        <w:left w:val="none" w:sz="0" w:space="0" w:color="auto"/>
        <w:bottom w:val="none" w:sz="0" w:space="0" w:color="auto"/>
        <w:right w:val="none" w:sz="0" w:space="0" w:color="auto"/>
      </w:divBdr>
    </w:div>
    <w:div w:id="1741054142">
      <w:bodyDiv w:val="1"/>
      <w:marLeft w:val="0"/>
      <w:marRight w:val="0"/>
      <w:marTop w:val="0"/>
      <w:marBottom w:val="0"/>
      <w:divBdr>
        <w:top w:val="none" w:sz="0" w:space="0" w:color="auto"/>
        <w:left w:val="none" w:sz="0" w:space="0" w:color="auto"/>
        <w:bottom w:val="none" w:sz="0" w:space="0" w:color="auto"/>
        <w:right w:val="none" w:sz="0" w:space="0" w:color="auto"/>
      </w:divBdr>
    </w:div>
    <w:div w:id="1777092322">
      <w:bodyDiv w:val="1"/>
      <w:marLeft w:val="0"/>
      <w:marRight w:val="0"/>
      <w:marTop w:val="0"/>
      <w:marBottom w:val="0"/>
      <w:divBdr>
        <w:top w:val="none" w:sz="0" w:space="0" w:color="auto"/>
        <w:left w:val="none" w:sz="0" w:space="0" w:color="auto"/>
        <w:bottom w:val="none" w:sz="0" w:space="0" w:color="auto"/>
        <w:right w:val="none" w:sz="0" w:space="0" w:color="auto"/>
      </w:divBdr>
    </w:div>
    <w:div w:id="1958638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8DB19-5C33-4B0D-88F5-92FF51BBEDE5}"/>
</file>

<file path=customXml/itemProps2.xml><?xml version="1.0" encoding="utf-8"?>
<ds:datastoreItem xmlns:ds="http://schemas.openxmlformats.org/officeDocument/2006/customXml" ds:itemID="{0B70FEC2-DA60-4F30-9C90-C0BD9669E9E8}"/>
</file>

<file path=customXml/itemProps3.xml><?xml version="1.0" encoding="utf-8"?>
<ds:datastoreItem xmlns:ds="http://schemas.openxmlformats.org/officeDocument/2006/customXml" ds:itemID="{6E87355E-B39B-404E-86BF-1E80033916B0}"/>
</file>

<file path=customXml/itemProps4.xml><?xml version="1.0" encoding="utf-8"?>
<ds:datastoreItem xmlns:ds="http://schemas.openxmlformats.org/officeDocument/2006/customXml" ds:itemID="{430D7137-B643-460B-84D1-1182468E0666}"/>
</file>

<file path=docProps/app.xml><?xml version="1.0" encoding="utf-8"?>
<Properties xmlns="http://schemas.openxmlformats.org/officeDocument/2006/extended-properties" xmlns:vt="http://schemas.openxmlformats.org/officeDocument/2006/docPropsVTypes">
  <Template>Normal</Template>
  <TotalTime>1111</TotalTime>
  <Pages>10</Pages>
  <Words>3593</Words>
  <Characters>20842</Characters>
  <Application>Microsoft Office Word</Application>
  <DocSecurity>8</DocSecurity>
  <Lines>173</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312.2021.ro</vt:lpstr>
      <vt:lpstr/>
    </vt:vector>
  </TitlesOfParts>
  <Company/>
  <LinksUpToDate>false</LinksUpToDate>
  <CharactersWithSpaces>24387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351.2021.ro</dc:title>
  <dc:subject/>
  <dc:creator>Sorin</dc:creator>
  <cp:keywords/>
  <dc:description/>
  <cp:lastModifiedBy>Larisa Voloh</cp:lastModifiedBy>
  <cp:revision>9</cp:revision>
  <cp:lastPrinted>2021-11-12T14:35:00Z</cp:lastPrinted>
  <dcterms:created xsi:type="dcterms:W3CDTF">2021-11-05T10:44:00Z</dcterms:created>
  <dcterms:modified xsi:type="dcterms:W3CDTF">2021-11-15T08:01:00Z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