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84BAD85" w14:textId="2DBD469E" w:rsidR="00B31E4E" w:rsidRPr="00B31E4E" w:rsidRDefault="00B31E4E" w:rsidP="00B31E4E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B31E4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B31E4E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B31E4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A45C0E5" w:rsidR="00BF1362" w:rsidRPr="00BB3CB4" w:rsidRDefault="00BB3C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CB4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Pr="00BB3CB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66E8095D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E119E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4486286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6C5FF7AF" w14:textId="6EBC2FE4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A0C6387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6852E3CB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EF9D3F6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61456FD0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3FDF6A89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7906D9CA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16DE1A4A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61A33EC1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EAB62F4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2000199D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3EE34FE3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317C859E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111EC330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6432B22C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07EA227F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3C3A13D1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1B16FCD0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5BED80C4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171CACD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57DEE05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0B20FD9A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0BADB0E0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21673022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0EAE4905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F33EEED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1661D716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09B983B9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2CFF07CE" w14:textId="4B786443" w:rsidR="004B3450" w:rsidRPr="004B3450" w:rsidRDefault="004B3450" w:rsidP="004B3450">
      <w:pPr>
        <w:jc w:val="right"/>
        <w:rPr>
          <w:rFonts w:cstheme="majorBidi"/>
          <w:i/>
          <w:sz w:val="28"/>
          <w:szCs w:val="28"/>
        </w:rPr>
      </w:pPr>
      <w:r w:rsidRPr="004B3450">
        <w:rPr>
          <w:rFonts w:cstheme="majorBidi"/>
          <w:i/>
          <w:sz w:val="28"/>
          <w:szCs w:val="28"/>
        </w:rPr>
        <w:lastRenderedPageBreak/>
        <w:t>Проект</w:t>
      </w:r>
    </w:p>
    <w:p w14:paraId="4EDB3B22" w14:textId="3AA9A118" w:rsidR="004B3450" w:rsidRPr="004B3450" w:rsidRDefault="004B3450" w:rsidP="004B3450">
      <w:pPr>
        <w:jc w:val="right"/>
        <w:rPr>
          <w:rFonts w:cstheme="majorBidi"/>
          <w:i/>
          <w:sz w:val="28"/>
          <w:szCs w:val="28"/>
        </w:rPr>
      </w:pPr>
      <w:r w:rsidRPr="004B3450">
        <w:rPr>
          <w:rFonts w:cstheme="majorBidi"/>
          <w:i/>
          <w:sz w:val="28"/>
          <w:szCs w:val="28"/>
        </w:rPr>
        <w:t>Перевод</w:t>
      </w:r>
    </w:p>
    <w:p w14:paraId="64AB412B" w14:textId="77777777" w:rsidR="004B3450" w:rsidRDefault="004B3450" w:rsidP="00F04FA2">
      <w:pPr>
        <w:rPr>
          <w:rFonts w:cstheme="majorBidi"/>
          <w:sz w:val="28"/>
          <w:szCs w:val="28"/>
        </w:rPr>
      </w:pPr>
    </w:p>
    <w:p w14:paraId="4A1141DF" w14:textId="3BDCA288" w:rsidR="004B3450" w:rsidRPr="004B3450" w:rsidRDefault="004B3450" w:rsidP="004B3450">
      <w:pPr>
        <w:ind w:firstLine="0"/>
        <w:jc w:val="center"/>
        <w:rPr>
          <w:rFonts w:cstheme="majorBidi"/>
          <w:b/>
          <w:sz w:val="28"/>
          <w:szCs w:val="28"/>
        </w:rPr>
      </w:pPr>
      <w:r w:rsidRPr="004B3450">
        <w:rPr>
          <w:rFonts w:cstheme="majorBidi"/>
          <w:b/>
          <w:sz w:val="28"/>
          <w:szCs w:val="28"/>
        </w:rPr>
        <w:t>ПАРЛАМЕНТ РЕСПУБЛИКИ МОЛДОВА</w:t>
      </w:r>
    </w:p>
    <w:p w14:paraId="1318DCD5" w14:textId="77777777" w:rsidR="004B3450" w:rsidRPr="004B3450" w:rsidRDefault="004B3450" w:rsidP="004B345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A541C5E" w14:textId="1895EC30" w:rsidR="004B3450" w:rsidRDefault="004B3450" w:rsidP="004B3450">
      <w:pPr>
        <w:ind w:firstLine="0"/>
        <w:jc w:val="center"/>
        <w:rPr>
          <w:rFonts w:cstheme="majorBidi"/>
          <w:b/>
          <w:sz w:val="28"/>
          <w:szCs w:val="28"/>
        </w:rPr>
      </w:pPr>
      <w:r w:rsidRPr="004B3450">
        <w:rPr>
          <w:rFonts w:cstheme="majorBidi"/>
          <w:b/>
          <w:sz w:val="28"/>
          <w:szCs w:val="28"/>
        </w:rPr>
        <w:t>ЗАКОН</w:t>
      </w:r>
    </w:p>
    <w:p w14:paraId="06B58846" w14:textId="1A074027" w:rsidR="004B3450" w:rsidRDefault="004B3450" w:rsidP="004B345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4B3450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4B3450">
        <w:rPr>
          <w:sz w:val="28"/>
          <w:szCs w:val="28"/>
        </w:rPr>
        <w:t xml:space="preserve"> </w:t>
      </w:r>
      <w:r w:rsidRPr="004B3450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2334DFCD" w14:textId="77777777" w:rsidR="004B3450" w:rsidRDefault="004B3450" w:rsidP="004B345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37C42BE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Парламент принимает настоящий органический закон.</w:t>
      </w:r>
    </w:p>
    <w:p w14:paraId="7BD44C4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1A7FFF97" w14:textId="614B2205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Ст. I.</w:t>
      </w:r>
      <w:r w:rsidRPr="001578FA">
        <w:rPr>
          <w:rFonts w:eastAsia="Calibri"/>
          <w:bCs/>
          <w:sz w:val="28"/>
          <w:szCs w:val="28"/>
        </w:rPr>
        <w:t xml:space="preserve"> – В </w:t>
      </w:r>
      <w:r w:rsidR="002F2F4A">
        <w:rPr>
          <w:rFonts w:eastAsia="Calibri"/>
          <w:bCs/>
          <w:sz w:val="28"/>
          <w:szCs w:val="28"/>
        </w:rPr>
        <w:t>пункт</w:t>
      </w:r>
      <w:r w:rsidR="002F2F4A" w:rsidRPr="001578FA">
        <w:rPr>
          <w:rFonts w:eastAsia="Calibri"/>
          <w:bCs/>
          <w:sz w:val="28"/>
          <w:szCs w:val="28"/>
        </w:rPr>
        <w:t xml:space="preserve"> i)</w:t>
      </w:r>
      <w:r w:rsidR="002F2F4A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стать</w:t>
      </w:r>
      <w:r w:rsidR="002F2F4A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11 Исполнительного Кодекса Республики Молдова № 443/2004 (повторно</w:t>
      </w:r>
      <w:r w:rsidR="002F2F4A">
        <w:rPr>
          <w:rFonts w:eastAsia="Calibri"/>
          <w:bCs/>
          <w:sz w:val="28"/>
          <w:szCs w:val="28"/>
        </w:rPr>
        <w:t>е</w:t>
      </w:r>
      <w:r w:rsidRPr="001578FA">
        <w:rPr>
          <w:rFonts w:eastAsia="Calibri"/>
          <w:bCs/>
          <w:sz w:val="28"/>
          <w:szCs w:val="28"/>
        </w:rPr>
        <w:t xml:space="preserve"> опубликован</w:t>
      </w:r>
      <w:r w:rsidR="002F2F4A">
        <w:rPr>
          <w:rFonts w:eastAsia="Calibri"/>
          <w:bCs/>
          <w:sz w:val="28"/>
          <w:szCs w:val="28"/>
        </w:rPr>
        <w:t>ие:</w:t>
      </w:r>
      <w:r w:rsidRPr="001578FA">
        <w:rPr>
          <w:rFonts w:eastAsia="Calibri"/>
          <w:bCs/>
          <w:sz w:val="28"/>
          <w:szCs w:val="28"/>
        </w:rPr>
        <w:t xml:space="preserve"> Официальн</w:t>
      </w:r>
      <w:r w:rsidR="002F2F4A">
        <w:rPr>
          <w:rFonts w:eastAsia="Calibri"/>
          <w:bCs/>
          <w:sz w:val="28"/>
          <w:szCs w:val="28"/>
        </w:rPr>
        <w:t>ый монитор</w:t>
      </w:r>
      <w:r w:rsidRPr="001578FA">
        <w:rPr>
          <w:rFonts w:eastAsia="Calibri"/>
          <w:bCs/>
          <w:sz w:val="28"/>
          <w:szCs w:val="28"/>
        </w:rPr>
        <w:t xml:space="preserve"> Республики Молдов</w:t>
      </w:r>
      <w:r w:rsidR="002F2F4A">
        <w:rPr>
          <w:rFonts w:eastAsia="Calibri"/>
          <w:bCs/>
          <w:sz w:val="28"/>
          <w:szCs w:val="28"/>
        </w:rPr>
        <w:t>а, 2010 г., № 214-220, ст. 704)</w:t>
      </w:r>
      <w:r w:rsidRPr="001578FA">
        <w:rPr>
          <w:rFonts w:eastAsia="Calibri"/>
          <w:bCs/>
          <w:sz w:val="28"/>
          <w:szCs w:val="28"/>
        </w:rPr>
        <w:t xml:space="preserve"> после слов «Дисциплинарной коллегии Национального союза судебных исполнителей» до</w:t>
      </w:r>
      <w:r w:rsidR="002F2F4A">
        <w:rPr>
          <w:rFonts w:eastAsia="Calibri"/>
          <w:bCs/>
          <w:sz w:val="28"/>
          <w:szCs w:val="28"/>
        </w:rPr>
        <w:t>полнить</w:t>
      </w:r>
      <w:r w:rsidRPr="001578FA">
        <w:rPr>
          <w:rFonts w:eastAsia="Calibri"/>
          <w:bCs/>
          <w:sz w:val="28"/>
          <w:szCs w:val="28"/>
        </w:rPr>
        <w:t xml:space="preserve"> текст</w:t>
      </w:r>
      <w:r w:rsidR="002F2F4A">
        <w:rPr>
          <w:rFonts w:eastAsia="Calibri"/>
          <w:bCs/>
          <w:sz w:val="28"/>
          <w:szCs w:val="28"/>
        </w:rPr>
        <w:t>ом</w:t>
      </w:r>
      <w:r w:rsidRPr="001578FA">
        <w:rPr>
          <w:rFonts w:eastAsia="Calibri"/>
          <w:bCs/>
          <w:sz w:val="28"/>
          <w:szCs w:val="28"/>
        </w:rPr>
        <w:t xml:space="preserve"> «, Комиссия по авторизации и дисциплине авторизированных управляющих».</w:t>
      </w:r>
    </w:p>
    <w:p w14:paraId="3B7D009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458DB984" w14:textId="3DCAAA3D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Ст. II.</w:t>
      </w:r>
      <w:r w:rsidRPr="001578FA">
        <w:rPr>
          <w:rFonts w:eastAsia="Calibri"/>
          <w:bCs/>
          <w:sz w:val="28"/>
          <w:szCs w:val="28"/>
        </w:rPr>
        <w:t xml:space="preserve"> – В статью 67 Закона </w:t>
      </w:r>
      <w:r w:rsidR="00064C3D" w:rsidRPr="001578FA">
        <w:rPr>
          <w:rFonts w:eastAsia="Calibri"/>
          <w:bCs/>
          <w:sz w:val="28"/>
          <w:szCs w:val="28"/>
        </w:rPr>
        <w:t>№ 149/2012</w:t>
      </w:r>
      <w:r w:rsidR="00064C3D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о несостоятельности  (Официальный монитор Республики Молдова, 2012 г., № 193-197, ст. 663) внести следующие изменения:</w:t>
      </w:r>
    </w:p>
    <w:p w14:paraId="6912CA0D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10DE5168" w14:textId="2DE7029D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1.</w:t>
      </w:r>
      <w:r w:rsidR="00064C3D">
        <w:rPr>
          <w:rFonts w:eastAsia="Calibri"/>
          <w:bCs/>
          <w:sz w:val="28"/>
          <w:szCs w:val="28"/>
        </w:rPr>
        <w:t xml:space="preserve"> В части (1)</w:t>
      </w:r>
      <w:r w:rsidRPr="001578FA">
        <w:rPr>
          <w:rFonts w:eastAsia="Calibri"/>
          <w:bCs/>
          <w:sz w:val="28"/>
          <w:szCs w:val="28"/>
        </w:rPr>
        <w:t xml:space="preserve"> текст «судебная инстанция, после предупреждения, налагает судебный штраф в размере не более 30 000 леев, подлежащий уплате в государственный бюджет, и/или другие меры в соответствии с Законом № 161/2014 об авторизированных управляющих» заменить текстом «судебная инстанция налагает в качестве процессуальной санкции судебный штраф в размере до 500 условных единиц, в соответствии с Гражданским процессуальным кодексом».</w:t>
      </w:r>
    </w:p>
    <w:p w14:paraId="3BE5BFD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77FDC31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2.</w:t>
      </w:r>
      <w:r w:rsidRPr="001578FA">
        <w:rPr>
          <w:rFonts w:eastAsia="Calibri"/>
          <w:bCs/>
          <w:sz w:val="28"/>
          <w:szCs w:val="28"/>
        </w:rPr>
        <w:t xml:space="preserve"> Дополнить частью (3) следующего содержания:</w:t>
      </w:r>
    </w:p>
    <w:p w14:paraId="5D3252B3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«(3) Если инстанция по делам о несостоятельности установит наличие деяния, которое может представлять собой дисциплинарный проступок, совершенный управляющим/ликвидатором, предусмотренный Законом № 161/2014 об авторизованных управляющих, она обращается в Комиссию по авторизации и дисциплине авторизованных управляющих в течение максимум 30 дней со дня установления факта.».</w:t>
      </w:r>
    </w:p>
    <w:p w14:paraId="6E9B74E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5CE137A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Ст. III.</w:t>
      </w:r>
      <w:r w:rsidRPr="001578FA">
        <w:rPr>
          <w:rFonts w:eastAsia="Calibri"/>
          <w:bCs/>
          <w:sz w:val="28"/>
          <w:szCs w:val="28"/>
        </w:rPr>
        <w:t xml:space="preserve"> – В Законе № 161/2014 об авторизованных управляющих (Официальный монитор, 2014 г., № 293-296, ст. 605) внести следующие изменения:</w:t>
      </w:r>
    </w:p>
    <w:p w14:paraId="47220605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7F4DD8A9" w14:textId="72D8F109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1.</w:t>
      </w:r>
      <w:r w:rsidRPr="001578FA">
        <w:rPr>
          <w:rFonts w:eastAsia="Calibri"/>
          <w:bCs/>
          <w:sz w:val="28"/>
          <w:szCs w:val="28"/>
        </w:rPr>
        <w:t xml:space="preserve"> По всему тексту </w:t>
      </w:r>
      <w:r w:rsidR="00064C3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 xml:space="preserve">акона фраза «Комиссия по деонтологии и профессиональной подготовке» в любой грамматической форме заменить </w:t>
      </w:r>
      <w:r w:rsidRPr="001578FA">
        <w:rPr>
          <w:rFonts w:eastAsia="Calibri"/>
          <w:bCs/>
          <w:sz w:val="28"/>
          <w:szCs w:val="28"/>
        </w:rPr>
        <w:lastRenderedPageBreak/>
        <w:t>фразой «Комиссия по профессиональной подготовке» в соответствующей грамматической форме.</w:t>
      </w:r>
    </w:p>
    <w:p w14:paraId="687DCC58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3D153D09" w14:textId="2460E1C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2.</w:t>
      </w:r>
      <w:r w:rsidRPr="001578FA">
        <w:rPr>
          <w:rFonts w:eastAsia="Calibri"/>
          <w:bCs/>
          <w:sz w:val="28"/>
          <w:szCs w:val="28"/>
        </w:rPr>
        <w:t xml:space="preserve"> В </w:t>
      </w:r>
      <w:r w:rsidR="00064C3D" w:rsidRPr="001578FA">
        <w:rPr>
          <w:rFonts w:eastAsia="Calibri"/>
          <w:bCs/>
          <w:sz w:val="28"/>
          <w:szCs w:val="28"/>
        </w:rPr>
        <w:t>пункт</w:t>
      </w:r>
      <w:r w:rsidR="00064C3D">
        <w:rPr>
          <w:rFonts w:eastAsia="Calibri"/>
          <w:bCs/>
          <w:sz w:val="28"/>
          <w:szCs w:val="28"/>
        </w:rPr>
        <w:t>ах</w:t>
      </w:r>
      <w:r w:rsidR="00064C3D" w:rsidRPr="001578FA">
        <w:rPr>
          <w:rFonts w:eastAsia="Calibri"/>
          <w:bCs/>
          <w:sz w:val="28"/>
          <w:szCs w:val="28"/>
        </w:rPr>
        <w:t xml:space="preserve"> c) и d)</w:t>
      </w:r>
      <w:r w:rsidR="00064C3D">
        <w:rPr>
          <w:rFonts w:eastAsia="Calibri"/>
          <w:bCs/>
          <w:sz w:val="28"/>
          <w:szCs w:val="28"/>
        </w:rPr>
        <w:t xml:space="preserve"> </w:t>
      </w:r>
      <w:r w:rsidR="00064C3D" w:rsidRPr="001578FA">
        <w:rPr>
          <w:rFonts w:eastAsia="Calibri"/>
          <w:bCs/>
          <w:sz w:val="28"/>
          <w:szCs w:val="28"/>
        </w:rPr>
        <w:t>част</w:t>
      </w:r>
      <w:r w:rsidR="00064C3D">
        <w:rPr>
          <w:rFonts w:eastAsia="Calibri"/>
          <w:bCs/>
          <w:sz w:val="28"/>
          <w:szCs w:val="28"/>
        </w:rPr>
        <w:t>и</w:t>
      </w:r>
      <w:r w:rsidR="00064C3D" w:rsidRPr="001578FA">
        <w:rPr>
          <w:rFonts w:eastAsia="Calibri"/>
          <w:bCs/>
          <w:sz w:val="28"/>
          <w:szCs w:val="28"/>
        </w:rPr>
        <w:t xml:space="preserve"> (2)</w:t>
      </w:r>
      <w:r w:rsidR="00064C3D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стать</w:t>
      </w:r>
      <w:r w:rsidR="00064C3D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7 слова «путем открытого конкурса» исключить.</w:t>
      </w:r>
    </w:p>
    <w:p w14:paraId="72D35FC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320E4982" w14:textId="1696AF93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3.</w:t>
      </w:r>
      <w:r w:rsidRPr="001578FA">
        <w:rPr>
          <w:rFonts w:eastAsia="Calibri"/>
          <w:bCs/>
          <w:sz w:val="28"/>
          <w:szCs w:val="28"/>
        </w:rPr>
        <w:t xml:space="preserve"> </w:t>
      </w:r>
      <w:r w:rsidR="00BA6EB1">
        <w:rPr>
          <w:rFonts w:eastAsia="Calibri"/>
          <w:bCs/>
          <w:sz w:val="28"/>
          <w:szCs w:val="28"/>
        </w:rPr>
        <w:t>П</w:t>
      </w:r>
      <w:r w:rsidR="00BA6EB1" w:rsidRPr="001578FA">
        <w:rPr>
          <w:rFonts w:eastAsia="Calibri"/>
          <w:bCs/>
          <w:sz w:val="28"/>
          <w:szCs w:val="28"/>
        </w:rPr>
        <w:t>ункты c) и d)</w:t>
      </w:r>
      <w:r w:rsidR="00BA6EB1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стать</w:t>
      </w:r>
      <w:r w:rsidR="00BA6EB1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8 изложить в следующей редакции:</w:t>
      </w:r>
    </w:p>
    <w:p w14:paraId="6926CF93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«с) рассматривает обращения на действия, которые могут представлять собой дисциплинарные проступки, совершенные управляющими;</w:t>
      </w:r>
    </w:p>
    <w:p w14:paraId="10F621F5" w14:textId="29D68ED4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d) устанавливает дисциплинарные проступки, совершенные управляющими, и применяет дисциплинарные санкции, предусмотренные настоящим </w:t>
      </w:r>
      <w:r w:rsidR="00BA6EB1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аконом;».</w:t>
      </w:r>
    </w:p>
    <w:p w14:paraId="4D81688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7893E98B" w14:textId="1C5B8E0A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4.</w:t>
      </w:r>
      <w:r w:rsidRPr="001578FA">
        <w:rPr>
          <w:rFonts w:eastAsia="Calibri"/>
          <w:bCs/>
          <w:sz w:val="28"/>
          <w:szCs w:val="28"/>
        </w:rPr>
        <w:t xml:space="preserve"> В </w:t>
      </w:r>
      <w:r w:rsidR="00320B3C" w:rsidRPr="001578FA">
        <w:rPr>
          <w:rFonts w:eastAsia="Calibri"/>
          <w:bCs/>
          <w:sz w:val="28"/>
          <w:szCs w:val="28"/>
        </w:rPr>
        <w:t>част</w:t>
      </w:r>
      <w:r w:rsidR="00320B3C">
        <w:rPr>
          <w:rFonts w:eastAsia="Calibri"/>
          <w:bCs/>
          <w:sz w:val="28"/>
          <w:szCs w:val="28"/>
        </w:rPr>
        <w:t>и</w:t>
      </w:r>
      <w:r w:rsidR="00320B3C" w:rsidRPr="001578FA">
        <w:rPr>
          <w:rFonts w:eastAsia="Calibri"/>
          <w:bCs/>
          <w:sz w:val="28"/>
          <w:szCs w:val="28"/>
        </w:rPr>
        <w:t xml:space="preserve"> (4)</w:t>
      </w:r>
      <w:r w:rsidR="00320B3C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стать</w:t>
      </w:r>
      <w:r w:rsidR="00320B3C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35 после слов «судебная инстанция, рассматривающая дело» дополнить словами «и обращается в Комиссию по авторизации и дисциплине для рассмотрения выявленных нарушений с целью привлечения управляющего к дисциплинарной ответственности».</w:t>
      </w:r>
    </w:p>
    <w:p w14:paraId="5D7365E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2F19BBE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6.</w:t>
      </w:r>
      <w:r w:rsidRPr="001578FA">
        <w:rPr>
          <w:rFonts w:eastAsia="Calibri"/>
          <w:bCs/>
          <w:sz w:val="28"/>
          <w:szCs w:val="28"/>
        </w:rPr>
        <w:t xml:space="preserve"> Статью 36 изложить в следующей редакции: </w:t>
      </w:r>
    </w:p>
    <w:p w14:paraId="094AEE28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</w:t>
      </w:r>
      <w:r w:rsidRPr="001578FA">
        <w:rPr>
          <w:rFonts w:eastAsia="Calibri"/>
          <w:b/>
          <w:bCs/>
          <w:sz w:val="28"/>
          <w:szCs w:val="28"/>
        </w:rPr>
        <w:t>Статья 36.</w:t>
      </w:r>
      <w:r w:rsidRPr="001578FA">
        <w:rPr>
          <w:rFonts w:eastAsia="Calibri"/>
          <w:bCs/>
          <w:sz w:val="28"/>
          <w:szCs w:val="28"/>
        </w:rPr>
        <w:t xml:space="preserve"> Дисциплинарная ответственность управляющего</w:t>
      </w:r>
    </w:p>
    <w:p w14:paraId="1A9F2876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(1) Управляющий несет дисциплинарную ответственность за дисциплинарный проступок.</w:t>
      </w:r>
    </w:p>
    <w:p w14:paraId="66DFE59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(2) Дисциплинарным проступком является:</w:t>
      </w:r>
    </w:p>
    <w:p w14:paraId="3678EBC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нарушение норм деонтологии, предусмотренных Кодексом деонтологии авторизированных управляющих;</w:t>
      </w:r>
    </w:p>
    <w:p w14:paraId="57FA74D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разглашение коммерческой тайны;</w:t>
      </w:r>
    </w:p>
    <w:p w14:paraId="3E61D28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c) необоснованный отказ от назначения или исполнения обязанностей управляющего;</w:t>
      </w:r>
    </w:p>
    <w:p w14:paraId="49D7084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d) нарушение обязанностей, связанных с конфликтом интересов в деятельности управляющего;</w:t>
      </w:r>
    </w:p>
    <w:p w14:paraId="5966115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e) заниматься деятельностью, несовместимой с деятельностью управляющего;</w:t>
      </w:r>
    </w:p>
    <w:p w14:paraId="3BB5211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f) непредоставление в разумные сроки и без веских причин информации, запрошенной Министерством юстиции, Союзом авторизованных управляющих или Комиссией по авторизации и дисциплине в целях осуществления полномочий, предусмотренных Законом;</w:t>
      </w:r>
    </w:p>
    <w:p w14:paraId="2EC40078" w14:textId="52271F44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g) препятствование контролю за профессиональной деятельностью, осуществляемой в соответствии со с</w:t>
      </w:r>
      <w:r w:rsidR="00391C0A">
        <w:rPr>
          <w:rFonts w:eastAsia="Calibri"/>
          <w:bCs/>
          <w:sz w:val="28"/>
          <w:szCs w:val="28"/>
        </w:rPr>
        <w:t xml:space="preserve">татьей </w:t>
      </w:r>
      <w:r w:rsidRPr="001578FA">
        <w:rPr>
          <w:rFonts w:eastAsia="Calibri"/>
          <w:bCs/>
          <w:sz w:val="28"/>
          <w:szCs w:val="28"/>
        </w:rPr>
        <w:t>35;</w:t>
      </w:r>
    </w:p>
    <w:p w14:paraId="3052D882" w14:textId="611B04BA" w:rsidR="007F1D66" w:rsidRPr="001578FA" w:rsidRDefault="00391C0A" w:rsidP="007F1D66">
      <w:pPr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  <w:lang w:val="en-US"/>
        </w:rPr>
        <w:t>i</w:t>
      </w:r>
      <w:r w:rsidR="007F1D66" w:rsidRPr="001578FA">
        <w:rPr>
          <w:rFonts w:eastAsia="Calibri"/>
          <w:bCs/>
          <w:sz w:val="28"/>
          <w:szCs w:val="28"/>
        </w:rPr>
        <w:t>) невыполнение обязательных решений органов Союза авторизованных управляющих;</w:t>
      </w:r>
    </w:p>
    <w:p w14:paraId="7548AFB1" w14:textId="3405DE99" w:rsidR="007F1D66" w:rsidRPr="001578FA" w:rsidRDefault="00391C0A" w:rsidP="007F1D66">
      <w:pPr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  <w:lang w:val="en-US"/>
        </w:rPr>
        <w:lastRenderedPageBreak/>
        <w:t>j</w:t>
      </w:r>
      <w:r w:rsidR="007F1D66" w:rsidRPr="001578FA">
        <w:rPr>
          <w:rFonts w:eastAsia="Calibri"/>
          <w:bCs/>
          <w:sz w:val="28"/>
          <w:szCs w:val="28"/>
        </w:rPr>
        <w:t>) осуществление полномочий управляющего в период приостановления деятельности;</w:t>
      </w:r>
    </w:p>
    <w:p w14:paraId="0089098C" w14:textId="13BD95B7" w:rsidR="007F1D66" w:rsidRPr="001578FA" w:rsidRDefault="00391C0A" w:rsidP="007F1D66">
      <w:pPr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  <w:lang w:val="en-US"/>
        </w:rPr>
        <w:t>k</w:t>
      </w:r>
      <w:r w:rsidR="007F1D66" w:rsidRPr="001578FA">
        <w:rPr>
          <w:rFonts w:eastAsia="Calibri"/>
          <w:bCs/>
          <w:sz w:val="28"/>
          <w:szCs w:val="28"/>
        </w:rPr>
        <w:t>) умышленное или грубо неосторожное нарушение обязанностей, предусмотренных Законом, которое повлияло на законные права и интересы участников процесса несостоятельности;</w:t>
      </w:r>
    </w:p>
    <w:p w14:paraId="243FF715" w14:textId="0FB5631E" w:rsidR="007F1D66" w:rsidRPr="001578FA" w:rsidRDefault="00391C0A" w:rsidP="007F1D66">
      <w:pPr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  <w:lang w:val="en-US"/>
        </w:rPr>
        <w:t>l</w:t>
      </w:r>
      <w:r w:rsidR="007F1D66" w:rsidRPr="001578FA">
        <w:rPr>
          <w:rFonts w:eastAsia="Calibri"/>
          <w:bCs/>
          <w:sz w:val="28"/>
          <w:szCs w:val="28"/>
        </w:rPr>
        <w:t>) другие нарушения настоящего Закона.».</w:t>
      </w:r>
    </w:p>
    <w:p w14:paraId="44F6B573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479BD36F" w14:textId="12268FD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7.</w:t>
      </w:r>
      <w:r w:rsidRPr="001578FA">
        <w:rPr>
          <w:rFonts w:eastAsia="Calibri"/>
          <w:bCs/>
          <w:sz w:val="28"/>
          <w:szCs w:val="28"/>
        </w:rPr>
        <w:t xml:space="preserve"> Дополнить статьями 36</w:t>
      </w:r>
      <w:r w:rsidRPr="001578FA">
        <w:rPr>
          <w:rFonts w:eastAsia="Calibri"/>
          <w:bCs/>
          <w:sz w:val="28"/>
          <w:szCs w:val="28"/>
          <w:vertAlign w:val="superscript"/>
        </w:rPr>
        <w:t>1</w:t>
      </w:r>
      <w:r w:rsidR="004B728B">
        <w:rPr>
          <w:rFonts w:eastAsia="Calibri"/>
          <w:bCs/>
          <w:sz w:val="28"/>
          <w:szCs w:val="28"/>
        </w:rPr>
        <w:t>-</w:t>
      </w:r>
      <w:r w:rsidRPr="001578FA">
        <w:rPr>
          <w:rFonts w:eastAsia="Calibri"/>
          <w:bCs/>
          <w:sz w:val="28"/>
          <w:szCs w:val="28"/>
        </w:rPr>
        <w:t>36</w:t>
      </w:r>
      <w:r w:rsidRPr="001578FA">
        <w:rPr>
          <w:rFonts w:eastAsia="Calibri"/>
          <w:bCs/>
          <w:sz w:val="28"/>
          <w:szCs w:val="28"/>
          <w:vertAlign w:val="superscript"/>
        </w:rPr>
        <w:t>3</w:t>
      </w:r>
      <w:r w:rsidRPr="001578FA">
        <w:rPr>
          <w:rFonts w:eastAsia="Calibri"/>
          <w:bCs/>
          <w:sz w:val="28"/>
          <w:szCs w:val="28"/>
        </w:rPr>
        <w:t xml:space="preserve"> следующего содержания: </w:t>
      </w:r>
    </w:p>
    <w:p w14:paraId="400B129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</w:t>
      </w:r>
      <w:r w:rsidRPr="001578FA">
        <w:rPr>
          <w:rFonts w:eastAsia="Calibri"/>
          <w:b/>
          <w:bCs/>
          <w:sz w:val="28"/>
          <w:szCs w:val="28"/>
        </w:rPr>
        <w:t>Статья 36</w:t>
      </w:r>
      <w:r w:rsidRPr="001578FA">
        <w:rPr>
          <w:rFonts w:eastAsia="Calibri"/>
          <w:b/>
          <w:bCs/>
          <w:sz w:val="28"/>
          <w:szCs w:val="28"/>
          <w:vertAlign w:val="superscript"/>
        </w:rPr>
        <w:t>1</w:t>
      </w:r>
      <w:r w:rsidRPr="001578FA">
        <w:rPr>
          <w:rFonts w:eastAsia="Calibri"/>
          <w:b/>
          <w:bCs/>
          <w:sz w:val="28"/>
          <w:szCs w:val="28"/>
        </w:rPr>
        <w:t>.</w:t>
      </w:r>
      <w:r w:rsidRPr="001578FA">
        <w:rPr>
          <w:rFonts w:eastAsia="Calibri"/>
          <w:bCs/>
          <w:sz w:val="28"/>
          <w:szCs w:val="28"/>
        </w:rPr>
        <w:t xml:space="preserve"> Понятия умысла и грубой небрежности</w:t>
      </w:r>
    </w:p>
    <w:p w14:paraId="03D59084" w14:textId="686F384C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(1) Дисциплинарный проступок считается совершенным намеренно в случае, если управляющий сознательно нарушает нормы материального или процессуального права либо совершает деяние, предусмотренное </w:t>
      </w:r>
      <w:r w:rsidR="00AD6E63">
        <w:rPr>
          <w:rFonts w:eastAsia="Calibri"/>
          <w:bCs/>
          <w:sz w:val="28"/>
          <w:szCs w:val="28"/>
        </w:rPr>
        <w:t xml:space="preserve">пунктом к) части (2) статьи 36, </w:t>
      </w:r>
      <w:r w:rsidRPr="001578FA">
        <w:rPr>
          <w:rFonts w:eastAsia="Calibri"/>
          <w:bCs/>
          <w:sz w:val="28"/>
          <w:szCs w:val="28"/>
        </w:rPr>
        <w:t>осознает наносящее вред последствие своего действия или бездействия и преследует эту цель или допускает наступление соответствующего последствия.</w:t>
      </w:r>
    </w:p>
    <w:p w14:paraId="3315C104" w14:textId="338C8E38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(2) Дисциплинарный проступок считается совершенным по грубой небрежности в случае, если управляющий допустил нарушение норм материального или процессуального права либо совершает деяние, предусмотренное </w:t>
      </w:r>
      <w:r w:rsidR="00AD6E63">
        <w:rPr>
          <w:rFonts w:eastAsia="Calibri"/>
          <w:bCs/>
          <w:sz w:val="28"/>
          <w:szCs w:val="28"/>
        </w:rPr>
        <w:t>пунктом к) части (2) статьи 36,</w:t>
      </w:r>
      <w:r w:rsidRPr="001578FA">
        <w:rPr>
          <w:rFonts w:eastAsia="Calibri"/>
          <w:bCs/>
          <w:sz w:val="28"/>
          <w:szCs w:val="28"/>
        </w:rPr>
        <w:t xml:space="preserve"> не осознавая возможного наносящего вред последствия своего действия или бездействия, хотя мог и должен был его предусмотреть, или необоснованно считая, что это наносящее вред последствие не наступит. Проявленное управляющим отсутствие предусмотрительности должно быть необъяснимым с точки зрения специалиста в области права, не иметь связи с особенностями конкретной ситуации, способными сделать ее понятной, и должна быть результатом подхода, противоречащего профессиональной практике</w:t>
      </w:r>
      <w:r w:rsidR="00180B98">
        <w:rPr>
          <w:rFonts w:eastAsia="Calibri"/>
          <w:bCs/>
          <w:sz w:val="28"/>
          <w:szCs w:val="28"/>
        </w:rPr>
        <w:t xml:space="preserve"> в области несостоятельности.</w:t>
      </w:r>
    </w:p>
    <w:p w14:paraId="649A7E9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15F7FD71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Статья 36</w:t>
      </w:r>
      <w:r w:rsidRPr="001578FA">
        <w:rPr>
          <w:rFonts w:eastAsia="Calibri"/>
          <w:b/>
          <w:bCs/>
          <w:sz w:val="28"/>
          <w:szCs w:val="28"/>
          <w:vertAlign w:val="superscript"/>
        </w:rPr>
        <w:t>2</w:t>
      </w:r>
      <w:r w:rsidRPr="001578FA">
        <w:rPr>
          <w:rFonts w:eastAsia="Calibri"/>
          <w:bCs/>
          <w:sz w:val="28"/>
          <w:szCs w:val="28"/>
        </w:rPr>
        <w:t>. Дисциплинарные санкции</w:t>
      </w:r>
    </w:p>
    <w:p w14:paraId="65C29890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(1) За дисциплинарный проступок на управляющего налагается одно из следующих дисциплинарных санкций:</w:t>
      </w:r>
    </w:p>
    <w:p w14:paraId="7563B536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предупреждение;</w:t>
      </w:r>
    </w:p>
    <w:p w14:paraId="0D2BBDD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выговор;</w:t>
      </w:r>
    </w:p>
    <w:p w14:paraId="621EF09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c) штраф;</w:t>
      </w:r>
    </w:p>
    <w:p w14:paraId="5800CAFD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d) отстранение от деятельности на срок не более 1 года;</w:t>
      </w:r>
    </w:p>
    <w:p w14:paraId="3178289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e) отзыв авторизации.</w:t>
      </w:r>
    </w:p>
    <w:p w14:paraId="69BA4381" w14:textId="4E96891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(2) Размер штрафа, указанного в </w:t>
      </w:r>
      <w:r w:rsidR="00180B98">
        <w:rPr>
          <w:rFonts w:eastAsia="Calibri"/>
          <w:bCs/>
          <w:sz w:val="28"/>
          <w:szCs w:val="28"/>
        </w:rPr>
        <w:t>пункте с) части (1)</w:t>
      </w:r>
      <w:r w:rsidRPr="001578FA">
        <w:rPr>
          <w:rFonts w:eastAsia="Calibri"/>
          <w:bCs/>
          <w:sz w:val="28"/>
          <w:szCs w:val="28"/>
        </w:rPr>
        <w:t xml:space="preserve"> составляет от </w:t>
      </w:r>
      <w:r w:rsidR="00180B98">
        <w:rPr>
          <w:rFonts w:eastAsia="Calibri"/>
          <w:bCs/>
          <w:sz w:val="28"/>
          <w:szCs w:val="28"/>
        </w:rPr>
        <w:br/>
      </w:r>
      <w:r w:rsidRPr="001578FA">
        <w:rPr>
          <w:rFonts w:eastAsia="Calibri"/>
          <w:bCs/>
          <w:sz w:val="28"/>
          <w:szCs w:val="28"/>
        </w:rPr>
        <w:t>30 до 1000 условных единиц. Окончательное решение Комиссии по авторизации и дисциплине является документом, имеющим законную силу.</w:t>
      </w:r>
    </w:p>
    <w:p w14:paraId="29BCA87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(3) Дисциплинарные санкции применяются с учетом следующих элементов:</w:t>
      </w:r>
    </w:p>
    <w:p w14:paraId="4597E00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характер и серьезность проступка;</w:t>
      </w:r>
    </w:p>
    <w:p w14:paraId="6E7B5878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обстоятельства, при которых был совершен проступок;</w:t>
      </w:r>
    </w:p>
    <w:p w14:paraId="0CFDD634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lastRenderedPageBreak/>
        <w:t>c) причины и последствия проступка;</w:t>
      </w:r>
    </w:p>
    <w:p w14:paraId="010F3DD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d) осознание характера и последствий совершенного проступка и поведения управляющего в период рассмотрения проступка;</w:t>
      </w:r>
    </w:p>
    <w:p w14:paraId="40C5313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e) влияние проступка на имидж профессии управляющего.</w:t>
      </w:r>
    </w:p>
    <w:p w14:paraId="67FE9E7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2E1328F5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Статья 36</w:t>
      </w:r>
      <w:r w:rsidRPr="001578FA">
        <w:rPr>
          <w:rFonts w:eastAsia="Calibri"/>
          <w:b/>
          <w:bCs/>
          <w:sz w:val="28"/>
          <w:szCs w:val="28"/>
          <w:vertAlign w:val="superscript"/>
        </w:rPr>
        <w:t>3</w:t>
      </w:r>
      <w:r w:rsidRPr="001578FA">
        <w:rPr>
          <w:rFonts w:eastAsia="Calibri"/>
          <w:b/>
          <w:bCs/>
          <w:sz w:val="28"/>
          <w:szCs w:val="28"/>
        </w:rPr>
        <w:t>.</w:t>
      </w:r>
      <w:r w:rsidRPr="001578FA">
        <w:rPr>
          <w:rFonts w:eastAsia="Calibri"/>
          <w:bCs/>
          <w:sz w:val="28"/>
          <w:szCs w:val="28"/>
        </w:rPr>
        <w:t xml:space="preserve"> Срок давности</w:t>
      </w:r>
    </w:p>
    <w:p w14:paraId="3017090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(1) Дисциплинарные санкции, предусмотренные статьей 36</w:t>
      </w:r>
      <w:r w:rsidRPr="001578FA">
        <w:rPr>
          <w:rFonts w:eastAsia="Calibri"/>
          <w:bCs/>
          <w:sz w:val="28"/>
          <w:szCs w:val="28"/>
          <w:vertAlign w:val="superscript"/>
          <w:lang w:val="ro-RO"/>
        </w:rPr>
        <w:t>2</w:t>
      </w:r>
      <w:r w:rsidRPr="001578FA">
        <w:rPr>
          <w:rFonts w:eastAsia="Calibri"/>
          <w:bCs/>
          <w:sz w:val="28"/>
          <w:szCs w:val="28"/>
        </w:rPr>
        <w:t>, применяются в течение не более 3 лет со дня совершения дисциплинарного проступка.</w:t>
      </w:r>
    </w:p>
    <w:p w14:paraId="7EC2636D" w14:textId="2DF2E3C9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(2) Срок давности приостанавливается со дня возбуждения дисциплинарного производства, а также во время гражданского, </w:t>
      </w:r>
      <w:proofErr w:type="spellStart"/>
      <w:r w:rsidRPr="001578FA">
        <w:rPr>
          <w:rFonts w:eastAsia="Calibri"/>
          <w:bCs/>
          <w:sz w:val="28"/>
          <w:szCs w:val="28"/>
        </w:rPr>
        <w:t>правонарушительного</w:t>
      </w:r>
      <w:proofErr w:type="spellEnd"/>
      <w:r w:rsidRPr="001578FA">
        <w:rPr>
          <w:rFonts w:eastAsia="Calibri"/>
          <w:bCs/>
          <w:sz w:val="28"/>
          <w:szCs w:val="28"/>
        </w:rPr>
        <w:t xml:space="preserve"> или уголовного производства, в ходе которого рассматриваются вопросы, имеющие отношение к рассмотрению вменяемого управляющему дисциплинарного проступка.»</w:t>
      </w:r>
      <w:r w:rsidR="009F2E16">
        <w:rPr>
          <w:rFonts w:eastAsia="Calibri"/>
          <w:bCs/>
          <w:sz w:val="28"/>
          <w:szCs w:val="28"/>
        </w:rPr>
        <w:t>.</w:t>
      </w:r>
    </w:p>
    <w:p w14:paraId="026D3F8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342B5D0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6. Статья 37 излагается в следующей редакции:</w:t>
      </w:r>
    </w:p>
    <w:p w14:paraId="7E9CFC2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</w:t>
      </w:r>
      <w:r w:rsidRPr="001578FA">
        <w:rPr>
          <w:rFonts w:eastAsia="Calibri"/>
          <w:b/>
          <w:bCs/>
          <w:sz w:val="28"/>
          <w:szCs w:val="28"/>
        </w:rPr>
        <w:t>Статья 37</w:t>
      </w:r>
      <w:r w:rsidRPr="001578FA">
        <w:rPr>
          <w:rFonts w:eastAsia="Calibri"/>
          <w:bCs/>
          <w:sz w:val="28"/>
          <w:szCs w:val="28"/>
        </w:rPr>
        <w:t>. Обращение о действии, которое может представлять собой дисциплинарный проступок, совершенный управляющим</w:t>
      </w:r>
    </w:p>
    <w:p w14:paraId="678386B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(1) Обращение о действии, которое может представлять собой дисциплинарный проступок, совершенный управляющим, подается в Комиссии по авторизации и дисциплине.</w:t>
      </w:r>
    </w:p>
    <w:p w14:paraId="3BD40D0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(2) Обращение может быть подана:</w:t>
      </w:r>
    </w:p>
    <w:p w14:paraId="510554C8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участниками процедуры банкротства, которые заявляют о нарушении его законных прав и интересов;</w:t>
      </w:r>
    </w:p>
    <w:p w14:paraId="54926B2D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членом Комиссии по авторизации и дисциплине;</w:t>
      </w:r>
    </w:p>
    <w:p w14:paraId="1026741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c) органов Союза авторизированных управляющих;</w:t>
      </w:r>
    </w:p>
    <w:p w14:paraId="2E41636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d) судом;</w:t>
      </w:r>
    </w:p>
    <w:p w14:paraId="1D8F9C0C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e) Министром юстиции;</w:t>
      </w:r>
    </w:p>
    <w:p w14:paraId="2962373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f) Министром экономики.</w:t>
      </w:r>
    </w:p>
    <w:p w14:paraId="37ED6EC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(2) Если обращение подана одним из членов Комиссии по авторизации и дисциплине, то в рассмотрении обращения он не участвует. </w:t>
      </w:r>
    </w:p>
    <w:p w14:paraId="2ABED548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(3) Обращение о действии, которое может представлять собой дисциплинарный проступок, совершенный управляющим, должна содержать:</w:t>
      </w:r>
    </w:p>
    <w:p w14:paraId="7608E59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полное имя или фамилия автора обращения;</w:t>
      </w:r>
    </w:p>
    <w:p w14:paraId="4E5D127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адрес/регистрационный офис или адрес электронной почты автора обращения;</w:t>
      </w:r>
    </w:p>
    <w:p w14:paraId="639B6BF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c) причина несостоятельности, о которой идет речь, а для субъектов, указанных в ч. (1) п. а), и их процессуальный статус;</w:t>
      </w:r>
    </w:p>
    <w:p w14:paraId="5C8A277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d) имя и фамилию управляющего, в отношении которого заявлен дисциплинарный проступок;</w:t>
      </w:r>
    </w:p>
    <w:p w14:paraId="3B19E62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e) краткое и четкое описание действия, которое может представлять собой дисциплинарный проступок, включая дату и место его совершения;</w:t>
      </w:r>
    </w:p>
    <w:p w14:paraId="6B9FA77B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lastRenderedPageBreak/>
        <w:t>f) указание и приложение, при необходимости, доказательств, подтверждающих предполагаемое деяние, или указание лиц, которые могли бы подтвердить то, о чем сообщила автор обращения, если такие доказательства существуют на момент подачи обращения;</w:t>
      </w:r>
    </w:p>
    <w:p w14:paraId="66E90BCC" w14:textId="499A0EEA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g) подпись автора обращения или его законного представителя или уполномоченного представителя, а в случае подачи обращения в электронной форме </w:t>
      </w:r>
      <w:r w:rsidR="000D59BE">
        <w:rPr>
          <w:rFonts w:eastAsia="Calibri"/>
          <w:bCs/>
          <w:sz w:val="28"/>
          <w:szCs w:val="28"/>
        </w:rPr>
        <w:t>–</w:t>
      </w:r>
      <w:r w:rsidRPr="001578FA">
        <w:rPr>
          <w:rFonts w:eastAsia="Calibri"/>
          <w:bCs/>
          <w:sz w:val="28"/>
          <w:szCs w:val="28"/>
        </w:rPr>
        <w:t xml:space="preserve"> электронная подпись. </w:t>
      </w:r>
    </w:p>
    <w:p w14:paraId="1576838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(4) После подачи обращения Комиссия по авторизации и дисциплине рассматривает обращение с точки зрения соблюдения условий, установленных настоящим Законом, и выносит решение, не подлежащее обжалованию, в отсутствие сторон, если это необходимо:</w:t>
      </w:r>
    </w:p>
    <w:p w14:paraId="7EA0938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отклонить обращение как неприемлемая;</w:t>
      </w:r>
    </w:p>
    <w:p w14:paraId="714898CD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b) признать обращение и возбудить дисциплинарное производство.</w:t>
      </w:r>
    </w:p>
    <w:p w14:paraId="091AECE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(5) Обращении отклоняются как неприемлемые которые:</w:t>
      </w:r>
    </w:p>
    <w:p w14:paraId="6900350F" w14:textId="357A7A40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представлены субъектами, не предусмотренными ч</w:t>
      </w:r>
      <w:r w:rsidR="000D59BE">
        <w:rPr>
          <w:rFonts w:eastAsia="Calibri"/>
          <w:bCs/>
          <w:sz w:val="28"/>
          <w:szCs w:val="28"/>
        </w:rPr>
        <w:t>астью</w:t>
      </w:r>
      <w:r w:rsidRPr="001578FA">
        <w:rPr>
          <w:rFonts w:eastAsia="Calibri"/>
          <w:bCs/>
          <w:sz w:val="28"/>
          <w:szCs w:val="28"/>
        </w:rPr>
        <w:t xml:space="preserve"> (2); </w:t>
      </w:r>
    </w:p>
    <w:p w14:paraId="48006F0B" w14:textId="5FF7A5E0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b) не соответствуют условиям в отношении формы </w:t>
      </w:r>
      <w:r w:rsidR="000D59BE">
        <w:rPr>
          <w:rFonts w:eastAsia="Calibri"/>
          <w:bCs/>
          <w:sz w:val="28"/>
          <w:szCs w:val="28"/>
        </w:rPr>
        <w:t>и содержания, предусмотренным частью</w:t>
      </w:r>
      <w:r w:rsidRPr="001578FA">
        <w:rPr>
          <w:rFonts w:eastAsia="Calibri"/>
          <w:bCs/>
          <w:sz w:val="28"/>
          <w:szCs w:val="28"/>
        </w:rPr>
        <w:t xml:space="preserve"> (3);</w:t>
      </w:r>
    </w:p>
    <w:p w14:paraId="53B0D6BB" w14:textId="35DB7EC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(c) описывают факты, которые могут представлять собой дисциплинарные проступки, по которым истек срок давности, предусмо</w:t>
      </w:r>
      <w:r w:rsidR="000D59BE">
        <w:rPr>
          <w:rFonts w:eastAsia="Calibri"/>
          <w:bCs/>
          <w:sz w:val="28"/>
          <w:szCs w:val="28"/>
        </w:rPr>
        <w:t>тренный статьей</w:t>
      </w:r>
      <w:r w:rsidRPr="001578FA">
        <w:rPr>
          <w:rFonts w:eastAsia="Calibri"/>
          <w:bCs/>
          <w:sz w:val="28"/>
          <w:szCs w:val="28"/>
        </w:rPr>
        <w:t xml:space="preserve"> 36</w:t>
      </w:r>
      <w:r w:rsidRPr="001578FA">
        <w:rPr>
          <w:rFonts w:eastAsia="Calibri"/>
          <w:bCs/>
          <w:sz w:val="28"/>
          <w:szCs w:val="28"/>
          <w:vertAlign w:val="superscript"/>
        </w:rPr>
        <w:t>3</w:t>
      </w:r>
      <w:r w:rsidRPr="001578FA">
        <w:rPr>
          <w:rFonts w:eastAsia="Calibri"/>
          <w:bCs/>
          <w:sz w:val="28"/>
          <w:szCs w:val="28"/>
        </w:rPr>
        <w:t xml:space="preserve">. </w:t>
      </w:r>
    </w:p>
    <w:p w14:paraId="422AA6B0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(6) Комиссия по авторизации и дисциплине может проинформировать автора обращения о недостатках в форме и содержании обращения и предоставить разумный срок для их устранения. Если автор обращения не устранит недостатки в отведенный срок, обращение будет отклонено как неприемлемое.</w:t>
      </w:r>
    </w:p>
    <w:p w14:paraId="79499735" w14:textId="6A0EDB5D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(7) Решение об отклонении обращения как неприемлемой принимается единогласным голосованием присутствующих на заседании членов Комиссии по авторизации и дисциплине. Решение должно содержать причины, на которых оно основано, и должно указывать на </w:t>
      </w:r>
      <w:r w:rsidR="001D0485">
        <w:rPr>
          <w:rFonts w:eastAsia="Calibri"/>
          <w:bCs/>
          <w:sz w:val="28"/>
          <w:szCs w:val="28"/>
        </w:rPr>
        <w:t>недостатки, предусмотренные в частью</w:t>
      </w:r>
      <w:r w:rsidRPr="001578FA">
        <w:rPr>
          <w:rFonts w:eastAsia="Calibri"/>
          <w:bCs/>
          <w:sz w:val="28"/>
          <w:szCs w:val="28"/>
        </w:rPr>
        <w:t xml:space="preserve"> (5), которые не соответствуют поданном обращением. Отклонение обращения как неприемлемой не исключает возможности повторной подачи обращения, если заявитель устранил недостатки, указанные в решении.</w:t>
      </w:r>
    </w:p>
    <w:p w14:paraId="173AD454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(8) Решение о приемлемости обращения и о возбуждении дисциплинарного производства принимается голосованием хотя бы одного члена Комиссии по авторизации и дисциплине, присутствующего на заседании, без указания причин.</w:t>
      </w:r>
    </w:p>
    <w:p w14:paraId="46F0489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0B1DE443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7.</w:t>
      </w:r>
      <w:r w:rsidRPr="001578FA">
        <w:rPr>
          <w:rFonts w:eastAsia="Calibri"/>
          <w:bCs/>
          <w:sz w:val="28"/>
          <w:szCs w:val="28"/>
        </w:rPr>
        <w:t xml:space="preserve"> Дополнить статьей 37</w:t>
      </w:r>
      <w:r w:rsidRPr="001578FA">
        <w:rPr>
          <w:rFonts w:eastAsia="Calibri"/>
          <w:bCs/>
          <w:sz w:val="28"/>
          <w:szCs w:val="28"/>
          <w:vertAlign w:val="superscript"/>
        </w:rPr>
        <w:t>1</w:t>
      </w:r>
      <w:r w:rsidRPr="001578FA">
        <w:rPr>
          <w:rFonts w:eastAsia="Calibri"/>
          <w:bCs/>
          <w:sz w:val="28"/>
          <w:szCs w:val="28"/>
        </w:rPr>
        <w:t xml:space="preserve"> следующего содержания:</w:t>
      </w:r>
    </w:p>
    <w:p w14:paraId="14CA872E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Статья 37</w:t>
      </w:r>
      <w:r w:rsidRPr="001578FA">
        <w:rPr>
          <w:rFonts w:eastAsia="Calibri"/>
          <w:b/>
          <w:bCs/>
          <w:sz w:val="28"/>
          <w:szCs w:val="28"/>
          <w:vertAlign w:val="superscript"/>
        </w:rPr>
        <w:t>1</w:t>
      </w:r>
      <w:r w:rsidRPr="001578FA">
        <w:rPr>
          <w:rFonts w:eastAsia="Calibri"/>
          <w:b/>
          <w:bCs/>
          <w:sz w:val="28"/>
          <w:szCs w:val="28"/>
        </w:rPr>
        <w:t>.</w:t>
      </w:r>
      <w:r w:rsidRPr="001578FA">
        <w:rPr>
          <w:rFonts w:eastAsia="Calibri"/>
          <w:bCs/>
          <w:sz w:val="28"/>
          <w:szCs w:val="28"/>
        </w:rPr>
        <w:t xml:space="preserve"> Дисциплинарное производство</w:t>
      </w:r>
    </w:p>
    <w:p w14:paraId="38B0A2F6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(1) Дата рассмотрения обращения по существу должна быть назначена в разумный срок со дня принятия обращения к рассмотрению и </w:t>
      </w:r>
      <w:r w:rsidRPr="001578FA">
        <w:rPr>
          <w:rFonts w:eastAsia="Calibri"/>
          <w:bCs/>
          <w:sz w:val="28"/>
          <w:szCs w:val="28"/>
        </w:rPr>
        <w:lastRenderedPageBreak/>
        <w:t>начала дисциплинарного производства. Оно должно быть сообщено автору обращения, и соответствующему авторизированному управляющему.</w:t>
      </w:r>
    </w:p>
    <w:p w14:paraId="6B689A7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(2) Комиссия по авторизации и дисциплине должна обеспечить заявителю, управляющему и их представителям доступ ко всем документам, относящимся к рассматриваемому делу.</w:t>
      </w:r>
    </w:p>
    <w:p w14:paraId="26FBDFE4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(3) Неявка заявителя или, при необходимости, его представителя на заседание не препятствует рассмотрению дисциплинарного дела. Присутствие управляющего при рассмотрении дисциплинарного дела является обязательным. Рассмотрение дисциплинарного дела может проходить в отсутствие управляющего, если его/ее отсутствие на заседании не является оправданным. В ходе рассмотрения дисциплинарного дела заявителю и управляющему может быть оказана юридическая помощь. На слушания могут быть вызваны и опрошены специалисты и эксперты. </w:t>
      </w:r>
    </w:p>
    <w:p w14:paraId="27C8FAEE" w14:textId="1085764E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(4) В результате рассмотрения дисциплинарного дела Комиссия по авторизации и дисциплине выносит обоснованное решение о наличии или отсутствии дисциплинарного проступка в действиях или бездействии управляющего и применяет одну</w:t>
      </w:r>
      <w:r w:rsidR="00A25346">
        <w:rPr>
          <w:rFonts w:eastAsia="Calibri"/>
          <w:bCs/>
          <w:sz w:val="28"/>
          <w:szCs w:val="28"/>
        </w:rPr>
        <w:t xml:space="preserve"> из санкций, предусмотренных статьей</w:t>
      </w:r>
      <w:r w:rsidRPr="001578FA">
        <w:rPr>
          <w:rFonts w:eastAsia="Calibri"/>
          <w:bCs/>
          <w:sz w:val="28"/>
          <w:szCs w:val="28"/>
        </w:rPr>
        <w:t xml:space="preserve"> 36</w:t>
      </w:r>
      <w:r w:rsidRPr="001578FA">
        <w:rPr>
          <w:rFonts w:eastAsia="Calibri"/>
          <w:bCs/>
          <w:sz w:val="28"/>
          <w:szCs w:val="28"/>
          <w:vertAlign w:val="superscript"/>
        </w:rPr>
        <w:t>2</w:t>
      </w:r>
      <w:r w:rsidRPr="001578FA">
        <w:rPr>
          <w:rFonts w:eastAsia="Calibri"/>
          <w:bCs/>
          <w:sz w:val="28"/>
          <w:szCs w:val="28"/>
        </w:rPr>
        <w:t>, за исключением приостановления деятельности и отзыва авторизации, которые применяются по распоряжению министра юстиции.</w:t>
      </w:r>
    </w:p>
    <w:p w14:paraId="644F52C7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(5) Решение Комиссии по авторизации и дисциплине о применении дисциплинарных санкций может быть обжаловано непосредственно в суде в соответствии с положениями Административного кодекса. В данном случае правовая позиция ответчика принадлежит Министерству юстиции».</w:t>
      </w:r>
    </w:p>
    <w:p w14:paraId="52277FB9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505BB778" w14:textId="48663C81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8.</w:t>
      </w:r>
      <w:r w:rsidRPr="001578FA">
        <w:rPr>
          <w:rFonts w:eastAsia="Calibri"/>
          <w:bCs/>
          <w:sz w:val="28"/>
          <w:szCs w:val="28"/>
        </w:rPr>
        <w:t xml:space="preserve"> В </w:t>
      </w:r>
      <w:r w:rsidR="00FD2993" w:rsidRPr="001578FA">
        <w:rPr>
          <w:rFonts w:eastAsia="Calibri"/>
          <w:bCs/>
          <w:sz w:val="28"/>
          <w:szCs w:val="28"/>
        </w:rPr>
        <w:t>пункт e)</w:t>
      </w:r>
      <w:r w:rsidR="00FD2993">
        <w:rPr>
          <w:rFonts w:eastAsia="Calibri"/>
          <w:bCs/>
          <w:sz w:val="28"/>
          <w:szCs w:val="28"/>
        </w:rPr>
        <w:t xml:space="preserve"> </w:t>
      </w:r>
      <w:r w:rsidR="00FD2993" w:rsidRPr="001578FA">
        <w:rPr>
          <w:rFonts w:eastAsia="Calibri"/>
          <w:bCs/>
          <w:sz w:val="28"/>
          <w:szCs w:val="28"/>
        </w:rPr>
        <w:t>част</w:t>
      </w:r>
      <w:r w:rsidR="00FD2993">
        <w:rPr>
          <w:rFonts w:eastAsia="Calibri"/>
          <w:bCs/>
          <w:sz w:val="28"/>
          <w:szCs w:val="28"/>
        </w:rPr>
        <w:t>и</w:t>
      </w:r>
      <w:r w:rsidR="00FD2993" w:rsidRPr="001578FA">
        <w:rPr>
          <w:rFonts w:eastAsia="Calibri"/>
          <w:bCs/>
          <w:sz w:val="28"/>
          <w:szCs w:val="28"/>
        </w:rPr>
        <w:t xml:space="preserve"> (1)</w:t>
      </w:r>
      <w:r w:rsidR="00FD2993">
        <w:rPr>
          <w:rFonts w:eastAsia="Calibri"/>
          <w:bCs/>
          <w:sz w:val="28"/>
          <w:szCs w:val="28"/>
        </w:rPr>
        <w:t xml:space="preserve"> </w:t>
      </w:r>
      <w:r w:rsidRPr="001578FA">
        <w:rPr>
          <w:rFonts w:eastAsia="Calibri"/>
          <w:bCs/>
          <w:sz w:val="28"/>
          <w:szCs w:val="28"/>
        </w:rPr>
        <w:t>стать</w:t>
      </w:r>
      <w:r w:rsidR="00FD2993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38 текст «предусмотренные </w:t>
      </w:r>
      <w:r w:rsidR="00FD2993" w:rsidRPr="001578FA">
        <w:rPr>
          <w:rFonts w:eastAsia="Calibri"/>
          <w:bCs/>
          <w:sz w:val="28"/>
          <w:szCs w:val="28"/>
        </w:rPr>
        <w:t>пункт</w:t>
      </w:r>
      <w:r w:rsidR="00FD2993">
        <w:rPr>
          <w:rFonts w:eastAsia="Calibri"/>
          <w:bCs/>
          <w:sz w:val="28"/>
          <w:szCs w:val="28"/>
        </w:rPr>
        <w:t>ами</w:t>
      </w:r>
      <w:r w:rsidR="00FD2993" w:rsidRPr="001578FA">
        <w:rPr>
          <w:rFonts w:eastAsia="Calibri"/>
          <w:bCs/>
          <w:sz w:val="28"/>
          <w:szCs w:val="28"/>
        </w:rPr>
        <w:t xml:space="preserve"> </w:t>
      </w:r>
      <w:r w:rsidR="00FD2993">
        <w:rPr>
          <w:rFonts w:eastAsia="Calibri"/>
          <w:bCs/>
          <w:sz w:val="28"/>
          <w:szCs w:val="28"/>
        </w:rPr>
        <w:t>2</w:t>
      </w:r>
      <w:r w:rsidR="00FD2993" w:rsidRPr="001578FA">
        <w:rPr>
          <w:rFonts w:eastAsia="Calibri"/>
          <w:bCs/>
          <w:sz w:val="28"/>
          <w:szCs w:val="28"/>
        </w:rPr>
        <w:t>)</w:t>
      </w:r>
      <w:r w:rsidR="00FD2993">
        <w:rPr>
          <w:rFonts w:eastAsia="Calibri"/>
          <w:bCs/>
          <w:sz w:val="28"/>
          <w:szCs w:val="28"/>
        </w:rPr>
        <w:t xml:space="preserve"> и 3) </w:t>
      </w:r>
      <w:r w:rsidR="00FD2993" w:rsidRPr="001578FA">
        <w:rPr>
          <w:rFonts w:eastAsia="Calibri"/>
          <w:bCs/>
          <w:sz w:val="28"/>
          <w:szCs w:val="28"/>
        </w:rPr>
        <w:t>част</w:t>
      </w:r>
      <w:r w:rsidR="00FD2993">
        <w:rPr>
          <w:rFonts w:eastAsia="Calibri"/>
          <w:bCs/>
          <w:sz w:val="28"/>
          <w:szCs w:val="28"/>
        </w:rPr>
        <w:t>и</w:t>
      </w:r>
      <w:r w:rsidR="00FD2993" w:rsidRPr="001578FA">
        <w:rPr>
          <w:rFonts w:eastAsia="Calibri"/>
          <w:bCs/>
          <w:sz w:val="28"/>
          <w:szCs w:val="28"/>
        </w:rPr>
        <w:t xml:space="preserve"> (</w:t>
      </w:r>
      <w:r w:rsidR="00FD2993">
        <w:rPr>
          <w:rFonts w:eastAsia="Calibri"/>
          <w:bCs/>
          <w:sz w:val="28"/>
          <w:szCs w:val="28"/>
        </w:rPr>
        <w:t>2</w:t>
      </w:r>
      <w:r w:rsidR="00FD2993" w:rsidRPr="001578FA">
        <w:rPr>
          <w:rFonts w:eastAsia="Calibri"/>
          <w:bCs/>
          <w:sz w:val="28"/>
          <w:szCs w:val="28"/>
        </w:rPr>
        <w:t>)</w:t>
      </w:r>
      <w:r w:rsidR="00FD2993">
        <w:rPr>
          <w:rFonts w:eastAsia="Calibri"/>
          <w:bCs/>
          <w:sz w:val="28"/>
          <w:szCs w:val="28"/>
        </w:rPr>
        <w:t xml:space="preserve"> </w:t>
      </w:r>
      <w:r w:rsidR="00FD2993" w:rsidRPr="001578FA">
        <w:rPr>
          <w:rFonts w:eastAsia="Calibri"/>
          <w:bCs/>
          <w:sz w:val="28"/>
          <w:szCs w:val="28"/>
        </w:rPr>
        <w:t>стать</w:t>
      </w:r>
      <w:r w:rsidR="00FD2993">
        <w:rPr>
          <w:rFonts w:eastAsia="Calibri"/>
          <w:bCs/>
          <w:sz w:val="28"/>
          <w:szCs w:val="28"/>
        </w:rPr>
        <w:t>и</w:t>
      </w:r>
      <w:r w:rsidR="00FD2993" w:rsidRPr="001578FA">
        <w:rPr>
          <w:rFonts w:eastAsia="Calibri"/>
          <w:bCs/>
          <w:sz w:val="28"/>
          <w:szCs w:val="28"/>
        </w:rPr>
        <w:t xml:space="preserve"> 3</w:t>
      </w:r>
      <w:r w:rsidR="00FD2993">
        <w:rPr>
          <w:rFonts w:eastAsia="Calibri"/>
          <w:bCs/>
          <w:sz w:val="28"/>
          <w:szCs w:val="28"/>
        </w:rPr>
        <w:t>6</w:t>
      </w:r>
      <w:r w:rsidRPr="001578FA">
        <w:rPr>
          <w:rFonts w:eastAsia="Calibri"/>
          <w:bCs/>
          <w:sz w:val="28"/>
          <w:szCs w:val="28"/>
        </w:rPr>
        <w:t xml:space="preserve">» заменить текстом «предусмотренные </w:t>
      </w:r>
      <w:r w:rsidR="00FD2993">
        <w:rPr>
          <w:rFonts w:eastAsia="Calibri"/>
          <w:bCs/>
          <w:sz w:val="28"/>
          <w:szCs w:val="28"/>
        </w:rPr>
        <w:t>пунктом</w:t>
      </w:r>
      <w:r w:rsidR="00FD2993" w:rsidRPr="001578FA">
        <w:rPr>
          <w:rFonts w:eastAsia="Calibri"/>
          <w:bCs/>
          <w:sz w:val="28"/>
          <w:szCs w:val="28"/>
        </w:rPr>
        <w:t xml:space="preserve"> d)</w:t>
      </w:r>
      <w:r w:rsidR="00FD2993">
        <w:rPr>
          <w:rFonts w:eastAsia="Calibri"/>
          <w:bCs/>
          <w:sz w:val="28"/>
          <w:szCs w:val="28"/>
        </w:rPr>
        <w:t xml:space="preserve"> части</w:t>
      </w:r>
      <w:r w:rsidR="00FD2993" w:rsidRPr="001578FA">
        <w:rPr>
          <w:rFonts w:eastAsia="Calibri"/>
          <w:bCs/>
          <w:sz w:val="28"/>
          <w:szCs w:val="28"/>
        </w:rPr>
        <w:t xml:space="preserve"> (1</w:t>
      </w:r>
      <w:r w:rsidR="00FD2993">
        <w:rPr>
          <w:rFonts w:eastAsia="Calibri"/>
          <w:bCs/>
          <w:sz w:val="28"/>
          <w:szCs w:val="28"/>
        </w:rPr>
        <w:t>) статьи</w:t>
      </w:r>
      <w:r w:rsidRPr="001578FA">
        <w:rPr>
          <w:rFonts w:eastAsia="Calibri"/>
          <w:bCs/>
          <w:sz w:val="28"/>
          <w:szCs w:val="28"/>
        </w:rPr>
        <w:t xml:space="preserve"> 36</w:t>
      </w:r>
      <w:r w:rsidRPr="001578FA">
        <w:rPr>
          <w:rFonts w:eastAsia="Calibri"/>
          <w:bCs/>
          <w:sz w:val="28"/>
          <w:szCs w:val="28"/>
          <w:vertAlign w:val="superscript"/>
        </w:rPr>
        <w:t>2</w:t>
      </w:r>
      <w:r w:rsidR="00FD2993" w:rsidRPr="008F2F56">
        <w:rPr>
          <w:rFonts w:eastAsia="Calibri"/>
          <w:bCs/>
          <w:sz w:val="28"/>
          <w:szCs w:val="28"/>
        </w:rPr>
        <w:t>»</w:t>
      </w:r>
      <w:r w:rsidRPr="001578FA">
        <w:rPr>
          <w:rFonts w:eastAsia="Calibri"/>
          <w:bCs/>
          <w:sz w:val="28"/>
          <w:szCs w:val="28"/>
        </w:rPr>
        <w:t>.</w:t>
      </w:r>
    </w:p>
    <w:p w14:paraId="699A599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616B3437" w14:textId="5C2D8AD4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9.</w:t>
      </w:r>
      <w:r w:rsidRPr="001578FA">
        <w:rPr>
          <w:rFonts w:eastAsia="Calibri"/>
          <w:bCs/>
          <w:sz w:val="28"/>
          <w:szCs w:val="28"/>
        </w:rPr>
        <w:t xml:space="preserve"> </w:t>
      </w:r>
      <w:r w:rsidR="008F2F56">
        <w:rPr>
          <w:rFonts w:eastAsia="Calibri"/>
          <w:bCs/>
          <w:sz w:val="28"/>
          <w:szCs w:val="28"/>
        </w:rPr>
        <w:t>П</w:t>
      </w:r>
      <w:r w:rsidR="008F2F56" w:rsidRPr="001578FA">
        <w:rPr>
          <w:rFonts w:eastAsia="Calibri"/>
          <w:bCs/>
          <w:sz w:val="28"/>
          <w:szCs w:val="28"/>
        </w:rPr>
        <w:t>ункт e)</w:t>
      </w:r>
      <w:r w:rsidR="008F2F56">
        <w:rPr>
          <w:rFonts w:eastAsia="Calibri"/>
          <w:bCs/>
          <w:sz w:val="28"/>
          <w:szCs w:val="28"/>
        </w:rPr>
        <w:t xml:space="preserve"> </w:t>
      </w:r>
      <w:r w:rsidR="008F2F56" w:rsidRPr="001578FA">
        <w:rPr>
          <w:rFonts w:eastAsia="Calibri"/>
          <w:bCs/>
          <w:sz w:val="28"/>
          <w:szCs w:val="28"/>
        </w:rPr>
        <w:t>част</w:t>
      </w:r>
      <w:r w:rsidR="008F2F56">
        <w:rPr>
          <w:rFonts w:eastAsia="Calibri"/>
          <w:bCs/>
          <w:sz w:val="28"/>
          <w:szCs w:val="28"/>
        </w:rPr>
        <w:t>и</w:t>
      </w:r>
      <w:r w:rsidR="008F2F56" w:rsidRPr="001578FA">
        <w:rPr>
          <w:rFonts w:eastAsia="Calibri"/>
          <w:bCs/>
          <w:sz w:val="28"/>
          <w:szCs w:val="28"/>
        </w:rPr>
        <w:t xml:space="preserve"> (1)</w:t>
      </w:r>
      <w:r w:rsidR="008F2F56">
        <w:rPr>
          <w:rFonts w:eastAsia="Calibri"/>
          <w:bCs/>
          <w:sz w:val="28"/>
          <w:szCs w:val="28"/>
        </w:rPr>
        <w:t xml:space="preserve"> с</w:t>
      </w:r>
      <w:r w:rsidRPr="001578FA">
        <w:rPr>
          <w:rFonts w:eastAsia="Calibri"/>
          <w:bCs/>
          <w:sz w:val="28"/>
          <w:szCs w:val="28"/>
        </w:rPr>
        <w:t>тать</w:t>
      </w:r>
      <w:r w:rsidR="008F2F56">
        <w:rPr>
          <w:rFonts w:eastAsia="Calibri"/>
          <w:bCs/>
          <w:sz w:val="28"/>
          <w:szCs w:val="28"/>
        </w:rPr>
        <w:t>и</w:t>
      </w:r>
      <w:r w:rsidRPr="001578FA">
        <w:rPr>
          <w:rFonts w:eastAsia="Calibri"/>
          <w:bCs/>
          <w:sz w:val="28"/>
          <w:szCs w:val="28"/>
        </w:rPr>
        <w:t xml:space="preserve"> 39 изложить в следующей редакции:</w:t>
      </w:r>
    </w:p>
    <w:p w14:paraId="68BF1DAF" w14:textId="1F0075EE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«(e) применение дисциплинарных санкции, предусмотренные </w:t>
      </w:r>
      <w:r w:rsidR="008F2F56">
        <w:rPr>
          <w:rFonts w:eastAsia="Calibri"/>
          <w:bCs/>
          <w:sz w:val="28"/>
          <w:szCs w:val="28"/>
        </w:rPr>
        <w:t>пунктом</w:t>
      </w:r>
      <w:r w:rsidR="008F2F56" w:rsidRPr="001578FA">
        <w:rPr>
          <w:rFonts w:eastAsia="Calibri"/>
          <w:bCs/>
          <w:sz w:val="28"/>
          <w:szCs w:val="28"/>
        </w:rPr>
        <w:t xml:space="preserve"> </w:t>
      </w:r>
      <w:r w:rsidR="008F2F56">
        <w:rPr>
          <w:rFonts w:eastAsia="Calibri"/>
          <w:bCs/>
          <w:sz w:val="28"/>
          <w:szCs w:val="28"/>
        </w:rPr>
        <w:t>е</w:t>
      </w:r>
      <w:r w:rsidR="008F2F56" w:rsidRPr="001578FA">
        <w:rPr>
          <w:rFonts w:eastAsia="Calibri"/>
          <w:bCs/>
          <w:sz w:val="28"/>
          <w:szCs w:val="28"/>
        </w:rPr>
        <w:t>)</w:t>
      </w:r>
      <w:r w:rsidR="008F2F56">
        <w:rPr>
          <w:rFonts w:eastAsia="Calibri"/>
          <w:bCs/>
          <w:sz w:val="28"/>
          <w:szCs w:val="28"/>
        </w:rPr>
        <w:t xml:space="preserve"> части</w:t>
      </w:r>
      <w:r w:rsidR="008F2F56" w:rsidRPr="001578FA">
        <w:rPr>
          <w:rFonts w:eastAsia="Calibri"/>
          <w:bCs/>
          <w:sz w:val="28"/>
          <w:szCs w:val="28"/>
        </w:rPr>
        <w:t xml:space="preserve"> (1</w:t>
      </w:r>
      <w:r w:rsidR="008F2F56">
        <w:rPr>
          <w:rFonts w:eastAsia="Calibri"/>
          <w:bCs/>
          <w:sz w:val="28"/>
          <w:szCs w:val="28"/>
        </w:rPr>
        <w:t>) статьи</w:t>
      </w:r>
      <w:r w:rsidR="008F2F56" w:rsidRPr="001578FA">
        <w:rPr>
          <w:rFonts w:eastAsia="Calibri"/>
          <w:bCs/>
          <w:sz w:val="28"/>
          <w:szCs w:val="28"/>
        </w:rPr>
        <w:t xml:space="preserve"> 36</w:t>
      </w:r>
      <w:r w:rsidR="008F2F56" w:rsidRPr="001578FA">
        <w:rPr>
          <w:rFonts w:eastAsia="Calibri"/>
          <w:bCs/>
          <w:sz w:val="28"/>
          <w:szCs w:val="28"/>
          <w:vertAlign w:val="superscript"/>
        </w:rPr>
        <w:t>2</w:t>
      </w:r>
      <w:r w:rsidRPr="001578FA">
        <w:rPr>
          <w:rFonts w:eastAsia="Calibri"/>
          <w:bCs/>
          <w:sz w:val="28"/>
          <w:szCs w:val="28"/>
        </w:rPr>
        <w:t>».</w:t>
      </w:r>
    </w:p>
    <w:p w14:paraId="06E2BE8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43B34556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10.</w:t>
      </w:r>
      <w:r w:rsidRPr="001578FA">
        <w:rPr>
          <w:rFonts w:eastAsia="Calibri"/>
          <w:bCs/>
          <w:sz w:val="28"/>
          <w:szCs w:val="28"/>
        </w:rPr>
        <w:t xml:space="preserve"> В статье 45:</w:t>
      </w:r>
    </w:p>
    <w:p w14:paraId="4F77D25A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часть (2) изложить в следующей редакции:</w:t>
      </w:r>
    </w:p>
    <w:p w14:paraId="42CDA5EE" w14:textId="5E1981E3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«(2) Комиссия по профессиональной подготовке осуществляет предусмотренные настоящим Законом обязанности по профессиональной подготовке кандидатов на допуск к профессии авторизированного управляющего и по непр</w:t>
      </w:r>
      <w:r w:rsidR="009A4D86">
        <w:rPr>
          <w:rFonts w:eastAsia="Calibri"/>
          <w:bCs/>
          <w:sz w:val="28"/>
          <w:szCs w:val="28"/>
        </w:rPr>
        <w:t>ерывному обучению управляющих.»;</w:t>
      </w:r>
    </w:p>
    <w:p w14:paraId="66637021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0FD1859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части (3) и (4) признать утратившими силу.</w:t>
      </w:r>
    </w:p>
    <w:p w14:paraId="73FDF4DF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70A8101C" w14:textId="4B4B6E23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Ст. IV.</w:t>
      </w:r>
      <w:r w:rsidRPr="001578FA">
        <w:rPr>
          <w:rFonts w:eastAsia="Calibri"/>
          <w:bCs/>
          <w:sz w:val="28"/>
          <w:szCs w:val="28"/>
        </w:rPr>
        <w:t xml:space="preserve"> </w:t>
      </w:r>
      <w:r w:rsidR="00455B5F">
        <w:rPr>
          <w:rFonts w:eastAsia="Calibri"/>
          <w:bCs/>
          <w:sz w:val="28"/>
          <w:szCs w:val="28"/>
        </w:rPr>
        <w:t>–</w:t>
      </w:r>
      <w:r w:rsidRPr="001578FA">
        <w:rPr>
          <w:rFonts w:eastAsia="Calibri"/>
          <w:bCs/>
          <w:sz w:val="28"/>
          <w:szCs w:val="28"/>
        </w:rPr>
        <w:t xml:space="preserve"> (1) Настоящий закон вступает в силу с д</w:t>
      </w:r>
      <w:r w:rsidR="00455B5F">
        <w:rPr>
          <w:rFonts w:eastAsia="Calibri"/>
          <w:bCs/>
          <w:sz w:val="28"/>
          <w:szCs w:val="28"/>
        </w:rPr>
        <w:t>аты</w:t>
      </w:r>
      <w:r w:rsidRPr="001578FA">
        <w:rPr>
          <w:rFonts w:eastAsia="Calibri"/>
          <w:bCs/>
          <w:sz w:val="28"/>
          <w:szCs w:val="28"/>
        </w:rPr>
        <w:t xml:space="preserve"> его опубликования в Официальном мониторе Республики Молдова.</w:t>
      </w:r>
    </w:p>
    <w:p w14:paraId="7A7F012C" w14:textId="0BFD9F90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lastRenderedPageBreak/>
        <w:t xml:space="preserve">(2) Изменения, предусмотренные настоящим </w:t>
      </w:r>
      <w:r w:rsidR="00ED76B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аконом, применяются также к текущему дисциплинарному производству.</w:t>
      </w:r>
    </w:p>
    <w:p w14:paraId="755CF0B0" w14:textId="58E6DF72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(3) Изменения, предусмотренные настоящим </w:t>
      </w:r>
      <w:r w:rsidR="00ED76B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 xml:space="preserve">аконом в отношении срока давности применения дисциплинарных санкций, применяются к сроку давности, который начал исчисляться до вступления в силу настоящего </w:t>
      </w:r>
      <w:r w:rsidR="00ED76B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акона и не истек. В этом случае учитывается ранее истекший срок.</w:t>
      </w:r>
    </w:p>
    <w:p w14:paraId="098A8BF3" w14:textId="73AA2570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(4) Правительство в течение 3 месяцев со дня вступления в силу настоящего </w:t>
      </w:r>
      <w:r w:rsidR="00691528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 xml:space="preserve">акона приводит свои нормативные акты в соответствие с настоящим </w:t>
      </w:r>
      <w:r w:rsidR="00691528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аконом.</w:t>
      </w:r>
    </w:p>
    <w:p w14:paraId="23278E12" w14:textId="50D41158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(5) Союз авторизированных управляющих </w:t>
      </w:r>
      <w:r w:rsidR="00ED76BD">
        <w:rPr>
          <w:rFonts w:eastAsia="Calibri"/>
          <w:bCs/>
          <w:sz w:val="28"/>
          <w:szCs w:val="28"/>
        </w:rPr>
        <w:t>–</w:t>
      </w:r>
      <w:r w:rsidRPr="001578FA">
        <w:rPr>
          <w:rFonts w:eastAsia="Calibri"/>
          <w:bCs/>
          <w:sz w:val="28"/>
          <w:szCs w:val="28"/>
        </w:rPr>
        <w:t xml:space="preserve"> в течение одного месяца со дня вступления в силу настоящего </w:t>
      </w:r>
      <w:r w:rsidR="00ED76B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акона:</w:t>
      </w:r>
    </w:p>
    <w:p w14:paraId="3F820322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>a) признает утратившими силу положения о дисциплинарном производстве Кодекса деонтологии авторизированных управляющих;</w:t>
      </w:r>
    </w:p>
    <w:p w14:paraId="79BF0AD6" w14:textId="53C7F7A9" w:rsidR="007F1D66" w:rsidRPr="001578FA" w:rsidRDefault="007F1D66" w:rsidP="007F1D66">
      <w:pPr>
        <w:rPr>
          <w:rFonts w:eastAsia="Calibri"/>
          <w:bCs/>
          <w:sz w:val="28"/>
          <w:szCs w:val="28"/>
        </w:rPr>
      </w:pPr>
      <w:r w:rsidRPr="001578FA">
        <w:rPr>
          <w:rFonts w:eastAsia="Calibri"/>
          <w:bCs/>
          <w:sz w:val="28"/>
          <w:szCs w:val="28"/>
        </w:rPr>
        <w:t xml:space="preserve">b) приведет свои действия в соответствие с настоящим </w:t>
      </w:r>
      <w:r w:rsidR="00ED76BD">
        <w:rPr>
          <w:rFonts w:eastAsia="Calibri"/>
          <w:bCs/>
          <w:sz w:val="28"/>
          <w:szCs w:val="28"/>
        </w:rPr>
        <w:t>з</w:t>
      </w:r>
      <w:r w:rsidRPr="001578FA">
        <w:rPr>
          <w:rFonts w:eastAsia="Calibri"/>
          <w:bCs/>
          <w:sz w:val="28"/>
          <w:szCs w:val="28"/>
        </w:rPr>
        <w:t>аконом.</w:t>
      </w:r>
    </w:p>
    <w:p w14:paraId="310FABA1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41380AF1" w14:textId="77777777" w:rsidR="007F1D66" w:rsidRPr="001578FA" w:rsidRDefault="007F1D66" w:rsidP="007F1D66">
      <w:pPr>
        <w:rPr>
          <w:rFonts w:eastAsia="Calibri"/>
          <w:bCs/>
          <w:sz w:val="28"/>
          <w:szCs w:val="28"/>
        </w:rPr>
      </w:pPr>
    </w:p>
    <w:p w14:paraId="3E7A87D3" w14:textId="2166D1D1" w:rsidR="004B3450" w:rsidRPr="007F1D66" w:rsidRDefault="002F2F4A" w:rsidP="007F1D66">
      <w:pPr>
        <w:rPr>
          <w:rFonts w:cstheme="majorBidi"/>
          <w:sz w:val="28"/>
          <w:szCs w:val="28"/>
        </w:rPr>
      </w:pPr>
      <w:r w:rsidRPr="001578FA">
        <w:rPr>
          <w:rFonts w:eastAsia="Calibri"/>
          <w:b/>
          <w:bCs/>
          <w:sz w:val="28"/>
          <w:szCs w:val="28"/>
        </w:rPr>
        <w:t>Председатель Парламента</w:t>
      </w:r>
    </w:p>
    <w:sectPr w:rsidR="004B3450" w:rsidRPr="007F1D6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F859F4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2A1E">
      <w:rPr>
        <w:noProof/>
        <w:lang w:val="en-US"/>
      </w:rPr>
      <w:t>Y:\500\2022\</w:t>
    </w:r>
    <w:r w:rsidR="00BA2A1E" w:rsidRPr="00BA2A1E">
      <w:rPr>
        <w:noProof/>
        <w:sz w:val="16"/>
        <w:szCs w:val="16"/>
        <w:lang w:val="en-US"/>
      </w:rPr>
      <w:t>HOTARARI\18155\18155-redactat-ru.docx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5ABAF10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2A1E">
      <w:rPr>
        <w:noProof/>
        <w:lang w:val="en-US"/>
      </w:rPr>
      <w:t>Y:\500\2022\</w:t>
    </w:r>
    <w:r w:rsidR="00BA2A1E" w:rsidRPr="00BA2A1E">
      <w:rPr>
        <w:noProof/>
        <w:sz w:val="16"/>
        <w:szCs w:val="16"/>
        <w:lang w:val="en-US"/>
      </w:rPr>
      <w:t>HOTARARI\18155\18155-redactat-ru.docx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2A1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5B6A9E5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A2A1E">
            <w:rPr>
              <w:rFonts w:ascii="Times New Roman" w:hAnsi="Times New Roman"/>
              <w:sz w:val="32"/>
              <w:szCs w:val="32"/>
              <w:lang w:val="ro-RO"/>
            </w:rPr>
            <w:t>484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A34195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BA2A1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</w:t>
          </w:r>
          <w:r w:rsidR="00BA2A1E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C3D"/>
    <w:rsid w:val="00072688"/>
    <w:rsid w:val="000750F9"/>
    <w:rsid w:val="0008551E"/>
    <w:rsid w:val="00092AC2"/>
    <w:rsid w:val="00094287"/>
    <w:rsid w:val="00094383"/>
    <w:rsid w:val="000A7EE5"/>
    <w:rsid w:val="000B319A"/>
    <w:rsid w:val="000D59BE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2809"/>
    <w:rsid w:val="0015418E"/>
    <w:rsid w:val="00156DBB"/>
    <w:rsid w:val="00156E99"/>
    <w:rsid w:val="001737CD"/>
    <w:rsid w:val="00180B98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0485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2F4A"/>
    <w:rsid w:val="002F5CA3"/>
    <w:rsid w:val="003045C0"/>
    <w:rsid w:val="00306840"/>
    <w:rsid w:val="00320B3C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C0A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B5F"/>
    <w:rsid w:val="00460279"/>
    <w:rsid w:val="00462105"/>
    <w:rsid w:val="004879EF"/>
    <w:rsid w:val="00492257"/>
    <w:rsid w:val="004958ED"/>
    <w:rsid w:val="004B3450"/>
    <w:rsid w:val="004B643A"/>
    <w:rsid w:val="004B6DFE"/>
    <w:rsid w:val="004B728B"/>
    <w:rsid w:val="004C34D6"/>
    <w:rsid w:val="004C734E"/>
    <w:rsid w:val="004C752A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536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1528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1D66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21ED"/>
    <w:rsid w:val="008F2F56"/>
    <w:rsid w:val="008F7091"/>
    <w:rsid w:val="00900143"/>
    <w:rsid w:val="00925780"/>
    <w:rsid w:val="0094180B"/>
    <w:rsid w:val="00942A2D"/>
    <w:rsid w:val="00953903"/>
    <w:rsid w:val="00960951"/>
    <w:rsid w:val="00962E73"/>
    <w:rsid w:val="00965B9D"/>
    <w:rsid w:val="00967958"/>
    <w:rsid w:val="00986425"/>
    <w:rsid w:val="00986B7F"/>
    <w:rsid w:val="00990A94"/>
    <w:rsid w:val="009A308C"/>
    <w:rsid w:val="009A4D86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2E16"/>
    <w:rsid w:val="009F3762"/>
    <w:rsid w:val="009F3CB9"/>
    <w:rsid w:val="009F6FC5"/>
    <w:rsid w:val="00A001EE"/>
    <w:rsid w:val="00A07B61"/>
    <w:rsid w:val="00A07CF2"/>
    <w:rsid w:val="00A136FB"/>
    <w:rsid w:val="00A156A7"/>
    <w:rsid w:val="00A25346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E63"/>
    <w:rsid w:val="00AE0E41"/>
    <w:rsid w:val="00AF3946"/>
    <w:rsid w:val="00B25E8D"/>
    <w:rsid w:val="00B31E4E"/>
    <w:rsid w:val="00B32B83"/>
    <w:rsid w:val="00B346C5"/>
    <w:rsid w:val="00B437BA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2A1E"/>
    <w:rsid w:val="00BA449B"/>
    <w:rsid w:val="00BA6EB1"/>
    <w:rsid w:val="00BB2576"/>
    <w:rsid w:val="00BB3CB4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19E5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76BD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299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31E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31E4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31E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31E4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1E8694-DF2B-4490-A4A8-644CAA3C9012}"/>
</file>

<file path=customXml/itemProps2.xml><?xml version="1.0" encoding="utf-8"?>
<ds:datastoreItem xmlns:ds="http://schemas.openxmlformats.org/officeDocument/2006/customXml" ds:itemID="{24372251-EBA1-4658-96CE-15DE4D50C9A9}"/>
</file>

<file path=customXml/itemProps3.xml><?xml version="1.0" encoding="utf-8"?>
<ds:datastoreItem xmlns:ds="http://schemas.openxmlformats.org/officeDocument/2006/customXml" ds:itemID="{92F3483F-6BB1-4E38-BB5A-5A06292F9BEC}"/>
</file>

<file path=customXml/itemProps4.xml><?xml version="1.0" encoding="utf-8"?>
<ds:datastoreItem xmlns:ds="http://schemas.openxmlformats.org/officeDocument/2006/customXml" ds:itemID="{6011AD67-9544-4DAC-BC82-B5FD2C1D81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9</Pages>
  <Words>2047</Words>
  <Characters>11674</Characters>
  <Application>Microsoft Office Word</Application>
  <DocSecurity>0</DocSecurity>
  <Lines>97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298.2022.ru</dc:title>
  <dc:creator>user</dc:creator>
  <cp:lastModifiedBy>Eugenia Cartin</cp:lastModifiedBy>
  <cp:revision>84</cp:revision>
  <cp:lastPrinted>2022-07-13T13:05:00Z</cp:lastPrinted>
  <dcterms:created xsi:type="dcterms:W3CDTF">2020-03-02T17:34:00Z</dcterms:created>
  <dcterms:modified xsi:type="dcterms:W3CDTF">2022-07-13T13:06:00Z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