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8887D" w14:textId="77777777" w:rsidR="009D0C33" w:rsidRDefault="009D0C33" w:rsidP="00BF5A07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sz w:val="28"/>
          <w:szCs w:val="28"/>
          <w:lang w:val="ro-RO" w:eastAsia="ru-RU"/>
        </w:rPr>
      </w:pPr>
    </w:p>
    <w:p w14:paraId="53FEA50B" w14:textId="1AEB5A00" w:rsidR="009D0C33" w:rsidRDefault="009D0C33" w:rsidP="00BF5A07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sz w:val="28"/>
          <w:szCs w:val="28"/>
          <w:lang w:val="ro-RO" w:eastAsia="ru-RU"/>
        </w:rPr>
      </w:pPr>
    </w:p>
    <w:p w14:paraId="51E870B7" w14:textId="5D38F798" w:rsidR="00B465A1" w:rsidRPr="00B465A1" w:rsidRDefault="00B465A1" w:rsidP="00BF5A07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sz w:val="10"/>
          <w:szCs w:val="10"/>
          <w:lang w:val="ro-RO" w:eastAsia="ru-RU"/>
        </w:rPr>
      </w:pPr>
    </w:p>
    <w:p w14:paraId="6D7F5743" w14:textId="77777777" w:rsidR="00B465A1" w:rsidRDefault="00B465A1" w:rsidP="00BF5A07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sz w:val="28"/>
          <w:szCs w:val="28"/>
          <w:lang w:val="ro-RO" w:eastAsia="ru-RU"/>
        </w:rPr>
      </w:pPr>
    </w:p>
    <w:p w14:paraId="142BC356" w14:textId="77777777" w:rsidR="009D0C33" w:rsidRPr="009D0C33" w:rsidRDefault="009D0C33" w:rsidP="009D0C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7892AB91" w14:textId="77777777" w:rsidR="00A30628" w:rsidRPr="00A30628" w:rsidRDefault="00A30628" w:rsidP="00A306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 w:eastAsia="ru-RU"/>
        </w:rPr>
      </w:pPr>
    </w:p>
    <w:p w14:paraId="2DCCC5A6" w14:textId="2CE86A6C" w:rsidR="00A30628" w:rsidRPr="00037A85" w:rsidRDefault="00A30628" w:rsidP="00037A85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  <w:lang w:val="it-IT" w:eastAsia="ru-RU"/>
        </w:rPr>
      </w:pPr>
      <w:r w:rsidRPr="00037A85"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  <w:lang w:val="it-IT" w:eastAsia="ru-RU"/>
        </w:rPr>
        <w:t>LEGE</w:t>
      </w:r>
    </w:p>
    <w:p w14:paraId="23C74168" w14:textId="77777777" w:rsidR="00A30628" w:rsidRPr="00A30628" w:rsidRDefault="00A30628" w:rsidP="00037A85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 w:eastAsia="ru-RU"/>
        </w:rPr>
      </w:pPr>
    </w:p>
    <w:p w14:paraId="3A84E0F7" w14:textId="6C2D0274" w:rsidR="00A30628" w:rsidRPr="00793B38" w:rsidRDefault="00A30628" w:rsidP="00037A85">
      <w:pPr>
        <w:tabs>
          <w:tab w:val="left" w:pos="810"/>
          <w:tab w:val="left" w:pos="1276"/>
          <w:tab w:val="left" w:pos="1418"/>
          <w:tab w:val="left" w:pos="10206"/>
        </w:tabs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ro-RO" w:eastAsia="ru-RU"/>
        </w:rPr>
      </w:pPr>
      <w:r w:rsidRPr="00A30628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ru-RU"/>
        </w:rPr>
        <w:t>pentru ratificarea Acordului, încheiat prin schimb de scrisori, dintre Guvernul Republicii Moldova</w:t>
      </w:r>
      <w:r w:rsidR="00037A85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ru-RU"/>
        </w:rPr>
        <w:t xml:space="preserve"> </w:t>
      </w:r>
      <w:r w:rsidRPr="00A30628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ru-RU"/>
        </w:rPr>
        <w:t xml:space="preserve">și Oficiul Națiunilor Unite pentru Servicii de Proiecte (UNOPS) privind aplicarea </w:t>
      </w:r>
      <w:r w:rsidRPr="00A306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it-IT" w:eastAsia="ru-RU"/>
        </w:rPr>
        <w:t>mutatis mutandis</w:t>
      </w:r>
      <w:r w:rsidRPr="00A30628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ru-RU"/>
        </w:rPr>
        <w:t xml:space="preserve"> a Acordului dintre Guvernul Republicii Moldova și Programul Națiunilor Unite pentru Dezvoltare (PNUD), încheiat la 2 octombrie 1992 și amendat la 2 iulie 1997, față de Oficiul Națiunilor Unite pentru Servicii de Proiecte și </w:t>
      </w:r>
      <w:r w:rsidRPr="00793B38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ru-RU"/>
        </w:rPr>
        <w:t>membri</w:t>
      </w:r>
      <w:r w:rsidR="00FF5E28" w:rsidRPr="00793B38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ru-RU"/>
        </w:rPr>
        <w:t>i</w:t>
      </w:r>
      <w:r w:rsidRPr="00793B38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ru-RU"/>
        </w:rPr>
        <w:t xml:space="preserve"> săi în Republica Moldova</w:t>
      </w:r>
    </w:p>
    <w:p w14:paraId="16B72CF0" w14:textId="3ABFD295" w:rsidR="00A30628" w:rsidRPr="00793B38" w:rsidRDefault="00037A85" w:rsidP="00A306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793B38">
        <w:rPr>
          <w:rFonts w:ascii="Times New Roman" w:eastAsia="Times New Roman" w:hAnsi="Times New Roman" w:cs="Times New Roman"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FE7917" wp14:editId="4EAD5204">
                <wp:simplePos x="0" y="0"/>
                <wp:positionH relativeFrom="column">
                  <wp:posOffset>455930</wp:posOffset>
                </wp:positionH>
                <wp:positionV relativeFrom="paragraph">
                  <wp:posOffset>467</wp:posOffset>
                </wp:positionV>
                <wp:extent cx="4226943" cy="0"/>
                <wp:effectExtent l="0" t="0" r="0" b="0"/>
                <wp:wrapNone/>
                <wp:docPr id="142587096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694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ADF9BC9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9pt,.05pt" to="368.7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0C43B86D" w14:textId="77777777" w:rsidR="00A30628" w:rsidRPr="00793B38" w:rsidRDefault="00A30628" w:rsidP="00A30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793B3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Parlamentul adoptă prezenta lege organică. </w:t>
      </w:r>
    </w:p>
    <w:p w14:paraId="1D06DAC8" w14:textId="77777777" w:rsidR="00A30628" w:rsidRPr="00B465A1" w:rsidRDefault="00A30628" w:rsidP="00A30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2B03F270" w14:textId="1B5CAD8C" w:rsidR="00A30628" w:rsidRPr="00A30628" w:rsidRDefault="00A30628" w:rsidP="00A30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793B38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Art. 1</w:t>
      </w:r>
      <w:r w:rsidRPr="00793B3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. – Se ratifică</w:t>
      </w:r>
      <w:r w:rsidRPr="00793B3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793B3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Acordul, încheiat prin schimb de scrisori, dintre Guvernul Republicii Moldova și Oficiul Națiunilor Unite pentru Servicii de Proiecte (UNOPS) privind aplicarea </w:t>
      </w:r>
      <w:r w:rsidRPr="00793B38">
        <w:rPr>
          <w:rFonts w:ascii="Times New Roman" w:eastAsia="Times New Roman" w:hAnsi="Times New Roman" w:cs="Times New Roman"/>
          <w:i/>
          <w:sz w:val="28"/>
          <w:szCs w:val="28"/>
          <w:lang w:val="ro-RO" w:eastAsia="ru-RU"/>
        </w:rPr>
        <w:t>mutatis mutandis</w:t>
      </w:r>
      <w:r w:rsidRPr="00793B3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a Acordului dintre Guvernul Republicii Moldova și Programul Națiunilor Unite pentru Dezvoltare (PNUD), încheiat la 2 octombrie 1992 și amendat la 2 iulie 1997, față de Oficiul Națiunilor Unite pentru Servicii de Proiecte și membri</w:t>
      </w:r>
      <w:r w:rsidR="00FF5E28" w:rsidRPr="00793B3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</w:t>
      </w:r>
      <w:r w:rsidRPr="00793B3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</w:t>
      </w:r>
      <w:r w:rsidRPr="00A3062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săi în Republica Moldova, semnat la Chișinău la 7 septembrie 2023</w:t>
      </w:r>
      <w:r w:rsidRPr="00A30628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.</w:t>
      </w:r>
    </w:p>
    <w:p w14:paraId="51788CFA" w14:textId="77777777" w:rsidR="00A30628" w:rsidRPr="00B465A1" w:rsidRDefault="00A30628" w:rsidP="00A30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6"/>
          <w:szCs w:val="16"/>
          <w:lang w:val="ro-RO" w:eastAsia="ru-RU"/>
        </w:rPr>
      </w:pPr>
    </w:p>
    <w:p w14:paraId="18C527F1" w14:textId="56B5030A" w:rsidR="00A30628" w:rsidRPr="00A30628" w:rsidRDefault="00A30628" w:rsidP="00A30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</w:pPr>
      <w:r w:rsidRPr="00A306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u-RU"/>
        </w:rPr>
        <w:t>Art. 2</w:t>
      </w:r>
      <w:r w:rsidRPr="00A3062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. – Guvernul va întreprinde măsurile necesare pentru realizarea prevederilor </w:t>
      </w:r>
      <w:r w:rsidR="00037A85">
        <w:rPr>
          <w:rFonts w:ascii="Times New Roman" w:eastAsia="Times New Roman" w:hAnsi="Times New Roman" w:cs="Times New Roman"/>
          <w:noProof/>
          <w:sz w:val="28"/>
          <w:szCs w:val="28"/>
          <w:lang w:val="ro-RO" w:eastAsia="ru-RU"/>
        </w:rPr>
        <w:t>a</w:t>
      </w:r>
      <w:r w:rsidRPr="00A30628">
        <w:rPr>
          <w:rFonts w:ascii="Times New Roman" w:eastAsia="Times New Roman" w:hAnsi="Times New Roman" w:cs="Times New Roman"/>
          <w:noProof/>
          <w:sz w:val="28"/>
          <w:szCs w:val="28"/>
          <w:lang w:val="ro-RO" w:eastAsia="ru-RU"/>
        </w:rPr>
        <w:t>cordului</w:t>
      </w:r>
      <w:r w:rsidRPr="00A3062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 nominalizat.</w:t>
      </w:r>
    </w:p>
    <w:p w14:paraId="5E9A0936" w14:textId="77777777" w:rsidR="00A30628" w:rsidRPr="00B465A1" w:rsidRDefault="00A30628" w:rsidP="00A30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es-CL" w:eastAsia="ru-RU"/>
        </w:rPr>
      </w:pPr>
    </w:p>
    <w:p w14:paraId="56605374" w14:textId="449D249E" w:rsidR="00A30628" w:rsidRPr="00037A85" w:rsidRDefault="00A30628" w:rsidP="00A30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</w:pPr>
      <w:r w:rsidRPr="00037A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s-CL" w:eastAsia="ru-RU"/>
        </w:rPr>
        <w:t xml:space="preserve">Art. 3. </w:t>
      </w:r>
      <w:r w:rsidRPr="00A3062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– </w:t>
      </w:r>
      <w:r w:rsidRPr="00037A85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Ministerul Afacerilor Externe </w:t>
      </w:r>
      <w:proofErr w:type="spellStart"/>
      <w:r w:rsidRPr="00037A85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şi</w:t>
      </w:r>
      <w:proofErr w:type="spellEnd"/>
      <w:r w:rsidRPr="00037A85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 Integrării Europene va notifica Oficiul Națiunilor Unite pentru Servicii de Proiecte </w:t>
      </w:r>
      <w:r w:rsidR="00037A85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privind </w:t>
      </w:r>
      <w:r w:rsidRPr="00037A85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ratificarea </w:t>
      </w:r>
      <w:r w:rsidR="00037A85">
        <w:rPr>
          <w:rFonts w:ascii="Times New Roman" w:eastAsia="Times New Roman" w:hAnsi="Times New Roman" w:cs="Times New Roman"/>
          <w:noProof/>
          <w:sz w:val="28"/>
          <w:szCs w:val="28"/>
          <w:lang w:val="ro-RO" w:eastAsia="ru-RU"/>
        </w:rPr>
        <w:t>a</w:t>
      </w:r>
      <w:r w:rsidRPr="00037A85">
        <w:rPr>
          <w:rFonts w:ascii="Times New Roman" w:eastAsia="Times New Roman" w:hAnsi="Times New Roman" w:cs="Times New Roman"/>
          <w:noProof/>
          <w:sz w:val="28"/>
          <w:szCs w:val="28"/>
          <w:lang w:val="ro-RO" w:eastAsia="ru-RU"/>
        </w:rPr>
        <w:t xml:space="preserve">cordului </w:t>
      </w:r>
      <w:r w:rsidRPr="00037A85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menționat.</w:t>
      </w:r>
    </w:p>
    <w:p w14:paraId="486E6620" w14:textId="77777777" w:rsidR="00A30628" w:rsidRPr="00B465A1" w:rsidRDefault="00A30628" w:rsidP="00A30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es-CL" w:eastAsia="ru-RU"/>
        </w:rPr>
      </w:pPr>
    </w:p>
    <w:p w14:paraId="4E50C36C" w14:textId="77777777" w:rsidR="00A30628" w:rsidRPr="00A30628" w:rsidRDefault="00A30628" w:rsidP="00A30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it-IT" w:eastAsia="ru-RU"/>
        </w:rPr>
      </w:pPr>
      <w:r w:rsidRPr="00A306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 w:eastAsia="ru-RU"/>
        </w:rPr>
        <w:t>Art. 4.</w:t>
      </w:r>
      <w:r w:rsidRPr="00A30628">
        <w:rPr>
          <w:rFonts w:ascii="Times New Roman" w:eastAsia="Times New Roman" w:hAnsi="Times New Roman" w:cs="Times New Roman"/>
          <w:color w:val="000000"/>
          <w:sz w:val="28"/>
          <w:szCs w:val="28"/>
          <w:lang w:val="it-IT" w:eastAsia="ru-RU"/>
        </w:rPr>
        <w:t> </w:t>
      </w:r>
      <w:r w:rsidRPr="00A3062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– </w:t>
      </w:r>
      <w:r w:rsidRPr="00A30628">
        <w:rPr>
          <w:rFonts w:ascii="Times New Roman" w:eastAsia="Times New Roman" w:hAnsi="Times New Roman" w:cs="Times New Roman"/>
          <w:color w:val="000000"/>
          <w:sz w:val="28"/>
          <w:szCs w:val="28"/>
          <w:lang w:val="it-IT" w:eastAsia="ru-RU"/>
        </w:rPr>
        <w:t>Prezenta lege intră în vigoare la data publicării în Monitorul Oficial al Republicii Moldova.</w:t>
      </w:r>
    </w:p>
    <w:p w14:paraId="610F6B04" w14:textId="77777777" w:rsidR="00A30628" w:rsidRPr="00B465A1" w:rsidRDefault="00A30628" w:rsidP="00A306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val="it-IT" w:eastAsia="ru-RU"/>
        </w:rPr>
      </w:pPr>
    </w:p>
    <w:p w14:paraId="4655446A" w14:textId="77777777" w:rsidR="009C4603" w:rsidRPr="00F057C9" w:rsidRDefault="009C4603" w:rsidP="00B465A1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502E6DE0" w14:textId="77777777" w:rsidR="009C4603" w:rsidRPr="00F057C9" w:rsidRDefault="009C4603" w:rsidP="00B465A1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039FC46" w14:textId="77777777" w:rsidR="009C4603" w:rsidRPr="00F057C9" w:rsidRDefault="009C4603" w:rsidP="00B465A1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6B8FD15C" w14:textId="77777777" w:rsidR="009C4603" w:rsidRPr="00F057C9" w:rsidRDefault="009C4603" w:rsidP="00B465A1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75F9EA7" w14:textId="77777777" w:rsidR="009C4603" w:rsidRPr="00F057C9" w:rsidRDefault="009C4603" w:rsidP="00B465A1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7A561341" w14:textId="77777777" w:rsidR="009C4603" w:rsidRPr="00F057C9" w:rsidRDefault="009C4603" w:rsidP="009C460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67AF5E2" w14:textId="77777777" w:rsidR="009C4603" w:rsidRPr="00F057C9" w:rsidRDefault="009C4603" w:rsidP="009C4603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Chișinău, 9 noiembrie 2023.</w:t>
      </w:r>
    </w:p>
    <w:p w14:paraId="0637A131" w14:textId="18B0928F" w:rsidR="009C4603" w:rsidRPr="00A92E92" w:rsidRDefault="009C4603" w:rsidP="009C4603">
      <w:pPr>
        <w:pStyle w:val="NoSpacing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3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9C4603" w:rsidRPr="00A92E92" w:rsidSect="00037A85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F9"/>
    <w:rsid w:val="00037A85"/>
    <w:rsid w:val="002136AD"/>
    <w:rsid w:val="0068342F"/>
    <w:rsid w:val="006E43F9"/>
    <w:rsid w:val="00793B38"/>
    <w:rsid w:val="007E1EFD"/>
    <w:rsid w:val="00815FF8"/>
    <w:rsid w:val="0088595F"/>
    <w:rsid w:val="009C4603"/>
    <w:rsid w:val="009D0C33"/>
    <w:rsid w:val="00A30628"/>
    <w:rsid w:val="00B465A1"/>
    <w:rsid w:val="00BF5A07"/>
    <w:rsid w:val="00D95555"/>
    <w:rsid w:val="00FF5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6279"/>
  <w15:chartTrackingRefBased/>
  <w15:docId w15:val="{3BC983E2-701E-41AF-A0D8-847FB0E2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C4603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7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51FC760-FB8F-4E16-8537-F3D77A4BF895}"/>
</file>

<file path=customXml/itemProps2.xml><?xml version="1.0" encoding="utf-8"?>
<ds:datastoreItem xmlns:ds="http://schemas.openxmlformats.org/officeDocument/2006/customXml" ds:itemID="{F2B96E67-A8CB-4990-91A4-55C43E59C74C}"/>
</file>

<file path=customXml/itemProps3.xml><?xml version="1.0" encoding="utf-8"?>
<ds:datastoreItem xmlns:ds="http://schemas.openxmlformats.org/officeDocument/2006/customXml" ds:itemID="{56AC4A5F-2C63-474C-889E-59A6FBF56B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L_333.2023.ro</dc:title>
  <dc:subject/>
  <dc:creator>Victoria Butnaru</dc:creator>
  <cp:keywords/>
  <dc:description/>
  <cp:lastModifiedBy>Inga Rusnac</cp:lastModifiedBy>
  <cp:revision>3</cp:revision>
  <dcterms:created xsi:type="dcterms:W3CDTF">2023-11-13T07:45:00Z</dcterms:created>
  <dcterms:modified xsi:type="dcterms:W3CDTF">2023-11-13T07:47:00Z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