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44A0" w:rsidRDefault="00CE44A0" w:rsidP="00CE44A0">
      <w:pPr>
        <w:spacing w:after="0" w:line="360" w:lineRule="auto"/>
        <w:jc w:val="right"/>
        <w:rPr>
          <w:rFonts w:ascii="Times New Roman" w:hAnsi="Times New Roman" w:cs="Times New Roman"/>
          <w:b/>
          <w:sz w:val="28"/>
          <w:szCs w:val="28"/>
          <w:lang w:val="ro-RO"/>
        </w:rPr>
      </w:pPr>
      <w:bookmarkStart w:id="0" w:name="_GoBack"/>
      <w:bookmarkEnd w:id="0"/>
    </w:p>
    <w:p w:rsidR="00CE44A0" w:rsidRDefault="00CE44A0" w:rsidP="00CE44A0">
      <w:pPr>
        <w:spacing w:after="0" w:line="360" w:lineRule="auto"/>
        <w:jc w:val="right"/>
        <w:rPr>
          <w:rFonts w:ascii="Times New Roman" w:hAnsi="Times New Roman" w:cs="Times New Roman"/>
          <w:b/>
          <w:sz w:val="28"/>
          <w:szCs w:val="28"/>
          <w:lang w:val="ro-RO"/>
        </w:rPr>
      </w:pPr>
    </w:p>
    <w:p w:rsidR="00CE44A0" w:rsidRDefault="00CE44A0" w:rsidP="00CE44A0">
      <w:pPr>
        <w:spacing w:after="0" w:line="360" w:lineRule="auto"/>
        <w:jc w:val="right"/>
        <w:rPr>
          <w:rFonts w:ascii="Times New Roman" w:hAnsi="Times New Roman" w:cs="Times New Roman"/>
          <w:b/>
          <w:sz w:val="28"/>
          <w:szCs w:val="28"/>
          <w:lang w:val="ro-RO"/>
        </w:rPr>
      </w:pPr>
    </w:p>
    <w:p w:rsidR="00CE44A0" w:rsidRDefault="00CE44A0" w:rsidP="00CE44A0">
      <w:pPr>
        <w:spacing w:after="0" w:line="360" w:lineRule="auto"/>
        <w:jc w:val="right"/>
        <w:rPr>
          <w:rFonts w:ascii="Times New Roman" w:hAnsi="Times New Roman" w:cs="Times New Roman"/>
          <w:b/>
          <w:sz w:val="28"/>
          <w:szCs w:val="28"/>
          <w:lang w:val="ro-RO"/>
        </w:rPr>
      </w:pPr>
    </w:p>
    <w:p w:rsidR="00CE44A0" w:rsidRDefault="00CE44A0" w:rsidP="00CE44A0">
      <w:pPr>
        <w:spacing w:after="0" w:line="360" w:lineRule="auto"/>
        <w:jc w:val="right"/>
        <w:rPr>
          <w:rFonts w:ascii="Times New Roman" w:hAnsi="Times New Roman" w:cs="Times New Roman"/>
          <w:b/>
          <w:sz w:val="28"/>
          <w:szCs w:val="28"/>
          <w:lang w:val="ro-RO"/>
        </w:rPr>
      </w:pPr>
    </w:p>
    <w:p w:rsidR="00CE44A0" w:rsidRDefault="00CE44A0" w:rsidP="00CE44A0">
      <w:pPr>
        <w:spacing w:after="0" w:line="360" w:lineRule="auto"/>
        <w:jc w:val="right"/>
        <w:rPr>
          <w:rFonts w:ascii="Times New Roman" w:hAnsi="Times New Roman" w:cs="Times New Roman"/>
          <w:b/>
          <w:sz w:val="28"/>
          <w:szCs w:val="28"/>
          <w:lang w:val="ro-RO"/>
        </w:rPr>
      </w:pPr>
    </w:p>
    <w:p w:rsidR="00CE44A0" w:rsidRDefault="00CE44A0" w:rsidP="00CE44A0">
      <w:pPr>
        <w:spacing w:after="0" w:line="360" w:lineRule="auto"/>
        <w:jc w:val="right"/>
        <w:rPr>
          <w:rFonts w:ascii="Times New Roman" w:hAnsi="Times New Roman" w:cs="Times New Roman"/>
          <w:b/>
          <w:sz w:val="28"/>
          <w:szCs w:val="28"/>
          <w:lang w:val="ro-RO"/>
        </w:rPr>
      </w:pPr>
    </w:p>
    <w:p w:rsidR="00CE44A0" w:rsidRDefault="00CE44A0" w:rsidP="00CE44A0">
      <w:pPr>
        <w:spacing w:after="0" w:line="360" w:lineRule="auto"/>
        <w:jc w:val="right"/>
        <w:rPr>
          <w:rFonts w:ascii="Times New Roman" w:hAnsi="Times New Roman" w:cs="Times New Roman"/>
          <w:b/>
          <w:sz w:val="28"/>
          <w:szCs w:val="28"/>
          <w:lang w:val="ro-RO"/>
        </w:rPr>
      </w:pPr>
      <w:r>
        <w:rPr>
          <w:rFonts w:ascii="Times New Roman" w:hAnsi="Times New Roman" w:cs="Times New Roman"/>
          <w:b/>
          <w:sz w:val="28"/>
          <w:szCs w:val="28"/>
          <w:lang w:val="ro-RO"/>
        </w:rPr>
        <w:t>Biroul permanent al</w:t>
      </w:r>
    </w:p>
    <w:p w:rsidR="00CE44A0" w:rsidRDefault="00CE44A0" w:rsidP="00CE44A0">
      <w:pPr>
        <w:spacing w:after="0" w:line="360" w:lineRule="auto"/>
        <w:jc w:val="right"/>
        <w:rPr>
          <w:rFonts w:ascii="Times New Roman" w:hAnsi="Times New Roman" w:cs="Times New Roman"/>
          <w:b/>
          <w:sz w:val="28"/>
          <w:szCs w:val="28"/>
          <w:lang w:val="ro-RO"/>
        </w:rPr>
      </w:pPr>
      <w:r>
        <w:rPr>
          <w:rFonts w:ascii="Times New Roman" w:hAnsi="Times New Roman" w:cs="Times New Roman"/>
          <w:b/>
          <w:sz w:val="28"/>
          <w:szCs w:val="28"/>
          <w:lang w:val="ro-RO"/>
        </w:rPr>
        <w:t>Parlamentului Republicii Moldova</w:t>
      </w:r>
    </w:p>
    <w:p w:rsidR="00CE44A0" w:rsidRDefault="00CE44A0" w:rsidP="00CE44A0">
      <w:pPr>
        <w:spacing w:after="0"/>
        <w:rPr>
          <w:rFonts w:ascii="Times New Roman" w:hAnsi="Times New Roman" w:cs="Times New Roman"/>
          <w:sz w:val="24"/>
          <w:szCs w:val="24"/>
          <w:lang w:val="ro-RO"/>
        </w:rPr>
      </w:pPr>
    </w:p>
    <w:p w:rsidR="00CE44A0" w:rsidRDefault="00CE44A0" w:rsidP="00CE44A0">
      <w:pPr>
        <w:jc w:val="right"/>
        <w:rPr>
          <w:rFonts w:ascii="Times New Roman" w:hAnsi="Times New Roman" w:cs="Times New Roman"/>
          <w:sz w:val="10"/>
          <w:szCs w:val="10"/>
          <w:lang w:val="ro-RO"/>
        </w:rPr>
      </w:pPr>
    </w:p>
    <w:p w:rsidR="00CE44A0" w:rsidRDefault="00CE44A0" w:rsidP="00CE44A0">
      <w:pPr>
        <w:spacing w:before="240" w:after="0"/>
        <w:jc w:val="right"/>
        <w:rPr>
          <w:rFonts w:ascii="Times New Roman" w:hAnsi="Times New Roman" w:cs="Times New Roman"/>
          <w:b/>
          <w:sz w:val="28"/>
          <w:szCs w:val="28"/>
          <w:lang w:val="ro-RO"/>
        </w:rPr>
      </w:pPr>
    </w:p>
    <w:p w:rsidR="00CE44A0" w:rsidRDefault="00CE44A0" w:rsidP="00CE44A0">
      <w:pPr>
        <w:jc w:val="right"/>
        <w:rPr>
          <w:rFonts w:ascii="Times New Roman" w:hAnsi="Times New Roman" w:cs="Times New Roman"/>
          <w:sz w:val="24"/>
          <w:szCs w:val="24"/>
          <w:lang w:val="ro-RO"/>
        </w:rPr>
      </w:pPr>
    </w:p>
    <w:p w:rsidR="00CE44A0" w:rsidRDefault="00CE44A0" w:rsidP="00CE44A0">
      <w:pPr>
        <w:spacing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În conformitate cu prevederile art. 73 din Constituția Republicii Moldova și în temeiul art. 47 din Regulamentul Parlamentului  se înaintează cu titlu de inițiativă legislativă proiectul de lege privind modificarea Legii nr.1308-XIII din 25.07.1997 privind prețul normativ și modul de vînzare-cumpărare a pămîntului.</w:t>
      </w:r>
    </w:p>
    <w:p w:rsidR="00CE44A0" w:rsidRDefault="00CE44A0" w:rsidP="00CE44A0">
      <w:pPr>
        <w:spacing w:line="360" w:lineRule="auto"/>
        <w:ind w:firstLine="567"/>
        <w:jc w:val="both"/>
        <w:rPr>
          <w:rFonts w:ascii="Times New Roman" w:hAnsi="Times New Roman" w:cs="Times New Roman"/>
          <w:sz w:val="28"/>
          <w:szCs w:val="28"/>
          <w:lang w:val="en-US"/>
        </w:rPr>
      </w:pPr>
    </w:p>
    <w:p w:rsidR="00CE44A0" w:rsidRDefault="00CE44A0" w:rsidP="00CE44A0">
      <w:pPr>
        <w:spacing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Anexa:  </w:t>
      </w:r>
    </w:p>
    <w:p w:rsidR="00CE44A0" w:rsidRDefault="00CE44A0" w:rsidP="00CE44A0">
      <w:pPr>
        <w:pStyle w:val="a3"/>
        <w:numPr>
          <w:ilvl w:val="0"/>
          <w:numId w:val="1"/>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Proiectul de lege.</w:t>
      </w:r>
    </w:p>
    <w:p w:rsidR="00CE44A0" w:rsidRDefault="00CE44A0" w:rsidP="00CE44A0">
      <w:pPr>
        <w:pStyle w:val="a3"/>
        <w:numPr>
          <w:ilvl w:val="0"/>
          <w:numId w:val="1"/>
        </w:num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Nota informativă.</w:t>
      </w:r>
    </w:p>
    <w:p w:rsidR="00CE44A0" w:rsidRDefault="00CE44A0" w:rsidP="00CE44A0">
      <w:pPr>
        <w:ind w:firstLine="567"/>
        <w:jc w:val="both"/>
        <w:rPr>
          <w:rFonts w:ascii="Times New Roman" w:hAnsi="Times New Roman" w:cs="Times New Roman"/>
          <w:sz w:val="28"/>
          <w:szCs w:val="28"/>
          <w:lang w:val="en-US"/>
        </w:rPr>
      </w:pPr>
    </w:p>
    <w:p w:rsidR="00CE44A0" w:rsidRDefault="00CE44A0" w:rsidP="00CE44A0">
      <w:pPr>
        <w:ind w:firstLine="567"/>
        <w:jc w:val="both"/>
        <w:rPr>
          <w:rFonts w:ascii="Times New Roman" w:hAnsi="Times New Roman" w:cs="Times New Roman"/>
          <w:sz w:val="28"/>
          <w:szCs w:val="28"/>
          <w:lang w:val="en-US"/>
        </w:rPr>
      </w:pPr>
    </w:p>
    <w:p w:rsidR="00CE44A0" w:rsidRDefault="00CE44A0" w:rsidP="00CE44A0">
      <w:pPr>
        <w:ind w:firstLine="567"/>
        <w:jc w:val="both"/>
        <w:rPr>
          <w:rFonts w:ascii="Times New Roman" w:hAnsi="Times New Roman" w:cs="Times New Roman"/>
          <w:sz w:val="28"/>
          <w:szCs w:val="28"/>
          <w:lang w:val="en-US"/>
        </w:rPr>
      </w:pPr>
    </w:p>
    <w:p w:rsidR="00CE44A0" w:rsidRDefault="00CE44A0" w:rsidP="00CE44A0">
      <w:pPr>
        <w:ind w:firstLine="567"/>
        <w:jc w:val="both"/>
        <w:rPr>
          <w:rFonts w:ascii="Times New Roman" w:hAnsi="Times New Roman" w:cs="Times New Roman"/>
          <w:sz w:val="28"/>
          <w:szCs w:val="28"/>
          <w:lang w:val="en-US"/>
        </w:rPr>
      </w:pPr>
    </w:p>
    <w:p w:rsidR="00CE44A0" w:rsidRDefault="00CE44A0" w:rsidP="00CE44A0">
      <w:pPr>
        <w:spacing w:after="0"/>
        <w:ind w:firstLine="567"/>
        <w:jc w:val="center"/>
        <w:rPr>
          <w:rFonts w:ascii="Times New Roman" w:hAnsi="Times New Roman" w:cs="Times New Roman"/>
          <w:b/>
          <w:sz w:val="28"/>
          <w:szCs w:val="28"/>
          <w:lang w:val="ro-RO"/>
        </w:rPr>
      </w:pPr>
      <w:r>
        <w:rPr>
          <w:rFonts w:ascii="Times New Roman" w:hAnsi="Times New Roman" w:cs="Times New Roman"/>
          <w:b/>
          <w:sz w:val="28"/>
          <w:szCs w:val="28"/>
          <w:lang w:val="ro-RO"/>
        </w:rPr>
        <w:t xml:space="preserve">                                                        Nae-Simion PLEȘCA</w:t>
      </w:r>
    </w:p>
    <w:p w:rsidR="00CE44A0" w:rsidRDefault="00CE44A0" w:rsidP="00CE44A0">
      <w:pPr>
        <w:spacing w:after="0"/>
        <w:jc w:val="center"/>
        <w:rPr>
          <w:rFonts w:ascii="Times New Roman" w:hAnsi="Times New Roman" w:cs="Times New Roman"/>
          <w:b/>
          <w:sz w:val="28"/>
          <w:szCs w:val="28"/>
          <w:lang w:val="ro-RO"/>
        </w:rPr>
      </w:pPr>
      <w:r>
        <w:rPr>
          <w:rFonts w:ascii="Times New Roman" w:hAnsi="Times New Roman" w:cs="Times New Roman"/>
          <w:sz w:val="28"/>
          <w:szCs w:val="28"/>
          <w:lang w:val="ro-RO"/>
        </w:rPr>
        <w:t xml:space="preserve">                                                               </w:t>
      </w:r>
      <w:r>
        <w:rPr>
          <w:rFonts w:ascii="Times New Roman" w:hAnsi="Times New Roman" w:cs="Times New Roman"/>
          <w:b/>
          <w:sz w:val="28"/>
          <w:szCs w:val="28"/>
          <w:lang w:val="ro-RO"/>
        </w:rPr>
        <w:t>Deputat în Parlament</w:t>
      </w:r>
    </w:p>
    <w:p w:rsidR="00CE44A0" w:rsidRDefault="00CE44A0" w:rsidP="00CE44A0">
      <w:pPr>
        <w:rPr>
          <w:lang w:val="en-US"/>
        </w:rPr>
      </w:pPr>
    </w:p>
    <w:p w:rsidR="00CE44A0" w:rsidRDefault="00CE44A0" w:rsidP="00CE44A0">
      <w:pPr>
        <w:jc w:val="right"/>
        <w:rPr>
          <w:rFonts w:ascii="Times New Roman" w:hAnsi="Times New Roman" w:cs="Times New Roman"/>
          <w:i/>
          <w:sz w:val="28"/>
          <w:szCs w:val="28"/>
        </w:rPr>
      </w:pPr>
    </w:p>
    <w:p w:rsidR="00CE44A0" w:rsidRDefault="00CE44A0" w:rsidP="00CE44A0">
      <w:pPr>
        <w:rPr>
          <w:rFonts w:ascii="Times New Roman" w:hAnsi="Times New Roman" w:cs="Times New Roman"/>
          <w:i/>
          <w:sz w:val="28"/>
          <w:szCs w:val="28"/>
        </w:rPr>
      </w:pPr>
    </w:p>
    <w:p w:rsidR="00CE44A0" w:rsidRDefault="00CE44A0" w:rsidP="00CE44A0">
      <w:pPr>
        <w:jc w:val="right"/>
        <w:rPr>
          <w:rFonts w:ascii="Times New Roman" w:hAnsi="Times New Roman" w:cs="Times New Roman"/>
          <w:i/>
          <w:sz w:val="28"/>
          <w:szCs w:val="28"/>
        </w:rPr>
      </w:pPr>
      <w:r>
        <w:rPr>
          <w:rFonts w:ascii="Times New Roman" w:hAnsi="Times New Roman" w:cs="Times New Roman"/>
          <w:i/>
          <w:sz w:val="28"/>
          <w:szCs w:val="28"/>
        </w:rPr>
        <w:lastRenderedPageBreak/>
        <w:t>Proiect</w:t>
      </w:r>
    </w:p>
    <w:p w:rsidR="00CE44A0" w:rsidRDefault="00CE44A0" w:rsidP="00CE44A0">
      <w:pPr>
        <w:jc w:val="center"/>
        <w:rPr>
          <w:rFonts w:ascii="Times New Roman" w:hAnsi="Times New Roman" w:cs="Times New Roman"/>
          <w:b/>
          <w:sz w:val="28"/>
          <w:szCs w:val="28"/>
          <w:lang w:val="ro-RO"/>
        </w:rPr>
      </w:pPr>
    </w:p>
    <w:p w:rsidR="00CE44A0" w:rsidRDefault="00CE44A0" w:rsidP="00CE44A0">
      <w:pPr>
        <w:jc w:val="center"/>
        <w:rPr>
          <w:rFonts w:ascii="Times New Roman" w:hAnsi="Times New Roman" w:cs="Times New Roman"/>
          <w:b/>
          <w:sz w:val="28"/>
          <w:szCs w:val="28"/>
          <w:lang w:val="ro-RO"/>
        </w:rPr>
      </w:pPr>
    </w:p>
    <w:p w:rsidR="00CE44A0" w:rsidRPr="004463C0" w:rsidRDefault="00CE44A0" w:rsidP="00CE44A0">
      <w:pPr>
        <w:jc w:val="center"/>
        <w:rPr>
          <w:rFonts w:ascii="Times New Roman" w:hAnsi="Times New Roman" w:cs="Times New Roman"/>
          <w:b/>
          <w:sz w:val="28"/>
          <w:szCs w:val="28"/>
          <w:lang w:val="en-US"/>
        </w:rPr>
      </w:pPr>
      <w:r w:rsidRPr="004463C0">
        <w:rPr>
          <w:rFonts w:ascii="Times New Roman" w:hAnsi="Times New Roman" w:cs="Times New Roman"/>
          <w:b/>
          <w:sz w:val="28"/>
          <w:szCs w:val="28"/>
          <w:lang w:val="en-US"/>
        </w:rPr>
        <w:t>PARLAMENTUL REPUBLICII MOLDOVA</w:t>
      </w:r>
    </w:p>
    <w:p w:rsidR="00CE44A0" w:rsidRDefault="00CE44A0" w:rsidP="00CE44A0">
      <w:pPr>
        <w:jc w:val="center"/>
        <w:rPr>
          <w:rFonts w:ascii="Times New Roman" w:hAnsi="Times New Roman" w:cs="Times New Roman"/>
          <w:b/>
          <w:sz w:val="28"/>
          <w:szCs w:val="28"/>
          <w:lang w:val="ro-RO"/>
        </w:rPr>
      </w:pPr>
    </w:p>
    <w:p w:rsidR="00CE44A0" w:rsidRDefault="00CE44A0" w:rsidP="00CE44A0">
      <w:pPr>
        <w:jc w:val="center"/>
        <w:rPr>
          <w:rFonts w:ascii="Times New Roman" w:hAnsi="Times New Roman" w:cs="Times New Roman"/>
          <w:b/>
          <w:sz w:val="28"/>
          <w:szCs w:val="28"/>
          <w:lang w:val="ro-RO"/>
        </w:rPr>
      </w:pPr>
    </w:p>
    <w:p w:rsidR="00CE44A0" w:rsidRDefault="00CE44A0" w:rsidP="00CE44A0">
      <w:pPr>
        <w:spacing w:after="0"/>
        <w:jc w:val="center"/>
        <w:rPr>
          <w:rFonts w:ascii="Times New Roman" w:hAnsi="Times New Roman" w:cs="Times New Roman"/>
          <w:b/>
          <w:sz w:val="28"/>
          <w:szCs w:val="28"/>
          <w:lang w:val="ro-RO"/>
        </w:rPr>
      </w:pPr>
      <w:r w:rsidRPr="004463C0">
        <w:rPr>
          <w:rFonts w:ascii="Times New Roman" w:hAnsi="Times New Roman" w:cs="Times New Roman"/>
          <w:b/>
          <w:sz w:val="28"/>
          <w:szCs w:val="28"/>
          <w:lang w:val="en-US"/>
        </w:rPr>
        <w:t>L</w:t>
      </w:r>
      <w:r>
        <w:rPr>
          <w:rFonts w:ascii="Times New Roman" w:hAnsi="Times New Roman" w:cs="Times New Roman"/>
          <w:b/>
          <w:sz w:val="28"/>
          <w:szCs w:val="28"/>
          <w:lang w:val="ro-RO"/>
        </w:rPr>
        <w:t>EGE</w:t>
      </w:r>
      <w:r w:rsidRPr="004463C0">
        <w:rPr>
          <w:rFonts w:ascii="Times New Roman" w:hAnsi="Times New Roman" w:cs="Times New Roman"/>
          <w:b/>
          <w:sz w:val="28"/>
          <w:szCs w:val="28"/>
          <w:lang w:val="en-US"/>
        </w:rPr>
        <w:t xml:space="preserve"> </w:t>
      </w:r>
    </w:p>
    <w:p w:rsidR="00CE44A0" w:rsidRDefault="00CE44A0" w:rsidP="00CE44A0">
      <w:pPr>
        <w:spacing w:after="0"/>
        <w:jc w:val="center"/>
        <w:rPr>
          <w:rFonts w:ascii="Times New Roman" w:hAnsi="Times New Roman" w:cs="Times New Roman"/>
          <w:b/>
          <w:sz w:val="28"/>
          <w:szCs w:val="28"/>
          <w:lang w:val="ro-RO"/>
        </w:rPr>
      </w:pPr>
    </w:p>
    <w:p w:rsidR="00CE44A0" w:rsidRDefault="00CE44A0" w:rsidP="00CE44A0">
      <w:pPr>
        <w:spacing w:after="0"/>
        <w:jc w:val="center"/>
        <w:rPr>
          <w:rFonts w:ascii="Times New Roman" w:hAnsi="Times New Roman" w:cs="Times New Roman"/>
          <w:b/>
          <w:sz w:val="28"/>
          <w:szCs w:val="28"/>
          <w:lang w:val="en-US"/>
        </w:rPr>
      </w:pPr>
      <w:r w:rsidRPr="00CE44A0">
        <w:rPr>
          <w:rFonts w:ascii="Times New Roman" w:hAnsi="Times New Roman" w:cs="Times New Roman"/>
          <w:b/>
          <w:sz w:val="28"/>
          <w:szCs w:val="28"/>
          <w:lang w:val="en-US"/>
        </w:rPr>
        <w:t>privind modificarea</w:t>
      </w:r>
      <w:r w:rsidR="004463C0">
        <w:rPr>
          <w:rFonts w:ascii="Times New Roman" w:hAnsi="Times New Roman" w:cs="Times New Roman"/>
          <w:b/>
          <w:sz w:val="28"/>
          <w:szCs w:val="28"/>
          <w:lang w:val="ro-RO"/>
        </w:rPr>
        <w:t xml:space="preserve"> și completarea</w:t>
      </w:r>
      <w:r w:rsidRPr="00CE44A0">
        <w:rPr>
          <w:rFonts w:ascii="Times New Roman" w:hAnsi="Times New Roman" w:cs="Times New Roman"/>
          <w:b/>
          <w:sz w:val="28"/>
          <w:szCs w:val="28"/>
          <w:lang w:val="en-US"/>
        </w:rPr>
        <w:t xml:space="preserve"> Legii nr.1308-XIII din 25.07.1997 privind prețul normativ și modul de vînzare-cumpărare a pămîntului</w:t>
      </w:r>
    </w:p>
    <w:p w:rsidR="00CE44A0" w:rsidRDefault="00CE44A0" w:rsidP="00CE44A0">
      <w:pPr>
        <w:spacing w:after="0"/>
        <w:jc w:val="center"/>
        <w:rPr>
          <w:rFonts w:ascii="Times New Roman" w:hAnsi="Times New Roman" w:cs="Times New Roman"/>
          <w:b/>
          <w:sz w:val="28"/>
          <w:szCs w:val="28"/>
          <w:lang w:val="en-US"/>
        </w:rPr>
      </w:pPr>
    </w:p>
    <w:p w:rsidR="00CE44A0" w:rsidRDefault="00CE44A0" w:rsidP="00CE44A0">
      <w:pPr>
        <w:spacing w:after="0"/>
        <w:jc w:val="center"/>
        <w:rPr>
          <w:rFonts w:ascii="Times New Roman" w:hAnsi="Times New Roman" w:cs="Times New Roman"/>
          <w:b/>
          <w:sz w:val="28"/>
          <w:szCs w:val="28"/>
          <w:lang w:val="en-US"/>
        </w:rPr>
      </w:pPr>
    </w:p>
    <w:p w:rsidR="00CE44A0" w:rsidRDefault="00CE44A0" w:rsidP="00CE44A0">
      <w:pPr>
        <w:spacing w:after="0"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 xml:space="preserve">Parlamentul adoptă prezenta lege </w:t>
      </w:r>
      <w:r>
        <w:rPr>
          <w:rFonts w:ascii="Times New Roman" w:hAnsi="Times New Roman" w:cs="Times New Roman"/>
          <w:sz w:val="28"/>
          <w:szCs w:val="28"/>
          <w:lang w:val="ro-RO"/>
        </w:rPr>
        <w:t>organică</w:t>
      </w:r>
      <w:r>
        <w:rPr>
          <w:rFonts w:ascii="Times New Roman" w:hAnsi="Times New Roman" w:cs="Times New Roman"/>
          <w:sz w:val="28"/>
          <w:szCs w:val="28"/>
          <w:lang w:val="en-US"/>
        </w:rPr>
        <w:t xml:space="preserve">. </w:t>
      </w:r>
    </w:p>
    <w:p w:rsidR="00CE44A0" w:rsidRDefault="00CE44A0" w:rsidP="00CE44A0">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Art. I. </w:t>
      </w:r>
      <w:r w:rsidRPr="00B653C9">
        <w:rPr>
          <w:rFonts w:ascii="Times New Roman" w:hAnsi="Times New Roman" w:cs="Times New Roman"/>
          <w:sz w:val="28"/>
          <w:szCs w:val="28"/>
          <w:lang w:val="en-US"/>
        </w:rPr>
        <w:t>P</w:t>
      </w:r>
      <w:r>
        <w:rPr>
          <w:rFonts w:ascii="Times New Roman" w:hAnsi="Times New Roman" w:cs="Times New Roman"/>
          <w:sz w:val="28"/>
          <w:szCs w:val="28"/>
          <w:lang w:val="en-US"/>
        </w:rPr>
        <w:t xml:space="preserve">unctul 3 </w:t>
      </w:r>
      <w:r w:rsidR="00B653C9">
        <w:rPr>
          <w:rFonts w:ascii="Times New Roman" w:hAnsi="Times New Roman" w:cs="Times New Roman"/>
          <w:sz w:val="28"/>
          <w:szCs w:val="28"/>
          <w:lang w:val="en-US"/>
        </w:rPr>
        <w:t xml:space="preserve">aliniatul 5 </w:t>
      </w:r>
      <w:r>
        <w:rPr>
          <w:rFonts w:ascii="Times New Roman" w:hAnsi="Times New Roman" w:cs="Times New Roman"/>
          <w:sz w:val="28"/>
          <w:szCs w:val="28"/>
          <w:lang w:val="en-US"/>
        </w:rPr>
        <w:t xml:space="preserve">din nota Anexei la Legea </w:t>
      </w:r>
      <w:r w:rsidRPr="00CE44A0">
        <w:rPr>
          <w:rFonts w:ascii="Times New Roman" w:hAnsi="Times New Roman" w:cs="Times New Roman"/>
          <w:sz w:val="28"/>
          <w:szCs w:val="28"/>
          <w:lang w:val="en-US"/>
        </w:rPr>
        <w:t>nr.1308-XIII din 25.07.1997 privind prețul normativ și modul de vînzare-cumpărare a pămîntului</w:t>
      </w:r>
      <w:r>
        <w:rPr>
          <w:rFonts w:ascii="Times New Roman" w:hAnsi="Times New Roman" w:cs="Times New Roman"/>
          <w:sz w:val="28"/>
          <w:szCs w:val="28"/>
          <w:lang w:val="en-US"/>
        </w:rPr>
        <w:t xml:space="preserve"> după sintagma “</w:t>
      </w:r>
      <w:r w:rsidR="00B653C9">
        <w:rPr>
          <w:rFonts w:ascii="Times New Roman" w:hAnsi="Times New Roman" w:cs="Times New Roman"/>
          <w:sz w:val="28"/>
          <w:szCs w:val="28"/>
          <w:lang w:val="en-US"/>
        </w:rPr>
        <w:t xml:space="preserve">0,5 - </w:t>
      </w:r>
      <w:r>
        <w:rPr>
          <w:rFonts w:ascii="Times New Roman" w:hAnsi="Times New Roman" w:cs="Times New Roman"/>
          <w:sz w:val="28"/>
          <w:szCs w:val="28"/>
          <w:lang w:val="ro-RO"/>
        </w:rPr>
        <w:t>pentru municipiile Bălți, Benderi, Tiraspol</w:t>
      </w:r>
      <w:r w:rsidR="00B653C9">
        <w:rPr>
          <w:rFonts w:ascii="Times New Roman" w:hAnsi="Times New Roman" w:cs="Times New Roman"/>
          <w:sz w:val="28"/>
          <w:szCs w:val="28"/>
          <w:lang w:val="ro-RO"/>
        </w:rPr>
        <w:t xml:space="preserve"> și 0,4 – pentru localitățile care intră în componența acestora</w:t>
      </w:r>
      <w:r>
        <w:rPr>
          <w:rFonts w:ascii="Times New Roman" w:hAnsi="Times New Roman" w:cs="Times New Roman"/>
          <w:sz w:val="28"/>
          <w:szCs w:val="28"/>
          <w:lang w:val="en-US"/>
        </w:rPr>
        <w:t>” se completează cu sintagma “</w:t>
      </w:r>
      <w:r w:rsidR="00B653C9">
        <w:rPr>
          <w:rFonts w:ascii="Times New Roman" w:hAnsi="Times New Roman" w:cs="Times New Roman"/>
          <w:sz w:val="28"/>
          <w:szCs w:val="28"/>
          <w:lang w:val="en-US"/>
        </w:rPr>
        <w:t xml:space="preserve">0,4 - </w:t>
      </w:r>
      <w:r w:rsidR="00B653C9">
        <w:rPr>
          <w:rFonts w:ascii="Times New Roman" w:hAnsi="Times New Roman" w:cs="Times New Roman"/>
          <w:sz w:val="28"/>
          <w:szCs w:val="28"/>
          <w:lang w:val="ro-RO"/>
        </w:rPr>
        <w:t xml:space="preserve">pentru municipiile </w:t>
      </w:r>
      <w:r>
        <w:rPr>
          <w:rFonts w:ascii="Times New Roman" w:hAnsi="Times New Roman" w:cs="Times New Roman"/>
          <w:sz w:val="28"/>
          <w:szCs w:val="28"/>
          <w:lang w:val="ro-RO"/>
        </w:rPr>
        <w:t xml:space="preserve">Cahul, Ceadîr-Lunga, Comrat, Edineț, Hîncești, </w:t>
      </w:r>
      <w:r w:rsidR="00B653C9">
        <w:rPr>
          <w:rFonts w:ascii="Times New Roman" w:hAnsi="Times New Roman" w:cs="Times New Roman"/>
          <w:sz w:val="28"/>
          <w:szCs w:val="28"/>
          <w:lang w:val="ro-RO"/>
        </w:rPr>
        <w:t>Orhei, Soroca, Strășeni și Ungheni</w:t>
      </w:r>
      <w:r>
        <w:rPr>
          <w:rFonts w:ascii="Times New Roman" w:hAnsi="Times New Roman" w:cs="Times New Roman"/>
          <w:sz w:val="28"/>
          <w:szCs w:val="28"/>
          <w:lang w:val="en-US"/>
        </w:rPr>
        <w:t xml:space="preserve">”. </w:t>
      </w:r>
    </w:p>
    <w:p w:rsidR="00CE44A0" w:rsidRDefault="00B653C9" w:rsidP="00B653C9">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Art. II. </w:t>
      </w:r>
      <w:r w:rsidRPr="00B653C9">
        <w:rPr>
          <w:rFonts w:ascii="Times New Roman" w:hAnsi="Times New Roman" w:cs="Times New Roman"/>
          <w:sz w:val="28"/>
          <w:szCs w:val="28"/>
          <w:lang w:val="en-US"/>
        </w:rPr>
        <w:t>P</w:t>
      </w:r>
      <w:r>
        <w:rPr>
          <w:rFonts w:ascii="Times New Roman" w:hAnsi="Times New Roman" w:cs="Times New Roman"/>
          <w:sz w:val="28"/>
          <w:szCs w:val="28"/>
          <w:lang w:val="en-US"/>
        </w:rPr>
        <w:t xml:space="preserve">unctul 3 aliniatul 6 din nota Anexei la Legea </w:t>
      </w:r>
      <w:r w:rsidRPr="00CE44A0">
        <w:rPr>
          <w:rFonts w:ascii="Times New Roman" w:hAnsi="Times New Roman" w:cs="Times New Roman"/>
          <w:sz w:val="28"/>
          <w:szCs w:val="28"/>
          <w:lang w:val="en-US"/>
        </w:rPr>
        <w:t>nr.1308-XIII din 25.07.1997 privind prețul normativ și modul de vînzare-cumpărare a pămîntului</w:t>
      </w:r>
      <w:r>
        <w:rPr>
          <w:rFonts w:ascii="Times New Roman" w:hAnsi="Times New Roman" w:cs="Times New Roman"/>
          <w:sz w:val="28"/>
          <w:szCs w:val="28"/>
          <w:lang w:val="en-US"/>
        </w:rPr>
        <w:t xml:space="preserve"> v-a avea următorul conținut “0,2 – pentru orașele Căușeni, Rîbnița, Anenii Noi, Criuleni și Ialoveni”</w:t>
      </w:r>
    </w:p>
    <w:p w:rsidR="00CE44A0" w:rsidRDefault="00CE44A0" w:rsidP="00CE44A0">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b/>
          <w:sz w:val="28"/>
          <w:szCs w:val="28"/>
          <w:lang w:val="en-US"/>
        </w:rPr>
        <w:t>Art. I</w:t>
      </w:r>
      <w:r w:rsidR="00B653C9">
        <w:rPr>
          <w:rFonts w:ascii="Times New Roman" w:hAnsi="Times New Roman" w:cs="Times New Roman"/>
          <w:b/>
          <w:sz w:val="28"/>
          <w:szCs w:val="28"/>
          <w:lang w:val="en-US"/>
        </w:rPr>
        <w:t>I</w:t>
      </w:r>
      <w:r>
        <w:rPr>
          <w:rFonts w:ascii="Times New Roman" w:hAnsi="Times New Roman" w:cs="Times New Roman"/>
          <w:b/>
          <w:sz w:val="28"/>
          <w:szCs w:val="28"/>
          <w:lang w:val="en-US"/>
        </w:rPr>
        <w:t>I.</w:t>
      </w:r>
      <w:r>
        <w:rPr>
          <w:rFonts w:ascii="Times New Roman" w:hAnsi="Times New Roman" w:cs="Times New Roman"/>
          <w:sz w:val="28"/>
          <w:szCs w:val="28"/>
          <w:lang w:val="en-US"/>
        </w:rPr>
        <w:t xml:space="preserve"> Prezenta lege intră în vigoare la momentul adoptării. </w:t>
      </w:r>
    </w:p>
    <w:p w:rsidR="00CE44A0" w:rsidRDefault="00CE44A0" w:rsidP="00CE44A0">
      <w:pPr>
        <w:spacing w:after="0" w:line="360" w:lineRule="auto"/>
        <w:jc w:val="both"/>
        <w:rPr>
          <w:rFonts w:ascii="Times New Roman" w:hAnsi="Times New Roman" w:cs="Times New Roman"/>
          <w:sz w:val="28"/>
          <w:szCs w:val="28"/>
          <w:lang w:val="en-US"/>
        </w:rPr>
      </w:pPr>
    </w:p>
    <w:p w:rsidR="00CE44A0" w:rsidRDefault="00CE44A0" w:rsidP="00CE44A0">
      <w:pPr>
        <w:spacing w:after="0"/>
        <w:ind w:firstLine="708"/>
        <w:jc w:val="both"/>
        <w:rPr>
          <w:rFonts w:ascii="Times New Roman" w:hAnsi="Times New Roman" w:cs="Times New Roman"/>
          <w:sz w:val="28"/>
          <w:szCs w:val="28"/>
          <w:lang w:val="en-US"/>
        </w:rPr>
      </w:pPr>
    </w:p>
    <w:p w:rsidR="00CE44A0" w:rsidRDefault="00CE44A0" w:rsidP="00CE44A0">
      <w:pPr>
        <w:spacing w:after="0"/>
        <w:ind w:firstLine="708"/>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PREȘEDINTELE PARLAMENTULUI </w:t>
      </w:r>
    </w:p>
    <w:p w:rsidR="00CE44A0" w:rsidRDefault="00CE44A0" w:rsidP="00CE44A0">
      <w:pPr>
        <w:jc w:val="right"/>
        <w:rPr>
          <w:rFonts w:ascii="Times New Roman" w:hAnsi="Times New Roman" w:cs="Times New Roman"/>
          <w:sz w:val="28"/>
          <w:szCs w:val="28"/>
          <w:lang w:val="en-US"/>
        </w:rPr>
      </w:pPr>
    </w:p>
    <w:p w:rsidR="00CE44A0" w:rsidRDefault="00CE44A0" w:rsidP="00CE44A0">
      <w:pPr>
        <w:jc w:val="right"/>
        <w:rPr>
          <w:rFonts w:ascii="Times New Roman" w:hAnsi="Times New Roman" w:cs="Times New Roman"/>
          <w:sz w:val="28"/>
          <w:szCs w:val="28"/>
          <w:lang w:val="en-US"/>
        </w:rPr>
      </w:pPr>
    </w:p>
    <w:p w:rsidR="00CE44A0" w:rsidRDefault="00CE44A0" w:rsidP="00CE44A0">
      <w:pPr>
        <w:jc w:val="right"/>
        <w:rPr>
          <w:rFonts w:ascii="Times New Roman" w:hAnsi="Times New Roman" w:cs="Times New Roman"/>
          <w:sz w:val="28"/>
          <w:szCs w:val="28"/>
          <w:lang w:val="en-US"/>
        </w:rPr>
      </w:pPr>
    </w:p>
    <w:p w:rsidR="00CE44A0" w:rsidRDefault="00CE44A0" w:rsidP="00CE44A0">
      <w:pPr>
        <w:jc w:val="right"/>
        <w:rPr>
          <w:rFonts w:ascii="Times New Roman" w:hAnsi="Times New Roman" w:cs="Times New Roman"/>
          <w:sz w:val="28"/>
          <w:szCs w:val="28"/>
          <w:lang w:val="en-US"/>
        </w:rPr>
      </w:pPr>
    </w:p>
    <w:p w:rsidR="00CE44A0" w:rsidRDefault="00CE44A0" w:rsidP="00CE44A0">
      <w:pPr>
        <w:jc w:val="right"/>
        <w:rPr>
          <w:rFonts w:ascii="Times New Roman" w:hAnsi="Times New Roman" w:cs="Times New Roman"/>
          <w:sz w:val="28"/>
          <w:szCs w:val="28"/>
          <w:lang w:val="en-US"/>
        </w:rPr>
      </w:pPr>
    </w:p>
    <w:p w:rsidR="00CE44A0" w:rsidRDefault="00B653C9" w:rsidP="00CE44A0">
      <w:pPr>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 </w:t>
      </w:r>
      <w:r w:rsidR="00CE44A0">
        <w:rPr>
          <w:rFonts w:ascii="Times New Roman" w:hAnsi="Times New Roman" w:cs="Times New Roman"/>
          <w:b/>
          <w:sz w:val="28"/>
          <w:szCs w:val="28"/>
          <w:lang w:val="en-US"/>
        </w:rPr>
        <w:t>NOTĂ INFORMATIVĂ</w:t>
      </w:r>
    </w:p>
    <w:p w:rsidR="00B653C9" w:rsidRDefault="00B653C9" w:rsidP="00B653C9">
      <w:pPr>
        <w:spacing w:after="0"/>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la proiectul de lege </w:t>
      </w:r>
      <w:r w:rsidRPr="00CE44A0">
        <w:rPr>
          <w:rFonts w:ascii="Times New Roman" w:hAnsi="Times New Roman" w:cs="Times New Roman"/>
          <w:b/>
          <w:sz w:val="28"/>
          <w:szCs w:val="28"/>
          <w:lang w:val="en-US"/>
        </w:rPr>
        <w:t>privind modificarea Legii nr.1308-XIII din 25.07.1997 privind prețul normativ și modul de vînzare-cumpărare a pămîntului</w:t>
      </w:r>
    </w:p>
    <w:p w:rsidR="00B653C9" w:rsidRDefault="00B653C9" w:rsidP="00CE44A0">
      <w:pPr>
        <w:rPr>
          <w:rFonts w:ascii="Times New Roman" w:hAnsi="Times New Roman" w:cs="Times New Roman"/>
          <w:b/>
          <w:sz w:val="28"/>
          <w:szCs w:val="28"/>
          <w:lang w:val="en-US"/>
        </w:rPr>
      </w:pPr>
    </w:p>
    <w:p w:rsidR="00D139F0" w:rsidRDefault="00D139F0" w:rsidP="00CE44A0">
      <w:pPr>
        <w:rPr>
          <w:rFonts w:ascii="Times New Roman" w:hAnsi="Times New Roman" w:cs="Times New Roman"/>
          <w:b/>
          <w:sz w:val="28"/>
          <w:szCs w:val="28"/>
          <w:lang w:val="en-US"/>
        </w:rPr>
      </w:pPr>
    </w:p>
    <w:p w:rsidR="00D139F0" w:rsidRPr="00D139F0" w:rsidRDefault="00D139F0" w:rsidP="00D139F0">
      <w:pPr>
        <w:spacing w:after="0" w:line="276" w:lineRule="auto"/>
        <w:ind w:left="-426" w:firstLine="397"/>
        <w:jc w:val="both"/>
        <w:rPr>
          <w:rFonts w:ascii="Times New Roman" w:hAnsi="Times New Roman" w:cs="Times New Roman"/>
          <w:sz w:val="28"/>
          <w:szCs w:val="28"/>
          <w:lang w:val="ro-RO"/>
        </w:rPr>
      </w:pPr>
      <w:r w:rsidRPr="00D139F0">
        <w:rPr>
          <w:rFonts w:ascii="Times New Roman" w:eastAsia="Times New Roman" w:hAnsi="Times New Roman" w:cs="Times New Roman"/>
          <w:b/>
          <w:sz w:val="28"/>
          <w:szCs w:val="28"/>
          <w:lang w:val="ro-RO" w:eastAsia="ru-RU"/>
        </w:rPr>
        <w:t xml:space="preserve">Temeiul elaborării proiectului de act legislativ. </w:t>
      </w:r>
      <w:r w:rsidRPr="00D139F0">
        <w:rPr>
          <w:rFonts w:ascii="Times New Roman" w:eastAsia="Times New Roman" w:hAnsi="Times New Roman" w:cs="Times New Roman"/>
          <w:sz w:val="28"/>
          <w:szCs w:val="28"/>
          <w:lang w:val="ro-RO" w:eastAsia="ru-RU"/>
        </w:rPr>
        <w:t>Prezentul proiect de lege</w:t>
      </w:r>
      <w:r w:rsidRPr="00D139F0">
        <w:rPr>
          <w:rFonts w:ascii="Times New Roman" w:eastAsia="Times New Roman" w:hAnsi="Times New Roman" w:cs="Times New Roman"/>
          <w:b/>
          <w:sz w:val="28"/>
          <w:szCs w:val="28"/>
          <w:lang w:val="ro-RO" w:eastAsia="ru-RU"/>
        </w:rPr>
        <w:t xml:space="preserve"> </w:t>
      </w:r>
      <w:r w:rsidRPr="00D139F0">
        <w:rPr>
          <w:rFonts w:ascii="Times New Roman" w:hAnsi="Times New Roman" w:cs="Times New Roman"/>
          <w:sz w:val="28"/>
          <w:szCs w:val="28"/>
          <w:lang w:val="ro-RO"/>
        </w:rPr>
        <w:t>pentru modificarea Legii nr.1308-XIII din 25.07.1997 privind prețul normativ și modul de vînzare-cumpărare a pămîntului</w:t>
      </w:r>
      <w:r w:rsidRPr="00D139F0">
        <w:rPr>
          <w:rFonts w:ascii="Times New Roman" w:eastAsia="Times New Roman" w:hAnsi="Times New Roman" w:cs="Times New Roman"/>
          <w:sz w:val="28"/>
          <w:szCs w:val="28"/>
          <w:lang w:val="ro-RO" w:eastAsia="ru-RU"/>
        </w:rPr>
        <w:t>, este elaborat și înaintat în temeiul art. 73 din Constituția Republicii Moldova și art. 47 din Legea nr. 797 din 02.04.1996 pentru adoptarea Regulamentului Parlamentului</w:t>
      </w:r>
      <w:r w:rsidR="002B20EC" w:rsidRPr="002B20EC">
        <w:rPr>
          <w:rFonts w:ascii="Times New Roman" w:eastAsia="Times New Roman" w:hAnsi="Times New Roman" w:cs="Times New Roman"/>
          <w:sz w:val="28"/>
          <w:szCs w:val="28"/>
          <w:lang w:val="ro-RO" w:eastAsia="ru-RU"/>
        </w:rPr>
        <w:t xml:space="preserve"> </w:t>
      </w:r>
      <w:r w:rsidR="002B20EC" w:rsidRPr="00D139F0">
        <w:rPr>
          <w:rFonts w:ascii="Times New Roman" w:eastAsia="Times New Roman" w:hAnsi="Times New Roman" w:cs="Times New Roman"/>
          <w:sz w:val="28"/>
          <w:szCs w:val="28"/>
          <w:lang w:val="ro-RO" w:eastAsia="ru-RU"/>
        </w:rPr>
        <w:t>Republicii Moldova</w:t>
      </w:r>
      <w:r w:rsidRPr="00D139F0">
        <w:rPr>
          <w:rFonts w:ascii="Times New Roman" w:eastAsia="Times New Roman" w:hAnsi="Times New Roman" w:cs="Times New Roman"/>
          <w:sz w:val="28"/>
          <w:szCs w:val="28"/>
          <w:lang w:val="ro-RO" w:eastAsia="ru-RU"/>
        </w:rPr>
        <w:t>, acte care stabilesc dreptul la inițiativă legislativă a deputatului.</w:t>
      </w:r>
    </w:p>
    <w:p w:rsidR="00D139F0" w:rsidRDefault="00D139F0" w:rsidP="00D139F0">
      <w:pPr>
        <w:spacing w:after="0" w:line="276" w:lineRule="auto"/>
        <w:ind w:left="-426" w:firstLine="397"/>
        <w:jc w:val="both"/>
        <w:rPr>
          <w:rFonts w:ascii="Times New Roman" w:eastAsia="Times New Roman" w:hAnsi="Times New Roman" w:cs="Times New Roman"/>
          <w:b/>
          <w:sz w:val="28"/>
          <w:szCs w:val="28"/>
          <w:lang w:val="ro-RO" w:eastAsia="ru-RU"/>
        </w:rPr>
      </w:pPr>
    </w:p>
    <w:p w:rsidR="00D139F0" w:rsidRDefault="00D139F0" w:rsidP="00D139F0">
      <w:pPr>
        <w:spacing w:after="0" w:line="276" w:lineRule="auto"/>
        <w:ind w:left="-426" w:firstLine="397"/>
        <w:jc w:val="both"/>
        <w:rPr>
          <w:rFonts w:ascii="Times New Roman" w:eastAsia="Times New Roman" w:hAnsi="Times New Roman" w:cs="Times New Roman"/>
          <w:i/>
          <w:sz w:val="28"/>
          <w:szCs w:val="28"/>
          <w:lang w:val="ro-RO" w:eastAsia="ru-RU"/>
        </w:rPr>
      </w:pPr>
      <w:r w:rsidRPr="00D139F0">
        <w:rPr>
          <w:rFonts w:ascii="Times New Roman" w:eastAsia="Times New Roman" w:hAnsi="Times New Roman" w:cs="Times New Roman"/>
          <w:b/>
          <w:sz w:val="28"/>
          <w:szCs w:val="28"/>
          <w:lang w:val="ro-RO" w:eastAsia="ru-RU"/>
        </w:rPr>
        <w:t>Condițiile ce au impus elaborarea actului</w:t>
      </w:r>
      <w:r>
        <w:rPr>
          <w:rFonts w:ascii="Times New Roman" w:eastAsia="Times New Roman" w:hAnsi="Times New Roman" w:cs="Times New Roman"/>
          <w:b/>
          <w:sz w:val="28"/>
          <w:szCs w:val="28"/>
          <w:lang w:val="ro-RO" w:eastAsia="ru-RU"/>
        </w:rPr>
        <w:t xml:space="preserve"> și</w:t>
      </w:r>
      <w:r w:rsidRPr="00D139F0">
        <w:rPr>
          <w:rFonts w:ascii="Times New Roman" w:eastAsia="Times New Roman" w:hAnsi="Times New Roman" w:cs="Times New Roman"/>
          <w:b/>
          <w:sz w:val="28"/>
          <w:szCs w:val="28"/>
          <w:lang w:val="ro-RO" w:eastAsia="ru-RU"/>
        </w:rPr>
        <w:t xml:space="preserve"> </w:t>
      </w:r>
      <w:r>
        <w:rPr>
          <w:rFonts w:ascii="Times New Roman" w:eastAsia="Times New Roman" w:hAnsi="Times New Roman" w:cs="Times New Roman"/>
          <w:b/>
          <w:sz w:val="28"/>
          <w:szCs w:val="28"/>
          <w:lang w:val="ro-RO" w:eastAsia="ru-RU"/>
        </w:rPr>
        <w:t>s</w:t>
      </w:r>
      <w:r w:rsidRPr="00D139F0">
        <w:rPr>
          <w:rFonts w:ascii="Times New Roman" w:eastAsia="Times New Roman" w:hAnsi="Times New Roman" w:cs="Times New Roman"/>
          <w:b/>
          <w:sz w:val="28"/>
          <w:szCs w:val="28"/>
          <w:lang w:val="ro-RO" w:eastAsia="ru-RU"/>
        </w:rPr>
        <w:t>copul principal urmărit de prezentul proiect.</w:t>
      </w:r>
      <w:r w:rsidRPr="00D139F0">
        <w:rPr>
          <w:rFonts w:ascii="Times New Roman" w:eastAsia="Times New Roman" w:hAnsi="Times New Roman" w:cs="Times New Roman"/>
          <w:sz w:val="28"/>
          <w:szCs w:val="28"/>
          <w:lang w:val="ro-RO" w:eastAsia="ru-RU"/>
        </w:rPr>
        <w:t xml:space="preserve"> </w:t>
      </w:r>
      <w:r>
        <w:rPr>
          <w:rFonts w:ascii="Times New Roman" w:eastAsia="Times New Roman" w:hAnsi="Times New Roman" w:cs="Times New Roman"/>
          <w:sz w:val="28"/>
          <w:szCs w:val="28"/>
          <w:lang w:val="ro-RO" w:eastAsia="ru-RU"/>
        </w:rPr>
        <w:t xml:space="preserve">Necesitatea înaintării prezentului proiect de lege </w:t>
      </w:r>
      <w:r w:rsidR="003E73FF">
        <w:rPr>
          <w:rFonts w:ascii="Times New Roman" w:eastAsia="Times New Roman" w:hAnsi="Times New Roman" w:cs="Times New Roman"/>
          <w:sz w:val="28"/>
          <w:szCs w:val="28"/>
          <w:lang w:val="ro-RO" w:eastAsia="ru-RU"/>
        </w:rPr>
        <w:t xml:space="preserve">derivă </w:t>
      </w:r>
      <w:r>
        <w:rPr>
          <w:rFonts w:ascii="Times New Roman" w:eastAsia="Times New Roman" w:hAnsi="Times New Roman" w:cs="Times New Roman"/>
          <w:sz w:val="28"/>
          <w:szCs w:val="28"/>
          <w:lang w:val="ro-RO" w:eastAsia="ru-RU"/>
        </w:rPr>
        <w:t xml:space="preserve">din </w:t>
      </w:r>
      <w:r w:rsidR="002B20EC">
        <w:rPr>
          <w:rFonts w:ascii="Times New Roman" w:eastAsia="Times New Roman" w:hAnsi="Times New Roman" w:cs="Times New Roman"/>
          <w:sz w:val="28"/>
          <w:szCs w:val="28"/>
          <w:lang w:val="ro-RO" w:eastAsia="ru-RU"/>
        </w:rPr>
        <w:t xml:space="preserve">aprobarea modificării  Legii nr. 248 din 03.11.2016 </w:t>
      </w:r>
      <w:r w:rsidR="002B20EC">
        <w:rPr>
          <w:rFonts w:ascii="Times New Roman" w:eastAsia="Times New Roman" w:hAnsi="Times New Roman" w:cs="Times New Roman"/>
          <w:i/>
          <w:sz w:val="28"/>
          <w:szCs w:val="28"/>
          <w:lang w:val="ro-RO" w:eastAsia="ru-RU"/>
        </w:rPr>
        <w:t>pentru modificarea și completarea Legii nr. 764-XV din 27 decembrie 2001 privind organizarea administrativ-teritorială a Republicii Moldova</w:t>
      </w:r>
      <w:r>
        <w:rPr>
          <w:rFonts w:ascii="Times New Roman" w:eastAsia="Times New Roman" w:hAnsi="Times New Roman" w:cs="Times New Roman"/>
          <w:i/>
          <w:sz w:val="28"/>
          <w:szCs w:val="28"/>
          <w:lang w:val="ro-RO" w:eastAsia="ru-RU"/>
        </w:rPr>
        <w:t>.</w:t>
      </w:r>
    </w:p>
    <w:p w:rsidR="00D139F0" w:rsidRPr="00D139F0" w:rsidRDefault="00D139F0" w:rsidP="00D139F0">
      <w:pPr>
        <w:spacing w:after="0" w:line="276" w:lineRule="auto"/>
        <w:ind w:left="-426" w:firstLine="397"/>
        <w:jc w:val="both"/>
        <w:rPr>
          <w:rFonts w:ascii="Times New Roman" w:eastAsia="Times New Roman" w:hAnsi="Times New Roman" w:cs="Times New Roman"/>
          <w:i/>
          <w:sz w:val="28"/>
          <w:szCs w:val="28"/>
          <w:lang w:val="ro-RO" w:eastAsia="ru-RU"/>
        </w:rPr>
      </w:pPr>
      <w:r w:rsidRPr="00D139F0">
        <w:rPr>
          <w:rFonts w:ascii="Times New Roman" w:eastAsia="Times New Roman" w:hAnsi="Times New Roman" w:cs="Times New Roman"/>
          <w:sz w:val="28"/>
          <w:szCs w:val="28"/>
          <w:lang w:val="ro-RO" w:eastAsia="ru-RU"/>
        </w:rPr>
        <w:t xml:space="preserve">Astfel, </w:t>
      </w:r>
      <w:r w:rsidR="003E73FF">
        <w:rPr>
          <w:rFonts w:ascii="Times New Roman" w:eastAsia="Times New Roman" w:hAnsi="Times New Roman" w:cs="Times New Roman"/>
          <w:sz w:val="28"/>
          <w:szCs w:val="28"/>
          <w:lang w:val="ro-RO" w:eastAsia="ru-RU"/>
        </w:rPr>
        <w:t xml:space="preserve">după întrarea în vigoare a Legii nr. 248 </w:t>
      </w:r>
      <w:r w:rsidR="003E73FF">
        <w:rPr>
          <w:rFonts w:ascii="Times New Roman" w:eastAsia="Times New Roman" w:hAnsi="Times New Roman" w:cs="Times New Roman"/>
          <w:i/>
          <w:sz w:val="28"/>
          <w:szCs w:val="28"/>
          <w:lang w:val="ro-RO" w:eastAsia="ru-RU"/>
        </w:rPr>
        <w:t>pentru modificarea și completarea Legii nr. 764-XV din 27 decembrie 2001 privind organizarea administrativ-teritorială a Republicii Moldova</w:t>
      </w:r>
      <w:r>
        <w:rPr>
          <w:rFonts w:ascii="Times New Roman" w:eastAsia="Times New Roman" w:hAnsi="Times New Roman" w:cs="Times New Roman"/>
          <w:sz w:val="28"/>
          <w:szCs w:val="28"/>
          <w:lang w:val="ro-RO" w:eastAsia="ru-RU"/>
        </w:rPr>
        <w:t xml:space="preserve">, orașele </w:t>
      </w:r>
      <w:r>
        <w:rPr>
          <w:rFonts w:ascii="Times New Roman" w:hAnsi="Times New Roman" w:cs="Times New Roman"/>
          <w:sz w:val="28"/>
          <w:szCs w:val="28"/>
          <w:lang w:val="ro-RO"/>
        </w:rPr>
        <w:t>Cahul, Ceadîr-Lunga, Comrat, Edineț, Hîncești, Orhei, Soroca, Strășeni și Ungheni au statut de municipii.</w:t>
      </w:r>
    </w:p>
    <w:p w:rsidR="00D139F0" w:rsidRPr="00D139F0" w:rsidRDefault="00D139F0" w:rsidP="00D139F0">
      <w:pPr>
        <w:spacing w:after="0" w:line="276" w:lineRule="auto"/>
        <w:ind w:left="-426" w:firstLine="397"/>
        <w:jc w:val="both"/>
        <w:rPr>
          <w:rFonts w:ascii="Times New Roman" w:eastAsia="Times New Roman" w:hAnsi="Times New Roman" w:cs="Times New Roman"/>
          <w:sz w:val="28"/>
          <w:szCs w:val="28"/>
          <w:lang w:val="ro-RO" w:eastAsia="ru-RU"/>
        </w:rPr>
      </w:pPr>
      <w:r w:rsidRPr="00D139F0">
        <w:rPr>
          <w:rFonts w:ascii="Times New Roman" w:eastAsia="Times New Roman" w:hAnsi="Times New Roman" w:cs="Times New Roman"/>
          <w:sz w:val="28"/>
          <w:szCs w:val="28"/>
          <w:lang w:val="ro-RO" w:eastAsia="ru-RU"/>
        </w:rPr>
        <w:t xml:space="preserve"> </w:t>
      </w:r>
      <w:r>
        <w:rPr>
          <w:rFonts w:ascii="Times New Roman" w:eastAsia="Times New Roman" w:hAnsi="Times New Roman" w:cs="Times New Roman"/>
          <w:sz w:val="28"/>
          <w:szCs w:val="28"/>
          <w:lang w:val="ro-RO" w:eastAsia="ru-RU"/>
        </w:rPr>
        <w:t xml:space="preserve">Prin urmare, municipiile susmenționate nu se încadrează în norma reglementată în anexa la Legea </w:t>
      </w:r>
      <w:r w:rsidRPr="00D139F0">
        <w:rPr>
          <w:rFonts w:ascii="Times New Roman" w:eastAsia="Times New Roman" w:hAnsi="Times New Roman" w:cs="Times New Roman"/>
          <w:sz w:val="28"/>
          <w:szCs w:val="28"/>
          <w:lang w:val="ro-RO" w:eastAsia="ru-RU"/>
        </w:rPr>
        <w:t xml:space="preserve">nr.1308-XIII din 25.07.1997 </w:t>
      </w:r>
      <w:r w:rsidRPr="00D139F0">
        <w:rPr>
          <w:rFonts w:ascii="Times New Roman" w:eastAsia="Times New Roman" w:hAnsi="Times New Roman" w:cs="Times New Roman"/>
          <w:i/>
          <w:sz w:val="28"/>
          <w:szCs w:val="28"/>
          <w:lang w:val="ro-RO" w:eastAsia="ru-RU"/>
        </w:rPr>
        <w:t>privind prețul normativ și modul de vînzare-cumpărare a pămîntului</w:t>
      </w:r>
      <w:r>
        <w:rPr>
          <w:rFonts w:ascii="Times New Roman" w:eastAsia="Times New Roman" w:hAnsi="Times New Roman" w:cs="Times New Roman"/>
          <w:sz w:val="28"/>
          <w:szCs w:val="28"/>
          <w:lang w:val="ro-RO" w:eastAsia="ru-RU"/>
        </w:rPr>
        <w:t xml:space="preserve"> prin care sunt stabiliți coeficienți la calcularea tarifelor pentru prețul normativ al pămîntului. </w:t>
      </w:r>
      <w:r w:rsidR="003E73FF">
        <w:rPr>
          <w:rFonts w:ascii="Times New Roman" w:eastAsia="Times New Roman" w:hAnsi="Times New Roman" w:cs="Times New Roman"/>
          <w:sz w:val="28"/>
          <w:szCs w:val="28"/>
          <w:lang w:val="ro-RO" w:eastAsia="ru-RU"/>
        </w:rPr>
        <w:t>Din momentul obținerii</w:t>
      </w:r>
      <w:r>
        <w:rPr>
          <w:rFonts w:ascii="Times New Roman" w:eastAsia="Times New Roman" w:hAnsi="Times New Roman" w:cs="Times New Roman"/>
          <w:sz w:val="28"/>
          <w:szCs w:val="28"/>
          <w:lang w:val="ro-RO" w:eastAsia="ru-RU"/>
        </w:rPr>
        <w:t xml:space="preserve"> statut</w:t>
      </w:r>
      <w:r w:rsidR="003E73FF">
        <w:rPr>
          <w:rFonts w:ascii="Times New Roman" w:eastAsia="Times New Roman" w:hAnsi="Times New Roman" w:cs="Times New Roman"/>
          <w:sz w:val="28"/>
          <w:szCs w:val="28"/>
          <w:lang w:val="ro-RO" w:eastAsia="ru-RU"/>
        </w:rPr>
        <w:t>ului</w:t>
      </w:r>
      <w:r>
        <w:rPr>
          <w:rFonts w:ascii="Times New Roman" w:eastAsia="Times New Roman" w:hAnsi="Times New Roman" w:cs="Times New Roman"/>
          <w:sz w:val="28"/>
          <w:szCs w:val="28"/>
          <w:lang w:val="ro-RO" w:eastAsia="ru-RU"/>
        </w:rPr>
        <w:t xml:space="preserve"> de municipii, coeficientul de calcul al prețului normativ la pămînt în aceste localități nu poate fi egal cu coeficientul stabilit pentru localități</w:t>
      </w:r>
      <w:r w:rsidR="002B20EC">
        <w:rPr>
          <w:rFonts w:ascii="Times New Roman" w:eastAsia="Times New Roman" w:hAnsi="Times New Roman" w:cs="Times New Roman"/>
          <w:sz w:val="28"/>
          <w:szCs w:val="28"/>
          <w:lang w:val="ro-RO" w:eastAsia="ru-RU"/>
        </w:rPr>
        <w:t>le</w:t>
      </w:r>
      <w:r>
        <w:rPr>
          <w:rFonts w:ascii="Times New Roman" w:eastAsia="Times New Roman" w:hAnsi="Times New Roman" w:cs="Times New Roman"/>
          <w:sz w:val="28"/>
          <w:szCs w:val="28"/>
          <w:lang w:val="ro-RO" w:eastAsia="ru-RU"/>
        </w:rPr>
        <w:t xml:space="preserve"> care au statut de oraș, dar nu pot fi egalate nici cu municipiul Chișinău, Bălți, </w:t>
      </w:r>
      <w:r w:rsidR="00E2250A">
        <w:rPr>
          <w:rFonts w:ascii="Times New Roman" w:eastAsia="Times New Roman" w:hAnsi="Times New Roman" w:cs="Times New Roman"/>
          <w:sz w:val="28"/>
          <w:szCs w:val="28"/>
          <w:lang w:val="ro-RO" w:eastAsia="ru-RU"/>
        </w:rPr>
        <w:t>Benderi și Tiraspol.</w:t>
      </w:r>
    </w:p>
    <w:p w:rsidR="00D139F0" w:rsidRPr="00D139F0" w:rsidRDefault="00D139F0" w:rsidP="00D139F0">
      <w:pPr>
        <w:spacing w:after="0" w:line="276" w:lineRule="auto"/>
        <w:ind w:left="-426" w:firstLine="397"/>
        <w:jc w:val="both"/>
        <w:rPr>
          <w:rFonts w:ascii="Times New Roman" w:eastAsia="Times New Roman" w:hAnsi="Times New Roman" w:cs="Times New Roman"/>
          <w:sz w:val="28"/>
          <w:szCs w:val="28"/>
          <w:lang w:val="ro-RO" w:eastAsia="ru-RU"/>
        </w:rPr>
      </w:pPr>
      <w:r w:rsidRPr="00D139F0">
        <w:rPr>
          <w:rFonts w:ascii="Times New Roman" w:eastAsia="Times New Roman" w:hAnsi="Times New Roman" w:cs="Times New Roman"/>
          <w:b/>
          <w:sz w:val="28"/>
          <w:szCs w:val="28"/>
          <w:lang w:val="ro-RO" w:eastAsia="ru-RU"/>
        </w:rPr>
        <w:t>Fundamentarea economico-financiară</w:t>
      </w:r>
      <w:r w:rsidRPr="00D139F0">
        <w:rPr>
          <w:rFonts w:ascii="Times New Roman" w:eastAsia="Times New Roman" w:hAnsi="Times New Roman" w:cs="Times New Roman"/>
          <w:sz w:val="28"/>
          <w:szCs w:val="28"/>
          <w:lang w:val="ro-RO" w:eastAsia="ru-RU"/>
        </w:rPr>
        <w:t xml:space="preserve">. </w:t>
      </w:r>
      <w:r w:rsidRPr="00D139F0">
        <w:rPr>
          <w:rFonts w:ascii="Times New Roman" w:hAnsi="Times New Roman" w:cs="Times New Roman"/>
          <w:sz w:val="28"/>
          <w:szCs w:val="28"/>
          <w:lang w:val="ro-RO"/>
        </w:rPr>
        <w:t>Aprobarea și implementarea  prevederilor</w:t>
      </w:r>
      <w:r w:rsidRPr="00D139F0">
        <w:rPr>
          <w:rFonts w:ascii="Times New Roman" w:eastAsia="Times New Roman" w:hAnsi="Times New Roman" w:cs="Times New Roman"/>
          <w:sz w:val="28"/>
          <w:szCs w:val="28"/>
          <w:lang w:val="ro-RO" w:eastAsia="ru-RU"/>
        </w:rPr>
        <w:t xml:space="preserve"> acestui proiect de lege nu necesit</w:t>
      </w:r>
      <w:r w:rsidR="002B20EC">
        <w:rPr>
          <w:rFonts w:ascii="Times New Roman" w:eastAsia="Times New Roman" w:hAnsi="Times New Roman" w:cs="Times New Roman"/>
          <w:sz w:val="28"/>
          <w:szCs w:val="28"/>
          <w:lang w:val="ro-RO" w:eastAsia="ru-RU"/>
        </w:rPr>
        <w:t>ă</w:t>
      </w:r>
      <w:r w:rsidRPr="00D139F0">
        <w:rPr>
          <w:rFonts w:ascii="Times New Roman" w:eastAsia="Times New Roman" w:hAnsi="Times New Roman" w:cs="Times New Roman"/>
          <w:sz w:val="28"/>
          <w:szCs w:val="28"/>
          <w:lang w:val="ro-RO" w:eastAsia="ru-RU"/>
        </w:rPr>
        <w:t xml:space="preserve"> cheltuieli financiare suplimentare din partea statului.</w:t>
      </w:r>
    </w:p>
    <w:p w:rsidR="00D139F0" w:rsidRPr="00D139F0" w:rsidRDefault="00D139F0" w:rsidP="00D139F0">
      <w:pPr>
        <w:spacing w:after="0" w:line="276" w:lineRule="auto"/>
        <w:ind w:left="-426" w:firstLine="397"/>
        <w:jc w:val="both"/>
        <w:rPr>
          <w:rFonts w:ascii="Times New Roman" w:eastAsia="Times New Roman" w:hAnsi="Times New Roman" w:cs="Times New Roman"/>
          <w:sz w:val="28"/>
          <w:szCs w:val="28"/>
          <w:lang w:val="ro-RO" w:eastAsia="ru-RU"/>
        </w:rPr>
      </w:pPr>
    </w:p>
    <w:p w:rsidR="00D139F0" w:rsidRPr="00D139F0" w:rsidRDefault="00D139F0" w:rsidP="00D139F0">
      <w:pPr>
        <w:spacing w:after="0" w:line="276" w:lineRule="auto"/>
        <w:ind w:left="-426" w:firstLine="397"/>
        <w:jc w:val="both"/>
        <w:rPr>
          <w:rFonts w:ascii="Times New Roman" w:eastAsia="Times New Roman" w:hAnsi="Times New Roman" w:cs="Times New Roman"/>
          <w:sz w:val="28"/>
          <w:szCs w:val="28"/>
          <w:lang w:val="ro-RO" w:eastAsia="ru-RU"/>
        </w:rPr>
      </w:pPr>
      <w:r w:rsidRPr="00D139F0">
        <w:rPr>
          <w:rFonts w:ascii="Times New Roman" w:eastAsia="Times New Roman" w:hAnsi="Times New Roman" w:cs="Times New Roman"/>
          <w:sz w:val="28"/>
          <w:szCs w:val="28"/>
          <w:lang w:val="ro-RO" w:eastAsia="ru-RU"/>
        </w:rPr>
        <w:t xml:space="preserve">Având în vedere cele expuse mai sus, se înaintează spre examinare și adoptare Parlamentului </w:t>
      </w:r>
      <w:r w:rsidR="003E73FF">
        <w:rPr>
          <w:rFonts w:ascii="Times New Roman" w:eastAsia="Times New Roman" w:hAnsi="Times New Roman" w:cs="Times New Roman"/>
          <w:sz w:val="28"/>
          <w:szCs w:val="28"/>
          <w:lang w:val="ro-RO" w:eastAsia="ru-RU"/>
        </w:rPr>
        <w:t>Republicii Moldova</w:t>
      </w:r>
      <w:r w:rsidRPr="00D139F0">
        <w:rPr>
          <w:rFonts w:ascii="Times New Roman" w:eastAsia="Times New Roman" w:hAnsi="Times New Roman" w:cs="Times New Roman"/>
          <w:sz w:val="28"/>
          <w:szCs w:val="28"/>
          <w:lang w:val="ro-RO" w:eastAsia="ru-RU"/>
        </w:rPr>
        <w:t>.</w:t>
      </w:r>
    </w:p>
    <w:p w:rsidR="00D139F0" w:rsidRPr="00D139F0" w:rsidRDefault="00D139F0" w:rsidP="00D139F0">
      <w:pPr>
        <w:spacing w:after="0" w:line="276" w:lineRule="auto"/>
        <w:ind w:left="-426" w:firstLine="397"/>
        <w:jc w:val="both"/>
        <w:rPr>
          <w:rFonts w:ascii="Times New Roman" w:eastAsia="Times New Roman" w:hAnsi="Times New Roman" w:cs="Times New Roman"/>
          <w:sz w:val="28"/>
          <w:szCs w:val="28"/>
          <w:lang w:val="ro-RO" w:eastAsia="ru-RU"/>
        </w:rPr>
      </w:pPr>
    </w:p>
    <w:p w:rsidR="00D139F0" w:rsidRPr="00D139F0" w:rsidRDefault="00D139F0" w:rsidP="00D139F0">
      <w:pPr>
        <w:spacing w:after="0" w:line="276" w:lineRule="auto"/>
        <w:ind w:left="-426" w:firstLine="397"/>
        <w:jc w:val="both"/>
        <w:rPr>
          <w:rFonts w:ascii="Times New Roman" w:hAnsi="Times New Roman" w:cs="Times New Roman"/>
          <w:sz w:val="28"/>
          <w:szCs w:val="28"/>
          <w:lang w:val="ro-RO"/>
        </w:rPr>
      </w:pPr>
    </w:p>
    <w:p w:rsidR="00D139F0" w:rsidRPr="00D139F0" w:rsidRDefault="00D139F0" w:rsidP="00D139F0">
      <w:pPr>
        <w:spacing w:after="0" w:line="276" w:lineRule="auto"/>
        <w:ind w:firstLine="567"/>
        <w:jc w:val="right"/>
        <w:rPr>
          <w:rFonts w:ascii="Times New Roman" w:hAnsi="Times New Roman" w:cs="Times New Roman"/>
          <w:b/>
          <w:sz w:val="28"/>
          <w:szCs w:val="28"/>
          <w:lang w:val="ro-RO"/>
        </w:rPr>
      </w:pPr>
      <w:r w:rsidRPr="00D139F0">
        <w:rPr>
          <w:rFonts w:ascii="Times New Roman" w:hAnsi="Times New Roman" w:cs="Times New Roman"/>
          <w:b/>
          <w:sz w:val="28"/>
          <w:szCs w:val="28"/>
          <w:lang w:val="ro-RO"/>
        </w:rPr>
        <w:t>Nae-Simion PLEȘCA</w:t>
      </w:r>
    </w:p>
    <w:p w:rsidR="00D139F0" w:rsidRPr="00D139F0" w:rsidRDefault="00D139F0" w:rsidP="00D139F0">
      <w:pPr>
        <w:spacing w:after="200" w:line="276" w:lineRule="auto"/>
        <w:jc w:val="right"/>
        <w:rPr>
          <w:lang w:val="ro-RO"/>
        </w:rPr>
      </w:pPr>
      <w:r w:rsidRPr="00D139F0">
        <w:rPr>
          <w:rFonts w:ascii="Times New Roman" w:hAnsi="Times New Roman" w:cs="Times New Roman"/>
          <w:sz w:val="28"/>
          <w:szCs w:val="28"/>
          <w:lang w:val="ro-RO"/>
        </w:rPr>
        <w:t xml:space="preserve">                                                               </w:t>
      </w:r>
      <w:r w:rsidRPr="00D139F0">
        <w:rPr>
          <w:rFonts w:ascii="Times New Roman" w:hAnsi="Times New Roman" w:cs="Times New Roman"/>
          <w:b/>
          <w:sz w:val="28"/>
          <w:szCs w:val="28"/>
          <w:lang w:val="ro-RO"/>
        </w:rPr>
        <w:t>Deputat în Parlament</w:t>
      </w:r>
    </w:p>
    <w:sectPr w:rsidR="00D139F0" w:rsidRPr="00D139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390444"/>
    <w:multiLevelType w:val="hybridMultilevel"/>
    <w:tmpl w:val="EA30D6C4"/>
    <w:lvl w:ilvl="0" w:tplc="EF8676EE">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4A0"/>
    <w:rsid w:val="00067593"/>
    <w:rsid w:val="001435A3"/>
    <w:rsid w:val="002B20EC"/>
    <w:rsid w:val="003E73FF"/>
    <w:rsid w:val="004463C0"/>
    <w:rsid w:val="006B66D5"/>
    <w:rsid w:val="00B653C9"/>
    <w:rsid w:val="00CB234A"/>
    <w:rsid w:val="00CE44A0"/>
    <w:rsid w:val="00D139F0"/>
    <w:rsid w:val="00E225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EC1422-8292-424B-8D55-3320A7F6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4A0"/>
    <w:pPr>
      <w:spacing w:after="160" w:line="25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44A0"/>
    <w:pPr>
      <w:spacing w:after="200"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77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B55E6E-B37D-41DB-9B56-EBFC65294B18}"/>
</file>

<file path=customXml/itemProps2.xml><?xml version="1.0" encoding="utf-8"?>
<ds:datastoreItem xmlns:ds="http://schemas.openxmlformats.org/officeDocument/2006/customXml" ds:itemID="{D6B374CA-ECE6-4455-AEC2-75473D937F20}"/>
</file>

<file path=customXml/itemProps3.xml><?xml version="1.0" encoding="utf-8"?>
<ds:datastoreItem xmlns:ds="http://schemas.openxmlformats.org/officeDocument/2006/customXml" ds:itemID="{B2443D57-5521-46A6-9277-9A615CD7E691}"/>
</file>

<file path=docProps/app.xml><?xml version="1.0" encoding="utf-8"?>
<Properties xmlns="http://schemas.openxmlformats.org/officeDocument/2006/extended-properties" xmlns:vt="http://schemas.openxmlformats.org/officeDocument/2006/docPropsVTypes">
  <Template>Normal</Template>
  <TotalTime>1</TotalTime>
  <Pages>5</Pages>
  <Words>571</Words>
  <Characters>3259</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Secretariatul Parlamentului RM</Company>
  <LinksUpToDate>false</LinksUpToDate>
  <CharactersWithSpaces>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110.2017.ro</dc:title>
  <dc:creator>Nae-Simion Pleşca</dc:creator>
  <cp:lastModifiedBy>Asd Asdf</cp:lastModifiedBy>
  <cp:revision>2</cp:revision>
  <cp:lastPrinted>2017-04-07T09:15:00Z</cp:lastPrinted>
  <dcterms:created xsi:type="dcterms:W3CDTF">2017-05-22T12:04:00Z</dcterms:created>
  <dcterms:modified xsi:type="dcterms:W3CDTF">2017-05-22T12:04:00Z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