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5596B" w14:textId="77777777" w:rsidR="007C7A42" w:rsidRDefault="00AD66D2" w:rsidP="00B4091E">
      <w:pPr>
        <w:pStyle w:val="Titlustinga"/>
        <w:rPr>
          <w:noProof/>
          <w:lang w:val="en-US"/>
        </w:rPr>
        <w:sectPr w:rsidR="007C7A42" w:rsidSect="00416C17">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3CC404AC" wp14:editId="46F41F4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16AF34C" w14:textId="77777777" w:rsidR="00AD66D2" w:rsidRDefault="00AD66D2" w:rsidP="003E3923">
                            <w:pPr>
                              <w:pStyle w:val="nr"/>
                              <w:tabs>
                                <w:tab w:val="left" w:pos="1484"/>
                              </w:tabs>
                              <w:spacing w:after="440"/>
                              <w:rPr>
                                <w:i/>
                                <w:sz w:val="18"/>
                                <w:szCs w:val="18"/>
                              </w:rPr>
                            </w:pPr>
                            <w:permStart w:id="1468282571" w:edGrp="everyone"/>
                            <w:r>
                              <w:rPr>
                                <w:i/>
                                <w:sz w:val="18"/>
                                <w:szCs w:val="18"/>
                              </w:rPr>
                              <w:t xml:space="preserve">  </w:t>
                            </w:r>
                          </w:p>
                          <w:permEnd w:id="1468282571"/>
                          <w:p w14:paraId="2F049216" w14:textId="77777777" w:rsidR="00AD66D2" w:rsidRDefault="001B1B0B" w:rsidP="009C3D34">
                            <w:pPr>
                              <w:pStyle w:val="nr"/>
                              <w:spacing w:after="160"/>
                            </w:pPr>
                            <w:r>
                              <w:t xml:space="preserve"> </w:t>
                            </w:r>
                            <w:permStart w:id="1798317914" w:edGrp="everyone"/>
                            <w:r w:rsidR="00CB6FA6">
                              <w:t>V</w:t>
                            </w:r>
                            <w:r w:rsidR="00E55FA2">
                              <w:t>B</w:t>
                            </w:r>
                            <w:permEnd w:id="1798317914"/>
                            <w:r w:rsidR="009C3D34">
                              <w:t xml:space="preserve"> </w:t>
                            </w:r>
                            <w:r w:rsidR="00AD66D2">
                              <w:t xml:space="preserve">nr. </w:t>
                            </w:r>
                            <w:permStart w:id="1075531098" w:edGrp="everyone"/>
                            <w:r w:rsidR="00D44854">
                              <w:t>____</w:t>
                            </w:r>
                            <w:permEnd w:id="1075531098"/>
                            <w:r w:rsidR="00AD66D2">
                              <w:t xml:space="preserve"> </w:t>
                            </w:r>
                          </w:p>
                          <w:p w14:paraId="5D6529FC" w14:textId="77777777" w:rsidR="001B1B0B" w:rsidRDefault="00AD66D2" w:rsidP="001B1B0B">
                            <w:pPr>
                              <w:pStyle w:val="nr"/>
                            </w:pPr>
                            <w:r>
                              <w:t xml:space="preserve"> </w:t>
                            </w:r>
                            <w:r w:rsidR="001B1B0B">
                              <w:t xml:space="preserve"> </w:t>
                            </w:r>
                            <w:permStart w:id="1330387414" w:edGrp="everyone"/>
                            <w:r w:rsidR="00D44854" w:rsidRPr="005C0F8F">
                              <w:rPr>
                                <w:color w:val="FF0000"/>
                              </w:rPr>
                              <w:t>„__” _________</w:t>
                            </w:r>
                            <w:r w:rsidR="00D44854">
                              <w:t xml:space="preserve"> </w:t>
                            </w:r>
                            <w:r w:rsidR="002E715B">
                              <w:t>201</w:t>
                            </w:r>
                            <w:r w:rsidR="00201FAE">
                              <w:t>9</w:t>
                            </w:r>
                            <w:permEnd w:id="1330387414"/>
                          </w:p>
                          <w:p w14:paraId="0D089A24"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C404A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16AF34C" w14:textId="77777777" w:rsidR="00AD66D2" w:rsidRDefault="00AD66D2" w:rsidP="003E3923">
                      <w:pPr>
                        <w:pStyle w:val="nr"/>
                        <w:tabs>
                          <w:tab w:val="left" w:pos="1484"/>
                        </w:tabs>
                        <w:spacing w:after="440"/>
                        <w:rPr>
                          <w:i/>
                          <w:sz w:val="18"/>
                          <w:szCs w:val="18"/>
                        </w:rPr>
                      </w:pPr>
                      <w:permStart w:id="1468282571" w:edGrp="everyone"/>
                      <w:r>
                        <w:rPr>
                          <w:i/>
                          <w:sz w:val="18"/>
                          <w:szCs w:val="18"/>
                        </w:rPr>
                        <w:t xml:space="preserve">  </w:t>
                      </w:r>
                    </w:p>
                    <w:permEnd w:id="1468282571"/>
                    <w:p w14:paraId="2F049216" w14:textId="77777777" w:rsidR="00AD66D2" w:rsidRDefault="001B1B0B" w:rsidP="009C3D34">
                      <w:pPr>
                        <w:pStyle w:val="nr"/>
                        <w:spacing w:after="160"/>
                      </w:pPr>
                      <w:r>
                        <w:t xml:space="preserve"> </w:t>
                      </w:r>
                      <w:permStart w:id="1798317914" w:edGrp="everyone"/>
                      <w:r w:rsidR="00CB6FA6">
                        <w:t>V</w:t>
                      </w:r>
                      <w:r w:rsidR="00E55FA2">
                        <w:t>B</w:t>
                      </w:r>
                      <w:permEnd w:id="1798317914"/>
                      <w:r w:rsidR="009C3D34">
                        <w:t xml:space="preserve"> </w:t>
                      </w:r>
                      <w:r w:rsidR="00AD66D2">
                        <w:t xml:space="preserve">nr. </w:t>
                      </w:r>
                      <w:permStart w:id="1075531098" w:edGrp="everyone"/>
                      <w:r w:rsidR="00D44854">
                        <w:t>____</w:t>
                      </w:r>
                      <w:permEnd w:id="1075531098"/>
                      <w:r w:rsidR="00AD66D2">
                        <w:t xml:space="preserve"> </w:t>
                      </w:r>
                    </w:p>
                    <w:p w14:paraId="5D6529FC" w14:textId="77777777" w:rsidR="001B1B0B" w:rsidRDefault="00AD66D2" w:rsidP="001B1B0B">
                      <w:pPr>
                        <w:pStyle w:val="nr"/>
                      </w:pPr>
                      <w:r>
                        <w:t xml:space="preserve"> </w:t>
                      </w:r>
                      <w:r w:rsidR="001B1B0B">
                        <w:t xml:space="preserve"> </w:t>
                      </w:r>
                      <w:permStart w:id="1330387414" w:edGrp="everyone"/>
                      <w:r w:rsidR="00D44854" w:rsidRPr="005C0F8F">
                        <w:rPr>
                          <w:color w:val="FF0000"/>
                        </w:rPr>
                        <w:t>„__” _________</w:t>
                      </w:r>
                      <w:r w:rsidR="00D44854">
                        <w:t xml:space="preserve"> </w:t>
                      </w:r>
                      <w:r w:rsidR="002E715B">
                        <w:t>201</w:t>
                      </w:r>
                      <w:r w:rsidR="00201FAE">
                        <w:t>9</w:t>
                      </w:r>
                      <w:permEnd w:id="1330387414"/>
                    </w:p>
                    <w:p w14:paraId="0D089A24"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D842547" w14:textId="77777777" w:rsidR="00E55FA2" w:rsidRDefault="00E55FA2" w:rsidP="00E55FA2">
      <w:permStart w:id="1081566983" w:edGrp="everyone"/>
    </w:p>
    <w:p w14:paraId="6196F29A" w14:textId="77777777" w:rsidR="00E55FA2" w:rsidRPr="00E55FA2" w:rsidRDefault="00E55FA2" w:rsidP="00E55FA2">
      <w:pPr>
        <w:spacing w:line="240" w:lineRule="auto"/>
        <w:rPr>
          <w:b/>
        </w:rPr>
      </w:pPr>
    </w:p>
    <w:p w14:paraId="76E5E7AB" w14:textId="77777777" w:rsidR="00E55FA2" w:rsidRPr="00E55FA2" w:rsidRDefault="00E55FA2" w:rsidP="00E55FA2">
      <w:pPr>
        <w:spacing w:line="240" w:lineRule="auto"/>
        <w:jc w:val="right"/>
        <w:rPr>
          <w:b/>
        </w:rPr>
      </w:pPr>
      <w:r w:rsidRPr="00E55FA2">
        <w:rPr>
          <w:b/>
        </w:rPr>
        <w:t>Biroul Permanent al Parlamentului</w:t>
      </w:r>
    </w:p>
    <w:p w14:paraId="6CF57046" w14:textId="77777777" w:rsidR="00E55FA2" w:rsidRPr="00E55FA2" w:rsidRDefault="00E55FA2" w:rsidP="00E55FA2">
      <w:pPr>
        <w:spacing w:line="240" w:lineRule="auto"/>
        <w:jc w:val="right"/>
        <w:rPr>
          <w:b/>
        </w:rPr>
      </w:pPr>
      <w:r w:rsidRPr="00E55FA2">
        <w:rPr>
          <w:b/>
        </w:rPr>
        <w:t>Republicii Moldova</w:t>
      </w:r>
    </w:p>
    <w:p w14:paraId="1EE10FAA" w14:textId="77777777" w:rsidR="00E55FA2" w:rsidRDefault="00E55FA2" w:rsidP="00E55FA2"/>
    <w:p w14:paraId="3B22A554" w14:textId="77777777" w:rsidR="00E55FA2" w:rsidRDefault="00E55FA2" w:rsidP="00E55FA2"/>
    <w:p w14:paraId="3B2D66AD" w14:textId="77777777" w:rsidR="00E55FA2" w:rsidRDefault="00E55FA2" w:rsidP="00E55FA2">
      <w:pPr>
        <w:jc w:val="both"/>
      </w:pPr>
      <w:r>
        <w:t xml:space="preserve">În temeiul art. 73 al Constituției Republicii Moldova și art. 47 din Regulamentul Parlamentului, se înaintează spre examinare Parlamentului, cu titlu de inițiativă legislativă, proiectul de lege pentru completarea Legii secutității statului nr.618-XIII din 31 octombrie 1995.  </w:t>
      </w:r>
    </w:p>
    <w:p w14:paraId="57C8C88C" w14:textId="77777777" w:rsidR="00E55FA2" w:rsidRDefault="00E55FA2" w:rsidP="00E55FA2"/>
    <w:p w14:paraId="4CC28A8F" w14:textId="77777777" w:rsidR="00E55FA2" w:rsidRDefault="00E55FA2" w:rsidP="00E55FA2">
      <w:r>
        <w:t>Anexă:</w:t>
      </w:r>
    </w:p>
    <w:p w14:paraId="5E4A78C6" w14:textId="77777777" w:rsidR="00E55FA2" w:rsidRDefault="00E55FA2" w:rsidP="00E55FA2">
      <w:r>
        <w:t>1.</w:t>
      </w:r>
      <w:r>
        <w:tab/>
        <w:t>Proiectul de lege</w:t>
      </w:r>
    </w:p>
    <w:p w14:paraId="6A082230" w14:textId="77777777" w:rsidR="00E55FA2" w:rsidRDefault="00E55FA2" w:rsidP="00E55FA2">
      <w:r>
        <w:t>2.</w:t>
      </w:r>
      <w:r>
        <w:tab/>
        <w:t>Nota informativă</w:t>
      </w:r>
    </w:p>
    <w:p w14:paraId="5514789B" w14:textId="77777777" w:rsidR="00E55FA2" w:rsidRDefault="00E55FA2" w:rsidP="00E55FA2"/>
    <w:p w14:paraId="0D63C51A" w14:textId="77777777" w:rsidR="00E55FA2" w:rsidRDefault="00E55FA2" w:rsidP="00E55FA2"/>
    <w:p w14:paraId="478D3469" w14:textId="77777777" w:rsidR="00150C8A" w:rsidRDefault="00E55FA2" w:rsidP="00E55FA2">
      <w:r>
        <w:t>Deputați în Parlamentul:</w:t>
      </w:r>
    </w:p>
    <w:p w14:paraId="0F20824E" w14:textId="77777777" w:rsidR="00E55FA2" w:rsidRDefault="00E55FA2" w:rsidP="00E55FA2"/>
    <w:p w14:paraId="6D339BDC" w14:textId="77777777" w:rsidR="00E55FA2" w:rsidRDefault="00E55FA2" w:rsidP="00E55FA2"/>
    <w:p w14:paraId="6FEF4998" w14:textId="77777777" w:rsidR="00E55FA2" w:rsidRDefault="00E55FA2" w:rsidP="00E55FA2"/>
    <w:p w14:paraId="49E74407" w14:textId="77777777" w:rsidR="00E55FA2" w:rsidRDefault="00E55FA2" w:rsidP="00E55FA2"/>
    <w:p w14:paraId="4829AB77" w14:textId="77777777" w:rsidR="00E55FA2" w:rsidRDefault="00E55FA2" w:rsidP="00E55FA2"/>
    <w:p w14:paraId="01A3D5CB" w14:textId="77777777" w:rsidR="00E55FA2" w:rsidRDefault="00E55FA2" w:rsidP="00E55FA2"/>
    <w:p w14:paraId="054D6CE5" w14:textId="77777777" w:rsidR="00E55FA2" w:rsidRDefault="00E55FA2" w:rsidP="00E55FA2"/>
    <w:p w14:paraId="06573DC0" w14:textId="77777777" w:rsidR="00E55FA2" w:rsidRDefault="00E55FA2" w:rsidP="00E55FA2"/>
    <w:p w14:paraId="5BE8A255" w14:textId="77777777" w:rsidR="00E55FA2" w:rsidRPr="00E55FA2" w:rsidRDefault="00E55FA2" w:rsidP="00E55FA2">
      <w:pPr>
        <w:jc w:val="right"/>
        <w:rPr>
          <w:i/>
        </w:rPr>
      </w:pPr>
      <w:r w:rsidRPr="00E55FA2">
        <w:rPr>
          <w:i/>
        </w:rPr>
        <w:lastRenderedPageBreak/>
        <w:t>Proiect</w:t>
      </w:r>
    </w:p>
    <w:p w14:paraId="06A87E8F" w14:textId="77777777" w:rsidR="00E55FA2" w:rsidRDefault="00E55FA2" w:rsidP="00E55FA2">
      <w:pPr>
        <w:jc w:val="center"/>
        <w:rPr>
          <w:b/>
        </w:rPr>
      </w:pPr>
      <w:r w:rsidRPr="00E55FA2">
        <w:rPr>
          <w:b/>
        </w:rPr>
        <w:t>PARLAMENTUL REPUBLICII MOLDOVA</w:t>
      </w:r>
    </w:p>
    <w:p w14:paraId="090BF6A4" w14:textId="77777777" w:rsidR="00E55FA2" w:rsidRPr="00E55FA2" w:rsidRDefault="00E55FA2" w:rsidP="00E55FA2">
      <w:pPr>
        <w:spacing w:line="240" w:lineRule="auto"/>
        <w:jc w:val="center"/>
        <w:rPr>
          <w:b/>
        </w:rPr>
      </w:pPr>
      <w:r w:rsidRPr="00E55FA2">
        <w:rPr>
          <w:b/>
        </w:rPr>
        <w:t>L E G E</w:t>
      </w:r>
    </w:p>
    <w:p w14:paraId="2B019805" w14:textId="77777777" w:rsidR="00E55FA2" w:rsidRPr="00E55FA2" w:rsidRDefault="00E55FA2" w:rsidP="00E55FA2">
      <w:pPr>
        <w:spacing w:line="240" w:lineRule="auto"/>
        <w:jc w:val="center"/>
        <w:rPr>
          <w:b/>
        </w:rPr>
      </w:pPr>
      <w:r w:rsidRPr="00E55FA2">
        <w:rPr>
          <w:b/>
        </w:rPr>
        <w:t xml:space="preserve">pentru completarea Legii securității statului </w:t>
      </w:r>
    </w:p>
    <w:p w14:paraId="7731B242" w14:textId="77777777" w:rsidR="00E55FA2" w:rsidRPr="00E55FA2" w:rsidRDefault="00E55FA2" w:rsidP="00E55FA2">
      <w:pPr>
        <w:spacing w:line="240" w:lineRule="auto"/>
        <w:jc w:val="center"/>
        <w:rPr>
          <w:b/>
        </w:rPr>
      </w:pPr>
      <w:r w:rsidRPr="00E55FA2">
        <w:rPr>
          <w:b/>
        </w:rPr>
        <w:t>nr.618-XIII din 31 octombrie 1995</w:t>
      </w:r>
    </w:p>
    <w:p w14:paraId="489081E4" w14:textId="77777777" w:rsidR="00E55FA2" w:rsidRPr="00E55FA2" w:rsidRDefault="00E55FA2" w:rsidP="00E55FA2">
      <w:pPr>
        <w:jc w:val="center"/>
        <w:rPr>
          <w:b/>
        </w:rPr>
      </w:pPr>
    </w:p>
    <w:p w14:paraId="6AD3E1AA" w14:textId="77777777" w:rsidR="00E55FA2" w:rsidRPr="00E55FA2" w:rsidRDefault="00E55FA2" w:rsidP="00E55FA2">
      <w:r w:rsidRPr="00E55FA2">
        <w:t>Parlamentul adoptă prezenta lege organică.</w:t>
      </w:r>
    </w:p>
    <w:p w14:paraId="5D852ECB" w14:textId="77777777" w:rsidR="00E55FA2" w:rsidRPr="00E55FA2" w:rsidRDefault="00E55FA2" w:rsidP="00E55FA2">
      <w:pPr>
        <w:spacing w:line="276" w:lineRule="auto"/>
        <w:jc w:val="center"/>
      </w:pPr>
    </w:p>
    <w:p w14:paraId="5960FB49" w14:textId="77777777" w:rsidR="00E55FA2" w:rsidRPr="00E55FA2" w:rsidRDefault="00E55FA2" w:rsidP="00E55FA2">
      <w:pPr>
        <w:spacing w:line="276" w:lineRule="auto"/>
      </w:pPr>
      <w:r w:rsidRPr="00E55FA2">
        <w:rPr>
          <w:b/>
        </w:rPr>
        <w:t>Art.I.</w:t>
      </w:r>
      <w:r w:rsidRPr="00E55FA2">
        <w:t xml:space="preserve"> – Articolul 12 se modifică după cum urmează:</w:t>
      </w:r>
    </w:p>
    <w:p w14:paraId="7894FBAE" w14:textId="77777777" w:rsidR="00E55FA2" w:rsidRPr="00E55FA2" w:rsidRDefault="00E55FA2" w:rsidP="00E55FA2">
      <w:pPr>
        <w:spacing w:line="276" w:lineRule="auto"/>
      </w:pPr>
      <w:r w:rsidRPr="00E55FA2">
        <w:rPr>
          <w:b/>
        </w:rPr>
        <w:t>1.</w:t>
      </w:r>
      <w:r w:rsidRPr="00E55FA2">
        <w:tab/>
        <w:t>Aliniatul (5) va avea următoarea redacție:</w:t>
      </w:r>
    </w:p>
    <w:p w14:paraId="06882C17" w14:textId="77777777" w:rsidR="00E55FA2" w:rsidRPr="00E55FA2" w:rsidRDefault="00E55FA2" w:rsidP="00E55FA2">
      <w:pPr>
        <w:spacing w:line="276" w:lineRule="auto"/>
        <w:jc w:val="both"/>
      </w:pPr>
      <w:r w:rsidRPr="00E55FA2">
        <w:t>„(5) Membrii Consiliului Suprem de Securitate sunt responsabili de executarea deciziilor acestuia”;</w:t>
      </w:r>
    </w:p>
    <w:p w14:paraId="311014CC" w14:textId="77777777" w:rsidR="00E55FA2" w:rsidRPr="00E55FA2" w:rsidRDefault="00E55FA2" w:rsidP="00E55FA2">
      <w:pPr>
        <w:spacing w:line="276" w:lineRule="auto"/>
      </w:pPr>
      <w:r w:rsidRPr="00E55FA2">
        <w:rPr>
          <w:b/>
        </w:rPr>
        <w:t>2.</w:t>
      </w:r>
      <w:r w:rsidRPr="00E55FA2">
        <w:tab/>
        <w:t>Aliniatul (6) se abrogă.</w:t>
      </w:r>
    </w:p>
    <w:p w14:paraId="50FA908E" w14:textId="77777777" w:rsidR="00E55FA2" w:rsidRPr="00E55FA2" w:rsidRDefault="00E55FA2" w:rsidP="00E55FA2">
      <w:pPr>
        <w:spacing w:line="276" w:lineRule="auto"/>
      </w:pPr>
      <w:r w:rsidRPr="00E55FA2">
        <w:rPr>
          <w:b/>
        </w:rPr>
        <w:t>3.</w:t>
      </w:r>
      <w:r w:rsidRPr="00E55FA2">
        <w:tab/>
        <w:t xml:space="preserve">Articolul se completează cu aliniatele (7)-(10) în următoarea redacție: </w:t>
      </w:r>
    </w:p>
    <w:p w14:paraId="37886523" w14:textId="77777777" w:rsidR="00E55FA2" w:rsidRPr="00E55FA2" w:rsidRDefault="00E55FA2" w:rsidP="00E55FA2">
      <w:pPr>
        <w:spacing w:line="276" w:lineRule="auto"/>
        <w:jc w:val="both"/>
      </w:pPr>
      <w:r w:rsidRPr="00E55FA2">
        <w:t>„(7) Autoritățile publice centrale, precum și cele subordonate Guv</w:t>
      </w:r>
      <w:r>
        <w:t xml:space="preserve">ernului   </w:t>
      </w:r>
      <w:r w:rsidRPr="00E55FA2">
        <w:t>şi</w:t>
      </w:r>
      <w:r>
        <w:t xml:space="preserve"> </w:t>
      </w:r>
      <w:r w:rsidRPr="00E55FA2">
        <w:t xml:space="preserve"> structurile organizaţionale din sfera lor de competenţă, inclusiv cele în care autoritatea administrativă centrală are calitatea de fondator (întreprinderi,</w:t>
      </w:r>
      <w:r>
        <w:t xml:space="preserve"> instituţii   </w:t>
      </w:r>
      <w:r w:rsidRPr="00E55FA2">
        <w:t>şi organizaţii, indiferent de tipul de proprietate), dar și persoanele juridice publice autonome, sunt obligate să furnizeze la solicitare sau din oficiu orice date și informații, inclusiv cele care constituie secret de stat, bancar sau comercial, care vizează securitatea națională, apărarea și ordinea publică.</w:t>
      </w:r>
    </w:p>
    <w:p w14:paraId="069CC97C" w14:textId="77777777" w:rsidR="00E55FA2" w:rsidRPr="00E55FA2" w:rsidRDefault="00E55FA2" w:rsidP="00E55FA2">
      <w:pPr>
        <w:spacing w:line="276" w:lineRule="auto"/>
        <w:jc w:val="both"/>
      </w:pPr>
      <w:r w:rsidRPr="00E55FA2">
        <w:t>(8) Autoritățile prevăzut la alin. (7) sunt obligate să conlucreze și să prezinte date, rapoarte, inclusiv operative, statistice, științifice, precum și alte informații, la solicitarea Consiliului Suprem de Securitate, în vederea utilizării lor pentru elaborarea deciziilor Consiliului.</w:t>
      </w:r>
    </w:p>
    <w:p w14:paraId="47EA3E63" w14:textId="77777777" w:rsidR="00E55FA2" w:rsidRPr="00E55FA2" w:rsidRDefault="00E55FA2" w:rsidP="00E55FA2">
      <w:pPr>
        <w:spacing w:line="276" w:lineRule="auto"/>
        <w:jc w:val="both"/>
      </w:pPr>
      <w:r w:rsidRPr="00E55FA2">
        <w:t>(9)  Orice prevedere sau clauză, contrară preveder</w:t>
      </w:r>
      <w:r>
        <w:t xml:space="preserve">ilor prezentei legi este lovită </w:t>
      </w:r>
      <w:r w:rsidRPr="00E55FA2">
        <w:t>de nulitate.</w:t>
      </w:r>
    </w:p>
    <w:p w14:paraId="0068397B" w14:textId="77777777" w:rsidR="00E55FA2" w:rsidRPr="00E55FA2" w:rsidRDefault="00E55FA2" w:rsidP="00E55FA2">
      <w:pPr>
        <w:spacing w:line="276" w:lineRule="auto"/>
        <w:jc w:val="both"/>
      </w:pPr>
      <w:r w:rsidRPr="00E55FA2">
        <w:t>(10) Refuzul autorităților menționate la alin. (7) de a furniza datele solicita</w:t>
      </w:r>
      <w:r>
        <w:t xml:space="preserve">te </w:t>
      </w:r>
      <w:r w:rsidRPr="00E55FA2">
        <w:t xml:space="preserve"> de către Consiliu, atrage răspunderea penală sau contravențională în condițiile legii.”</w:t>
      </w:r>
    </w:p>
    <w:p w14:paraId="3971CB2C" w14:textId="77777777" w:rsidR="00E55FA2" w:rsidRPr="00E55FA2" w:rsidRDefault="00E55FA2" w:rsidP="00E55FA2">
      <w:pPr>
        <w:spacing w:line="276" w:lineRule="auto"/>
      </w:pPr>
    </w:p>
    <w:p w14:paraId="5D8C2642" w14:textId="77777777" w:rsidR="00E55FA2" w:rsidRPr="00E55FA2" w:rsidRDefault="00E55FA2" w:rsidP="00E55FA2">
      <w:pPr>
        <w:spacing w:line="276" w:lineRule="auto"/>
      </w:pPr>
      <w:r w:rsidRPr="00E55FA2">
        <w:rPr>
          <w:b/>
        </w:rPr>
        <w:t>Art. II.</w:t>
      </w:r>
      <w:r w:rsidRPr="00E55FA2">
        <w:t xml:space="preserve"> – Prezenta lege intră în vigoare la data publicării în Monitorul Oficial al Republicii Moldova.</w:t>
      </w:r>
    </w:p>
    <w:p w14:paraId="64A4A0F2" w14:textId="77777777" w:rsidR="00E55FA2" w:rsidRPr="00E55FA2" w:rsidRDefault="00E55FA2" w:rsidP="00E55FA2">
      <w:pPr>
        <w:jc w:val="center"/>
        <w:rPr>
          <w:b/>
        </w:rPr>
      </w:pPr>
    </w:p>
    <w:p w14:paraId="1ABF3E21" w14:textId="77777777" w:rsidR="00E55FA2" w:rsidRPr="00E55FA2" w:rsidRDefault="00E55FA2" w:rsidP="00E55FA2">
      <w:pPr>
        <w:jc w:val="center"/>
        <w:rPr>
          <w:b/>
        </w:rPr>
      </w:pPr>
      <w:r w:rsidRPr="00E55FA2">
        <w:rPr>
          <w:b/>
        </w:rPr>
        <w:t xml:space="preserve"> PREŞEDINTELE PARLAMENTULUI           </w:t>
      </w:r>
    </w:p>
    <w:p w14:paraId="35BF4624" w14:textId="77777777" w:rsidR="00E55FA2" w:rsidRDefault="00E55FA2" w:rsidP="00E55FA2">
      <w:pPr>
        <w:jc w:val="center"/>
        <w:rPr>
          <w:b/>
        </w:rPr>
      </w:pPr>
    </w:p>
    <w:p w14:paraId="05F297DE" w14:textId="77777777" w:rsidR="00E55FA2" w:rsidRDefault="00E55FA2" w:rsidP="00E55FA2">
      <w:pPr>
        <w:jc w:val="center"/>
        <w:rPr>
          <w:b/>
        </w:rPr>
      </w:pPr>
    </w:p>
    <w:p w14:paraId="46B8C962" w14:textId="77777777" w:rsidR="00E55FA2" w:rsidRPr="00E55FA2" w:rsidRDefault="00E55FA2" w:rsidP="00E55FA2">
      <w:pPr>
        <w:jc w:val="center"/>
        <w:rPr>
          <w:b/>
        </w:rPr>
      </w:pPr>
      <w:r w:rsidRPr="00E55FA2">
        <w:rPr>
          <w:b/>
        </w:rPr>
        <w:lastRenderedPageBreak/>
        <w:t>Notă informativă</w:t>
      </w:r>
    </w:p>
    <w:p w14:paraId="3A12951C" w14:textId="77777777" w:rsidR="00E55FA2" w:rsidRPr="00E55FA2" w:rsidRDefault="00E55FA2" w:rsidP="00E55FA2">
      <w:pPr>
        <w:jc w:val="center"/>
        <w:rPr>
          <w:b/>
        </w:rPr>
      </w:pPr>
      <w:r w:rsidRPr="00E55FA2">
        <w:rPr>
          <w:b/>
        </w:rPr>
        <w:t>la proiectul de lege pentru completarea Legii securității statului</w:t>
      </w:r>
    </w:p>
    <w:p w14:paraId="75EF2B36" w14:textId="77777777" w:rsidR="00E55FA2" w:rsidRPr="00E55FA2" w:rsidRDefault="00E55FA2" w:rsidP="00E55FA2">
      <w:pPr>
        <w:jc w:val="center"/>
        <w:rPr>
          <w:b/>
        </w:rPr>
      </w:pPr>
      <w:r w:rsidRPr="00E55FA2">
        <w:rPr>
          <w:b/>
        </w:rPr>
        <w:t>nr.618-XIII din 31 octombrie 1995</w:t>
      </w:r>
    </w:p>
    <w:p w14:paraId="7359A0DD" w14:textId="77777777" w:rsidR="00E55FA2" w:rsidRDefault="00E55FA2" w:rsidP="00E55FA2">
      <w:pPr>
        <w:jc w:val="both"/>
      </w:pPr>
    </w:p>
    <w:p w14:paraId="507D2E01" w14:textId="77777777" w:rsidR="00E55FA2" w:rsidRPr="00E55FA2" w:rsidRDefault="00E55FA2" w:rsidP="00E55FA2">
      <w:pPr>
        <w:jc w:val="both"/>
        <w:rPr>
          <w:b/>
        </w:rPr>
      </w:pPr>
      <w:r w:rsidRPr="00E55FA2">
        <w:rPr>
          <w:b/>
        </w:rPr>
        <w:t>1. Condiţiile ce au impus elaborarea proiectului de act normativ şi finalităţile urmărite</w:t>
      </w:r>
    </w:p>
    <w:p w14:paraId="6D5AAF9B" w14:textId="77777777" w:rsidR="00E55FA2" w:rsidRDefault="00E55FA2" w:rsidP="00E55FA2">
      <w:pPr>
        <w:jc w:val="both"/>
      </w:pPr>
      <w:r>
        <w:t xml:space="preserve">În contextul adoptării Declarației cu privire la recunoașterea caracterului captiv al statului Republica Moldova, votată în Parlament, Președintele Republicii Moldova constată o criză instituțională cu privire la coordonarea eforturilor de asigurare a securității naționale și un blocaj legislativ în cadrul funcționării Consiliului Suprem de Securitate (CSS). Astfel, în perioada 2017-2019, ședințele Consiliului Suprem de Securitate au fost boicotate de către unii membri, iar o serie de autorități publice centrale au ignorat solicitările legale de informații și prezentarea de rapoarte cu privire la implementarea Deciziilor CSS. În același timp, în situația de criză constituțională, CSS s-a întrunit și a luat o serie de decizii de importanță socială cu impact asupra securității naționale referitoare la hotărîrile Curții Constituționale, la necesitatea publicării Raportului Kroll, scoaterea masivă pe căi ilicite a mijloacelor financiare și a bunurilor materiale din Republica Moldova și distrugerea probelor pe infracțiunile comise. </w:t>
      </w:r>
    </w:p>
    <w:p w14:paraId="4B0FC5F1" w14:textId="77777777" w:rsidR="00E55FA2" w:rsidRDefault="00E55FA2" w:rsidP="00E55FA2">
      <w:pPr>
        <w:jc w:val="both"/>
      </w:pPr>
      <w:r>
        <w:t>Totodată, Banca Națională a Moldovei și Serviciul Prevenirea şi Combaterea Spălării Banilor refuză să prezinte informațiile solicitate de către Consiliu, făcînd trimitere la respectarea secretului comercial și bancar. Această situație persistă în pofida faptului că membrii Consiliului reprezintă principalele autorități publice centrale și au acces la informații cu grad de secretizare. Imposibilitatea examinării problemelor legate de cazurile de relevanță socială care afectează securitatea națională, apărarea și ordinea publică împiedică formarea de poziții comune asupra subiectelor menționate, dar și formularea de politici publice coordonate pentru prevenirea, combaterea și profilaxia unor astfel de incidente.</w:t>
      </w:r>
    </w:p>
    <w:p w14:paraId="37299979" w14:textId="77777777" w:rsidR="00E55FA2" w:rsidRDefault="00E55FA2" w:rsidP="00E55FA2">
      <w:pPr>
        <w:jc w:val="both"/>
      </w:pPr>
      <w:r>
        <w:t>De asemenea, Strategia Securității Naționale a Republicii Moldova (2011) prevede necesitatea reformării CSS, inclusiv prin consolidarea rolului Consiliului Suprem de Securitate, învestirea sa cu funcţii deliberative, de coordonare şi de elaborare a politicilor în domeniile de securitate şi de apărare, precum şi dezvoltarea următoarelor capacităţi:</w:t>
      </w:r>
    </w:p>
    <w:p w14:paraId="51F19883" w14:textId="77777777" w:rsidR="00E55FA2" w:rsidRDefault="00E55FA2" w:rsidP="00E55FA2">
      <w:pPr>
        <w:jc w:val="both"/>
      </w:pPr>
      <w:r>
        <w:t>-</w:t>
      </w:r>
      <w:r>
        <w:tab/>
        <w:t>de informare şi comunicare;</w:t>
      </w:r>
    </w:p>
    <w:p w14:paraId="3C74C676" w14:textId="77777777" w:rsidR="00E55FA2" w:rsidRDefault="00E55FA2" w:rsidP="00E55FA2">
      <w:pPr>
        <w:jc w:val="both"/>
      </w:pPr>
      <w:r>
        <w:t>-</w:t>
      </w:r>
      <w:r>
        <w:tab/>
        <w:t>de analiză permanentă a sistemului de securitate naţională şi de ajustare a acestuia în funcţie de evoluţia ameninţărilor şi a riscurilor;</w:t>
      </w:r>
    </w:p>
    <w:p w14:paraId="66EE73C8" w14:textId="77777777" w:rsidR="00E55FA2" w:rsidRDefault="00E55FA2" w:rsidP="00E55FA2">
      <w:pPr>
        <w:jc w:val="both"/>
      </w:pPr>
      <w:r>
        <w:lastRenderedPageBreak/>
        <w:t>-</w:t>
      </w:r>
      <w:r>
        <w:tab/>
        <w:t>de coordonare, de monitorizare şi de planificare strategică pentru prevenire şi reacţie în situaţii de criză;</w:t>
      </w:r>
    </w:p>
    <w:p w14:paraId="64DCB478" w14:textId="77777777" w:rsidR="00E55FA2" w:rsidRDefault="00E55FA2" w:rsidP="00E55FA2">
      <w:pPr>
        <w:jc w:val="both"/>
      </w:pPr>
      <w:r>
        <w:t>-</w:t>
      </w:r>
      <w:r>
        <w:tab/>
        <w:t>implicarea activă în procesul elaborării politicilor de securitate a componentei civile a sectorului de securitate naţională şi a societăţii civile;</w:t>
      </w:r>
    </w:p>
    <w:p w14:paraId="02044041" w14:textId="77777777" w:rsidR="00E55FA2" w:rsidRDefault="00E55FA2" w:rsidP="00E55FA2">
      <w:pPr>
        <w:jc w:val="both"/>
      </w:pPr>
      <w:r>
        <w:t>-</w:t>
      </w:r>
      <w:r>
        <w:tab/>
        <w:t>efectuarea periodică a analizei strategice a sistemului de securitate naţională şi de apărare.</w:t>
      </w:r>
    </w:p>
    <w:p w14:paraId="7821BD39" w14:textId="77777777" w:rsidR="00E55FA2" w:rsidRDefault="00E55FA2" w:rsidP="00E55FA2">
      <w:pPr>
        <w:jc w:val="both"/>
      </w:pPr>
      <w:r>
        <w:t xml:space="preserve">     Un alt element important al prezentului proiect legislativ este abrogarea aliniatului 6 al articolului 12 al Legii securității statului prin care se introduceau o serie de condiții suplimentare pentru ocuparea funcției de Secretar al Consiliului Suprem de Securitate. Norma menționată nu și-a regăsit utilitatea în cadrul logicii funcționării Consiliului, iar condițiile stabilite de textul legislativ sunt superflue în special în contextul reglementărilor Legii Nr. 80 din  07.05.2010 cu privire la statutul personalului din cabinetul persoanelor cu funcții de demnitate publică. Astfel, considerăm că persoana Secretarului Consiliului Suprem de Securitate trebuie să fie la latitudinea Președintelui Republicii Moldova. </w:t>
      </w:r>
    </w:p>
    <w:p w14:paraId="41653C14" w14:textId="77777777" w:rsidR="00E55FA2" w:rsidRDefault="00E55FA2" w:rsidP="00E55FA2">
      <w:pPr>
        <w:jc w:val="both"/>
      </w:pPr>
      <w:r>
        <w:t>În contextul celor expuse, finalitățile pe care și le propune prezentul proiect legislativ țin de:</w:t>
      </w:r>
    </w:p>
    <w:p w14:paraId="63BEAC4C" w14:textId="77777777" w:rsidR="00E55FA2" w:rsidRDefault="00E55FA2" w:rsidP="00E55FA2">
      <w:pPr>
        <w:jc w:val="both"/>
      </w:pPr>
      <w:r>
        <w:t>-</w:t>
      </w:r>
      <w:r>
        <w:tab/>
        <w:t>Întărirea capacităților de monitorizare, analiză și informare a CSS;</w:t>
      </w:r>
    </w:p>
    <w:p w14:paraId="24E4C211" w14:textId="77777777" w:rsidR="00E55FA2" w:rsidRDefault="00E55FA2" w:rsidP="00E55FA2">
      <w:pPr>
        <w:jc w:val="both"/>
      </w:pPr>
      <w:r>
        <w:t>-</w:t>
      </w:r>
      <w:r>
        <w:tab/>
        <w:t>Sporirea responsabilității autorităților publice centrale și locale în procesul de realizare a deciziilor CSS;</w:t>
      </w:r>
    </w:p>
    <w:p w14:paraId="76F5D393" w14:textId="77777777" w:rsidR="00E55FA2" w:rsidRDefault="00E55FA2" w:rsidP="00E55FA2">
      <w:pPr>
        <w:jc w:val="both"/>
      </w:pPr>
      <w:r>
        <w:t>-</w:t>
      </w:r>
      <w:r>
        <w:tab/>
        <w:t>Responsabilizarea membrilor Consiliului Suprem de Securitate de realizarea deciziilor aprobate de Consiliu.</w:t>
      </w:r>
    </w:p>
    <w:p w14:paraId="4FC2A098" w14:textId="77777777" w:rsidR="00E55FA2" w:rsidRPr="00E55FA2" w:rsidRDefault="00E55FA2" w:rsidP="00E55FA2">
      <w:pPr>
        <w:jc w:val="both"/>
        <w:rPr>
          <w:b/>
        </w:rPr>
      </w:pPr>
      <w:r w:rsidRPr="00E55FA2">
        <w:rPr>
          <w:b/>
        </w:rPr>
        <w:t>2. Descrierea gradului de compatibilitate pentru proiectele care au ca scop armonizarea legislaţiei naţionale cu legislaţia Uniunii Europene</w:t>
      </w:r>
    </w:p>
    <w:p w14:paraId="7897BA29" w14:textId="77777777" w:rsidR="00E55FA2" w:rsidRDefault="00E55FA2" w:rsidP="00E55FA2">
      <w:pPr>
        <w:jc w:val="both"/>
      </w:pPr>
      <w:r>
        <w:t>Prezentul proiect nu afectează compatibilitatea legislației Republicii Moldova cu legislaţia Uniunii Europene.</w:t>
      </w:r>
    </w:p>
    <w:p w14:paraId="6FCDBA04" w14:textId="77777777" w:rsidR="00E55FA2" w:rsidRPr="00E55FA2" w:rsidRDefault="00E55FA2" w:rsidP="00E55FA2">
      <w:pPr>
        <w:jc w:val="both"/>
        <w:rPr>
          <w:b/>
        </w:rPr>
      </w:pPr>
      <w:r w:rsidRPr="00E55FA2">
        <w:rPr>
          <w:b/>
        </w:rPr>
        <w:t>3. Principalele prevederi ale proiectului şi evidenţierea elementelor noi</w:t>
      </w:r>
    </w:p>
    <w:p w14:paraId="426626DC" w14:textId="77777777" w:rsidR="00E55FA2" w:rsidRDefault="00E55FA2" w:rsidP="00E55FA2">
      <w:pPr>
        <w:jc w:val="both"/>
      </w:pPr>
      <w:r>
        <w:t>Prezentul proiect legislativ introduce obligativitatea prezentării Consiliului Suprem de Securitate a informațiilor și datelor ce țin de domeniul securității naționale, apărării și ordinii publice, inclusiv a celor care constituie secret de stat, comercial sau bancar. De asemenea, proiectul reiterează răspunderea juridică pentru refuzul de a furniza datele solicitate de Consiliul Suprem de Securitate, precum și responsabilitatea membrilor CSS de implementarea deciziilor acestuia.</w:t>
      </w:r>
    </w:p>
    <w:p w14:paraId="63EDA60E" w14:textId="77777777" w:rsidR="00E55FA2" w:rsidRPr="00E55FA2" w:rsidRDefault="00E55FA2" w:rsidP="00E55FA2">
      <w:pPr>
        <w:jc w:val="both"/>
        <w:rPr>
          <w:b/>
        </w:rPr>
      </w:pPr>
      <w:r w:rsidRPr="00E55FA2">
        <w:rPr>
          <w:b/>
        </w:rPr>
        <w:lastRenderedPageBreak/>
        <w:t>4. Modul de încorporare a actului în cadrul normativ în vigoare</w:t>
      </w:r>
    </w:p>
    <w:p w14:paraId="2F0842A6" w14:textId="77777777" w:rsidR="00E55FA2" w:rsidRDefault="00E55FA2" w:rsidP="00E55FA2">
      <w:pPr>
        <w:jc w:val="both"/>
      </w:pPr>
      <w:r>
        <w:t>Aprobarea proiectului de lege nu implică modificarea, abrogarea sau aprobarea altor acte normative. Actele normative ce se propun a fi modificate și, respectiv abrogate, sunt parte componentă a prezentului proiect de act normativ</w:t>
      </w:r>
    </w:p>
    <w:p w14:paraId="6AF1B2CB" w14:textId="77777777" w:rsidR="00E55FA2" w:rsidRPr="00E55FA2" w:rsidRDefault="00E55FA2" w:rsidP="00E55FA2">
      <w:pPr>
        <w:jc w:val="both"/>
        <w:rPr>
          <w:b/>
        </w:rPr>
      </w:pPr>
      <w:r w:rsidRPr="00E55FA2">
        <w:rPr>
          <w:b/>
        </w:rPr>
        <w:t>5. Constatările expertizei juridice</w:t>
      </w:r>
    </w:p>
    <w:p w14:paraId="55650371" w14:textId="77777777" w:rsidR="00E55FA2" w:rsidRDefault="00E55FA2" w:rsidP="00E55FA2">
      <w:pPr>
        <w:jc w:val="both"/>
      </w:pPr>
      <w:r>
        <w:t>La momentul actual proiectul urmează a fi supus expertizei juridice, constatările acesteia urmînd a fi incluse în nota informativă finală.</w:t>
      </w:r>
    </w:p>
    <w:permEnd w:id="1081566983"/>
    <w:p w14:paraId="1F41DCE5" w14:textId="77777777" w:rsidR="00E55FA2" w:rsidRPr="00764062" w:rsidRDefault="00E55FA2" w:rsidP="00E55FA2"/>
    <w:sectPr w:rsidR="00E55FA2"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31F20" w14:textId="77777777" w:rsidR="006F1F1A" w:rsidRPr="00150C8A" w:rsidRDefault="006F1F1A" w:rsidP="00764062">
      <w:r w:rsidRPr="00150C8A">
        <w:separator/>
      </w:r>
    </w:p>
  </w:endnote>
  <w:endnote w:type="continuationSeparator" w:id="0">
    <w:p w14:paraId="7179BB2B" w14:textId="77777777" w:rsidR="006F1F1A" w:rsidRPr="00150C8A" w:rsidRDefault="006F1F1A"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95F5B" w14:textId="77777777"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D03D" w14:textId="77777777"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6AAD6" w14:textId="77777777"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268731B2" wp14:editId="2B8A3DA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1D550E"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84A0EC"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6E1E34A8"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7AC21" w14:textId="77777777" w:rsidR="006F1F1A" w:rsidRPr="00150C8A" w:rsidRDefault="006F1F1A" w:rsidP="00764062">
      <w:r w:rsidRPr="00150C8A">
        <w:separator/>
      </w:r>
    </w:p>
  </w:footnote>
  <w:footnote w:type="continuationSeparator" w:id="0">
    <w:p w14:paraId="43C9CF95" w14:textId="77777777" w:rsidR="006F1F1A" w:rsidRPr="00150C8A" w:rsidRDefault="006F1F1A"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35794" w14:textId="77777777"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76568" w14:textId="77777777"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934CE"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426ECAFB" wp14:editId="2F6DE8C2">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42BEA"/>
    <w:rsid w:val="000516CE"/>
    <w:rsid w:val="000A65EB"/>
    <w:rsid w:val="000F1809"/>
    <w:rsid w:val="000F4040"/>
    <w:rsid w:val="00104ACE"/>
    <w:rsid w:val="00106641"/>
    <w:rsid w:val="00111BE0"/>
    <w:rsid w:val="00115CC4"/>
    <w:rsid w:val="00117A96"/>
    <w:rsid w:val="001237AD"/>
    <w:rsid w:val="00133296"/>
    <w:rsid w:val="00136EBA"/>
    <w:rsid w:val="00150C8A"/>
    <w:rsid w:val="0015217B"/>
    <w:rsid w:val="001813BF"/>
    <w:rsid w:val="001A6559"/>
    <w:rsid w:val="001B1B0B"/>
    <w:rsid w:val="001B303A"/>
    <w:rsid w:val="001D7D08"/>
    <w:rsid w:val="001E6D50"/>
    <w:rsid w:val="00201FAE"/>
    <w:rsid w:val="002044FF"/>
    <w:rsid w:val="002174B2"/>
    <w:rsid w:val="002425D7"/>
    <w:rsid w:val="002540B9"/>
    <w:rsid w:val="00292A2A"/>
    <w:rsid w:val="002A0DCF"/>
    <w:rsid w:val="002A785C"/>
    <w:rsid w:val="002B46CA"/>
    <w:rsid w:val="002C68A5"/>
    <w:rsid w:val="002E4053"/>
    <w:rsid w:val="002E715B"/>
    <w:rsid w:val="002E73E4"/>
    <w:rsid w:val="002F38A9"/>
    <w:rsid w:val="002F7176"/>
    <w:rsid w:val="0030373A"/>
    <w:rsid w:val="00304EF0"/>
    <w:rsid w:val="0030625D"/>
    <w:rsid w:val="003341D8"/>
    <w:rsid w:val="00376B4F"/>
    <w:rsid w:val="0039187D"/>
    <w:rsid w:val="003C1380"/>
    <w:rsid w:val="003E3923"/>
    <w:rsid w:val="003F6102"/>
    <w:rsid w:val="00400697"/>
    <w:rsid w:val="00402A12"/>
    <w:rsid w:val="00416C17"/>
    <w:rsid w:val="004271B2"/>
    <w:rsid w:val="00444621"/>
    <w:rsid w:val="004641A6"/>
    <w:rsid w:val="0046527D"/>
    <w:rsid w:val="00475CD7"/>
    <w:rsid w:val="004D4899"/>
    <w:rsid w:val="00521F95"/>
    <w:rsid w:val="00540DD7"/>
    <w:rsid w:val="005753FD"/>
    <w:rsid w:val="00580FB4"/>
    <w:rsid w:val="00581F5E"/>
    <w:rsid w:val="00593D6B"/>
    <w:rsid w:val="005B1887"/>
    <w:rsid w:val="005B2487"/>
    <w:rsid w:val="005B30B5"/>
    <w:rsid w:val="005C0F8F"/>
    <w:rsid w:val="005F0C89"/>
    <w:rsid w:val="0060542C"/>
    <w:rsid w:val="00610E17"/>
    <w:rsid w:val="0066558D"/>
    <w:rsid w:val="00673E07"/>
    <w:rsid w:val="0068447D"/>
    <w:rsid w:val="006C1BF7"/>
    <w:rsid w:val="006D4CAF"/>
    <w:rsid w:val="006D740D"/>
    <w:rsid w:val="006F1F1A"/>
    <w:rsid w:val="00720815"/>
    <w:rsid w:val="00743C31"/>
    <w:rsid w:val="00761C8A"/>
    <w:rsid w:val="00764062"/>
    <w:rsid w:val="0076676E"/>
    <w:rsid w:val="007A6722"/>
    <w:rsid w:val="007C7A42"/>
    <w:rsid w:val="0080031B"/>
    <w:rsid w:val="00811F68"/>
    <w:rsid w:val="008123BE"/>
    <w:rsid w:val="009072B4"/>
    <w:rsid w:val="009168D2"/>
    <w:rsid w:val="00967C54"/>
    <w:rsid w:val="009845B0"/>
    <w:rsid w:val="009A0925"/>
    <w:rsid w:val="009A621E"/>
    <w:rsid w:val="009C3D34"/>
    <w:rsid w:val="009F0772"/>
    <w:rsid w:val="009F5BC8"/>
    <w:rsid w:val="00A05700"/>
    <w:rsid w:val="00A13FF5"/>
    <w:rsid w:val="00A26DB3"/>
    <w:rsid w:val="00A547E9"/>
    <w:rsid w:val="00A804FA"/>
    <w:rsid w:val="00AC5B3E"/>
    <w:rsid w:val="00AD66D2"/>
    <w:rsid w:val="00AF1438"/>
    <w:rsid w:val="00B02E8A"/>
    <w:rsid w:val="00B1200F"/>
    <w:rsid w:val="00B26597"/>
    <w:rsid w:val="00B4091E"/>
    <w:rsid w:val="00B6468D"/>
    <w:rsid w:val="00B82575"/>
    <w:rsid w:val="00B876B0"/>
    <w:rsid w:val="00B91456"/>
    <w:rsid w:val="00BC41FF"/>
    <w:rsid w:val="00BE0744"/>
    <w:rsid w:val="00BF22A9"/>
    <w:rsid w:val="00BF2ED1"/>
    <w:rsid w:val="00C14D92"/>
    <w:rsid w:val="00C506ED"/>
    <w:rsid w:val="00C544A9"/>
    <w:rsid w:val="00C603C8"/>
    <w:rsid w:val="00C767D4"/>
    <w:rsid w:val="00C9403F"/>
    <w:rsid w:val="00CA4C3C"/>
    <w:rsid w:val="00CB6FA6"/>
    <w:rsid w:val="00CC12CA"/>
    <w:rsid w:val="00CE668D"/>
    <w:rsid w:val="00CF4BA5"/>
    <w:rsid w:val="00D01554"/>
    <w:rsid w:val="00D1398A"/>
    <w:rsid w:val="00D341A9"/>
    <w:rsid w:val="00D44854"/>
    <w:rsid w:val="00D63C28"/>
    <w:rsid w:val="00D76E2D"/>
    <w:rsid w:val="00D872E8"/>
    <w:rsid w:val="00D92424"/>
    <w:rsid w:val="00D973C2"/>
    <w:rsid w:val="00DA5167"/>
    <w:rsid w:val="00E472C6"/>
    <w:rsid w:val="00E55FA2"/>
    <w:rsid w:val="00E57082"/>
    <w:rsid w:val="00E67414"/>
    <w:rsid w:val="00E903A8"/>
    <w:rsid w:val="00E95638"/>
    <w:rsid w:val="00EB2985"/>
    <w:rsid w:val="00EE705E"/>
    <w:rsid w:val="00EE7413"/>
    <w:rsid w:val="00F172D2"/>
    <w:rsid w:val="00F26B54"/>
    <w:rsid w:val="00F35E58"/>
    <w:rsid w:val="00F404FA"/>
    <w:rsid w:val="00F66ED7"/>
    <w:rsid w:val="00FA5B6A"/>
    <w:rsid w:val="00FA7177"/>
    <w:rsid w:val="00FB0C80"/>
    <w:rsid w:val="00FD7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7467F"/>
  <w15:docId w15:val="{89F05FA6-4D14-44E6-88A0-BC8B277D1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table" w:styleId="a8">
    <w:name w:val="Table Grid"/>
    <w:basedOn w:val="a1"/>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locked/>
    <w:rsid w:val="00CB6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B6FA6"/>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F0D4AA3-84F5-4CBB-AACF-23EACAB27B15}"/>
</file>

<file path=customXml/itemProps2.xml><?xml version="1.0" encoding="utf-8"?>
<ds:datastoreItem xmlns:ds="http://schemas.openxmlformats.org/officeDocument/2006/customXml" ds:itemID="{1EC1C60E-4894-4FF6-B38E-0CB8C0935D23}"/>
</file>

<file path=customXml/itemProps3.xml><?xml version="1.0" encoding="utf-8"?>
<ds:datastoreItem xmlns:ds="http://schemas.openxmlformats.org/officeDocument/2006/customXml" ds:itemID="{DB85CF97-AAA3-4E28-9EE3-EC4A99FA3F25}"/>
</file>

<file path=customXml/itemProps4.xml><?xml version="1.0" encoding="utf-8"?>
<ds:datastoreItem xmlns:ds="http://schemas.openxmlformats.org/officeDocument/2006/customXml" ds:itemID="{13623EFA-891D-4DDA-8629-2ADDD4764BF6}"/>
</file>

<file path=docProps/app.xml><?xml version="1.0" encoding="utf-8"?>
<Properties xmlns="http://schemas.openxmlformats.org/officeDocument/2006/extended-properties" xmlns:vt="http://schemas.openxmlformats.org/officeDocument/2006/docPropsVTypes">
  <Template>Normal</Template>
  <TotalTime>0</TotalTime>
  <Pages>5</Pages>
  <Words>1112</Words>
  <Characters>6345</Characters>
  <Application>Microsoft Office Word</Application>
  <DocSecurity>8</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86.2019.ro</dc:title>
  <dc:creator>Sorin</dc:creator>
  <cp:lastModifiedBy>Evgheni Roşca</cp:lastModifiedBy>
  <cp:revision>2</cp:revision>
  <cp:lastPrinted>2019-06-24T12:45:00Z</cp:lastPrinted>
  <dcterms:created xsi:type="dcterms:W3CDTF">2019-07-09T07:15:00Z</dcterms:created>
  <dcterms:modified xsi:type="dcterms:W3CDTF">2019-07-09T07:15:00Z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