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9D2E4" w14:textId="77777777" w:rsidR="00253D6B" w:rsidRPr="002064D7" w:rsidRDefault="00253D6B" w:rsidP="00253D6B">
      <w:pPr>
        <w:pStyle w:val="Titlustinga"/>
        <w:spacing w:after="0" w:line="276" w:lineRule="auto"/>
        <w:rPr>
          <w:noProof/>
          <w:sz w:val="28"/>
          <w:szCs w:val="28"/>
        </w:rPr>
        <w:sectPr w:rsidR="00253D6B" w:rsidRPr="002064D7" w:rsidSect="00253D6B">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2064D7">
        <w:rPr>
          <w:rFonts w:cs="Times New Roman"/>
          <w:noProof/>
          <w:sz w:val="28"/>
          <w:szCs w:val="28"/>
          <w:lang w:eastAsia="ro-RO"/>
        </w:rPr>
        <mc:AlternateContent>
          <mc:Choice Requires="wps">
            <w:drawing>
              <wp:anchor distT="0" distB="0" distL="114300" distR="114300" simplePos="0" relativeHeight="251659264" behindDoc="0" locked="0" layoutInCell="1" allowOverlap="1" wp14:anchorId="2ED77518" wp14:editId="1AB3D8E3">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C9FF41D" w14:textId="2A6E5C04" w:rsidR="00253D6B" w:rsidRDefault="00B76C14" w:rsidP="00253D6B">
                            <w:pPr>
                              <w:pStyle w:val="nr"/>
                              <w:spacing w:after="160"/>
                            </w:pPr>
                            <w:r>
                              <w:t>GA</w:t>
                            </w:r>
                            <w:r w:rsidR="00253D6B">
                              <w:t xml:space="preserve"> nr. </w:t>
                            </w:r>
                            <w:r>
                              <w:t>01/02-116</w:t>
                            </w:r>
                            <w:r w:rsidR="00253D6B">
                              <w:t xml:space="preserve"> </w:t>
                            </w:r>
                          </w:p>
                          <w:p w14:paraId="1F64ED9B" w14:textId="75EFDCAA" w:rsidR="00253D6B" w:rsidRDefault="00253D6B" w:rsidP="00253D6B">
                            <w:pPr>
                              <w:pStyle w:val="nr"/>
                            </w:pPr>
                            <w:r>
                              <w:t xml:space="preserve"> </w:t>
                            </w:r>
                            <w:r w:rsidR="00B76C14">
                              <w:t>06.09.2022</w:t>
                            </w:r>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D7751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7C9FF41D" w14:textId="2A6E5C04" w:rsidR="00253D6B" w:rsidRDefault="00B76C14" w:rsidP="00253D6B">
                      <w:pPr>
                        <w:pStyle w:val="nr"/>
                        <w:spacing w:after="160"/>
                      </w:pPr>
                      <w:r>
                        <w:t>GA</w:t>
                      </w:r>
                      <w:r w:rsidR="00253D6B">
                        <w:t xml:space="preserve"> nr. </w:t>
                      </w:r>
                      <w:r>
                        <w:t>01/02-116</w:t>
                      </w:r>
                      <w:r w:rsidR="00253D6B">
                        <w:t xml:space="preserve"> </w:t>
                      </w:r>
                    </w:p>
                    <w:p w14:paraId="1F64ED9B" w14:textId="75EFDCAA" w:rsidR="00253D6B" w:rsidRDefault="00253D6B" w:rsidP="00253D6B">
                      <w:pPr>
                        <w:pStyle w:val="nr"/>
                      </w:pPr>
                      <w:r>
                        <w:t xml:space="preserve"> </w:t>
                      </w:r>
                      <w:r w:rsidR="00B76C14">
                        <w:t>06.09.2022</w:t>
                      </w:r>
                      <w:r>
                        <w:t xml:space="preserve"> </w:t>
                      </w:r>
                    </w:p>
                  </w:txbxContent>
                </v:textbox>
                <w10:wrap anchorx="page" anchory="page"/>
              </v:shape>
            </w:pict>
          </mc:Fallback>
        </mc:AlternateContent>
      </w:r>
      <w:r w:rsidR="001E1084" w:rsidRPr="002064D7">
        <w:rPr>
          <w:noProof/>
          <w:sz w:val="28"/>
          <w:szCs w:val="28"/>
        </w:rPr>
        <w:t xml:space="preserve"> </w:t>
      </w:r>
      <w:r w:rsidRPr="002064D7">
        <w:rPr>
          <w:noProof/>
          <w:sz w:val="28"/>
          <w:szCs w:val="28"/>
        </w:rPr>
        <w:t>Deputat în Parlamentul</w:t>
      </w:r>
      <w:r w:rsidRPr="002064D7">
        <w:rPr>
          <w:noProof/>
          <w:sz w:val="28"/>
          <w:szCs w:val="28"/>
        </w:rPr>
        <w:br/>
        <w:t>Republicii Moldova</w:t>
      </w:r>
    </w:p>
    <w:p w14:paraId="3DBC31E5" w14:textId="77777777" w:rsidR="00253D6B" w:rsidRPr="002064D7" w:rsidRDefault="00253D6B" w:rsidP="00253D6B">
      <w:pPr>
        <w:pStyle w:val="Titlustinga"/>
        <w:spacing w:after="0" w:line="276" w:lineRule="auto"/>
        <w:rPr>
          <w:noProof/>
          <w:sz w:val="28"/>
          <w:szCs w:val="28"/>
        </w:rPr>
        <w:sectPr w:rsidR="00253D6B" w:rsidRPr="002064D7" w:rsidSect="00416C17">
          <w:footerReference w:type="default" r:id="rId10"/>
          <w:headerReference w:type="first" r:id="rId11"/>
          <w:footerReference w:type="first" r:id="rId12"/>
          <w:type w:val="continuous"/>
          <w:pgSz w:w="11906" w:h="16838" w:code="9"/>
          <w:pgMar w:top="2041" w:right="1021" w:bottom="851" w:left="851" w:header="851" w:footer="482" w:gutter="0"/>
          <w:cols w:space="708"/>
          <w:titlePg/>
          <w:docGrid w:linePitch="360"/>
        </w:sectPr>
      </w:pPr>
    </w:p>
    <w:p w14:paraId="580DEDDA" w14:textId="77777777" w:rsidR="00257B3E" w:rsidRDefault="00257B3E" w:rsidP="004A3169">
      <w:pPr>
        <w:widowControl w:val="0"/>
        <w:spacing w:after="240" w:line="240" w:lineRule="auto"/>
        <w:ind w:left="0"/>
        <w:jc w:val="right"/>
        <w:rPr>
          <w:rFonts w:ascii="Times New Roman" w:eastAsia="Times New Roman" w:hAnsi="Times New Roman" w:cs="Times New Roman"/>
          <w:b/>
          <w:bCs/>
          <w:color w:val="000000"/>
          <w:sz w:val="28"/>
          <w:szCs w:val="28"/>
          <w:lang w:eastAsia="ro-RO" w:bidi="ro-RO"/>
        </w:rPr>
      </w:pPr>
    </w:p>
    <w:p w14:paraId="6162090D" w14:textId="13EBCC6B" w:rsidR="004A3169" w:rsidRPr="004A3169" w:rsidRDefault="004A3169" w:rsidP="004A3169">
      <w:pPr>
        <w:widowControl w:val="0"/>
        <w:spacing w:after="240" w:line="240" w:lineRule="auto"/>
        <w:ind w:left="0"/>
        <w:jc w:val="right"/>
        <w:rPr>
          <w:rFonts w:ascii="Times New Roman" w:eastAsia="Times New Roman" w:hAnsi="Times New Roman" w:cs="Times New Roman"/>
          <w:sz w:val="28"/>
          <w:szCs w:val="28"/>
          <w:lang w:val="ro-MD"/>
        </w:rPr>
      </w:pPr>
      <w:r w:rsidRPr="004A3169">
        <w:rPr>
          <w:rFonts w:ascii="Times New Roman" w:eastAsia="Times New Roman" w:hAnsi="Times New Roman" w:cs="Times New Roman"/>
          <w:b/>
          <w:bCs/>
          <w:color w:val="000000"/>
          <w:sz w:val="28"/>
          <w:szCs w:val="28"/>
          <w:lang w:eastAsia="ro-RO" w:bidi="ro-RO"/>
        </w:rPr>
        <w:t>Biroul permanent al</w:t>
      </w:r>
    </w:p>
    <w:p w14:paraId="09022259" w14:textId="77777777" w:rsidR="004A3169" w:rsidRPr="004A3169" w:rsidRDefault="004A3169" w:rsidP="004A3169">
      <w:pPr>
        <w:widowControl w:val="0"/>
        <w:spacing w:after="760" w:line="240" w:lineRule="auto"/>
        <w:ind w:left="0"/>
        <w:jc w:val="right"/>
        <w:rPr>
          <w:rFonts w:ascii="Times New Roman" w:eastAsia="Times New Roman" w:hAnsi="Times New Roman" w:cs="Times New Roman"/>
          <w:sz w:val="28"/>
          <w:szCs w:val="28"/>
          <w:lang w:val="ro-MD"/>
        </w:rPr>
      </w:pPr>
      <w:r w:rsidRPr="004A3169">
        <w:rPr>
          <w:rFonts w:ascii="Times New Roman" w:eastAsia="Times New Roman" w:hAnsi="Times New Roman" w:cs="Times New Roman"/>
          <w:b/>
          <w:bCs/>
          <w:color w:val="000000"/>
          <w:sz w:val="28"/>
          <w:szCs w:val="28"/>
          <w:lang w:eastAsia="ro-RO" w:bidi="ro-RO"/>
        </w:rPr>
        <w:t>Parlamentului Republicii Moldova</w:t>
      </w:r>
    </w:p>
    <w:p w14:paraId="31EC7604" w14:textId="08B44DB9" w:rsidR="004A3169" w:rsidRPr="004A3169" w:rsidRDefault="004A3169" w:rsidP="004A3169">
      <w:pPr>
        <w:widowControl w:val="0"/>
        <w:spacing w:after="760" w:line="240" w:lineRule="auto"/>
        <w:ind w:left="920" w:firstLine="600"/>
        <w:jc w:val="both"/>
        <w:rPr>
          <w:rFonts w:ascii="Times New Roman" w:eastAsia="Times New Roman" w:hAnsi="Times New Roman" w:cs="Times New Roman"/>
          <w:color w:val="000000"/>
          <w:sz w:val="28"/>
          <w:szCs w:val="28"/>
          <w:lang w:eastAsia="ro-RO" w:bidi="ro-RO"/>
        </w:rPr>
      </w:pPr>
      <w:r w:rsidRPr="004A3169">
        <w:rPr>
          <w:rFonts w:ascii="Times New Roman" w:eastAsia="Times New Roman" w:hAnsi="Times New Roman" w:cs="Times New Roman"/>
          <w:color w:val="000000"/>
          <w:sz w:val="28"/>
          <w:szCs w:val="28"/>
          <w:lang w:eastAsia="ro-RO" w:bidi="ro-RO"/>
        </w:rPr>
        <w:t>În conformitate cu prevederile art.73 din Constituția Republicii Moldova și a art.47 din Regulamentul Parlamentului, se înaintează cu titlu de inițiativă</w:t>
      </w:r>
      <w:r w:rsidR="009D31E6">
        <w:rPr>
          <w:rFonts w:ascii="Times New Roman" w:eastAsia="Times New Roman" w:hAnsi="Times New Roman" w:cs="Times New Roman"/>
          <w:color w:val="000000"/>
          <w:sz w:val="28"/>
          <w:szCs w:val="28"/>
          <w:lang w:eastAsia="ro-RO" w:bidi="ro-RO"/>
        </w:rPr>
        <w:t xml:space="preserve"> legislativă </w:t>
      </w:r>
      <w:r w:rsidRPr="004A3169">
        <w:rPr>
          <w:rFonts w:ascii="Times New Roman" w:eastAsia="Times New Roman" w:hAnsi="Times New Roman" w:cs="Times New Roman"/>
          <w:color w:val="000000"/>
          <w:sz w:val="28"/>
          <w:szCs w:val="28"/>
          <w:lang w:eastAsia="ro-RO" w:bidi="ro-RO"/>
        </w:rPr>
        <w:t>proiectul hotă</w:t>
      </w:r>
      <w:r w:rsidRPr="004A3169">
        <w:rPr>
          <w:rFonts w:ascii="Times New Roman" w:eastAsia="Times New Roman" w:hAnsi="Times New Roman" w:cs="Times New Roman"/>
          <w:color w:val="000000"/>
          <w:sz w:val="28"/>
          <w:szCs w:val="28"/>
          <w:lang w:eastAsia="ro-RO" w:bidi="ro-RO"/>
        </w:rPr>
        <w:softHyphen/>
        <w:t xml:space="preserve">rârii pentru </w:t>
      </w:r>
      <w:r w:rsidR="009D31E6">
        <w:rPr>
          <w:rFonts w:ascii="Times New Roman" w:eastAsia="Times New Roman" w:hAnsi="Times New Roman" w:cs="Times New Roman"/>
          <w:color w:val="000000"/>
          <w:sz w:val="28"/>
          <w:szCs w:val="28"/>
          <w:lang w:eastAsia="ro-RO" w:bidi="ro-RO"/>
        </w:rPr>
        <w:t>modificarea</w:t>
      </w:r>
      <w:r w:rsidRPr="004A3169">
        <w:rPr>
          <w:rFonts w:ascii="Times New Roman" w:eastAsia="Times New Roman" w:hAnsi="Times New Roman" w:cs="Times New Roman"/>
          <w:color w:val="000000"/>
          <w:sz w:val="28"/>
          <w:szCs w:val="28"/>
          <w:lang w:eastAsia="ro-RO" w:bidi="ro-RO"/>
        </w:rPr>
        <w:t xml:space="preserve"> punctului 1 din Hotărârea Parlamentului nr.433/1990 cu privire la zilele comemorative, zilele de sărbătoare și la zilele de odihnă în Republica Moldova.</w:t>
      </w:r>
    </w:p>
    <w:p w14:paraId="57784E72" w14:textId="77777777" w:rsidR="004A3169" w:rsidRPr="004A3169" w:rsidRDefault="004A3169" w:rsidP="004A3169">
      <w:pPr>
        <w:spacing w:after="0" w:line="300" w:lineRule="auto"/>
        <w:ind w:left="212" w:firstLine="708"/>
        <w:jc w:val="both"/>
        <w:rPr>
          <w:rFonts w:eastAsia="Times New Roman" w:cs="Times New Roman"/>
          <w:i/>
          <w:sz w:val="26"/>
          <w:szCs w:val="26"/>
          <w:lang w:eastAsia="ro-RO"/>
        </w:rPr>
      </w:pPr>
      <w:r w:rsidRPr="004A3169">
        <w:rPr>
          <w:rFonts w:eastAsia="Times New Roman" w:cs="Times New Roman"/>
          <w:i/>
          <w:sz w:val="26"/>
          <w:szCs w:val="26"/>
          <w:lang w:eastAsia="ro-RO"/>
        </w:rPr>
        <w:t>Anexă:</w:t>
      </w:r>
    </w:p>
    <w:p w14:paraId="3D6640D5" w14:textId="77777777" w:rsidR="004A3169" w:rsidRPr="004A3169" w:rsidRDefault="004A3169" w:rsidP="004A3169">
      <w:pPr>
        <w:spacing w:after="0" w:line="300" w:lineRule="auto"/>
        <w:ind w:left="212" w:firstLine="708"/>
        <w:jc w:val="both"/>
        <w:rPr>
          <w:rFonts w:eastAsia="Times New Roman" w:cs="Times New Roman"/>
          <w:i/>
          <w:sz w:val="26"/>
          <w:szCs w:val="26"/>
          <w:lang w:eastAsia="ro-RO"/>
        </w:rPr>
      </w:pPr>
      <w:r w:rsidRPr="004A3169">
        <w:rPr>
          <w:rFonts w:eastAsia="Times New Roman" w:cs="Times New Roman"/>
          <w:i/>
          <w:sz w:val="26"/>
          <w:szCs w:val="26"/>
          <w:lang w:eastAsia="ro-RO"/>
        </w:rPr>
        <w:t xml:space="preserve">1. Proiectul de </w:t>
      </w:r>
      <w:r w:rsidRPr="004A3169">
        <w:rPr>
          <w:rFonts w:eastAsia="Times New Roman" w:cs="Times New Roman"/>
          <w:i/>
          <w:sz w:val="26"/>
          <w:szCs w:val="26"/>
          <w:lang w:eastAsia="ro-RO" w:bidi="ro-RO"/>
        </w:rPr>
        <w:t>hotărâre</w:t>
      </w:r>
      <w:r w:rsidRPr="004A3169">
        <w:rPr>
          <w:rFonts w:eastAsia="Times New Roman" w:cs="Times New Roman"/>
          <w:i/>
          <w:sz w:val="26"/>
          <w:szCs w:val="26"/>
          <w:lang w:eastAsia="ro-RO"/>
        </w:rPr>
        <w:t xml:space="preserve"> – 1 file;</w:t>
      </w:r>
    </w:p>
    <w:p w14:paraId="16D207EB" w14:textId="77777777" w:rsidR="004A3169" w:rsidRPr="004A3169" w:rsidRDefault="004A3169" w:rsidP="004A3169">
      <w:pPr>
        <w:spacing w:after="0" w:line="300" w:lineRule="auto"/>
        <w:ind w:left="212" w:firstLine="708"/>
        <w:jc w:val="both"/>
        <w:rPr>
          <w:rFonts w:eastAsia="Times New Roman" w:cs="Times New Roman"/>
          <w:i/>
          <w:sz w:val="26"/>
          <w:szCs w:val="26"/>
          <w:lang w:eastAsia="ro-RO"/>
        </w:rPr>
      </w:pPr>
      <w:r w:rsidRPr="004A3169">
        <w:rPr>
          <w:rFonts w:eastAsia="Times New Roman" w:cs="Times New Roman"/>
          <w:i/>
          <w:sz w:val="26"/>
          <w:szCs w:val="26"/>
          <w:lang w:eastAsia="ro-RO"/>
        </w:rPr>
        <w:t>2. Nota informativă -  2 file.</w:t>
      </w:r>
    </w:p>
    <w:p w14:paraId="1286825D" w14:textId="77777777" w:rsidR="004A3169" w:rsidRPr="004A3169" w:rsidRDefault="004A3169" w:rsidP="004A3169">
      <w:pPr>
        <w:spacing w:after="0" w:line="300" w:lineRule="auto"/>
        <w:ind w:left="0"/>
        <w:jc w:val="both"/>
        <w:rPr>
          <w:rFonts w:eastAsia="Times New Roman" w:cs="Times New Roman"/>
          <w:sz w:val="26"/>
          <w:szCs w:val="26"/>
          <w:lang w:eastAsia="ro-RO"/>
        </w:rPr>
      </w:pPr>
    </w:p>
    <w:p w14:paraId="4DA0747F" w14:textId="77777777" w:rsidR="00E75F8B" w:rsidRDefault="00E75F8B" w:rsidP="004A3169">
      <w:pPr>
        <w:spacing w:after="0" w:line="300" w:lineRule="auto"/>
        <w:ind w:left="0"/>
        <w:jc w:val="right"/>
        <w:rPr>
          <w:rFonts w:eastAsia="Times New Roman" w:cs="Times New Roman"/>
          <w:b/>
          <w:sz w:val="26"/>
          <w:szCs w:val="26"/>
          <w:lang w:eastAsia="ro-RO"/>
        </w:rPr>
      </w:pPr>
    </w:p>
    <w:p w14:paraId="28333DD1" w14:textId="77777777" w:rsidR="00E75F8B" w:rsidRDefault="00E75F8B" w:rsidP="004A3169">
      <w:pPr>
        <w:spacing w:after="0" w:line="300" w:lineRule="auto"/>
        <w:ind w:left="0"/>
        <w:jc w:val="right"/>
        <w:rPr>
          <w:rFonts w:eastAsia="Times New Roman" w:cs="Times New Roman"/>
          <w:b/>
          <w:sz w:val="26"/>
          <w:szCs w:val="26"/>
          <w:lang w:eastAsia="ro-RO"/>
        </w:rPr>
      </w:pPr>
    </w:p>
    <w:p w14:paraId="12873ACB" w14:textId="1FA21603" w:rsidR="009D31E6" w:rsidRDefault="009D31E6" w:rsidP="004A3169">
      <w:pPr>
        <w:spacing w:after="0" w:line="300" w:lineRule="auto"/>
        <w:ind w:left="0"/>
        <w:jc w:val="right"/>
        <w:rPr>
          <w:rFonts w:eastAsia="Times New Roman" w:cs="Times New Roman"/>
          <w:b/>
          <w:sz w:val="26"/>
          <w:szCs w:val="26"/>
          <w:lang w:eastAsia="ro-RO"/>
        </w:rPr>
      </w:pPr>
      <w:r>
        <w:rPr>
          <w:rFonts w:eastAsia="Times New Roman" w:cs="Times New Roman"/>
          <w:b/>
          <w:sz w:val="26"/>
          <w:szCs w:val="26"/>
          <w:lang w:eastAsia="ro-RO"/>
        </w:rPr>
        <w:t>Gheorghe AGHEORGHIESEI,</w:t>
      </w:r>
    </w:p>
    <w:p w14:paraId="4D43E1E8" w14:textId="272AADA9" w:rsidR="004A3169" w:rsidRPr="004A3169" w:rsidRDefault="004A3169" w:rsidP="004A3169">
      <w:pPr>
        <w:spacing w:after="0" w:line="300" w:lineRule="auto"/>
        <w:ind w:left="0"/>
        <w:jc w:val="right"/>
        <w:rPr>
          <w:rFonts w:eastAsia="Times New Roman" w:cs="Times New Roman"/>
          <w:b/>
          <w:sz w:val="26"/>
          <w:szCs w:val="26"/>
          <w:lang w:eastAsia="ro-RO"/>
        </w:rPr>
      </w:pPr>
      <w:r w:rsidRPr="004A3169">
        <w:rPr>
          <w:rFonts w:eastAsia="Times New Roman" w:cs="Times New Roman"/>
          <w:b/>
          <w:sz w:val="26"/>
          <w:szCs w:val="26"/>
          <w:lang w:eastAsia="ro-RO"/>
        </w:rPr>
        <w:t>Deputa</w:t>
      </w:r>
      <w:r w:rsidR="009D31E6">
        <w:rPr>
          <w:rFonts w:eastAsia="Times New Roman" w:cs="Times New Roman"/>
          <w:b/>
          <w:sz w:val="26"/>
          <w:szCs w:val="26"/>
          <w:lang w:eastAsia="ro-RO"/>
        </w:rPr>
        <w:t>t</w:t>
      </w:r>
      <w:r w:rsidRPr="004A3169">
        <w:rPr>
          <w:rFonts w:eastAsia="Times New Roman" w:cs="Times New Roman"/>
          <w:b/>
          <w:sz w:val="26"/>
          <w:szCs w:val="26"/>
          <w:lang w:eastAsia="ro-RO"/>
        </w:rPr>
        <w:t xml:space="preserve"> în Parlament</w:t>
      </w:r>
    </w:p>
    <w:p w14:paraId="101B3FD0" w14:textId="77777777" w:rsidR="00253D6B" w:rsidRPr="002064D7" w:rsidRDefault="00253D6B" w:rsidP="00253D6B">
      <w:pPr>
        <w:spacing w:after="0" w:line="276" w:lineRule="auto"/>
        <w:ind w:left="0"/>
        <w:jc w:val="both"/>
        <w:rPr>
          <w:rFonts w:eastAsia="Times New Roman" w:cs="Times New Roman"/>
          <w:sz w:val="28"/>
          <w:szCs w:val="28"/>
          <w:lang w:eastAsia="ro-RO"/>
        </w:rPr>
      </w:pPr>
    </w:p>
    <w:p w14:paraId="006BBED2" w14:textId="77777777" w:rsidR="00253D6B" w:rsidRPr="002064D7" w:rsidRDefault="00253D6B" w:rsidP="00253D6B">
      <w:pPr>
        <w:spacing w:after="0" w:line="276" w:lineRule="auto"/>
        <w:ind w:left="0"/>
        <w:jc w:val="both"/>
        <w:rPr>
          <w:rFonts w:eastAsia="Times New Roman" w:cs="Times New Roman"/>
          <w:b/>
          <w:sz w:val="28"/>
          <w:szCs w:val="28"/>
          <w:lang w:eastAsia="ro-RO"/>
        </w:rPr>
      </w:pPr>
      <w:r w:rsidRPr="002064D7">
        <w:rPr>
          <w:rFonts w:eastAsia="Times New Roman" w:cs="Times New Roman"/>
          <w:b/>
          <w:sz w:val="28"/>
          <w:szCs w:val="28"/>
          <w:lang w:eastAsia="ro-RO"/>
        </w:rPr>
        <w:t xml:space="preserve">  </w:t>
      </w:r>
    </w:p>
    <w:p w14:paraId="408430DE" w14:textId="77777777" w:rsidR="00253D6B" w:rsidRPr="002064D7" w:rsidRDefault="00253D6B" w:rsidP="00253D6B">
      <w:pPr>
        <w:spacing w:after="0" w:line="276" w:lineRule="auto"/>
        <w:ind w:left="0"/>
        <w:jc w:val="both"/>
        <w:rPr>
          <w:rFonts w:eastAsia="Times New Roman" w:cs="Times New Roman"/>
          <w:b/>
          <w:sz w:val="28"/>
          <w:szCs w:val="28"/>
          <w:lang w:eastAsia="ro-RO"/>
        </w:rPr>
      </w:pPr>
    </w:p>
    <w:p w14:paraId="2A537F6E" w14:textId="77777777" w:rsidR="00253D6B" w:rsidRPr="002064D7" w:rsidRDefault="00253D6B" w:rsidP="00253D6B">
      <w:pPr>
        <w:spacing w:after="0" w:line="276" w:lineRule="auto"/>
        <w:ind w:left="0"/>
        <w:jc w:val="both"/>
        <w:rPr>
          <w:rFonts w:eastAsia="Times New Roman" w:cs="Times New Roman"/>
          <w:b/>
          <w:sz w:val="28"/>
          <w:szCs w:val="28"/>
          <w:lang w:eastAsia="ro-RO"/>
        </w:rPr>
      </w:pPr>
    </w:p>
    <w:p w14:paraId="0F51FC8F" w14:textId="3C91C524" w:rsidR="00253D6B" w:rsidRPr="002064D7" w:rsidRDefault="00253D6B" w:rsidP="00253D6B">
      <w:pPr>
        <w:spacing w:after="0" w:line="276" w:lineRule="auto"/>
        <w:jc w:val="right"/>
        <w:rPr>
          <w:sz w:val="28"/>
          <w:szCs w:val="28"/>
        </w:rPr>
      </w:pPr>
    </w:p>
    <w:p w14:paraId="5752C39A" w14:textId="77777777" w:rsidR="00253D6B" w:rsidRPr="002064D7" w:rsidRDefault="00253D6B" w:rsidP="00253D6B">
      <w:pPr>
        <w:spacing w:after="0" w:line="276" w:lineRule="auto"/>
        <w:ind w:left="567"/>
        <w:jc w:val="right"/>
        <w:rPr>
          <w:rFonts w:eastAsia="Times New Roman" w:cs="Times New Roman"/>
          <w:b/>
          <w:sz w:val="28"/>
          <w:szCs w:val="28"/>
          <w:lang w:eastAsia="ro-RO"/>
        </w:rPr>
      </w:pPr>
    </w:p>
    <w:p w14:paraId="1D26D9FE" w14:textId="77777777" w:rsidR="00253D6B" w:rsidRPr="002064D7" w:rsidRDefault="00253D6B" w:rsidP="00253D6B">
      <w:pPr>
        <w:spacing w:after="0" w:line="276" w:lineRule="auto"/>
        <w:ind w:left="0"/>
        <w:jc w:val="right"/>
        <w:rPr>
          <w:sz w:val="28"/>
          <w:szCs w:val="28"/>
        </w:rPr>
      </w:pPr>
    </w:p>
    <w:p w14:paraId="7685A017" w14:textId="77777777" w:rsidR="00253D6B" w:rsidRPr="002064D7" w:rsidRDefault="00253D6B" w:rsidP="00253D6B">
      <w:pPr>
        <w:spacing w:after="0" w:line="276" w:lineRule="auto"/>
        <w:ind w:left="0"/>
        <w:jc w:val="right"/>
        <w:rPr>
          <w:sz w:val="28"/>
          <w:szCs w:val="28"/>
        </w:rPr>
      </w:pPr>
    </w:p>
    <w:p w14:paraId="7F5B82BF" w14:textId="77777777" w:rsidR="00253D6B" w:rsidRPr="002064D7" w:rsidRDefault="00253D6B" w:rsidP="00253D6B">
      <w:pPr>
        <w:spacing w:after="0" w:line="276" w:lineRule="auto"/>
        <w:ind w:left="0"/>
        <w:jc w:val="right"/>
        <w:rPr>
          <w:sz w:val="28"/>
          <w:szCs w:val="28"/>
        </w:rPr>
      </w:pPr>
    </w:p>
    <w:p w14:paraId="74B3C4E8" w14:textId="77777777" w:rsidR="00253D6B" w:rsidRPr="002064D7" w:rsidRDefault="00253D6B" w:rsidP="00253D6B">
      <w:pPr>
        <w:spacing w:after="0" w:line="276" w:lineRule="auto"/>
        <w:ind w:left="0"/>
        <w:jc w:val="right"/>
        <w:rPr>
          <w:sz w:val="28"/>
          <w:szCs w:val="28"/>
        </w:rPr>
      </w:pPr>
    </w:p>
    <w:p w14:paraId="2F95EB4C" w14:textId="77777777" w:rsidR="00253D6B" w:rsidRPr="002064D7" w:rsidRDefault="00253D6B" w:rsidP="00253D6B">
      <w:pPr>
        <w:spacing w:after="0" w:line="276" w:lineRule="auto"/>
        <w:ind w:left="0"/>
        <w:jc w:val="right"/>
        <w:rPr>
          <w:sz w:val="28"/>
          <w:szCs w:val="28"/>
        </w:rPr>
      </w:pPr>
    </w:p>
    <w:p w14:paraId="2570958F" w14:textId="77777777" w:rsidR="00253D6B" w:rsidRPr="002064D7" w:rsidRDefault="00253D6B" w:rsidP="00253D6B">
      <w:pPr>
        <w:spacing w:after="0" w:line="276" w:lineRule="auto"/>
        <w:ind w:left="0"/>
        <w:jc w:val="right"/>
        <w:rPr>
          <w:sz w:val="28"/>
          <w:szCs w:val="28"/>
        </w:rPr>
      </w:pPr>
    </w:p>
    <w:p w14:paraId="6B264558" w14:textId="77777777" w:rsidR="00253D6B" w:rsidRPr="002064D7" w:rsidRDefault="00253D6B" w:rsidP="00253D6B">
      <w:pPr>
        <w:spacing w:after="0" w:line="276" w:lineRule="auto"/>
        <w:ind w:left="0"/>
        <w:jc w:val="right"/>
        <w:rPr>
          <w:sz w:val="28"/>
          <w:szCs w:val="28"/>
        </w:rPr>
      </w:pPr>
    </w:p>
    <w:p w14:paraId="363F3C3A" w14:textId="77777777" w:rsidR="00253D6B" w:rsidRPr="002064D7" w:rsidRDefault="00253D6B" w:rsidP="00253D6B">
      <w:pPr>
        <w:spacing w:after="0" w:line="276" w:lineRule="auto"/>
        <w:ind w:left="0"/>
        <w:jc w:val="right"/>
        <w:rPr>
          <w:sz w:val="28"/>
          <w:szCs w:val="28"/>
        </w:rPr>
      </w:pPr>
    </w:p>
    <w:p w14:paraId="79C4D65F" w14:textId="77777777" w:rsidR="00257B3E" w:rsidRDefault="00257B3E" w:rsidP="002064D7">
      <w:pPr>
        <w:spacing w:after="0" w:line="240" w:lineRule="auto"/>
        <w:ind w:left="720" w:hanging="360"/>
        <w:jc w:val="right"/>
        <w:rPr>
          <w:rFonts w:eastAsia="Times New Roman" w:cs="Times New Roman"/>
          <w:i/>
          <w:sz w:val="28"/>
          <w:szCs w:val="28"/>
          <w:lang w:eastAsia="ru-RU"/>
        </w:rPr>
      </w:pPr>
      <w:bookmarkStart w:id="0" w:name="_Hlk93574706"/>
    </w:p>
    <w:p w14:paraId="00F5CB16" w14:textId="296A9AE4" w:rsidR="000823B3" w:rsidRDefault="000823B3" w:rsidP="002064D7">
      <w:pPr>
        <w:spacing w:after="0" w:line="240" w:lineRule="auto"/>
        <w:ind w:left="720" w:hanging="360"/>
        <w:jc w:val="right"/>
        <w:rPr>
          <w:rFonts w:eastAsia="Times New Roman" w:cs="Times New Roman"/>
          <w:i/>
          <w:sz w:val="28"/>
          <w:szCs w:val="28"/>
          <w:lang w:eastAsia="ru-RU"/>
        </w:rPr>
      </w:pPr>
      <w:r>
        <w:rPr>
          <w:rFonts w:eastAsia="Times New Roman" w:cs="Times New Roman"/>
          <w:i/>
          <w:sz w:val="28"/>
          <w:szCs w:val="28"/>
          <w:lang w:eastAsia="ru-RU"/>
        </w:rPr>
        <w:t>Proiect</w:t>
      </w:r>
    </w:p>
    <w:p w14:paraId="11B6D832" w14:textId="2E90AFEF" w:rsidR="000823B3" w:rsidRDefault="000823B3" w:rsidP="002064D7">
      <w:pPr>
        <w:spacing w:after="0" w:line="240" w:lineRule="auto"/>
        <w:ind w:left="720" w:hanging="360"/>
        <w:jc w:val="right"/>
        <w:rPr>
          <w:rFonts w:eastAsia="Times New Roman" w:cs="Times New Roman"/>
          <w:i/>
          <w:sz w:val="28"/>
          <w:szCs w:val="28"/>
          <w:lang w:eastAsia="ru-RU"/>
        </w:rPr>
      </w:pPr>
    </w:p>
    <w:p w14:paraId="072BD6B5" w14:textId="77777777" w:rsidR="000823B3" w:rsidRPr="000823B3" w:rsidRDefault="000823B3" w:rsidP="000823B3">
      <w:pPr>
        <w:widowControl w:val="0"/>
        <w:spacing w:after="0" w:line="240" w:lineRule="auto"/>
        <w:ind w:left="0"/>
        <w:jc w:val="center"/>
        <w:rPr>
          <w:rFonts w:ascii="Times New Roman" w:eastAsia="Times New Roman" w:hAnsi="Times New Roman" w:cs="Times New Roman"/>
          <w:b/>
          <w:bCs/>
          <w:color w:val="000000"/>
          <w:lang w:eastAsia="ro-RO" w:bidi="ro-RO"/>
        </w:rPr>
      </w:pPr>
    </w:p>
    <w:p w14:paraId="37D88D1C" w14:textId="77777777" w:rsidR="000823B3" w:rsidRPr="000823B3" w:rsidRDefault="000823B3" w:rsidP="000823B3">
      <w:pPr>
        <w:widowControl w:val="0"/>
        <w:spacing w:after="0" w:line="240" w:lineRule="auto"/>
        <w:ind w:left="0"/>
        <w:jc w:val="center"/>
        <w:rPr>
          <w:rFonts w:ascii="Times New Roman" w:eastAsia="Times New Roman" w:hAnsi="Times New Roman" w:cs="Times New Roman"/>
          <w:b/>
          <w:bCs/>
          <w:color w:val="000000"/>
          <w:sz w:val="28"/>
          <w:szCs w:val="28"/>
          <w:lang w:eastAsia="ro-RO" w:bidi="ro-RO"/>
        </w:rPr>
      </w:pPr>
      <w:r w:rsidRPr="000823B3">
        <w:rPr>
          <w:rFonts w:ascii="Times New Roman" w:eastAsia="Times New Roman" w:hAnsi="Times New Roman" w:cs="Times New Roman"/>
          <w:b/>
          <w:bCs/>
          <w:color w:val="000000"/>
          <w:sz w:val="28"/>
          <w:szCs w:val="28"/>
          <w:lang w:eastAsia="ro-RO" w:bidi="ro-RO"/>
        </w:rPr>
        <w:t>HOTĂRÂRE</w:t>
      </w:r>
    </w:p>
    <w:p w14:paraId="09AA3D39" w14:textId="77777777" w:rsidR="000823B3" w:rsidRPr="000823B3" w:rsidRDefault="000823B3" w:rsidP="000823B3">
      <w:pPr>
        <w:widowControl w:val="0"/>
        <w:spacing w:after="0" w:line="240" w:lineRule="auto"/>
        <w:ind w:left="0"/>
        <w:jc w:val="center"/>
        <w:rPr>
          <w:rFonts w:ascii="Times New Roman" w:eastAsia="Times New Roman" w:hAnsi="Times New Roman" w:cs="Times New Roman"/>
          <w:color w:val="000000"/>
          <w:sz w:val="28"/>
          <w:szCs w:val="28"/>
          <w:lang w:eastAsia="ro-RO" w:bidi="ro-RO"/>
        </w:rPr>
      </w:pPr>
    </w:p>
    <w:p w14:paraId="62FB6336" w14:textId="58DC25A4" w:rsidR="000823B3" w:rsidRPr="000823B3" w:rsidRDefault="000823B3" w:rsidP="000823B3">
      <w:pPr>
        <w:widowControl w:val="0"/>
        <w:spacing w:after="0" w:line="276" w:lineRule="auto"/>
        <w:ind w:left="0"/>
        <w:jc w:val="center"/>
        <w:rPr>
          <w:rFonts w:ascii="Times New Roman" w:eastAsia="Times New Roman" w:hAnsi="Times New Roman" w:cs="Times New Roman"/>
          <w:b/>
          <w:bCs/>
          <w:color w:val="000000"/>
          <w:sz w:val="28"/>
          <w:szCs w:val="28"/>
          <w:lang w:eastAsia="ro-RO" w:bidi="ro-RO"/>
        </w:rPr>
      </w:pPr>
      <w:r w:rsidRPr="000823B3">
        <w:rPr>
          <w:rFonts w:ascii="Times New Roman" w:eastAsia="Times New Roman" w:hAnsi="Times New Roman" w:cs="Times New Roman"/>
          <w:b/>
          <w:bCs/>
          <w:color w:val="000000"/>
          <w:sz w:val="28"/>
          <w:szCs w:val="28"/>
          <w:lang w:eastAsia="ro-RO" w:bidi="ro-RO"/>
        </w:rPr>
        <w:t xml:space="preserve">pentru </w:t>
      </w:r>
      <w:r w:rsidR="009D31E6">
        <w:rPr>
          <w:rFonts w:ascii="Times New Roman" w:eastAsia="Times New Roman" w:hAnsi="Times New Roman" w:cs="Times New Roman"/>
          <w:b/>
          <w:bCs/>
          <w:color w:val="000000"/>
          <w:sz w:val="28"/>
          <w:szCs w:val="28"/>
          <w:lang w:eastAsia="ro-RO" w:bidi="ro-RO"/>
        </w:rPr>
        <w:t>modificarea</w:t>
      </w:r>
      <w:r w:rsidRPr="000823B3">
        <w:rPr>
          <w:rFonts w:ascii="Times New Roman" w:eastAsia="Times New Roman" w:hAnsi="Times New Roman" w:cs="Times New Roman"/>
          <w:b/>
          <w:bCs/>
          <w:color w:val="000000"/>
          <w:sz w:val="28"/>
          <w:szCs w:val="28"/>
          <w:lang w:eastAsia="ro-RO" w:bidi="ro-RO"/>
        </w:rPr>
        <w:t xml:space="preserve"> punctului 1 din Hotărârea Parlamentului </w:t>
      </w:r>
    </w:p>
    <w:p w14:paraId="6119EE99" w14:textId="109CE218" w:rsidR="000823B3" w:rsidRPr="000823B3" w:rsidRDefault="000823B3" w:rsidP="000823B3">
      <w:pPr>
        <w:widowControl w:val="0"/>
        <w:spacing w:after="0" w:line="276" w:lineRule="auto"/>
        <w:ind w:left="0"/>
        <w:jc w:val="center"/>
        <w:rPr>
          <w:rFonts w:ascii="Times New Roman" w:eastAsia="Times New Roman" w:hAnsi="Times New Roman" w:cs="Times New Roman"/>
          <w:b/>
          <w:bCs/>
          <w:color w:val="000000"/>
          <w:sz w:val="28"/>
          <w:szCs w:val="28"/>
          <w:lang w:eastAsia="ro-RO" w:bidi="ro-RO"/>
        </w:rPr>
      </w:pPr>
      <w:r w:rsidRPr="000823B3">
        <w:rPr>
          <w:rFonts w:ascii="Times New Roman" w:eastAsia="Times New Roman" w:hAnsi="Times New Roman" w:cs="Times New Roman"/>
          <w:b/>
          <w:bCs/>
          <w:color w:val="000000"/>
          <w:sz w:val="28"/>
          <w:szCs w:val="28"/>
          <w:lang w:eastAsia="ro-RO" w:bidi="ro-RO"/>
        </w:rPr>
        <w:t>nr.433/1990</w:t>
      </w:r>
      <w:r w:rsidR="009D31E6">
        <w:rPr>
          <w:rFonts w:ascii="Times New Roman" w:eastAsia="Times New Roman" w:hAnsi="Times New Roman" w:cs="Times New Roman"/>
          <w:b/>
          <w:bCs/>
          <w:color w:val="000000"/>
          <w:sz w:val="28"/>
          <w:szCs w:val="28"/>
          <w:lang w:eastAsia="ro-RO" w:bidi="ro-RO"/>
        </w:rPr>
        <w:t xml:space="preserve"> </w:t>
      </w:r>
      <w:r w:rsidRPr="000823B3">
        <w:rPr>
          <w:rFonts w:ascii="Times New Roman" w:eastAsia="Times New Roman" w:hAnsi="Times New Roman" w:cs="Times New Roman"/>
          <w:b/>
          <w:bCs/>
          <w:color w:val="000000"/>
          <w:sz w:val="28"/>
          <w:szCs w:val="28"/>
          <w:lang w:eastAsia="ro-RO" w:bidi="ro-RO"/>
        </w:rPr>
        <w:t xml:space="preserve">cu privire la zilele comemorative, zilele de sărbătoare </w:t>
      </w:r>
    </w:p>
    <w:p w14:paraId="3AE35792" w14:textId="77777777" w:rsidR="000823B3" w:rsidRPr="000823B3" w:rsidRDefault="000823B3" w:rsidP="000823B3">
      <w:pPr>
        <w:widowControl w:val="0"/>
        <w:spacing w:after="0" w:line="276" w:lineRule="auto"/>
        <w:ind w:left="0"/>
        <w:jc w:val="center"/>
        <w:rPr>
          <w:rFonts w:ascii="Times New Roman" w:eastAsia="Times New Roman" w:hAnsi="Times New Roman" w:cs="Times New Roman"/>
          <w:b/>
          <w:bCs/>
          <w:color w:val="000000"/>
          <w:sz w:val="28"/>
          <w:szCs w:val="28"/>
          <w:lang w:eastAsia="ro-RO" w:bidi="ro-RO"/>
        </w:rPr>
      </w:pPr>
      <w:r w:rsidRPr="000823B3">
        <w:rPr>
          <w:rFonts w:ascii="Times New Roman" w:eastAsia="Times New Roman" w:hAnsi="Times New Roman" w:cs="Times New Roman"/>
          <w:b/>
          <w:bCs/>
          <w:color w:val="000000"/>
          <w:sz w:val="28"/>
          <w:szCs w:val="28"/>
          <w:lang w:eastAsia="ro-RO" w:bidi="ro-RO"/>
        </w:rPr>
        <w:t>și la zilele de odihnă în Republica Moldova</w:t>
      </w:r>
    </w:p>
    <w:p w14:paraId="3EA35CC6" w14:textId="77777777" w:rsidR="000823B3" w:rsidRPr="000823B3" w:rsidRDefault="000823B3" w:rsidP="000823B3">
      <w:pPr>
        <w:widowControl w:val="0"/>
        <w:spacing w:after="0" w:line="240" w:lineRule="auto"/>
        <w:ind w:left="0"/>
        <w:jc w:val="center"/>
        <w:rPr>
          <w:rFonts w:ascii="Times New Roman" w:eastAsia="Times New Roman" w:hAnsi="Times New Roman" w:cs="Times New Roman"/>
          <w:color w:val="000000"/>
          <w:sz w:val="28"/>
          <w:szCs w:val="28"/>
          <w:lang w:eastAsia="ro-RO" w:bidi="ro-RO"/>
        </w:rPr>
      </w:pPr>
    </w:p>
    <w:p w14:paraId="1C2ADE84" w14:textId="77777777" w:rsidR="000823B3" w:rsidRPr="000823B3" w:rsidRDefault="000823B3" w:rsidP="000823B3">
      <w:pPr>
        <w:widowControl w:val="0"/>
        <w:spacing w:after="480" w:line="298" w:lineRule="auto"/>
        <w:ind w:left="993" w:firstLine="708"/>
        <w:rPr>
          <w:rFonts w:ascii="Times New Roman" w:eastAsia="Times New Roman" w:hAnsi="Times New Roman" w:cs="Times New Roman"/>
          <w:color w:val="000000"/>
          <w:sz w:val="28"/>
          <w:szCs w:val="28"/>
          <w:lang w:eastAsia="ro-RO" w:bidi="ro-RO"/>
        </w:rPr>
      </w:pPr>
      <w:r w:rsidRPr="000823B3">
        <w:rPr>
          <w:rFonts w:ascii="Times New Roman" w:eastAsia="Times New Roman" w:hAnsi="Times New Roman" w:cs="Times New Roman"/>
          <w:color w:val="000000"/>
          <w:sz w:val="28"/>
          <w:szCs w:val="28"/>
          <w:lang w:eastAsia="ro-RO" w:bidi="ro-RO"/>
        </w:rPr>
        <w:t>Parlamentul adoptă prezenta hotărâre.</w:t>
      </w:r>
    </w:p>
    <w:p w14:paraId="33A7257A" w14:textId="6D9A5A34" w:rsidR="000823B3" w:rsidRDefault="000823B3" w:rsidP="000823B3">
      <w:pPr>
        <w:widowControl w:val="0"/>
        <w:spacing w:after="0"/>
        <w:ind w:left="1134" w:firstLine="567"/>
        <w:jc w:val="both"/>
        <w:rPr>
          <w:rFonts w:ascii="Times New Roman" w:eastAsia="Times New Roman" w:hAnsi="Times New Roman" w:cs="Times New Roman"/>
          <w:color w:val="000000"/>
          <w:sz w:val="28"/>
          <w:szCs w:val="28"/>
          <w:lang w:eastAsia="ro-RO" w:bidi="ro-RO"/>
        </w:rPr>
      </w:pPr>
      <w:r w:rsidRPr="000823B3">
        <w:rPr>
          <w:rFonts w:ascii="Times New Roman" w:eastAsia="Times New Roman" w:hAnsi="Times New Roman" w:cs="Times New Roman"/>
          <w:b/>
          <w:bCs/>
          <w:color w:val="000000"/>
          <w:sz w:val="28"/>
          <w:szCs w:val="28"/>
          <w:lang w:eastAsia="ro-RO" w:bidi="ro-RO"/>
        </w:rPr>
        <w:t xml:space="preserve">Art. I. - </w:t>
      </w:r>
      <w:r w:rsidRPr="000823B3">
        <w:rPr>
          <w:rFonts w:ascii="Times New Roman" w:eastAsia="Times New Roman" w:hAnsi="Times New Roman" w:cs="Times New Roman"/>
          <w:color w:val="000000"/>
          <w:sz w:val="28"/>
          <w:szCs w:val="28"/>
          <w:lang w:eastAsia="ro-RO" w:bidi="ro-RO"/>
        </w:rPr>
        <w:t>La punctul 1 din Hotărârea Parlamentului nr.433/1990 cu privire la zilele comemorative, zilele de sărbătoare și la zilele de odihnă în Republica Moldova, cu modificările ulterioare, litera a) se completează, în ordine cronologică, cu poziția:</w:t>
      </w:r>
    </w:p>
    <w:p w14:paraId="25535318" w14:textId="006C8064" w:rsidR="000823B3" w:rsidRPr="000823B3" w:rsidRDefault="000823B3" w:rsidP="000823B3">
      <w:pPr>
        <w:widowControl w:val="0"/>
        <w:spacing w:after="400"/>
        <w:ind w:left="1304" w:firstLine="820"/>
        <w:jc w:val="both"/>
        <w:rPr>
          <w:rFonts w:ascii="Times New Roman" w:eastAsia="Times New Roman" w:hAnsi="Times New Roman" w:cs="Times New Roman"/>
          <w:color w:val="000000"/>
          <w:sz w:val="28"/>
          <w:szCs w:val="28"/>
          <w:lang w:eastAsia="ro-RO" w:bidi="ro-RO"/>
        </w:rPr>
      </w:pPr>
      <w:r w:rsidRPr="000823B3">
        <w:rPr>
          <w:rFonts w:ascii="Times New Roman" w:eastAsia="Times New Roman" w:hAnsi="Times New Roman" w:cs="Times New Roman"/>
          <w:color w:val="000000"/>
          <w:sz w:val="28"/>
          <w:szCs w:val="28"/>
          <w:lang w:eastAsia="ro-RO" w:bidi="ro-RO"/>
        </w:rPr>
        <w:t xml:space="preserve">„- Festivalul </w:t>
      </w:r>
      <w:r w:rsidR="009D31E6">
        <w:rPr>
          <w:rFonts w:ascii="Times New Roman" w:eastAsia="Times New Roman" w:hAnsi="Times New Roman" w:cs="Times New Roman"/>
          <w:color w:val="000000"/>
          <w:sz w:val="28"/>
          <w:szCs w:val="28"/>
          <w:lang w:eastAsia="ro-RO" w:bidi="ro-RO"/>
        </w:rPr>
        <w:t xml:space="preserve">Național al </w:t>
      </w:r>
      <w:r w:rsidRPr="000823B3">
        <w:rPr>
          <w:rFonts w:ascii="Times New Roman" w:eastAsia="Calibri" w:hAnsi="Times New Roman" w:cs="Times New Roman"/>
          <w:sz w:val="28"/>
          <w:szCs w:val="28"/>
        </w:rPr>
        <w:t>Prunei (a treia duminică a lunii septembrie)</w:t>
      </w:r>
      <w:r w:rsidRPr="000823B3">
        <w:rPr>
          <w:rFonts w:ascii="Times New Roman" w:eastAsia="Times New Roman" w:hAnsi="Times New Roman" w:cs="Times New Roman"/>
          <w:color w:val="000000"/>
          <w:sz w:val="28"/>
          <w:szCs w:val="28"/>
          <w:lang w:eastAsia="ro-RO" w:bidi="ro-RO"/>
        </w:rPr>
        <w:t>;”.</w:t>
      </w:r>
    </w:p>
    <w:p w14:paraId="08A779DE" w14:textId="6D857113" w:rsidR="000823B3" w:rsidRPr="000823B3" w:rsidRDefault="000823B3" w:rsidP="000823B3">
      <w:pPr>
        <w:widowControl w:val="0"/>
        <w:spacing w:after="1020" w:line="298" w:lineRule="auto"/>
        <w:ind w:left="1416"/>
        <w:jc w:val="both"/>
        <w:rPr>
          <w:rFonts w:ascii="Times New Roman" w:eastAsia="Times New Roman" w:hAnsi="Times New Roman" w:cs="Times New Roman"/>
          <w:color w:val="000000"/>
          <w:sz w:val="28"/>
          <w:szCs w:val="28"/>
          <w:lang w:eastAsia="ro-RO" w:bidi="ro-RO"/>
        </w:rPr>
      </w:pPr>
      <w:r>
        <w:rPr>
          <w:rFonts w:ascii="Times New Roman" w:eastAsia="Times New Roman" w:hAnsi="Times New Roman" w:cs="Times New Roman"/>
          <w:b/>
          <w:bCs/>
          <w:color w:val="000000"/>
          <w:sz w:val="28"/>
          <w:szCs w:val="28"/>
          <w:lang w:val="en-US" w:bidi="en-US"/>
        </w:rPr>
        <w:t xml:space="preserve">   </w:t>
      </w:r>
      <w:r w:rsidRPr="000823B3">
        <w:rPr>
          <w:rFonts w:ascii="Times New Roman" w:eastAsia="Times New Roman" w:hAnsi="Times New Roman" w:cs="Times New Roman"/>
          <w:b/>
          <w:bCs/>
          <w:color w:val="000000"/>
          <w:sz w:val="28"/>
          <w:szCs w:val="28"/>
          <w:lang w:val="en-US" w:bidi="en-US"/>
        </w:rPr>
        <w:t xml:space="preserve">Art. II. </w:t>
      </w:r>
      <w:r w:rsidRPr="000823B3">
        <w:rPr>
          <w:rFonts w:ascii="Times New Roman" w:eastAsia="Times New Roman" w:hAnsi="Times New Roman" w:cs="Times New Roman"/>
          <w:b/>
          <w:bCs/>
          <w:color w:val="000000"/>
          <w:sz w:val="28"/>
          <w:szCs w:val="28"/>
          <w:lang w:eastAsia="ro-RO" w:bidi="ro-RO"/>
        </w:rPr>
        <w:t xml:space="preserve">- </w:t>
      </w:r>
      <w:r w:rsidRPr="000823B3">
        <w:rPr>
          <w:rFonts w:ascii="Times New Roman" w:eastAsia="Times New Roman" w:hAnsi="Times New Roman" w:cs="Times New Roman"/>
          <w:color w:val="000000"/>
          <w:sz w:val="28"/>
          <w:szCs w:val="28"/>
          <w:lang w:eastAsia="ro-RO" w:bidi="ro-RO"/>
        </w:rPr>
        <w:t>Prezenta hotărâre intră în vigoare la data adoptării.</w:t>
      </w:r>
    </w:p>
    <w:p w14:paraId="5AE2552B" w14:textId="1BFAEB54" w:rsidR="000823B3" w:rsidRPr="000823B3" w:rsidRDefault="000823B3" w:rsidP="000823B3">
      <w:pPr>
        <w:widowControl w:val="0"/>
        <w:spacing w:after="0"/>
        <w:ind w:left="0" w:firstLine="580"/>
        <w:jc w:val="center"/>
        <w:rPr>
          <w:rFonts w:ascii="Times New Roman" w:eastAsia="Times New Roman" w:hAnsi="Times New Roman" w:cs="Times New Roman"/>
          <w:color w:val="000000"/>
          <w:sz w:val="28"/>
          <w:szCs w:val="28"/>
          <w:lang w:eastAsia="ro-RO" w:bidi="ro-RO"/>
        </w:rPr>
      </w:pPr>
      <w:r w:rsidRPr="000823B3">
        <w:rPr>
          <w:rFonts w:ascii="Times New Roman" w:eastAsia="Times New Roman" w:hAnsi="Times New Roman" w:cs="Times New Roman"/>
          <w:b/>
          <w:bCs/>
          <w:color w:val="000000"/>
          <w:sz w:val="28"/>
          <w:szCs w:val="28"/>
          <w:lang w:eastAsia="ro-RO" w:bidi="ro-RO"/>
        </w:rPr>
        <w:t>PREȘEDINTELE PARLAMENTULUI</w:t>
      </w:r>
    </w:p>
    <w:p w14:paraId="7FBA3F62" w14:textId="271E9175" w:rsidR="000823B3" w:rsidRDefault="000823B3" w:rsidP="000823B3">
      <w:pPr>
        <w:spacing w:after="0" w:line="240" w:lineRule="auto"/>
        <w:ind w:left="720" w:hanging="360"/>
        <w:jc w:val="both"/>
        <w:rPr>
          <w:rFonts w:eastAsia="Times New Roman" w:cs="Times New Roman"/>
          <w:i/>
          <w:sz w:val="28"/>
          <w:szCs w:val="28"/>
          <w:lang w:eastAsia="ru-RU"/>
        </w:rPr>
      </w:pPr>
    </w:p>
    <w:p w14:paraId="5ABEFCE9" w14:textId="77777777" w:rsidR="000823B3" w:rsidRDefault="000823B3" w:rsidP="002064D7">
      <w:pPr>
        <w:spacing w:after="0" w:line="240" w:lineRule="auto"/>
        <w:ind w:left="720" w:hanging="360"/>
        <w:jc w:val="right"/>
        <w:rPr>
          <w:rFonts w:eastAsia="Times New Roman" w:cs="Times New Roman"/>
          <w:i/>
          <w:sz w:val="28"/>
          <w:szCs w:val="28"/>
          <w:lang w:eastAsia="ru-RU"/>
        </w:rPr>
      </w:pPr>
    </w:p>
    <w:p w14:paraId="7A1A307E" w14:textId="77777777" w:rsidR="000823B3" w:rsidRDefault="000823B3" w:rsidP="002064D7">
      <w:pPr>
        <w:spacing w:after="0" w:line="240" w:lineRule="auto"/>
        <w:ind w:left="720" w:hanging="360"/>
        <w:jc w:val="right"/>
        <w:rPr>
          <w:rFonts w:eastAsia="Times New Roman" w:cs="Times New Roman"/>
          <w:i/>
          <w:sz w:val="28"/>
          <w:szCs w:val="28"/>
          <w:lang w:eastAsia="ru-RU"/>
        </w:rPr>
      </w:pPr>
    </w:p>
    <w:p w14:paraId="32AE9247" w14:textId="77777777" w:rsidR="000823B3" w:rsidRDefault="000823B3" w:rsidP="002064D7">
      <w:pPr>
        <w:spacing w:after="0" w:line="240" w:lineRule="auto"/>
        <w:ind w:left="720" w:hanging="360"/>
        <w:jc w:val="right"/>
        <w:rPr>
          <w:rFonts w:eastAsia="Times New Roman" w:cs="Times New Roman"/>
          <w:i/>
          <w:sz w:val="28"/>
          <w:szCs w:val="28"/>
          <w:lang w:eastAsia="ru-RU"/>
        </w:rPr>
      </w:pPr>
    </w:p>
    <w:p w14:paraId="0A30025D" w14:textId="77777777" w:rsidR="000823B3" w:rsidRDefault="000823B3" w:rsidP="002064D7">
      <w:pPr>
        <w:spacing w:after="0" w:line="240" w:lineRule="auto"/>
        <w:ind w:left="720" w:hanging="360"/>
        <w:jc w:val="right"/>
        <w:rPr>
          <w:rFonts w:eastAsia="Times New Roman" w:cs="Times New Roman"/>
          <w:i/>
          <w:sz w:val="28"/>
          <w:szCs w:val="28"/>
          <w:lang w:eastAsia="ru-RU"/>
        </w:rPr>
      </w:pPr>
    </w:p>
    <w:p w14:paraId="5A1925EE" w14:textId="77777777" w:rsidR="002064D7" w:rsidRPr="002064D7" w:rsidRDefault="00253D6B" w:rsidP="00253D6B">
      <w:pPr>
        <w:spacing w:after="0" w:line="276" w:lineRule="auto"/>
        <w:ind w:left="1416" w:firstLine="708"/>
        <w:jc w:val="center"/>
        <w:rPr>
          <w:rFonts w:cs="Times New Roman"/>
          <w:b/>
          <w:color w:val="000000"/>
          <w:sz w:val="28"/>
          <w:szCs w:val="28"/>
        </w:rPr>
      </w:pPr>
      <w:r w:rsidRPr="002064D7">
        <w:rPr>
          <w:rFonts w:cs="Times New Roman"/>
          <w:b/>
          <w:color w:val="000000"/>
          <w:sz w:val="28"/>
          <w:szCs w:val="28"/>
        </w:rPr>
        <w:tab/>
      </w:r>
    </w:p>
    <w:p w14:paraId="11D10E8E" w14:textId="77777777" w:rsidR="002064D7" w:rsidRPr="002064D7" w:rsidRDefault="002064D7" w:rsidP="00253D6B">
      <w:pPr>
        <w:spacing w:after="0" w:line="276" w:lineRule="auto"/>
        <w:ind w:left="1416" w:firstLine="708"/>
        <w:jc w:val="center"/>
        <w:rPr>
          <w:rFonts w:cs="Times New Roman"/>
          <w:b/>
          <w:color w:val="000000"/>
          <w:sz w:val="28"/>
          <w:szCs w:val="28"/>
        </w:rPr>
      </w:pPr>
    </w:p>
    <w:p w14:paraId="1C281110" w14:textId="77777777" w:rsidR="002064D7" w:rsidRPr="002064D7" w:rsidRDefault="002064D7" w:rsidP="00253D6B">
      <w:pPr>
        <w:spacing w:after="0" w:line="276" w:lineRule="auto"/>
        <w:ind w:left="1416" w:firstLine="708"/>
        <w:jc w:val="center"/>
        <w:rPr>
          <w:rFonts w:cs="Times New Roman"/>
          <w:b/>
          <w:color w:val="000000"/>
          <w:sz w:val="28"/>
          <w:szCs w:val="28"/>
        </w:rPr>
      </w:pPr>
    </w:p>
    <w:p w14:paraId="4823647C" w14:textId="77777777" w:rsidR="002064D7" w:rsidRPr="002064D7" w:rsidRDefault="002064D7" w:rsidP="00253D6B">
      <w:pPr>
        <w:spacing w:after="0" w:line="276" w:lineRule="auto"/>
        <w:ind w:left="1416" w:firstLine="708"/>
        <w:jc w:val="center"/>
        <w:rPr>
          <w:rFonts w:cs="Times New Roman"/>
          <w:b/>
          <w:color w:val="000000"/>
          <w:sz w:val="28"/>
          <w:szCs w:val="28"/>
        </w:rPr>
      </w:pPr>
    </w:p>
    <w:p w14:paraId="10D2C271" w14:textId="77777777" w:rsidR="002064D7" w:rsidRPr="002064D7" w:rsidRDefault="002064D7" w:rsidP="00253D6B">
      <w:pPr>
        <w:spacing w:after="0" w:line="276" w:lineRule="auto"/>
        <w:ind w:left="1416" w:firstLine="708"/>
        <w:jc w:val="center"/>
        <w:rPr>
          <w:rFonts w:cs="Times New Roman"/>
          <w:b/>
          <w:color w:val="000000"/>
          <w:sz w:val="28"/>
          <w:szCs w:val="28"/>
        </w:rPr>
      </w:pPr>
    </w:p>
    <w:p w14:paraId="007A10EB" w14:textId="77777777" w:rsidR="002064D7" w:rsidRPr="002064D7" w:rsidRDefault="002064D7" w:rsidP="00253D6B">
      <w:pPr>
        <w:spacing w:after="0" w:line="276" w:lineRule="auto"/>
        <w:ind w:left="1416" w:firstLine="708"/>
        <w:jc w:val="center"/>
        <w:rPr>
          <w:rFonts w:cs="Times New Roman"/>
          <w:b/>
          <w:color w:val="000000"/>
          <w:sz w:val="28"/>
          <w:szCs w:val="28"/>
        </w:rPr>
      </w:pPr>
    </w:p>
    <w:p w14:paraId="65E7ACC2" w14:textId="77777777" w:rsidR="002064D7" w:rsidRPr="002064D7" w:rsidRDefault="002064D7" w:rsidP="00253D6B">
      <w:pPr>
        <w:spacing w:after="0" w:line="276" w:lineRule="auto"/>
        <w:ind w:left="1416" w:firstLine="708"/>
        <w:jc w:val="center"/>
        <w:rPr>
          <w:rFonts w:cs="Times New Roman"/>
          <w:b/>
          <w:color w:val="000000"/>
          <w:sz w:val="28"/>
          <w:szCs w:val="28"/>
        </w:rPr>
      </w:pPr>
    </w:p>
    <w:p w14:paraId="03DB80D3" w14:textId="77777777" w:rsidR="002064D7" w:rsidRPr="002064D7" w:rsidRDefault="002064D7" w:rsidP="00253D6B">
      <w:pPr>
        <w:spacing w:after="0" w:line="276" w:lineRule="auto"/>
        <w:ind w:left="1416" w:firstLine="708"/>
        <w:jc w:val="center"/>
        <w:rPr>
          <w:rFonts w:cs="Times New Roman"/>
          <w:b/>
          <w:color w:val="000000"/>
          <w:sz w:val="28"/>
          <w:szCs w:val="28"/>
        </w:rPr>
      </w:pPr>
    </w:p>
    <w:p w14:paraId="16E9BE46" w14:textId="77777777" w:rsidR="002064D7" w:rsidRPr="002064D7" w:rsidRDefault="002064D7" w:rsidP="00253D6B">
      <w:pPr>
        <w:spacing w:after="0" w:line="276" w:lineRule="auto"/>
        <w:ind w:left="1416" w:firstLine="708"/>
        <w:jc w:val="center"/>
        <w:rPr>
          <w:rFonts w:cs="Times New Roman"/>
          <w:b/>
          <w:color w:val="000000"/>
          <w:sz w:val="28"/>
          <w:szCs w:val="28"/>
        </w:rPr>
      </w:pPr>
    </w:p>
    <w:p w14:paraId="20354FEF" w14:textId="77777777" w:rsidR="002064D7" w:rsidRPr="002064D7" w:rsidRDefault="002064D7" w:rsidP="00253D6B">
      <w:pPr>
        <w:spacing w:after="0" w:line="276" w:lineRule="auto"/>
        <w:ind w:left="1416" w:firstLine="708"/>
        <w:jc w:val="center"/>
        <w:rPr>
          <w:rFonts w:cs="Times New Roman"/>
          <w:b/>
          <w:color w:val="000000"/>
          <w:sz w:val="28"/>
          <w:szCs w:val="28"/>
        </w:rPr>
      </w:pPr>
    </w:p>
    <w:p w14:paraId="384848C2" w14:textId="77777777" w:rsidR="002064D7" w:rsidRPr="002064D7" w:rsidRDefault="002064D7" w:rsidP="00253D6B">
      <w:pPr>
        <w:spacing w:after="0" w:line="276" w:lineRule="auto"/>
        <w:ind w:left="1416" w:firstLine="708"/>
        <w:jc w:val="center"/>
        <w:rPr>
          <w:rFonts w:cs="Times New Roman"/>
          <w:b/>
          <w:color w:val="000000"/>
          <w:sz w:val="28"/>
          <w:szCs w:val="28"/>
        </w:rPr>
      </w:pPr>
    </w:p>
    <w:p w14:paraId="139F3156" w14:textId="77777777" w:rsidR="00257B3E" w:rsidRDefault="00257B3E" w:rsidP="000823B3">
      <w:pPr>
        <w:spacing w:after="0" w:line="240" w:lineRule="auto"/>
        <w:ind w:left="0"/>
        <w:jc w:val="center"/>
        <w:rPr>
          <w:rFonts w:ascii="Times New Roman" w:hAnsi="Times New Roman" w:cs="Times New Roman"/>
          <w:b/>
          <w:lang w:val="ro-MD"/>
        </w:rPr>
      </w:pPr>
    </w:p>
    <w:p w14:paraId="18EEC315" w14:textId="0F60E789" w:rsidR="000823B3" w:rsidRPr="000823B3" w:rsidRDefault="000823B3" w:rsidP="000823B3">
      <w:pPr>
        <w:spacing w:after="0" w:line="240" w:lineRule="auto"/>
        <w:ind w:left="0"/>
        <w:jc w:val="center"/>
        <w:rPr>
          <w:rFonts w:ascii="Times New Roman" w:hAnsi="Times New Roman" w:cs="Times New Roman"/>
          <w:b/>
          <w:lang w:val="ro-MD"/>
        </w:rPr>
      </w:pPr>
      <w:r w:rsidRPr="000823B3">
        <w:rPr>
          <w:rFonts w:ascii="Times New Roman" w:hAnsi="Times New Roman" w:cs="Times New Roman"/>
          <w:b/>
          <w:lang w:val="ro-MD"/>
        </w:rPr>
        <w:t>NOTĂ INFORMATIVĂ</w:t>
      </w:r>
    </w:p>
    <w:p w14:paraId="21DB3D72" w14:textId="77777777" w:rsidR="000823B3" w:rsidRPr="000823B3" w:rsidRDefault="000823B3" w:rsidP="000823B3">
      <w:pPr>
        <w:spacing w:after="0" w:line="276" w:lineRule="auto"/>
        <w:ind w:left="0"/>
        <w:jc w:val="center"/>
        <w:rPr>
          <w:rFonts w:ascii="Times New Roman" w:hAnsi="Times New Roman" w:cs="Times New Roman"/>
          <w:b/>
          <w:lang w:val="ro-MD"/>
        </w:rPr>
      </w:pPr>
      <w:r w:rsidRPr="000823B3">
        <w:rPr>
          <w:rFonts w:ascii="Times New Roman" w:hAnsi="Times New Roman" w:cs="Times New Roman"/>
          <w:b/>
          <w:lang w:val="ro-MD"/>
        </w:rPr>
        <w:t xml:space="preserve">la proiectul hotărârii pentru modificarea </w:t>
      </w:r>
    </w:p>
    <w:p w14:paraId="72D10B83" w14:textId="77777777" w:rsidR="000823B3" w:rsidRPr="000823B3" w:rsidRDefault="000823B3" w:rsidP="000823B3">
      <w:pPr>
        <w:spacing w:after="0" w:line="276" w:lineRule="auto"/>
        <w:ind w:left="0"/>
        <w:jc w:val="center"/>
        <w:rPr>
          <w:rFonts w:ascii="Times New Roman" w:hAnsi="Times New Roman" w:cs="Times New Roman"/>
          <w:b/>
          <w:lang w:val="ro-MD"/>
        </w:rPr>
      </w:pPr>
      <w:r w:rsidRPr="000823B3">
        <w:rPr>
          <w:rFonts w:ascii="Times New Roman" w:hAnsi="Times New Roman" w:cs="Times New Roman"/>
          <w:b/>
          <w:lang w:val="ro-MD"/>
        </w:rPr>
        <w:t xml:space="preserve">punctului 1 din Hotărârea Parlamentului nr. 433/1990 </w:t>
      </w:r>
    </w:p>
    <w:p w14:paraId="58B39D45" w14:textId="77777777" w:rsidR="000823B3" w:rsidRPr="000823B3" w:rsidRDefault="000823B3" w:rsidP="000823B3">
      <w:pPr>
        <w:spacing w:after="0" w:line="276" w:lineRule="auto"/>
        <w:ind w:left="0"/>
        <w:jc w:val="center"/>
        <w:rPr>
          <w:rFonts w:ascii="Times New Roman" w:hAnsi="Times New Roman" w:cs="Times New Roman"/>
          <w:b/>
          <w:lang w:val="ro-MD"/>
        </w:rPr>
      </w:pPr>
      <w:r w:rsidRPr="000823B3">
        <w:rPr>
          <w:rFonts w:ascii="Times New Roman" w:hAnsi="Times New Roman" w:cs="Times New Roman"/>
          <w:b/>
          <w:lang w:val="ro-MD"/>
        </w:rPr>
        <w:t xml:space="preserve">cu privire la zilele comemorative, zilele de sărbătoare </w:t>
      </w:r>
    </w:p>
    <w:p w14:paraId="7DA5437E" w14:textId="77777777" w:rsidR="000823B3" w:rsidRPr="000823B3" w:rsidRDefault="000823B3" w:rsidP="000823B3">
      <w:pPr>
        <w:spacing w:after="0" w:line="276" w:lineRule="auto"/>
        <w:ind w:left="0"/>
        <w:jc w:val="center"/>
        <w:rPr>
          <w:rFonts w:ascii="Times New Roman" w:hAnsi="Times New Roman" w:cs="Times New Roman"/>
          <w:b/>
          <w:lang w:val="ro-MD"/>
        </w:rPr>
      </w:pPr>
      <w:r w:rsidRPr="000823B3">
        <w:rPr>
          <w:rFonts w:ascii="Times New Roman" w:hAnsi="Times New Roman" w:cs="Times New Roman"/>
          <w:b/>
          <w:lang w:val="ro-MD"/>
        </w:rPr>
        <w:t>și la zilele de odihnă în Republica Moldova</w:t>
      </w:r>
    </w:p>
    <w:p w14:paraId="481B3A66" w14:textId="77777777" w:rsidR="000823B3" w:rsidRPr="000823B3" w:rsidRDefault="000823B3" w:rsidP="000823B3">
      <w:pPr>
        <w:spacing w:after="0" w:line="276" w:lineRule="auto"/>
        <w:jc w:val="center"/>
        <w:rPr>
          <w:rFonts w:cs="Times New Roman"/>
          <w:b/>
          <w:bCs/>
          <w:color w:val="000000"/>
        </w:rPr>
      </w:pPr>
    </w:p>
    <w:tbl>
      <w:tblPr>
        <w:tblW w:w="5000" w:type="pct"/>
        <w:jc w:val="center"/>
        <w:tblLook w:val="04A0" w:firstRow="1" w:lastRow="0" w:firstColumn="1" w:lastColumn="0" w:noHBand="0" w:noVBand="1"/>
      </w:tblPr>
      <w:tblGrid>
        <w:gridCol w:w="10018"/>
      </w:tblGrid>
      <w:tr w:rsidR="000823B3" w:rsidRPr="000823B3" w14:paraId="200A76D4" w14:textId="77777777" w:rsidTr="00DA5E4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14:paraId="579C3E2F" w14:textId="77777777" w:rsidR="000823B3" w:rsidRPr="000823B3" w:rsidRDefault="000823B3" w:rsidP="000823B3">
            <w:pPr>
              <w:spacing w:after="0" w:line="276" w:lineRule="auto"/>
              <w:ind w:left="0"/>
              <w:rPr>
                <w:rFonts w:ascii="Times New Roman" w:eastAsia="Times New Roman" w:hAnsi="Times New Roman" w:cs="Times New Roman"/>
                <w:b/>
                <w:lang w:eastAsia="ro-RO"/>
              </w:rPr>
            </w:pPr>
            <w:r w:rsidRPr="000823B3">
              <w:rPr>
                <w:rFonts w:ascii="Times New Roman" w:eastAsia="Times New Roman" w:hAnsi="Times New Roman" w:cs="Times New Roman"/>
                <w:b/>
                <w:bCs/>
                <w:lang w:eastAsia="ro-RO"/>
              </w:rPr>
              <w:t>1.</w:t>
            </w:r>
            <w:r w:rsidRPr="000823B3">
              <w:rPr>
                <w:rFonts w:ascii="Times New Roman" w:eastAsia="Times New Roman" w:hAnsi="Times New Roman" w:cs="Times New Roman"/>
                <w:b/>
                <w:lang w:eastAsia="ro-RO"/>
              </w:rPr>
              <w:t xml:space="preserve"> Denumirea autorului </w:t>
            </w:r>
            <w:proofErr w:type="spellStart"/>
            <w:r w:rsidRPr="000823B3">
              <w:rPr>
                <w:rFonts w:ascii="Times New Roman" w:eastAsia="Times New Roman" w:hAnsi="Times New Roman" w:cs="Times New Roman"/>
                <w:b/>
                <w:lang w:eastAsia="ro-RO"/>
              </w:rPr>
              <w:t>şi</w:t>
            </w:r>
            <w:proofErr w:type="spellEnd"/>
            <w:r w:rsidRPr="000823B3">
              <w:rPr>
                <w:rFonts w:ascii="Times New Roman" w:eastAsia="Times New Roman" w:hAnsi="Times New Roman" w:cs="Times New Roman"/>
                <w:b/>
                <w:lang w:eastAsia="ro-RO"/>
              </w:rPr>
              <w:t xml:space="preserve">, după caz, a participanților la elaborarea proiectului </w:t>
            </w:r>
          </w:p>
        </w:tc>
      </w:tr>
      <w:tr w:rsidR="000823B3" w:rsidRPr="000823B3" w14:paraId="03430538" w14:textId="77777777" w:rsidTr="00DA5E4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C7D701E" w14:textId="5238577F" w:rsidR="000823B3" w:rsidRPr="000823B3" w:rsidRDefault="000823B3" w:rsidP="003D63E1">
            <w:pPr>
              <w:spacing w:after="0" w:line="240" w:lineRule="auto"/>
              <w:ind w:left="0" w:right="51"/>
              <w:jc w:val="both"/>
              <w:rPr>
                <w:rFonts w:ascii="Times New Roman" w:hAnsi="Times New Roman" w:cs="Times New Roman"/>
              </w:rPr>
            </w:pPr>
            <w:r w:rsidRPr="000823B3">
              <w:rPr>
                <w:rFonts w:ascii="Times New Roman" w:eastAsia="Calibri" w:hAnsi="Times New Roman" w:cs="Times New Roman"/>
                <w:bCs/>
              </w:rPr>
              <w:t xml:space="preserve">       Autor</w:t>
            </w:r>
            <w:r w:rsidR="00B76C14">
              <w:rPr>
                <w:rFonts w:ascii="Times New Roman" w:eastAsia="Calibri" w:hAnsi="Times New Roman" w:cs="Times New Roman"/>
                <w:bCs/>
              </w:rPr>
              <w:t xml:space="preserve"> </w:t>
            </w:r>
            <w:r w:rsidRPr="000823B3">
              <w:rPr>
                <w:rFonts w:ascii="Times New Roman" w:eastAsia="Calibri" w:hAnsi="Times New Roman" w:cs="Times New Roman"/>
                <w:bCs/>
              </w:rPr>
              <w:t>a</w:t>
            </w:r>
            <w:r w:rsidR="00B76C14">
              <w:rPr>
                <w:rFonts w:ascii="Times New Roman" w:eastAsia="Calibri" w:hAnsi="Times New Roman" w:cs="Times New Roman"/>
                <w:bCs/>
              </w:rPr>
              <w:t>l</w:t>
            </w:r>
            <w:r w:rsidRPr="000823B3">
              <w:rPr>
                <w:rFonts w:ascii="Times New Roman" w:eastAsia="Calibri" w:hAnsi="Times New Roman" w:cs="Times New Roman"/>
                <w:bCs/>
              </w:rPr>
              <w:t xml:space="preserve"> </w:t>
            </w:r>
            <w:r w:rsidRPr="000823B3">
              <w:rPr>
                <w:rFonts w:ascii="Times New Roman" w:hAnsi="Times New Roman" w:cs="Times New Roman"/>
                <w:lang w:val="ro-MD"/>
              </w:rPr>
              <w:t>proiectului de hotărâre pentru modificarea punctului 1 din Hotărârea Parlamentului nr. 433/1990 cu privire la zilele comemorative, zilele de sărbătoare și la zilele de odihnă în Republica Moldova</w:t>
            </w:r>
            <w:r w:rsidRPr="000823B3">
              <w:rPr>
                <w:rFonts w:ascii="Times New Roman" w:hAnsi="Times New Roman" w:cs="Times New Roman"/>
              </w:rPr>
              <w:t xml:space="preserve"> </w:t>
            </w:r>
            <w:r w:rsidR="00B76C14">
              <w:rPr>
                <w:rFonts w:ascii="Times New Roman" w:hAnsi="Times New Roman" w:cs="Times New Roman"/>
              </w:rPr>
              <w:t>este</w:t>
            </w:r>
            <w:r w:rsidRPr="000823B3">
              <w:rPr>
                <w:rFonts w:ascii="Times New Roman" w:eastAsia="Calibri" w:hAnsi="Times New Roman" w:cs="Times New Roman"/>
                <w:bCs/>
              </w:rPr>
              <w:t xml:space="preserve"> deputa</w:t>
            </w:r>
            <w:r w:rsidR="00B76C14">
              <w:rPr>
                <w:rFonts w:ascii="Times New Roman" w:eastAsia="Calibri" w:hAnsi="Times New Roman" w:cs="Times New Roman"/>
                <w:bCs/>
              </w:rPr>
              <w:t>tul</w:t>
            </w:r>
            <w:r w:rsidRPr="000823B3">
              <w:rPr>
                <w:rFonts w:ascii="Times New Roman" w:eastAsia="Calibri" w:hAnsi="Times New Roman" w:cs="Times New Roman"/>
                <w:bCs/>
              </w:rPr>
              <w:t xml:space="preserve"> în Parlamentul Republicii Moldova – Gheorghe Aghe</w:t>
            </w:r>
            <w:r w:rsidR="00B76C14">
              <w:rPr>
                <w:rFonts w:ascii="Times New Roman" w:eastAsia="Calibri" w:hAnsi="Times New Roman" w:cs="Times New Roman"/>
                <w:bCs/>
              </w:rPr>
              <w:t>or</w:t>
            </w:r>
            <w:r w:rsidRPr="000823B3">
              <w:rPr>
                <w:rFonts w:ascii="Times New Roman" w:eastAsia="Calibri" w:hAnsi="Times New Roman" w:cs="Times New Roman"/>
                <w:bCs/>
              </w:rPr>
              <w:t>ghiesei</w:t>
            </w:r>
            <w:r w:rsidR="00B76C14">
              <w:rPr>
                <w:rFonts w:ascii="Times New Roman" w:eastAsia="Calibri" w:hAnsi="Times New Roman" w:cs="Times New Roman"/>
                <w:bCs/>
              </w:rPr>
              <w:t>.</w:t>
            </w:r>
            <w:r w:rsidRPr="000823B3">
              <w:rPr>
                <w:rFonts w:ascii="Times New Roman" w:eastAsia="Calibri" w:hAnsi="Times New Roman" w:cs="Times New Roman"/>
                <w:bCs/>
              </w:rPr>
              <w:t xml:space="preserve"> </w:t>
            </w:r>
          </w:p>
        </w:tc>
      </w:tr>
      <w:tr w:rsidR="000823B3" w:rsidRPr="000823B3" w14:paraId="59FF8169" w14:textId="77777777" w:rsidTr="00DA5E4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14:paraId="3D2BF269" w14:textId="77777777" w:rsidR="000823B3" w:rsidRPr="000823B3" w:rsidRDefault="000823B3" w:rsidP="000823B3">
            <w:pPr>
              <w:spacing w:after="0" w:line="276" w:lineRule="auto"/>
              <w:ind w:left="0" w:right="53"/>
              <w:rPr>
                <w:rFonts w:ascii="Times New Roman" w:eastAsia="Times New Roman" w:hAnsi="Times New Roman" w:cs="Times New Roman"/>
                <w:b/>
                <w:lang w:eastAsia="ro-RO"/>
              </w:rPr>
            </w:pPr>
            <w:r w:rsidRPr="000823B3">
              <w:rPr>
                <w:rFonts w:ascii="Times New Roman" w:eastAsia="Times New Roman" w:hAnsi="Times New Roman" w:cs="Times New Roman"/>
                <w:b/>
                <w:bCs/>
                <w:lang w:eastAsia="ro-RO"/>
              </w:rPr>
              <w:t>2.</w:t>
            </w:r>
            <w:r w:rsidRPr="000823B3">
              <w:rPr>
                <w:rFonts w:ascii="Times New Roman" w:eastAsia="Times New Roman" w:hAnsi="Times New Roman" w:cs="Times New Roman"/>
                <w:b/>
                <w:lang w:eastAsia="ro-RO"/>
              </w:rPr>
              <w:t xml:space="preserve"> Condițiile ce au impus elaborarea proiectului de act legislativ </w:t>
            </w:r>
            <w:proofErr w:type="spellStart"/>
            <w:r w:rsidRPr="000823B3">
              <w:rPr>
                <w:rFonts w:ascii="Times New Roman" w:eastAsia="Times New Roman" w:hAnsi="Times New Roman" w:cs="Times New Roman"/>
                <w:b/>
                <w:lang w:eastAsia="ro-RO"/>
              </w:rPr>
              <w:t>şi</w:t>
            </w:r>
            <w:proofErr w:type="spellEnd"/>
            <w:r w:rsidRPr="000823B3">
              <w:rPr>
                <w:rFonts w:ascii="Times New Roman" w:eastAsia="Times New Roman" w:hAnsi="Times New Roman" w:cs="Times New Roman"/>
                <w:b/>
                <w:lang w:eastAsia="ro-RO"/>
              </w:rPr>
              <w:t xml:space="preserve"> finalitățile urmărite </w:t>
            </w:r>
          </w:p>
        </w:tc>
      </w:tr>
      <w:tr w:rsidR="000823B3" w:rsidRPr="000823B3" w14:paraId="290291CE" w14:textId="77777777" w:rsidTr="00DA5E4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A146CC4" w14:textId="77777777" w:rsidR="000823B3" w:rsidRPr="000823B3" w:rsidRDefault="000823B3" w:rsidP="003D63E1">
            <w:pPr>
              <w:spacing w:after="0" w:line="240" w:lineRule="auto"/>
              <w:ind w:left="0"/>
              <w:jc w:val="both"/>
              <w:rPr>
                <w:rFonts w:ascii="Times New Roman" w:hAnsi="Times New Roman" w:cs="Times New Roman"/>
                <w:lang w:val="ro-MD"/>
              </w:rPr>
            </w:pPr>
            <w:r w:rsidRPr="000823B3">
              <w:rPr>
                <w:rFonts w:ascii="Times New Roman" w:hAnsi="Times New Roman" w:cs="Times New Roman"/>
                <w:lang w:val="ro-MD"/>
              </w:rPr>
              <w:t xml:space="preserve">       Prezentul proiect de hotărâre a fost elaborat în scopul promovării Republicii Moldova ca stat cu înalt potențial privind cultivarea și procesarea prunelor.</w:t>
            </w:r>
          </w:p>
          <w:p w14:paraId="3C9D69F4" w14:textId="77777777" w:rsidR="000823B3" w:rsidRPr="000823B3" w:rsidRDefault="000823B3" w:rsidP="003D63E1">
            <w:pPr>
              <w:spacing w:after="0" w:line="240" w:lineRule="auto"/>
              <w:ind w:left="0"/>
              <w:jc w:val="both"/>
              <w:rPr>
                <w:rFonts w:ascii="Times New Roman" w:hAnsi="Times New Roman" w:cs="Times New Roman"/>
                <w:lang w:val="ro-MD"/>
              </w:rPr>
            </w:pPr>
            <w:r w:rsidRPr="000823B3">
              <w:rPr>
                <w:rFonts w:ascii="Times New Roman" w:hAnsi="Times New Roman" w:cs="Times New Roman"/>
                <w:lang w:val="ro-MD"/>
              </w:rPr>
              <w:t xml:space="preserve">       În Republica Moldova cultura prunului constituie una din culturile cu rezonanțe străvechi, reprezentând una din culturile pomicole de bază, ocupând locul II după măr, ca volum de producție și suprafață ocupată și locul I între culturile sâmburoase.</w:t>
            </w:r>
          </w:p>
          <w:p w14:paraId="7DF68BCE" w14:textId="77777777" w:rsidR="000823B3" w:rsidRPr="000823B3" w:rsidRDefault="000823B3" w:rsidP="003D63E1">
            <w:pPr>
              <w:spacing w:after="0" w:line="240" w:lineRule="auto"/>
              <w:ind w:left="0"/>
              <w:jc w:val="both"/>
              <w:rPr>
                <w:rFonts w:ascii="Times New Roman" w:hAnsi="Times New Roman" w:cs="Times New Roman"/>
                <w:lang w:val="ro-MD"/>
              </w:rPr>
            </w:pPr>
            <w:r w:rsidRPr="000823B3">
              <w:rPr>
                <w:rFonts w:ascii="Times New Roman" w:hAnsi="Times New Roman" w:cs="Times New Roman"/>
                <w:lang w:val="ro-MD"/>
              </w:rPr>
              <w:t xml:space="preserve">       Suprafața medie anuală (perioada anilor 2019-2021) ocupată cu plantații de prun, constituie cca 22,1 mii ha, dintre care 19,8 mii ha reprezintă plantațiile în rod, cu un volum de producție de cca 123,73 mii tone și o recoltă medie de cca 6,2 t/ha.</w:t>
            </w:r>
          </w:p>
          <w:p w14:paraId="765E59B0" w14:textId="77777777" w:rsidR="000823B3" w:rsidRPr="000823B3" w:rsidRDefault="000823B3" w:rsidP="003D63E1">
            <w:pPr>
              <w:spacing w:after="0" w:line="240" w:lineRule="auto"/>
              <w:ind w:left="0"/>
              <w:jc w:val="both"/>
              <w:rPr>
                <w:rFonts w:ascii="Times New Roman" w:hAnsi="Times New Roman" w:cs="Times New Roman"/>
                <w:lang w:val="ro-MD"/>
              </w:rPr>
            </w:pPr>
            <w:r w:rsidRPr="000823B3">
              <w:rPr>
                <w:rFonts w:ascii="Times New Roman" w:hAnsi="Times New Roman" w:cs="Times New Roman"/>
                <w:lang w:val="ro-MD"/>
              </w:rPr>
              <w:t xml:space="preserve">       În Fig.1 se distinge dinamica privind creșterea recoltei la ha, de la 4,6 tone in 2014 la 6,81 tone la ha în anul 2021. Pe parcursul ultimelor 5 ani, producția totala de prune pe țară, a fost influențată de condițiile climaterice (înghețurile de primăvara, volumul de precipitații pe parcursul perioadei de vegetație). </w:t>
            </w:r>
          </w:p>
          <w:p w14:paraId="1CA3BEE2" w14:textId="77777777" w:rsidR="000823B3" w:rsidRPr="000823B3" w:rsidRDefault="000823B3" w:rsidP="000823B3">
            <w:pPr>
              <w:spacing w:before="120" w:after="160" w:line="276" w:lineRule="auto"/>
              <w:ind w:left="0"/>
              <w:jc w:val="both"/>
              <w:rPr>
                <w:rFonts w:ascii="Times New Roman" w:hAnsi="Times New Roman" w:cs="Times New Roman"/>
                <w:b/>
                <w:lang w:val="ro-MD"/>
              </w:rPr>
            </w:pPr>
            <w:r w:rsidRPr="000823B3">
              <w:rPr>
                <w:rFonts w:ascii="Times New Roman" w:hAnsi="Times New Roman" w:cs="Times New Roman"/>
                <w:b/>
                <w:noProof/>
                <w:color w:val="000000" w:themeColor="text1"/>
                <w:lang w:val="ro-MD" w:eastAsia="ro-RO"/>
              </w:rPr>
              <w:drawing>
                <wp:inline distT="0" distB="0" distL="0" distR="0" wp14:anchorId="7E70B877" wp14:editId="4561AE8F">
                  <wp:extent cx="5853325" cy="2419350"/>
                  <wp:effectExtent l="0" t="0" r="1460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0DEA703" w14:textId="77777777" w:rsidR="000823B3" w:rsidRPr="000823B3" w:rsidRDefault="000823B3" w:rsidP="000823B3">
            <w:pPr>
              <w:spacing w:before="120" w:after="0" w:line="276" w:lineRule="auto"/>
              <w:ind w:left="0"/>
              <w:jc w:val="both"/>
              <w:rPr>
                <w:rFonts w:ascii="Times New Roman" w:hAnsi="Times New Roman" w:cs="Times New Roman"/>
                <w:b/>
                <w:lang w:val="ro-MD"/>
              </w:rPr>
            </w:pPr>
            <w:r w:rsidRPr="000823B3">
              <w:rPr>
                <w:rFonts w:ascii="Times New Roman" w:hAnsi="Times New Roman" w:cs="Times New Roman"/>
                <w:b/>
                <w:lang w:val="ro-MD"/>
              </w:rPr>
              <w:t>Fig. 1 Dinamica suprafeței (ha) și producției de prune (tone) proaspete produse în perioada anilor 2014-2021</w:t>
            </w:r>
          </w:p>
          <w:p w14:paraId="08B9FFCD" w14:textId="77777777" w:rsidR="000823B3" w:rsidRPr="000823B3" w:rsidRDefault="000823B3" w:rsidP="003D63E1">
            <w:pPr>
              <w:spacing w:after="0" w:line="240" w:lineRule="auto"/>
              <w:ind w:left="0" w:firstLine="567"/>
              <w:jc w:val="both"/>
              <w:rPr>
                <w:rFonts w:ascii="Times New Roman" w:hAnsi="Times New Roman" w:cs="Times New Roman"/>
                <w:lang w:val="ro-MD"/>
              </w:rPr>
            </w:pPr>
            <w:r w:rsidRPr="000823B3">
              <w:rPr>
                <w:rFonts w:ascii="Times New Roman" w:hAnsi="Times New Roman" w:cs="Times New Roman"/>
                <w:lang w:val="ro-MD"/>
              </w:rPr>
              <w:t xml:space="preserve">Fiind nepretențios față de condițiile </w:t>
            </w:r>
            <w:proofErr w:type="spellStart"/>
            <w:r w:rsidRPr="000823B3">
              <w:rPr>
                <w:rFonts w:ascii="Times New Roman" w:hAnsi="Times New Roman" w:cs="Times New Roman"/>
                <w:lang w:val="ro-MD"/>
              </w:rPr>
              <w:t>agro</w:t>
            </w:r>
            <w:proofErr w:type="spellEnd"/>
            <w:r w:rsidRPr="000823B3">
              <w:rPr>
                <w:rFonts w:ascii="Times New Roman" w:hAnsi="Times New Roman" w:cs="Times New Roman"/>
                <w:lang w:val="ro-MD"/>
              </w:rPr>
              <w:t>-climaterice în comparație cu alte specii pomicole, plantațiile cu prun sunt răspândite pe întreg teritoriul țării, preponderent în centrul țării, peste 70% din plantațiile totale de prun (Strășeni, Nisporeni, Călărași, Hâncești, Soroca, Ungheni, Rezina).</w:t>
            </w:r>
          </w:p>
          <w:p w14:paraId="6297098D" w14:textId="77777777" w:rsidR="000823B3" w:rsidRPr="000823B3" w:rsidRDefault="000823B3" w:rsidP="003D63E1">
            <w:pPr>
              <w:autoSpaceDE w:val="0"/>
              <w:autoSpaceDN w:val="0"/>
              <w:adjustRightInd w:val="0"/>
              <w:spacing w:after="0" w:line="240" w:lineRule="auto"/>
              <w:ind w:left="0" w:firstLine="567"/>
              <w:jc w:val="both"/>
              <w:rPr>
                <w:rFonts w:ascii="Times New Roman" w:hAnsi="Times New Roman" w:cs="Times New Roman"/>
                <w:lang w:val="ro-MD"/>
              </w:rPr>
            </w:pPr>
            <w:r w:rsidRPr="000823B3">
              <w:rPr>
                <w:rFonts w:ascii="Times New Roman" w:hAnsi="Times New Roman" w:cs="Times New Roman"/>
                <w:lang w:val="ro-MD"/>
              </w:rPr>
              <w:t>Poziția geografică a Republicii Moldova favorizează recoltarea fructelor de la sfârșitul lunii iulie pana la sfârșitul lunii septembrie.</w:t>
            </w:r>
            <w:r w:rsidRPr="000823B3">
              <w:rPr>
                <w:rFonts w:asciiTheme="minorHAnsi" w:hAnsiTheme="minorHAnsi" w:cs="Times New Roman"/>
                <w:lang w:val="ro-MD"/>
              </w:rPr>
              <w:t xml:space="preserve"> </w:t>
            </w:r>
            <w:r w:rsidRPr="000823B3">
              <w:rPr>
                <w:rFonts w:ascii="Times New Roman" w:hAnsi="Times New Roman" w:cs="Times New Roman"/>
                <w:lang w:val="ro-MD"/>
              </w:rPr>
              <w:t xml:space="preserve">Printre cele mai cultivate soiuri sunt Stanley -71,1%, </w:t>
            </w:r>
            <w:proofErr w:type="spellStart"/>
            <w:r w:rsidRPr="000823B3">
              <w:rPr>
                <w:rFonts w:ascii="Times New Roman" w:hAnsi="Times New Roman" w:cs="Times New Roman"/>
                <w:lang w:val="ro-MD"/>
              </w:rPr>
              <w:t>Kabardinskaia</w:t>
            </w:r>
            <w:proofErr w:type="spellEnd"/>
            <w:r w:rsidRPr="000823B3">
              <w:rPr>
                <w:rFonts w:ascii="Times New Roman" w:hAnsi="Times New Roman" w:cs="Times New Roman"/>
                <w:lang w:val="ro-MD"/>
              </w:rPr>
              <w:t xml:space="preserve"> </w:t>
            </w:r>
            <w:proofErr w:type="spellStart"/>
            <w:r w:rsidRPr="000823B3">
              <w:rPr>
                <w:rFonts w:ascii="Times New Roman" w:hAnsi="Times New Roman" w:cs="Times New Roman"/>
                <w:lang w:val="ro-MD"/>
              </w:rPr>
              <w:t>Ranniaia</w:t>
            </w:r>
            <w:proofErr w:type="spellEnd"/>
            <w:r w:rsidRPr="000823B3">
              <w:rPr>
                <w:rFonts w:ascii="Times New Roman" w:hAnsi="Times New Roman" w:cs="Times New Roman"/>
                <w:lang w:val="ro-MD"/>
              </w:rPr>
              <w:t xml:space="preserve"> -13% </w:t>
            </w:r>
            <w:proofErr w:type="spellStart"/>
            <w:r w:rsidRPr="000823B3">
              <w:rPr>
                <w:rFonts w:ascii="Times New Roman" w:hAnsi="Times New Roman" w:cs="Times New Roman"/>
                <w:lang w:val="ro-MD"/>
              </w:rPr>
              <w:t>President</w:t>
            </w:r>
            <w:proofErr w:type="spellEnd"/>
            <w:r w:rsidRPr="000823B3">
              <w:rPr>
                <w:rFonts w:ascii="Times New Roman" w:hAnsi="Times New Roman" w:cs="Times New Roman"/>
                <w:lang w:val="ro-MD"/>
              </w:rPr>
              <w:t xml:space="preserve"> - 3,4%, altele.</w:t>
            </w:r>
          </w:p>
          <w:p w14:paraId="57565B42" w14:textId="77777777" w:rsidR="000823B3" w:rsidRPr="000823B3" w:rsidRDefault="000823B3" w:rsidP="003D63E1">
            <w:pPr>
              <w:spacing w:after="0" w:line="240" w:lineRule="auto"/>
              <w:ind w:left="0" w:firstLine="454"/>
              <w:jc w:val="both"/>
              <w:rPr>
                <w:rFonts w:ascii="Times New Roman" w:hAnsi="Times New Roman" w:cs="Times New Roman"/>
                <w:lang w:val="ro-MD"/>
              </w:rPr>
            </w:pPr>
            <w:r w:rsidRPr="000823B3">
              <w:rPr>
                <w:rFonts w:ascii="Times New Roman" w:hAnsi="Times New Roman"/>
                <w:lang w:val="ro-MD"/>
              </w:rPr>
              <w:t xml:space="preserve">Prunele ocupă locul doi în topul celor mai exportate fructe în stare proaspătă din Republica Moldova, clasând țara noastră printre primii 10 exportatori în lume, cu un volumul exportat în anul 2021 de cca </w:t>
            </w:r>
            <w:r w:rsidRPr="000823B3">
              <w:rPr>
                <w:rFonts w:ascii="Times New Roman" w:hAnsi="Times New Roman" w:cs="Times New Roman"/>
                <w:lang w:val="ro-MD"/>
              </w:rPr>
              <w:t xml:space="preserve">44 915,3 mii tone de prune livrate în stare proaspătă, în valoarea de 23 030,27 </w:t>
            </w:r>
            <w:proofErr w:type="spellStart"/>
            <w:r w:rsidRPr="000823B3">
              <w:rPr>
                <w:rFonts w:ascii="Times New Roman" w:hAnsi="Times New Roman" w:cs="Times New Roman"/>
                <w:lang w:val="ro-MD"/>
              </w:rPr>
              <w:t>mln</w:t>
            </w:r>
            <w:proofErr w:type="spellEnd"/>
            <w:r w:rsidRPr="000823B3">
              <w:rPr>
                <w:rFonts w:ascii="Times New Roman" w:hAnsi="Times New Roman" w:cs="Times New Roman"/>
                <w:lang w:val="ro-MD"/>
              </w:rPr>
              <w:t xml:space="preserve">. USD, exportate preponderent în Federația Rusă – cca </w:t>
            </w:r>
            <w:r w:rsidRPr="000823B3">
              <w:rPr>
                <w:rFonts w:ascii="Times New Roman" w:hAnsi="Times New Roman" w:cs="Times New Roman"/>
                <w:color w:val="000000" w:themeColor="text1"/>
                <w:shd w:val="clear" w:color="auto" w:fill="FFFFFF"/>
                <w:lang w:val="ro-MD"/>
              </w:rPr>
              <w:t>16, 2 mii tone</w:t>
            </w:r>
            <w:r w:rsidRPr="000823B3">
              <w:rPr>
                <w:rFonts w:ascii="Times New Roman" w:hAnsi="Times New Roman" w:cs="Times New Roman"/>
                <w:lang w:val="ro-MD"/>
              </w:rPr>
              <w:t xml:space="preserve"> , România – 9,0 mii tone, Polonia – 4,6 mii tone.</w:t>
            </w:r>
          </w:p>
          <w:p w14:paraId="26F7E88A" w14:textId="77777777" w:rsidR="000823B3" w:rsidRPr="000823B3" w:rsidRDefault="000823B3" w:rsidP="003D63E1">
            <w:pPr>
              <w:spacing w:after="0" w:line="240" w:lineRule="auto"/>
              <w:ind w:left="0" w:firstLine="567"/>
              <w:jc w:val="both"/>
              <w:rPr>
                <w:rFonts w:ascii="Times New Roman" w:hAnsi="Times New Roman" w:cs="Times New Roman"/>
                <w:color w:val="000000"/>
                <w:shd w:val="clear" w:color="auto" w:fill="FFFFFF"/>
                <w:lang w:val="ro-MD"/>
              </w:rPr>
            </w:pPr>
            <w:r w:rsidRPr="000823B3">
              <w:rPr>
                <w:rFonts w:ascii="Times New Roman" w:hAnsi="Times New Roman" w:cs="Times New Roman"/>
                <w:lang w:val="ro-MD"/>
              </w:rPr>
              <w:t>Pe lângă exporturile de prune în stare proaspătă, Republica Moldova este printre principalii producători de prune deshidratate.</w:t>
            </w:r>
            <w:r w:rsidRPr="000823B3">
              <w:rPr>
                <w:rFonts w:asciiTheme="minorHAnsi" w:hAnsiTheme="minorHAnsi"/>
                <w:lang w:val="ro-MD"/>
              </w:rPr>
              <w:t xml:space="preserve"> </w:t>
            </w:r>
            <w:r w:rsidRPr="000823B3">
              <w:rPr>
                <w:rFonts w:ascii="Times New Roman" w:hAnsi="Times New Roman" w:cs="Times New Roman"/>
                <w:lang w:val="ro-MD"/>
              </w:rPr>
              <w:t xml:space="preserve">În anul 2021 valoarea exporturilor de prune uscate a constituit cca 7,6 mii tone în valoare de 10,8 </w:t>
            </w:r>
            <w:proofErr w:type="spellStart"/>
            <w:r w:rsidRPr="000823B3">
              <w:rPr>
                <w:rFonts w:ascii="Times New Roman" w:hAnsi="Times New Roman" w:cs="Times New Roman"/>
                <w:lang w:val="ro-MD"/>
              </w:rPr>
              <w:t>mln</w:t>
            </w:r>
            <w:proofErr w:type="spellEnd"/>
            <w:r w:rsidRPr="000823B3">
              <w:rPr>
                <w:rFonts w:ascii="Times New Roman" w:hAnsi="Times New Roman" w:cs="Times New Roman"/>
                <w:lang w:val="ro-MD"/>
              </w:rPr>
              <w:t xml:space="preserve">. USD. La fel pentru anii 2020-2021 se observă o tendință de creștere a prețurilor la prune in stare proaspătă destinate pentru export ( 6-8lei/kg), cât și pentru prunele deshidratate (2,8-4 </w:t>
            </w:r>
            <w:proofErr w:type="spellStart"/>
            <w:r w:rsidRPr="000823B3">
              <w:rPr>
                <w:rFonts w:ascii="Times New Roman" w:hAnsi="Times New Roman" w:cs="Times New Roman"/>
                <w:lang w:val="ro-MD"/>
              </w:rPr>
              <w:t>usd</w:t>
            </w:r>
            <w:proofErr w:type="spellEnd"/>
            <w:r w:rsidRPr="000823B3">
              <w:rPr>
                <w:rFonts w:ascii="Times New Roman" w:hAnsi="Times New Roman" w:cs="Times New Roman"/>
                <w:lang w:val="ro-MD"/>
              </w:rPr>
              <w:t>/kg).</w:t>
            </w:r>
            <w:r w:rsidRPr="000823B3">
              <w:rPr>
                <w:rFonts w:asciiTheme="minorHAnsi" w:hAnsiTheme="minorHAnsi" w:cs="Times New Roman"/>
                <w:lang w:val="ro-MD"/>
              </w:rPr>
              <w:t xml:space="preserve"> </w:t>
            </w:r>
            <w:r w:rsidRPr="000823B3">
              <w:rPr>
                <w:rFonts w:ascii="Times New Roman" w:hAnsi="Times New Roman" w:cs="Times New Roman"/>
                <w:color w:val="000000"/>
                <w:shd w:val="clear" w:color="auto" w:fill="FFFFFF"/>
                <w:lang w:val="ro-MD"/>
              </w:rPr>
              <w:t>Atât prunele proaspete, cât și cele uscate din Moldova au înregistrat în ultimii ani o creștere dublă a exporturilor.</w:t>
            </w:r>
          </w:p>
          <w:p w14:paraId="0FA0CFC0" w14:textId="77777777" w:rsidR="000823B3" w:rsidRPr="000823B3" w:rsidRDefault="000823B3" w:rsidP="003D63E1">
            <w:pPr>
              <w:spacing w:after="0" w:line="240" w:lineRule="auto"/>
              <w:ind w:left="0" w:firstLine="567"/>
              <w:jc w:val="both"/>
              <w:rPr>
                <w:rFonts w:ascii="Times New Roman" w:hAnsi="Times New Roman"/>
                <w:lang w:val="ro-MD"/>
              </w:rPr>
            </w:pPr>
            <w:r w:rsidRPr="000823B3">
              <w:rPr>
                <w:rFonts w:ascii="Times New Roman" w:hAnsi="Times New Roman" w:cs="Times New Roman"/>
                <w:lang w:val="ro-MD"/>
              </w:rPr>
              <w:t>Producția de prune destinată lanțului frigorific, care trebuie păstrată în depozite frigorifice constituie estimativ cca 50-60% în anul 2021 si procentual urmează sa crească odată cu mărirea volumelor cantităților exportate în anii următori. Cantitățile de fructe destinate pieței în stare proaspătă necesită a fi sortate/ambalate și apoi pre-răcite pentru asigurarea exportului în condiții competitive</w:t>
            </w:r>
            <w:r w:rsidRPr="000823B3">
              <w:rPr>
                <w:rFonts w:ascii="Times New Roman" w:hAnsi="Times New Roman"/>
                <w:lang w:val="ro-MD"/>
              </w:rPr>
              <w:t>.</w:t>
            </w:r>
          </w:p>
          <w:p w14:paraId="274EB585" w14:textId="77777777" w:rsidR="000823B3" w:rsidRPr="000823B3" w:rsidRDefault="000823B3" w:rsidP="003D63E1">
            <w:pPr>
              <w:spacing w:after="0" w:line="240" w:lineRule="auto"/>
              <w:ind w:left="0" w:firstLine="567"/>
              <w:jc w:val="both"/>
              <w:rPr>
                <w:rFonts w:ascii="Times New Roman" w:hAnsi="Times New Roman" w:cs="Times New Roman"/>
                <w:lang w:val="ro-MD"/>
              </w:rPr>
            </w:pPr>
            <w:r w:rsidRPr="000823B3">
              <w:rPr>
                <w:rFonts w:ascii="Times New Roman" w:hAnsi="Times New Roman" w:cs="Times New Roman"/>
                <w:lang w:val="ro-MD"/>
              </w:rPr>
              <w:t xml:space="preserve">Ideea de instituire a sărbătorii, vine inclusiv ca urmare a solicitărilor parvenite din partea  autorităților publice locale, în mod deosebit al raionului Nisporeni, unde cultivarea diverselor soiuri de prune în mai multe localități, s-a conturat ca o îndeletnicire de bază, cu importanță economică și alimentară persistentă, cu progrese esențiale privind diversificarea de producere și procesare a prunelor. </w:t>
            </w:r>
          </w:p>
          <w:p w14:paraId="11966EB5" w14:textId="77777777" w:rsidR="000823B3" w:rsidRPr="000823B3" w:rsidRDefault="000823B3" w:rsidP="003D63E1">
            <w:pPr>
              <w:spacing w:after="0" w:line="240" w:lineRule="auto"/>
              <w:ind w:left="0" w:firstLine="567"/>
              <w:jc w:val="both"/>
              <w:rPr>
                <w:rFonts w:ascii="Times New Roman" w:hAnsi="Times New Roman" w:cs="Times New Roman"/>
                <w:lang w:val="ro-MD"/>
              </w:rPr>
            </w:pPr>
            <w:r w:rsidRPr="000823B3">
              <w:rPr>
                <w:rFonts w:ascii="Times New Roman" w:hAnsi="Times New Roman" w:cs="Times New Roman"/>
                <w:lang w:val="ro-MD"/>
              </w:rPr>
              <w:t>La fel, conform numeroaselor informații și rapoarte oferite de asociațiile de producători și exportatori de fructe din domeniul horticol, segmentul de producere, procesare și export al fructelor de prun, este un domeniu cu înalt potențial și interes sporit din partea producătorilor agricoli, în vederea căruia urmează a fi depuse eforturi continue de valorificare a acestuia și sporire a competitivității de producere.</w:t>
            </w:r>
          </w:p>
          <w:p w14:paraId="5321E2DB" w14:textId="77777777" w:rsidR="000823B3" w:rsidRPr="000823B3" w:rsidRDefault="000823B3" w:rsidP="000823B3">
            <w:pPr>
              <w:spacing w:after="0" w:line="240" w:lineRule="auto"/>
              <w:ind w:left="0" w:firstLine="567"/>
              <w:jc w:val="both"/>
              <w:rPr>
                <w:rFonts w:ascii="Times New Roman" w:hAnsi="Times New Roman" w:cs="Times New Roman"/>
                <w:lang w:val="ro-MD"/>
              </w:rPr>
            </w:pPr>
            <w:r w:rsidRPr="000823B3">
              <w:rPr>
                <w:rFonts w:ascii="Times New Roman" w:hAnsi="Times New Roman" w:cs="Times New Roman"/>
                <w:lang w:val="ro-MD"/>
              </w:rPr>
              <w:t xml:space="preserve">Totodată, interesul sporit privind cultura prunului, se distinge din subvențiile anuale alocate din Fondul National de Dezvoltare a Agriculturii și Mediului Rural prin intermediul mecanismelor de subvenționare ale producătorilor agricoli. Plantațiile de prun înființate și subvenționate de stat, în anul </w:t>
            </w:r>
            <w:proofErr w:type="spellStart"/>
            <w:r w:rsidRPr="000823B3">
              <w:rPr>
                <w:rFonts w:ascii="Times New Roman" w:hAnsi="Times New Roman" w:cs="Times New Roman"/>
                <w:lang w:val="ro-MD"/>
              </w:rPr>
              <w:t>anul</w:t>
            </w:r>
            <w:proofErr w:type="spellEnd"/>
            <w:r w:rsidRPr="000823B3">
              <w:rPr>
                <w:rFonts w:ascii="Times New Roman" w:hAnsi="Times New Roman" w:cs="Times New Roman"/>
                <w:lang w:val="ro-MD"/>
              </w:rPr>
              <w:t xml:space="preserve"> 2017  constituiau cca 484 ha, iar către anul 2020, acestea s-au intensificat, constituind astfel cca 715 ha. În mare parte, acestea constituie plantații moderne, cu soiuri admise în Catalogul soiurilor de plante al Republicii Moldova, inclusiv soiuri din Cataloagele comune ale soiurilor de plante agricole ale Uniunii Europene, dotate cu sisteme de irigare și plase antigrindină, </w:t>
            </w:r>
            <w:proofErr w:type="spellStart"/>
            <w:r w:rsidRPr="000823B3">
              <w:rPr>
                <w:rFonts w:ascii="Times New Roman" w:hAnsi="Times New Roman" w:cs="Times New Roman"/>
                <w:lang w:val="ro-MD"/>
              </w:rPr>
              <w:t>antiploaie</w:t>
            </w:r>
            <w:proofErr w:type="spellEnd"/>
            <w:r w:rsidRPr="000823B3">
              <w:rPr>
                <w:rFonts w:ascii="Times New Roman" w:hAnsi="Times New Roman" w:cs="Times New Roman"/>
                <w:lang w:val="ro-MD"/>
              </w:rPr>
              <w:t xml:space="preserve">, </w:t>
            </w:r>
            <w:proofErr w:type="spellStart"/>
            <w:r w:rsidRPr="000823B3">
              <w:rPr>
                <w:rFonts w:ascii="Times New Roman" w:hAnsi="Times New Roman" w:cs="Times New Roman"/>
                <w:lang w:val="ro-MD"/>
              </w:rPr>
              <w:t>antiîngheț</w:t>
            </w:r>
            <w:proofErr w:type="spellEnd"/>
            <w:r w:rsidRPr="000823B3">
              <w:rPr>
                <w:rFonts w:ascii="Times New Roman" w:hAnsi="Times New Roman" w:cs="Times New Roman"/>
                <w:lang w:val="ro-MD"/>
              </w:rPr>
              <w:t xml:space="preserve">. </w:t>
            </w:r>
          </w:p>
          <w:p w14:paraId="5608C1E0" w14:textId="77777777" w:rsidR="000823B3" w:rsidRPr="000823B3" w:rsidRDefault="000823B3" w:rsidP="000823B3">
            <w:pPr>
              <w:spacing w:after="0" w:line="240" w:lineRule="auto"/>
              <w:ind w:left="0" w:right="53" w:firstLine="425"/>
              <w:jc w:val="both"/>
              <w:rPr>
                <w:rFonts w:eastAsia="Times New Roman" w:cs="Times New Roman"/>
                <w:lang w:eastAsia="ro-RO"/>
              </w:rPr>
            </w:pPr>
            <w:r w:rsidRPr="000823B3">
              <w:rPr>
                <w:rFonts w:ascii="Times New Roman" w:hAnsi="Times New Roman" w:cs="Times New Roman"/>
                <w:lang w:val="ro-MD"/>
              </w:rPr>
              <w:t>Prognoza pentru anii 2021-2025 a volumului producerii prunelor va avea o tendință de creștere, cca 150,0 mii tone către anul 2025, ceea ce va constitui un spor de 50 % în comparație cu anul 2020 din contul plantării livezilor intensive.</w:t>
            </w:r>
          </w:p>
        </w:tc>
      </w:tr>
      <w:tr w:rsidR="000823B3" w:rsidRPr="000823B3" w14:paraId="3EA00D10" w14:textId="77777777" w:rsidTr="00DA5E4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14:paraId="62A06719" w14:textId="77777777" w:rsidR="000823B3" w:rsidRPr="000823B3" w:rsidRDefault="000823B3" w:rsidP="000823B3">
            <w:pPr>
              <w:spacing w:after="0" w:line="276" w:lineRule="auto"/>
              <w:ind w:left="0"/>
              <w:rPr>
                <w:rFonts w:ascii="Times New Roman" w:eastAsia="Times New Roman" w:hAnsi="Times New Roman" w:cs="Times New Roman"/>
                <w:b/>
                <w:lang w:eastAsia="ro-RO"/>
              </w:rPr>
            </w:pPr>
            <w:r w:rsidRPr="000823B3">
              <w:rPr>
                <w:rFonts w:ascii="Times New Roman" w:eastAsia="Times New Roman" w:hAnsi="Times New Roman" w:cs="Times New Roman"/>
                <w:b/>
                <w:bCs/>
                <w:lang w:eastAsia="ro-RO"/>
              </w:rPr>
              <w:t xml:space="preserve"> 3.</w:t>
            </w:r>
            <w:r w:rsidRPr="000823B3">
              <w:rPr>
                <w:rFonts w:ascii="Times New Roman" w:eastAsia="Times New Roman" w:hAnsi="Times New Roman" w:cs="Times New Roman"/>
                <w:b/>
                <w:lang w:eastAsia="ro-RO"/>
              </w:rPr>
              <w:t xml:space="preserve"> Descrierea gradului de compatibilitate pentru proiectele care au ca scop armonizarea legislației naționale cu legislația Uniunii Europene </w:t>
            </w:r>
          </w:p>
        </w:tc>
      </w:tr>
      <w:tr w:rsidR="000823B3" w:rsidRPr="000823B3" w14:paraId="3AFF53D5" w14:textId="77777777" w:rsidTr="00DA5E4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D21F6A2" w14:textId="77777777" w:rsidR="000823B3" w:rsidRPr="000823B3" w:rsidRDefault="000823B3" w:rsidP="000823B3">
            <w:pPr>
              <w:spacing w:after="0" w:line="276" w:lineRule="auto"/>
              <w:ind w:left="0" w:right="53"/>
              <w:jc w:val="both"/>
              <w:rPr>
                <w:rFonts w:ascii="Times New Roman" w:eastAsia="Times New Roman" w:hAnsi="Times New Roman" w:cs="Times New Roman"/>
                <w:lang w:eastAsia="ro-RO"/>
              </w:rPr>
            </w:pPr>
            <w:r w:rsidRPr="000823B3">
              <w:rPr>
                <w:rFonts w:ascii="Times New Roman" w:eastAsia="Times New Roman" w:hAnsi="Times New Roman" w:cs="Times New Roman"/>
                <w:lang w:eastAsia="ro-RO"/>
              </w:rPr>
              <w:t xml:space="preserve">      P</w:t>
            </w:r>
            <w:proofErr w:type="spellStart"/>
            <w:r w:rsidRPr="000823B3">
              <w:rPr>
                <w:rFonts w:ascii="Times New Roman" w:hAnsi="Times New Roman" w:cs="Times New Roman"/>
                <w:lang w:val="ro-MD"/>
              </w:rPr>
              <w:t>roiectul</w:t>
            </w:r>
            <w:proofErr w:type="spellEnd"/>
            <w:r w:rsidRPr="000823B3">
              <w:rPr>
                <w:rFonts w:ascii="Times New Roman" w:hAnsi="Times New Roman" w:cs="Times New Roman"/>
                <w:lang w:val="ro-MD"/>
              </w:rPr>
              <w:t xml:space="preserve"> de hotărâre pentru modificarea punctului 1 din Hotărârea Parlamentului nr. 433/1990 cu privire la zilele comemorative, zilele de sărbătoare și la zilele de odihnă în Republica Moldova</w:t>
            </w:r>
            <w:r w:rsidRPr="000823B3">
              <w:rPr>
                <w:rFonts w:ascii="Times New Roman" w:eastAsia="Times New Roman" w:hAnsi="Times New Roman" w:cs="Times New Roman"/>
                <w:lang w:eastAsia="ro-RO"/>
              </w:rPr>
              <w:t xml:space="preserve"> nu conține norme privind armonizarea legislației naționale cu legislația Uniunii Europene.</w:t>
            </w:r>
          </w:p>
        </w:tc>
      </w:tr>
      <w:tr w:rsidR="000823B3" w:rsidRPr="000823B3" w14:paraId="5EB21963" w14:textId="77777777" w:rsidTr="00DA5E4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14:paraId="703FE7F2" w14:textId="77777777" w:rsidR="000823B3" w:rsidRPr="000823B3" w:rsidRDefault="000823B3" w:rsidP="000823B3">
            <w:pPr>
              <w:spacing w:after="0" w:line="276" w:lineRule="auto"/>
              <w:ind w:left="0" w:right="53"/>
              <w:rPr>
                <w:rFonts w:ascii="Times New Roman" w:eastAsia="Times New Roman" w:hAnsi="Times New Roman" w:cs="Times New Roman"/>
                <w:b/>
                <w:lang w:eastAsia="ro-RO"/>
              </w:rPr>
            </w:pPr>
            <w:r w:rsidRPr="000823B3">
              <w:rPr>
                <w:rFonts w:ascii="Times New Roman" w:eastAsia="Times New Roman" w:hAnsi="Times New Roman" w:cs="Times New Roman"/>
                <w:b/>
                <w:bCs/>
                <w:lang w:eastAsia="ro-RO"/>
              </w:rPr>
              <w:t>4.</w:t>
            </w:r>
            <w:r w:rsidRPr="000823B3">
              <w:rPr>
                <w:rFonts w:ascii="Times New Roman" w:eastAsia="Times New Roman" w:hAnsi="Times New Roman" w:cs="Times New Roman"/>
                <w:b/>
                <w:lang w:eastAsia="ro-RO"/>
              </w:rPr>
              <w:t xml:space="preserve"> Principalele prevederi ale proiectului </w:t>
            </w:r>
            <w:proofErr w:type="spellStart"/>
            <w:r w:rsidRPr="000823B3">
              <w:rPr>
                <w:rFonts w:ascii="Times New Roman" w:eastAsia="Times New Roman" w:hAnsi="Times New Roman" w:cs="Times New Roman"/>
                <w:b/>
                <w:lang w:eastAsia="ro-RO"/>
              </w:rPr>
              <w:t>şi</w:t>
            </w:r>
            <w:proofErr w:type="spellEnd"/>
            <w:r w:rsidRPr="000823B3">
              <w:rPr>
                <w:rFonts w:ascii="Times New Roman" w:eastAsia="Times New Roman" w:hAnsi="Times New Roman" w:cs="Times New Roman"/>
                <w:b/>
                <w:lang w:eastAsia="ro-RO"/>
              </w:rPr>
              <w:t xml:space="preserve"> evidențierea elementelor noi </w:t>
            </w:r>
          </w:p>
        </w:tc>
      </w:tr>
      <w:tr w:rsidR="000823B3" w:rsidRPr="000823B3" w14:paraId="649A2F62" w14:textId="77777777" w:rsidTr="00DA5E4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052646" w14:textId="23F54077" w:rsidR="000823B3" w:rsidRPr="000823B3" w:rsidRDefault="000823B3" w:rsidP="003D63E1">
            <w:pPr>
              <w:spacing w:after="0" w:line="240" w:lineRule="auto"/>
              <w:ind w:left="0" w:firstLine="567"/>
              <w:jc w:val="both"/>
              <w:rPr>
                <w:rFonts w:eastAsia="Times New Roman" w:cs="Times New Roman"/>
                <w:lang w:eastAsia="ro-RO"/>
              </w:rPr>
            </w:pPr>
            <w:r w:rsidRPr="000823B3">
              <w:rPr>
                <w:rFonts w:eastAsia="Times New Roman" w:cs="Times New Roman"/>
                <w:lang w:eastAsia="ro-RO"/>
              </w:rPr>
              <w:t xml:space="preserve"> </w:t>
            </w:r>
            <w:r w:rsidRPr="000823B3">
              <w:rPr>
                <w:rFonts w:ascii="Times New Roman" w:hAnsi="Times New Roman" w:cs="Times New Roman"/>
                <w:lang w:val="ro-MD"/>
              </w:rPr>
              <w:t xml:space="preserve">Instituirea sărbătorii „Festivalul </w:t>
            </w:r>
            <w:r w:rsidR="00B76C14">
              <w:rPr>
                <w:rFonts w:ascii="Times New Roman" w:hAnsi="Times New Roman" w:cs="Times New Roman"/>
                <w:lang w:val="ro-MD"/>
              </w:rPr>
              <w:t xml:space="preserve">Național al </w:t>
            </w:r>
            <w:r w:rsidRPr="000823B3">
              <w:rPr>
                <w:rFonts w:ascii="Times New Roman" w:hAnsi="Times New Roman" w:cs="Times New Roman"/>
                <w:lang w:val="ro-MD"/>
              </w:rPr>
              <w:t xml:space="preserve">Prunei” va contribui incontestabil la prezentarea Republicii Moldovei ca stat important privind cultivarea, producerea și procesarea prunelor cu gust autohton. Totodată, va contribui la creșterea încrederii între actorii pieței de desfacere a prunelor, apariția noilor oportunități de colaborare și cooperare internațională, drept platformă și imbold pentru implementarea celor mai avansate tehnologii </w:t>
            </w:r>
            <w:proofErr w:type="spellStart"/>
            <w:r w:rsidRPr="000823B3">
              <w:rPr>
                <w:rFonts w:ascii="Times New Roman" w:hAnsi="Times New Roman" w:cs="Times New Roman"/>
                <w:lang w:val="ro-MD"/>
              </w:rPr>
              <w:t>şi</w:t>
            </w:r>
            <w:proofErr w:type="spellEnd"/>
            <w:r w:rsidRPr="000823B3">
              <w:rPr>
                <w:rFonts w:ascii="Times New Roman" w:hAnsi="Times New Roman" w:cs="Times New Roman"/>
                <w:lang w:val="ro-MD"/>
              </w:rPr>
              <w:t xml:space="preserve"> bune practici de cultivare și procesare a prunelor </w:t>
            </w:r>
            <w:proofErr w:type="spellStart"/>
            <w:r w:rsidRPr="000823B3">
              <w:rPr>
                <w:rFonts w:ascii="Times New Roman" w:hAnsi="Times New Roman" w:cs="Times New Roman"/>
                <w:lang w:val="ro-MD"/>
              </w:rPr>
              <w:t>şi</w:t>
            </w:r>
            <w:proofErr w:type="spellEnd"/>
            <w:r w:rsidRPr="000823B3">
              <w:rPr>
                <w:rFonts w:ascii="Times New Roman" w:hAnsi="Times New Roman" w:cs="Times New Roman"/>
                <w:lang w:val="ro-MD"/>
              </w:rPr>
              <w:t xml:space="preserve"> nu în ultimul rând, la dezvoltarea social - economică a </w:t>
            </w:r>
            <w:proofErr w:type="spellStart"/>
            <w:r w:rsidRPr="000823B3">
              <w:rPr>
                <w:rFonts w:ascii="Times New Roman" w:hAnsi="Times New Roman" w:cs="Times New Roman"/>
                <w:lang w:val="ro-MD"/>
              </w:rPr>
              <w:t>ţării</w:t>
            </w:r>
            <w:proofErr w:type="spellEnd"/>
            <w:r w:rsidRPr="000823B3">
              <w:rPr>
                <w:rFonts w:ascii="Times New Roman" w:hAnsi="Times New Roman" w:cs="Times New Roman"/>
                <w:lang w:val="ro-MD"/>
              </w:rPr>
              <w:t xml:space="preserve"> în ansamblu.</w:t>
            </w:r>
          </w:p>
        </w:tc>
      </w:tr>
      <w:tr w:rsidR="000823B3" w:rsidRPr="000823B3" w14:paraId="6EFC9849" w14:textId="77777777" w:rsidTr="00DA5E4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14:paraId="0A18A848" w14:textId="77777777" w:rsidR="000823B3" w:rsidRPr="000823B3" w:rsidRDefault="000823B3" w:rsidP="000823B3">
            <w:pPr>
              <w:spacing w:after="0" w:line="276" w:lineRule="auto"/>
              <w:ind w:left="0"/>
              <w:rPr>
                <w:rFonts w:ascii="Times New Roman" w:eastAsia="Times New Roman" w:hAnsi="Times New Roman" w:cs="Times New Roman"/>
                <w:b/>
                <w:lang w:eastAsia="ro-RO"/>
              </w:rPr>
            </w:pPr>
            <w:r w:rsidRPr="000823B3">
              <w:rPr>
                <w:rFonts w:ascii="Times New Roman" w:eastAsia="Times New Roman" w:hAnsi="Times New Roman" w:cs="Times New Roman"/>
                <w:b/>
                <w:bCs/>
                <w:lang w:eastAsia="ro-RO"/>
              </w:rPr>
              <w:t>5.</w:t>
            </w:r>
            <w:r w:rsidRPr="000823B3">
              <w:rPr>
                <w:rFonts w:ascii="Times New Roman" w:eastAsia="Times New Roman" w:hAnsi="Times New Roman" w:cs="Times New Roman"/>
                <w:b/>
                <w:lang w:eastAsia="ro-RO"/>
              </w:rPr>
              <w:t xml:space="preserve"> Fundamentarea </w:t>
            </w:r>
            <w:proofErr w:type="spellStart"/>
            <w:r w:rsidRPr="000823B3">
              <w:rPr>
                <w:rFonts w:ascii="Times New Roman" w:eastAsia="Times New Roman" w:hAnsi="Times New Roman" w:cs="Times New Roman"/>
                <w:b/>
                <w:lang w:eastAsia="ro-RO"/>
              </w:rPr>
              <w:t>economico</w:t>
            </w:r>
            <w:proofErr w:type="spellEnd"/>
            <w:r w:rsidRPr="000823B3">
              <w:rPr>
                <w:rFonts w:ascii="Times New Roman" w:eastAsia="Times New Roman" w:hAnsi="Times New Roman" w:cs="Times New Roman"/>
                <w:b/>
                <w:lang w:eastAsia="ro-RO"/>
              </w:rPr>
              <w:t xml:space="preserve">-financiară </w:t>
            </w:r>
          </w:p>
        </w:tc>
      </w:tr>
      <w:tr w:rsidR="000823B3" w:rsidRPr="000823B3" w14:paraId="091D11EC" w14:textId="77777777" w:rsidTr="00DA5E4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B6B2952" w14:textId="77777777" w:rsidR="000823B3" w:rsidRPr="000823B3" w:rsidRDefault="000823B3" w:rsidP="003D63E1">
            <w:pPr>
              <w:spacing w:after="0" w:line="240" w:lineRule="auto"/>
              <w:ind w:left="79" w:right="51" w:firstLine="425"/>
              <w:jc w:val="both"/>
              <w:rPr>
                <w:rFonts w:ascii="Times New Roman" w:eastAsia="Times New Roman" w:hAnsi="Times New Roman" w:cs="Times New Roman"/>
                <w:lang w:eastAsia="ro-RO"/>
              </w:rPr>
            </w:pPr>
            <w:r w:rsidRPr="000823B3">
              <w:rPr>
                <w:rFonts w:ascii="Times New Roman" w:eastAsia="Times New Roman" w:hAnsi="Times New Roman" w:cs="Times New Roman"/>
                <w:lang w:eastAsia="ro-RO"/>
              </w:rPr>
              <w:t xml:space="preserve">Adoptarea </w:t>
            </w:r>
            <w:proofErr w:type="spellStart"/>
            <w:r w:rsidRPr="000823B3">
              <w:rPr>
                <w:rFonts w:ascii="Times New Roman" w:eastAsia="Times New Roman" w:hAnsi="Times New Roman" w:cs="Times New Roman"/>
                <w:lang w:eastAsia="ro-RO"/>
              </w:rPr>
              <w:t>şi</w:t>
            </w:r>
            <w:proofErr w:type="spellEnd"/>
            <w:r w:rsidRPr="000823B3">
              <w:rPr>
                <w:rFonts w:ascii="Times New Roman" w:eastAsia="Times New Roman" w:hAnsi="Times New Roman" w:cs="Times New Roman"/>
                <w:lang w:eastAsia="ro-RO"/>
              </w:rPr>
              <w:t xml:space="preserve"> implementarea ulterioară a proiectului de hotărâre nu necesită surse financiare suplimentare din bugetul de stat.</w:t>
            </w:r>
          </w:p>
        </w:tc>
      </w:tr>
      <w:tr w:rsidR="000823B3" w:rsidRPr="000823B3" w14:paraId="6C3C5A98" w14:textId="77777777" w:rsidTr="00DA5E40">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14:paraId="3B454A33" w14:textId="77777777" w:rsidR="000823B3" w:rsidRPr="000823B3" w:rsidRDefault="000823B3" w:rsidP="000823B3">
            <w:pPr>
              <w:spacing w:after="0" w:line="276" w:lineRule="auto"/>
              <w:ind w:left="0" w:right="53"/>
              <w:rPr>
                <w:rFonts w:ascii="Times New Roman" w:eastAsia="Times New Roman" w:hAnsi="Times New Roman" w:cs="Times New Roman"/>
                <w:b/>
                <w:lang w:eastAsia="ro-RO"/>
              </w:rPr>
            </w:pPr>
            <w:r w:rsidRPr="000823B3">
              <w:rPr>
                <w:rFonts w:ascii="Times New Roman" w:eastAsia="Times New Roman" w:hAnsi="Times New Roman" w:cs="Times New Roman"/>
                <w:b/>
                <w:bCs/>
                <w:lang w:eastAsia="ro-RO"/>
              </w:rPr>
              <w:t>6.</w:t>
            </w:r>
            <w:r w:rsidRPr="000823B3">
              <w:rPr>
                <w:rFonts w:ascii="Times New Roman" w:eastAsia="Times New Roman" w:hAnsi="Times New Roman" w:cs="Times New Roman"/>
                <w:b/>
                <w:lang w:eastAsia="ro-RO"/>
              </w:rPr>
              <w:t xml:space="preserve"> Modul de încorporare a actului în cadrul normativ în vigoare </w:t>
            </w:r>
          </w:p>
        </w:tc>
      </w:tr>
      <w:tr w:rsidR="000823B3" w:rsidRPr="000823B3" w14:paraId="7555C32B" w14:textId="77777777" w:rsidTr="00DA5E4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6C71C7" w14:textId="77777777" w:rsidR="000823B3" w:rsidRPr="000823B3" w:rsidRDefault="000823B3" w:rsidP="003D63E1">
            <w:pPr>
              <w:spacing w:after="0" w:line="240" w:lineRule="auto"/>
              <w:ind w:left="0" w:right="51" w:firstLine="505"/>
              <w:jc w:val="both"/>
              <w:rPr>
                <w:rFonts w:ascii="Times New Roman" w:eastAsia="Times New Roman" w:hAnsi="Times New Roman" w:cs="Times New Roman"/>
                <w:bCs/>
              </w:rPr>
            </w:pPr>
            <w:r w:rsidRPr="000823B3">
              <w:rPr>
                <w:rFonts w:ascii="Times New Roman" w:eastAsia="Times New Roman" w:hAnsi="Times New Roman" w:cs="Times New Roman"/>
                <w:lang w:eastAsia="ro-RO"/>
              </w:rPr>
              <w:t>P</w:t>
            </w:r>
            <w:proofErr w:type="spellStart"/>
            <w:r w:rsidRPr="000823B3">
              <w:rPr>
                <w:rFonts w:ascii="Times New Roman" w:hAnsi="Times New Roman" w:cs="Times New Roman"/>
                <w:lang w:val="ro-MD"/>
              </w:rPr>
              <w:t>roiectul</w:t>
            </w:r>
            <w:proofErr w:type="spellEnd"/>
            <w:r w:rsidRPr="000823B3">
              <w:rPr>
                <w:rFonts w:ascii="Times New Roman" w:hAnsi="Times New Roman" w:cs="Times New Roman"/>
                <w:lang w:val="ro-MD"/>
              </w:rPr>
              <w:t xml:space="preserve"> de hotărâre pentru modificarea punctului 1 din Hotărârea Parlamentului nr. 433/1990 cu privire la zilele comemorative, zilele de sărbătoare și la zilele de odihnă în Republica Moldova</w:t>
            </w:r>
            <w:r w:rsidRPr="000823B3">
              <w:rPr>
                <w:rFonts w:ascii="Times New Roman" w:eastAsia="Times New Roman" w:hAnsi="Times New Roman" w:cs="Times New Roman"/>
                <w:lang w:eastAsia="ro-RO"/>
              </w:rPr>
              <w:t xml:space="preserve"> </w:t>
            </w:r>
            <w:r w:rsidRPr="000823B3">
              <w:rPr>
                <w:rFonts w:ascii="Times New Roman" w:eastAsia="Calibri" w:hAnsi="Times New Roman" w:cs="Times New Roman"/>
                <w:lang w:eastAsia="ro-RO"/>
              </w:rPr>
              <w:t>nu necesită modificarea cadrului normativ aferent.</w:t>
            </w:r>
          </w:p>
        </w:tc>
      </w:tr>
    </w:tbl>
    <w:p w14:paraId="36D3EE91" w14:textId="77777777" w:rsidR="00B76C14" w:rsidRDefault="00B76C14" w:rsidP="00B76C14">
      <w:pPr>
        <w:spacing w:after="0" w:line="240" w:lineRule="auto"/>
        <w:ind w:left="0"/>
        <w:rPr>
          <w:rFonts w:ascii="Times New Roman" w:hAnsi="Times New Roman" w:cs="Times New Roman"/>
          <w:b/>
          <w:bCs/>
          <w:lang w:val="ro-MD"/>
        </w:rPr>
      </w:pPr>
    </w:p>
    <w:p w14:paraId="76102F05" w14:textId="5D347D6B" w:rsidR="00EB6DFA" w:rsidRPr="002064D7" w:rsidRDefault="00B76C14" w:rsidP="00B76C14">
      <w:pPr>
        <w:spacing w:after="0" w:line="240" w:lineRule="auto"/>
        <w:ind w:left="1416" w:firstLine="708"/>
        <w:rPr>
          <w:rFonts w:eastAsia="Times New Roman" w:cs="Times New Roman"/>
          <w:b/>
          <w:sz w:val="28"/>
          <w:szCs w:val="28"/>
          <w:lang w:eastAsia="ru-RU"/>
        </w:rPr>
      </w:pPr>
      <w:r>
        <w:rPr>
          <w:rFonts w:ascii="Times New Roman" w:hAnsi="Times New Roman" w:cs="Times New Roman"/>
          <w:b/>
          <w:bCs/>
          <w:lang w:val="ro-MD"/>
        </w:rPr>
        <w:t xml:space="preserve">Deputat </w:t>
      </w:r>
      <w:r>
        <w:rPr>
          <w:rFonts w:ascii="Times New Roman" w:hAnsi="Times New Roman" w:cs="Times New Roman"/>
          <w:b/>
          <w:bCs/>
          <w:lang w:val="ro-MD"/>
        </w:rPr>
        <w:tab/>
      </w:r>
      <w:r>
        <w:rPr>
          <w:rFonts w:ascii="Times New Roman" w:hAnsi="Times New Roman" w:cs="Times New Roman"/>
          <w:b/>
          <w:bCs/>
          <w:lang w:val="ro-MD"/>
        </w:rPr>
        <w:tab/>
      </w:r>
      <w:r>
        <w:rPr>
          <w:rFonts w:ascii="Times New Roman" w:hAnsi="Times New Roman" w:cs="Times New Roman"/>
          <w:b/>
          <w:bCs/>
          <w:lang w:val="ro-MD"/>
        </w:rPr>
        <w:tab/>
      </w:r>
      <w:r>
        <w:rPr>
          <w:rFonts w:ascii="Times New Roman" w:hAnsi="Times New Roman" w:cs="Times New Roman"/>
          <w:b/>
          <w:bCs/>
          <w:lang w:val="ro-MD"/>
        </w:rPr>
        <w:tab/>
      </w:r>
      <w:r>
        <w:rPr>
          <w:rFonts w:ascii="Times New Roman" w:hAnsi="Times New Roman" w:cs="Times New Roman"/>
          <w:b/>
          <w:bCs/>
          <w:lang w:val="ro-MD"/>
        </w:rPr>
        <w:tab/>
        <w:t>Gheorghe AGHEORGHIESEI</w:t>
      </w:r>
      <w:r w:rsidR="000823B3" w:rsidRPr="000823B3">
        <w:rPr>
          <w:rFonts w:eastAsia="Calibri" w:cs="Times New Roman"/>
          <w:b/>
          <w:bCs/>
          <w:sz w:val="28"/>
          <w:szCs w:val="28"/>
        </w:rPr>
        <w:tab/>
        <w:t xml:space="preserve">                 </w:t>
      </w:r>
      <w:r w:rsidR="000823B3" w:rsidRPr="000823B3">
        <w:rPr>
          <w:rFonts w:eastAsia="Calibri" w:cs="Times New Roman"/>
          <w:b/>
          <w:bCs/>
          <w:sz w:val="28"/>
          <w:szCs w:val="28"/>
        </w:rPr>
        <w:tab/>
        <w:t xml:space="preserve">                    </w:t>
      </w:r>
      <w:r w:rsidR="000823B3" w:rsidRPr="000823B3">
        <w:rPr>
          <w:rFonts w:eastAsia="Calibri" w:cs="Times New Roman"/>
          <w:b/>
          <w:bCs/>
          <w:sz w:val="28"/>
          <w:szCs w:val="28"/>
        </w:rPr>
        <w:tab/>
        <w:t xml:space="preserve">     </w:t>
      </w:r>
      <w:r w:rsidR="00253D6B" w:rsidRPr="002064D7">
        <w:rPr>
          <w:rFonts w:cs="Times New Roman"/>
          <w:b/>
          <w:color w:val="000000"/>
          <w:sz w:val="28"/>
          <w:szCs w:val="28"/>
        </w:rPr>
        <w:tab/>
      </w:r>
      <w:r w:rsidR="00253D6B" w:rsidRPr="002064D7">
        <w:rPr>
          <w:rFonts w:cs="Times New Roman"/>
          <w:b/>
          <w:color w:val="000000"/>
          <w:sz w:val="28"/>
          <w:szCs w:val="28"/>
        </w:rPr>
        <w:tab/>
      </w:r>
      <w:bookmarkEnd w:id="0"/>
    </w:p>
    <w:sectPr w:rsidR="00EB6DFA" w:rsidRPr="002064D7"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710D4" w14:textId="77777777" w:rsidR="00721C22" w:rsidRDefault="00721C22">
      <w:pPr>
        <w:spacing w:after="0" w:line="240" w:lineRule="auto"/>
      </w:pPr>
      <w:r>
        <w:separator/>
      </w:r>
    </w:p>
  </w:endnote>
  <w:endnote w:type="continuationSeparator" w:id="0">
    <w:p w14:paraId="6BF020EE" w14:textId="77777777" w:rsidR="00721C22" w:rsidRDefault="00721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7173CCF0" w14:textId="77777777" w:rsidR="000E7772" w:rsidRDefault="00CB4FB7">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0289FEF0" w14:textId="77777777" w:rsidR="000E7772" w:rsidRDefault="00721C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09E52" w14:textId="77777777" w:rsidR="007C7A42" w:rsidRPr="00416C17" w:rsidRDefault="00CB4FB7"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749404CD" wp14:editId="6D891F7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5A8A80"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3F2671A7" w14:textId="77777777" w:rsidR="007C7A42" w:rsidRPr="00416C17" w:rsidRDefault="00CB4FB7"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40E2E08B" w14:textId="77777777" w:rsidR="007C7A42" w:rsidRPr="00416C17" w:rsidRDefault="00CB4FB7"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7555254"/>
      <w:docPartObj>
        <w:docPartGallery w:val="Page Numbers (Bottom of Page)"/>
        <w:docPartUnique/>
      </w:docPartObj>
    </w:sdtPr>
    <w:sdtEndPr>
      <w:rPr>
        <w:noProof/>
      </w:rPr>
    </w:sdtEndPr>
    <w:sdtContent>
      <w:p w14:paraId="09C272DD" w14:textId="77777777" w:rsidR="000E78C1" w:rsidRDefault="00CB4FB7">
        <w:pPr>
          <w:pStyle w:val="Footer"/>
          <w:jc w:val="right"/>
        </w:pPr>
        <w:r>
          <w:fldChar w:fldCharType="begin"/>
        </w:r>
        <w:r>
          <w:instrText xml:space="preserve"> PAGE   \* MERGEFORMAT </w:instrText>
        </w:r>
        <w:r>
          <w:fldChar w:fldCharType="separate"/>
        </w:r>
        <w:r w:rsidR="009201A1">
          <w:rPr>
            <w:noProof/>
          </w:rPr>
          <w:t>10</w:t>
        </w:r>
        <w:r>
          <w:rPr>
            <w:noProof/>
          </w:rPr>
          <w:fldChar w:fldCharType="end"/>
        </w:r>
      </w:p>
    </w:sdtContent>
  </w:sdt>
  <w:p w14:paraId="03BD3C11" w14:textId="77777777" w:rsidR="000E78C1" w:rsidRDefault="00721C2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0EB60" w14:textId="77777777" w:rsidR="000E78C1" w:rsidRPr="00416C17" w:rsidRDefault="00CB4FB7" w:rsidP="007C7A42">
    <w:pPr>
      <w:pStyle w:val="Footer"/>
      <w:ind w:left="851"/>
      <w:rPr>
        <w:lang w:val="ro-RO"/>
      </w:rPr>
    </w:pPr>
    <w:r w:rsidRPr="00416C17">
      <w:rPr>
        <w:noProof/>
        <w:lang w:val="ro-RO" w:eastAsia="ro-RO"/>
      </w:rPr>
      <mc:AlternateContent>
        <mc:Choice Requires="wps">
          <w:drawing>
            <wp:anchor distT="0" distB="0" distL="114300" distR="114300" simplePos="0" relativeHeight="251661312" behindDoc="0" locked="0" layoutInCell="1" allowOverlap="1" wp14:anchorId="0D55FB9A" wp14:editId="36A1EA22">
              <wp:simplePos x="0" y="0"/>
              <wp:positionH relativeFrom="page">
                <wp:posOffset>1090295</wp:posOffset>
              </wp:positionH>
              <wp:positionV relativeFrom="page">
                <wp:posOffset>9965373</wp:posOffset>
              </wp:positionV>
              <wp:extent cx="57245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1B6D32C"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" strokecolor="#7f7f7f">
              <v:stroke joinstyle="miter"/>
              <w10:wrap anchorx="page" anchory="page"/>
            </v:line>
          </w:pict>
        </mc:Fallback>
      </mc:AlternateContent>
    </w:r>
  </w:p>
  <w:p w14:paraId="0E928829" w14:textId="77777777" w:rsidR="000E78C1" w:rsidRPr="00416C17" w:rsidRDefault="00CB4FB7"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267E4EE9" w14:textId="77777777" w:rsidR="000E78C1" w:rsidRPr="00416C17" w:rsidRDefault="00CB4FB7"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8CEF8" w14:textId="77777777" w:rsidR="00721C22" w:rsidRDefault="00721C22">
      <w:pPr>
        <w:spacing w:after="0" w:line="240" w:lineRule="auto"/>
      </w:pPr>
      <w:r>
        <w:separator/>
      </w:r>
    </w:p>
  </w:footnote>
  <w:footnote w:type="continuationSeparator" w:id="0">
    <w:p w14:paraId="2D615020" w14:textId="77777777" w:rsidR="00721C22" w:rsidRDefault="00721C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96DFC" w14:textId="77777777" w:rsidR="00402A12" w:rsidRPr="00764062" w:rsidRDefault="00CB4FB7" w:rsidP="00764062">
    <w:pPr>
      <w:pStyle w:val="Header"/>
    </w:pPr>
    <w:r>
      <w:rPr>
        <w:noProof/>
        <w:lang w:val="ro-RO" w:eastAsia="ro-RO"/>
      </w:rPr>
      <w:drawing>
        <wp:anchor distT="0" distB="0" distL="114300" distR="114300" simplePos="0" relativeHeight="251660288" behindDoc="0" locked="0" layoutInCell="1" allowOverlap="1" wp14:anchorId="3B107CCB" wp14:editId="02904AD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E178B" w14:textId="77777777" w:rsidR="000E78C1" w:rsidRPr="00764062" w:rsidRDefault="00CB4FB7" w:rsidP="00764062">
    <w:pPr>
      <w:pStyle w:val="Header"/>
    </w:pPr>
    <w:r>
      <w:rPr>
        <w:noProof/>
        <w:lang w:val="ro-RO" w:eastAsia="ro-RO"/>
      </w:rPr>
      <w:drawing>
        <wp:anchor distT="0" distB="0" distL="114300" distR="114300" simplePos="0" relativeHeight="251662336" behindDoc="0" locked="0" layoutInCell="1" allowOverlap="1" wp14:anchorId="4089E849" wp14:editId="05A10553">
          <wp:simplePos x="0" y="0"/>
          <wp:positionH relativeFrom="page">
            <wp:posOffset>452120</wp:posOffset>
          </wp:positionH>
          <wp:positionV relativeFrom="page">
            <wp:posOffset>532420</wp:posOffset>
          </wp:positionV>
          <wp:extent cx="1785999" cy="567981"/>
          <wp:effectExtent l="0" t="0" r="508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05111"/>
    <w:multiLevelType w:val="hybridMultilevel"/>
    <w:tmpl w:val="0CB841DC"/>
    <w:lvl w:ilvl="0" w:tplc="23B8ACBC">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754129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D6B"/>
    <w:rsid w:val="000213EB"/>
    <w:rsid w:val="00043BF7"/>
    <w:rsid w:val="00044FDA"/>
    <w:rsid w:val="0006569F"/>
    <w:rsid w:val="0007290D"/>
    <w:rsid w:val="000823B3"/>
    <w:rsid w:val="000916C9"/>
    <w:rsid w:val="00133238"/>
    <w:rsid w:val="001C6193"/>
    <w:rsid w:val="001E1084"/>
    <w:rsid w:val="001E6B13"/>
    <w:rsid w:val="002064D7"/>
    <w:rsid w:val="00245D1D"/>
    <w:rsid w:val="00253D6B"/>
    <w:rsid w:val="00257B3E"/>
    <w:rsid w:val="00267CA4"/>
    <w:rsid w:val="002840DA"/>
    <w:rsid w:val="002D76B8"/>
    <w:rsid w:val="00361000"/>
    <w:rsid w:val="003D63E1"/>
    <w:rsid w:val="004A3169"/>
    <w:rsid w:val="005466B1"/>
    <w:rsid w:val="006E16B7"/>
    <w:rsid w:val="006F3742"/>
    <w:rsid w:val="0071003F"/>
    <w:rsid w:val="00721C22"/>
    <w:rsid w:val="00793D7A"/>
    <w:rsid w:val="00813BE4"/>
    <w:rsid w:val="00855618"/>
    <w:rsid w:val="008849F3"/>
    <w:rsid w:val="008A79D9"/>
    <w:rsid w:val="008E3A71"/>
    <w:rsid w:val="009201A1"/>
    <w:rsid w:val="00996E49"/>
    <w:rsid w:val="009D31E6"/>
    <w:rsid w:val="00A56CFF"/>
    <w:rsid w:val="00AE579F"/>
    <w:rsid w:val="00B76C14"/>
    <w:rsid w:val="00BC50D0"/>
    <w:rsid w:val="00C47B77"/>
    <w:rsid w:val="00CB4FB7"/>
    <w:rsid w:val="00CC144A"/>
    <w:rsid w:val="00D50DD4"/>
    <w:rsid w:val="00DF1E6B"/>
    <w:rsid w:val="00E75F8B"/>
    <w:rsid w:val="00EB6DFA"/>
    <w:rsid w:val="00F242D7"/>
    <w:rsid w:val="00F8233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90FAA"/>
  <w15:chartTrackingRefBased/>
  <w15:docId w15:val="{28864F6C-3331-4987-A292-5B137045A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53D6B"/>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53D6B"/>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53D6B"/>
    <w:rPr>
      <w:rFonts w:ascii="Georgia" w:hAnsi="Georgia"/>
      <w:sz w:val="18"/>
      <w:szCs w:val="18"/>
      <w:lang w:val="en-US"/>
    </w:rPr>
  </w:style>
  <w:style w:type="paragraph" w:customStyle="1" w:styleId="Titlustinga">
    <w:name w:val="Titlu stinga"/>
    <w:qFormat/>
    <w:rsid w:val="00253D6B"/>
    <w:pPr>
      <w:spacing w:after="560" w:line="252" w:lineRule="auto"/>
      <w:ind w:left="851"/>
    </w:pPr>
    <w:rPr>
      <w:rFonts w:ascii="Georgia" w:hAnsi="Georgia"/>
      <w:b/>
      <w:color w:val="303741"/>
      <w:sz w:val="30"/>
      <w:szCs w:val="30"/>
      <w:lang w:val="ro-RO"/>
    </w:rPr>
  </w:style>
  <w:style w:type="paragraph" w:customStyle="1" w:styleId="nr">
    <w:name w:val="nr."/>
    <w:qFormat/>
    <w:rsid w:val="00253D6B"/>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53D6B"/>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53D6B"/>
    <w:rPr>
      <w:lang w:val="en-US"/>
    </w:rPr>
  </w:style>
  <w:style w:type="table" w:styleId="TableGrid">
    <w:name w:val="Table Grid"/>
    <w:basedOn w:val="TableNormal"/>
    <w:uiPriority w:val="39"/>
    <w:rsid w:val="00253D6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53D6B"/>
    <w:pPr>
      <w:spacing w:after="160" w:line="259" w:lineRule="auto"/>
      <w:ind w:left="0"/>
    </w:pPr>
    <w:rPr>
      <w:rFonts w:ascii="Times New Roman" w:hAnsi="Times New Roman" w:cs="Times New Roman"/>
      <w:lang w:val="ro-MD"/>
    </w:rPr>
  </w:style>
  <w:style w:type="paragraph" w:styleId="ListParagraph">
    <w:name w:val="List Paragraph"/>
    <w:basedOn w:val="Normal"/>
    <w:uiPriority w:val="34"/>
    <w:qFormat/>
    <w:rsid w:val="00253D6B"/>
    <w:pPr>
      <w:spacing w:after="200" w:line="276" w:lineRule="auto"/>
      <w:ind w:left="720"/>
      <w:contextualSpacing/>
    </w:pPr>
    <w:rPr>
      <w:rFonts w:asciiTheme="minorHAnsi" w:hAnsiTheme="minorHAnsi"/>
      <w:sz w:val="22"/>
      <w:szCs w:val="22"/>
    </w:rPr>
  </w:style>
  <w:style w:type="paragraph" w:customStyle="1" w:styleId="cb">
    <w:name w:val="cb"/>
    <w:basedOn w:val="Normal"/>
    <w:rsid w:val="00253D6B"/>
    <w:pPr>
      <w:spacing w:after="0" w:line="240" w:lineRule="auto"/>
      <w:ind w:left="0"/>
      <w:jc w:val="center"/>
    </w:pPr>
    <w:rPr>
      <w:rFonts w:ascii="Times New Roman" w:eastAsia="Times New Roman" w:hAnsi="Times New Roman" w:cs="Times New Roman"/>
      <w:b/>
      <w:bCs/>
      <w:lang w:val="en-US"/>
    </w:rPr>
  </w:style>
  <w:style w:type="character" w:customStyle="1" w:styleId="docheader">
    <w:name w:val="doc_header"/>
    <w:basedOn w:val="DefaultParagraphFont"/>
    <w:rsid w:val="00253D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3023">
      <w:bodyDiv w:val="1"/>
      <w:marLeft w:val="0"/>
      <w:marRight w:val="0"/>
      <w:marTop w:val="0"/>
      <w:marBottom w:val="0"/>
      <w:divBdr>
        <w:top w:val="none" w:sz="0" w:space="0" w:color="auto"/>
        <w:left w:val="none" w:sz="0" w:space="0" w:color="auto"/>
        <w:bottom w:val="none" w:sz="0" w:space="0" w:color="auto"/>
        <w:right w:val="none" w:sz="0" w:space="0" w:color="auto"/>
      </w:divBdr>
      <w:divsChild>
        <w:div w:id="542988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Suprafața totală,ha</c:v>
                </c:pt>
              </c:strCache>
            </c:strRef>
          </c:tx>
          <c:spPr>
            <a:solidFill>
              <a:schemeClr val="accent1"/>
            </a:solidFill>
            <a:ln>
              <a:solidFill>
                <a:schemeClr val="tx1"/>
              </a:solidFill>
            </a:ln>
            <a:effectLst/>
            <a:sp3d>
              <a:contourClr>
                <a:schemeClr val="tx1"/>
              </a:contourClr>
            </a:sp3d>
          </c:spPr>
          <c:invertIfNegative val="0"/>
          <c:dLbls>
            <c:dLbl>
              <c:idx val="0"/>
              <c:layout>
                <c:manualLayout>
                  <c:x val="-1.0752688172043012E-2"/>
                  <c:y val="-4.7618891388576425E-2"/>
                </c:manualLayout>
              </c:layout>
              <c:showLegendKey val="0"/>
              <c:showVal val="1"/>
              <c:showCatName val="0"/>
              <c:showSerName val="0"/>
              <c:showPercent val="0"/>
              <c:showBubbleSize val="0"/>
              <c:extLst>
                <c:ext xmlns:c15="http://schemas.microsoft.com/office/drawing/2012/chart" uri="{CE6537A1-D6FC-4f65-9D91-7224C49458BB}">
                  <c15:layout>
                    <c:manualLayout>
                      <c:w val="4.7311827956989246E-2"/>
                      <c:h val="6.7400949881264827E-2"/>
                    </c:manualLayout>
                  </c15:layout>
                </c:ext>
                <c:ext xmlns:c16="http://schemas.microsoft.com/office/drawing/2014/chart" uri="{C3380CC4-5D6E-409C-BE32-E72D297353CC}">
                  <c16:uniqueId val="{00000000-F59F-4276-93CA-6C8F170498F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o-M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Sheet1!$A$2:$A$9</c:f>
              <c:numCache>
                <c:formatCode>General</c:formatCode>
                <c:ptCount val="8"/>
                <c:pt idx="0">
                  <c:v>2021</c:v>
                </c:pt>
                <c:pt idx="1">
                  <c:v>2020</c:v>
                </c:pt>
                <c:pt idx="2">
                  <c:v>2019</c:v>
                </c:pt>
                <c:pt idx="3">
                  <c:v>2018</c:v>
                </c:pt>
                <c:pt idx="4">
                  <c:v>2017</c:v>
                </c:pt>
                <c:pt idx="5">
                  <c:v>2016</c:v>
                </c:pt>
                <c:pt idx="6">
                  <c:v>2015</c:v>
                </c:pt>
                <c:pt idx="7">
                  <c:v>2014</c:v>
                </c:pt>
              </c:numCache>
            </c:numRef>
          </c:cat>
          <c:val>
            <c:numRef>
              <c:f>Sheet1!$B$2:$B$9</c:f>
              <c:numCache>
                <c:formatCode>General</c:formatCode>
                <c:ptCount val="8"/>
                <c:pt idx="0">
                  <c:v>21.3</c:v>
                </c:pt>
                <c:pt idx="1">
                  <c:v>22</c:v>
                </c:pt>
                <c:pt idx="2">
                  <c:v>23</c:v>
                </c:pt>
                <c:pt idx="3">
                  <c:v>23</c:v>
                </c:pt>
                <c:pt idx="4">
                  <c:v>23</c:v>
                </c:pt>
                <c:pt idx="5">
                  <c:v>22</c:v>
                </c:pt>
                <c:pt idx="6">
                  <c:v>22</c:v>
                </c:pt>
                <c:pt idx="7">
                  <c:v>19</c:v>
                </c:pt>
              </c:numCache>
            </c:numRef>
          </c:val>
          <c:extLst>
            <c:ext xmlns:c16="http://schemas.microsoft.com/office/drawing/2014/chart" uri="{C3380CC4-5D6E-409C-BE32-E72D297353CC}">
              <c16:uniqueId val="{00000001-F59F-4276-93CA-6C8F170498F2}"/>
            </c:ext>
          </c:extLst>
        </c:ser>
        <c:ser>
          <c:idx val="1"/>
          <c:order val="1"/>
          <c:tx>
            <c:strRef>
              <c:f>Sheet1!$C$1</c:f>
              <c:strCache>
                <c:ptCount val="1"/>
                <c:pt idx="0">
                  <c:v>Suprafața pe rod,ha, </c:v>
                </c:pt>
              </c:strCache>
            </c:strRef>
          </c:tx>
          <c:spPr>
            <a:solidFill>
              <a:schemeClr val="accent2"/>
            </a:solidFill>
            <a:ln>
              <a:solidFill>
                <a:schemeClr val="tx1"/>
              </a:solidFill>
            </a:ln>
            <a:effectLst/>
            <a:sp3d>
              <a:contourClr>
                <a:schemeClr val="tx1"/>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o-M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Sheet1!$A$2:$A$9</c:f>
              <c:numCache>
                <c:formatCode>General</c:formatCode>
                <c:ptCount val="8"/>
                <c:pt idx="0">
                  <c:v>2021</c:v>
                </c:pt>
                <c:pt idx="1">
                  <c:v>2020</c:v>
                </c:pt>
                <c:pt idx="2">
                  <c:v>2019</c:v>
                </c:pt>
                <c:pt idx="3">
                  <c:v>2018</c:v>
                </c:pt>
                <c:pt idx="4">
                  <c:v>2017</c:v>
                </c:pt>
                <c:pt idx="5">
                  <c:v>2016</c:v>
                </c:pt>
                <c:pt idx="6">
                  <c:v>2015</c:v>
                </c:pt>
                <c:pt idx="7">
                  <c:v>2014</c:v>
                </c:pt>
              </c:numCache>
            </c:numRef>
          </c:cat>
          <c:val>
            <c:numRef>
              <c:f>Sheet1!$C$2:$C$9</c:f>
              <c:numCache>
                <c:formatCode>General</c:formatCode>
                <c:ptCount val="8"/>
                <c:pt idx="0">
                  <c:v>19.600000000000001</c:v>
                </c:pt>
                <c:pt idx="1">
                  <c:v>20</c:v>
                </c:pt>
                <c:pt idx="2">
                  <c:v>20</c:v>
                </c:pt>
                <c:pt idx="3">
                  <c:v>20</c:v>
                </c:pt>
                <c:pt idx="4">
                  <c:v>19</c:v>
                </c:pt>
                <c:pt idx="5">
                  <c:v>19</c:v>
                </c:pt>
                <c:pt idx="6">
                  <c:v>19</c:v>
                </c:pt>
                <c:pt idx="7">
                  <c:v>15</c:v>
                </c:pt>
              </c:numCache>
            </c:numRef>
          </c:val>
          <c:extLst>
            <c:ext xmlns:c16="http://schemas.microsoft.com/office/drawing/2014/chart" uri="{C3380CC4-5D6E-409C-BE32-E72D297353CC}">
              <c16:uniqueId val="{00000002-F59F-4276-93CA-6C8F170498F2}"/>
            </c:ext>
          </c:extLst>
        </c:ser>
        <c:ser>
          <c:idx val="2"/>
          <c:order val="2"/>
          <c:tx>
            <c:strRef>
              <c:f>Sheet1!$D$1</c:f>
              <c:strCache>
                <c:ptCount val="1"/>
                <c:pt idx="0">
                  <c:v>Producția totală,tone</c:v>
                </c:pt>
              </c:strCache>
            </c:strRef>
          </c:tx>
          <c:spPr>
            <a:solidFill>
              <a:schemeClr val="accent6">
                <a:lumMod val="60000"/>
                <a:lumOff val="40000"/>
              </a:schemeClr>
            </a:solidFill>
            <a:ln>
              <a:solidFill>
                <a:schemeClr val="tx1"/>
              </a:solidFill>
            </a:ln>
            <a:effectLst/>
            <a:sp3d>
              <a:contourClr>
                <a:schemeClr val="tx1"/>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o-M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Sheet1!$A$2:$A$9</c:f>
              <c:numCache>
                <c:formatCode>General</c:formatCode>
                <c:ptCount val="8"/>
                <c:pt idx="0">
                  <c:v>2021</c:v>
                </c:pt>
                <c:pt idx="1">
                  <c:v>2020</c:v>
                </c:pt>
                <c:pt idx="2">
                  <c:v>2019</c:v>
                </c:pt>
                <c:pt idx="3">
                  <c:v>2018</c:v>
                </c:pt>
                <c:pt idx="4">
                  <c:v>2017</c:v>
                </c:pt>
                <c:pt idx="5">
                  <c:v>2016</c:v>
                </c:pt>
                <c:pt idx="6">
                  <c:v>2015</c:v>
                </c:pt>
                <c:pt idx="7">
                  <c:v>2014</c:v>
                </c:pt>
              </c:numCache>
            </c:numRef>
          </c:cat>
          <c:val>
            <c:numRef>
              <c:f>Sheet1!$D$2:$D$9</c:f>
              <c:numCache>
                <c:formatCode>General</c:formatCode>
                <c:ptCount val="8"/>
                <c:pt idx="0">
                  <c:v>136.1</c:v>
                </c:pt>
                <c:pt idx="1">
                  <c:v>103</c:v>
                </c:pt>
                <c:pt idx="2">
                  <c:v>132</c:v>
                </c:pt>
                <c:pt idx="3">
                  <c:v>133</c:v>
                </c:pt>
                <c:pt idx="4">
                  <c:v>93</c:v>
                </c:pt>
                <c:pt idx="5">
                  <c:v>100</c:v>
                </c:pt>
                <c:pt idx="6">
                  <c:v>100</c:v>
                </c:pt>
                <c:pt idx="7">
                  <c:v>73</c:v>
                </c:pt>
              </c:numCache>
            </c:numRef>
          </c:val>
          <c:extLst>
            <c:ext xmlns:c16="http://schemas.microsoft.com/office/drawing/2014/chart" uri="{C3380CC4-5D6E-409C-BE32-E72D297353CC}">
              <c16:uniqueId val="{00000003-F59F-4276-93CA-6C8F170498F2}"/>
            </c:ext>
          </c:extLst>
        </c:ser>
        <c:ser>
          <c:idx val="3"/>
          <c:order val="3"/>
          <c:tx>
            <c:strRef>
              <c:f>Sheet1!$E$1</c:f>
              <c:strCache>
                <c:ptCount val="1"/>
                <c:pt idx="0">
                  <c:v>Recolta medie,tone</c:v>
                </c:pt>
              </c:strCache>
            </c:strRef>
          </c:tx>
          <c:spPr>
            <a:solidFill>
              <a:schemeClr val="accent4"/>
            </a:solidFill>
            <a:ln>
              <a:solidFill>
                <a:schemeClr val="tx1"/>
              </a:solidFill>
            </a:ln>
            <a:effectLst/>
            <a:sp3d>
              <a:contourClr>
                <a:schemeClr val="tx1"/>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solidFill>
                    <a:latin typeface="+mn-lt"/>
                    <a:ea typeface="+mn-ea"/>
                    <a:cs typeface="+mn-cs"/>
                  </a:defRPr>
                </a:pPr>
                <a:endParaRPr lang="ro-MD"/>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Sheet1!$A$2:$A$9</c:f>
              <c:numCache>
                <c:formatCode>General</c:formatCode>
                <c:ptCount val="8"/>
                <c:pt idx="0">
                  <c:v>2021</c:v>
                </c:pt>
                <c:pt idx="1">
                  <c:v>2020</c:v>
                </c:pt>
                <c:pt idx="2">
                  <c:v>2019</c:v>
                </c:pt>
                <c:pt idx="3">
                  <c:v>2018</c:v>
                </c:pt>
                <c:pt idx="4">
                  <c:v>2017</c:v>
                </c:pt>
                <c:pt idx="5">
                  <c:v>2016</c:v>
                </c:pt>
                <c:pt idx="6">
                  <c:v>2015</c:v>
                </c:pt>
                <c:pt idx="7">
                  <c:v>2014</c:v>
                </c:pt>
              </c:numCache>
            </c:numRef>
          </c:cat>
          <c:val>
            <c:numRef>
              <c:f>Sheet1!$E$2:$E$9</c:f>
              <c:numCache>
                <c:formatCode>General</c:formatCode>
                <c:ptCount val="8"/>
                <c:pt idx="0">
                  <c:v>6.81</c:v>
                </c:pt>
                <c:pt idx="1">
                  <c:v>5.0999999999999996</c:v>
                </c:pt>
                <c:pt idx="2">
                  <c:v>6.6</c:v>
                </c:pt>
                <c:pt idx="3">
                  <c:v>6.7</c:v>
                </c:pt>
                <c:pt idx="4">
                  <c:v>4.7</c:v>
                </c:pt>
                <c:pt idx="5">
                  <c:v>5.0999999999999996</c:v>
                </c:pt>
                <c:pt idx="6">
                  <c:v>5.3</c:v>
                </c:pt>
                <c:pt idx="7">
                  <c:v>4.5999999999999996</c:v>
                </c:pt>
              </c:numCache>
            </c:numRef>
          </c:val>
          <c:extLst>
            <c:ext xmlns:c16="http://schemas.microsoft.com/office/drawing/2014/chart" uri="{C3380CC4-5D6E-409C-BE32-E72D297353CC}">
              <c16:uniqueId val="{00000004-F59F-4276-93CA-6C8F170498F2}"/>
            </c:ext>
          </c:extLst>
        </c:ser>
        <c:dLbls>
          <c:showLegendKey val="0"/>
          <c:showVal val="1"/>
          <c:showCatName val="0"/>
          <c:showSerName val="0"/>
          <c:showPercent val="0"/>
          <c:showBubbleSize val="0"/>
        </c:dLbls>
        <c:gapWidth val="75"/>
        <c:shape val="box"/>
        <c:axId val="-1429092496"/>
        <c:axId val="-1429066384"/>
        <c:axId val="0"/>
      </c:bar3DChart>
      <c:catAx>
        <c:axId val="-1429092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o-MD"/>
          </a:p>
        </c:txPr>
        <c:crossAx val="-1429066384"/>
        <c:crosses val="autoZero"/>
        <c:auto val="1"/>
        <c:lblAlgn val="ctr"/>
        <c:lblOffset val="100"/>
        <c:noMultiLvlLbl val="0"/>
      </c:catAx>
      <c:valAx>
        <c:axId val="-142906638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ro-MD"/>
          </a:p>
        </c:txPr>
        <c:crossAx val="-1429092496"/>
        <c:crosses val="autoZero"/>
        <c:crossBetween val="between"/>
      </c:valAx>
      <c:spPr>
        <a:noFill/>
        <a:ln>
          <a:noFill/>
        </a:ln>
        <a:effectLst/>
      </c:spPr>
    </c:plotArea>
    <c:legend>
      <c:legendPos val="b"/>
      <c:layout>
        <c:manualLayout>
          <c:xMode val="edge"/>
          <c:yMode val="edge"/>
          <c:x val="0.05"/>
          <c:y val="0.91323272090988628"/>
          <c:w val="0.92795698924731185"/>
          <c:h val="6.295775528058993E-2"/>
        </c:manualLayout>
      </c:layout>
      <c:overlay val="0"/>
      <c:spPr>
        <a:noFill/>
        <a:ln>
          <a:solidFill>
            <a:schemeClr val="tx1"/>
          </a:solidFill>
        </a:ln>
        <a:effectLst/>
      </c:spPr>
      <c:txPr>
        <a:bodyPr rot="0" spcFirstLastPara="1" vertOverflow="ellipsis" vert="horz" wrap="square" anchor="ctr" anchorCtr="1"/>
        <a:lstStyle/>
        <a:p>
          <a:pPr>
            <a:defRPr sz="900" b="1" i="0" u="none" strike="noStrike" kern="1200" baseline="0">
              <a:solidFill>
                <a:schemeClr val="dk1"/>
              </a:solidFill>
              <a:latin typeface="Times New Roman" panose="02020603050405020304" pitchFamily="18" charset="0"/>
              <a:ea typeface="+mn-ea"/>
              <a:cs typeface="Times New Roman" panose="02020603050405020304" pitchFamily="18" charset="0"/>
            </a:defRPr>
          </a:pPr>
          <a:endParaRPr lang="ro-MD"/>
        </a:p>
      </c:txPr>
    </c:legend>
    <c:plotVisOnly val="1"/>
    <c:dispBlanksAs val="gap"/>
    <c:showDLblsOverMax val="0"/>
  </c:chart>
  <c:spPr>
    <a:solidFill>
      <a:schemeClr val="lt1"/>
    </a:solidFill>
    <a:ln w="12700" cap="flat" cmpd="sng" algn="ctr">
      <a:solidFill>
        <a:schemeClr val="tx1"/>
      </a:solidFill>
      <a:prstDash val="solid"/>
      <a:miter lim="800000"/>
    </a:ln>
    <a:effectLst/>
  </c:spPr>
  <c:txPr>
    <a:bodyPr/>
    <a:lstStyle/>
    <a:p>
      <a:pPr>
        <a:defRPr>
          <a:solidFill>
            <a:schemeClr val="dk1"/>
          </a:solidFill>
          <a:latin typeface="+mn-lt"/>
          <a:ea typeface="+mn-ea"/>
          <a:cs typeface="+mn-cs"/>
        </a:defRPr>
      </a:pPr>
      <a:endParaRPr lang="ro-MD"/>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598BC0B-53EE-45A6-BBE7-2DE66D6DC2B7}"/>
</file>

<file path=customXml/itemProps2.xml><?xml version="1.0" encoding="utf-8"?>
<ds:datastoreItem xmlns:ds="http://schemas.openxmlformats.org/officeDocument/2006/customXml" ds:itemID="{38A8A682-C7BB-4266-87C2-658CE4821904}"/>
</file>

<file path=customXml/itemProps3.xml><?xml version="1.0" encoding="utf-8"?>
<ds:datastoreItem xmlns:ds="http://schemas.openxmlformats.org/officeDocument/2006/customXml" ds:itemID="{A192F1F5-E6BA-43D0-B99F-5EF42D1634C7}"/>
</file>

<file path=docProps/app.xml><?xml version="1.0" encoding="utf-8"?>
<Properties xmlns="http://schemas.openxmlformats.org/officeDocument/2006/extended-properties" xmlns:vt="http://schemas.openxmlformats.org/officeDocument/2006/docPropsVTypes">
  <Template>Normal</Template>
  <TotalTime>27</TotalTime>
  <Pages>1</Pages>
  <Words>1236</Words>
  <Characters>7172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348.2022.ro</dc:title>
  <dc:subject/>
  <dc:creator>Tatiana Nastas</dc:creator>
  <cp:keywords/>
  <dc:description/>
  <cp:lastModifiedBy>Tatiana Nastas</cp:lastModifiedBy>
  <cp:revision>8</cp:revision>
  <cp:lastPrinted>2022-09-06T08:32:00Z</cp:lastPrinted>
  <dcterms:created xsi:type="dcterms:W3CDTF">2022-09-06T06:04:00Z</dcterms:created>
  <dcterms:modified xsi:type="dcterms:W3CDTF">2022-09-06T13:54:00Z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