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B698C" w14:textId="77777777" w:rsidR="002013F6" w:rsidRPr="005948F3" w:rsidRDefault="002013F6" w:rsidP="00B60E86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60EA4C0" w14:textId="77777777" w:rsidR="002013F6" w:rsidRPr="005948F3" w:rsidRDefault="002013F6" w:rsidP="00B60E86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42CB0FE" w14:textId="77777777" w:rsidR="002013F6" w:rsidRPr="005948F3" w:rsidRDefault="002013F6" w:rsidP="00B60E86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FBCE2EE" w14:textId="77777777" w:rsidR="002013F6" w:rsidRDefault="002013F6" w:rsidP="00B60E86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9A598AE" w14:textId="77777777" w:rsidR="00717341" w:rsidRDefault="00717341" w:rsidP="00B60E86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DAE1DAC" w14:textId="77777777" w:rsidR="00717341" w:rsidRPr="005948F3" w:rsidRDefault="00717341" w:rsidP="00B60E86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27B3619" w14:textId="518ED637" w:rsidR="00277867" w:rsidRPr="00B60E86" w:rsidRDefault="00277867" w:rsidP="00447979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color w:val="000000"/>
          <w:spacing w:val="80"/>
          <w:sz w:val="28"/>
          <w:szCs w:val="28"/>
        </w:rPr>
      </w:pPr>
      <w:r w:rsidRPr="00B60E86">
        <w:rPr>
          <w:rFonts w:ascii="Times New Roman" w:eastAsia="Calibri" w:hAnsi="Times New Roman" w:cs="Times New Roman"/>
          <w:b/>
          <w:bCs/>
          <w:color w:val="000000"/>
          <w:spacing w:val="80"/>
          <w:sz w:val="28"/>
          <w:szCs w:val="28"/>
        </w:rPr>
        <w:t>HOTĂRÂRE</w:t>
      </w:r>
    </w:p>
    <w:p w14:paraId="0BC1CBF1" w14:textId="77777777" w:rsidR="002013F6" w:rsidRPr="005948F3" w:rsidRDefault="002013F6" w:rsidP="00447979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4CEE3DD4" w14:textId="77777777" w:rsidR="00277867" w:rsidRPr="005948F3" w:rsidRDefault="00277867" w:rsidP="00447979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</w:pPr>
      <w:r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privind </w:t>
      </w:r>
      <w:r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 xml:space="preserve">încetarea calității de membru </w:t>
      </w:r>
    </w:p>
    <w:p w14:paraId="4968B8A8" w14:textId="56E20644" w:rsidR="00277867" w:rsidRPr="005948F3" w:rsidRDefault="00B60E86" w:rsidP="00447979">
      <w:pPr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</w:rPr>
      </w:pPr>
      <w:r w:rsidRPr="005948F3">
        <w:rPr>
          <w:rFonts w:ascii="Times New Roman" w:eastAsia="Calibri" w:hAnsi="Times New Roman" w:cs="Times New Roman"/>
          <w:noProof/>
          <w:color w:val="000000"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4F29B" wp14:editId="000826B4">
                <wp:simplePos x="0" y="0"/>
                <wp:positionH relativeFrom="column">
                  <wp:posOffset>1124916</wp:posOffset>
                </wp:positionH>
                <wp:positionV relativeFrom="paragraph">
                  <wp:posOffset>201324</wp:posOffset>
                </wp:positionV>
                <wp:extent cx="282271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271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72F91EF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6pt,15.85pt" to="310.8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  <w:r w:rsidR="00277867"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>al</w:t>
      </w:r>
      <w:r w:rsidR="00277867"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Comisiei Electorale Centrale</w:t>
      </w:r>
    </w:p>
    <w:p w14:paraId="3F403795" w14:textId="77777777" w:rsidR="00B60E86" w:rsidRDefault="00B60E86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4F7E844" w14:textId="53C17206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În temeiul art.</w:t>
      </w:r>
      <w:r w:rsidR="00DA5F5B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23 alin. (1) lit. b)</w:t>
      </w:r>
      <w:r w:rsidR="00DA5F5B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și al art.</w:t>
      </w:r>
      <w:r w:rsidR="00DA5F5B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245 alin. (2) din Codul electoral nr.</w:t>
      </w:r>
      <w:r w:rsidR="00DA5F5B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325/2022,</w:t>
      </w:r>
    </w:p>
    <w:p w14:paraId="6AE03842" w14:textId="77777777" w:rsidR="00DA5F5B" w:rsidRPr="005948F3" w:rsidRDefault="00DA5F5B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759660A0" w14:textId="223F20F6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Parlamentul adoptă prezenta hotărâre.</w:t>
      </w:r>
    </w:p>
    <w:p w14:paraId="2505D7DB" w14:textId="77777777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6C36BE9A" w14:textId="1BCD262C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</w:t>
      </w:r>
      <w:r w:rsidR="002013F6"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1.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Se constată încetarea calității de membru al Comisiei Electorale Centrale a domnului Alexandr BERLINSCHII în legătură cu demisia.</w:t>
      </w:r>
    </w:p>
    <w:p w14:paraId="0B3B162E" w14:textId="77777777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555F63F" w14:textId="332E4E88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48F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Art.</w:t>
      </w:r>
      <w:r w:rsidR="00DA5F5B" w:rsidRPr="005948F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2.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</w:t>
      </w:r>
      <w:r w:rsidR="002013F6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La a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rticolul 1 din Hotărârea Parlamentului nr.</w:t>
      </w:r>
      <w:r w:rsidR="002013F6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115/2021 privind confirmarea componenței nominale a Comisiei Electorale Centrale (Monitorul Oficial al Republicii Moldova, 2021, nr.</w:t>
      </w:r>
      <w:r w:rsidR="002013F6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226</w:t>
      </w:r>
      <w:r w:rsidR="002013F6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229, art.</w:t>
      </w:r>
      <w:r w:rsid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256)</w:t>
      </w:r>
      <w:r w:rsidR="002013F6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5948F3">
        <w:rPr>
          <w:rFonts w:ascii="Times New Roman" w:eastAsia="Calibri" w:hAnsi="Times New Roman" w:cs="Times New Roman"/>
          <w:color w:val="000000"/>
          <w:sz w:val="28"/>
          <w:szCs w:val="28"/>
        </w:rPr>
        <w:t>cu modific</w:t>
      </w:r>
      <w:r w:rsidR="005948F3">
        <w:rPr>
          <w:rFonts w:ascii="Times New Roman" w:eastAsia="Calibri" w:hAnsi="Times New Roman" w:cs="Times New Roman"/>
          <w:color w:val="000000"/>
          <w:sz w:val="28"/>
          <w:szCs w:val="28"/>
          <w:lang w:val="ro-MD"/>
        </w:rPr>
        <w:t>ă</w:t>
      </w:r>
      <w:r w:rsid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rile ulterioare, </w:t>
      </w:r>
      <w:r w:rsidR="00A82133">
        <w:rPr>
          <w:rFonts w:ascii="Times New Roman" w:eastAsia="Calibri" w:hAnsi="Times New Roman" w:cs="Times New Roman"/>
          <w:color w:val="000000"/>
          <w:sz w:val="28"/>
          <w:szCs w:val="28"/>
        </w:rPr>
        <w:t>poziția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„BERLINSCHII Alexandr – desemnat de Parlament” se exclude.</w:t>
      </w:r>
    </w:p>
    <w:p w14:paraId="3DD4A787" w14:textId="77777777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22BBB50" w14:textId="006FFCEB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948F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 3.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A5F5B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– </w:t>
      </w:r>
      <w:r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Prezenta hotărâre intră în vigoare la data adoptării.</w:t>
      </w:r>
    </w:p>
    <w:p w14:paraId="02BDBAAB" w14:textId="77777777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3AED3FD" w14:textId="14A29FEE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5948F3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Art. 4</w:t>
      </w:r>
      <w:r w:rsidR="00DA5F5B" w:rsidRPr="005948F3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.</w:t>
      </w:r>
      <w:r w:rsidRPr="005948F3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DA5F5B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="002013F6" w:rsidRPr="005948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948F3">
        <w:rPr>
          <w:rFonts w:ascii="Times New Roman" w:eastAsia="Calibri" w:hAnsi="Times New Roman" w:cs="Times New Roman"/>
          <w:sz w:val="28"/>
          <w:szCs w:val="28"/>
          <w:lang w:val="ro-MD"/>
        </w:rPr>
        <w:t>Prezenta hotărâre poate fi contestată în instanța de judecată în termenul prevăzut la art. 209 din Codul administrativ nr.</w:t>
      </w:r>
      <w:r w:rsidR="00DA5F5B" w:rsidRPr="005948F3">
        <w:rPr>
          <w:rFonts w:ascii="Times New Roman" w:eastAsia="Calibri" w:hAnsi="Times New Roman" w:cs="Times New Roman"/>
          <w:sz w:val="28"/>
          <w:szCs w:val="28"/>
          <w:lang w:val="ro-MD"/>
        </w:rPr>
        <w:t> </w:t>
      </w:r>
      <w:r w:rsidRPr="005948F3">
        <w:rPr>
          <w:rFonts w:ascii="Times New Roman" w:eastAsia="Calibri" w:hAnsi="Times New Roman" w:cs="Times New Roman"/>
          <w:sz w:val="28"/>
          <w:szCs w:val="28"/>
          <w:lang w:val="ro-MD"/>
        </w:rPr>
        <w:t>116/2018.</w:t>
      </w:r>
    </w:p>
    <w:p w14:paraId="25076EA6" w14:textId="77777777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MD"/>
        </w:rPr>
      </w:pPr>
    </w:p>
    <w:p w14:paraId="292CA9B4" w14:textId="77777777" w:rsidR="00277867" w:rsidRPr="005948F3" w:rsidRDefault="00277867" w:rsidP="00CB55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BB538D5" w14:textId="77777777" w:rsidR="00717341" w:rsidRPr="00447979" w:rsidRDefault="00717341" w:rsidP="002B04E1">
      <w:pPr>
        <w:pStyle w:val="NoSpacing"/>
        <w:ind w:left="851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7979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02522C35" w14:textId="77777777" w:rsidR="00717341" w:rsidRPr="00447979" w:rsidRDefault="00717341" w:rsidP="002B04E1">
      <w:pPr>
        <w:pStyle w:val="NoSpacing"/>
        <w:ind w:left="851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76A527" w14:textId="04A9CF14" w:rsidR="00717341" w:rsidRDefault="00717341" w:rsidP="002B04E1">
      <w:pPr>
        <w:pStyle w:val="NoSpacing"/>
        <w:ind w:left="851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79D436" w14:textId="77777777" w:rsidR="002B04E1" w:rsidRPr="00447979" w:rsidRDefault="002B04E1" w:rsidP="002B04E1">
      <w:pPr>
        <w:pStyle w:val="NoSpacing"/>
        <w:ind w:left="851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AA8FFA" w14:textId="77777777" w:rsidR="00717341" w:rsidRPr="0008204A" w:rsidRDefault="00717341" w:rsidP="002B04E1">
      <w:pPr>
        <w:pStyle w:val="NoSpacing"/>
        <w:ind w:left="851" w:right="1984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51624D40" w14:textId="68FDAB3D" w:rsidR="00717341" w:rsidRDefault="00717341" w:rsidP="00447979">
      <w:pPr>
        <w:pStyle w:val="NoSpacing"/>
        <w:ind w:left="567" w:right="1984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69F29F6" w14:textId="0319A44D" w:rsidR="002B04E1" w:rsidRDefault="002B04E1" w:rsidP="00447979">
      <w:pPr>
        <w:pStyle w:val="NoSpacing"/>
        <w:ind w:left="567" w:right="1984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9C0E0F6" w14:textId="4782FFAE" w:rsidR="002B04E1" w:rsidRDefault="002B04E1" w:rsidP="00447979">
      <w:pPr>
        <w:pStyle w:val="NoSpacing"/>
        <w:ind w:left="567" w:right="1984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7979D88" w14:textId="5E83211A" w:rsidR="002B04E1" w:rsidRDefault="002B04E1" w:rsidP="00447979">
      <w:pPr>
        <w:pStyle w:val="NoSpacing"/>
        <w:ind w:left="567" w:right="1984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799D336" w14:textId="1348A69F" w:rsidR="002B04E1" w:rsidRDefault="002B04E1" w:rsidP="00447979">
      <w:pPr>
        <w:pStyle w:val="NoSpacing"/>
        <w:ind w:left="567" w:right="1984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52CD9BB" w14:textId="77777777" w:rsidR="002B04E1" w:rsidRDefault="002B04E1" w:rsidP="00447979">
      <w:pPr>
        <w:pStyle w:val="NoSpacing"/>
        <w:ind w:left="567" w:right="1984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33A6B83" w14:textId="2FC68375" w:rsidR="00717341" w:rsidRPr="0008204A" w:rsidRDefault="00717341" w:rsidP="0071734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</w:t>
      </w:r>
      <w:r w:rsidR="00D87042">
        <w:rPr>
          <w:rFonts w:ascii="Times New Roman" w:hAnsi="Times New Roman" w:cs="Times New Roman"/>
          <w:b/>
          <w:bCs/>
          <w:sz w:val="28"/>
          <w:szCs w:val="28"/>
          <w:lang w:val="it-IT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2059A20D" w14:textId="39CED9F5" w:rsidR="00927BDA" w:rsidRPr="005948F3" w:rsidRDefault="00717341" w:rsidP="002B04E1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 w:rsidR="00E553F9">
        <w:rPr>
          <w:rFonts w:ascii="Times New Roman" w:hAnsi="Times New Roman" w:cs="Times New Roman"/>
          <w:b/>
          <w:bCs/>
          <w:sz w:val="28"/>
          <w:szCs w:val="28"/>
          <w:lang w:val="it-IT"/>
        </w:rPr>
        <w:t>88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927BDA" w:rsidRPr="005948F3" w:rsidSect="0035171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867"/>
    <w:rsid w:val="002013F6"/>
    <w:rsid w:val="00277867"/>
    <w:rsid w:val="002B04E1"/>
    <w:rsid w:val="00340D33"/>
    <w:rsid w:val="00351717"/>
    <w:rsid w:val="00447979"/>
    <w:rsid w:val="005948F3"/>
    <w:rsid w:val="005F1C19"/>
    <w:rsid w:val="00717341"/>
    <w:rsid w:val="00731C7F"/>
    <w:rsid w:val="00927BDA"/>
    <w:rsid w:val="0097557B"/>
    <w:rsid w:val="00981403"/>
    <w:rsid w:val="009D2606"/>
    <w:rsid w:val="00A82133"/>
    <w:rsid w:val="00AD649F"/>
    <w:rsid w:val="00B60E86"/>
    <w:rsid w:val="00BC1C6B"/>
    <w:rsid w:val="00CB55C0"/>
    <w:rsid w:val="00CC1E0E"/>
    <w:rsid w:val="00CC5B2D"/>
    <w:rsid w:val="00D87042"/>
    <w:rsid w:val="00DA5F5B"/>
    <w:rsid w:val="00E145A4"/>
    <w:rsid w:val="00E5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CDD5F"/>
  <w15:chartTrackingRefBased/>
  <w15:docId w15:val="{D55BB4D5-AE6E-485D-B93D-B546B9C1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867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A5F5B"/>
    <w:pPr>
      <w:spacing w:after="0" w:line="240" w:lineRule="auto"/>
    </w:pPr>
    <w:rPr>
      <w:rFonts w:ascii="Georgia" w:hAnsi="Georgia"/>
      <w:kern w:val="0"/>
      <w:sz w:val="24"/>
      <w:szCs w:val="24"/>
      <w:lang w:val="ro-RO" w:eastAsia="en-US"/>
      <w14:ligatures w14:val="none"/>
    </w:rPr>
  </w:style>
  <w:style w:type="paragraph" w:styleId="NoSpacing">
    <w:name w:val="No Spacing"/>
    <w:link w:val="NoSpacingChar"/>
    <w:uiPriority w:val="1"/>
    <w:qFormat/>
    <w:rsid w:val="00717341"/>
    <w:pPr>
      <w:spacing w:after="0" w:line="240" w:lineRule="auto"/>
    </w:pPr>
    <w:rPr>
      <w:kern w:val="0"/>
      <w:lang w:val="ro-RO" w:eastAsia="en-US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717341"/>
    <w:rPr>
      <w:kern w:val="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3A557C5-D0A9-412B-9BAB-212D971126AE}"/>
</file>

<file path=customXml/itemProps2.xml><?xml version="1.0" encoding="utf-8"?>
<ds:datastoreItem xmlns:ds="http://schemas.openxmlformats.org/officeDocument/2006/customXml" ds:itemID="{7F8D3541-805B-4809-BF0C-E6C1CE33B8AD}"/>
</file>

<file path=customXml/itemProps3.xml><?xml version="1.0" encoding="utf-8"?>
<ds:datastoreItem xmlns:ds="http://schemas.openxmlformats.org/officeDocument/2006/customXml" ds:itemID="{B53EA75A-8B1C-4CA1-AA18-E0AF497E2F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H_88.2024.ro</dc:title>
  <dc:subject/>
  <dc:creator>Vitalie Nica</dc:creator>
  <cp:keywords/>
  <dc:description/>
  <cp:lastModifiedBy>Inga Rusnac</cp:lastModifiedBy>
  <cp:revision>4</cp:revision>
  <dcterms:created xsi:type="dcterms:W3CDTF">2024-04-15T05:37:00Z</dcterms:created>
  <dcterms:modified xsi:type="dcterms:W3CDTF">2024-04-15T05:41:00Z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