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23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0"/>
        <w:jc w:val="center"/>
        <w:rPr>
          <w:b/>
          <w:bCs/>
          <w:sz w:val="28"/>
          <w:szCs w:val="28"/>
          <w:lang w:val="ro-RO"/>
        </w:rPr>
      </w:pPr>
      <w:r w:rsidRPr="00D5728A">
        <w:rPr>
          <w:b/>
          <w:bCs/>
          <w:sz w:val="28"/>
          <w:szCs w:val="28"/>
          <w:lang w:val="ro-RO"/>
        </w:rPr>
        <w:t>Pentru aprobarea proiectului de lege privind scutirea de taxa pe valoarea adăugată, taxa vamală şi de taxa pentru</w:t>
      </w:r>
      <w:r w:rsidRPr="00D5728A">
        <w:rPr>
          <w:lang w:val="ro-RO"/>
        </w:rPr>
        <w:t xml:space="preserve"> </w:t>
      </w:r>
      <w:r w:rsidRPr="00D5728A">
        <w:rPr>
          <w:b/>
          <w:bCs/>
          <w:sz w:val="28"/>
          <w:szCs w:val="28"/>
          <w:lang w:val="ro-RO"/>
        </w:rPr>
        <w:t xml:space="preserve">efectuarea procedurilor vamale </w:t>
      </w:r>
      <w:r w:rsidR="00D5728A">
        <w:rPr>
          <w:b/>
          <w:bCs/>
          <w:sz w:val="28"/>
          <w:szCs w:val="28"/>
          <w:lang w:val="ro-RO"/>
        </w:rPr>
        <w:br/>
      </w:r>
      <w:r w:rsidRPr="00D5728A">
        <w:rPr>
          <w:b/>
          <w:bCs/>
          <w:sz w:val="28"/>
          <w:szCs w:val="28"/>
          <w:lang w:val="ro-RO"/>
        </w:rPr>
        <w:t>a mărfurilor şi serviciilor importate şi/sau</w:t>
      </w:r>
      <w:r w:rsidRPr="00D5728A">
        <w:rPr>
          <w:lang w:val="ro-RO"/>
        </w:rPr>
        <w:t xml:space="preserve"> </w:t>
      </w:r>
      <w:r w:rsidRPr="00D5728A">
        <w:rPr>
          <w:b/>
          <w:bCs/>
          <w:sz w:val="28"/>
          <w:szCs w:val="28"/>
          <w:lang w:val="ro-RO"/>
        </w:rPr>
        <w:t xml:space="preserve">livrate pentru construcţia </w:t>
      </w:r>
    </w:p>
    <w:p w:rsidR="00DA6436" w:rsidRPr="00D5728A" w:rsidRDefault="006C0623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0"/>
        <w:jc w:val="center"/>
        <w:rPr>
          <w:b/>
          <w:bCs/>
          <w:sz w:val="28"/>
          <w:szCs w:val="28"/>
          <w:lang w:val="ro-RO"/>
        </w:rPr>
      </w:pPr>
      <w:r w:rsidRPr="00D5728A">
        <w:rPr>
          <w:b/>
          <w:bCs/>
          <w:sz w:val="28"/>
          <w:szCs w:val="28"/>
          <w:lang w:val="ro-RO"/>
        </w:rPr>
        <w:t>Casei de creaţie în municipiul</w:t>
      </w:r>
      <w:r w:rsidR="00DA6436" w:rsidRPr="00D5728A">
        <w:rPr>
          <w:b/>
          <w:bCs/>
          <w:sz w:val="28"/>
          <w:szCs w:val="28"/>
          <w:lang w:val="ro-RO"/>
        </w:rPr>
        <w:t xml:space="preserve"> Comrat, UTA Găgăuzia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0"/>
        <w:jc w:val="center"/>
        <w:rPr>
          <w:bCs/>
          <w:sz w:val="28"/>
          <w:szCs w:val="28"/>
          <w:lang w:val="ro-RO"/>
        </w:rPr>
      </w:pPr>
      <w:r w:rsidRPr="00D5728A">
        <w:rPr>
          <w:bCs/>
          <w:sz w:val="28"/>
          <w:szCs w:val="28"/>
          <w:lang w:val="ro-RO"/>
        </w:rPr>
        <w:t>------------------------------------------------------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704"/>
        <w:rPr>
          <w:sz w:val="28"/>
          <w:szCs w:val="28"/>
          <w:lang w:val="ro-RO"/>
        </w:rPr>
      </w:pP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704"/>
        <w:rPr>
          <w:sz w:val="28"/>
          <w:szCs w:val="28"/>
          <w:lang w:val="ro-RO"/>
        </w:rPr>
      </w:pPr>
      <w:r w:rsidRPr="00D5728A">
        <w:rPr>
          <w:sz w:val="28"/>
          <w:szCs w:val="28"/>
          <w:lang w:val="ro-RO"/>
        </w:rPr>
        <w:t>Guvernul HOTĂRĂȘTE: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704"/>
        <w:rPr>
          <w:sz w:val="28"/>
          <w:szCs w:val="28"/>
          <w:lang w:val="ro-RO"/>
        </w:rPr>
      </w:pP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704"/>
        <w:rPr>
          <w:sz w:val="28"/>
          <w:szCs w:val="28"/>
          <w:lang w:val="ro-RO"/>
        </w:rPr>
      </w:pPr>
      <w:r w:rsidRPr="00D5728A">
        <w:rPr>
          <w:sz w:val="28"/>
          <w:szCs w:val="28"/>
          <w:lang w:val="ro-RO"/>
        </w:rPr>
        <w:t xml:space="preserve">Se aprobă și se prezintă Parlamentului </w:t>
      </w:r>
      <w:r w:rsidRPr="00D5728A">
        <w:rPr>
          <w:bCs/>
          <w:sz w:val="28"/>
          <w:szCs w:val="28"/>
          <w:lang w:val="ro-RO"/>
        </w:rPr>
        <w:t>proiectului de lege privind scutirea de taxa pe valoarea adăugată, taxa vamală şi de taxa pentru</w:t>
      </w:r>
      <w:r w:rsidRPr="00D5728A">
        <w:rPr>
          <w:lang w:val="ro-RO"/>
        </w:rPr>
        <w:t xml:space="preserve"> </w:t>
      </w:r>
      <w:r w:rsidRPr="00D5728A">
        <w:rPr>
          <w:bCs/>
          <w:sz w:val="28"/>
          <w:szCs w:val="28"/>
          <w:lang w:val="ro-RO"/>
        </w:rPr>
        <w:t>efectuarea procedurilor vamale a mărfurilor şi serviciilor importate şi/sau</w:t>
      </w:r>
      <w:r w:rsidRPr="00D5728A">
        <w:rPr>
          <w:lang w:val="ro-RO"/>
        </w:rPr>
        <w:t xml:space="preserve"> </w:t>
      </w:r>
      <w:r w:rsidRPr="00D5728A">
        <w:rPr>
          <w:bCs/>
          <w:sz w:val="28"/>
          <w:szCs w:val="28"/>
          <w:lang w:val="ro-RO"/>
        </w:rPr>
        <w:t xml:space="preserve">livrate pentru construcţia Casei de </w:t>
      </w:r>
      <w:r w:rsidR="006C0623" w:rsidRPr="00D5728A">
        <w:rPr>
          <w:bCs/>
          <w:sz w:val="28"/>
          <w:szCs w:val="28"/>
          <w:lang w:val="ro-RO"/>
        </w:rPr>
        <w:t>c</w:t>
      </w:r>
      <w:r w:rsidRPr="00D5728A">
        <w:rPr>
          <w:bCs/>
          <w:sz w:val="28"/>
          <w:szCs w:val="28"/>
          <w:lang w:val="ro-RO"/>
        </w:rPr>
        <w:t>reaţie în mun</w:t>
      </w:r>
      <w:r w:rsidR="006C0623" w:rsidRPr="00D5728A">
        <w:rPr>
          <w:bCs/>
          <w:sz w:val="28"/>
          <w:szCs w:val="28"/>
          <w:lang w:val="ro-RO"/>
        </w:rPr>
        <w:t>icipiul</w:t>
      </w:r>
      <w:r w:rsidRPr="00D5728A">
        <w:rPr>
          <w:bCs/>
          <w:sz w:val="28"/>
          <w:szCs w:val="28"/>
          <w:lang w:val="ro-RO"/>
        </w:rPr>
        <w:t xml:space="preserve"> Comrat, UTA Găgăuzia.</w:t>
      </w:r>
    </w:p>
    <w:p w:rsidR="003B04ED" w:rsidRPr="00D5728A" w:rsidRDefault="003B04ED" w:rsidP="00D5728A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D5728A" w:rsidRDefault="003B04ED" w:rsidP="00D5728A">
      <w:pPr>
        <w:ind w:firstLine="567"/>
        <w:rPr>
          <w:sz w:val="28"/>
          <w:szCs w:val="28"/>
          <w:lang w:val="ro-RO" w:eastAsia="ro-RO"/>
        </w:rPr>
      </w:pPr>
    </w:p>
    <w:p w:rsidR="003B04ED" w:rsidRPr="00D5728A" w:rsidRDefault="003B04ED" w:rsidP="00D5728A">
      <w:pPr>
        <w:ind w:firstLine="709"/>
        <w:rPr>
          <w:b/>
          <w:sz w:val="28"/>
          <w:szCs w:val="28"/>
          <w:lang w:val="ro-RO" w:eastAsia="ro-RO"/>
        </w:rPr>
      </w:pPr>
      <w:r w:rsidRPr="00D5728A">
        <w:rPr>
          <w:b/>
          <w:sz w:val="28"/>
          <w:szCs w:val="28"/>
          <w:lang w:val="ro-RO" w:eastAsia="ro-RO"/>
        </w:rPr>
        <w:t>Prim-ministru</w:t>
      </w:r>
      <w:r w:rsidR="0014378C" w:rsidRPr="00D5728A">
        <w:rPr>
          <w:b/>
          <w:sz w:val="28"/>
          <w:szCs w:val="28"/>
          <w:lang w:val="ro-RO" w:eastAsia="ro-RO"/>
        </w:rPr>
        <w:tab/>
      </w:r>
      <w:r w:rsidR="0014378C" w:rsidRPr="00D5728A">
        <w:rPr>
          <w:b/>
          <w:sz w:val="28"/>
          <w:szCs w:val="28"/>
          <w:lang w:val="ro-RO" w:eastAsia="ro-RO"/>
        </w:rPr>
        <w:tab/>
      </w:r>
      <w:r w:rsidR="0014378C" w:rsidRPr="00D5728A">
        <w:rPr>
          <w:b/>
          <w:sz w:val="28"/>
          <w:szCs w:val="28"/>
          <w:lang w:val="ro-RO" w:eastAsia="ro-RO"/>
        </w:rPr>
        <w:tab/>
      </w:r>
      <w:r w:rsidR="0014378C" w:rsidRPr="00D5728A">
        <w:rPr>
          <w:b/>
          <w:sz w:val="28"/>
          <w:szCs w:val="28"/>
          <w:lang w:val="ro-RO" w:eastAsia="ro-RO"/>
        </w:rPr>
        <w:tab/>
      </w:r>
      <w:r w:rsidR="0014378C" w:rsidRPr="00D5728A">
        <w:rPr>
          <w:b/>
          <w:sz w:val="28"/>
          <w:szCs w:val="28"/>
          <w:lang w:val="ro-RO" w:eastAsia="ro-RO"/>
        </w:rPr>
        <w:tab/>
      </w:r>
      <w:r w:rsidR="0014378C" w:rsidRPr="00D5728A">
        <w:rPr>
          <w:b/>
          <w:sz w:val="28"/>
          <w:szCs w:val="28"/>
          <w:lang w:val="ro-RO" w:eastAsia="ro-RO"/>
        </w:rPr>
        <w:tab/>
      </w:r>
      <w:r w:rsidRPr="00D5728A">
        <w:rPr>
          <w:b/>
          <w:sz w:val="28"/>
          <w:szCs w:val="28"/>
          <w:lang w:val="ro-RO" w:eastAsia="ro-RO"/>
        </w:rPr>
        <w:t>PAVEL FILIP</w:t>
      </w:r>
    </w:p>
    <w:p w:rsidR="003B04ED" w:rsidRPr="00D5728A" w:rsidRDefault="003B04ED" w:rsidP="00D5728A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D5728A" w:rsidRDefault="0014378C" w:rsidP="00D5728A">
      <w:pPr>
        <w:ind w:firstLine="709"/>
        <w:rPr>
          <w:sz w:val="28"/>
          <w:szCs w:val="28"/>
          <w:lang w:val="ro-RO" w:eastAsia="ro-RO"/>
        </w:rPr>
      </w:pPr>
    </w:p>
    <w:p w:rsidR="003B04ED" w:rsidRPr="00D5728A" w:rsidRDefault="003B04ED" w:rsidP="00D5728A">
      <w:pPr>
        <w:ind w:firstLine="709"/>
        <w:rPr>
          <w:sz w:val="28"/>
          <w:szCs w:val="28"/>
          <w:lang w:val="ro-RO" w:eastAsia="ro-RO"/>
        </w:rPr>
      </w:pPr>
      <w:r w:rsidRPr="00D5728A">
        <w:rPr>
          <w:sz w:val="28"/>
          <w:szCs w:val="28"/>
          <w:lang w:val="ro-RO" w:eastAsia="ro-RO"/>
        </w:rPr>
        <w:t>Contrasemnează:</w:t>
      </w:r>
    </w:p>
    <w:p w:rsidR="0014378C" w:rsidRPr="00D5728A" w:rsidRDefault="0014378C" w:rsidP="00D5728A">
      <w:pPr>
        <w:ind w:firstLine="0"/>
        <w:rPr>
          <w:sz w:val="28"/>
          <w:szCs w:val="28"/>
          <w:lang w:val="ro-RO" w:eastAsia="ru-RU"/>
        </w:rPr>
      </w:pPr>
    </w:p>
    <w:p w:rsidR="0014378C" w:rsidRPr="00D5728A" w:rsidRDefault="0014378C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 xml:space="preserve">Ministrul educației, </w:t>
      </w:r>
    </w:p>
    <w:p w:rsidR="0014378C" w:rsidRPr="00D5728A" w:rsidRDefault="0014378C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culturii și cercetării</w:t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  <w:t>Monica Babuc</w:t>
      </w:r>
    </w:p>
    <w:p w:rsidR="0014378C" w:rsidRPr="00D5728A" w:rsidRDefault="0014378C" w:rsidP="00D5728A">
      <w:pPr>
        <w:ind w:firstLine="0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ind w:firstLine="709"/>
        <w:rPr>
          <w:sz w:val="28"/>
          <w:szCs w:val="28"/>
          <w:lang w:val="ro-RO" w:eastAsia="ru-RU"/>
        </w:rPr>
      </w:pPr>
    </w:p>
    <w:p w:rsidR="0014378C" w:rsidRPr="00D5728A" w:rsidRDefault="0014378C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Ministrul justiţiei</w:t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  <w:t>Vladimir Cebotari</w:t>
      </w:r>
    </w:p>
    <w:p w:rsidR="0014378C" w:rsidRPr="00D5728A" w:rsidRDefault="0014378C" w:rsidP="00D5728A">
      <w:pPr>
        <w:ind w:firstLine="0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ind w:firstLine="709"/>
        <w:rPr>
          <w:sz w:val="28"/>
          <w:szCs w:val="28"/>
          <w:lang w:val="ro-RO" w:eastAsia="ru-RU"/>
        </w:rPr>
      </w:pPr>
    </w:p>
    <w:p w:rsidR="0014378C" w:rsidRPr="00D5728A" w:rsidRDefault="0014378C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Ministrul finanţelor</w:t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  <w:t>Octavian Armaşu</w:t>
      </w: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085DA8" w:rsidRPr="00D5728A" w:rsidRDefault="00085DA8" w:rsidP="00D5728A">
      <w:pPr>
        <w:ind w:firstLine="709"/>
        <w:rPr>
          <w:sz w:val="28"/>
          <w:szCs w:val="28"/>
          <w:lang w:val="ro-RO" w:eastAsia="ru-RU"/>
        </w:rPr>
      </w:pPr>
    </w:p>
    <w:p w:rsidR="00085DA8" w:rsidRPr="00D5728A" w:rsidRDefault="00085DA8" w:rsidP="00D5728A">
      <w:pPr>
        <w:ind w:firstLine="709"/>
        <w:rPr>
          <w:sz w:val="28"/>
          <w:szCs w:val="28"/>
          <w:lang w:val="ro-RO" w:eastAsia="ru-RU"/>
        </w:rPr>
      </w:pPr>
    </w:p>
    <w:p w:rsidR="00085DA8" w:rsidRPr="00D5728A" w:rsidRDefault="00085DA8" w:rsidP="00D5728A">
      <w:pPr>
        <w:ind w:firstLine="709"/>
        <w:rPr>
          <w:sz w:val="28"/>
          <w:szCs w:val="28"/>
          <w:lang w:val="ro-RO" w:eastAsia="ru-RU"/>
        </w:rPr>
      </w:pPr>
    </w:p>
    <w:p w:rsidR="00085DA8" w:rsidRPr="00D5728A" w:rsidRDefault="00085DA8" w:rsidP="00D5728A">
      <w:pPr>
        <w:ind w:firstLine="709"/>
        <w:rPr>
          <w:sz w:val="28"/>
          <w:szCs w:val="28"/>
          <w:lang w:val="ro-RO" w:eastAsia="ru-RU"/>
        </w:rPr>
      </w:pPr>
    </w:p>
    <w:p w:rsidR="00085DA8" w:rsidRPr="00D5728A" w:rsidRDefault="00085DA8" w:rsidP="00D5728A">
      <w:pPr>
        <w:ind w:firstLine="709"/>
        <w:rPr>
          <w:sz w:val="28"/>
          <w:szCs w:val="28"/>
          <w:lang w:val="ro-RO" w:eastAsia="ru-RU"/>
        </w:rPr>
      </w:pPr>
    </w:p>
    <w:p w:rsidR="00085DA8" w:rsidRPr="00D5728A" w:rsidRDefault="00085DA8" w:rsidP="00D5728A">
      <w:pPr>
        <w:ind w:firstLine="709"/>
        <w:rPr>
          <w:sz w:val="28"/>
          <w:szCs w:val="28"/>
          <w:lang w:val="ro-RO" w:eastAsia="ru-RU"/>
        </w:rPr>
      </w:pPr>
    </w:p>
    <w:p w:rsidR="0084667B" w:rsidRPr="00D5728A" w:rsidRDefault="0084667B" w:rsidP="00D5728A">
      <w:pPr>
        <w:ind w:firstLine="709"/>
        <w:rPr>
          <w:sz w:val="28"/>
          <w:szCs w:val="28"/>
          <w:lang w:val="ro-RO" w:eastAsia="ru-RU"/>
        </w:rPr>
      </w:pPr>
    </w:p>
    <w:p w:rsidR="0084667B" w:rsidRPr="00D5728A" w:rsidRDefault="0084667B" w:rsidP="00D5728A">
      <w:pPr>
        <w:ind w:firstLine="709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ind w:firstLine="709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ind w:firstLine="709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ind w:firstLine="709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Vizează:</w:t>
      </w: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Secretar general al Guvernului</w:t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Pr="00D5728A">
        <w:rPr>
          <w:sz w:val="28"/>
          <w:szCs w:val="28"/>
          <w:lang w:val="ro-RO" w:eastAsia="ru-RU"/>
        </w:rPr>
        <w:tab/>
      </w:r>
      <w:r w:rsidR="00A35DD9" w:rsidRPr="00D5728A">
        <w:rPr>
          <w:sz w:val="28"/>
          <w:szCs w:val="28"/>
          <w:lang w:val="ro-RO" w:eastAsia="ru-RU"/>
        </w:rPr>
        <w:t>Lilia PALII</w:t>
      </w:r>
      <w:r w:rsidRPr="00D5728A">
        <w:rPr>
          <w:sz w:val="28"/>
          <w:szCs w:val="28"/>
          <w:lang w:val="ro-RO" w:eastAsia="ru-RU"/>
        </w:rPr>
        <w:t xml:space="preserve"> </w:t>
      </w: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</w:p>
    <w:p w:rsidR="00CF2559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Aprobată în şedinţa Guvernului</w:t>
      </w:r>
    </w:p>
    <w:p w:rsidR="009E20E6" w:rsidRPr="00D5728A" w:rsidRDefault="00CF2559" w:rsidP="00D5728A">
      <w:pPr>
        <w:ind w:firstLine="709"/>
        <w:rPr>
          <w:sz w:val="28"/>
          <w:szCs w:val="28"/>
          <w:lang w:val="ro-RO" w:eastAsia="ru-RU"/>
        </w:rPr>
      </w:pPr>
      <w:r w:rsidRPr="00D5728A">
        <w:rPr>
          <w:sz w:val="28"/>
          <w:szCs w:val="28"/>
          <w:lang w:val="ro-RO" w:eastAsia="ru-RU"/>
        </w:rPr>
        <w:t>din</w:t>
      </w:r>
      <w:r w:rsidRPr="00D5728A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5728A" w:rsidRDefault="009E20E6" w:rsidP="00D5728A">
      <w:pPr>
        <w:ind w:firstLine="709"/>
        <w:rPr>
          <w:sz w:val="28"/>
          <w:szCs w:val="28"/>
          <w:lang w:val="ro-RO" w:eastAsia="ru-RU"/>
        </w:rPr>
      </w:pPr>
    </w:p>
    <w:p w:rsidR="009E20E6" w:rsidRPr="00D5728A" w:rsidRDefault="009E20E6" w:rsidP="00D5728A">
      <w:pPr>
        <w:ind w:firstLine="709"/>
        <w:rPr>
          <w:sz w:val="28"/>
          <w:szCs w:val="28"/>
          <w:lang w:val="ro-RO" w:eastAsia="ru-RU"/>
        </w:rPr>
      </w:pPr>
    </w:p>
    <w:p w:rsidR="0084667B" w:rsidRPr="00D5728A" w:rsidRDefault="0084667B" w:rsidP="00D5728A">
      <w:pPr>
        <w:ind w:firstLine="709"/>
        <w:rPr>
          <w:sz w:val="28"/>
          <w:szCs w:val="28"/>
          <w:lang w:val="ro-RO" w:eastAsia="ru-RU"/>
        </w:rPr>
      </w:pPr>
    </w:p>
    <w:p w:rsidR="0084667B" w:rsidRPr="00D5728A" w:rsidRDefault="0084667B" w:rsidP="00D5728A">
      <w:pPr>
        <w:ind w:firstLine="709"/>
        <w:rPr>
          <w:sz w:val="28"/>
          <w:szCs w:val="28"/>
          <w:lang w:val="ro-RO" w:eastAsia="ru-RU"/>
        </w:rPr>
      </w:pPr>
    </w:p>
    <w:p w:rsidR="0084667B" w:rsidRPr="00D5728A" w:rsidRDefault="0084667B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EA3268" w:rsidRPr="00D5728A" w:rsidRDefault="00EA3268" w:rsidP="00D5728A">
      <w:pPr>
        <w:ind w:firstLine="709"/>
        <w:rPr>
          <w:sz w:val="28"/>
          <w:szCs w:val="28"/>
          <w:lang w:val="ro-RO" w:eastAsia="ru-RU"/>
        </w:rPr>
      </w:pPr>
    </w:p>
    <w:p w:rsidR="00CB05D3" w:rsidRPr="00D5728A" w:rsidRDefault="00CB05D3" w:rsidP="00D5728A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EA7735" w:rsidRPr="00D5728A" w:rsidRDefault="00EA7735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19" w:firstLine="0"/>
        <w:jc w:val="right"/>
        <w:rPr>
          <w:bCs/>
          <w:sz w:val="28"/>
          <w:szCs w:val="28"/>
          <w:lang w:val="ro-RO"/>
        </w:rPr>
      </w:pPr>
      <w:r w:rsidRPr="00D5728A">
        <w:rPr>
          <w:bCs/>
          <w:sz w:val="28"/>
          <w:szCs w:val="28"/>
          <w:lang w:val="ro-RO"/>
        </w:rPr>
        <w:lastRenderedPageBreak/>
        <w:t xml:space="preserve">Proiect 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19" w:firstLine="0"/>
        <w:jc w:val="center"/>
        <w:rPr>
          <w:b/>
          <w:bCs/>
          <w:sz w:val="28"/>
          <w:szCs w:val="28"/>
          <w:lang w:val="ro-RO"/>
        </w:rPr>
      </w:pP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19" w:firstLine="0"/>
        <w:jc w:val="center"/>
        <w:rPr>
          <w:lang w:val="ro-RO"/>
        </w:rPr>
      </w:pPr>
      <w:r w:rsidRPr="00D5728A">
        <w:rPr>
          <w:b/>
          <w:bCs/>
          <w:sz w:val="28"/>
          <w:szCs w:val="28"/>
          <w:lang w:val="ro-RO"/>
        </w:rPr>
        <w:t>PARLAMENTUL REPUBLICII MOLDOVA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spacing w:before="595"/>
        <w:ind w:left="10" w:firstLine="0"/>
        <w:jc w:val="center"/>
        <w:rPr>
          <w:b/>
          <w:bCs/>
          <w:sz w:val="28"/>
          <w:szCs w:val="28"/>
          <w:lang w:val="ro-RO"/>
        </w:rPr>
      </w:pPr>
      <w:r w:rsidRPr="00D5728A">
        <w:rPr>
          <w:b/>
          <w:bCs/>
          <w:sz w:val="28"/>
          <w:szCs w:val="28"/>
          <w:lang w:val="ro-RO"/>
        </w:rPr>
        <w:t>LEGE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ind w:left="5" w:firstLine="0"/>
        <w:jc w:val="center"/>
        <w:rPr>
          <w:lang w:val="ro-RO"/>
        </w:rPr>
      </w:pPr>
      <w:r w:rsidRPr="00D5728A">
        <w:rPr>
          <w:b/>
          <w:bCs/>
          <w:sz w:val="28"/>
          <w:szCs w:val="28"/>
          <w:lang w:val="ro-RO"/>
        </w:rPr>
        <w:t>privind scutirea de taxa pe valoarea adăugată, taxa vamală şi de taxa pentru</w:t>
      </w:r>
    </w:p>
    <w:p w:rsidR="006C0623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spacing w:before="5"/>
        <w:ind w:firstLine="0"/>
        <w:jc w:val="center"/>
        <w:rPr>
          <w:b/>
          <w:bCs/>
          <w:sz w:val="28"/>
          <w:szCs w:val="28"/>
          <w:lang w:val="ro-RO"/>
        </w:rPr>
      </w:pPr>
      <w:r w:rsidRPr="00D5728A">
        <w:rPr>
          <w:b/>
          <w:bCs/>
          <w:sz w:val="28"/>
          <w:szCs w:val="28"/>
          <w:lang w:val="ro-RO"/>
        </w:rPr>
        <w:t xml:space="preserve">efectuarea procedurilor vamale a mărfurilor şi serviciilor importate </w:t>
      </w:r>
    </w:p>
    <w:p w:rsidR="006C0623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spacing w:before="5"/>
        <w:ind w:firstLine="0"/>
        <w:jc w:val="center"/>
        <w:rPr>
          <w:b/>
          <w:bCs/>
          <w:sz w:val="28"/>
          <w:szCs w:val="28"/>
          <w:lang w:val="ro-RO"/>
        </w:rPr>
      </w:pPr>
      <w:r w:rsidRPr="00D5728A">
        <w:rPr>
          <w:b/>
          <w:bCs/>
          <w:sz w:val="28"/>
          <w:szCs w:val="28"/>
          <w:lang w:val="ro-RO"/>
        </w:rPr>
        <w:t>şi/sau</w:t>
      </w:r>
      <w:r w:rsidR="006C0623" w:rsidRPr="00D5728A">
        <w:rPr>
          <w:lang w:val="fr-FR"/>
        </w:rPr>
        <w:t xml:space="preserve"> </w:t>
      </w:r>
      <w:r w:rsidRPr="00D5728A">
        <w:rPr>
          <w:b/>
          <w:bCs/>
          <w:sz w:val="28"/>
          <w:szCs w:val="28"/>
          <w:lang w:val="ro-RO"/>
        </w:rPr>
        <w:t xml:space="preserve">livrate pentru construcţia Casei de </w:t>
      </w:r>
      <w:r w:rsidR="008E7200" w:rsidRPr="00D5728A">
        <w:rPr>
          <w:b/>
          <w:bCs/>
          <w:sz w:val="28"/>
          <w:szCs w:val="28"/>
          <w:lang w:val="ro-RO"/>
        </w:rPr>
        <w:t>c</w:t>
      </w:r>
      <w:r w:rsidRPr="00D5728A">
        <w:rPr>
          <w:b/>
          <w:bCs/>
          <w:sz w:val="28"/>
          <w:szCs w:val="28"/>
          <w:lang w:val="ro-RO"/>
        </w:rPr>
        <w:t xml:space="preserve">reaţie 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spacing w:before="5"/>
        <w:ind w:firstLine="0"/>
        <w:jc w:val="center"/>
        <w:rPr>
          <w:lang w:val="ro-RO"/>
        </w:rPr>
      </w:pPr>
      <w:r w:rsidRPr="00D5728A">
        <w:rPr>
          <w:b/>
          <w:bCs/>
          <w:sz w:val="28"/>
          <w:szCs w:val="28"/>
          <w:lang w:val="ro-RO"/>
        </w:rPr>
        <w:t>în mun</w:t>
      </w:r>
      <w:r w:rsidR="006C0623" w:rsidRPr="00D5728A">
        <w:rPr>
          <w:b/>
          <w:bCs/>
          <w:sz w:val="28"/>
          <w:szCs w:val="28"/>
          <w:lang w:val="ro-RO"/>
        </w:rPr>
        <w:t>icipiul</w:t>
      </w:r>
      <w:r w:rsidRPr="00D5728A">
        <w:rPr>
          <w:b/>
          <w:bCs/>
          <w:sz w:val="28"/>
          <w:szCs w:val="28"/>
          <w:lang w:val="ro-RO"/>
        </w:rPr>
        <w:t xml:space="preserve"> Comrat, UTA Găgăuzia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spacing w:before="912"/>
        <w:ind w:firstLine="709"/>
        <w:rPr>
          <w:lang w:val="ro-RO"/>
        </w:rPr>
      </w:pPr>
      <w:r w:rsidRPr="00D5728A">
        <w:rPr>
          <w:sz w:val="28"/>
          <w:szCs w:val="28"/>
          <w:lang w:val="ro-RO"/>
        </w:rPr>
        <w:t>Parlamentul adoptă prezenta lege organică.</w:t>
      </w:r>
    </w:p>
    <w:p w:rsidR="00DA6436" w:rsidRPr="00D5728A" w:rsidRDefault="00DA6436" w:rsidP="00D5728A">
      <w:pPr>
        <w:widowControl w:val="0"/>
        <w:shd w:val="clear" w:color="auto" w:fill="FFFFFF"/>
        <w:autoSpaceDE w:val="0"/>
        <w:autoSpaceDN w:val="0"/>
        <w:adjustRightInd w:val="0"/>
        <w:spacing w:before="254"/>
        <w:ind w:firstLine="667"/>
        <w:rPr>
          <w:lang w:val="ro-RO"/>
        </w:rPr>
      </w:pPr>
      <w:r w:rsidRPr="00D5728A">
        <w:rPr>
          <w:b/>
          <w:bCs/>
          <w:sz w:val="28"/>
          <w:szCs w:val="28"/>
          <w:lang w:val="ro-RO"/>
        </w:rPr>
        <w:t xml:space="preserve">Articol unic. </w:t>
      </w:r>
      <w:r w:rsidRPr="00D5728A">
        <w:rPr>
          <w:sz w:val="28"/>
          <w:szCs w:val="28"/>
          <w:lang w:val="ro-RO"/>
        </w:rPr>
        <w:t>– Prin derogare de la prevederile Codului vamal al Republicii Moldova nr. 1149-XIV din 20 iulie 2000, Codului fiscal nr. 1163-X</w:t>
      </w:r>
      <w:r w:rsidR="008E7200" w:rsidRPr="00D5728A">
        <w:rPr>
          <w:sz w:val="28"/>
          <w:szCs w:val="28"/>
          <w:lang w:val="ro-RO"/>
        </w:rPr>
        <w:t>III</w:t>
      </w:r>
      <w:r w:rsidRPr="00D5728A">
        <w:rPr>
          <w:sz w:val="28"/>
          <w:szCs w:val="28"/>
          <w:lang w:val="ro-RO"/>
        </w:rPr>
        <w:t xml:space="preserve"> din </w:t>
      </w:r>
      <w:r w:rsidR="008E7200" w:rsidRPr="00D5728A">
        <w:rPr>
          <w:sz w:val="28"/>
          <w:szCs w:val="28"/>
          <w:lang w:val="ro-RO"/>
        </w:rPr>
        <w:br/>
      </w:r>
      <w:r w:rsidRPr="00D5728A">
        <w:rPr>
          <w:sz w:val="28"/>
          <w:szCs w:val="28"/>
          <w:lang w:val="ro-RO"/>
        </w:rPr>
        <w:t>24 aprilie 1997, Legii nr. 172 din 25 iulie 2014 privind aprobarea Nomenclaturii combinate a mărfurilor şi Legii nr. 1380-XIII din 20 noiembrie 1997 cu privire la tariful vamal, se permite, cu titlu de excepţie, filialei din Republica Moldova a întreprinderii nerezidente străin</w:t>
      </w:r>
      <w:r w:rsidR="008E7200" w:rsidRPr="00D5728A">
        <w:rPr>
          <w:sz w:val="28"/>
          <w:szCs w:val="28"/>
          <w:lang w:val="ro-RO"/>
        </w:rPr>
        <w:t xml:space="preserve">e </w:t>
      </w:r>
      <w:r w:rsidR="00640AB8" w:rsidRPr="00D5728A">
        <w:rPr>
          <w:sz w:val="28"/>
          <w:szCs w:val="28"/>
          <w:lang w:val="ro-RO"/>
        </w:rPr>
        <w:t>r</w:t>
      </w:r>
      <w:r w:rsidR="008E7200" w:rsidRPr="00D5728A">
        <w:rPr>
          <w:sz w:val="28"/>
          <w:szCs w:val="28"/>
          <w:lang w:val="ro-RO"/>
        </w:rPr>
        <w:t>eprezentanţa</w:t>
      </w:r>
      <w:r w:rsidRPr="00D5728A">
        <w:rPr>
          <w:sz w:val="28"/>
          <w:szCs w:val="28"/>
          <w:lang w:val="ro-RO"/>
        </w:rPr>
        <w:t xml:space="preserve"> firmei turceşti „CENK OSMAN AKSOY C AKS MIMARLINK MUHENDISLIK VE 1NŞAAT” (IDNO 10176</w:t>
      </w:r>
      <w:r w:rsidR="008E7200" w:rsidRPr="00D5728A">
        <w:rPr>
          <w:sz w:val="28"/>
          <w:szCs w:val="28"/>
          <w:lang w:val="ro-RO"/>
        </w:rPr>
        <w:t>11006614) şi întreprinderii cu c</w:t>
      </w:r>
      <w:r w:rsidRPr="00D5728A">
        <w:rPr>
          <w:sz w:val="28"/>
          <w:szCs w:val="28"/>
          <w:lang w:val="ro-RO"/>
        </w:rPr>
        <w:t xml:space="preserve">apital </w:t>
      </w:r>
      <w:r w:rsidR="008E7200" w:rsidRPr="00D5728A">
        <w:rPr>
          <w:sz w:val="28"/>
          <w:szCs w:val="28"/>
          <w:lang w:val="ro-RO"/>
        </w:rPr>
        <w:t>s</w:t>
      </w:r>
      <w:r w:rsidRPr="00D5728A">
        <w:rPr>
          <w:sz w:val="28"/>
          <w:szCs w:val="28"/>
          <w:lang w:val="ro-RO"/>
        </w:rPr>
        <w:t xml:space="preserve">trăin „VEZIR CONSTRUCT” </w:t>
      </w:r>
      <w:r w:rsidR="008E7200" w:rsidRPr="00D5728A">
        <w:rPr>
          <w:sz w:val="28"/>
          <w:szCs w:val="28"/>
          <w:lang w:val="ro-RO"/>
        </w:rPr>
        <w:t>SR</w:t>
      </w:r>
      <w:r w:rsidRPr="00D5728A">
        <w:rPr>
          <w:sz w:val="28"/>
          <w:szCs w:val="28"/>
          <w:lang w:val="ro-RO"/>
        </w:rPr>
        <w:t xml:space="preserve">L (IDNO 1011600037371), importul şi/sau livrarea mărfurilor şi serviciilor pentru construcţia Casei de </w:t>
      </w:r>
      <w:r w:rsidR="008E7200" w:rsidRPr="00D5728A">
        <w:rPr>
          <w:sz w:val="28"/>
          <w:szCs w:val="28"/>
          <w:lang w:val="ro-RO"/>
        </w:rPr>
        <w:t>c</w:t>
      </w:r>
      <w:r w:rsidRPr="00D5728A">
        <w:rPr>
          <w:sz w:val="28"/>
          <w:szCs w:val="28"/>
          <w:lang w:val="ro-RO"/>
        </w:rPr>
        <w:t>reaţie în mun</w:t>
      </w:r>
      <w:r w:rsidR="00640AB8" w:rsidRPr="00D5728A">
        <w:rPr>
          <w:sz w:val="28"/>
          <w:szCs w:val="28"/>
          <w:lang w:val="ro-RO"/>
        </w:rPr>
        <w:t>icipiul</w:t>
      </w:r>
      <w:r w:rsidRPr="00D5728A">
        <w:rPr>
          <w:sz w:val="28"/>
          <w:szCs w:val="28"/>
          <w:lang w:val="ro-RO"/>
        </w:rPr>
        <w:t xml:space="preserve"> Comrat, UTA</w:t>
      </w:r>
      <w:r w:rsidR="00640AB8" w:rsidRPr="00D5728A">
        <w:rPr>
          <w:sz w:val="28"/>
          <w:szCs w:val="28"/>
          <w:lang w:val="ro-RO"/>
        </w:rPr>
        <w:t xml:space="preserve"> Găgăuzia</w:t>
      </w:r>
      <w:r w:rsidRPr="00D5728A">
        <w:rPr>
          <w:sz w:val="28"/>
          <w:szCs w:val="28"/>
          <w:lang w:val="ro-RO"/>
        </w:rPr>
        <w:t xml:space="preserve">  cu scutirea de taxa pe valoarea adăugată, taxa vamală şi de taxa pentru efectuarea procedurilor vamale, fără drept de înstrăinare</w:t>
      </w:r>
      <w:r w:rsidR="00640AB8" w:rsidRPr="00D5728A">
        <w:rPr>
          <w:sz w:val="28"/>
          <w:szCs w:val="28"/>
          <w:lang w:val="ro-RO"/>
        </w:rPr>
        <w:t xml:space="preserve"> (conform anexelor)</w:t>
      </w:r>
      <w:r w:rsidRPr="00D5728A">
        <w:rPr>
          <w:sz w:val="28"/>
          <w:szCs w:val="28"/>
          <w:lang w:val="ro-RO"/>
        </w:rPr>
        <w:t>.</w:t>
      </w:r>
    </w:p>
    <w:p w:rsidR="00DA6436" w:rsidRPr="00D5728A" w:rsidRDefault="00DA6436" w:rsidP="00D5728A">
      <w:pPr>
        <w:rPr>
          <w:b/>
          <w:bCs/>
          <w:sz w:val="28"/>
          <w:szCs w:val="28"/>
          <w:lang w:val="ro-RO"/>
        </w:rPr>
      </w:pPr>
    </w:p>
    <w:p w:rsidR="00DA6436" w:rsidRPr="00D5728A" w:rsidRDefault="00DA6436" w:rsidP="00D5728A">
      <w:pPr>
        <w:rPr>
          <w:b/>
          <w:bCs/>
          <w:sz w:val="28"/>
          <w:szCs w:val="28"/>
          <w:lang w:val="ro-RO"/>
        </w:rPr>
      </w:pPr>
    </w:p>
    <w:p w:rsidR="006C0623" w:rsidRPr="00D5728A" w:rsidRDefault="00DA6436" w:rsidP="00D5728A">
      <w:pPr>
        <w:rPr>
          <w:sz w:val="28"/>
          <w:szCs w:val="28"/>
          <w:lang w:val="ro-RO" w:eastAsia="ru-RU"/>
        </w:rPr>
      </w:pPr>
      <w:r w:rsidRPr="00D5728A">
        <w:rPr>
          <w:b/>
          <w:bCs/>
          <w:sz w:val="28"/>
          <w:szCs w:val="28"/>
          <w:lang w:val="ro-RO"/>
        </w:rPr>
        <w:t>Preşedintele Parlamentului</w:t>
      </w: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DA6436" w:rsidRPr="00D5728A" w:rsidRDefault="00DA6436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ind w:firstLine="0"/>
        <w:jc w:val="right"/>
        <w:rPr>
          <w:rFonts w:eastAsia="Calibri"/>
          <w:sz w:val="24"/>
          <w:szCs w:val="24"/>
          <w:lang w:val="ro-RO" w:eastAsia="ru-RU"/>
        </w:rPr>
      </w:pPr>
      <w:r w:rsidRPr="00D5728A">
        <w:rPr>
          <w:rFonts w:eastAsia="Calibri"/>
          <w:sz w:val="24"/>
          <w:szCs w:val="24"/>
          <w:lang w:val="ro-RO" w:eastAsia="ru-RU"/>
        </w:rPr>
        <w:lastRenderedPageBreak/>
        <w:t>Anexa nr.1</w:t>
      </w:r>
    </w:p>
    <w:p w:rsidR="006C0623" w:rsidRPr="00D5728A" w:rsidRDefault="006C0623" w:rsidP="00D5728A">
      <w:pPr>
        <w:ind w:firstLine="0"/>
        <w:jc w:val="right"/>
        <w:rPr>
          <w:rFonts w:eastAsia="Calibri"/>
          <w:sz w:val="24"/>
          <w:szCs w:val="24"/>
          <w:lang w:val="ro-RO" w:eastAsia="ru-RU"/>
        </w:rPr>
      </w:pPr>
      <w:r w:rsidRPr="00D5728A">
        <w:rPr>
          <w:rFonts w:eastAsia="Calibri"/>
          <w:sz w:val="24"/>
          <w:szCs w:val="24"/>
          <w:lang w:val="ro-RO" w:eastAsia="ru-RU"/>
        </w:rPr>
        <w:t xml:space="preserve"> </w:t>
      </w:r>
    </w:p>
    <w:p w:rsidR="006C0623" w:rsidRPr="00D5728A" w:rsidRDefault="006C0623" w:rsidP="00D5728A">
      <w:pPr>
        <w:ind w:firstLine="0"/>
        <w:jc w:val="right"/>
        <w:rPr>
          <w:rFonts w:eastAsia="Calibri"/>
          <w:sz w:val="28"/>
          <w:szCs w:val="28"/>
          <w:lang w:val="ro-RO" w:eastAsia="ru-RU"/>
        </w:rPr>
      </w:pPr>
    </w:p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  <w:r w:rsidRPr="00D5728A">
        <w:rPr>
          <w:rFonts w:eastAsia="Calibri"/>
          <w:b/>
          <w:sz w:val="24"/>
          <w:szCs w:val="24"/>
          <w:lang w:val="ro-RO" w:eastAsia="ru-RU"/>
        </w:rPr>
        <w:t>LISTA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bCs/>
          <w:sz w:val="24"/>
          <w:szCs w:val="24"/>
          <w:lang w:val="ro-RO" w:eastAsia="ru-RU"/>
        </w:rPr>
      </w:pPr>
      <w:r w:rsidRPr="00D5728A">
        <w:rPr>
          <w:rFonts w:eastAsia="Calibri"/>
          <w:b/>
          <w:sz w:val="24"/>
          <w:szCs w:val="24"/>
          <w:lang w:val="ro-RO" w:eastAsia="ru-RU"/>
        </w:rPr>
        <w:t xml:space="preserve">mărfurilor importate și/sau livrate pentru </w:t>
      </w:r>
      <w:r w:rsidRPr="00D5728A">
        <w:rPr>
          <w:rFonts w:eastAsia="Calibri"/>
          <w:b/>
          <w:bCs/>
          <w:sz w:val="24"/>
          <w:szCs w:val="24"/>
          <w:lang w:val="ro-RO" w:eastAsia="ru-RU"/>
        </w:rPr>
        <w:t>construcția Casei de Creație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  <w:r w:rsidRPr="00D5728A">
        <w:rPr>
          <w:rFonts w:eastAsia="Calibri"/>
          <w:b/>
          <w:bCs/>
          <w:sz w:val="24"/>
          <w:szCs w:val="24"/>
          <w:lang w:val="ro-RO" w:eastAsia="ru-RU"/>
        </w:rPr>
        <w:t xml:space="preserve"> în mun. Comrat, UTA Găgăuzia</w:t>
      </w:r>
      <w:r w:rsidRPr="00D5728A">
        <w:rPr>
          <w:rFonts w:eastAsia="Calibri"/>
          <w:b/>
          <w:sz w:val="24"/>
          <w:szCs w:val="24"/>
          <w:lang w:val="ro-RO" w:eastAsia="ru-RU"/>
        </w:rPr>
        <w:t xml:space="preserve">, cu scutire de TVA, taxa vamală 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  <w:r w:rsidRPr="00D5728A">
        <w:rPr>
          <w:rFonts w:eastAsia="Calibri"/>
          <w:b/>
          <w:sz w:val="24"/>
          <w:szCs w:val="24"/>
          <w:lang w:val="ro-RO" w:eastAsia="ru-RU"/>
        </w:rPr>
        <w:t>și taxa pentru efectuarea procedurilor vamale</w:t>
      </w:r>
    </w:p>
    <w:p w:rsidR="006C0623" w:rsidRPr="00D5728A" w:rsidRDefault="006C0623" w:rsidP="00D5728A">
      <w:pPr>
        <w:ind w:firstLine="810"/>
        <w:jc w:val="center"/>
        <w:rPr>
          <w:rFonts w:eastAsia="Calibri"/>
          <w:b/>
          <w:sz w:val="24"/>
          <w:szCs w:val="24"/>
          <w:lang w:val="ro-RO" w:eastAsia="ru-RU"/>
        </w:rPr>
      </w:pPr>
    </w:p>
    <w:tbl>
      <w:tblPr>
        <w:tblW w:w="511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76"/>
        <w:gridCol w:w="1370"/>
        <w:gridCol w:w="5244"/>
        <w:gridCol w:w="1066"/>
        <w:gridCol w:w="1206"/>
      </w:tblGrid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/>
              </w:rPr>
              <w:t>Nr.</w:t>
            </w:r>
          </w:p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/>
              </w:rPr>
              <w:t>crt.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/>
              </w:rPr>
              <w:t>Poziția tarifară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Denumirea mărfurilor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/>
              </w:rPr>
              <w:t>Cantitatea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2523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Ciment М-500 pentru beton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tonă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Nisip spălat pentru beton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Prundiș pentru beton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311,00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Nisip (fracţie medie)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105,4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Prundiș de fracţiunea 0-40, 40-70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2713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Mastică bituminoasă pentru hidroizolare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tonă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2,14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3920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Membrană pentru hidroizolare – 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amestec uscat impermeabil la apă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 3 </w:t>
            </w:r>
            <w:r w:rsidRPr="00005635">
              <w:rPr>
                <w:rFonts w:eastAsia="Calibri"/>
                <w:color w:val="000000"/>
                <w:sz w:val="22"/>
                <w:szCs w:val="22"/>
                <w:lang w:val="ro-RO"/>
              </w:rPr>
              <w:t>mm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 xml:space="preserve"> (</w:t>
            </w:r>
            <w:r w:rsidR="00005635" w:rsidRPr="00005635">
              <w:rPr>
                <w:bCs/>
                <w:color w:val="000000"/>
                <w:sz w:val="22"/>
                <w:szCs w:val="22"/>
              </w:rPr>
              <w:t xml:space="preserve">material din plastic, material </w:t>
            </w:r>
            <w:r w:rsidR="00005635" w:rsidRPr="00005635">
              <w:rPr>
                <w:bCs/>
                <w:color w:val="000000"/>
                <w:sz w:val="22"/>
                <w:szCs w:val="22"/>
                <w:lang w:val="ro-RO"/>
              </w:rPr>
              <w:t>pentru construcții</w:t>
            </w:r>
            <w:r w:rsidR="00005635" w:rsidRPr="00005635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>care protejează podelele de expunerea la apă)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1052,00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3214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Tencuială pentru hidroizolare pentru rezervoare (Basf, Sika)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3920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Membrană profilată sub </w:t>
            </w:r>
            <w:r w:rsidRPr="00005635">
              <w:rPr>
                <w:rFonts w:eastAsia="Calibri"/>
                <w:color w:val="000000"/>
                <w:sz w:val="22"/>
                <w:szCs w:val="22"/>
                <w:lang w:val="ro-RO"/>
              </w:rPr>
              <w:t>pardoseală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 xml:space="preserve"> (material din plastic, material de izolare realizat pentru a proteja suprafața betonului de apă)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350,00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Lemn tăiat (cherestea)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89,5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Cuie diverse pentru construcţie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637,00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1522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Ulei pentru cofraj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560,00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Suport telescopic</w:t>
            </w:r>
            <w:r w:rsidR="00005635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 </w:t>
            </w:r>
            <w:r w:rsidR="00005635">
              <w:rPr>
                <w:color w:val="000000"/>
                <w:sz w:val="22"/>
                <w:szCs w:val="22"/>
                <w:lang w:val="ro-RO"/>
              </w:rPr>
              <w:t>(stî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>lpul din fier folosit pentru a sprijini panourile pentru a realiza podele în construcții)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bucăţi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1020,00</w:t>
            </w:r>
          </w:p>
        </w:tc>
      </w:tr>
      <w:tr w:rsidR="006C0623" w:rsidRPr="00D5728A" w:rsidTr="006C0623">
        <w:trPr>
          <w:trHeight w:val="472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7314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Armătură, inclusiv plasă din armătură (A400С/500С, A400, AIII 35 ГС, diametru de la d-6 la d-25)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tonă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67,24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Elemente de oţel pentru construcțiile de îngrădire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tonă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2,40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7313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Sîrmă moale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tonă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0,50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6904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Cărămidă М75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9,80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6810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Blocuri de gazobeton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212,40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2520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Chit de </w:t>
            </w:r>
            <w:r w:rsidRPr="00005635">
              <w:rPr>
                <w:rFonts w:eastAsia="Calibri"/>
                <w:color w:val="000000"/>
                <w:sz w:val="22"/>
                <w:szCs w:val="22"/>
                <w:lang w:val="ro-RO"/>
              </w:rPr>
              <w:t>grunduire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 xml:space="preserve"> (grund primar, construcția de ipsos în clădire)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4648,00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3214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Chit de finisare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2587,00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3209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Vopsea pe bază de apă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650,00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Gresie pentru coridoare 40x40 (decorativă)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256,80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Gresie pentru pereți (inclusiv clei, cruciulițe, chit pentru netezirea rosturilor)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385,00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3506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Clei (Kalekim)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1426,00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4409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Parchet laminat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722,60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3921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Căptușeală de izolare acustică pentru parchet laminat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722,60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3506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Clei pentru parchet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295,00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4418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Plinte din lemn, înălțime 5 cm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Plinte ceramice, înălțime 5 cm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326,20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3920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Izolație termică (polistiren extrudat) – 80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892,50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6809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Tavan suspendat din ghips-carton rezistent la umiditate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Carcasă metalică pentru fixarea tavanelor suspendate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Vopsea pe bază de acril pentru faţadă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304,00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7019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Vată minerală pentru izolarea termică a fațadei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752,00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lastRenderedPageBreak/>
              <w:t>35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7610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Confecţii pentru geamuri termopan 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>(uși pentru ferestre termoizolante)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120,00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7005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highlight w:val="yellow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Geamuri termopan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160,00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3916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Pervaz</w:t>
            </w:r>
            <w:r w:rsidR="00005635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005635" w:rsidRPr="00005635">
              <w:rPr>
                <w:color w:val="000000"/>
                <w:sz w:val="22"/>
                <w:szCs w:val="22"/>
                <w:lang w:val="ro-RO"/>
              </w:rPr>
              <w:t>(franjuri, acoperiș în jurul clădirii)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w w:val="98"/>
                <w:sz w:val="22"/>
                <w:szCs w:val="22"/>
                <w:vertAlign w:val="superscript"/>
                <w:lang w:val="ro-RO"/>
              </w:rPr>
              <w:t xml:space="preserve"> 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26,40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4418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Uşi din lemn (dimensiuni diferite conform proiectului)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Uşi din metal  (dimensiuni diferite conform proiectului)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6,30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4418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Capriori din lemn pentru construcţia acoperişului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25,65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7216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Tablă profilată  pentru acoperișuri (inclusiv elementele de fixare)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582,00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7610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Balustrade decorative din aluminiu pentru scări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14,80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2516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Granit pentru pridvor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62,60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Îngrădire decorativă pentru pridvor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518,20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sz w:val="22"/>
                <w:szCs w:val="22"/>
                <w:lang w:val="ro-RO"/>
              </w:rPr>
              <w:t>7326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Inserţii decorative pentru faţada clădirii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8310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Plăcuţe informative cu numărul și denumirea birourilor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Gresie pentru scări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  <w:r w:rsidRPr="00D5728A">
              <w:rPr>
                <w:rFonts w:eastAsia="Calibri"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106,80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din plastic pentru scurgerea apei Ø150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Jgheab metalic pentru scurgerea apei Ø100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Poarta principală, decorativă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Scări din metal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bucăţi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Capac metalic pentru canalizare 100х100сm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bucăţi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Sistemul sanitar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6910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Lavoar din ceramică, set (pentru adulţi)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6910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Lavoar din ceramică, set (pentru copii)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Sisteme de încălzire, răcire și ventilare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8516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Boiler 200 l.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Egalizator hidraulic, diametru 65 (de conectare)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 xml:space="preserve">Canal de gaze. Set standard al canalului de gaze prin perete 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Ø100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highlight w:val="green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Vană cu fanşă DN 65</w:t>
            </w:r>
            <w:r w:rsidRPr="00D5728A">
              <w:rPr>
                <w:rFonts w:eastAsia="Calibri"/>
                <w:color w:val="000000"/>
                <w:sz w:val="22"/>
                <w:szCs w:val="22"/>
                <w:highlight w:val="green"/>
                <w:lang w:val="ro-RO"/>
              </w:rPr>
              <w:t xml:space="preserve"> 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highlight w:val="green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Vană cu fanşă DN 50 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Robinet sferic (ventil) DN40, Ру10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Robinet sferic (ventil)  DN25, Ру10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Robinet sferic (ventil)  DN20, Ру10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Robinet sferic (ventil)  DN15, Ру10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de sens DN65, Ру 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de sens DN50, Ру 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de sens DN40, Ру 10, cu filet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de sens DN25, Ру 10, cu filet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de sens DN20, Ру 10, cu filet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Robinet cu trei căi DN50 PN16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electromagnetică DN25 PN10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rPr>
          <w:trHeight w:val="64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8421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Filtru pentru impurităţi diametru 65 Y333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8421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Filtru pentru impurităţi diametru 45 Y222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8421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Filtru pentru impurităţi diametru 25 Y222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8421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Filtru magnetic. Antical DN20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Clapetă de siguranţă DN15, РN 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7412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 xml:space="preserve">Inserţie flexibilă (compensator antivibraţii) 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DN 65, Ру 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7412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 xml:space="preserve">Inserţie flexibilă (compensator antivibraţii) 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 DN 32, Ру 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Dezaerator automat R1/2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9026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Manometru, limita de aplicare 0-16 bar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9026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Limitator de nivel al apei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Fitinguri pentru țevi zincate (pentru  termocentrală)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83</w:t>
            </w:r>
          </w:p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Fitinguri pentru țevi zincate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lastRenderedPageBreak/>
              <w:t>84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300х500 Korado Radik Klasik (RK 22-5005)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600х500 Korado Radik Klasik (RK 22-5007)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700х500 Korado Radik Klasik (RK 22-5008)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800х500 Korado Radik Klasik (RK 22- 5010)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800х500 Korado Radik Klasik (RK 22- 9010)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22-9016)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33-3006)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33-3007)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33- 3010)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33- 3011)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33- 3012)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РККР 1800х500 Korado Radik Klasik (RK 33-3014)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8307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Conector flexibil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L=400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radiator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98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evacuare a aerului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99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Dezaerator automat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Fitinguri pentru ţevi electrosudabile (pentru termocentrală)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Fitinguri pentru țevi de apă și gaz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7322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Radiator panou PKKP 22/500х500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radiator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evacuare a aerului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cu filet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Dezaerator automat R1/2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7616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Grilă  150-450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Fitinguri pentru țevi de apă și gaz şi ţevi electrosudabile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Vană fluture din oţel Д = 80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Ţevi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plastic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Ţeavă electrosudabilă din oţel Ø40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electrosudabilă din oţel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electrosudabilă din oţel Ø18x2.0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electrosudabilă din oţel Ø25x2.0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electrosudabilă din oţel Ø32x2.0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electrosudabilă din oţel Ø32x2.0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electrosudabilă din oţel Ø57x3.0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electrosudabilă din oţel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65 (pentru conducte 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electrosudabilă din oţel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76х3,5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5,00</w:t>
            </w:r>
          </w:p>
        </w:tc>
      </w:tr>
      <w:tr w:rsidR="006C0623" w:rsidRPr="00D5728A" w:rsidTr="006C0623">
        <w:trPr>
          <w:trHeight w:val="231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lastRenderedPageBreak/>
              <w:t>120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electrosudabilă din oţel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89х3,5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Ţeavă electrosudabilă din oţel  Ø100 mm  (pentru conducte)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electrosudabilă din oţel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133х4,5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123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PE100/SDR11/PN16/-Д 133 "pentru apă potabilă"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Ţeavă PE100/SDR11/PN16/ Д 80 "pentru apă potabilă"</w:t>
            </w:r>
          </w:p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Teavă din vinilplast сu diametru exterior de10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plastic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16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plastic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Tub PVC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Tub PVC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40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130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din plastic D=32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131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din polietilenă D = 100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132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Ţeavă din polietilenă gofrate în set cu mufe D = 150 "KORUGE"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zincată pentru apă şi gaz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(pentru conducta de apă)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zincată pentru apă şi gaz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 (pentru conducta de apă)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zincată pentru apă şi gaz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 (pentru conducta de apă)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40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zincată pentru apă şi gaz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139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polietilenă (drenaj)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PN10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68,00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polietilenă (drenaj)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 PN10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polietilenă (drenaj)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 PN10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32*2,5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40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32*2,5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32х3.2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din oţel pentru apă şi gaz 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60х3.5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Ţeavă din oţel d=95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7306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Ţeavă din oţel pentru apă şi gaz  Ø125x5.5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PPRC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 SDR6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105,00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PPRC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SDR6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PPRC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 SDR6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lastRenderedPageBreak/>
              <w:t>156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PPRC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 SDR6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PPRC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40 SDR6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PPRC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 SDR6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159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3917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Ţeavă pentru încălzirea podelei PEX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20x2.0, 6Bar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D5728A">
              <w:rPr>
                <w:rFonts w:eastAsia="Calibri"/>
                <w:b/>
                <w:sz w:val="22"/>
                <w:szCs w:val="22"/>
              </w:rPr>
              <w:t>Sisteme antiincendiu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6C0623" w:rsidRPr="00D5728A" w:rsidTr="006C0623">
        <w:trPr>
          <w:trHeight w:val="559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8413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fr-FR"/>
              </w:rPr>
            </w:pPr>
            <w:r w:rsidRPr="00D5728A">
              <w:rPr>
                <w:rFonts w:eastAsia="Calibri"/>
                <w:sz w:val="22"/>
                <w:szCs w:val="22"/>
                <w:lang w:val="fr-FR"/>
              </w:rPr>
              <w:t>Sistem de pompare cu capacitatea 72 m3/oră presiune de 30 m, cu un motor electric de 12 kW.1+1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8413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Pompă "JOCKEY"  Q = 3,5m3/oră; Н=35,0 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Clapetă de sens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80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Vană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65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Vană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Vană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cu filet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40 PN16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9,00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cu filet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 PN16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cu filet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 PN16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cu filet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 PN16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9025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Termometru tehnic drept (0-120°C)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9026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Manometru indicator (0/16 kg/сm2)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8424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fr-FR"/>
              </w:rPr>
            </w:pPr>
            <w:r w:rsidRPr="00D5728A">
              <w:rPr>
                <w:rFonts w:eastAsia="Calibri"/>
                <w:sz w:val="22"/>
                <w:szCs w:val="22"/>
                <w:lang w:val="fr-FR"/>
              </w:rPr>
              <w:t xml:space="preserve">Stingător de incendii pe bază de bioxid de carbon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8424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Stingător de incendii chimic cu spumă (aeromecanic)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8424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Stingător de incendii cu pulbere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8424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fr-FR"/>
              </w:rPr>
            </w:pPr>
            <w:r w:rsidRPr="00D5728A">
              <w:rPr>
                <w:rFonts w:eastAsia="Calibri"/>
                <w:sz w:val="22"/>
                <w:szCs w:val="22"/>
                <w:lang w:val="fr-FR"/>
              </w:rPr>
              <w:t>Stingător de incendii pe bază de bioxid de carbon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8424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Stingător de incendii cu pulbere 12,0 kg (РУ-0,4kV și РУ-10kV cîte 1buc.)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8424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Stingător de incendii cu pulbere 25,0 kg (în încăpere cîte 2 buc.)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Set de panou antiincendiar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rPr>
          <w:trHeight w:val="612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179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7326, 8481, 4009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Dulap antiincendiu în set cu robinet antiincendiu Ø50, furtun de incendiu L=20.0 m şi stropitor antiincediu Ø9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Robinet antiincendiu cu furtun L = 20m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set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fr-FR"/>
              </w:rPr>
            </w:pPr>
            <w:r w:rsidRPr="00D5728A">
              <w:rPr>
                <w:rFonts w:eastAsia="Calibri"/>
                <w:sz w:val="22"/>
                <w:szCs w:val="22"/>
                <w:lang w:val="fr-FR"/>
              </w:rPr>
              <w:t>Hidrant de incendiu L = 750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Sistemul de canalizare și aprovizionare cu apă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32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9,00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189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Robinet de închidere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190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Vană cu flanşă din fontă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65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191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7326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fr-FR"/>
              </w:rPr>
            </w:pPr>
            <w:r w:rsidRPr="00D5728A">
              <w:rPr>
                <w:rFonts w:eastAsia="Calibri"/>
                <w:sz w:val="22"/>
                <w:szCs w:val="22"/>
                <w:lang w:val="fr-FR"/>
              </w:rPr>
              <w:t xml:space="preserve">Gură (pîlnie) de scurgere a apelor de ploaie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192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8481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 xml:space="preserve">Vană </w:t>
            </w:r>
            <w:r w:rsidRPr="00D5728A">
              <w:rPr>
                <w:rFonts w:eastAsia="MS Mincho" w:hAnsi="MS Mincho" w:hint="eastAsia"/>
                <w:sz w:val="22"/>
                <w:szCs w:val="22"/>
              </w:rPr>
              <w:t>∅</w:t>
            </w:r>
            <w:r w:rsidRPr="00D5728A"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right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D5728A">
              <w:rPr>
                <w:rFonts w:eastAsia="Calibri"/>
                <w:sz w:val="22"/>
                <w:szCs w:val="22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Cabluri şi canale pentru cabluri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3х1,5mm² NYМ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130,00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3х2,5 mm² NYМ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4х2.5 mm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130,00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4х4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5х2.5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4х6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4x10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3x16/10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3x25/16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3x50/25 mm² NYY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1х4 mm² NYA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1х6 mm² NYA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1х10 mm² NYA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1х16 mm² NYA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1х25 mm² NYA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4х0.75 mm² TTR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350,00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209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Jgheab perforat pentru cablu, lungimea 2500 mm, lăţime : L=300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Jgheab perforat pentru cablu, lungimea 2500 mm, lăţime: L=200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7308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Jgheab perforat pentru cablu, lungimea 2500 mm, lăţime:  L=100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Cabluri din cupru cu secțiune transversală 1х2.5 mm NYA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Sisteme de iluminare, întrerupătoare şi prize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Aparat de iluminat pentru tavan cu lămpi fluorescente 2х36 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9,00</w:t>
            </w:r>
          </w:p>
        </w:tc>
      </w:tr>
      <w:tr w:rsidR="006C0623" w:rsidRPr="00D5728A" w:rsidTr="006C0623">
        <w:trPr>
          <w:trHeight w:val="570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Aparat de iluminat pentru tavan cu lămpi fluorescente 2х36 W cu sursa de alimentare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Aparat de iluminat pentru tavan, cu lămpi incandescente 2x26 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8504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Starter pentru lămpi fluorescente 220 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monopolar pentru montare ascunsă, pentru 1 reţea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monopolar pentru montare ascunsă, pentru 2 reţele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219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Întrerupător-pachet, pentru Iн=10А, bipolar, monofazat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Priză de curent cu un loc, pentru montare închisă, cu al treilea contact la sol, 220W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Priză de curent cu un loc, pentru montare închisă, cu al treilea contact la sol, 220W</w:t>
            </w: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 (hidrofugă)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rPr>
          <w:trHeight w:val="415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Cutie de joncțiune din plastic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lastRenderedPageBreak/>
              <w:t>223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Cutie pentru instalarea prizelor şi întrerupătoarelor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10,00</w:t>
            </w:r>
          </w:p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Aparat de iluminat pentru tavan cu lămpi fluorescente 4х18 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12,00</w:t>
            </w:r>
          </w:p>
        </w:tc>
      </w:tr>
      <w:tr w:rsidR="006C0623" w:rsidRPr="00D5728A" w:rsidTr="006C0623">
        <w:trPr>
          <w:trHeight w:val="678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Aparat de iluminat încorporat, cu lămpi fluorescente 4х18 W (hidrofug)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11,00</w:t>
            </w:r>
          </w:p>
        </w:tc>
      </w:tr>
      <w:tr w:rsidR="006C0623" w:rsidRPr="00D5728A" w:rsidTr="006C0623">
        <w:trPr>
          <w:trHeight w:val="546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Aparat de iluminat încorporat, cu lămpi fluorescente 2x18 W (hidrofug)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Aparat de iluminat pentru perete, cu lămpi incandescente 100 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19,00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9405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Semnal luminos cu inscripția "Ieşire"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229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monopolar pentru montare ascunsă, 10А, 220W, pentru 1 reţea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monopolar pentru montare ascunsă, 10 А, 220W, pentru 2 reţele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monopolar cu control din două locuri, 10А, 220W, pentru 1 reţea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în set, Iн=6A,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5,00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în set, Iн=10A,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în set, Iн=25A,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automat, Ip=3x32A,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automat, Ip=3x25A,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automat, Ip=3x16A,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Întrerupător automat, Ip=3x6,3A, trei faze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2,00</w:t>
            </w:r>
          </w:p>
        </w:tc>
      </w:tr>
      <w:tr w:rsidR="006C0623" w:rsidRPr="00D5728A" w:rsidTr="006C0623">
        <w:trPr>
          <w:trHeight w:val="562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239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Priză de curent cu un loc, pentru montare închisă, cu al treilea contact la sol 16А, 220W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62,00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  <w:t>Sisteme de alarmă pentru incendii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rPr>
          <w:trHeight w:val="546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8537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Sistem de alarmă la distanţă pentru incendiu cu sursă de alimentare neîntreruptibilă 24V pentru 8 zone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Detector de fum (set)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36.00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Detector de incendiu de mînă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16.00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 xml:space="preserve">Cablu cu conductori din cupru 2х2х0,8+0,8 mm² JY(st)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30.00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244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 cu conductori din cupru 3х1,5 mm² NYMHY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35.00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Sirenă de lumină și sunet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3926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Cutie de joncțiune din plastic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247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Detector de fum optoelectronic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11.00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248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Cablu cu conductori din cupru secţiune 2х2x0.8+0.8 JY(ST)-Y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26.00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249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Detector de incendiu termic /+10%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3.00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8531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Dispozitiv de semnalizare de lumină și sunet (sirenă 11- 14VDC, 250mA, 110dB / mc)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251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8544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/>
              </w:rPr>
              <w:t>Filuri cu conductori din cupru secţiune 3x1,5 mm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m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10,00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b/>
                <w:color w:val="000000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b/>
                <w:color w:val="000000"/>
                <w:sz w:val="22"/>
                <w:szCs w:val="22"/>
                <w:lang w:val="ro-RO" w:eastAsia="ru-RU"/>
              </w:rPr>
              <w:t>Sistemul de împămîntare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252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highlight w:val="green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Priză de pămînt, din oţel, cu înveliş din cupru, d=12 mm, L=3m</w:t>
            </w:r>
            <w:r w:rsidRPr="00D5728A">
              <w:rPr>
                <w:rFonts w:eastAsia="Calibri"/>
                <w:color w:val="000000"/>
                <w:sz w:val="22"/>
                <w:szCs w:val="22"/>
                <w:highlight w:val="green"/>
                <w:lang w:val="ro-RO"/>
              </w:rPr>
              <w:t xml:space="preserve"> 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28.00</w:t>
            </w:r>
          </w:p>
        </w:tc>
      </w:tr>
      <w:tr w:rsidR="006C0623" w:rsidRPr="00D5728A" w:rsidTr="006C0623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253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7326</w:t>
            </w:r>
          </w:p>
        </w:tc>
        <w:tc>
          <w:tcPr>
            <w:tcW w:w="2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rPr>
                <w:rFonts w:eastAsia="Calibri"/>
                <w:color w:val="000000"/>
                <w:sz w:val="22"/>
                <w:szCs w:val="22"/>
                <w:highlight w:val="green"/>
                <w:lang w:val="ro-RO"/>
              </w:rPr>
            </w:pPr>
            <w:r w:rsidRPr="00D5728A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 xml:space="preserve">Şină </w:t>
            </w:r>
            <w:r w:rsidRPr="00005635">
              <w:rPr>
                <w:rFonts w:eastAsia="Calibri"/>
                <w:color w:val="000000"/>
                <w:sz w:val="22"/>
                <w:szCs w:val="22"/>
                <w:lang w:val="ro-RO" w:eastAsia="ru-RU"/>
              </w:rPr>
              <w:t>împămîntare</w:t>
            </w:r>
            <w:r w:rsidR="00005635" w:rsidRPr="00005635">
              <w:rPr>
                <w:color w:val="000000"/>
                <w:sz w:val="22"/>
                <w:szCs w:val="22"/>
                <w:lang w:val="ro-RO" w:eastAsia="ru-RU"/>
              </w:rPr>
              <w:t xml:space="preserve"> (cablu de împămîntare, construirea de împămîntare electrică)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4.00</w:t>
            </w:r>
          </w:p>
        </w:tc>
      </w:tr>
    </w:tbl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rPr>
          <w:sz w:val="28"/>
          <w:szCs w:val="28"/>
          <w:lang w:val="ro-RO" w:eastAsia="ru-RU"/>
        </w:rPr>
      </w:pPr>
    </w:p>
    <w:p w:rsidR="006C0623" w:rsidRPr="00D5728A" w:rsidRDefault="006C0623" w:rsidP="00005635">
      <w:pPr>
        <w:ind w:firstLine="0"/>
        <w:rPr>
          <w:sz w:val="28"/>
          <w:szCs w:val="28"/>
          <w:lang w:val="ro-RO" w:eastAsia="ru-RU"/>
        </w:rPr>
      </w:pPr>
    </w:p>
    <w:p w:rsidR="006C0623" w:rsidRPr="00D5728A" w:rsidRDefault="006C0623" w:rsidP="00D5728A">
      <w:pPr>
        <w:ind w:firstLine="0"/>
        <w:jc w:val="right"/>
        <w:rPr>
          <w:rFonts w:eastAsia="Calibri"/>
          <w:sz w:val="24"/>
          <w:szCs w:val="24"/>
          <w:lang w:val="ro-RO" w:eastAsia="ru-RU"/>
        </w:rPr>
      </w:pPr>
      <w:r w:rsidRPr="00D5728A">
        <w:rPr>
          <w:rFonts w:eastAsia="Calibri"/>
          <w:sz w:val="24"/>
          <w:szCs w:val="24"/>
          <w:lang w:val="ro-RO" w:eastAsia="ru-RU"/>
        </w:rPr>
        <w:t>Anexa nr.2</w:t>
      </w:r>
    </w:p>
    <w:p w:rsidR="006C0623" w:rsidRPr="00D5728A" w:rsidRDefault="006C0623" w:rsidP="00D5728A">
      <w:pPr>
        <w:ind w:firstLine="0"/>
        <w:jc w:val="right"/>
        <w:rPr>
          <w:rFonts w:eastAsia="Calibri"/>
          <w:sz w:val="24"/>
          <w:szCs w:val="24"/>
          <w:lang w:val="ro-RO" w:eastAsia="ru-RU"/>
        </w:rPr>
      </w:pPr>
      <w:r w:rsidRPr="00D5728A">
        <w:rPr>
          <w:rFonts w:eastAsia="Calibri"/>
          <w:sz w:val="24"/>
          <w:szCs w:val="24"/>
          <w:lang w:val="ro-RO" w:eastAsia="ru-RU"/>
        </w:rPr>
        <w:t xml:space="preserve"> 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  <w:r w:rsidRPr="00D5728A">
        <w:rPr>
          <w:rFonts w:eastAsia="Calibri"/>
          <w:b/>
          <w:sz w:val="24"/>
          <w:szCs w:val="24"/>
          <w:lang w:val="ro-RO" w:eastAsia="ru-RU"/>
        </w:rPr>
        <w:t>LISTA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bCs/>
          <w:sz w:val="24"/>
          <w:szCs w:val="24"/>
          <w:lang w:val="ro-RO" w:eastAsia="ru-RU"/>
        </w:rPr>
      </w:pPr>
      <w:r w:rsidRPr="00D5728A">
        <w:rPr>
          <w:rFonts w:eastAsia="Calibri"/>
          <w:b/>
          <w:sz w:val="24"/>
          <w:szCs w:val="24"/>
          <w:lang w:val="ro-RO" w:eastAsia="ru-RU"/>
        </w:rPr>
        <w:t xml:space="preserve">serviciilor importate și/sau livrate </w:t>
      </w:r>
      <w:r w:rsidRPr="00D5728A">
        <w:rPr>
          <w:rFonts w:eastAsia="Calibri"/>
          <w:b/>
          <w:bCs/>
          <w:sz w:val="24"/>
          <w:szCs w:val="24"/>
          <w:lang w:val="ro-RO" w:eastAsia="ru-RU"/>
        </w:rPr>
        <w:t xml:space="preserve">pentru construcția Casei de Creație 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  <w:r w:rsidRPr="00D5728A">
        <w:rPr>
          <w:rFonts w:eastAsia="Calibri"/>
          <w:b/>
          <w:bCs/>
          <w:sz w:val="24"/>
          <w:szCs w:val="24"/>
          <w:lang w:val="ro-RO" w:eastAsia="ru-RU"/>
        </w:rPr>
        <w:t>în mun. Comrat, UTA Găgăuzia</w:t>
      </w:r>
      <w:r w:rsidRPr="00D5728A">
        <w:rPr>
          <w:rFonts w:eastAsia="Calibri"/>
          <w:b/>
          <w:sz w:val="24"/>
          <w:szCs w:val="24"/>
          <w:lang w:val="ro-RO" w:eastAsia="ru-RU"/>
        </w:rPr>
        <w:t>, cu scutire de TVA, taxa vamală și taxa pentru efectuarea procedurilor vamale</w:t>
      </w:r>
    </w:p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7802"/>
      </w:tblGrid>
      <w:tr w:rsidR="006C0623" w:rsidRPr="00D5728A" w:rsidTr="006C0623"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 w:eastAsia="ru-RU"/>
              </w:rPr>
              <w:t>Nr.</w:t>
            </w:r>
          </w:p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4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b/>
                <w:sz w:val="22"/>
                <w:szCs w:val="22"/>
                <w:lang w:val="ro-RO" w:eastAsia="ru-RU"/>
              </w:rPr>
              <w:t>Denumirea serviciilor prestate</w:t>
            </w:r>
          </w:p>
        </w:tc>
      </w:tr>
      <w:tr w:rsidR="006C0623" w:rsidRPr="00D5728A" w:rsidTr="006C0623"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4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Lucrări de terasament</w:t>
            </w:r>
          </w:p>
        </w:tc>
      </w:tr>
      <w:tr w:rsidR="006C0623" w:rsidRPr="00D5728A" w:rsidTr="006C0623"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4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Lucrări sanitare</w:t>
            </w:r>
          </w:p>
        </w:tc>
      </w:tr>
      <w:tr w:rsidR="006C0623" w:rsidRPr="00D5728A" w:rsidTr="006C0623"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4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Lucrări electrotehnice</w:t>
            </w:r>
          </w:p>
        </w:tc>
      </w:tr>
      <w:tr w:rsidR="006C0623" w:rsidRPr="00D5728A" w:rsidTr="006C0623"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4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>Lucrări de instalare a acoperișului, fațadei, ferestrelor, ușilor, echipamentului tehnic</w:t>
            </w:r>
          </w:p>
        </w:tc>
      </w:tr>
      <w:tr w:rsidR="006C0623" w:rsidRPr="00D5728A" w:rsidTr="006C0623"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center"/>
              <w:rPr>
                <w:rFonts w:eastAsia="Calibri"/>
                <w:sz w:val="22"/>
                <w:szCs w:val="22"/>
                <w:lang w:val="ro-RO" w:eastAsia="ru-RU"/>
              </w:rPr>
            </w:pPr>
            <w:r w:rsidRPr="00D5728A">
              <w:rPr>
                <w:rFonts w:eastAsia="Calibri"/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4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623" w:rsidRPr="00D5728A" w:rsidRDefault="006C0623" w:rsidP="00D5728A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D5728A">
              <w:rPr>
                <w:rFonts w:eastAsia="Calibri"/>
                <w:sz w:val="22"/>
                <w:szCs w:val="22"/>
                <w:lang w:val="ro-RO"/>
              </w:rPr>
              <w:t xml:space="preserve">Lucrări de finisaj și alte lucrări de construcție a </w:t>
            </w:r>
            <w:r w:rsidRPr="00D5728A">
              <w:rPr>
                <w:color w:val="000000"/>
                <w:sz w:val="24"/>
                <w:szCs w:val="24"/>
                <w:lang w:val="ro-RO" w:eastAsia="ru-RU"/>
              </w:rPr>
              <w:t>Casei de Creație</w:t>
            </w:r>
          </w:p>
        </w:tc>
      </w:tr>
    </w:tbl>
    <w:p w:rsidR="006C0623" w:rsidRPr="00D5728A" w:rsidRDefault="006C0623" w:rsidP="00D5728A">
      <w:pPr>
        <w:ind w:firstLine="0"/>
        <w:jc w:val="center"/>
        <w:rPr>
          <w:rFonts w:eastAsia="Calibri"/>
          <w:b/>
          <w:sz w:val="24"/>
          <w:szCs w:val="24"/>
          <w:lang w:val="ro-RO" w:eastAsia="ru-RU"/>
        </w:rPr>
      </w:pPr>
    </w:p>
    <w:p w:rsidR="006C0623" w:rsidRDefault="006C0623" w:rsidP="00D5728A">
      <w:pPr>
        <w:rPr>
          <w:sz w:val="28"/>
          <w:szCs w:val="28"/>
          <w:lang w:val="ro-RO" w:eastAsia="ru-RU"/>
        </w:rPr>
      </w:pPr>
    </w:p>
    <w:p w:rsidR="00622E0C" w:rsidRDefault="00622E0C" w:rsidP="00D5728A">
      <w:pPr>
        <w:rPr>
          <w:sz w:val="28"/>
          <w:szCs w:val="28"/>
          <w:lang w:val="ro-RO" w:eastAsia="ru-RU"/>
        </w:rPr>
      </w:pPr>
    </w:p>
    <w:p w:rsidR="00622E0C" w:rsidRDefault="00622E0C" w:rsidP="00D5728A">
      <w:pPr>
        <w:rPr>
          <w:sz w:val="28"/>
          <w:szCs w:val="28"/>
          <w:lang w:val="ro-RO" w:eastAsia="ru-RU"/>
        </w:rPr>
      </w:pPr>
    </w:p>
    <w:p w:rsidR="00622E0C" w:rsidRDefault="00622E0C" w:rsidP="00D5728A">
      <w:pPr>
        <w:rPr>
          <w:sz w:val="28"/>
          <w:szCs w:val="28"/>
          <w:lang w:val="ro-RO" w:eastAsia="ru-RU"/>
        </w:rPr>
      </w:pPr>
    </w:p>
    <w:p w:rsidR="00622E0C" w:rsidRDefault="00622E0C" w:rsidP="00622E0C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</w:rPr>
        <w:t>О проекте закона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 освобождении от налога на </w:t>
      </w:r>
    </w:p>
    <w:p w:rsidR="00622E0C" w:rsidRDefault="00622E0C" w:rsidP="00622E0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добавленную стоимость, таможенной пошлины и </w:t>
      </w:r>
    </w:p>
    <w:p w:rsidR="00622E0C" w:rsidRDefault="00622E0C" w:rsidP="00622E0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сбора за осуществление таможенных процедур товаров </w:t>
      </w:r>
    </w:p>
    <w:p w:rsidR="00622E0C" w:rsidRDefault="00622E0C" w:rsidP="00622E0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 услуг, импортируемых и/или поставляемых для </w:t>
      </w:r>
    </w:p>
    <w:p w:rsidR="00622E0C" w:rsidRDefault="00622E0C" w:rsidP="00622E0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строительства Дома творчества в муниципии Комрат</w:t>
      </w:r>
    </w:p>
    <w:p w:rsidR="00622E0C" w:rsidRDefault="00622E0C" w:rsidP="00622E0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----------------------------------------------------------------------------</w:t>
      </w:r>
    </w:p>
    <w:p w:rsidR="00622E0C" w:rsidRDefault="00622E0C" w:rsidP="00622E0C">
      <w:pPr>
        <w:rPr>
          <w:sz w:val="28"/>
          <w:szCs w:val="28"/>
        </w:rPr>
      </w:pPr>
    </w:p>
    <w:p w:rsidR="00622E0C" w:rsidRDefault="00622E0C" w:rsidP="00622E0C">
      <w:pPr>
        <w:ind w:firstLine="0"/>
        <w:rPr>
          <w:sz w:val="28"/>
          <w:szCs w:val="28"/>
        </w:rPr>
      </w:pPr>
    </w:p>
    <w:p w:rsidR="00622E0C" w:rsidRDefault="00622E0C" w:rsidP="00622E0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:rsidR="00622E0C" w:rsidRDefault="00622E0C" w:rsidP="00622E0C">
      <w:pPr>
        <w:ind w:firstLine="567"/>
        <w:rPr>
          <w:sz w:val="28"/>
          <w:szCs w:val="28"/>
        </w:rPr>
      </w:pPr>
    </w:p>
    <w:p w:rsidR="00622E0C" w:rsidRDefault="00622E0C" w:rsidP="00622E0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Одобрить и представить Парламенту для рассмотрения проект закона об освобождении от налога на добавленную стоимость, таможенной пошлины и сбора за осуществление таможенных процедур товаров и услуг, импортируемых и/или поставляемых для строительства Дома творчества в муниципии Комрат, АТО Гагаузия.</w:t>
      </w:r>
    </w:p>
    <w:p w:rsidR="00622E0C" w:rsidRDefault="00622E0C" w:rsidP="00622E0C">
      <w:pPr>
        <w:ind w:firstLine="567"/>
        <w:rPr>
          <w:sz w:val="28"/>
          <w:szCs w:val="28"/>
        </w:rPr>
      </w:pPr>
    </w:p>
    <w:p w:rsidR="00622E0C" w:rsidRDefault="00622E0C" w:rsidP="00622E0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Министр образования, </w:t>
      </w: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культуры и исследований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Моника Бабук </w:t>
      </w: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Министр юстиции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Владимир Чеботарь </w:t>
      </w: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Министр финансов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Октавиан Армашу </w:t>
      </w:r>
    </w:p>
    <w:p w:rsidR="00622E0C" w:rsidRDefault="00622E0C" w:rsidP="00622E0C">
      <w:pPr>
        <w:tabs>
          <w:tab w:val="left" w:pos="5670"/>
        </w:tabs>
        <w:rPr>
          <w:sz w:val="28"/>
          <w:szCs w:val="28"/>
          <w:lang w:eastAsia="ru-RU"/>
        </w:rPr>
      </w:pPr>
    </w:p>
    <w:p w:rsidR="00622E0C" w:rsidRDefault="00622E0C" w:rsidP="00622E0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622E0C" w:rsidRDefault="00622E0C" w:rsidP="00622E0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622E0C" w:rsidRDefault="00622E0C" w:rsidP="00622E0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2E0C" w:rsidRDefault="00622E0C" w:rsidP="00622E0C">
      <w:pPr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622E0C" w:rsidRDefault="00622E0C" w:rsidP="00622E0C">
      <w:pPr>
        <w:pStyle w:val="tt"/>
        <w:ind w:firstLine="567"/>
        <w:jc w:val="right"/>
        <w:rPr>
          <w:b w:val="0"/>
        </w:rPr>
      </w:pPr>
      <w:r>
        <w:rPr>
          <w:sz w:val="28"/>
          <w:szCs w:val="28"/>
        </w:rPr>
        <w:lastRenderedPageBreak/>
        <w:t xml:space="preserve"> </w:t>
      </w:r>
      <w:r>
        <w:rPr>
          <w:b w:val="0"/>
        </w:rPr>
        <w:t>Проект</w:t>
      </w:r>
    </w:p>
    <w:p w:rsidR="00622E0C" w:rsidRDefault="00622E0C" w:rsidP="00622E0C">
      <w:pPr>
        <w:pStyle w:val="tt"/>
        <w:ind w:firstLine="567"/>
        <w:jc w:val="right"/>
        <w:rPr>
          <w:b w:val="0"/>
        </w:rPr>
      </w:pPr>
      <w:r>
        <w:rPr>
          <w:b w:val="0"/>
        </w:rPr>
        <w:t>Перевод</w:t>
      </w:r>
    </w:p>
    <w:p w:rsidR="00622E0C" w:rsidRDefault="00622E0C" w:rsidP="00622E0C">
      <w:pPr>
        <w:pStyle w:val="tt"/>
        <w:ind w:firstLine="567"/>
      </w:pPr>
    </w:p>
    <w:p w:rsidR="00622E0C" w:rsidRDefault="00622E0C" w:rsidP="00622E0C">
      <w:pPr>
        <w:pStyle w:val="tt"/>
        <w:rPr>
          <w:sz w:val="28"/>
          <w:szCs w:val="28"/>
        </w:rPr>
      </w:pPr>
      <w:r>
        <w:rPr>
          <w:sz w:val="28"/>
          <w:szCs w:val="28"/>
        </w:rPr>
        <w:t>ПАРЛАМЕНТ РЕСПУБЛИКИ МОЛДОВА</w:t>
      </w:r>
    </w:p>
    <w:p w:rsidR="00622E0C" w:rsidRDefault="00622E0C" w:rsidP="00622E0C">
      <w:pPr>
        <w:pStyle w:val="tt"/>
        <w:rPr>
          <w:sz w:val="28"/>
          <w:szCs w:val="28"/>
        </w:rPr>
      </w:pPr>
    </w:p>
    <w:p w:rsidR="00622E0C" w:rsidRDefault="00622E0C" w:rsidP="00622E0C">
      <w:pPr>
        <w:pStyle w:val="tt"/>
        <w:rPr>
          <w:sz w:val="28"/>
          <w:szCs w:val="28"/>
        </w:rPr>
      </w:pPr>
    </w:p>
    <w:p w:rsidR="00622E0C" w:rsidRDefault="00622E0C" w:rsidP="00622E0C">
      <w:pPr>
        <w:pStyle w:val="tt"/>
        <w:rPr>
          <w:sz w:val="28"/>
          <w:szCs w:val="28"/>
        </w:rPr>
      </w:pPr>
      <w:r>
        <w:rPr>
          <w:sz w:val="28"/>
          <w:szCs w:val="28"/>
        </w:rPr>
        <w:t>З А К О Н</w:t>
      </w:r>
    </w:p>
    <w:p w:rsidR="00622E0C" w:rsidRDefault="00622E0C" w:rsidP="00622E0C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об освобождении от налога на добавленную стоимость, </w:t>
      </w:r>
    </w:p>
    <w:p w:rsidR="00622E0C" w:rsidRDefault="00622E0C" w:rsidP="00622E0C">
      <w:pPr>
        <w:pStyle w:val="tt"/>
        <w:rPr>
          <w:sz w:val="28"/>
          <w:szCs w:val="28"/>
        </w:rPr>
      </w:pPr>
      <w:r>
        <w:rPr>
          <w:sz w:val="28"/>
          <w:szCs w:val="28"/>
        </w:rPr>
        <w:t>таможенной пошлины и сбора за осуществление таможенных</w:t>
      </w:r>
    </w:p>
    <w:p w:rsidR="00622E0C" w:rsidRDefault="00622E0C" w:rsidP="00622E0C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процедур товаров и услуг, импортируемых и/или поставляемых </w:t>
      </w:r>
    </w:p>
    <w:p w:rsidR="00622E0C" w:rsidRDefault="00622E0C" w:rsidP="00622E0C">
      <w:pPr>
        <w:pStyle w:val="tt"/>
        <w:rPr>
          <w:sz w:val="28"/>
          <w:szCs w:val="28"/>
        </w:rPr>
      </w:pPr>
      <w:r>
        <w:rPr>
          <w:sz w:val="28"/>
          <w:szCs w:val="28"/>
        </w:rPr>
        <w:t>для строительства Дома творчества в муниципии  Комрат</w:t>
      </w:r>
    </w:p>
    <w:p w:rsidR="00622E0C" w:rsidRDefault="00622E0C" w:rsidP="00622E0C">
      <w:pPr>
        <w:pStyle w:val="cb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22E0C" w:rsidRDefault="00622E0C" w:rsidP="00622E0C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622E0C" w:rsidRDefault="00622E0C" w:rsidP="00622E0C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22E0C" w:rsidRDefault="00622E0C" w:rsidP="00622E0C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отступление от положений </w:t>
      </w:r>
      <w:hyperlink r:id="rId8" w:history="1">
        <w:r>
          <w:rPr>
            <w:rStyle w:val="af4"/>
            <w:sz w:val="28"/>
            <w:szCs w:val="28"/>
          </w:rPr>
          <w:t>Таможенного кодекса Республики Молдова № 1149-XIV от 20 июля 2000 года</w:t>
        </w:r>
      </w:hyperlink>
      <w:r>
        <w:rPr>
          <w:sz w:val="28"/>
          <w:szCs w:val="28"/>
        </w:rPr>
        <w:t xml:space="preserve">, </w:t>
      </w:r>
      <w:hyperlink r:id="rId9" w:history="1">
        <w:r>
          <w:rPr>
            <w:rStyle w:val="af4"/>
            <w:sz w:val="28"/>
            <w:szCs w:val="28"/>
          </w:rPr>
          <w:t>Налогового кодекса № 1163-XIII от 24 апреля 1997 года</w:t>
        </w:r>
      </w:hyperlink>
      <w:r>
        <w:rPr>
          <w:sz w:val="28"/>
          <w:szCs w:val="28"/>
        </w:rPr>
        <w:t xml:space="preserve">, </w:t>
      </w:r>
      <w:hyperlink r:id="rId10" w:history="1">
        <w:r>
          <w:rPr>
            <w:rStyle w:val="af4"/>
            <w:sz w:val="28"/>
            <w:szCs w:val="28"/>
          </w:rPr>
          <w:t xml:space="preserve">Закона № 172 от 25 июля 2014 года об утверждении Комбинированной товарной номенклатуры </w:t>
        </w:r>
      </w:hyperlink>
      <w:r>
        <w:rPr>
          <w:sz w:val="28"/>
          <w:szCs w:val="28"/>
        </w:rPr>
        <w:t xml:space="preserve"> и </w:t>
      </w:r>
      <w:hyperlink r:id="rId11" w:history="1">
        <w:r>
          <w:rPr>
            <w:rStyle w:val="af4"/>
            <w:sz w:val="28"/>
            <w:szCs w:val="28"/>
          </w:rPr>
          <w:t xml:space="preserve">Закона № 1380-XIII от 20 ноября 1997 года о таможенном тарифе, </w:t>
        </w:r>
      </w:hyperlink>
      <w:r>
        <w:rPr>
          <w:sz w:val="28"/>
          <w:szCs w:val="28"/>
        </w:rPr>
        <w:t xml:space="preserve"> разрешить, в порядке исключения, филиалу в Республике Молдова иностранного предприятия-нерезидента представительства турецкой фирмы 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„</w:t>
      </w:r>
      <w:r>
        <w:rPr>
          <w:sz w:val="28"/>
          <w:szCs w:val="28"/>
        </w:rPr>
        <w:t>CENK OSMAN AKSOY C AKS MIMARLINK MUHENDISLIK VE INȘAAT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” (IDNO 1017611006614) и предприятию с национальным капиталом „VEZIR CONSTRUCT” SRL</w:t>
      </w:r>
      <w:r>
        <w:rPr>
          <w:sz w:val="28"/>
          <w:szCs w:val="28"/>
        </w:rPr>
        <w:t xml:space="preserve"> 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(IDNO 1011600037371), </w:t>
      </w:r>
      <w:r>
        <w:rPr>
          <w:sz w:val="28"/>
          <w:szCs w:val="28"/>
        </w:rPr>
        <w:t>импорт и/или поставку товаров и услуг для строительства Дома творчества в муниципии Комрат, АТО Гагаузия, с освобождением от налога на добавленную стоимость, таможенной пошлины и сбора за осуществление таможенных процедур, без права на отчуждение (согласно приложениям).</w:t>
      </w:r>
    </w:p>
    <w:p w:rsidR="00622E0C" w:rsidRDefault="00622E0C" w:rsidP="00622E0C">
      <w:pPr>
        <w:pStyle w:val="a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22E0C" w:rsidRDefault="00622E0C" w:rsidP="00622E0C">
      <w:pPr>
        <w:pStyle w:val="a5"/>
        <w:rPr>
          <w:b/>
          <w:bCs/>
          <w:sz w:val="28"/>
          <w:szCs w:val="28"/>
        </w:rPr>
      </w:pPr>
    </w:p>
    <w:p w:rsidR="00622E0C" w:rsidRDefault="00622E0C" w:rsidP="00622E0C">
      <w:pPr>
        <w:pStyle w:val="a5"/>
        <w:rPr>
          <w:b/>
          <w:bCs/>
          <w:sz w:val="28"/>
          <w:szCs w:val="28"/>
        </w:rPr>
      </w:pPr>
    </w:p>
    <w:p w:rsidR="00622E0C" w:rsidRDefault="00622E0C" w:rsidP="00622E0C">
      <w:pPr>
        <w:ind w:firstLine="567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 xml:space="preserve">Председатель Парламента                                 </w:t>
      </w:r>
    </w:p>
    <w:p w:rsidR="00622E0C" w:rsidRDefault="00622E0C" w:rsidP="00622E0C">
      <w:r>
        <w:br w:type="page"/>
      </w:r>
    </w:p>
    <w:p w:rsidR="00622E0C" w:rsidRDefault="00622E0C" w:rsidP="00622E0C">
      <w:pPr>
        <w:tabs>
          <w:tab w:val="left" w:pos="1020"/>
          <w:tab w:val="right" w:pos="9354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622E0C" w:rsidRDefault="00622E0C" w:rsidP="00622E0C">
      <w:pPr>
        <w:jc w:val="right"/>
      </w:pP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СПИСОК</w:t>
      </w: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товаров, импортируемых и/или поставляемых для строительства </w:t>
      </w: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Дома творчества в мун.Комрат, АТО Гагаузия,  с освобождением от </w:t>
      </w: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налога на добавленную стоимость, таможенной пошлины и сбора за осуществление таможенных процедур</w:t>
      </w:r>
    </w:p>
    <w:p w:rsidR="00622E0C" w:rsidRDefault="00622E0C" w:rsidP="00622E0C">
      <w:pPr>
        <w:ind w:firstLine="810"/>
        <w:jc w:val="center"/>
        <w:rPr>
          <w:b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59"/>
        <w:gridCol w:w="1259"/>
        <w:gridCol w:w="4647"/>
        <w:gridCol w:w="1368"/>
        <w:gridCol w:w="1499"/>
      </w:tblGrid>
      <w:tr w:rsidR="00622E0C" w:rsidTr="00622E0C"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pStyle w:val="cb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№ </w:t>
            </w:r>
            <w:r>
              <w:rPr>
                <w:lang w:val="ro-RO" w:eastAsia="en-US"/>
              </w:rPr>
              <w:br/>
              <w:t>п/п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ind w:hanging="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Товарная позиция</w:t>
            </w:r>
          </w:p>
        </w:tc>
        <w:tc>
          <w:tcPr>
            <w:tcW w:w="2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Наименование товаров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Единица измерения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ind w:firstLine="1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Количество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2523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Цемент М-500 для бетона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тонн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Мытый песок для бетона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Щебень для бетона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Песок (средней фракции)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105,4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Щебень фракции 0-40, 40-70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2713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Битумная мастика для гидроизоляции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тонн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2,14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3920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Гидроизоляционная мембрана – изгиб 3мм (строительный материал, защищающий полы от воздействия воды)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1052,00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3214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Обмазочная гидроизоляция для резервуаров (Basf, Sika)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3920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Профилированная мембрана под пол (изоляционный материал, предназначенный для защиты бетонной поверхности от воды)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Пиломатериал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89,5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Гвозди строительные разные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637,00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Опалубочное масло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560,00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Телескопическая стойка (железная стойка, используемая для поддержки опалубки, для строительства перекрытия этажей в здании)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1020,00</w:t>
            </w:r>
          </w:p>
        </w:tc>
      </w:tr>
      <w:tr w:rsidR="00622E0C" w:rsidTr="00622E0C">
        <w:trPr>
          <w:trHeight w:val="472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7314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Арматура, включая арматурные сетки (A400С/500С, A400, AIII 35 ГС, диаметр  от d-6 по d-25)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тонн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67,24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Стальные элементы, ограждающие конструкции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тонн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2,40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7313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Вязальная проволока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тонн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0,50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6904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Кирпич М75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9,80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6810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Газобетонные блоки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212,40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2520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Грунтовочная шпатлевка (гипс, штукатурка)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4648,00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3214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Финишная шпатлевка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2587,00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3209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Водоэмульсионная краска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650,00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Напольная керамическая плитка для коридора 40х40 (декоративная)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256,80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Керамическая плитка для стен (с учетом клея, крестика, фуги)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385,00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Клей для плитки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(Kalekim)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1426,00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4409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Ламинат, паркет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722,60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3921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Звукоизоляционная прокладка под ламинат, паркет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722,60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Клей для паркета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4418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Деревянные плинтусы, высота 5см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Керамические плинтусы, высота 5см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326,20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3920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Утеплитель (экструдированный полистирол) – 80мм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892,50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6809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Подвесной потолок водостойкий гипсокартонный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Металлический каркас для крепления подвесных потолков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Фасадная краска на акриловой основе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кг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7019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Стекловата для теплоизоляции фасада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7610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Конструкция теплоизолированных металлопластиковых окон (форточки для термоизоляционных окон)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Теплоизолированные стеклопакеты окон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Подоконники (</w:t>
            </w:r>
            <w:r>
              <w:rPr>
                <w:color w:val="212121"/>
                <w:sz w:val="24"/>
                <w:szCs w:val="24"/>
                <w:shd w:val="clear" w:color="auto" w:fill="FFFFFF"/>
                <w:lang w:val="ro-RO"/>
              </w:rPr>
              <w:t>из мраморного камня)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w w:val="98"/>
                <w:sz w:val="24"/>
                <w:szCs w:val="24"/>
                <w:vertAlign w:val="superscript"/>
                <w:lang w:val="ro-RO"/>
              </w:rPr>
              <w:t xml:space="preserve"> 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26,40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4418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Деревянные двери (разные размеры по проекту)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Металлические двери (разные размеры по проекту)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6,30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4418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Деревянные стропила для конструкции кровли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25,65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7216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Профнастил для покрытия кровли (включая крепежный элемент)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582,00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7610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Декоративные алюминиевые перила лестниц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14,80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2516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Гранит для крыльца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62,60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Декоративное ограждение для крыльца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518,20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Декоративные закладные детали для фасада здания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8310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Информационные таблички с номером и названиями кабинетов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Кафель для лестничных площадок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106,80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Водосточные трубы пластиковые Ø150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Водосточный желоб металлический Ø100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Главные входные ворота (декоративные)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Металлическая лестница (стремянка) здания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Люк металлический, 100х100см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Сантехническая система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6910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Умывальник керамический, комплект (взрослый)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6910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Умывальник керамический, комплект/ (детский)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Система отопления, охлаждения и вентиляции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8516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Бойлер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200 литров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Гидравлический выравниватель. Ду65 (соединительный)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Газоход. Стандартный комплект газохода через стену Ø100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highlight w:val="green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Задвижка фланцевая DN 65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highlight w:val="green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Задвижка фланцевая DN 50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шаровой (вентиль) DN40, Ру10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шаровой (вентиль) DN25, Ру10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шаровой (вентиль) DN20, Ру10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шаровой (вентиль) DN15, Ру10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Обратный клапан DN65, Ру 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Обратный клапан DN50, Ру 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Обратный клапан DN40, Ру 10, резьбовой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Обратный клапан DN25, Ру 10, резьбовой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Обратный клапан DN20, Ру 10, резьбовой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Клапан трехходовой DN50 PN16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Клапан электромагнитный DN25 PN10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rPr>
          <w:trHeight w:val="64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Фильтр сетчатый, Ду65 Y333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Фильтр сетчатый, Ду45 Y222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Фильтр сетчатый, Ду25 Y222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Фильтр магнитный. Antical DN20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Предохранительный клапан DN15, РN 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7412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Гибкая вставка (виброкомпенсатор) DN 65, Ру 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7412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Гибкая вставка (виброкомпенсатор) DN 32, Ру 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Воздухоудалитель автоматический R1/2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Манометр/метр, пределы измерения 0-16 бар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Ограничитель уровня воды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Фитинги для оцинкованных труб (для котельной)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rPr>
          <w:trHeight w:val="439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Фитинги для оцинкованных труб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300х500 Korado Radik Klasik (RK 22-5005)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600х500 Korado Radik Klasik (RK 22-5007)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700х500 Korado Radik Klasik (RK 22-5008)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800х500 Korado Radik Klasik (RK 22- 5010)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800х500 Korado Radik Klasik (RK 22- 9010)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1800х500 Korado Radik Klasik (RK 22-9016)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1800х500 Korado Radik Klasik (RK 33-3006)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Радиатор панельный РККР </w:t>
            </w:r>
            <w:r>
              <w:rPr>
                <w:color w:val="000000"/>
                <w:sz w:val="24"/>
                <w:szCs w:val="24"/>
                <w:lang w:val="ro-RO"/>
              </w:rPr>
              <w:t>1800х500 Korado Radik Klasik (RK 33-3007)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1800х500 Korado Radik Klasik (RK 33-3010)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93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1800х500 Korado Radik Klasik (RK 33-3011)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1800х500 Korado Radik Klasik (RK 33-3012)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РККР 1800х500 Korado Radik Klasik (RK 33-3014)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8307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Гибкий соединитель Ø20 L = 400 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Вентиль радиаторный Ø15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для выпуска воздуха Ø15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Воздухоудалитель автоматический Ø15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Фитинги для электросварных труб (для котельной)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Фитинги для водогазопроводных труб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7322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Радиатор панельный PKKP 22/500х500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Вентиль радиаторный Ø20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для выпуска воздуха для радиаторов Ø15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Вентиль муфтовый Ø25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Воздухоудалитель автоматический R1/2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7616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Решетка жалюзийная 150-450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Фитинги для стальных ВГП и электросварных труб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Задвижка стальная дисковая Д = 80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Трубы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пластиковая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20 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стальная электросварная  Ø40 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50 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color w:val="000000"/>
                <w:sz w:val="24"/>
                <w:szCs w:val="24"/>
                <w:lang w:val="ro-RO"/>
              </w:rPr>
              <w:t>Ø18x2.0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color w:val="000000"/>
                <w:sz w:val="24"/>
                <w:szCs w:val="24"/>
                <w:lang w:val="ro-RO"/>
              </w:rPr>
              <w:t>Ø25x2.0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Ø32x2.0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color w:val="000000"/>
                <w:sz w:val="24"/>
                <w:szCs w:val="24"/>
                <w:lang w:val="ro-RO"/>
              </w:rPr>
              <w:t>l Ø32x2.0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color w:val="000000"/>
                <w:sz w:val="24"/>
                <w:szCs w:val="24"/>
                <w:lang w:val="ro-RO"/>
              </w:rPr>
              <w:t>Ø57x3.0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65 (для трубопровода 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76х3,5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89х3,5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Ø100 мм  (для трубопровода)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электросварная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133х4,5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PE100/SDR11/PN16/-Д 133 (для питьевой воды)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PE100/SDR11/PN16/Д 80 (для питьевой воды)</w:t>
            </w:r>
          </w:p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винипластовая с наружным диаметром  10 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пластиковая диаметр</w:t>
            </w:r>
            <w:r>
              <w:rPr>
                <w:rFonts w:eastAsia="MS Mincho" w:hAnsi="MS Mincho"/>
                <w:sz w:val="24"/>
                <w:szCs w:val="24"/>
                <w:lang w:val="ro-RO"/>
              </w:rPr>
              <w:t xml:space="preserve">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16 мм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127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пластиковая диаметр</w:t>
            </w:r>
            <w:r>
              <w:rPr>
                <w:rFonts w:eastAsia="MS Mincho" w:hAnsi="MS Mincho"/>
                <w:sz w:val="24"/>
                <w:szCs w:val="24"/>
                <w:lang w:val="ro-RO"/>
              </w:rPr>
              <w:t xml:space="preserve">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20 мм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Трубка ПВХ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25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Трубка ПВХ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пластиковая Д =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32 </w:t>
            </w:r>
            <w:r>
              <w:rPr>
                <w:sz w:val="24"/>
                <w:szCs w:val="24"/>
                <w:lang w:val="ro-RO"/>
              </w:rPr>
              <w:t xml:space="preserve">мм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полиэтиленовая Д = </w:t>
            </w:r>
            <w:r>
              <w:rPr>
                <w:color w:val="000000"/>
                <w:sz w:val="24"/>
                <w:szCs w:val="24"/>
                <w:lang w:val="ro-RO"/>
              </w:rPr>
              <w:t>100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полиэтиленовая гофрированная в комплекте/toplumекте с муфтами Д = 150 "KORUGE"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Водогазопроводная стальная труба, оцинкованная Ø20 (для трубопровода)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Водогазопроводная стальная труба, оцинкованная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25 (для трубопровода)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Водогазопроводная стальная труба, оцинкованная Ø32 (для трубопровода)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Трубы стальные водогазопроводные Ø40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Водогазопроводная стальная труба, оцинкованная Ø50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Трубы полиэтиленовые (дренаж) Ø20 PN10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полиэтиленовые (дренаж)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25  PN10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полиэтиленовые (дренаж)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32 PN10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rFonts w:eastAsia="MS Mincho" w:hAnsi="MS Mincho"/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32*2,5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32*2,5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32х3.2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стальные водогазопроводные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60х3.5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Труба стальная d = 95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Труба стальная водогазопроводная  Ø125x5.5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PPRC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15 SDR6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PPRC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20 SDR6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155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PPRC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25 SDR6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PPRC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32 SDR6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PPRC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40 SDR6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PPRC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50 SDR6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3917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Трубы для теплых полов PEXØ20x2.0, 6Бар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Системы противопожарные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rPr>
          <w:trHeight w:val="559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8413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Насосная установка производительностью 72 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  <w:r>
              <w:rPr>
                <w:sz w:val="24"/>
                <w:szCs w:val="24"/>
                <w:lang w:val="ro-RO"/>
              </w:rPr>
              <w:t xml:space="preserve">/час напором 30 м, с электродвигателем мощностью 12кВт. 1+1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8413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Насос "JOCKEY" Q = 3,5м</w:t>
            </w:r>
            <w:r>
              <w:rPr>
                <w:sz w:val="24"/>
                <w:szCs w:val="24"/>
                <w:vertAlign w:val="superscript"/>
                <w:lang w:val="ro-RO"/>
              </w:rPr>
              <w:t>3</w:t>
            </w:r>
            <w:r>
              <w:rPr>
                <w:sz w:val="24"/>
                <w:szCs w:val="24"/>
                <w:lang w:val="ro-RO"/>
              </w:rPr>
              <w:t xml:space="preserve">/ч; Н = 35,0 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Обратный клапан Ø80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Задвижка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Задвижка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Задвижка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муфтовый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40 PN16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муфтовый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25 PN16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муфтовый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20 PN16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муфтовый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15 PN16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9025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Термометр технической прямой (0-120°C)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Манометр показывающий (0/16 кг/см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Огнетушитель (углекислотный)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Огнетушитель химический (воздушно-пенный)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Огнетушитель порошковый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Огнетушитель углекислотный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Огнетушитель порошковый 12,0 кг (РУ-0,4кВ и РУ-10кВ по 1 штуки)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8424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Огнетушитель порошковый 25,0 кг (в помещении по 2 штуки)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Комплект пожарного щита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rPr>
          <w:trHeight w:val="612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7326, 8481, 4009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Пожарный шкаф в комплекте с пожарным краном Ø50, пожарным рукавом L = 20.0м и пожарным спрыском Ø9 мм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Кран пожарный с рукавом L = 20м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комплект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Пожарный гидрант L = 750 мм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Система канализации и водоснабжения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50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20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188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Вентиль запорный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15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Задвижка чугунная фланцевая </w:t>
            </w:r>
            <w:r>
              <w:rPr>
                <w:rFonts w:eastAsia="MS Mincho" w:hAnsi="MS Mincho" w:hint="eastAsia"/>
                <w:sz w:val="24"/>
                <w:szCs w:val="24"/>
                <w:lang w:val="ro-RO"/>
              </w:rPr>
              <w:t>∅</w:t>
            </w:r>
            <w:r>
              <w:rPr>
                <w:sz w:val="24"/>
                <w:szCs w:val="24"/>
                <w:lang w:val="ro-RO"/>
              </w:rPr>
              <w:t xml:space="preserve">65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Bopoнкa водосточная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8481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Задвижка Ø50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Кабели и кабельные каналы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</w:t>
            </w:r>
            <w:r>
              <w:rPr>
                <w:color w:val="000000"/>
                <w:sz w:val="24"/>
                <w:szCs w:val="24"/>
                <w:lang w:val="ro-RO"/>
              </w:rPr>
              <w:t>3х1,5 мм² NYМ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3х2,5 мм² NYМ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4х2.5 мм² NYY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4х4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5х2.5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4х6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4x10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3x16/10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3x25/16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3x50/25 мм² NYY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1х4 мм² NYA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1х6 мм² NYA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1х10 мм ² NYA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1х16 мм ² NYA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1х25 мм² NYA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 </w:t>
            </w:r>
            <w:r>
              <w:rPr>
                <w:color w:val="000000"/>
                <w:sz w:val="24"/>
                <w:szCs w:val="24"/>
                <w:lang w:val="ro-RO"/>
              </w:rPr>
              <w:t>4х0.75 мм² TTR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Лоток кабельный перфорированный длиной 2500мм, шириной: L = 300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Лоток кабельный перфорированный длиной 2500мм, шириной: L = 200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7308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Лоток кабельный перфорированный длиной 2500мм, шириной: L = 100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Кабель с медными жилами сечением 1х2.5мм NYA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Система освещения, выключатели и розетки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Светильник потолочный, с люминесцентными лампами 2х36вт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</w:t>
            </w:r>
          </w:p>
        </w:tc>
      </w:tr>
      <w:tr w:rsidR="00622E0C" w:rsidTr="00622E0C">
        <w:trPr>
          <w:trHeight w:val="570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214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Светильник потолочный, с люминесцентными лампами 2х36вт с блоком питания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Светильник потолочный, с лампой накаливания 2x26вт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8504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Стартер для люминесцентных ламп 220В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Выключатель однополюсный для скрытой установки, для 1 цепи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Выключатель однополюсный для скрытой установки, для 2 цепи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Пакетный выключатель, на Iн=10A, двухполюсный, однофазный</w:t>
            </w:r>
            <w:r>
              <w:rPr>
                <w:color w:val="000000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Розетка штепсельная одноместная для скрытой установки с третьим заземляющим контактом, 220В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Розетка штепсельная одноместная для скрытой установки с третьим заземляющим контактом, 220В (влагозащищенная)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rPr>
          <w:trHeight w:val="415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Коробка осветительная пластмассовая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Коробка для установки розеток и выключателей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Светильник потолочный с люминесцентными лампами 4х18вт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12,00</w:t>
            </w:r>
          </w:p>
        </w:tc>
      </w:tr>
      <w:tr w:rsidR="00622E0C" w:rsidTr="00622E0C">
        <w:trPr>
          <w:trHeight w:val="678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Светильник встраиваемый с люминесцентными лампами 4x18Вт (влагозащищенный)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11,00</w:t>
            </w:r>
          </w:p>
        </w:tc>
      </w:tr>
      <w:tr w:rsidR="00622E0C" w:rsidTr="00622E0C">
        <w:trPr>
          <w:trHeight w:val="546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Светильник встраиваемый с люминесцентными лампами 2x18Вт (влагозащищенный)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Светильник настенный, с лампой накаливания 100Вт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9405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Световой указатель с надписью "Выход"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Выключатель однополюсный для скрытой установки, 10А, 220В, для 1 цепи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штук 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Выключатель однополюсный для скрытой установки, 10А, 220В , для 2 цепей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Выключатель однополюсный для управления с двух мест, 10А, 220В, для 1 цепи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Пакетный выключатель, на Iн = 6A, трехфазный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Пакетный выключатель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, Iн=10A, </w:t>
            </w:r>
            <w:r>
              <w:rPr>
                <w:sz w:val="24"/>
                <w:szCs w:val="24"/>
                <w:lang w:val="ro-RO"/>
              </w:rPr>
              <w:t>трехфазный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Пакетный выключатель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, Iн=25A, </w:t>
            </w:r>
            <w:r>
              <w:rPr>
                <w:sz w:val="24"/>
                <w:szCs w:val="24"/>
                <w:lang w:val="ro-RO"/>
              </w:rPr>
              <w:t>трехфазный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Автоматический выключатель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, Ip=3x32A, </w:t>
            </w:r>
            <w:r>
              <w:rPr>
                <w:sz w:val="24"/>
                <w:szCs w:val="24"/>
                <w:lang w:val="ro-RO"/>
              </w:rPr>
              <w:t>трехфазный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Автоматический выключатель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, Ip=3x25A, </w:t>
            </w:r>
            <w:r>
              <w:rPr>
                <w:sz w:val="24"/>
                <w:szCs w:val="24"/>
                <w:lang w:val="ro-RO"/>
              </w:rPr>
              <w:t xml:space="preserve">трехфазный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237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Автоматический выключатель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, Ip=3x16A, </w:t>
            </w:r>
            <w:r>
              <w:rPr>
                <w:sz w:val="24"/>
                <w:szCs w:val="24"/>
                <w:lang w:val="ro-RO"/>
              </w:rPr>
              <w:t>трехфазный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Автоматический выключатель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, Ip=3x6,3A, </w:t>
            </w:r>
            <w:r>
              <w:rPr>
                <w:sz w:val="24"/>
                <w:szCs w:val="24"/>
                <w:lang w:val="ro-RO"/>
              </w:rPr>
              <w:t xml:space="preserve">трехфазный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</w:t>
            </w:r>
          </w:p>
        </w:tc>
      </w:tr>
      <w:tr w:rsidR="00622E0C" w:rsidTr="00622E0C">
        <w:trPr>
          <w:trHeight w:val="562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>Розетка штепсельная одноместная для скрытой установки с третьим заземляющим контактом 16A, 220В</w:t>
            </w:r>
            <w:r>
              <w:rPr>
                <w:color w:val="000000"/>
                <w:sz w:val="24"/>
                <w:szCs w:val="24"/>
                <w:lang w:val="ro-RO" w:eastAsia="ru-RU"/>
              </w:rPr>
              <w:t xml:space="preserve"> 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Система пожарной сигнализации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rPr>
          <w:trHeight w:val="546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8537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Пульт пожарной сигнализации с блоком бесперебойного питания на 24В на 8 зон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Детектор комплект / дымовой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36.00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Ручной пожарный извещатель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Кабель с медными жилами 2х2х0,8+0,8мм² JY(st) кабель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Кабель с медными жилами 3х1,5мм² NYMHY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Светозвуковая сирена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246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Коробка осветительная пластмассовая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247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Извещатель пожарный дымовой оптоэлектронный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248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Кабель с медными жилами сечением 2х2x0.8+0.8 JY(ST)-Y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249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Пожарный извещатель тепловой /+10%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8531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Светозвуковое сигнальное устройство (сирена 11-14VDC; 250 mA; 110 dB/mc)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8544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Провод с медными жилами с сечением 3x1.5мм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метр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Система заземления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color w:val="000000"/>
                <w:sz w:val="24"/>
                <w:szCs w:val="24"/>
                <w:highlight w:val="green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Заземлитель стальной с медным покрытием, d = 12 мм, L = 3м 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28.00</w:t>
            </w:r>
          </w:p>
        </w:tc>
      </w:tr>
      <w:tr w:rsidR="00622E0C" w:rsidTr="00622E0C"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hanging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7326</w:t>
            </w:r>
          </w:p>
        </w:tc>
        <w:tc>
          <w:tcPr>
            <w:tcW w:w="2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Шина заземления (кабель заземления, строительство электрического заземления, медь)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штук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E0C" w:rsidRDefault="00622E0C">
            <w:pPr>
              <w:ind w:firstLine="1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4.00</w:t>
            </w:r>
          </w:p>
        </w:tc>
      </w:tr>
    </w:tbl>
    <w:p w:rsidR="00622E0C" w:rsidRDefault="00622E0C" w:rsidP="00622E0C">
      <w:pPr>
        <w:rPr>
          <w:sz w:val="24"/>
          <w:szCs w:val="24"/>
          <w:lang w:val="ru-RU"/>
        </w:rPr>
      </w:pPr>
    </w:p>
    <w:p w:rsidR="00622E0C" w:rsidRDefault="00622E0C" w:rsidP="00622E0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22E0C" w:rsidRDefault="00622E0C" w:rsidP="00622E0C">
      <w:pPr>
        <w:rPr>
          <w:sz w:val="24"/>
          <w:szCs w:val="24"/>
        </w:rPr>
      </w:pPr>
    </w:p>
    <w:p w:rsidR="00622E0C" w:rsidRPr="00622E0C" w:rsidRDefault="00622E0C" w:rsidP="00622E0C">
      <w:pPr>
        <w:tabs>
          <w:tab w:val="left" w:pos="1020"/>
          <w:tab w:val="right" w:pos="9354"/>
        </w:tabs>
        <w:jc w:val="right"/>
        <w:rPr>
          <w:sz w:val="24"/>
          <w:szCs w:val="24"/>
          <w:lang w:val="ru-RU"/>
        </w:rPr>
      </w:pPr>
      <w:r w:rsidRPr="00622E0C">
        <w:rPr>
          <w:sz w:val="24"/>
          <w:szCs w:val="24"/>
          <w:lang w:val="ru-RU" w:eastAsia="ru-RU"/>
        </w:rPr>
        <w:t xml:space="preserve">                                  </w:t>
      </w:r>
      <w:r w:rsidRPr="00622E0C">
        <w:rPr>
          <w:sz w:val="24"/>
          <w:szCs w:val="24"/>
          <w:lang w:val="ru-RU"/>
        </w:rPr>
        <w:t>Приложение № 2</w:t>
      </w:r>
    </w:p>
    <w:p w:rsidR="00622E0C" w:rsidRPr="00622E0C" w:rsidRDefault="00622E0C" w:rsidP="00622E0C">
      <w:pPr>
        <w:jc w:val="center"/>
        <w:rPr>
          <w:sz w:val="24"/>
          <w:szCs w:val="24"/>
          <w:lang w:val="ru-RU"/>
        </w:rPr>
      </w:pPr>
    </w:p>
    <w:p w:rsidR="00622E0C" w:rsidRPr="00622E0C" w:rsidRDefault="00622E0C" w:rsidP="00622E0C">
      <w:pPr>
        <w:jc w:val="center"/>
        <w:rPr>
          <w:sz w:val="24"/>
          <w:szCs w:val="24"/>
          <w:lang w:val="ru-RU"/>
        </w:rPr>
      </w:pPr>
    </w:p>
    <w:p w:rsidR="00622E0C" w:rsidRPr="00622E0C" w:rsidRDefault="00622E0C" w:rsidP="00622E0C">
      <w:pPr>
        <w:ind w:firstLine="0"/>
        <w:jc w:val="center"/>
        <w:rPr>
          <w:b/>
          <w:bCs/>
          <w:sz w:val="24"/>
          <w:szCs w:val="24"/>
          <w:lang w:val="ru-RU" w:eastAsia="ru-RU"/>
        </w:rPr>
      </w:pPr>
      <w:r w:rsidRPr="00622E0C">
        <w:rPr>
          <w:b/>
          <w:bCs/>
          <w:sz w:val="24"/>
          <w:szCs w:val="24"/>
          <w:lang w:val="ru-RU" w:eastAsia="ru-RU"/>
        </w:rPr>
        <w:t>СПИСОК</w:t>
      </w:r>
    </w:p>
    <w:p w:rsidR="00622E0C" w:rsidRPr="00622E0C" w:rsidRDefault="00622E0C" w:rsidP="00622E0C">
      <w:pPr>
        <w:ind w:firstLine="0"/>
        <w:jc w:val="center"/>
        <w:rPr>
          <w:b/>
          <w:bCs/>
          <w:sz w:val="24"/>
          <w:szCs w:val="24"/>
          <w:lang w:val="ru-RU" w:eastAsia="ru-RU"/>
        </w:rPr>
      </w:pPr>
      <w:r w:rsidRPr="00622E0C">
        <w:rPr>
          <w:b/>
          <w:bCs/>
          <w:sz w:val="24"/>
          <w:szCs w:val="24"/>
          <w:lang w:val="ru-RU" w:eastAsia="ru-RU"/>
        </w:rPr>
        <w:t xml:space="preserve">услуг, импортируемых и/или поставляемых для строительства </w:t>
      </w: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Дома творчества в мун. Комрат с освобождением от налога на </w:t>
      </w: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добавленную стоимость, таможенной пошлины и сбора за </w:t>
      </w:r>
    </w:p>
    <w:p w:rsidR="00622E0C" w:rsidRDefault="00622E0C" w:rsidP="00622E0C">
      <w:pPr>
        <w:ind w:firstLine="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осуществление таможенных процедур</w:t>
      </w:r>
    </w:p>
    <w:p w:rsidR="00622E0C" w:rsidRDefault="00622E0C" w:rsidP="00622E0C">
      <w:pPr>
        <w:ind w:firstLine="810"/>
        <w:jc w:val="center"/>
        <w:rPr>
          <w:b/>
          <w:sz w:val="24"/>
          <w:szCs w:val="24"/>
          <w:lang w:eastAsia="ru-RU"/>
        </w:rPr>
      </w:pPr>
    </w:p>
    <w:p w:rsidR="00622E0C" w:rsidRDefault="00622E0C" w:rsidP="00622E0C">
      <w:pPr>
        <w:ind w:left="630" w:firstLine="810"/>
        <w:jc w:val="center"/>
        <w:rPr>
          <w:b/>
          <w:sz w:val="24"/>
          <w:szCs w:val="24"/>
          <w:lang w:eastAsia="ru-RU"/>
        </w:rPr>
      </w:pPr>
    </w:p>
    <w:p w:rsidR="00622E0C" w:rsidRDefault="00622E0C" w:rsidP="00622E0C">
      <w:pPr>
        <w:rPr>
          <w:b/>
          <w:sz w:val="24"/>
          <w:szCs w:val="24"/>
          <w:lang w:eastAsia="ru-RU"/>
        </w:rPr>
      </w:pPr>
    </w:p>
    <w:tbl>
      <w:tblPr>
        <w:tblW w:w="470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7"/>
        <w:gridCol w:w="7610"/>
      </w:tblGrid>
      <w:tr w:rsidR="00622E0C" w:rsidTr="00622E0C"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№ </w:t>
            </w:r>
          </w:p>
          <w:p w:rsidR="00622E0C" w:rsidRDefault="00622E0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/>
              </w:rPr>
              <w:t>п/п</w:t>
            </w:r>
          </w:p>
        </w:tc>
        <w:tc>
          <w:tcPr>
            <w:tcW w:w="4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hanging="107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Наименование оказанных услуг</w:t>
            </w:r>
          </w:p>
        </w:tc>
      </w:tr>
      <w:tr w:rsidR="00622E0C" w:rsidTr="00622E0C"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4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Земляные работы</w:t>
            </w:r>
          </w:p>
        </w:tc>
      </w:tr>
      <w:tr w:rsidR="00622E0C" w:rsidTr="00622E0C"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4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Сантехнические работы</w:t>
            </w:r>
          </w:p>
        </w:tc>
      </w:tr>
      <w:tr w:rsidR="00622E0C" w:rsidTr="00622E0C"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4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Электромонтажные работы</w:t>
            </w:r>
          </w:p>
        </w:tc>
      </w:tr>
      <w:tr w:rsidR="00622E0C" w:rsidTr="00622E0C"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4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Работы по установке кровли, фасада, окон, дверей, технического оборудования</w:t>
            </w:r>
          </w:p>
        </w:tc>
      </w:tr>
      <w:tr w:rsidR="00622E0C" w:rsidTr="00622E0C"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4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E0C" w:rsidRDefault="00622E0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Отделочные работы и другие строительные работы</w:t>
            </w:r>
            <w:r>
              <w:rPr>
                <w:color w:val="000000"/>
                <w:sz w:val="24"/>
                <w:szCs w:val="24"/>
                <w:lang w:val="ro-RO" w:eastAsia="ru-RU"/>
              </w:rPr>
              <w:t xml:space="preserve"> для Дома творчества</w:t>
            </w:r>
          </w:p>
        </w:tc>
      </w:tr>
    </w:tbl>
    <w:p w:rsidR="00622E0C" w:rsidRDefault="00622E0C" w:rsidP="00622E0C">
      <w:pPr>
        <w:rPr>
          <w:sz w:val="24"/>
          <w:szCs w:val="24"/>
          <w:lang w:val="ru-RU"/>
        </w:rPr>
      </w:pPr>
    </w:p>
    <w:p w:rsidR="00622E0C" w:rsidRDefault="00622E0C" w:rsidP="00622E0C">
      <w:pPr>
        <w:rPr>
          <w:sz w:val="24"/>
          <w:szCs w:val="24"/>
        </w:rPr>
      </w:pPr>
    </w:p>
    <w:p w:rsidR="00622E0C" w:rsidRDefault="00622E0C" w:rsidP="00622E0C">
      <w:pPr>
        <w:tabs>
          <w:tab w:val="left" w:pos="1134"/>
        </w:tabs>
        <w:rPr>
          <w:sz w:val="24"/>
          <w:szCs w:val="24"/>
        </w:rPr>
      </w:pPr>
    </w:p>
    <w:p w:rsidR="00622E0C" w:rsidRPr="00D5728A" w:rsidRDefault="00622E0C" w:rsidP="00D5728A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622E0C" w:rsidRPr="00D5728A" w:rsidSect="00AE7568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37E" w:rsidRDefault="00BD337E" w:rsidP="00026B87">
      <w:r>
        <w:separator/>
      </w:r>
    </w:p>
  </w:endnote>
  <w:endnote w:type="continuationSeparator" w:id="0">
    <w:p w:rsidR="00BD337E" w:rsidRDefault="00BD337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28A" w:rsidRPr="00C74719" w:rsidRDefault="00D5728A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5635">
      <w:rPr>
        <w:noProof/>
        <w:sz w:val="16"/>
        <w:szCs w:val="16"/>
      </w:rPr>
      <w:t>\\172.17.20.4\operatori\006\ANUL 2017\HOTARARI\19871\19871-redactat-ro.docx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28A" w:rsidRPr="00814406" w:rsidRDefault="00D5728A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5635">
      <w:rPr>
        <w:noProof/>
        <w:sz w:val="16"/>
        <w:szCs w:val="16"/>
      </w:rPr>
      <w:t>\\172.17.20.4\operatori\006\ANUL 2017\HOTARARI\19871\19871-redactat-ro.docx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37E" w:rsidRDefault="00BD337E" w:rsidP="00026B87">
      <w:r>
        <w:separator/>
      </w:r>
    </w:p>
  </w:footnote>
  <w:footnote w:type="continuationSeparator" w:id="0">
    <w:p w:rsidR="00BD337E" w:rsidRDefault="00BD337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28A" w:rsidRDefault="00D5728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622E0C" w:rsidRPr="00622E0C">
      <w:rPr>
        <w:noProof/>
        <w:lang w:val="ro-RO"/>
      </w:rPr>
      <w:t>23</w:t>
    </w:r>
    <w:r>
      <w:fldChar w:fldCharType="end"/>
    </w:r>
  </w:p>
  <w:p w:rsidR="00D5728A" w:rsidRDefault="00D5728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5728A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5728A" w:rsidRPr="009423B6" w:rsidRDefault="00D5728A" w:rsidP="00C02DFA">
          <w:pPr>
            <w:ind w:firstLine="0"/>
            <w:jc w:val="center"/>
            <w:rPr>
              <w:sz w:val="24"/>
            </w:rPr>
          </w:pPr>
        </w:p>
        <w:p w:rsidR="00D5728A" w:rsidRPr="009423B6" w:rsidRDefault="00D5728A" w:rsidP="00C02DFA">
          <w:pPr>
            <w:jc w:val="center"/>
            <w:rPr>
              <w:sz w:val="24"/>
            </w:rPr>
          </w:pPr>
        </w:p>
        <w:p w:rsidR="00D5728A" w:rsidRPr="009423B6" w:rsidRDefault="00D5728A" w:rsidP="00C02DFA">
          <w:pPr>
            <w:jc w:val="center"/>
            <w:rPr>
              <w:sz w:val="24"/>
            </w:rPr>
          </w:pPr>
        </w:p>
        <w:p w:rsidR="00D5728A" w:rsidRPr="009423B6" w:rsidRDefault="00D5728A" w:rsidP="00C02DFA">
          <w:pPr>
            <w:pStyle w:val="5"/>
            <w:rPr>
              <w:rFonts w:ascii="Times New Roman" w:hAnsi="Times New Roman"/>
              <w:b/>
            </w:rPr>
          </w:pPr>
        </w:p>
        <w:p w:rsidR="00D5728A" w:rsidRDefault="00D5728A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5728A" w:rsidRPr="009423B6" w:rsidRDefault="00D5728A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5728A" w:rsidRPr="0063090F" w:rsidRDefault="00D5728A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544221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5728A" w:rsidRDefault="00D5728A" w:rsidP="00C02DFA">
          <w:pPr>
            <w:jc w:val="center"/>
            <w:rPr>
              <w:b/>
              <w:sz w:val="30"/>
            </w:rPr>
          </w:pPr>
        </w:p>
        <w:p w:rsidR="00D5728A" w:rsidRPr="009423B6" w:rsidRDefault="00D5728A" w:rsidP="00C02DFA">
          <w:pPr>
            <w:rPr>
              <w:sz w:val="30"/>
            </w:rPr>
          </w:pPr>
        </w:p>
        <w:p w:rsidR="00D5728A" w:rsidRDefault="00D5728A" w:rsidP="00C02DFA">
          <w:pPr>
            <w:rPr>
              <w:sz w:val="30"/>
            </w:rPr>
          </w:pPr>
        </w:p>
        <w:p w:rsidR="00D5728A" w:rsidRDefault="00D5728A" w:rsidP="00C02DFA">
          <w:pPr>
            <w:rPr>
              <w:sz w:val="30"/>
            </w:rPr>
          </w:pPr>
        </w:p>
        <w:p w:rsidR="00D5728A" w:rsidRPr="009423B6" w:rsidRDefault="00D5728A" w:rsidP="00C02DFA">
          <w:pPr>
            <w:rPr>
              <w:sz w:val="30"/>
            </w:rPr>
          </w:pPr>
        </w:p>
      </w:tc>
    </w:tr>
    <w:tr w:rsidR="00D5728A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5728A" w:rsidRPr="009423B6" w:rsidRDefault="00D5728A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5728A" w:rsidRPr="00D41305" w:rsidRDefault="00D5728A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5728A" w:rsidRDefault="00D5728A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5728A" w:rsidRPr="00D5728A" w:rsidRDefault="00D5728A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5728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939C5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7939C5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7939C5" w:rsidRPr="007939C5">
            <w:rPr>
              <w:rFonts w:ascii="Times New Roman" w:hAnsi="Times New Roman"/>
              <w:sz w:val="28"/>
              <w:szCs w:val="28"/>
              <w:lang w:val="ro-RO"/>
            </w:rPr>
            <w:t>1106</w:t>
          </w:r>
        </w:p>
        <w:p w:rsidR="00D5728A" w:rsidRPr="00D5728A" w:rsidRDefault="00D5728A" w:rsidP="00C02DFA">
          <w:pPr>
            <w:ind w:hanging="28"/>
          </w:pPr>
        </w:p>
        <w:p w:rsidR="00D5728A" w:rsidRPr="007939C5" w:rsidRDefault="00D5728A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7939C5">
            <w:rPr>
              <w:b/>
              <w:sz w:val="28"/>
              <w:szCs w:val="28"/>
              <w:u w:val="single"/>
            </w:rPr>
            <w:t xml:space="preserve">din </w:t>
          </w:r>
          <w:r w:rsidR="007939C5" w:rsidRPr="007939C5">
            <w:rPr>
              <w:b/>
              <w:sz w:val="28"/>
              <w:szCs w:val="28"/>
              <w:u w:val="single"/>
            </w:rPr>
            <w:t>20 decembrie 2017</w:t>
          </w:r>
        </w:p>
        <w:p w:rsidR="00D5728A" w:rsidRPr="0063090F" w:rsidRDefault="00D5728A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D5728A" w:rsidRPr="009423B6" w:rsidRDefault="00D5728A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5728A" w:rsidRPr="009423B6" w:rsidRDefault="00D5728A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5728A" w:rsidRDefault="00D5728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 w:firstLine="709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709"/>
      </w:pPr>
      <w:rPr>
        <w:rFonts w:cs="Times New Roman"/>
      </w:r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5"/>
  </w:num>
  <w:num w:numId="3">
    <w:abstractNumId w:val="1"/>
  </w:num>
  <w:num w:numId="4">
    <w:abstractNumId w:val="10"/>
  </w:num>
  <w:num w:numId="5">
    <w:abstractNumId w:val="8"/>
  </w:num>
  <w:num w:numId="6">
    <w:abstractNumId w:val="11"/>
  </w:num>
  <w:num w:numId="7">
    <w:abstractNumId w:val="4"/>
  </w:num>
  <w:num w:numId="8">
    <w:abstractNumId w:val="9"/>
  </w:num>
  <w:num w:numId="9">
    <w:abstractNumId w:val="16"/>
  </w:num>
  <w:num w:numId="10">
    <w:abstractNumId w:val="18"/>
  </w:num>
  <w:num w:numId="11">
    <w:abstractNumId w:val="7"/>
  </w:num>
  <w:num w:numId="12">
    <w:abstractNumId w:val="14"/>
  </w:num>
  <w:num w:numId="13">
    <w:abstractNumId w:val="3"/>
  </w:num>
  <w:num w:numId="14">
    <w:abstractNumId w:val="2"/>
  </w:num>
  <w:num w:numId="15">
    <w:abstractNumId w:val="6"/>
  </w:num>
  <w:num w:numId="16">
    <w:abstractNumId w:val="13"/>
  </w:num>
  <w:num w:numId="17">
    <w:abstractNumId w:val="12"/>
  </w:num>
  <w:num w:numId="18">
    <w:abstractNumId w:val="17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0"/>
    <w:lvlOverride w:ilv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5635"/>
    <w:rsid w:val="00026B87"/>
    <w:rsid w:val="00075CE0"/>
    <w:rsid w:val="00077246"/>
    <w:rsid w:val="00085DA8"/>
    <w:rsid w:val="000B66A7"/>
    <w:rsid w:val="00104653"/>
    <w:rsid w:val="001100A2"/>
    <w:rsid w:val="0014378C"/>
    <w:rsid w:val="00144067"/>
    <w:rsid w:val="001469DB"/>
    <w:rsid w:val="001574DD"/>
    <w:rsid w:val="00166815"/>
    <w:rsid w:val="00191F49"/>
    <w:rsid w:val="001B2461"/>
    <w:rsid w:val="001B5608"/>
    <w:rsid w:val="001E6EB8"/>
    <w:rsid w:val="00251AE0"/>
    <w:rsid w:val="00283736"/>
    <w:rsid w:val="0030321E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22E0C"/>
    <w:rsid w:val="0063090F"/>
    <w:rsid w:val="00640AB8"/>
    <w:rsid w:val="006C0623"/>
    <w:rsid w:val="007305B8"/>
    <w:rsid w:val="00746067"/>
    <w:rsid w:val="007926E4"/>
    <w:rsid w:val="007939C5"/>
    <w:rsid w:val="007A4567"/>
    <w:rsid w:val="00814406"/>
    <w:rsid w:val="00832599"/>
    <w:rsid w:val="0084667B"/>
    <w:rsid w:val="00862AB4"/>
    <w:rsid w:val="0087581E"/>
    <w:rsid w:val="008C1EB3"/>
    <w:rsid w:val="008E7200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D337E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5728A"/>
    <w:rsid w:val="00D64123"/>
    <w:rsid w:val="00D642D3"/>
    <w:rsid w:val="00D91434"/>
    <w:rsid w:val="00DA4B12"/>
    <w:rsid w:val="00DA6436"/>
    <w:rsid w:val="00DB1216"/>
    <w:rsid w:val="00DC4C6E"/>
    <w:rsid w:val="00DF0E57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19BE57"/>
  <w15:docId w15:val="{3E2E8F6F-2CBA-4ACB-B778-9CB4BCF85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0">
    <w:name w:val="heading 2"/>
    <w:basedOn w:val="a"/>
    <w:next w:val="a"/>
    <w:link w:val="21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link w:val="50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link w:val="60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link w:val="70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link w:val="80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semiHidden/>
    <w:unhideWhenUsed/>
    <w:qFormat/>
    <w:rsid w:val="00622E0C"/>
    <w:pPr>
      <w:keepNext/>
      <w:keepLines/>
      <w:spacing w:before="40"/>
      <w:ind w:firstLine="709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aliases w:val="Знак,webb,webb Знак Знак,Знак Знак"/>
    <w:basedOn w:val="a"/>
    <w:link w:val="a6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numbering" w:customStyle="1" w:styleId="FrListare2">
    <w:name w:val="Fără Listare2"/>
    <w:next w:val="a2"/>
    <w:uiPriority w:val="99"/>
    <w:semiHidden/>
    <w:unhideWhenUsed/>
    <w:rsid w:val="006C0623"/>
  </w:style>
  <w:style w:type="character" w:customStyle="1" w:styleId="50">
    <w:name w:val="Заголовок 5 Знак"/>
    <w:basedOn w:val="a0"/>
    <w:link w:val="5"/>
    <w:rsid w:val="006C0623"/>
    <w:rPr>
      <w:rFonts w:ascii="$Caslon" w:hAnsi="$Caslon"/>
      <w:sz w:val="24"/>
      <w:lang w:val="x-none" w:eastAsia="en-US"/>
    </w:rPr>
  </w:style>
  <w:style w:type="character" w:customStyle="1" w:styleId="80">
    <w:name w:val="Заголовок 8 Знак"/>
    <w:basedOn w:val="a0"/>
    <w:link w:val="8"/>
    <w:rsid w:val="006C0623"/>
    <w:rPr>
      <w:rFonts w:ascii="$Caslon" w:hAnsi="$Caslon"/>
      <w:b/>
      <w:sz w:val="24"/>
      <w:lang w:val="en-US" w:eastAsia="en-US"/>
    </w:rPr>
  </w:style>
  <w:style w:type="character" w:styleId="af4">
    <w:name w:val="Hyperlink"/>
    <w:semiHidden/>
    <w:unhideWhenUsed/>
    <w:rsid w:val="006C0623"/>
    <w:rPr>
      <w:rFonts w:ascii="Times New Roman" w:hAnsi="Times New Roman" w:cs="Times New Roman" w:hint="default"/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6C0623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6C06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Calibri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semiHidden/>
    <w:rsid w:val="006C0623"/>
    <w:rPr>
      <w:rFonts w:ascii="Courier New" w:eastAsia="Calibri" w:hAnsi="Courier New" w:cs="Courier New"/>
    </w:rPr>
  </w:style>
  <w:style w:type="character" w:customStyle="1" w:styleId="a6">
    <w:name w:val="Обычный (веб) Знак"/>
    <w:aliases w:val="Знак Знак1,webb Знак,webb Знак Знак Знак,Знак Знак Знак"/>
    <w:link w:val="a5"/>
    <w:locked/>
    <w:rsid w:val="006C0623"/>
    <w:rPr>
      <w:sz w:val="24"/>
      <w:szCs w:val="24"/>
    </w:rPr>
  </w:style>
  <w:style w:type="paragraph" w:customStyle="1" w:styleId="Listparagraf1">
    <w:name w:val="Listă paragraf1"/>
    <w:basedOn w:val="a"/>
    <w:rsid w:val="006C0623"/>
    <w:pPr>
      <w:ind w:left="720" w:firstLine="0"/>
      <w:contextualSpacing/>
      <w:jc w:val="left"/>
    </w:pPr>
    <w:rPr>
      <w:rFonts w:eastAsia="Calibri"/>
      <w:sz w:val="24"/>
      <w:szCs w:val="24"/>
    </w:rPr>
  </w:style>
  <w:style w:type="paragraph" w:customStyle="1" w:styleId="pb">
    <w:name w:val="pb"/>
    <w:basedOn w:val="a"/>
    <w:rsid w:val="006C0623"/>
    <w:pPr>
      <w:ind w:firstLine="0"/>
      <w:jc w:val="center"/>
    </w:pPr>
    <w:rPr>
      <w:rFonts w:eastAsia="Calibri"/>
      <w:i/>
      <w:iCs/>
      <w:color w:val="663300"/>
      <w:lang w:val="ru-RU" w:eastAsia="ru-RU"/>
    </w:rPr>
  </w:style>
  <w:style w:type="paragraph" w:customStyle="1" w:styleId="cp">
    <w:name w:val="cp"/>
    <w:basedOn w:val="a"/>
    <w:rsid w:val="006C0623"/>
    <w:pPr>
      <w:ind w:firstLine="0"/>
      <w:jc w:val="center"/>
    </w:pPr>
    <w:rPr>
      <w:rFonts w:eastAsia="Calibri"/>
      <w:b/>
      <w:bCs/>
      <w:sz w:val="24"/>
      <w:szCs w:val="24"/>
      <w:lang w:val="ru-RU" w:eastAsia="ru-RU"/>
    </w:rPr>
  </w:style>
  <w:style w:type="paragraph" w:customStyle="1" w:styleId="md">
    <w:name w:val="md"/>
    <w:basedOn w:val="a"/>
    <w:rsid w:val="006C0623"/>
    <w:pPr>
      <w:ind w:firstLine="567"/>
    </w:pPr>
    <w:rPr>
      <w:rFonts w:eastAsia="Calibri"/>
      <w:i/>
      <w:iCs/>
      <w:color w:val="663300"/>
      <w:lang w:val="ru-RU" w:eastAsia="ru-RU"/>
    </w:rPr>
  </w:style>
  <w:style w:type="paragraph" w:customStyle="1" w:styleId="rg">
    <w:name w:val="rg"/>
    <w:basedOn w:val="a"/>
    <w:rsid w:val="006C0623"/>
    <w:pPr>
      <w:ind w:firstLine="0"/>
      <w:jc w:val="right"/>
    </w:pPr>
    <w:rPr>
      <w:rFonts w:eastAsia="Calibri"/>
      <w:sz w:val="24"/>
      <w:szCs w:val="24"/>
      <w:lang w:val="ru-RU" w:eastAsia="ru-RU"/>
    </w:rPr>
  </w:style>
  <w:style w:type="character" w:customStyle="1" w:styleId="Titlu8Caracter1">
    <w:name w:val="Titlu 8 Caracter1"/>
    <w:basedOn w:val="a0"/>
    <w:semiHidden/>
    <w:rsid w:val="006C0623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SubsolCaracter1">
    <w:name w:val="Subsol Caracter1"/>
    <w:basedOn w:val="a0"/>
    <w:semiHidden/>
    <w:rsid w:val="006C0623"/>
    <w:rPr>
      <w:rFonts w:eastAsia="Calibri"/>
      <w:sz w:val="24"/>
      <w:szCs w:val="24"/>
      <w:lang w:val="en-US" w:eastAsia="en-US"/>
    </w:rPr>
  </w:style>
  <w:style w:type="character" w:customStyle="1" w:styleId="AntetCaracter1">
    <w:name w:val="Antet Caracter1"/>
    <w:basedOn w:val="a0"/>
    <w:semiHidden/>
    <w:rsid w:val="006C0623"/>
    <w:rPr>
      <w:rFonts w:eastAsia="Calibri"/>
      <w:sz w:val="24"/>
      <w:szCs w:val="24"/>
      <w:lang w:val="en-US" w:eastAsia="en-US"/>
    </w:rPr>
  </w:style>
  <w:style w:type="character" w:customStyle="1" w:styleId="TextnBalonCaracter1">
    <w:name w:val="Text în Balon Caracter1"/>
    <w:basedOn w:val="a0"/>
    <w:semiHidden/>
    <w:rsid w:val="006C0623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hps">
    <w:name w:val="hps"/>
    <w:rsid w:val="006C0623"/>
    <w:rPr>
      <w:rFonts w:ascii="Times New Roman" w:hAnsi="Times New Roman" w:cs="Times New Roman" w:hint="default"/>
    </w:rPr>
  </w:style>
  <w:style w:type="character" w:customStyle="1" w:styleId="shorttext">
    <w:name w:val="short_text"/>
    <w:rsid w:val="006C0623"/>
    <w:rPr>
      <w:rFonts w:ascii="Times New Roman" w:hAnsi="Times New Roman" w:cs="Times New Roman" w:hint="default"/>
    </w:rPr>
  </w:style>
  <w:style w:type="character" w:customStyle="1" w:styleId="22">
    <w:name w:val="Основной текст (2)"/>
    <w:rsid w:val="006C0623"/>
    <w:rPr>
      <w:rFonts w:ascii="Times New Roman" w:hAnsi="Times New Roman" w:cs="Times New Roman" w:hint="default"/>
      <w:color w:val="000000"/>
      <w:spacing w:val="0"/>
      <w:w w:val="100"/>
      <w:position w:val="0"/>
      <w:sz w:val="15"/>
      <w:szCs w:val="15"/>
      <w:lang w:val="ru-RU" w:eastAsia="ru-RU" w:bidi="ar-SA"/>
    </w:rPr>
  </w:style>
  <w:style w:type="table" w:customStyle="1" w:styleId="GrilTabel3">
    <w:name w:val="Grilă Tabel3"/>
    <w:basedOn w:val="a1"/>
    <w:next w:val="ab"/>
    <w:rsid w:val="006C0623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90">
    <w:name w:val="Заголовок 9 Знак"/>
    <w:basedOn w:val="a0"/>
    <w:link w:val="9"/>
    <w:semiHidden/>
    <w:rsid w:val="00622E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22E0C"/>
    <w:rPr>
      <w:rFonts w:ascii="Arial" w:hAnsi="Arial"/>
      <w:b/>
      <w:kern w:val="28"/>
      <w:sz w:val="28"/>
      <w:lang w:val="en-US" w:eastAsia="en-US"/>
    </w:rPr>
  </w:style>
  <w:style w:type="character" w:customStyle="1" w:styleId="21">
    <w:name w:val="Заголовок 2 Знак"/>
    <w:basedOn w:val="a0"/>
    <w:link w:val="20"/>
    <w:uiPriority w:val="9"/>
    <w:rsid w:val="00622E0C"/>
    <w:rPr>
      <w:rFonts w:ascii="$ Benguiat_Bold" w:hAnsi="$ Benguiat_Bold"/>
      <w:b/>
      <w:sz w:val="132"/>
      <w:lang w:val="x-none" w:eastAsia="en-US"/>
    </w:rPr>
  </w:style>
  <w:style w:type="character" w:customStyle="1" w:styleId="30">
    <w:name w:val="Заголовок 3 Знак"/>
    <w:basedOn w:val="a0"/>
    <w:link w:val="3"/>
    <w:rsid w:val="00622E0C"/>
    <w:rPr>
      <w:rFonts w:ascii="$Caslon" w:hAnsi="$Caslon"/>
      <w:b/>
      <w:lang w:val="x-none" w:eastAsia="en-US"/>
    </w:rPr>
  </w:style>
  <w:style w:type="character" w:customStyle="1" w:styleId="60">
    <w:name w:val="Заголовок 6 Знак"/>
    <w:basedOn w:val="a0"/>
    <w:link w:val="6"/>
    <w:rsid w:val="00622E0C"/>
    <w:rPr>
      <w:rFonts w:ascii="$Caslon" w:hAnsi="$Caslon"/>
      <w:b/>
      <w:sz w:val="22"/>
      <w:lang w:val="x-none" w:eastAsia="en-US"/>
    </w:rPr>
  </w:style>
  <w:style w:type="character" w:customStyle="1" w:styleId="70">
    <w:name w:val="Заголовок 7 Знак"/>
    <w:basedOn w:val="a0"/>
    <w:link w:val="7"/>
    <w:rsid w:val="00622E0C"/>
    <w:rPr>
      <w:rFonts w:ascii="Garamond" w:hAnsi="Garamond"/>
      <w:b/>
      <w:sz w:val="28"/>
      <w:lang w:val="en-US" w:eastAsia="en-US"/>
    </w:rPr>
  </w:style>
  <w:style w:type="character" w:styleId="af6">
    <w:name w:val="Emphasis"/>
    <w:qFormat/>
    <w:rsid w:val="00622E0C"/>
    <w:rPr>
      <w:i/>
      <w:iCs w:val="0"/>
    </w:rPr>
  </w:style>
  <w:style w:type="character" w:customStyle="1" w:styleId="af7">
    <w:name w:val="Текст сноски Знак"/>
    <w:basedOn w:val="a0"/>
    <w:link w:val="af8"/>
    <w:uiPriority w:val="99"/>
    <w:semiHidden/>
    <w:locked/>
    <w:rsid w:val="00622E0C"/>
    <w:rPr>
      <w:lang w:val="en-AU" w:eastAsia="ar-SA"/>
    </w:rPr>
  </w:style>
  <w:style w:type="character" w:customStyle="1" w:styleId="af9">
    <w:name w:val="Текст концевой сноски Знак"/>
    <w:basedOn w:val="a0"/>
    <w:link w:val="afa"/>
    <w:semiHidden/>
    <w:locked/>
    <w:rsid w:val="00622E0C"/>
    <w:rPr>
      <w:rFonts w:ascii="Cambria Math" w:hAnsi="Cambria Math"/>
      <w:szCs w:val="24"/>
      <w:lang w:eastAsia="ar-SA"/>
    </w:rPr>
  </w:style>
  <w:style w:type="paragraph" w:styleId="afb">
    <w:name w:val="Body Text"/>
    <w:basedOn w:val="a"/>
    <w:link w:val="afc"/>
    <w:semiHidden/>
    <w:unhideWhenUsed/>
    <w:rsid w:val="00622E0C"/>
    <w:pPr>
      <w:spacing w:after="120"/>
      <w:ind w:firstLine="709"/>
    </w:pPr>
    <w:rPr>
      <w:lang w:val="ru-RU"/>
    </w:rPr>
  </w:style>
  <w:style w:type="character" w:customStyle="1" w:styleId="afc">
    <w:name w:val="Основной текст Знак"/>
    <w:basedOn w:val="a0"/>
    <w:link w:val="afb"/>
    <w:semiHidden/>
    <w:rsid w:val="00622E0C"/>
    <w:rPr>
      <w:lang w:eastAsia="en-US"/>
    </w:rPr>
  </w:style>
  <w:style w:type="paragraph" w:styleId="afd">
    <w:name w:val="Subtitle"/>
    <w:basedOn w:val="a"/>
    <w:next w:val="a"/>
    <w:link w:val="afe"/>
    <w:uiPriority w:val="11"/>
    <w:qFormat/>
    <w:rsid w:val="00622E0C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/>
    </w:rPr>
  </w:style>
  <w:style w:type="character" w:customStyle="1" w:styleId="afe">
    <w:name w:val="Подзаголовок Знак"/>
    <w:basedOn w:val="a0"/>
    <w:link w:val="afd"/>
    <w:uiPriority w:val="11"/>
    <w:rsid w:val="00622E0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aff">
    <w:name w:val="Заголовок Знак"/>
    <w:basedOn w:val="a0"/>
    <w:link w:val="aff0"/>
    <w:uiPriority w:val="10"/>
    <w:locked/>
    <w:rsid w:val="00622E0C"/>
    <w:rPr>
      <w:b/>
      <w:lang w:val="en-US" w:eastAsia="ar-SA"/>
    </w:rPr>
  </w:style>
  <w:style w:type="character" w:customStyle="1" w:styleId="aff1">
    <w:name w:val="Основной текст с отступом Знак"/>
    <w:basedOn w:val="a0"/>
    <w:link w:val="aff2"/>
    <w:semiHidden/>
    <w:locked/>
    <w:rsid w:val="00622E0C"/>
    <w:rPr>
      <w:rFonts w:ascii="Cambria Math" w:hAnsi="Cambria Math"/>
      <w:szCs w:val="24"/>
      <w:lang w:eastAsia="ar-SA"/>
    </w:rPr>
  </w:style>
  <w:style w:type="character" w:customStyle="1" w:styleId="23">
    <w:name w:val="Основной текст 2 Знак"/>
    <w:basedOn w:val="a0"/>
    <w:link w:val="24"/>
    <w:semiHidden/>
    <w:locked/>
    <w:rsid w:val="00622E0C"/>
    <w:rPr>
      <w:rFonts w:ascii="Cambria Math" w:hAnsi="Cambria Math"/>
      <w:szCs w:val="24"/>
      <w:lang w:eastAsia="ar-SA"/>
    </w:rPr>
  </w:style>
  <w:style w:type="character" w:customStyle="1" w:styleId="25">
    <w:name w:val="Основной текст с отступом 2 Знак"/>
    <w:basedOn w:val="a0"/>
    <w:link w:val="26"/>
    <w:semiHidden/>
    <w:locked/>
    <w:rsid w:val="00622E0C"/>
    <w:rPr>
      <w:rFonts w:ascii="Cambria Math" w:hAnsi="Cambria Math"/>
      <w:szCs w:val="24"/>
      <w:lang w:eastAsia="ar-SA"/>
    </w:rPr>
  </w:style>
  <w:style w:type="character" w:customStyle="1" w:styleId="31">
    <w:name w:val="Основной текст с отступом 3 Знак"/>
    <w:basedOn w:val="a0"/>
    <w:link w:val="32"/>
    <w:semiHidden/>
    <w:locked/>
    <w:rsid w:val="00622E0C"/>
    <w:rPr>
      <w:rFonts w:ascii="Cambria Math" w:hAnsi="Cambria Math"/>
      <w:sz w:val="16"/>
      <w:szCs w:val="16"/>
      <w:lang w:eastAsia="ar-SA"/>
    </w:rPr>
  </w:style>
  <w:style w:type="character" w:customStyle="1" w:styleId="aff3">
    <w:name w:val="Схема документа Знак"/>
    <w:basedOn w:val="a0"/>
    <w:link w:val="aff4"/>
    <w:semiHidden/>
    <w:locked/>
    <w:rsid w:val="00622E0C"/>
    <w:rPr>
      <w:rFonts w:ascii="Tahoma" w:hAnsi="Tahoma"/>
      <w:szCs w:val="24"/>
      <w:lang w:eastAsia="ar-SA"/>
    </w:rPr>
  </w:style>
  <w:style w:type="character" w:customStyle="1" w:styleId="11">
    <w:name w:val="Текст примечания Знак1"/>
    <w:basedOn w:val="a0"/>
    <w:uiPriority w:val="99"/>
    <w:semiHidden/>
    <w:rsid w:val="00622E0C"/>
    <w:rPr>
      <w:lang w:eastAsia="en-US"/>
    </w:rPr>
  </w:style>
  <w:style w:type="paragraph" w:customStyle="1" w:styleId="RC">
    <w:name w:val="RC"/>
    <w:rsid w:val="00622E0C"/>
    <w:pPr>
      <w:ind w:firstLine="709"/>
      <w:jc w:val="both"/>
    </w:pPr>
    <w:rPr>
      <w:sz w:val="28"/>
      <w:szCs w:val="28"/>
    </w:rPr>
  </w:style>
  <w:style w:type="paragraph" w:customStyle="1" w:styleId="Heading">
    <w:name w:val="Heading"/>
    <w:basedOn w:val="a"/>
    <w:next w:val="afb"/>
    <w:rsid w:val="00622E0C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customStyle="1" w:styleId="Index">
    <w:name w:val="Index"/>
    <w:basedOn w:val="a"/>
    <w:rsid w:val="00622E0C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customStyle="1" w:styleId="WW-Default">
    <w:name w:val="WW-Default"/>
    <w:rsid w:val="00622E0C"/>
    <w:pPr>
      <w:suppressAutoHyphens/>
      <w:autoSpaceDE w:val="0"/>
    </w:pPr>
    <w:rPr>
      <w:rFonts w:ascii="BKIKOO+TimesNewRoman" w:hAnsi="BKIKOO+TimesNewRoman" w:cs="BKIKOO+TimesNewRoman"/>
      <w:color w:val="000000"/>
      <w:sz w:val="24"/>
      <w:szCs w:val="24"/>
      <w:lang w:eastAsia="ar-SA"/>
    </w:rPr>
  </w:style>
  <w:style w:type="paragraph" w:customStyle="1" w:styleId="Normal2">
    <w:name w:val="Normal2"/>
    <w:rsid w:val="00622E0C"/>
    <w:pPr>
      <w:suppressAutoHyphens/>
      <w:spacing w:before="100" w:after="100"/>
    </w:pPr>
    <w:rPr>
      <w:sz w:val="24"/>
      <w:lang w:eastAsia="ar-SA"/>
    </w:rPr>
  </w:style>
  <w:style w:type="paragraph" w:customStyle="1" w:styleId="51">
    <w:name w:val="Заголовок 51"/>
    <w:basedOn w:val="Normal2"/>
    <w:next w:val="Normal2"/>
    <w:rsid w:val="00622E0C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622E0C"/>
    <w:rPr>
      <w:rFonts w:cs="Times New Roman"/>
      <w:color w:val="auto"/>
    </w:rPr>
  </w:style>
  <w:style w:type="paragraph" w:customStyle="1" w:styleId="CharCharCharCharCharCharCharCharCharChar">
    <w:name w:val="Char Char Char Char Char Char Char Char Char Char"/>
    <w:basedOn w:val="a"/>
    <w:rsid w:val="00622E0C"/>
    <w:pPr>
      <w:widowControl w:val="0"/>
      <w:suppressAutoHyphens/>
      <w:spacing w:after="160" w:line="240" w:lineRule="exact"/>
      <w:ind w:firstLine="0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a"/>
    <w:rsid w:val="00622E0C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210">
    <w:name w:val="Цитата 21"/>
    <w:basedOn w:val="a"/>
    <w:rsid w:val="00622E0C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a"/>
    <w:rsid w:val="00622E0C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2"/>
      <w:sz w:val="24"/>
      <w:szCs w:val="24"/>
      <w:lang w:val="ru-RU" w:eastAsia="ar-SA"/>
    </w:rPr>
  </w:style>
  <w:style w:type="paragraph" w:customStyle="1" w:styleId="ConceptTitle">
    <w:name w:val="ConceptTitle"/>
    <w:basedOn w:val="a"/>
    <w:rsid w:val="00622E0C"/>
    <w:pPr>
      <w:suppressAutoHyphens/>
      <w:spacing w:line="360" w:lineRule="auto"/>
      <w:ind w:firstLine="709"/>
      <w:jc w:val="center"/>
    </w:pPr>
    <w:rPr>
      <w:rFonts w:ascii="Arial" w:hAnsi="Arial"/>
      <w:b/>
      <w:bCs/>
      <w:color w:val="000080"/>
      <w:sz w:val="32"/>
      <w:szCs w:val="24"/>
      <w:lang w:val="ru-RU" w:eastAsia="ar-SA"/>
    </w:rPr>
  </w:style>
  <w:style w:type="paragraph" w:customStyle="1" w:styleId="NoSpacing1">
    <w:name w:val="No Spacing1"/>
    <w:rsid w:val="00622E0C"/>
    <w:pPr>
      <w:suppressAutoHyphens/>
      <w:spacing w:before="120" w:after="120"/>
      <w:jc w:val="both"/>
    </w:pPr>
    <w:rPr>
      <w:rFonts w:ascii="Calibri" w:hAnsi="Calibri"/>
      <w:sz w:val="22"/>
      <w:szCs w:val="22"/>
      <w:lang w:val="ro-RO" w:eastAsia="ar-SA"/>
    </w:rPr>
  </w:style>
  <w:style w:type="paragraph" w:customStyle="1" w:styleId="ListParagraph1">
    <w:name w:val="List Paragraph1"/>
    <w:basedOn w:val="a"/>
    <w:rsid w:val="00622E0C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622E0C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val="ru-RU" w:eastAsia="ar-SA"/>
    </w:rPr>
  </w:style>
  <w:style w:type="paragraph" w:customStyle="1" w:styleId="Framecontents">
    <w:name w:val="Frame contents"/>
    <w:basedOn w:val="afb"/>
    <w:rsid w:val="00622E0C"/>
    <w:pPr>
      <w:suppressAutoHyphens/>
      <w:spacing w:before="120" w:after="0"/>
      <w:ind w:firstLine="0"/>
      <w:jc w:val="left"/>
    </w:pPr>
    <w:rPr>
      <w:rFonts w:ascii="Cambria" w:hAnsi="Cambria"/>
      <w:sz w:val="24"/>
      <w:szCs w:val="24"/>
      <w:lang w:eastAsia="ar-SA"/>
    </w:rPr>
  </w:style>
  <w:style w:type="paragraph" w:customStyle="1" w:styleId="TableHeading">
    <w:name w:val="Table Heading"/>
    <w:basedOn w:val="TableContents"/>
    <w:rsid w:val="00622E0C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622E0C"/>
    <w:pPr>
      <w:keepLines/>
      <w:spacing w:before="480" w:after="240" w:line="276" w:lineRule="auto"/>
      <w:ind w:firstLine="0"/>
      <w:jc w:val="left"/>
      <w:outlineLvl w:val="9"/>
    </w:pPr>
    <w:rPr>
      <w:rFonts w:ascii="Cambria" w:hAnsi="Cambria"/>
      <w:bCs/>
      <w:color w:val="365F91"/>
      <w:kern w:val="0"/>
      <w:szCs w:val="28"/>
      <w:lang w:val="ru-RU"/>
    </w:rPr>
  </w:style>
  <w:style w:type="paragraph" w:customStyle="1" w:styleId="CharChar3CharChar">
    <w:name w:val="Char Char3 Знак Знак Char Char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2">
    <w:name w:val="Char Char2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622E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FoootnoteTextChar">
    <w:name w:val="Foootnote Text Char"/>
    <w:link w:val="FoootnoteText"/>
    <w:locked/>
    <w:rsid w:val="00622E0C"/>
    <w:rPr>
      <w:lang w:val="en-AU" w:eastAsia="ar-SA"/>
    </w:rPr>
  </w:style>
  <w:style w:type="paragraph" w:customStyle="1" w:styleId="FoootnoteText">
    <w:name w:val="Foootnote Text"/>
    <w:basedOn w:val="a"/>
    <w:link w:val="FoootnoteTextChar"/>
    <w:rsid w:val="00622E0C"/>
    <w:pPr>
      <w:suppressAutoHyphens/>
      <w:autoSpaceDE w:val="0"/>
      <w:ind w:firstLine="0"/>
      <w:jc w:val="left"/>
    </w:pPr>
    <w:rPr>
      <w:lang w:val="en-AU" w:eastAsia="ar-SA"/>
    </w:rPr>
  </w:style>
  <w:style w:type="paragraph" w:customStyle="1" w:styleId="CharChar1">
    <w:name w:val="Char Char1 Знак Знак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622E0C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a"/>
    <w:next w:val="a"/>
    <w:rsid w:val="00622E0C"/>
    <w:pPr>
      <w:widowControl w:val="0"/>
      <w:adjustRightInd w:val="0"/>
      <w:ind w:firstLine="567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622E0C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Titlucuprins1">
    <w:name w:val="Titlu cuprins1"/>
    <w:basedOn w:val="1"/>
    <w:next w:val="a"/>
    <w:rsid w:val="00622E0C"/>
    <w:pPr>
      <w:keepLines/>
      <w:spacing w:before="480" w:after="240" w:line="276" w:lineRule="auto"/>
      <w:ind w:firstLine="0"/>
      <w:jc w:val="left"/>
      <w:outlineLvl w:val="9"/>
    </w:pPr>
    <w:rPr>
      <w:rFonts w:ascii="Cambria" w:hAnsi="Cambria"/>
      <w:bCs/>
      <w:color w:val="365F91"/>
      <w:kern w:val="0"/>
      <w:szCs w:val="28"/>
      <w:lang w:val="ru-RU"/>
    </w:rPr>
  </w:style>
  <w:style w:type="character" w:customStyle="1" w:styleId="NoSpacingChar">
    <w:name w:val="No Spacing Char"/>
    <w:link w:val="Frspaiere1"/>
    <w:locked/>
    <w:rsid w:val="00622E0C"/>
    <w:rPr>
      <w:rFonts w:ascii="Calibri" w:eastAsia="PMingLiU" w:hAnsi="Calibri"/>
      <w:sz w:val="22"/>
      <w:lang w:val="en-US"/>
    </w:rPr>
  </w:style>
  <w:style w:type="paragraph" w:customStyle="1" w:styleId="Frspaiere1">
    <w:name w:val="Fără spațiere1"/>
    <w:link w:val="NoSpacingChar"/>
    <w:rsid w:val="00622E0C"/>
    <w:rPr>
      <w:rFonts w:ascii="Calibri" w:eastAsia="PMingLiU" w:hAnsi="Calibri"/>
      <w:sz w:val="22"/>
      <w:lang w:val="en-US"/>
    </w:rPr>
  </w:style>
  <w:style w:type="paragraph" w:styleId="af8">
    <w:name w:val="footnote text"/>
    <w:basedOn w:val="a"/>
    <w:link w:val="af7"/>
    <w:uiPriority w:val="99"/>
    <w:semiHidden/>
    <w:unhideWhenUsed/>
    <w:rsid w:val="00622E0C"/>
    <w:pPr>
      <w:ind w:firstLine="709"/>
    </w:pPr>
    <w:rPr>
      <w:lang w:val="en-AU" w:eastAsia="ar-SA"/>
    </w:rPr>
  </w:style>
  <w:style w:type="character" w:customStyle="1" w:styleId="12">
    <w:name w:val="Текст сноски Знак1"/>
    <w:basedOn w:val="a0"/>
    <w:uiPriority w:val="99"/>
    <w:semiHidden/>
    <w:rsid w:val="00622E0C"/>
    <w:rPr>
      <w:lang w:val="en-US" w:eastAsia="en-US"/>
    </w:rPr>
  </w:style>
  <w:style w:type="character" w:customStyle="1" w:styleId="FootNoteChar">
    <w:name w:val="FootNote Char"/>
    <w:link w:val="FootNote"/>
    <w:locked/>
    <w:rsid w:val="00622E0C"/>
    <w:rPr>
      <w:rFonts w:ascii="Calibri" w:hAnsi="Calibri"/>
      <w:sz w:val="18"/>
      <w:lang w:val="en-AU" w:eastAsia="ar-SA"/>
    </w:rPr>
  </w:style>
  <w:style w:type="paragraph" w:customStyle="1" w:styleId="FootNote">
    <w:name w:val="FootNote"/>
    <w:basedOn w:val="af8"/>
    <w:link w:val="FootNoteChar"/>
    <w:rsid w:val="00622E0C"/>
    <w:pPr>
      <w:suppressAutoHyphens/>
      <w:ind w:firstLine="0"/>
      <w:jc w:val="left"/>
    </w:pPr>
    <w:rPr>
      <w:rFonts w:ascii="Calibri" w:hAnsi="Calibri"/>
      <w:sz w:val="18"/>
    </w:rPr>
  </w:style>
  <w:style w:type="paragraph" w:customStyle="1" w:styleId="Default">
    <w:name w:val="Default"/>
    <w:rsid w:val="00622E0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QuoteChar">
    <w:name w:val="Quote Char"/>
    <w:link w:val="Citat1"/>
    <w:locked/>
    <w:rsid w:val="00622E0C"/>
    <w:rPr>
      <w:rFonts w:ascii="Cambria Math" w:hAnsi="Cambria Math"/>
      <w:i/>
      <w:iCs/>
      <w:color w:val="000000"/>
      <w:szCs w:val="24"/>
      <w:lang w:eastAsia="ar-SA"/>
    </w:rPr>
  </w:style>
  <w:style w:type="paragraph" w:customStyle="1" w:styleId="Citat1">
    <w:name w:val="Citat1"/>
    <w:basedOn w:val="a"/>
    <w:next w:val="a"/>
    <w:link w:val="QuoteChar"/>
    <w:rsid w:val="00622E0C"/>
    <w:pPr>
      <w:suppressAutoHyphens/>
      <w:ind w:firstLine="0"/>
      <w:jc w:val="left"/>
    </w:pPr>
    <w:rPr>
      <w:rFonts w:ascii="Cambria Math" w:hAnsi="Cambria Math"/>
      <w:i/>
      <w:iCs/>
      <w:color w:val="000000"/>
      <w:szCs w:val="24"/>
      <w:lang w:val="ru-RU" w:eastAsia="ar-SA"/>
    </w:rPr>
  </w:style>
  <w:style w:type="paragraph" w:customStyle="1" w:styleId="CharCharCharChar1">
    <w:name w:val="Char Char Знак Знак Char Char1"/>
    <w:basedOn w:val="a"/>
    <w:rsid w:val="00622E0C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character" w:customStyle="1" w:styleId="aff5">
    <w:name w:val="Сноска_"/>
    <w:link w:val="aff6"/>
    <w:locked/>
    <w:rsid w:val="00622E0C"/>
    <w:rPr>
      <w:sz w:val="23"/>
      <w:szCs w:val="23"/>
      <w:shd w:val="clear" w:color="auto" w:fill="FFFFFF"/>
    </w:rPr>
  </w:style>
  <w:style w:type="paragraph" w:customStyle="1" w:styleId="aff6">
    <w:name w:val="Сноска"/>
    <w:basedOn w:val="a"/>
    <w:link w:val="aff5"/>
    <w:rsid w:val="00622E0C"/>
    <w:pPr>
      <w:widowControl w:val="0"/>
      <w:shd w:val="clear" w:color="auto" w:fill="FFFFFF"/>
      <w:spacing w:line="274" w:lineRule="exact"/>
      <w:ind w:firstLine="0"/>
      <w:jc w:val="left"/>
    </w:pPr>
    <w:rPr>
      <w:sz w:val="23"/>
      <w:szCs w:val="23"/>
      <w:lang w:val="ru-RU" w:eastAsia="ru-RU"/>
    </w:rPr>
  </w:style>
  <w:style w:type="character" w:customStyle="1" w:styleId="aff7">
    <w:name w:val="Основной текст_"/>
    <w:link w:val="40"/>
    <w:locked/>
    <w:rsid w:val="00622E0C"/>
    <w:rPr>
      <w:sz w:val="23"/>
      <w:szCs w:val="23"/>
      <w:shd w:val="clear" w:color="auto" w:fill="FFFFFF"/>
    </w:rPr>
  </w:style>
  <w:style w:type="paragraph" w:customStyle="1" w:styleId="40">
    <w:name w:val="Основной текст4"/>
    <w:basedOn w:val="a"/>
    <w:link w:val="aff7"/>
    <w:rsid w:val="00622E0C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szCs w:val="23"/>
      <w:lang w:val="ru-RU" w:eastAsia="ru-RU"/>
    </w:rPr>
  </w:style>
  <w:style w:type="character" w:customStyle="1" w:styleId="aff8">
    <w:name w:val="Колонтитул_"/>
    <w:link w:val="aff9"/>
    <w:locked/>
    <w:rsid w:val="00622E0C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paragraph" w:customStyle="1" w:styleId="aff9">
    <w:name w:val="Колонтитул"/>
    <w:basedOn w:val="a"/>
    <w:link w:val="aff8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u-RU" w:eastAsia="ru-RU"/>
    </w:rPr>
  </w:style>
  <w:style w:type="character" w:customStyle="1" w:styleId="33">
    <w:name w:val="Основной текст (3)_"/>
    <w:link w:val="34"/>
    <w:locked/>
    <w:rsid w:val="00622E0C"/>
    <w:rPr>
      <w:i/>
      <w:iCs/>
      <w:sz w:val="8"/>
      <w:szCs w:val="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622E0C"/>
    <w:pPr>
      <w:widowControl w:val="0"/>
      <w:shd w:val="clear" w:color="auto" w:fill="FFFFFF"/>
      <w:spacing w:after="60" w:line="0" w:lineRule="atLeast"/>
      <w:ind w:firstLine="0"/>
      <w:jc w:val="left"/>
    </w:pPr>
    <w:rPr>
      <w:i/>
      <w:iCs/>
      <w:sz w:val="8"/>
      <w:szCs w:val="8"/>
      <w:lang w:val="ru-RU" w:eastAsia="ru-RU"/>
    </w:rPr>
  </w:style>
  <w:style w:type="character" w:customStyle="1" w:styleId="52">
    <w:name w:val="Основной текст (5)_"/>
    <w:link w:val="53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53">
    <w:name w:val="Основной текст (5)"/>
    <w:basedOn w:val="a"/>
    <w:link w:val="52"/>
    <w:rsid w:val="00622E0C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61">
    <w:name w:val="Основной текст (6)_"/>
    <w:link w:val="62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71">
    <w:name w:val="Основной текст (7)_"/>
    <w:link w:val="72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622E0C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81">
    <w:name w:val="Основной текст (8)_"/>
    <w:link w:val="82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82">
    <w:name w:val="Основной текст (8)"/>
    <w:basedOn w:val="a"/>
    <w:link w:val="81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91">
    <w:name w:val="Основной текст (9)_"/>
    <w:link w:val="92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92">
    <w:name w:val="Основной текст (9)"/>
    <w:basedOn w:val="a"/>
    <w:link w:val="91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100">
    <w:name w:val="Основной текст (10)_"/>
    <w:link w:val="101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110">
    <w:name w:val="Основной текст (11)_"/>
    <w:link w:val="111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120">
    <w:name w:val="Основной текст (12)_"/>
    <w:link w:val="121"/>
    <w:locked/>
    <w:rsid w:val="00622E0C"/>
    <w:rPr>
      <w:rFonts w:ascii="SimSun" w:eastAsia="SimSun" w:hAnsi="SimSun" w:cs="SimSun"/>
      <w:sz w:val="8"/>
      <w:szCs w:val="8"/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u-RU" w:eastAsia="ru-RU"/>
    </w:rPr>
  </w:style>
  <w:style w:type="character" w:customStyle="1" w:styleId="13">
    <w:name w:val="Основной текст (13)_"/>
    <w:link w:val="130"/>
    <w:locked/>
    <w:rsid w:val="00622E0C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622E0C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character" w:customStyle="1" w:styleId="14">
    <w:name w:val="Основной текст (14)_"/>
    <w:link w:val="140"/>
    <w:locked/>
    <w:rsid w:val="00622E0C"/>
    <w:rPr>
      <w:i/>
      <w:iCs/>
      <w:sz w:val="21"/>
      <w:szCs w:val="21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622E0C"/>
    <w:pPr>
      <w:widowControl w:val="0"/>
      <w:shd w:val="clear" w:color="auto" w:fill="FFFFFF"/>
      <w:spacing w:before="4980" w:after="180" w:line="254" w:lineRule="exact"/>
      <w:ind w:firstLine="0"/>
    </w:pPr>
    <w:rPr>
      <w:i/>
      <w:iCs/>
      <w:sz w:val="21"/>
      <w:szCs w:val="21"/>
      <w:lang w:val="ru-RU" w:eastAsia="ru-RU"/>
    </w:rPr>
  </w:style>
  <w:style w:type="character" w:customStyle="1" w:styleId="15">
    <w:name w:val="Основной текст (15)_"/>
    <w:link w:val="150"/>
    <w:locked/>
    <w:rsid w:val="00622E0C"/>
    <w:rPr>
      <w:b/>
      <w:bCs/>
      <w:sz w:val="18"/>
      <w:szCs w:val="18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622E0C"/>
    <w:pPr>
      <w:widowControl w:val="0"/>
      <w:shd w:val="clear" w:color="auto" w:fill="FFFFFF"/>
      <w:spacing w:line="0" w:lineRule="atLeast"/>
      <w:ind w:firstLine="0"/>
      <w:jc w:val="left"/>
    </w:pPr>
    <w:rPr>
      <w:b/>
      <w:bCs/>
      <w:sz w:val="18"/>
      <w:szCs w:val="18"/>
      <w:lang w:val="ru-RU" w:eastAsia="ru-RU"/>
    </w:rPr>
  </w:style>
  <w:style w:type="paragraph" w:customStyle="1" w:styleId="Listparagraf2">
    <w:name w:val="Listă paragraf2"/>
    <w:basedOn w:val="a"/>
    <w:rsid w:val="00622E0C"/>
    <w:pPr>
      <w:ind w:left="720" w:firstLine="0"/>
      <w:contextualSpacing/>
      <w:jc w:val="left"/>
    </w:pPr>
    <w:rPr>
      <w:rFonts w:eastAsia="Calibri"/>
      <w:sz w:val="24"/>
      <w:szCs w:val="24"/>
    </w:rPr>
  </w:style>
  <w:style w:type="character" w:styleId="affa">
    <w:name w:val="footnote reference"/>
    <w:uiPriority w:val="99"/>
    <w:semiHidden/>
    <w:unhideWhenUsed/>
    <w:rsid w:val="00622E0C"/>
    <w:rPr>
      <w:vertAlign w:val="superscript"/>
    </w:rPr>
  </w:style>
  <w:style w:type="character" w:styleId="affb">
    <w:name w:val="endnote reference"/>
    <w:semiHidden/>
    <w:unhideWhenUsed/>
    <w:rsid w:val="00622E0C"/>
    <w:rPr>
      <w:vertAlign w:val="superscript"/>
    </w:rPr>
  </w:style>
  <w:style w:type="character" w:styleId="affc">
    <w:name w:val="Book Title"/>
    <w:basedOn w:val="a0"/>
    <w:uiPriority w:val="33"/>
    <w:qFormat/>
    <w:rsid w:val="00622E0C"/>
    <w:rPr>
      <w:b/>
      <w:bCs/>
      <w:smallCaps/>
      <w:spacing w:val="5"/>
    </w:rPr>
  </w:style>
  <w:style w:type="character" w:customStyle="1" w:styleId="710">
    <w:name w:val="Заголовок 7 Знак1"/>
    <w:basedOn w:val="a0"/>
    <w:semiHidden/>
    <w:rsid w:val="00622E0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ru-RU"/>
    </w:rPr>
  </w:style>
  <w:style w:type="character" w:customStyle="1" w:styleId="810">
    <w:name w:val="Заголовок 8 Знак1"/>
    <w:basedOn w:val="a0"/>
    <w:semiHidden/>
    <w:rsid w:val="00622E0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/>
    </w:rPr>
  </w:style>
  <w:style w:type="character" w:customStyle="1" w:styleId="910">
    <w:name w:val="Заголовок 9 Знак1"/>
    <w:basedOn w:val="a0"/>
    <w:semiHidden/>
    <w:rsid w:val="00622E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/>
    </w:rPr>
  </w:style>
  <w:style w:type="character" w:customStyle="1" w:styleId="16">
    <w:name w:val="Верхний колонтитул Знак1"/>
    <w:basedOn w:val="a0"/>
    <w:semiHidden/>
    <w:rsid w:val="00622E0C"/>
    <w:rPr>
      <w:lang w:eastAsia="en-US"/>
    </w:rPr>
  </w:style>
  <w:style w:type="character" w:customStyle="1" w:styleId="17">
    <w:name w:val="Нижний колонтитул Знак1"/>
    <w:basedOn w:val="a0"/>
    <w:semiHidden/>
    <w:rsid w:val="00622E0C"/>
    <w:rPr>
      <w:lang w:eastAsia="en-US"/>
    </w:rPr>
  </w:style>
  <w:style w:type="character" w:customStyle="1" w:styleId="18">
    <w:name w:val="Текст выноски Знак1"/>
    <w:basedOn w:val="a0"/>
    <w:semiHidden/>
    <w:rsid w:val="00622E0C"/>
    <w:rPr>
      <w:rFonts w:ascii="Segoe UI" w:hAnsi="Segoe UI" w:cs="Segoe UI"/>
      <w:sz w:val="18"/>
      <w:szCs w:val="18"/>
      <w:lang w:eastAsia="en-US"/>
    </w:rPr>
  </w:style>
  <w:style w:type="character" w:customStyle="1" w:styleId="WW8Num1z0">
    <w:name w:val="WW8Num1z0"/>
    <w:rsid w:val="00622E0C"/>
    <w:rPr>
      <w:rFonts w:ascii="Wingdings 2" w:hAnsi="Wingdings 2" w:hint="default"/>
    </w:rPr>
  </w:style>
  <w:style w:type="character" w:customStyle="1" w:styleId="WW8Num6z0">
    <w:name w:val="WW8Num6z0"/>
    <w:rsid w:val="00622E0C"/>
    <w:rPr>
      <w:rFonts w:ascii="Wingdings" w:hAnsi="Wingdings" w:hint="default"/>
      <w:sz w:val="16"/>
    </w:rPr>
  </w:style>
  <w:style w:type="character" w:customStyle="1" w:styleId="WW8Num6z1">
    <w:name w:val="WW8Num6z1"/>
    <w:rsid w:val="00622E0C"/>
    <w:rPr>
      <w:rFonts w:ascii="Courier New" w:hAnsi="Courier New" w:cs="Courier New" w:hint="default"/>
    </w:rPr>
  </w:style>
  <w:style w:type="character" w:customStyle="1" w:styleId="WW8Num6z2">
    <w:name w:val="WW8Num6z2"/>
    <w:rsid w:val="00622E0C"/>
    <w:rPr>
      <w:rFonts w:ascii="Wingdings" w:hAnsi="Wingdings" w:hint="default"/>
    </w:rPr>
  </w:style>
  <w:style w:type="character" w:customStyle="1" w:styleId="WW8Num6z3">
    <w:name w:val="WW8Num6z3"/>
    <w:rsid w:val="00622E0C"/>
    <w:rPr>
      <w:rFonts w:ascii="Symbol" w:hAnsi="Symbol" w:hint="default"/>
    </w:rPr>
  </w:style>
  <w:style w:type="character" w:customStyle="1" w:styleId="WW8Num7z0">
    <w:name w:val="WW8Num7z0"/>
    <w:rsid w:val="00622E0C"/>
    <w:rPr>
      <w:rFonts w:ascii="Symbol" w:hAnsi="Symbol" w:hint="default"/>
    </w:rPr>
  </w:style>
  <w:style w:type="character" w:customStyle="1" w:styleId="WW8Num10z0">
    <w:name w:val="WW8Num10z0"/>
    <w:rsid w:val="00622E0C"/>
    <w:rPr>
      <w:rFonts w:ascii="Symbol" w:hAnsi="Symbol" w:hint="default"/>
    </w:rPr>
  </w:style>
  <w:style w:type="character" w:customStyle="1" w:styleId="WW8Num10z1">
    <w:name w:val="WW8Num10z1"/>
    <w:rsid w:val="00622E0C"/>
    <w:rPr>
      <w:rFonts w:ascii="Courier New" w:hAnsi="Courier New" w:cs="Courier New" w:hint="default"/>
    </w:rPr>
  </w:style>
  <w:style w:type="character" w:customStyle="1" w:styleId="WW8Num10z2">
    <w:name w:val="WW8Num10z2"/>
    <w:rsid w:val="00622E0C"/>
    <w:rPr>
      <w:rFonts w:ascii="Wingdings" w:hAnsi="Wingdings" w:hint="default"/>
    </w:rPr>
  </w:style>
  <w:style w:type="character" w:customStyle="1" w:styleId="WW8Num11z0">
    <w:name w:val="WW8Num11z0"/>
    <w:rsid w:val="00622E0C"/>
    <w:rPr>
      <w:rFonts w:ascii="Symbol" w:hAnsi="Symbol" w:hint="default"/>
    </w:rPr>
  </w:style>
  <w:style w:type="character" w:customStyle="1" w:styleId="WW8Num11z1">
    <w:name w:val="WW8Num11z1"/>
    <w:rsid w:val="00622E0C"/>
    <w:rPr>
      <w:rFonts w:ascii="Courier New" w:hAnsi="Courier New" w:cs="Courier New" w:hint="default"/>
    </w:rPr>
  </w:style>
  <w:style w:type="character" w:customStyle="1" w:styleId="WW8Num11z2">
    <w:name w:val="WW8Num11z2"/>
    <w:rsid w:val="00622E0C"/>
    <w:rPr>
      <w:rFonts w:ascii="Wingdings" w:hAnsi="Wingdings" w:hint="default"/>
    </w:rPr>
  </w:style>
  <w:style w:type="character" w:customStyle="1" w:styleId="WW8Num12z0">
    <w:name w:val="WW8Num12z0"/>
    <w:rsid w:val="00622E0C"/>
    <w:rPr>
      <w:rFonts w:ascii="Symbol" w:hAnsi="Symbol" w:hint="default"/>
    </w:rPr>
  </w:style>
  <w:style w:type="character" w:customStyle="1" w:styleId="WW8Num12z1">
    <w:name w:val="WW8Num12z1"/>
    <w:rsid w:val="00622E0C"/>
    <w:rPr>
      <w:rFonts w:ascii="Courier New" w:hAnsi="Courier New" w:cs="Courier New" w:hint="default"/>
    </w:rPr>
  </w:style>
  <w:style w:type="character" w:customStyle="1" w:styleId="WW8Num12z2">
    <w:name w:val="WW8Num12z2"/>
    <w:rsid w:val="00622E0C"/>
    <w:rPr>
      <w:rFonts w:ascii="Wingdings" w:hAnsi="Wingdings" w:hint="default"/>
    </w:rPr>
  </w:style>
  <w:style w:type="character" w:customStyle="1" w:styleId="WW8Num13z0">
    <w:name w:val="WW8Num13z0"/>
    <w:rsid w:val="00622E0C"/>
    <w:rPr>
      <w:rFonts w:ascii="Wingdings" w:hAnsi="Wingdings" w:hint="default"/>
      <w:sz w:val="16"/>
    </w:rPr>
  </w:style>
  <w:style w:type="character" w:customStyle="1" w:styleId="WW8Num13z1">
    <w:name w:val="WW8Num13z1"/>
    <w:rsid w:val="00622E0C"/>
    <w:rPr>
      <w:rFonts w:ascii="Courier New" w:hAnsi="Courier New" w:cs="Courier New" w:hint="default"/>
    </w:rPr>
  </w:style>
  <w:style w:type="character" w:customStyle="1" w:styleId="WW8Num13z2">
    <w:name w:val="WW8Num13z2"/>
    <w:rsid w:val="00622E0C"/>
    <w:rPr>
      <w:rFonts w:ascii="Wingdings" w:hAnsi="Wingdings" w:hint="default"/>
    </w:rPr>
  </w:style>
  <w:style w:type="character" w:customStyle="1" w:styleId="WW8Num13z3">
    <w:name w:val="WW8Num13z3"/>
    <w:rsid w:val="00622E0C"/>
    <w:rPr>
      <w:rFonts w:ascii="Symbol" w:hAnsi="Symbol" w:hint="default"/>
    </w:rPr>
  </w:style>
  <w:style w:type="character" w:customStyle="1" w:styleId="WW8Num15z0">
    <w:name w:val="WW8Num15z0"/>
    <w:rsid w:val="00622E0C"/>
    <w:rPr>
      <w:rFonts w:ascii="Times New Roman" w:hAnsi="Times New Roman" w:cs="Times New Roman" w:hint="default"/>
    </w:rPr>
  </w:style>
  <w:style w:type="character" w:customStyle="1" w:styleId="WW8Num16z0">
    <w:name w:val="WW8Num16z0"/>
    <w:rsid w:val="00622E0C"/>
    <w:rPr>
      <w:rFonts w:ascii="Symbol" w:hAnsi="Symbol" w:hint="default"/>
      <w:sz w:val="16"/>
    </w:rPr>
  </w:style>
  <w:style w:type="character" w:customStyle="1" w:styleId="WW8Num17z0">
    <w:name w:val="WW8Num17z0"/>
    <w:rsid w:val="00622E0C"/>
    <w:rPr>
      <w:rFonts w:ascii="Times New Roman" w:hAnsi="Times New Roman" w:cs="Times New Roman" w:hint="default"/>
    </w:rPr>
  </w:style>
  <w:style w:type="character" w:customStyle="1" w:styleId="WW8Num17z1">
    <w:name w:val="WW8Num17z1"/>
    <w:rsid w:val="00622E0C"/>
    <w:rPr>
      <w:rFonts w:ascii="Courier New" w:hAnsi="Courier New" w:cs="Courier New" w:hint="default"/>
    </w:rPr>
  </w:style>
  <w:style w:type="character" w:customStyle="1" w:styleId="WW8Num17z2">
    <w:name w:val="WW8Num17z2"/>
    <w:rsid w:val="00622E0C"/>
    <w:rPr>
      <w:rFonts w:ascii="Wingdings" w:hAnsi="Wingdings" w:hint="default"/>
    </w:rPr>
  </w:style>
  <w:style w:type="character" w:customStyle="1" w:styleId="WW8Num17z3">
    <w:name w:val="WW8Num17z3"/>
    <w:rsid w:val="00622E0C"/>
    <w:rPr>
      <w:rFonts w:ascii="Symbol" w:hAnsi="Symbol" w:hint="default"/>
    </w:rPr>
  </w:style>
  <w:style w:type="character" w:customStyle="1" w:styleId="WW8Num21z0">
    <w:name w:val="WW8Num21z0"/>
    <w:rsid w:val="00622E0C"/>
    <w:rPr>
      <w:rFonts w:ascii="Symbol" w:hAnsi="Symbol" w:hint="default"/>
    </w:rPr>
  </w:style>
  <w:style w:type="character" w:customStyle="1" w:styleId="WW8Num22z0">
    <w:name w:val="WW8Num22z0"/>
    <w:rsid w:val="00622E0C"/>
    <w:rPr>
      <w:rFonts w:ascii="Symbol" w:hAnsi="Symbol" w:hint="default"/>
    </w:rPr>
  </w:style>
  <w:style w:type="character" w:customStyle="1" w:styleId="WW8Num24z0">
    <w:name w:val="WW8Num24z0"/>
    <w:rsid w:val="00622E0C"/>
    <w:rPr>
      <w:rFonts w:ascii="Symbol" w:hAnsi="Symbol" w:hint="default"/>
    </w:rPr>
  </w:style>
  <w:style w:type="character" w:customStyle="1" w:styleId="WW8Num26z1">
    <w:name w:val="WW8Num26z1"/>
    <w:rsid w:val="00622E0C"/>
    <w:rPr>
      <w:rFonts w:ascii="Courier New" w:hAnsi="Courier New" w:cs="Courier New" w:hint="default"/>
    </w:rPr>
  </w:style>
  <w:style w:type="character" w:customStyle="1" w:styleId="WW8Num26z2">
    <w:name w:val="WW8Num26z2"/>
    <w:rsid w:val="00622E0C"/>
    <w:rPr>
      <w:rFonts w:ascii="Wingdings" w:hAnsi="Wingdings" w:hint="default"/>
    </w:rPr>
  </w:style>
  <w:style w:type="character" w:customStyle="1" w:styleId="WW8Num26z3">
    <w:name w:val="WW8Num26z3"/>
    <w:rsid w:val="00622E0C"/>
    <w:rPr>
      <w:rFonts w:ascii="Symbol" w:hAnsi="Symbol" w:hint="default"/>
    </w:rPr>
  </w:style>
  <w:style w:type="character" w:customStyle="1" w:styleId="DefaultParagraphFont1">
    <w:name w:val="Default Paragraph Font1"/>
    <w:rsid w:val="00622E0C"/>
  </w:style>
  <w:style w:type="character" w:customStyle="1" w:styleId="FootnoteCharacters">
    <w:name w:val="Footnote Characters"/>
    <w:rsid w:val="00622E0C"/>
    <w:rPr>
      <w:vertAlign w:val="superscript"/>
    </w:rPr>
  </w:style>
  <w:style w:type="character" w:customStyle="1" w:styleId="Heading3CharCharCharChar">
    <w:name w:val="Heading 3 Char Char Char Char"/>
    <w:rsid w:val="00622E0C"/>
    <w:rPr>
      <w:rFonts w:ascii="Arial" w:hAnsi="Arial" w:cs="Arial" w:hint="default"/>
      <w:b/>
      <w:bCs w:val="0"/>
      <w:sz w:val="26"/>
      <w:lang w:val="hr-HR" w:eastAsia="ar-SA" w:bidi="ar-SA"/>
    </w:rPr>
  </w:style>
  <w:style w:type="character" w:customStyle="1" w:styleId="tal">
    <w:name w:val="tal"/>
    <w:rsid w:val="00622E0C"/>
    <w:rPr>
      <w:rFonts w:ascii="Times New Roman" w:hAnsi="Times New Roman" w:cs="Times New Roman" w:hint="default"/>
    </w:rPr>
  </w:style>
  <w:style w:type="character" w:customStyle="1" w:styleId="primfunc12">
    <w:name w:val="prim_func12"/>
    <w:rsid w:val="00622E0C"/>
    <w:rPr>
      <w:rFonts w:ascii="Verdana" w:hAnsi="Verdana" w:hint="default"/>
      <w:b/>
      <w:bCs w:val="0"/>
      <w:strike w:val="0"/>
      <w:dstrike w:val="0"/>
      <w:color w:val="4A6487"/>
      <w:sz w:val="16"/>
      <w:u w:val="none"/>
      <w:effect w:val="none"/>
    </w:rPr>
  </w:style>
  <w:style w:type="character" w:customStyle="1" w:styleId="ListBullet2Char">
    <w:name w:val="List Bullet 2 Char"/>
    <w:rsid w:val="00622E0C"/>
    <w:rPr>
      <w:rFonts w:ascii="Bookman Old Style" w:hAnsi="Bookman Old Style" w:hint="default"/>
      <w:sz w:val="24"/>
      <w:lang w:val="en-US" w:eastAsia="x-none"/>
    </w:rPr>
  </w:style>
  <w:style w:type="character" w:customStyle="1" w:styleId="WW-FootnoteCharacters">
    <w:name w:val="WW-Footnote Characters"/>
    <w:rsid w:val="00622E0C"/>
    <w:rPr>
      <w:vertAlign w:val="superscript"/>
    </w:rPr>
  </w:style>
  <w:style w:type="character" w:customStyle="1" w:styleId="Foootnote">
    <w:name w:val="Foootnote"/>
    <w:rsid w:val="00622E0C"/>
    <w:rPr>
      <w:color w:val="000000"/>
      <w:vertAlign w:val="superscript"/>
    </w:rPr>
  </w:style>
  <w:style w:type="character" w:customStyle="1" w:styleId="NormalWebChar">
    <w:name w:val="Normal (Web) Char"/>
    <w:rsid w:val="00622E0C"/>
    <w:rPr>
      <w:sz w:val="24"/>
      <w:lang w:val="en-US" w:eastAsia="x-none"/>
    </w:rPr>
  </w:style>
  <w:style w:type="character" w:customStyle="1" w:styleId="BodyTextIndent3Char">
    <w:name w:val="Body Text Indent 3 Char"/>
    <w:rsid w:val="00622E0C"/>
    <w:rPr>
      <w:sz w:val="16"/>
      <w:lang w:val="en-AU" w:eastAsia="x-none"/>
    </w:rPr>
  </w:style>
  <w:style w:type="character" w:customStyle="1" w:styleId="BodyTextChar">
    <w:name w:val="Body Text Char"/>
    <w:rsid w:val="00622E0C"/>
    <w:rPr>
      <w:sz w:val="24"/>
      <w:lang w:val="en-US" w:eastAsia="x-none"/>
    </w:rPr>
  </w:style>
  <w:style w:type="character" w:customStyle="1" w:styleId="EndnoteCharacters">
    <w:name w:val="Endnote Characters"/>
    <w:rsid w:val="00622E0C"/>
  </w:style>
  <w:style w:type="paragraph" w:styleId="aff0">
    <w:name w:val="Title"/>
    <w:basedOn w:val="a"/>
    <w:next w:val="a"/>
    <w:link w:val="aff"/>
    <w:uiPriority w:val="10"/>
    <w:qFormat/>
    <w:rsid w:val="00622E0C"/>
    <w:pPr>
      <w:ind w:firstLine="709"/>
      <w:contextualSpacing/>
    </w:pPr>
    <w:rPr>
      <w:b/>
      <w:lang w:eastAsia="ar-SA"/>
    </w:rPr>
  </w:style>
  <w:style w:type="character" w:customStyle="1" w:styleId="19">
    <w:name w:val="Заголовок Знак1"/>
    <w:basedOn w:val="a0"/>
    <w:uiPriority w:val="10"/>
    <w:rsid w:val="00622E0C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paragraph" w:styleId="aff4">
    <w:name w:val="Document Map"/>
    <w:basedOn w:val="a"/>
    <w:link w:val="aff3"/>
    <w:semiHidden/>
    <w:unhideWhenUsed/>
    <w:rsid w:val="00622E0C"/>
    <w:pPr>
      <w:ind w:firstLine="709"/>
    </w:pPr>
    <w:rPr>
      <w:rFonts w:ascii="Tahoma" w:hAnsi="Tahoma"/>
      <w:szCs w:val="24"/>
      <w:lang w:val="ru-RU" w:eastAsia="ar-SA"/>
    </w:rPr>
  </w:style>
  <w:style w:type="character" w:customStyle="1" w:styleId="1a">
    <w:name w:val="Схема документа Знак1"/>
    <w:basedOn w:val="a0"/>
    <w:uiPriority w:val="99"/>
    <w:semiHidden/>
    <w:rsid w:val="00622E0C"/>
    <w:rPr>
      <w:rFonts w:ascii="Segoe UI" w:hAnsi="Segoe UI" w:cs="Segoe UI"/>
      <w:sz w:val="16"/>
      <w:szCs w:val="16"/>
      <w:lang w:val="en-US" w:eastAsia="en-US"/>
    </w:rPr>
  </w:style>
  <w:style w:type="character" w:customStyle="1" w:styleId="1b">
    <w:name w:val="Тема примечания Знак1"/>
    <w:basedOn w:val="11"/>
    <w:uiPriority w:val="99"/>
    <w:semiHidden/>
    <w:rsid w:val="00622E0C"/>
    <w:rPr>
      <w:b/>
      <w:bCs/>
      <w:lang w:eastAsia="en-US"/>
    </w:rPr>
  </w:style>
  <w:style w:type="paragraph" w:styleId="26">
    <w:name w:val="Body Text Indent 2"/>
    <w:basedOn w:val="a"/>
    <w:link w:val="25"/>
    <w:semiHidden/>
    <w:unhideWhenUsed/>
    <w:rsid w:val="00622E0C"/>
    <w:pPr>
      <w:spacing w:after="120" w:line="480" w:lineRule="auto"/>
      <w:ind w:left="283" w:firstLine="709"/>
    </w:pPr>
    <w:rPr>
      <w:rFonts w:ascii="Cambria Math" w:hAnsi="Cambria Math"/>
      <w:szCs w:val="24"/>
      <w:lang w:val="ru-RU" w:eastAsia="ar-SA"/>
    </w:rPr>
  </w:style>
  <w:style w:type="character" w:customStyle="1" w:styleId="211">
    <w:name w:val="Основной текст с отступом 2 Знак1"/>
    <w:basedOn w:val="a0"/>
    <w:semiHidden/>
    <w:rsid w:val="00622E0C"/>
    <w:rPr>
      <w:lang w:val="en-US" w:eastAsia="en-US"/>
    </w:rPr>
  </w:style>
  <w:style w:type="paragraph" w:styleId="24">
    <w:name w:val="Body Text 2"/>
    <w:basedOn w:val="a"/>
    <w:link w:val="23"/>
    <w:semiHidden/>
    <w:unhideWhenUsed/>
    <w:rsid w:val="00622E0C"/>
    <w:pPr>
      <w:spacing w:after="120" w:line="480" w:lineRule="auto"/>
      <w:ind w:firstLine="709"/>
    </w:pPr>
    <w:rPr>
      <w:rFonts w:ascii="Cambria Math" w:hAnsi="Cambria Math"/>
      <w:szCs w:val="24"/>
      <w:lang w:val="ru-RU" w:eastAsia="ar-SA"/>
    </w:rPr>
  </w:style>
  <w:style w:type="character" w:customStyle="1" w:styleId="212">
    <w:name w:val="Основной текст 2 Знак1"/>
    <w:basedOn w:val="a0"/>
    <w:semiHidden/>
    <w:rsid w:val="00622E0C"/>
    <w:rPr>
      <w:lang w:val="en-US" w:eastAsia="en-US"/>
    </w:rPr>
  </w:style>
  <w:style w:type="paragraph" w:styleId="aff2">
    <w:name w:val="Body Text Indent"/>
    <w:basedOn w:val="a"/>
    <w:link w:val="aff1"/>
    <w:semiHidden/>
    <w:unhideWhenUsed/>
    <w:rsid w:val="00622E0C"/>
    <w:pPr>
      <w:spacing w:after="120"/>
      <w:ind w:left="283" w:firstLine="709"/>
    </w:pPr>
    <w:rPr>
      <w:rFonts w:ascii="Cambria Math" w:hAnsi="Cambria Math"/>
      <w:szCs w:val="24"/>
      <w:lang w:val="ru-RU" w:eastAsia="ar-SA"/>
    </w:rPr>
  </w:style>
  <w:style w:type="character" w:customStyle="1" w:styleId="1c">
    <w:name w:val="Основной текст с отступом Знак1"/>
    <w:basedOn w:val="a0"/>
    <w:semiHidden/>
    <w:rsid w:val="00622E0C"/>
    <w:rPr>
      <w:lang w:val="en-US" w:eastAsia="en-US"/>
    </w:rPr>
  </w:style>
  <w:style w:type="paragraph" w:styleId="32">
    <w:name w:val="Body Text Indent 3"/>
    <w:basedOn w:val="a"/>
    <w:link w:val="31"/>
    <w:semiHidden/>
    <w:unhideWhenUsed/>
    <w:rsid w:val="00622E0C"/>
    <w:pPr>
      <w:spacing w:after="120"/>
      <w:ind w:left="283" w:firstLine="709"/>
    </w:pPr>
    <w:rPr>
      <w:rFonts w:ascii="Cambria Math" w:hAnsi="Cambria Math"/>
      <w:sz w:val="16"/>
      <w:szCs w:val="16"/>
      <w:lang w:val="ru-RU" w:eastAsia="ar-SA"/>
    </w:rPr>
  </w:style>
  <w:style w:type="character" w:customStyle="1" w:styleId="310">
    <w:name w:val="Основной текст с отступом 3 Знак1"/>
    <w:basedOn w:val="a0"/>
    <w:semiHidden/>
    <w:rsid w:val="00622E0C"/>
    <w:rPr>
      <w:sz w:val="16"/>
      <w:szCs w:val="16"/>
      <w:lang w:val="en-US" w:eastAsia="en-US"/>
    </w:rPr>
  </w:style>
  <w:style w:type="character" w:customStyle="1" w:styleId="apple-style-span">
    <w:name w:val="apple-style-span"/>
    <w:rsid w:val="00622E0C"/>
  </w:style>
  <w:style w:type="character" w:customStyle="1" w:styleId="sttalineat">
    <w:name w:val="sttalineat"/>
    <w:rsid w:val="00622E0C"/>
    <w:rPr>
      <w:rFonts w:ascii="Times New Roman" w:hAnsi="Times New Roman" w:cs="Times New Roman" w:hint="default"/>
    </w:rPr>
  </w:style>
  <w:style w:type="paragraph" w:styleId="afa">
    <w:name w:val="endnote text"/>
    <w:basedOn w:val="a"/>
    <w:link w:val="af9"/>
    <w:semiHidden/>
    <w:unhideWhenUsed/>
    <w:rsid w:val="00622E0C"/>
    <w:pPr>
      <w:ind w:firstLine="709"/>
    </w:pPr>
    <w:rPr>
      <w:rFonts w:ascii="Cambria Math" w:hAnsi="Cambria Math"/>
      <w:szCs w:val="24"/>
      <w:lang w:val="ru-RU" w:eastAsia="ar-SA"/>
    </w:rPr>
  </w:style>
  <w:style w:type="character" w:customStyle="1" w:styleId="1d">
    <w:name w:val="Текст концевой сноски Знак1"/>
    <w:basedOn w:val="a0"/>
    <w:semiHidden/>
    <w:rsid w:val="00622E0C"/>
    <w:rPr>
      <w:lang w:val="en-US" w:eastAsia="en-US"/>
    </w:rPr>
  </w:style>
  <w:style w:type="character" w:customStyle="1" w:styleId="st">
    <w:name w:val="st"/>
    <w:basedOn w:val="a0"/>
    <w:rsid w:val="00622E0C"/>
  </w:style>
  <w:style w:type="character" w:customStyle="1" w:styleId="docbody">
    <w:name w:val="doc_body"/>
    <w:basedOn w:val="a0"/>
    <w:rsid w:val="00622E0C"/>
  </w:style>
  <w:style w:type="character" w:customStyle="1" w:styleId="27">
    <w:name w:val="Основной текст (2)_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63">
    <w:name w:val="Колонтитул + 6"/>
    <w:aliases w:val="5 pt,Полужирный"/>
    <w:rsid w:val="00622E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9"/>
      <w:szCs w:val="9"/>
      <w:u w:val="none"/>
      <w:effect w:val="none"/>
    </w:rPr>
  </w:style>
  <w:style w:type="character" w:customStyle="1" w:styleId="affd">
    <w:name w:val="Основной текст + Курсив"/>
    <w:rsid w:val="00622E0C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o-RO"/>
    </w:rPr>
  </w:style>
  <w:style w:type="character" w:customStyle="1" w:styleId="1e">
    <w:name w:val="Основной текст1"/>
    <w:rsid w:val="00622E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o-RO"/>
    </w:rPr>
  </w:style>
  <w:style w:type="character" w:customStyle="1" w:styleId="28">
    <w:name w:val="Основной текст2"/>
    <w:rsid w:val="00622E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4pt">
    <w:name w:val="Основной текст + 4 pt"/>
    <w:rsid w:val="00622E0C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</w:rPr>
  </w:style>
  <w:style w:type="character" w:customStyle="1" w:styleId="41">
    <w:name w:val="Основной текст (4)_"/>
    <w:rsid w:val="00622E0C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z w:val="23"/>
      <w:szCs w:val="23"/>
      <w:u w:val="none"/>
      <w:effect w:val="none"/>
    </w:rPr>
  </w:style>
  <w:style w:type="character" w:customStyle="1" w:styleId="35">
    <w:name w:val="Основной текст3"/>
    <w:rsid w:val="00622E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o-RO"/>
    </w:rPr>
  </w:style>
  <w:style w:type="character" w:customStyle="1" w:styleId="29">
    <w:name w:val="Заголовок №2_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1f">
    <w:name w:val="Заголовок №1_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1f0">
    <w:name w:val="Заголовок №1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/>
    </w:rPr>
  </w:style>
  <w:style w:type="character" w:customStyle="1" w:styleId="2a">
    <w:name w:val="Заголовок №2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/>
    </w:rPr>
  </w:style>
  <w:style w:type="character" w:customStyle="1" w:styleId="42">
    <w:name w:val="Основной текст (4)"/>
    <w:rsid w:val="00622E0C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o-RO"/>
    </w:rPr>
  </w:style>
  <w:style w:type="character" w:customStyle="1" w:styleId="affe">
    <w:name w:val="Подпись к таблице_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afff">
    <w:name w:val="Подпись к таблице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rsid w:val="00622E0C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</w:rPr>
  </w:style>
  <w:style w:type="character" w:customStyle="1" w:styleId="2Exact">
    <w:name w:val="Основной текст (2) Exact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41414"/>
      <w:spacing w:val="3"/>
      <w:sz w:val="21"/>
      <w:szCs w:val="21"/>
      <w:u w:val="none"/>
      <w:effect w:val="none"/>
    </w:rPr>
  </w:style>
  <w:style w:type="character" w:customStyle="1" w:styleId="20ptExact">
    <w:name w:val="Основной текст (2) + Интервал 0 pt Exact"/>
    <w:rsid w:val="00622E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FFFFFF"/>
      <w:spacing w:val="2"/>
      <w:w w:val="100"/>
      <w:position w:val="0"/>
      <w:sz w:val="21"/>
      <w:szCs w:val="21"/>
      <w:u w:val="none"/>
      <w:effect w:val="none"/>
      <w:lang w:val="ro-RO"/>
    </w:rPr>
  </w:style>
  <w:style w:type="character" w:customStyle="1" w:styleId="Exact">
    <w:name w:val="Основной текст Exact"/>
    <w:rsid w:val="00622E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4"/>
      <w:sz w:val="21"/>
      <w:szCs w:val="21"/>
      <w:u w:val="none"/>
      <w:effect w:val="none"/>
    </w:rPr>
  </w:style>
  <w:style w:type="character" w:customStyle="1" w:styleId="0ptExact">
    <w:name w:val="Основной текст + Интервал 0 pt Exact"/>
    <w:rsid w:val="00622E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o-RO"/>
    </w:rPr>
  </w:style>
  <w:style w:type="character" w:customStyle="1" w:styleId="141">
    <w:name w:val="Основной текст (14) + Не курсив"/>
    <w:rsid w:val="00622E0C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o-RO"/>
    </w:rPr>
  </w:style>
  <w:style w:type="character" w:customStyle="1" w:styleId="FontStyle30">
    <w:name w:val="Font Style30"/>
    <w:uiPriority w:val="99"/>
    <w:rsid w:val="00622E0C"/>
    <w:rPr>
      <w:rFonts w:ascii="Times New Roman" w:hAnsi="Times New Roman" w:cs="Times New Roman" w:hint="default"/>
      <w:spacing w:val="10"/>
      <w:sz w:val="24"/>
      <w:szCs w:val="24"/>
    </w:rPr>
  </w:style>
  <w:style w:type="paragraph" w:styleId="2">
    <w:name w:val="List Bullet 2"/>
    <w:basedOn w:val="a"/>
    <w:semiHidden/>
    <w:unhideWhenUsed/>
    <w:rsid w:val="00622E0C"/>
    <w:pPr>
      <w:numPr>
        <w:numId w:val="20"/>
      </w:numPr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007201149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ex:LPLP19971120138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lex:LPLP20140725172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lex:LPLP19970424116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15476-B883-4274-800D-CBA6FC1C570F}"/>
</file>

<file path=customXml/itemProps2.xml><?xml version="1.0" encoding="utf-8"?>
<ds:datastoreItem xmlns:ds="http://schemas.openxmlformats.org/officeDocument/2006/customXml" ds:itemID="{DF5C6EB3-B007-4220-94F9-A575E5C1CAC7}"/>
</file>

<file path=customXml/itemProps3.xml><?xml version="1.0" encoding="utf-8"?>
<ds:datastoreItem xmlns:ds="http://schemas.openxmlformats.org/officeDocument/2006/customXml" ds:itemID="{17022F53-2B0A-4EAC-9D78-72981C111F77}"/>
</file>

<file path=customXml/itemProps4.xml><?xml version="1.0" encoding="utf-8"?>
<ds:datastoreItem xmlns:ds="http://schemas.openxmlformats.org/officeDocument/2006/customXml" ds:itemID="{A0B4501B-F809-4A71-B28D-68BF6BE37B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5830</Words>
  <Characters>33234</Characters>
  <Application>Microsoft Office Word</Application>
  <DocSecurity>0</DocSecurity>
  <Lines>276</Lines>
  <Paragraphs>77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398.2017.ro-ru</dc:title>
  <dc:creator>lll</dc:creator>
  <cp:lastModifiedBy>Evgheni Roşca</cp:lastModifiedBy>
  <cp:revision>3</cp:revision>
  <cp:lastPrinted>2017-12-20T14:50:00Z</cp:lastPrinted>
  <dcterms:created xsi:type="dcterms:W3CDTF">2017-12-22T08:04:00Z</dcterms:created>
  <dcterms:modified xsi:type="dcterms:W3CDTF">2017-12-22T08:04:00Z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