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7B3F04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</w:p>
    <w:p w14:paraId="70FF991E" w14:textId="4F343E82" w:rsidR="0048089B" w:rsidRPr="0048089B" w:rsidRDefault="00090C86" w:rsidP="0048089B">
      <w:pPr>
        <w:autoSpaceDE w:val="0"/>
        <w:autoSpaceDN w:val="0"/>
        <w:adjustRightInd w:val="0"/>
        <w:ind w:firstLine="0"/>
        <w:jc w:val="center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b/>
          <w:bCs/>
          <w:color w:val="000000"/>
          <w:sz w:val="28"/>
          <w:szCs w:val="28"/>
        </w:rPr>
        <w:t>О проект</w:t>
      </w:r>
      <w:r w:rsidR="000456CE">
        <w:rPr>
          <w:rFonts w:eastAsiaTheme="minorHAnsi"/>
          <w:b/>
          <w:bCs/>
          <w:color w:val="000000"/>
          <w:sz w:val="28"/>
          <w:szCs w:val="28"/>
        </w:rPr>
        <w:t>е</w:t>
      </w:r>
      <w:r>
        <w:rPr>
          <w:rFonts w:eastAsiaTheme="minorHAnsi"/>
          <w:b/>
          <w:bCs/>
          <w:color w:val="000000"/>
          <w:sz w:val="28"/>
          <w:szCs w:val="28"/>
        </w:rPr>
        <w:t xml:space="preserve"> закона о</w:t>
      </w:r>
      <w:r w:rsidR="0048089B" w:rsidRPr="0048089B">
        <w:rPr>
          <w:rFonts w:eastAsiaTheme="minorHAnsi"/>
          <w:b/>
          <w:bCs/>
          <w:color w:val="000000"/>
          <w:sz w:val="28"/>
          <w:szCs w:val="28"/>
        </w:rPr>
        <w:t xml:space="preserve"> денонсации Соглашения о создании совместной</w:t>
      </w:r>
      <w:r>
        <w:rPr>
          <w:rFonts w:eastAsiaTheme="minorHAnsi"/>
          <w:b/>
          <w:bCs/>
          <w:color w:val="000000"/>
          <w:sz w:val="28"/>
          <w:szCs w:val="28"/>
        </w:rPr>
        <w:t xml:space="preserve"> </w:t>
      </w:r>
      <w:r w:rsidR="0048089B" w:rsidRPr="0048089B">
        <w:rPr>
          <w:rFonts w:eastAsiaTheme="minorHAnsi"/>
          <w:b/>
          <w:bCs/>
          <w:color w:val="000000"/>
          <w:sz w:val="28"/>
          <w:szCs w:val="28"/>
        </w:rPr>
        <w:t>консультативной комиссии по вопросам разоружения, заключенного в Бишкеке 9 октября 1992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5B07083" w14:textId="45E39099" w:rsidR="0048089B" w:rsidRPr="0048089B" w:rsidRDefault="0048089B" w:rsidP="0048089B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</w:rPr>
      </w:pPr>
      <w:r w:rsidRPr="0048089B">
        <w:rPr>
          <w:rFonts w:eastAsiaTheme="minorHAnsi"/>
          <w:color w:val="000000"/>
          <w:sz w:val="28"/>
          <w:szCs w:val="28"/>
        </w:rPr>
        <w:t>На основании части (2) статьи 14</w:t>
      </w:r>
      <w:r w:rsidR="00DE79D6">
        <w:rPr>
          <w:rFonts w:eastAsiaTheme="minorHAnsi"/>
          <w:color w:val="000000"/>
          <w:sz w:val="28"/>
          <w:szCs w:val="28"/>
        </w:rPr>
        <w:t>,</w:t>
      </w:r>
      <w:r w:rsidRPr="0048089B">
        <w:rPr>
          <w:rFonts w:eastAsiaTheme="minorHAnsi"/>
          <w:color w:val="000000"/>
          <w:sz w:val="28"/>
          <w:szCs w:val="28"/>
        </w:rPr>
        <w:t xml:space="preserve"> пункт</w:t>
      </w:r>
      <w:proofErr w:type="spellStart"/>
      <w:r w:rsidRPr="0048089B">
        <w:rPr>
          <w:rFonts w:eastAsiaTheme="minorHAnsi"/>
          <w:color w:val="000000"/>
          <w:sz w:val="28"/>
          <w:szCs w:val="28"/>
          <w:lang w:val="en-US"/>
        </w:rPr>
        <w:t>a</w:t>
      </w:r>
      <w:proofErr w:type="spellEnd"/>
      <w:r w:rsidRPr="0048089B">
        <w:rPr>
          <w:rFonts w:eastAsiaTheme="minorHAnsi"/>
          <w:color w:val="000000"/>
          <w:sz w:val="28"/>
          <w:szCs w:val="28"/>
        </w:rPr>
        <w:t xml:space="preserve"> </w:t>
      </w:r>
      <w:proofErr w:type="spellStart"/>
      <w:r w:rsidRPr="0048089B">
        <w:rPr>
          <w:rFonts w:eastAsiaTheme="minorHAnsi"/>
          <w:color w:val="000000"/>
          <w:sz w:val="28"/>
          <w:szCs w:val="28"/>
          <w:lang w:val="en-US"/>
        </w:rPr>
        <w:t>a</w:t>
      </w:r>
      <w:proofErr w:type="spellEnd"/>
      <w:r w:rsidRPr="0048089B">
        <w:rPr>
          <w:rFonts w:eastAsiaTheme="minorHAnsi"/>
          <w:color w:val="000000"/>
          <w:sz w:val="28"/>
          <w:szCs w:val="28"/>
        </w:rPr>
        <w:t>) части (1) и части (4) статьи 24 Закона № 595/1999 о международных договорах Республики Молдова (Официальный монитор Республики Молдова, 2000 г., № 24-26, ст.137),</w:t>
      </w:r>
      <w:r w:rsidR="000456CE">
        <w:rPr>
          <w:rFonts w:eastAsiaTheme="minorHAnsi"/>
          <w:color w:val="000000"/>
          <w:sz w:val="28"/>
          <w:szCs w:val="28"/>
        </w:rPr>
        <w:t xml:space="preserve"> с последующими изменениями,</w:t>
      </w:r>
      <w:r w:rsidRPr="0048089B">
        <w:rPr>
          <w:rFonts w:eastAsiaTheme="minorHAnsi"/>
          <w:color w:val="000000"/>
          <w:sz w:val="28"/>
          <w:szCs w:val="28"/>
        </w:rPr>
        <w:t xml:space="preserve"> Правительство ПОСТАНОВЛЯЕТ: </w:t>
      </w:r>
    </w:p>
    <w:p w14:paraId="6B28F723" w14:textId="779C907E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9570C6C" w14:textId="1F4098E1" w:rsidR="0048089B" w:rsidRPr="0048089B" w:rsidRDefault="000456CE" w:rsidP="0048089B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</w:rPr>
      </w:pPr>
      <w:r>
        <w:rPr>
          <w:rFonts w:eastAsiaTheme="minorHAnsi"/>
          <w:color w:val="000000"/>
          <w:sz w:val="28"/>
          <w:szCs w:val="28"/>
        </w:rPr>
        <w:t>Одобрить</w:t>
      </w:r>
      <w:r w:rsidR="0048089B" w:rsidRPr="0048089B">
        <w:rPr>
          <w:rFonts w:eastAsiaTheme="minorHAnsi"/>
          <w:color w:val="000000"/>
          <w:sz w:val="28"/>
          <w:szCs w:val="28"/>
        </w:rPr>
        <w:t xml:space="preserve"> и представить Президенту Республики Молдова для рассмотрения проект закона о денонсации Соглашения о создании совместной консультативной комиссии по вопросам разоружения, заключенного в Бишкеке 9 октября 1992 года. 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4C603366" w14:textId="77777777" w:rsidR="0048089B" w:rsidRDefault="0048089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21A0B30A" w14:textId="77777777" w:rsidR="0048089B" w:rsidRPr="0048089B" w:rsidRDefault="0048089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D"/>
        </w:rPr>
      </w:pPr>
    </w:p>
    <w:p w14:paraId="6DEE278D" w14:textId="5B7B3ED6" w:rsidR="00492257" w:rsidRPr="00420EAE" w:rsidRDefault="00492257" w:rsidP="0048089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48089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2D37ED9E" w14:textId="77777777" w:rsidR="00956A50" w:rsidRPr="005D1BC3" w:rsidRDefault="00956A50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7C66DBD5" w14:textId="7614B748" w:rsidR="00DA516C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>
        <w:rPr>
          <w:rFonts w:cstheme="majorBidi"/>
          <w:sz w:val="28"/>
          <w:szCs w:val="28"/>
          <w:lang w:eastAsia="ru-RU"/>
        </w:rPr>
        <w:tab/>
      </w:r>
      <w:r w:rsidRPr="00340835">
        <w:rPr>
          <w:rFonts w:cstheme="majorBidi"/>
          <w:sz w:val="28"/>
          <w:szCs w:val="28"/>
        </w:rPr>
        <w:t>Николае ПОПЕСКУ</w:t>
      </w:r>
      <w:r w:rsidR="004436D2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52F33645" w14:textId="6BF7384C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обороны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proofErr w:type="spellStart"/>
      <w:r w:rsidRPr="0064535B">
        <w:rPr>
          <w:rFonts w:cstheme="majorBidi"/>
          <w:sz w:val="28"/>
          <w:szCs w:val="28"/>
        </w:rPr>
        <w:t>Анатолие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Н</w:t>
      </w:r>
      <w:r w:rsidR="00DA516C" w:rsidRPr="0064535B">
        <w:rPr>
          <w:rFonts w:cstheme="majorBidi"/>
          <w:sz w:val="28"/>
          <w:szCs w:val="28"/>
        </w:rPr>
        <w:t>осатый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666909B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  <w:lang w:val="ro-MD"/>
        </w:rPr>
      </w:pPr>
    </w:p>
    <w:p w14:paraId="2D013816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22D17956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5928ADCF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08A0C8AD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1B3F4C99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666A4273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158430D0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0B5158C8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4AC7B37E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6A3DC382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5E825127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487039D5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1467731A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5FB7744D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1BF58F3B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36849B6F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184BB25D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2B0666BD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2FA0290B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2E53504E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4D3C9AD9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290D60DB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01498C3A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7D95384D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609DDAC2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22DE225D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3ED9141D" w14:textId="77777777" w:rsidR="0048089B" w:rsidRDefault="0048089B" w:rsidP="00F04FA2">
      <w:pPr>
        <w:rPr>
          <w:rFonts w:cstheme="majorBidi"/>
          <w:sz w:val="28"/>
          <w:szCs w:val="28"/>
          <w:lang w:val="ro-MD"/>
        </w:rPr>
      </w:pPr>
    </w:p>
    <w:p w14:paraId="49DE421D" w14:textId="77777777" w:rsidR="0048089B" w:rsidRPr="0048089B" w:rsidRDefault="0048089B" w:rsidP="0048089B">
      <w:pPr>
        <w:autoSpaceDE w:val="0"/>
        <w:autoSpaceDN w:val="0"/>
        <w:adjustRightInd w:val="0"/>
        <w:ind w:left="7650" w:firstLine="0"/>
        <w:rPr>
          <w:rFonts w:eastAsiaTheme="minorHAnsi"/>
          <w:i/>
          <w:color w:val="000000"/>
          <w:sz w:val="28"/>
          <w:szCs w:val="28"/>
        </w:rPr>
      </w:pPr>
      <w:r w:rsidRPr="0048089B">
        <w:rPr>
          <w:rFonts w:eastAsiaTheme="minorHAnsi"/>
          <w:i/>
          <w:color w:val="000000"/>
          <w:sz w:val="28"/>
          <w:szCs w:val="28"/>
        </w:rPr>
        <w:lastRenderedPageBreak/>
        <w:t>Перевод</w:t>
      </w:r>
    </w:p>
    <w:p w14:paraId="40C90840" w14:textId="528187B8" w:rsidR="0048089B" w:rsidRPr="0048089B" w:rsidRDefault="0048089B" w:rsidP="0048089B">
      <w:pPr>
        <w:autoSpaceDE w:val="0"/>
        <w:autoSpaceDN w:val="0"/>
        <w:adjustRightInd w:val="0"/>
        <w:ind w:left="7650" w:firstLine="0"/>
        <w:rPr>
          <w:rFonts w:eastAsiaTheme="minorHAnsi"/>
          <w:i/>
          <w:color w:val="000000"/>
          <w:sz w:val="28"/>
          <w:szCs w:val="28"/>
        </w:rPr>
      </w:pPr>
      <w:r w:rsidRPr="0048089B">
        <w:rPr>
          <w:rFonts w:eastAsiaTheme="minorHAnsi"/>
          <w:i/>
          <w:color w:val="000000"/>
          <w:sz w:val="28"/>
          <w:szCs w:val="28"/>
        </w:rPr>
        <w:t xml:space="preserve">Проект </w:t>
      </w:r>
    </w:p>
    <w:p w14:paraId="1FC03306" w14:textId="77777777" w:rsidR="0048089B" w:rsidRDefault="0048089B" w:rsidP="0048089B">
      <w:pPr>
        <w:autoSpaceDE w:val="0"/>
        <w:autoSpaceDN w:val="0"/>
        <w:adjustRightInd w:val="0"/>
        <w:ind w:firstLine="0"/>
        <w:jc w:val="center"/>
        <w:rPr>
          <w:rFonts w:eastAsiaTheme="minorHAnsi"/>
          <w:b/>
          <w:bCs/>
          <w:color w:val="000000"/>
          <w:sz w:val="28"/>
          <w:szCs w:val="28"/>
        </w:rPr>
      </w:pPr>
    </w:p>
    <w:p w14:paraId="7B4E484D" w14:textId="4E40894A" w:rsidR="0048089B" w:rsidRPr="0048089B" w:rsidRDefault="0048089B" w:rsidP="0048089B">
      <w:pPr>
        <w:autoSpaceDE w:val="0"/>
        <w:autoSpaceDN w:val="0"/>
        <w:adjustRightInd w:val="0"/>
        <w:ind w:firstLine="0"/>
        <w:jc w:val="center"/>
        <w:rPr>
          <w:rFonts w:eastAsiaTheme="minorHAnsi"/>
          <w:color w:val="000000"/>
          <w:sz w:val="28"/>
          <w:szCs w:val="28"/>
        </w:rPr>
      </w:pPr>
      <w:r w:rsidRPr="0048089B">
        <w:rPr>
          <w:rFonts w:eastAsiaTheme="minorHAnsi"/>
          <w:b/>
          <w:bCs/>
          <w:color w:val="000000"/>
          <w:sz w:val="28"/>
          <w:szCs w:val="28"/>
        </w:rPr>
        <w:t>ПАРЛАМЕНТ РЕСПУБЛИКИ МОЛДОВА</w:t>
      </w:r>
    </w:p>
    <w:p w14:paraId="5002EC95" w14:textId="77777777" w:rsidR="0048089B" w:rsidRDefault="0048089B" w:rsidP="0048089B">
      <w:pPr>
        <w:autoSpaceDE w:val="0"/>
        <w:autoSpaceDN w:val="0"/>
        <w:adjustRightInd w:val="0"/>
        <w:ind w:firstLine="0"/>
        <w:jc w:val="center"/>
        <w:rPr>
          <w:rFonts w:eastAsiaTheme="minorHAnsi"/>
          <w:b/>
          <w:bCs/>
          <w:color w:val="000000"/>
          <w:sz w:val="28"/>
          <w:szCs w:val="28"/>
        </w:rPr>
      </w:pPr>
    </w:p>
    <w:p w14:paraId="0538B600" w14:textId="1CDFC7DB" w:rsidR="0048089B" w:rsidRPr="0048089B" w:rsidRDefault="0048089B" w:rsidP="0048089B">
      <w:pPr>
        <w:autoSpaceDE w:val="0"/>
        <w:autoSpaceDN w:val="0"/>
        <w:adjustRightInd w:val="0"/>
        <w:ind w:firstLine="0"/>
        <w:jc w:val="center"/>
        <w:rPr>
          <w:rFonts w:eastAsiaTheme="minorHAnsi"/>
          <w:color w:val="000000"/>
          <w:sz w:val="28"/>
          <w:szCs w:val="28"/>
        </w:rPr>
      </w:pPr>
      <w:r w:rsidRPr="0048089B">
        <w:rPr>
          <w:rFonts w:eastAsiaTheme="minorHAnsi"/>
          <w:b/>
          <w:bCs/>
          <w:color w:val="000000"/>
          <w:sz w:val="28"/>
          <w:szCs w:val="28"/>
        </w:rPr>
        <w:t>ЗАКОН</w:t>
      </w:r>
    </w:p>
    <w:p w14:paraId="137DC3A2" w14:textId="1B3AE9AC" w:rsidR="0048089B" w:rsidRPr="0048089B" w:rsidRDefault="0048089B" w:rsidP="0048089B">
      <w:pPr>
        <w:autoSpaceDE w:val="0"/>
        <w:autoSpaceDN w:val="0"/>
        <w:adjustRightInd w:val="0"/>
        <w:ind w:firstLine="0"/>
        <w:jc w:val="center"/>
        <w:rPr>
          <w:rFonts w:eastAsiaTheme="minorHAnsi"/>
          <w:color w:val="000000"/>
          <w:sz w:val="28"/>
          <w:szCs w:val="28"/>
        </w:rPr>
      </w:pPr>
      <w:r w:rsidRPr="0048089B">
        <w:rPr>
          <w:rFonts w:eastAsiaTheme="minorHAnsi"/>
          <w:b/>
          <w:bCs/>
          <w:color w:val="000000"/>
          <w:sz w:val="28"/>
          <w:szCs w:val="28"/>
        </w:rPr>
        <w:t>о денонсации Соглашения о создании совместной</w:t>
      </w:r>
    </w:p>
    <w:p w14:paraId="5AC6D8D2" w14:textId="3E232149" w:rsidR="0048089B" w:rsidRPr="0048089B" w:rsidRDefault="0048089B" w:rsidP="0048089B">
      <w:pPr>
        <w:autoSpaceDE w:val="0"/>
        <w:autoSpaceDN w:val="0"/>
        <w:adjustRightInd w:val="0"/>
        <w:ind w:firstLine="0"/>
        <w:jc w:val="center"/>
        <w:rPr>
          <w:rFonts w:eastAsiaTheme="minorHAnsi"/>
          <w:color w:val="000000"/>
          <w:sz w:val="28"/>
          <w:szCs w:val="28"/>
        </w:rPr>
      </w:pPr>
      <w:r w:rsidRPr="0048089B">
        <w:rPr>
          <w:rFonts w:eastAsiaTheme="minorHAnsi"/>
          <w:b/>
          <w:bCs/>
          <w:color w:val="000000"/>
          <w:sz w:val="28"/>
          <w:szCs w:val="28"/>
        </w:rPr>
        <w:t>консультативной комиссии по вопросам разоружения,</w:t>
      </w:r>
    </w:p>
    <w:p w14:paraId="1978C842" w14:textId="64C0B107" w:rsidR="0048089B" w:rsidRPr="0048089B" w:rsidRDefault="0048089B" w:rsidP="0048089B">
      <w:pPr>
        <w:autoSpaceDE w:val="0"/>
        <w:autoSpaceDN w:val="0"/>
        <w:adjustRightInd w:val="0"/>
        <w:ind w:firstLine="0"/>
        <w:jc w:val="center"/>
        <w:rPr>
          <w:rFonts w:eastAsiaTheme="minorHAnsi"/>
          <w:color w:val="000000"/>
          <w:sz w:val="28"/>
          <w:szCs w:val="28"/>
        </w:rPr>
      </w:pPr>
      <w:r w:rsidRPr="0048089B">
        <w:rPr>
          <w:rFonts w:eastAsiaTheme="minorHAnsi"/>
          <w:b/>
          <w:bCs/>
          <w:color w:val="000000"/>
          <w:sz w:val="28"/>
          <w:szCs w:val="28"/>
        </w:rPr>
        <w:t>заключенного в Бишкеке 9 октября 1992 года</w:t>
      </w:r>
    </w:p>
    <w:p w14:paraId="4F544CA2" w14:textId="77777777" w:rsidR="0048089B" w:rsidRDefault="0048089B" w:rsidP="0048089B">
      <w:pPr>
        <w:autoSpaceDE w:val="0"/>
        <w:autoSpaceDN w:val="0"/>
        <w:adjustRightInd w:val="0"/>
        <w:ind w:firstLine="0"/>
        <w:jc w:val="left"/>
        <w:rPr>
          <w:rFonts w:eastAsiaTheme="minorHAnsi"/>
          <w:color w:val="000000"/>
          <w:sz w:val="28"/>
          <w:szCs w:val="28"/>
        </w:rPr>
      </w:pPr>
    </w:p>
    <w:p w14:paraId="49A748E5" w14:textId="77777777" w:rsidR="0048089B" w:rsidRPr="0048089B" w:rsidRDefault="0048089B" w:rsidP="0048089B">
      <w:pPr>
        <w:autoSpaceDE w:val="0"/>
        <w:autoSpaceDN w:val="0"/>
        <w:adjustRightInd w:val="0"/>
        <w:jc w:val="left"/>
        <w:rPr>
          <w:rFonts w:eastAsiaTheme="minorHAnsi"/>
          <w:color w:val="000000"/>
          <w:sz w:val="28"/>
          <w:szCs w:val="28"/>
        </w:rPr>
      </w:pPr>
      <w:r w:rsidRPr="0048089B">
        <w:rPr>
          <w:rFonts w:eastAsiaTheme="minorHAnsi"/>
          <w:color w:val="000000"/>
          <w:sz w:val="28"/>
          <w:szCs w:val="28"/>
        </w:rPr>
        <w:t xml:space="preserve">Парламент принимает настоящий органический закон. </w:t>
      </w:r>
    </w:p>
    <w:p w14:paraId="700CBCB0" w14:textId="77777777" w:rsidR="0048089B" w:rsidRDefault="0048089B" w:rsidP="0048089B">
      <w:pPr>
        <w:autoSpaceDE w:val="0"/>
        <w:autoSpaceDN w:val="0"/>
        <w:adjustRightInd w:val="0"/>
        <w:ind w:firstLine="0"/>
        <w:jc w:val="left"/>
        <w:rPr>
          <w:rFonts w:eastAsiaTheme="minorHAnsi"/>
          <w:b/>
          <w:bCs/>
          <w:color w:val="000000"/>
          <w:sz w:val="28"/>
          <w:szCs w:val="28"/>
        </w:rPr>
      </w:pPr>
    </w:p>
    <w:p w14:paraId="31A44685" w14:textId="40BBCE08" w:rsidR="0048089B" w:rsidRPr="0048089B" w:rsidRDefault="0048089B" w:rsidP="0048089B">
      <w:pPr>
        <w:tabs>
          <w:tab w:val="left" w:pos="2070"/>
          <w:tab w:val="left" w:pos="2160"/>
        </w:tabs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</w:rPr>
      </w:pPr>
      <w:r w:rsidRPr="0048089B">
        <w:rPr>
          <w:rFonts w:eastAsiaTheme="minorHAnsi"/>
          <w:b/>
          <w:bCs/>
          <w:color w:val="000000"/>
          <w:sz w:val="28"/>
          <w:szCs w:val="28"/>
        </w:rPr>
        <w:t>Ст</w:t>
      </w:r>
      <w:r>
        <w:rPr>
          <w:rFonts w:eastAsiaTheme="minorHAnsi"/>
          <w:b/>
          <w:bCs/>
          <w:color w:val="000000"/>
          <w:sz w:val="28"/>
          <w:szCs w:val="28"/>
        </w:rPr>
        <w:t>атья </w:t>
      </w:r>
      <w:r w:rsidRPr="0048089B">
        <w:rPr>
          <w:rFonts w:eastAsiaTheme="minorHAnsi"/>
          <w:b/>
          <w:bCs/>
          <w:color w:val="000000"/>
          <w:sz w:val="28"/>
          <w:szCs w:val="28"/>
        </w:rPr>
        <w:t>1.</w:t>
      </w:r>
      <w:r>
        <w:rPr>
          <w:rFonts w:eastAsiaTheme="minorHAnsi"/>
          <w:b/>
          <w:bCs/>
          <w:color w:val="000000"/>
          <w:sz w:val="28"/>
          <w:szCs w:val="28"/>
        </w:rPr>
        <w:t> </w:t>
      </w:r>
      <w:r w:rsidRPr="0048089B">
        <w:rPr>
          <w:rFonts w:eastAsiaTheme="minorHAnsi"/>
          <w:color w:val="000000"/>
          <w:sz w:val="28"/>
          <w:szCs w:val="28"/>
        </w:rPr>
        <w:t>–</w:t>
      </w:r>
      <w:r>
        <w:rPr>
          <w:rFonts w:eastAsiaTheme="minorHAnsi"/>
          <w:color w:val="000000"/>
          <w:sz w:val="28"/>
          <w:szCs w:val="28"/>
        </w:rPr>
        <w:t> </w:t>
      </w:r>
      <w:r w:rsidRPr="0048089B">
        <w:rPr>
          <w:rFonts w:eastAsiaTheme="minorHAnsi"/>
          <w:color w:val="000000"/>
          <w:sz w:val="28"/>
          <w:szCs w:val="28"/>
        </w:rPr>
        <w:t>Денонсировать Соглашение о создании совместной консультативной комиссии по вопросам разоружения, заключенно</w:t>
      </w:r>
      <w:r w:rsidR="000456CE">
        <w:rPr>
          <w:rFonts w:eastAsiaTheme="minorHAnsi"/>
          <w:color w:val="000000"/>
          <w:sz w:val="28"/>
          <w:szCs w:val="28"/>
        </w:rPr>
        <w:t>е</w:t>
      </w:r>
      <w:r w:rsidRPr="0048089B">
        <w:rPr>
          <w:rFonts w:eastAsiaTheme="minorHAnsi"/>
          <w:color w:val="000000"/>
          <w:sz w:val="28"/>
          <w:szCs w:val="28"/>
        </w:rPr>
        <w:t xml:space="preserve"> </w:t>
      </w:r>
      <w:r>
        <w:rPr>
          <w:rFonts w:eastAsiaTheme="minorHAnsi"/>
          <w:color w:val="000000"/>
          <w:sz w:val="28"/>
          <w:szCs w:val="28"/>
        </w:rPr>
        <w:br/>
      </w:r>
      <w:r w:rsidRPr="0048089B">
        <w:rPr>
          <w:rFonts w:eastAsiaTheme="minorHAnsi"/>
          <w:color w:val="000000"/>
          <w:sz w:val="28"/>
          <w:szCs w:val="28"/>
        </w:rPr>
        <w:t xml:space="preserve">в Бишкеке 9 октября 1992 года. </w:t>
      </w:r>
    </w:p>
    <w:p w14:paraId="41459234" w14:textId="77777777" w:rsidR="0048089B" w:rsidRDefault="0048089B" w:rsidP="0048089B">
      <w:pPr>
        <w:autoSpaceDE w:val="0"/>
        <w:autoSpaceDN w:val="0"/>
        <w:adjustRightInd w:val="0"/>
        <w:ind w:firstLine="0"/>
        <w:jc w:val="left"/>
        <w:rPr>
          <w:rFonts w:eastAsiaTheme="minorHAnsi"/>
          <w:b/>
          <w:bCs/>
          <w:color w:val="000000"/>
          <w:sz w:val="28"/>
          <w:szCs w:val="28"/>
        </w:rPr>
      </w:pPr>
    </w:p>
    <w:p w14:paraId="0632212E" w14:textId="4A13F79B" w:rsidR="0048089B" w:rsidRDefault="0048089B" w:rsidP="0048089B">
      <w:pPr>
        <w:tabs>
          <w:tab w:val="left" w:pos="1710"/>
          <w:tab w:val="left" w:pos="1800"/>
        </w:tabs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</w:rPr>
      </w:pPr>
      <w:r w:rsidRPr="0048089B">
        <w:rPr>
          <w:rFonts w:eastAsiaTheme="minorHAnsi"/>
          <w:b/>
          <w:bCs/>
          <w:color w:val="000000"/>
          <w:sz w:val="28"/>
          <w:szCs w:val="28"/>
        </w:rPr>
        <w:t>Ст</w:t>
      </w:r>
      <w:r>
        <w:rPr>
          <w:rFonts w:eastAsiaTheme="minorHAnsi"/>
          <w:b/>
          <w:bCs/>
          <w:color w:val="000000"/>
          <w:sz w:val="28"/>
          <w:szCs w:val="28"/>
        </w:rPr>
        <w:t>атья </w:t>
      </w:r>
      <w:r w:rsidRPr="0048089B">
        <w:rPr>
          <w:rFonts w:eastAsiaTheme="minorHAnsi"/>
          <w:b/>
          <w:bCs/>
          <w:color w:val="000000"/>
          <w:sz w:val="28"/>
          <w:szCs w:val="28"/>
        </w:rPr>
        <w:t>2.</w:t>
      </w:r>
      <w:r>
        <w:rPr>
          <w:rFonts w:eastAsiaTheme="minorHAnsi"/>
          <w:b/>
          <w:bCs/>
          <w:color w:val="000000"/>
          <w:sz w:val="28"/>
          <w:szCs w:val="28"/>
        </w:rPr>
        <w:t> </w:t>
      </w:r>
      <w:r w:rsidRPr="0048089B">
        <w:rPr>
          <w:rFonts w:eastAsiaTheme="minorHAnsi"/>
          <w:color w:val="000000"/>
          <w:sz w:val="28"/>
          <w:szCs w:val="28"/>
        </w:rPr>
        <w:t>–</w:t>
      </w:r>
      <w:r>
        <w:rPr>
          <w:rFonts w:eastAsiaTheme="minorHAnsi"/>
          <w:color w:val="000000"/>
          <w:sz w:val="28"/>
          <w:szCs w:val="28"/>
        </w:rPr>
        <w:t> </w:t>
      </w:r>
      <w:r w:rsidRPr="0048089B">
        <w:rPr>
          <w:rFonts w:eastAsiaTheme="minorHAnsi"/>
          <w:color w:val="000000"/>
          <w:sz w:val="28"/>
          <w:szCs w:val="28"/>
        </w:rPr>
        <w:t xml:space="preserve">Министерству иностранных дел и европейской интеграции нотифицировать Исполнительный комитет Содружества Независимых Государств о денонсации вышеуказанного Соглашения. </w:t>
      </w:r>
    </w:p>
    <w:p w14:paraId="206D5BF6" w14:textId="77777777" w:rsidR="0048089B" w:rsidRDefault="0048089B" w:rsidP="0048089B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</w:rPr>
      </w:pPr>
    </w:p>
    <w:p w14:paraId="1E6DB14E" w14:textId="45DB3519" w:rsidR="0048089B" w:rsidRDefault="0048089B" w:rsidP="0048089B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</w:rPr>
      </w:pPr>
      <w:r w:rsidRPr="0048089B">
        <w:rPr>
          <w:rFonts w:eastAsiaTheme="minorHAnsi"/>
          <w:b/>
          <w:bCs/>
          <w:color w:val="000000"/>
          <w:sz w:val="28"/>
          <w:szCs w:val="28"/>
        </w:rPr>
        <w:t>Ст</w:t>
      </w:r>
      <w:r>
        <w:rPr>
          <w:rFonts w:eastAsiaTheme="minorHAnsi"/>
          <w:b/>
          <w:bCs/>
          <w:color w:val="000000"/>
          <w:sz w:val="28"/>
          <w:szCs w:val="28"/>
        </w:rPr>
        <w:t>атья </w:t>
      </w:r>
      <w:r w:rsidRPr="0048089B">
        <w:rPr>
          <w:rFonts w:eastAsiaTheme="minorHAnsi"/>
          <w:b/>
          <w:bCs/>
          <w:color w:val="000000"/>
          <w:sz w:val="28"/>
          <w:szCs w:val="28"/>
        </w:rPr>
        <w:t>3.</w:t>
      </w:r>
      <w:r>
        <w:rPr>
          <w:rFonts w:eastAsiaTheme="minorHAnsi"/>
          <w:b/>
          <w:bCs/>
          <w:color w:val="000000"/>
          <w:sz w:val="28"/>
          <w:szCs w:val="28"/>
        </w:rPr>
        <w:t> </w:t>
      </w:r>
      <w:r w:rsidRPr="0048089B">
        <w:rPr>
          <w:rFonts w:eastAsiaTheme="minorHAnsi"/>
          <w:color w:val="000000"/>
          <w:sz w:val="28"/>
          <w:szCs w:val="28"/>
        </w:rPr>
        <w:t>–</w:t>
      </w:r>
      <w:r>
        <w:rPr>
          <w:rFonts w:eastAsiaTheme="minorHAnsi"/>
          <w:color w:val="000000"/>
          <w:sz w:val="28"/>
          <w:szCs w:val="28"/>
        </w:rPr>
        <w:t> </w:t>
      </w:r>
      <w:r w:rsidRPr="0048089B">
        <w:rPr>
          <w:rFonts w:eastAsiaTheme="minorHAnsi"/>
          <w:color w:val="000000"/>
          <w:sz w:val="28"/>
          <w:szCs w:val="28"/>
        </w:rPr>
        <w:t>Настоящий закон вступает в силу с д</w:t>
      </w:r>
      <w:r>
        <w:rPr>
          <w:rFonts w:eastAsiaTheme="minorHAnsi"/>
          <w:color w:val="000000"/>
          <w:sz w:val="28"/>
          <w:szCs w:val="28"/>
        </w:rPr>
        <w:t>аты</w:t>
      </w:r>
      <w:r w:rsidRPr="0048089B">
        <w:rPr>
          <w:rFonts w:eastAsiaTheme="minorHAnsi"/>
          <w:color w:val="000000"/>
          <w:sz w:val="28"/>
          <w:szCs w:val="28"/>
        </w:rPr>
        <w:t xml:space="preserve"> опубликования в Официальном мониторе Республики Молдова.</w:t>
      </w:r>
    </w:p>
    <w:p w14:paraId="7137B501" w14:textId="77777777" w:rsidR="0048089B" w:rsidRDefault="0048089B" w:rsidP="0048089B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</w:rPr>
      </w:pPr>
    </w:p>
    <w:p w14:paraId="0127E5FF" w14:textId="77777777" w:rsidR="0048089B" w:rsidRDefault="0048089B" w:rsidP="0048089B">
      <w:pPr>
        <w:autoSpaceDE w:val="0"/>
        <w:autoSpaceDN w:val="0"/>
        <w:adjustRightInd w:val="0"/>
        <w:rPr>
          <w:rFonts w:eastAsiaTheme="minorHAnsi"/>
          <w:color w:val="000000"/>
          <w:sz w:val="28"/>
          <w:szCs w:val="28"/>
        </w:rPr>
      </w:pPr>
    </w:p>
    <w:p w14:paraId="28E57D92" w14:textId="79C37C0F" w:rsidR="0048089B" w:rsidRDefault="0048089B" w:rsidP="00F04FA2">
      <w:pPr>
        <w:rPr>
          <w:rFonts w:eastAsiaTheme="minorHAnsi"/>
          <w:b/>
          <w:bCs/>
          <w:color w:val="000000"/>
          <w:sz w:val="28"/>
          <w:szCs w:val="28"/>
        </w:rPr>
      </w:pPr>
      <w:r>
        <w:rPr>
          <w:rFonts w:eastAsiaTheme="minorHAnsi"/>
          <w:b/>
          <w:bCs/>
          <w:color w:val="000000"/>
          <w:sz w:val="28"/>
          <w:szCs w:val="28"/>
        </w:rPr>
        <w:t>Председатель Парламента</w:t>
      </w:r>
    </w:p>
    <w:p w14:paraId="1B704CAB" w14:textId="77777777" w:rsidR="0048089B" w:rsidRPr="0048089B" w:rsidRDefault="0048089B" w:rsidP="00F04FA2">
      <w:pPr>
        <w:rPr>
          <w:rFonts w:cstheme="majorBidi"/>
          <w:sz w:val="28"/>
          <w:szCs w:val="28"/>
          <w:lang w:val="ro-MD"/>
        </w:rPr>
      </w:pPr>
    </w:p>
    <w:sectPr w:rsidR="0048089B" w:rsidRPr="0048089B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C16B5BD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B3F04">
      <w:rPr>
        <w:noProof/>
        <w:lang w:val="en-US"/>
      </w:rPr>
      <w:t>Z:\009\2023\</w:t>
    </w:r>
    <w:r w:rsidR="007B3F04" w:rsidRPr="007B3F04">
      <w:rPr>
        <w:noProof/>
        <w:sz w:val="16"/>
        <w:szCs w:val="16"/>
        <w:lang w:val="en-US"/>
      </w:rPr>
      <w:t>HOTĂRÂRI\20037\20037-redactat-ru.docx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FBC3411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B3F04">
      <w:rPr>
        <w:noProof/>
        <w:lang w:val="en-US"/>
      </w:rPr>
      <w:t>Z:\009\2023\</w:t>
    </w:r>
    <w:r w:rsidR="007B3F04" w:rsidRPr="007B3F04">
      <w:rPr>
        <w:noProof/>
        <w:sz w:val="16"/>
        <w:szCs w:val="16"/>
        <w:lang w:val="en-US"/>
      </w:rPr>
      <w:t>HOTĂRÂRI\20037\20037-redactat-ru.docx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742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9F3FDE4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7B3F04">
            <w:rPr>
              <w:rFonts w:ascii="Times New Roman" w:hAnsi="Times New Roman"/>
              <w:b/>
              <w:sz w:val="28"/>
              <w:szCs w:val="28"/>
              <w:u w:val="single"/>
            </w:rPr>
            <w:t>14 августа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456CE"/>
    <w:rsid w:val="00053669"/>
    <w:rsid w:val="00053CCE"/>
    <w:rsid w:val="00072688"/>
    <w:rsid w:val="000750F9"/>
    <w:rsid w:val="0008551E"/>
    <w:rsid w:val="00090C86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089B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2F68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B3F04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371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329A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79D6"/>
    <w:rsid w:val="00DF17F2"/>
    <w:rsid w:val="00DF47BD"/>
    <w:rsid w:val="00DF6675"/>
    <w:rsid w:val="00E06FA3"/>
    <w:rsid w:val="00E21E67"/>
    <w:rsid w:val="00E47FA8"/>
    <w:rsid w:val="00E7742A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100472E"/>
  <w15:docId w15:val="{A21BB45D-1D38-45FC-AC9E-83717BDCE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9380961-EDF5-468E-984B-E97A969DB02F}"/>
</file>

<file path=customXml/itemProps2.xml><?xml version="1.0" encoding="utf-8"?>
<ds:datastoreItem xmlns:ds="http://schemas.openxmlformats.org/officeDocument/2006/customXml" ds:itemID="{B85E5D16-8FC3-4568-BDD5-AD6A3BCFF01F}"/>
</file>

<file path=customXml/itemProps3.xml><?xml version="1.0" encoding="utf-8"?>
<ds:datastoreItem xmlns:ds="http://schemas.openxmlformats.org/officeDocument/2006/customXml" ds:itemID="{8504CE38-5D59-4210-B80D-FEABEF67605B}"/>
</file>

<file path=customXml/itemProps4.xml><?xml version="1.0" encoding="utf-8"?>
<ds:datastoreItem xmlns:ds="http://schemas.openxmlformats.org/officeDocument/2006/customXml" ds:itemID="{BB7983D1-07F2-40C1-9184-C69CF541FA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284</Words>
  <Characters>1648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289.2023.ru</dc:title>
  <dc:creator>user</dc:creator>
  <cp:lastModifiedBy>Eugenia Cartin</cp:lastModifiedBy>
  <cp:revision>18</cp:revision>
  <cp:lastPrinted>2023-08-14T04:47:00Z</cp:lastPrinted>
  <dcterms:created xsi:type="dcterms:W3CDTF">2023-02-28T07:02:00Z</dcterms:created>
  <dcterms:modified xsi:type="dcterms:W3CDTF">2023-08-14T04:47:00Z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