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886" w:h="523" w:wrap="none" w:hAnchor="page" w:x="1675" w:y="375"/>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Parlamentul</w:t>
      </w:r>
    </w:p>
    <w:p>
      <w:pPr>
        <w:pStyle w:val="Style2"/>
        <w:keepNext w:val="0"/>
        <w:keepLines w:val="0"/>
        <w:framePr w:w="1886" w:h="523" w:wrap="none" w:hAnchor="page" w:x="1675" w:y="375"/>
        <w:widowControl w:val="0"/>
        <w:shd w:val="clear" w:color="auto" w:fill="auto"/>
        <w:bidi w:val="0"/>
        <w:spacing w:before="0" w:after="0" w:line="209" w:lineRule="auto"/>
        <w:ind w:left="0" w:right="0" w:firstLine="0"/>
        <w:jc w:val="left"/>
      </w:pPr>
      <w:r>
        <w:rPr>
          <w:spacing w:val="0"/>
          <w:w w:val="100"/>
          <w:position w:val="0"/>
          <w:shd w:val="clear" w:color="auto" w:fill="auto"/>
          <w:lang w:val="en-US" w:eastAsia="en-US" w:bidi="en-US"/>
        </w:rPr>
        <w:t>Republicii Moldova</w:t>
      </w:r>
    </w:p>
    <w:p>
      <w:pPr>
        <w:pStyle w:val="Style4"/>
        <w:keepNext w:val="0"/>
        <w:keepLines w:val="0"/>
        <w:framePr w:w="1882" w:h="768" w:wrap="none" w:hAnchor="page" w:x="8975" w:y="131"/>
        <w:widowControl w:val="0"/>
        <w:shd w:val="clear" w:color="auto" w:fill="auto"/>
        <w:tabs>
          <w:tab w:leader="underscore" w:pos="768" w:val="left"/>
          <w:tab w:leader="underscore" w:pos="1805" w:val="left"/>
        </w:tabs>
        <w:bidi w:val="0"/>
        <w:spacing w:before="0" w:after="160" w:line="240" w:lineRule="auto"/>
        <w:ind w:left="0" w:right="0" w:firstLine="0"/>
        <w:jc w:val="right"/>
      </w:pPr>
      <w:r>
        <w:rPr>
          <w:spacing w:val="0"/>
          <w:w w:val="100"/>
          <w:position w:val="0"/>
          <w:sz w:val="24"/>
          <w:szCs w:val="24"/>
          <w:shd w:val="clear" w:color="auto" w:fill="auto"/>
          <w:lang w:val="en-US" w:eastAsia="en-US" w:bidi="en-US"/>
        </w:rPr>
        <w:tab/>
        <w:t xml:space="preserve"> nr. </w:t>
        <w:tab/>
      </w:r>
    </w:p>
    <w:p>
      <w:pPr>
        <w:pStyle w:val="Style4"/>
        <w:keepNext w:val="0"/>
        <w:keepLines w:val="0"/>
        <w:framePr w:w="1882" w:h="768" w:wrap="none" w:hAnchor="page" w:x="8975" w:y="131"/>
        <w:widowControl w:val="0"/>
        <w:shd w:val="clear" w:color="auto" w:fill="auto"/>
        <w:bidi w:val="0"/>
        <w:spacing w:before="0" w:after="0" w:line="240" w:lineRule="auto"/>
        <w:ind w:left="0" w:right="0" w:firstLine="240"/>
        <w:jc w:val="left"/>
      </w:pPr>
      <w:r>
        <w:rPr>
          <w:spacing w:val="0"/>
          <w:w w:val="100"/>
          <w:position w:val="0"/>
          <w:sz w:val="24"/>
          <w:szCs w:val="24"/>
          <w:shd w:val="clear" w:color="auto" w:fill="auto"/>
          <w:lang w:val="en-US" w:eastAsia="en-US" w:bidi="en-US"/>
        </w:rPr>
        <w:t>23 aprilie 2021</w:t>
      </w:r>
    </w:p>
    <w:p>
      <w:pPr>
        <w:widowControl w:val="0"/>
        <w:spacing w:line="360" w:lineRule="exact"/>
      </w:pPr>
      <w:r>
        <w:drawing>
          <wp:anchor distT="0" distB="0" distL="0" distR="0" simplePos="0" relativeHeight="62914690" behindDoc="1" locked="0" layoutInCell="1" allowOverlap="1">
            <wp:simplePos x="0" y="0"/>
            <wp:positionH relativeFrom="page">
              <wp:posOffset>447040</wp:posOffset>
            </wp:positionH>
            <wp:positionV relativeFrom="margin">
              <wp:posOffset>0</wp:posOffset>
            </wp:positionV>
            <wp:extent cx="35941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59410" cy="438785"/>
                    </a:xfrm>
                    <a:prstGeom prst="rect"/>
                  </pic:spPr>
                </pic:pic>
              </a:graphicData>
            </a:graphic>
          </wp:anchor>
        </w:drawing>
      </w:r>
      <w:r>
        <w:drawing>
          <wp:anchor distT="0" distB="338455" distL="36830" distR="448310" simplePos="0" relativeHeight="62914691" behindDoc="1" locked="0" layoutInCell="1" allowOverlap="1">
            <wp:simplePos x="0" y="0"/>
            <wp:positionH relativeFrom="page">
              <wp:posOffset>1099820</wp:posOffset>
            </wp:positionH>
            <wp:positionV relativeFrom="margin">
              <wp:posOffset>0</wp:posOffset>
            </wp:positionV>
            <wp:extent cx="713105" cy="23177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3105" cy="231775"/>
                    </a:xfrm>
                    <a:prstGeom prst="rect"/>
                  </pic:spPr>
                </pic:pic>
              </a:graphicData>
            </a:graphic>
          </wp:anchor>
        </w:drawing>
      </w:r>
    </w:p>
    <w:p>
      <w:pPr>
        <w:widowControl w:val="0"/>
        <w:spacing w:after="537" w:line="1" w:lineRule="exact"/>
      </w:pPr>
    </w:p>
    <w:p>
      <w:pPr>
        <w:widowControl w:val="0"/>
        <w:spacing w:line="1" w:lineRule="exact"/>
        <w:sectPr>
          <w:footnotePr>
            <w:pos w:val="pageBottom"/>
            <w:numFmt w:val="decimal"/>
            <w:numRestart w:val="continuous"/>
          </w:footnotePr>
          <w:pgSz w:w="11900" w:h="16840"/>
          <w:pgMar w:top="865" w:left="704" w:right="977" w:bottom="252" w:header="437" w:footer="3" w:gutter="0"/>
          <w:pgNumType w:start="1"/>
          <w:cols w:space="720"/>
          <w:noEndnote/>
          <w:rtlGutter w:val="0"/>
          <w:docGrid w:linePitch="360"/>
        </w:sectPr>
      </w:pPr>
    </w:p>
    <w:p>
      <w:pPr>
        <w:pStyle w:val="Style8"/>
        <w:keepNext/>
        <w:keepLines/>
        <w:widowControl w:val="0"/>
        <w:shd w:val="clear" w:color="auto" w:fill="auto"/>
        <w:bidi w:val="0"/>
        <w:spacing w:before="0" w:after="0" w:line="240" w:lineRule="auto"/>
        <w:ind w:left="0" w:right="0" w:firstLine="0"/>
        <w:jc w:val="left"/>
      </w:pPr>
      <w:bookmarkStart w:id="0" w:name="bookmark0"/>
      <w:bookmarkStart w:id="1" w:name="bookmark1"/>
      <w:r>
        <w:rPr>
          <w:spacing w:val="0"/>
          <w:w w:val="100"/>
          <w:position w:val="0"/>
          <w:shd w:val="clear" w:color="auto" w:fill="auto"/>
          <w:lang w:val="en-US" w:eastAsia="en-US" w:bidi="en-US"/>
        </w:rPr>
        <w:t>Deputat in Parlamentul</w:t>
      </w:r>
      <w:bookmarkEnd w:id="0"/>
      <w:bookmarkEnd w:id="1"/>
    </w:p>
    <w:p>
      <w:pPr>
        <w:pStyle w:val="Style8"/>
        <w:keepNext/>
        <w:keepLines/>
        <w:widowControl w:val="0"/>
        <w:shd w:val="clear" w:color="auto" w:fill="auto"/>
        <w:bidi w:val="0"/>
        <w:spacing w:before="0" w:after="560" w:line="240" w:lineRule="auto"/>
        <w:ind w:left="0" w:right="0" w:firstLine="0"/>
        <w:jc w:val="left"/>
      </w:pPr>
      <w:bookmarkStart w:id="2" w:name="bookmark2"/>
      <w:bookmarkStart w:id="3" w:name="bookmark3"/>
      <w:r>
        <w:rPr>
          <w:spacing w:val="0"/>
          <w:w w:val="100"/>
          <w:position w:val="0"/>
          <w:shd w:val="clear" w:color="auto" w:fill="auto"/>
          <w:lang w:val="en-US" w:eastAsia="en-US" w:bidi="en-US"/>
        </w:rPr>
        <w:t>Republicii Moldova</w:t>
      </w:r>
      <w:bookmarkEnd w:id="2"/>
      <w:bookmarkEnd w:id="3"/>
    </w:p>
    <w:p>
      <w:pPr>
        <w:pStyle w:val="Style10"/>
        <w:keepNext w:val="0"/>
        <w:keepLines w:val="0"/>
        <w:widowControl w:val="0"/>
        <w:shd w:val="clear" w:color="auto" w:fill="auto"/>
        <w:bidi w:val="0"/>
        <w:spacing w:before="0" w:after="160" w:line="240" w:lineRule="auto"/>
        <w:ind w:left="0" w:right="0" w:firstLine="0"/>
        <w:jc w:val="right"/>
      </w:pPr>
      <w:r>
        <w:rPr>
          <w:b/>
          <w:bCs/>
          <w:color w:val="000000"/>
          <w:spacing w:val="0"/>
          <w:w w:val="100"/>
          <w:position w:val="0"/>
          <w:shd w:val="clear" w:color="auto" w:fill="auto"/>
          <w:lang w:val="en-US" w:eastAsia="en-US" w:bidi="en-US"/>
        </w:rPr>
        <w:t>Biroului Permanent al</w:t>
      </w:r>
    </w:p>
    <w:p>
      <w:pPr>
        <w:pStyle w:val="Style10"/>
        <w:keepNext w:val="0"/>
        <w:keepLines w:val="0"/>
        <w:widowControl w:val="0"/>
        <w:shd w:val="clear" w:color="auto" w:fill="auto"/>
        <w:bidi w:val="0"/>
        <w:spacing w:before="0" w:after="1200" w:line="240" w:lineRule="auto"/>
        <w:ind w:left="0" w:right="0" w:firstLine="0"/>
        <w:jc w:val="right"/>
      </w:pPr>
      <w:r>
        <w:rPr>
          <w:b/>
          <w:bCs/>
          <w:color w:val="000000"/>
          <w:spacing w:val="0"/>
          <w:w w:val="100"/>
          <w:position w:val="0"/>
          <w:shd w:val="clear" w:color="auto" w:fill="auto"/>
          <w:lang w:val="en-US" w:eastAsia="en-US" w:bidi="en-US"/>
        </w:rPr>
        <w:t>Parlamentului Republicii Moldova</w:t>
      </w:r>
    </w:p>
    <w:p>
      <w:pPr>
        <w:pStyle w:val="Style10"/>
        <w:keepNext w:val="0"/>
        <w:keepLines w:val="0"/>
        <w:widowControl w:val="0"/>
        <w:shd w:val="clear" w:color="auto" w:fill="auto"/>
        <w:bidi w:val="0"/>
        <w:spacing w:before="0" w:line="391" w:lineRule="auto"/>
        <w:ind w:left="0" w:right="0"/>
        <w:jc w:val="left"/>
      </w:pPr>
      <w:r>
        <w:rPr>
          <w:color w:val="000000"/>
          <w:spacing w:val="0"/>
          <w:w w:val="100"/>
          <w:position w:val="0"/>
          <w:shd w:val="clear" w:color="auto" w:fill="auto"/>
          <w:lang w:val="en-US" w:eastAsia="en-US" w:bidi="en-US"/>
        </w:rPr>
        <w:t>In conformitate cu art.73 din Constitute Republicii Moldova §i art. 47 din Regulamentul Parlamentului, se inainteaza cu titlu de initiativa legislative, proiectul de Hotarire pentru adoptarea Declara^iei cu privire la recunoa§terea caracterului captiv al Curtii Constitutionale</w:t>
      </w:r>
    </w:p>
    <w:p>
      <w:pPr>
        <w:pStyle w:val="Style10"/>
        <w:keepNext w:val="0"/>
        <w:keepLines w:val="0"/>
        <w:widowControl w:val="0"/>
        <w:shd w:val="clear" w:color="auto" w:fill="auto"/>
        <w:bidi w:val="0"/>
        <w:spacing w:before="0" w:after="0" w:line="240" w:lineRule="auto"/>
        <w:ind w:left="0" w:right="0"/>
        <w:jc w:val="left"/>
      </w:pPr>
      <w:r>
        <w:rPr>
          <w:i/>
          <w:iCs/>
          <w:color w:val="000000"/>
          <w:spacing w:val="0"/>
          <w:w w:val="100"/>
          <w:position w:val="0"/>
          <w:shd w:val="clear" w:color="auto" w:fill="auto"/>
          <w:lang w:val="en-US" w:eastAsia="en-US" w:bidi="en-US"/>
        </w:rPr>
        <w:t>Anexe:</w:t>
      </w:r>
    </w:p>
    <w:p>
      <w:pPr>
        <w:pStyle w:val="Style10"/>
        <w:keepNext w:val="0"/>
        <w:keepLines w:val="0"/>
        <w:widowControl w:val="0"/>
        <w:numPr>
          <w:ilvl w:val="0"/>
          <w:numId w:val="1"/>
        </w:numPr>
        <w:shd w:val="clear" w:color="auto" w:fill="auto"/>
        <w:tabs>
          <w:tab w:pos="938" w:val="left"/>
        </w:tabs>
        <w:bidi w:val="0"/>
        <w:spacing w:before="0" w:after="0" w:line="240" w:lineRule="auto"/>
        <w:ind w:left="0" w:right="0"/>
        <w:jc w:val="left"/>
      </w:pPr>
      <w:r>
        <w:rPr>
          <w:color w:val="000000"/>
          <w:spacing w:val="0"/>
          <w:w w:val="100"/>
          <w:position w:val="0"/>
          <w:shd w:val="clear" w:color="auto" w:fill="auto"/>
          <w:lang w:val="en-US" w:eastAsia="en-US" w:bidi="en-US"/>
        </w:rPr>
        <w:t>Proiectul de Hotarare;</w:t>
      </w:r>
    </w:p>
    <w:p>
      <w:pPr>
        <w:pStyle w:val="Style10"/>
        <w:keepNext w:val="0"/>
        <w:keepLines w:val="0"/>
        <w:widowControl w:val="0"/>
        <w:numPr>
          <w:ilvl w:val="0"/>
          <w:numId w:val="1"/>
        </w:numPr>
        <w:shd w:val="clear" w:color="auto" w:fill="auto"/>
        <w:tabs>
          <w:tab w:pos="967" w:val="left"/>
        </w:tabs>
        <w:bidi w:val="0"/>
        <w:spacing w:before="0" w:after="520" w:line="240" w:lineRule="auto"/>
        <w:ind w:left="0" w:right="0"/>
        <w:jc w:val="left"/>
      </w:pPr>
      <w:r>
        <w:rPr>
          <w:color w:val="000000"/>
          <w:spacing w:val="0"/>
          <w:w w:val="100"/>
          <w:position w:val="0"/>
          <w:shd w:val="clear" w:color="auto" w:fill="auto"/>
          <w:lang w:val="en-US" w:eastAsia="en-US" w:bidi="en-US"/>
        </w:rPr>
        <w:t>Anexa (Declaratia).</w:t>
      </w:r>
    </w:p>
    <w:p>
      <w:pPr>
        <w:pStyle w:val="Style10"/>
        <w:keepNext w:val="0"/>
        <w:keepLines w:val="0"/>
        <w:widowControl w:val="0"/>
        <w:shd w:val="clear" w:color="auto" w:fill="auto"/>
        <w:bidi w:val="0"/>
        <w:spacing w:before="0" w:after="5960" w:line="240" w:lineRule="auto"/>
        <w:ind w:left="0" w:right="0" w:firstLine="0"/>
        <w:jc w:val="right"/>
      </w:pPr>
      <w:r>
        <w:rPr>
          <w:b/>
          <w:bCs/>
          <w:color w:val="000000"/>
          <w:spacing w:val="0"/>
          <w:w w:val="100"/>
          <w:position w:val="0"/>
          <w:shd w:val="clear" w:color="auto" w:fill="auto"/>
          <w:lang w:val="en-US" w:eastAsia="en-US" w:bidi="en-US"/>
        </w:rPr>
        <w:t>Deputati in Parlament</w:t>
      </w:r>
    </w:p>
    <w:p>
      <w:pPr>
        <w:pStyle w:val="Style6"/>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5772150</wp:posOffset>
                </wp:positionH>
                <wp:positionV relativeFrom="paragraph">
                  <wp:posOffset>12700</wp:posOffset>
                </wp:positionV>
                <wp:extent cx="1069975" cy="323215"/>
                <wp:wrapSquare wrapText="left"/>
                <wp:docPr id="5" name="Shape 5"/>
                <a:graphic xmlns:a="http://schemas.openxmlformats.org/drawingml/2006/main">
                  <a:graphicData uri="http://schemas.microsoft.com/office/word/2010/wordprocessingShape">
                    <wps:wsp>
                      <wps:cNvSpPr txBox="1"/>
                      <wps:spPr>
                        <a:xfrm>
                          <a:ext cx="1069975" cy="323215"/>
                        </a:xfrm>
                        <a:prstGeom prst="rect"/>
                        <a:noFill/>
                      </wps:spPr>
                      <wps:txbx>
                        <w:txbxContent>
                          <w:p>
                            <w:pPr>
                              <w:pStyle w:val="Style6"/>
                              <w:keepNext w:val="0"/>
                              <w:keepLines w:val="0"/>
                              <w:widowControl w:val="0"/>
                              <w:shd w:val="clear" w:color="auto" w:fill="auto"/>
                              <w:bidi w:val="0"/>
                              <w:spacing w:before="0" w:after="0" w:line="276" w:lineRule="auto"/>
                              <w:ind w:left="0" w:right="0" w:firstLine="0"/>
                              <w:jc w:val="righ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r>
                              <w:rPr>
                                <w:color w:val="000000"/>
                                <w:spacing w:val="0"/>
                                <w:w w:val="100"/>
                                <w:position w:val="0"/>
                                <w:shd w:val="clear" w:color="auto" w:fill="auto"/>
                                <w:lang w:val="en-US" w:eastAsia="en-US" w:bidi="en-US"/>
                              </w:rPr>
                              <w:t xml:space="preserve"> </w:t>
                            </w: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454.5pt;margin-top:1.pt;width:84.25pt;height:25.449999999999999pt;z-index:-125829375;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76" w:lineRule="auto"/>
                        <w:ind w:left="0" w:right="0" w:firstLine="0"/>
                        <w:jc w:val="righ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r>
                        <w:rPr>
                          <w:color w:val="000000"/>
                          <w:spacing w:val="0"/>
                          <w:w w:val="100"/>
                          <w:position w:val="0"/>
                          <w:shd w:val="clear" w:color="auto" w:fill="auto"/>
                          <w:lang w:val="en-US" w:eastAsia="en-US" w:bidi="en-US"/>
                        </w:rPr>
                        <w:t xml:space="preserve"> </w:t>
                      </w: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v:textbox>
                <w10:wrap type="square" side="left" anchorx="page"/>
              </v:shape>
            </w:pict>
          </mc:Fallback>
        </mc:AlternateContent>
      </w:r>
      <w:r>
        <w:rPr>
          <w:color w:val="000000"/>
          <w:spacing w:val="0"/>
          <w:w w:val="100"/>
          <w:position w:val="0"/>
          <w:shd w:val="clear" w:color="auto" w:fill="auto"/>
          <w:lang w:val="en-US" w:eastAsia="en-US" w:bidi="en-US"/>
        </w:rPr>
        <w:t>Republica Moldova, MD-2073, Chisinau</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Bd. §tefan cel Mare §i Sfint 105</w:t>
      </w:r>
    </w:p>
    <w:p>
      <w:pPr>
        <w:pStyle w:val="Style14"/>
        <w:keepNext w:val="0"/>
        <w:keepLines w:val="0"/>
        <w:widowControl w:val="0"/>
        <w:shd w:val="clear" w:color="auto" w:fill="auto"/>
        <w:bidi w:val="0"/>
        <w:spacing w:before="0" w:after="3020" w:line="240" w:lineRule="auto"/>
        <w:ind w:left="0" w:right="0" w:firstLine="0"/>
        <w:jc w:val="right"/>
      </w:pPr>
      <w:r>
        <w:rPr>
          <w:b/>
          <w:bCs/>
          <w:i/>
          <w:iCs/>
          <w:color w:val="000000"/>
          <w:spacing w:val="0"/>
          <w:w w:val="100"/>
          <w:position w:val="0"/>
          <w:sz w:val="24"/>
          <w:szCs w:val="24"/>
          <w:shd w:val="clear" w:color="auto" w:fill="auto"/>
          <w:lang w:val="en-US" w:eastAsia="en-US" w:bidi="en-US"/>
        </w:rPr>
        <w:t>Proiect</w:t>
      </w:r>
    </w:p>
    <w:p>
      <w:pPr>
        <w:pStyle w:val="Style14"/>
        <w:keepNext w:val="0"/>
        <w:keepLines w:val="0"/>
        <w:widowControl w:val="0"/>
        <w:shd w:val="clear" w:color="auto" w:fill="auto"/>
        <w:bidi w:val="0"/>
        <w:spacing w:before="0" w:after="1360" w:line="240" w:lineRule="auto"/>
        <w:ind w:left="0" w:right="0" w:firstLine="0"/>
        <w:jc w:val="center"/>
      </w:pPr>
      <w:r>
        <w:rPr>
          <w:b/>
          <w:bCs/>
          <w:color w:val="000000"/>
          <w:spacing w:val="0"/>
          <w:w w:val="100"/>
          <w:position w:val="0"/>
          <w:sz w:val="24"/>
          <w:szCs w:val="24"/>
          <w:shd w:val="clear" w:color="auto" w:fill="auto"/>
          <w:lang w:val="en-US" w:eastAsia="en-US" w:bidi="en-US"/>
        </w:rPr>
        <w:t>H O T A R I R E</w:t>
        <w:br/>
        <w:t>pentru adoptarea Declarafiei cu privire la recunoa^terea</w:t>
        <w:br/>
        <w:t>caracterului captiv al Curtii Constitutionale</w:t>
      </w:r>
    </w:p>
    <w:p>
      <w:pPr>
        <w:pStyle w:val="Style14"/>
        <w:keepNext w:val="0"/>
        <w:keepLines w:val="0"/>
        <w:widowControl w:val="0"/>
        <w:shd w:val="clear" w:color="auto" w:fill="auto"/>
        <w:bidi w:val="0"/>
        <w:spacing w:before="0" w:after="540" w:line="240" w:lineRule="auto"/>
        <w:ind w:left="560" w:right="0" w:firstLine="0"/>
        <w:jc w:val="both"/>
      </w:pPr>
      <w:r>
        <w:rPr>
          <w:color w:val="000000"/>
          <w:spacing w:val="0"/>
          <w:w w:val="100"/>
          <w:position w:val="0"/>
          <w:sz w:val="24"/>
          <w:szCs w:val="24"/>
          <w:shd w:val="clear" w:color="auto" w:fill="auto"/>
          <w:lang w:val="en-US" w:eastAsia="en-US" w:bidi="en-US"/>
        </w:rPr>
        <w:t>In temeiul art.121 din Regulamentul Parlamentului, Parlamentul adopta prezenta hotarire.</w:t>
      </w:r>
    </w:p>
    <w:p>
      <w:pPr>
        <w:pStyle w:val="Style14"/>
        <w:keepNext w:val="0"/>
        <w:keepLines w:val="0"/>
        <w:widowControl w:val="0"/>
        <w:shd w:val="clear" w:color="auto" w:fill="auto"/>
        <w:bidi w:val="0"/>
        <w:spacing w:before="0" w:after="260" w:line="240" w:lineRule="auto"/>
        <w:ind w:left="0" w:right="0" w:firstLine="560"/>
        <w:jc w:val="both"/>
      </w:pPr>
      <w:r>
        <w:rPr>
          <w:b/>
          <w:bCs/>
          <w:color w:val="000000"/>
          <w:spacing w:val="0"/>
          <w:w w:val="100"/>
          <w:position w:val="0"/>
          <w:sz w:val="24"/>
          <w:szCs w:val="24"/>
          <w:shd w:val="clear" w:color="auto" w:fill="auto"/>
          <w:lang w:val="en-US" w:eastAsia="en-US" w:bidi="en-US"/>
        </w:rPr>
        <w:t xml:space="preserve">Art.1. </w:t>
      </w:r>
      <w:r>
        <w:rPr>
          <w:color w:val="000000"/>
          <w:spacing w:val="0"/>
          <w:w w:val="100"/>
          <w:position w:val="0"/>
          <w:sz w:val="24"/>
          <w:szCs w:val="24"/>
          <w:shd w:val="clear" w:color="auto" w:fill="auto"/>
          <w:lang w:val="en-US" w:eastAsia="en-US" w:bidi="en-US"/>
        </w:rPr>
        <w:t>- Se adopta Declaratia cu privire la recunoasterea caracterului captiv al Curtii Constitutionale a Republicii Moldova, prevazuta in anexa la prezenta hotarire.</w:t>
      </w:r>
    </w:p>
    <w:p>
      <w:pPr>
        <w:pStyle w:val="Style14"/>
        <w:keepNext w:val="0"/>
        <w:keepLines w:val="0"/>
        <w:widowControl w:val="0"/>
        <w:shd w:val="clear" w:color="auto" w:fill="auto"/>
        <w:bidi w:val="0"/>
        <w:spacing w:before="0" w:after="960" w:line="240" w:lineRule="auto"/>
        <w:ind w:left="0" w:right="0" w:firstLine="560"/>
        <w:jc w:val="both"/>
      </w:pPr>
      <w:r>
        <w:rPr>
          <w:b/>
          <w:bCs/>
          <w:color w:val="000000"/>
          <w:spacing w:val="0"/>
          <w:w w:val="100"/>
          <w:position w:val="0"/>
          <w:sz w:val="24"/>
          <w:szCs w:val="24"/>
          <w:shd w:val="clear" w:color="auto" w:fill="auto"/>
          <w:lang w:val="en-US" w:eastAsia="en-US" w:bidi="en-US"/>
        </w:rPr>
        <w:t xml:space="preserve">Art.2. </w:t>
      </w:r>
      <w:r>
        <w:rPr>
          <w:color w:val="000000"/>
          <w:spacing w:val="0"/>
          <w:w w:val="100"/>
          <w:position w:val="0"/>
          <w:sz w:val="24"/>
          <w:szCs w:val="24"/>
          <w:shd w:val="clear" w:color="auto" w:fill="auto"/>
          <w:lang w:val="en-US" w:eastAsia="en-US" w:bidi="en-US"/>
        </w:rPr>
        <w:t>- Prezenta hotarire intra in vigoare la data adoptarii.</w:t>
      </w:r>
    </w:p>
    <w:p>
      <w:pPr>
        <w:pStyle w:val="Style18"/>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6840"/>
          <w:pgMar w:top="1110" w:left="1625" w:right="861" w:bottom="276" w:header="682" w:footer="3" w:gutter="0"/>
          <w:cols w:space="720"/>
          <w:noEndnote/>
          <w:rtlGutter w:val="0"/>
          <w:docGrid w:linePitch="360"/>
        </w:sectPr>
      </w:pPr>
      <w:r>
        <w:rPr>
          <w:color w:val="000000"/>
          <w:spacing w:val="0"/>
          <w:w w:val="100"/>
          <w:position w:val="0"/>
          <w:shd w:val="clear" w:color="auto" w:fill="auto"/>
          <w:lang w:val="en-US" w:eastAsia="en-US" w:bidi="en-US"/>
        </w:rPr>
        <w:t>PRE$EDINTELE PARLAMENTULUI</w:t>
      </w:r>
    </w:p>
    <w:p>
      <w:pPr>
        <w:pStyle w:val="Style14"/>
        <w:keepNext w:val="0"/>
        <w:keepLines w:val="0"/>
        <w:widowControl w:val="0"/>
        <w:shd w:val="clear" w:color="auto" w:fill="auto"/>
        <w:bidi w:val="0"/>
        <w:spacing w:before="0" w:after="260" w:line="240" w:lineRule="auto"/>
        <w:ind w:left="0" w:right="0" w:firstLine="0"/>
        <w:jc w:val="right"/>
      </w:pPr>
      <w:r>
        <w:rPr>
          <w:i/>
          <w:iCs/>
          <w:color w:val="000000"/>
          <w:spacing w:val="0"/>
          <w:w w:val="100"/>
          <w:position w:val="0"/>
          <w:sz w:val="24"/>
          <w:szCs w:val="24"/>
          <w:shd w:val="clear" w:color="auto" w:fill="auto"/>
          <w:lang w:val="en-US" w:eastAsia="en-US" w:bidi="en-US"/>
        </w:rPr>
        <w:t>Anexa</w:t>
      </w:r>
    </w:p>
    <w:p>
      <w:pPr>
        <w:pStyle w:val="Style1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en-US" w:eastAsia="en-US" w:bidi="en-US"/>
        </w:rPr>
        <w:t>DECLARAJIE</w:t>
        <w:br/>
        <w:t>cu privire la recunoa^terea caracterului captiv</w:t>
        <w:br/>
        <w:t>al Curtii Constitutionale</w:t>
      </w:r>
    </w:p>
    <w:p>
      <w:pPr>
        <w:pStyle w:val="Style14"/>
        <w:keepNext w:val="0"/>
        <w:keepLines w:val="0"/>
        <w:widowControl w:val="0"/>
        <w:shd w:val="clear" w:color="auto" w:fill="auto"/>
        <w:tabs>
          <w:tab w:pos="1157" w:val="left"/>
        </w:tabs>
        <w:bidi w:val="0"/>
        <w:spacing w:before="0" w:after="220" w:line="180" w:lineRule="auto"/>
        <w:ind w:left="0" w:right="0" w:firstLine="0"/>
        <w:jc w:val="center"/>
      </w:pPr>
      <w:r>
        <w:rPr>
          <w:color w:val="000000"/>
          <w:spacing w:val="0"/>
          <w:w w:val="100"/>
          <w:position w:val="0"/>
          <w:sz w:val="24"/>
          <w:szCs w:val="24"/>
          <w:shd w:val="clear" w:color="auto" w:fill="auto"/>
          <w:lang w:val="en-US" w:eastAsia="en-US" w:bidi="en-US"/>
        </w:rPr>
        <w:t>9</w:t>
        <w:tab/>
        <w:t>9</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en-US" w:eastAsia="en-US" w:bidi="en-US"/>
        </w:rPr>
        <w:t xml:space="preserve">Parlamentul Republicii Moldova, in calitatea sa de organ reprezentativ suprem al poporului si unica autoritate legislative a statului potrivit art.60 din Constitutia Republicii Moldova, confirmat in aceasta functie ca urmare a alegerilor parlamentare din 24 februarie 2019, constata cu ingrijorare ca unicul organ ce realizeaza jurisdictia constitutionala, Curtea Constitutionala este capturata prin actiunile vadit arbitrare si neconstitutionale ale judecatorilor: </w:t>
      </w:r>
      <w:r>
        <w:rPr>
          <w:b/>
          <w:bCs/>
          <w:color w:val="000000"/>
          <w:spacing w:val="0"/>
          <w:w w:val="100"/>
          <w:position w:val="0"/>
          <w:sz w:val="24"/>
          <w:szCs w:val="24"/>
          <w:shd w:val="clear" w:color="auto" w:fill="auto"/>
          <w:lang w:val="en-US" w:eastAsia="en-US" w:bidi="en-US"/>
        </w:rPr>
        <w:t xml:space="preserve">Dominica MANOLE, Liuba SOVA </w:t>
      </w:r>
      <w:r>
        <w:rPr>
          <w:color w:val="000000"/>
          <w:spacing w:val="0"/>
          <w:w w:val="100"/>
          <w:position w:val="0"/>
          <w:sz w:val="24"/>
          <w:szCs w:val="24"/>
          <w:shd w:val="clear" w:color="auto" w:fill="auto"/>
          <w:lang w:val="en-US" w:eastAsia="en-US" w:bidi="en-US"/>
        </w:rPr>
        <w:t xml:space="preserve">si </w:t>
      </w:r>
      <w:r>
        <w:rPr>
          <w:b/>
          <w:bCs/>
          <w:color w:val="000000"/>
          <w:spacing w:val="0"/>
          <w:w w:val="100"/>
          <w:position w:val="0"/>
          <w:sz w:val="24"/>
          <w:szCs w:val="24"/>
          <w:shd w:val="clear" w:color="auto" w:fill="auto"/>
          <w:lang w:val="en-US" w:eastAsia="en-US" w:bidi="en-US"/>
        </w:rPr>
        <w:t>Nicolae ROSCA</w:t>
      </w:r>
      <w:r>
        <w:rPr>
          <w:color w:val="000000"/>
          <w:spacing w:val="0"/>
          <w:w w:val="100"/>
          <w:position w:val="0"/>
          <w:sz w:val="24"/>
          <w:szCs w:val="24"/>
          <w:shd w:val="clear" w:color="auto" w:fill="auto"/>
          <w:lang w:val="en-US" w:eastAsia="en-US" w:bidi="en-US"/>
        </w:rPr>
        <w:t xml:space="preserve">, care prin decizia adoptata </w:t>
      </w:r>
      <w:r>
        <w:rPr>
          <w:b/>
          <w:bCs/>
          <w:color w:val="000000"/>
          <w:spacing w:val="0"/>
          <w:w w:val="100"/>
          <w:position w:val="0"/>
          <w:sz w:val="24"/>
          <w:szCs w:val="24"/>
          <w:shd w:val="clear" w:color="auto" w:fill="auto"/>
          <w:lang w:val="en-US" w:eastAsia="en-US" w:bidi="en-US"/>
        </w:rPr>
        <w:t xml:space="preserve">au admis incalcarea juramintului </w:t>
      </w:r>
      <w:r>
        <w:rPr>
          <w:color w:val="000000"/>
          <w:spacing w:val="0"/>
          <w:w w:val="100"/>
          <w:position w:val="0"/>
          <w:sz w:val="24"/>
          <w:szCs w:val="24"/>
          <w:shd w:val="clear" w:color="auto" w:fill="auto"/>
          <w:lang w:val="en-US" w:eastAsia="en-US" w:bidi="en-US"/>
        </w:rPr>
        <w:t>depus la 16 august 2019.</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en-US" w:eastAsia="en-US" w:bidi="en-US"/>
        </w:rPr>
        <w:t>Apreciind ca, impactul deciziilor Curtii Constitutionale este unul eminent pentru organizarea si functionarea statului, conditii in care emanatia suveranitatii poporului exprimata prin alegeri libere si directe a fost suprimata si incalcata prin Avizul Curtii Constitutionale nr.1 din 15 aprilie 2021. Pe cale de consecinta, atestam caracterul totalitar al deciziei Curtii Constitutionale, impactul careia se materializeaza prin atacul asupra suveranitatii poporului, precum si caracterul sau dictatorial si nedemocratic.</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en-US" w:eastAsia="en-US" w:bidi="en-US"/>
        </w:rPr>
        <w:t>Atestind faptul ca, Curtea Constitutionala a ignorat circumstanta existentei in Parlamentul Republicii Moldova a majoritatii parlamentare absolut formalizate, anuntate la 11 februarie 2021, reiterate ulterior la 18 martie 2021 si confirmata suplimentar prin Hotarirea Parlamentului nr.46 din 26 martie 2021. Actiuni prin care, Curtea a deraiat si ignorat propria jurisprudenta prin care a statuat ca in cazul in care este constituita o majoritate parlamentara absolut formalizata, Presedintele Republicii Moldova este obligat sa desemneze candidatul inaintat de aceasta majoritate pentru functia de Prim-ministru.</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en-US" w:eastAsia="en-US" w:bidi="en-US"/>
        </w:rPr>
        <w:t>Totodata, Curtea constitutionala a ignorat practicile si apelurile organismelor internationale, in special cele ale Consiliului Europei si a Comisiei Europene pentru Democratie prin Drept, care invita autoritatile co-decidente spre identificarea solutiilor pozitive pentru investirea Guvernului indiferent de parametrii temporali.</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en-US" w:eastAsia="en-US" w:bidi="en-US"/>
        </w:rPr>
        <w:t>In pofida caracterului inadmisibil al sesizarii privind constatarea circumstantelor privind dizolvarea Parlamentului, Curtea Constitutionala a admis examinarea acesteia, utilizind sesizarea drept instrument optim pentru atingerea ilegala a obiectivelor art.85 alin.(2) din Constitutie.</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en-US" w:eastAsia="en-US" w:bidi="en-US"/>
        </w:rPr>
        <w:t>Ignorind practicile constitutionale internationale, in special Avizul Comisiei Europene pentru Democratie prin Drept CDL-AD(2019)012, Curtea Constitutionala a permis Presedintelui Republicii Moldova dizolvarea Parlamentului in calitate de sanctiune in ultima instanta, in pofida existentei tuturor elementelor necesare pentru investirea Guvernului.</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en-US" w:eastAsia="en-US" w:bidi="en-US"/>
        </w:rPr>
        <w:t>Considerind ca, in pofida precedentului aplicarii selective a justitiei si existentei unor derapaje serioase in procesul politic din Republica Moldova soldate cu adoptarea de catre Parlament a Hotaririi nr.39 din 8 iunie 2019 cu privire la recunoasterea caracterului captiv al statului, judecatorii constitutionali nominalizati in prezenta Declaratie, au admis in mod rep etat derapajul constitutional, precum si fentarea Constitutiei.</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en-US" w:eastAsia="en-US" w:bidi="en-US"/>
        </w:rPr>
        <w:t>Noi, deputatii Parlamentului Republicii Moldova, avem obligatia de a nu admite deraierea tarii spre dictatura, edificind statul de drept si restabilind democratia in Republica Moldova asa cum este consfintit in Constitutie.</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en-US" w:eastAsia="en-US" w:bidi="en-US"/>
        </w:rPr>
        <w:t>Avind in vedere pozitia consolidata a Secretarului General al Consiliului Europei, precum si a Comisiei Europene pentru Democratie prin Drept, care califica dizolvarea Parlamentului drept o masura extrema de ultim recurs, atestam caracterul abuziv al Avizului Curtii Constitutionale din 15 aprilie.</w:t>
      </w:r>
    </w:p>
    <w:p>
      <w:pPr>
        <w:pStyle w:val="Style14"/>
        <w:keepNext w:val="0"/>
        <w:keepLines w:val="0"/>
        <w:widowControl w:val="0"/>
        <w:shd w:val="clear" w:color="auto" w:fill="auto"/>
        <w:bidi w:val="0"/>
        <w:spacing w:before="0" w:after="220" w:line="240" w:lineRule="auto"/>
        <w:ind w:left="0" w:right="0" w:firstLine="580"/>
        <w:jc w:val="both"/>
      </w:pPr>
      <w:r>
        <w:rPr>
          <w:color w:val="000000"/>
          <w:spacing w:val="0"/>
          <w:w w:val="100"/>
          <w:position w:val="0"/>
          <w:sz w:val="24"/>
          <w:szCs w:val="24"/>
          <w:shd w:val="clear" w:color="auto" w:fill="auto"/>
          <w:lang w:val="en-US" w:eastAsia="en-US" w:bidi="en-US"/>
        </w:rPr>
        <w:t>Noi, deputatii alesi in Parlamentul Republicii Moldova, consideram ca edificarea statului de drept este o prioritate absoluta si ca numai pe aceasta cale putem curma intentiile Curtii Constitutionale de a transforma Republica Moldova in stat dictatorial.</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en-US" w:eastAsia="en-US" w:bidi="en-US"/>
        </w:rPr>
        <w:t>Constatam existenta unei situajii de criza constitutional si politica grava, acutizata de decizia Curtii Constitutionale orientata spre uzurparea puterii de stat, care constituie cea mai grava crima impotriva poporului Republicii Moldova in conformitate cu prevederile art.2 alin.(2) din Constitutia Republicii Moldova.</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en-US" w:eastAsia="en-US" w:bidi="en-US"/>
        </w:rPr>
        <w:t>Fiind constienti de gravitatea situatiei si ghidati de responsabilitatea in fata poporului, noi, deputatii Parlamentului Republicii Moldova, ne angajam sa luptam consecvent pentru restabilirea suprematiei Constitutiei si pentru respectarea drepturilor fundamentale ale cetatenilor tarii.</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en-US" w:eastAsia="en-US" w:bidi="en-US"/>
        </w:rPr>
        <w:t xml:space="preserve">In acest sens, comunicam despre </w:t>
      </w:r>
      <w:r>
        <w:rPr>
          <w:b/>
          <w:bCs/>
          <w:color w:val="000000"/>
          <w:spacing w:val="0"/>
          <w:w w:val="100"/>
          <w:position w:val="0"/>
          <w:sz w:val="24"/>
          <w:szCs w:val="24"/>
          <w:shd w:val="clear" w:color="auto" w:fill="auto"/>
          <w:lang w:val="en-US" w:eastAsia="en-US" w:bidi="en-US"/>
        </w:rPr>
        <w:t xml:space="preserve">nerecunoasterea </w:t>
      </w:r>
      <w:r>
        <w:rPr>
          <w:color w:val="000000"/>
          <w:spacing w:val="0"/>
          <w:w w:val="100"/>
          <w:position w:val="0"/>
          <w:sz w:val="24"/>
          <w:szCs w:val="24"/>
          <w:shd w:val="clear" w:color="auto" w:fill="auto"/>
          <w:lang w:val="en-US" w:eastAsia="en-US" w:bidi="en-US"/>
        </w:rPr>
        <w:t xml:space="preserve">Avizului Curtii, precum si </w:t>
      </w:r>
      <w:r>
        <w:rPr>
          <w:b/>
          <w:bCs/>
          <w:color w:val="000000"/>
          <w:spacing w:val="0"/>
          <w:w w:val="100"/>
          <w:position w:val="0"/>
          <w:sz w:val="24"/>
          <w:szCs w:val="24"/>
          <w:shd w:val="clear" w:color="auto" w:fill="auto"/>
          <w:lang w:val="en-US" w:eastAsia="en-US" w:bidi="en-US"/>
        </w:rPr>
        <w:t xml:space="preserve">exprimam votul de neincredere </w:t>
      </w:r>
      <w:r>
        <w:rPr>
          <w:color w:val="000000"/>
          <w:spacing w:val="0"/>
          <w:w w:val="100"/>
          <w:position w:val="0"/>
          <w:sz w:val="24"/>
          <w:szCs w:val="24"/>
          <w:shd w:val="clear" w:color="auto" w:fill="auto"/>
          <w:lang w:val="en-US" w:eastAsia="en-US" w:bidi="en-US"/>
        </w:rPr>
        <w:t>judecatorilor nominalizati ai Curtii Constitutionale.</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en-US" w:eastAsia="en-US" w:bidi="en-US"/>
        </w:rPr>
        <w:t>Pe cale de consecinta, adresam organismelor internationale, Consiliului Europei si Comisiei Europene pentru Democratie prin Drept demersul in vederea expertizarii situatiei inregistrate in Republica Moldova si aprecierii cauzei prin prisma transconstitutionalismului european.</w:t>
      </w:r>
    </w:p>
    <w:sectPr>
      <w:footnotePr>
        <w:pos w:val="pageBottom"/>
        <w:numFmt w:val="decimal"/>
        <w:numRestart w:val="continuous"/>
      </w:footnotePr>
      <w:pgSz w:w="11900" w:h="16840"/>
      <w:pgMar w:top="1110" w:left="1646" w:right="802" w:bottom="1121" w:header="682"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Picture caption_"/>
    <w:basedOn w:val="DefaultParagraphFont"/>
    <w:link w:val="Style2"/>
    <w:rPr>
      <w:rFonts w:ascii="Times New Roman" w:eastAsia="Times New Roman" w:hAnsi="Times New Roman" w:cs="Times New Roman"/>
      <w:b w:val="0"/>
      <w:bCs w:val="0"/>
      <w:i w:val="0"/>
      <w:iCs w:val="0"/>
      <w:smallCaps w:val="0"/>
      <w:strike w:val="0"/>
      <w:color w:val="303741"/>
      <w:sz w:val="22"/>
      <w:szCs w:val="22"/>
      <w:u w:val="none"/>
    </w:rPr>
  </w:style>
  <w:style w:type="character" w:customStyle="1" w:styleId="CharStyle5">
    <w:name w:val="Body text (5)_"/>
    <w:basedOn w:val="DefaultParagraphFont"/>
    <w:link w:val="Style4"/>
    <w:rPr>
      <w:rFonts w:ascii="Georgia" w:eastAsia="Georgia" w:hAnsi="Georgia" w:cs="Georgia"/>
      <w:b w:val="0"/>
      <w:bCs w:val="0"/>
      <w:i w:val="0"/>
      <w:iCs w:val="0"/>
      <w:smallCaps w:val="0"/>
      <w:strike w:val="0"/>
      <w:color w:val="303741"/>
      <w:u w:val="none"/>
    </w:rPr>
  </w:style>
  <w:style w:type="character" w:customStyle="1" w:styleId="CharStyle7">
    <w:name w:val="Body text (3)_"/>
    <w:basedOn w:val="DefaultParagraphFont"/>
    <w:link w:val="Style6"/>
    <w:rPr>
      <w:rFonts w:ascii="Georgia" w:eastAsia="Georgia" w:hAnsi="Georgia" w:cs="Georgia"/>
      <w:b w:val="0"/>
      <w:bCs w:val="0"/>
      <w:i w:val="0"/>
      <w:iCs w:val="0"/>
      <w:smallCaps w:val="0"/>
      <w:strike w:val="0"/>
      <w:sz w:val="18"/>
      <w:szCs w:val="18"/>
      <w:u w:val="none"/>
    </w:rPr>
  </w:style>
  <w:style w:type="character" w:customStyle="1" w:styleId="CharStyle9">
    <w:name w:val="Heading #1_"/>
    <w:basedOn w:val="DefaultParagraphFont"/>
    <w:link w:val="Style8"/>
    <w:rPr>
      <w:rFonts w:ascii="Georgia" w:eastAsia="Georgia" w:hAnsi="Georgia" w:cs="Georgia"/>
      <w:b/>
      <w:bCs/>
      <w:i w:val="0"/>
      <w:iCs w:val="0"/>
      <w:smallCaps w:val="0"/>
      <w:strike w:val="0"/>
      <w:color w:val="303741"/>
      <w:sz w:val="30"/>
      <w:szCs w:val="30"/>
      <w:u w:val="none"/>
    </w:rPr>
  </w:style>
  <w:style w:type="character" w:customStyle="1" w:styleId="CharStyle11">
    <w:name w:val="Body text (2)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9">
    <w:name w:val="Body text (4)_"/>
    <w:basedOn w:val="DefaultParagraphFont"/>
    <w:link w:val="Style18"/>
    <w:rPr>
      <w:rFonts w:ascii="Times New Roman" w:eastAsia="Times New Roman" w:hAnsi="Times New Roman" w:cs="Times New Roman"/>
      <w:b/>
      <w:bCs/>
      <w:i w:val="0"/>
      <w:iCs w:val="0"/>
      <w:smallCaps w:val="0"/>
      <w:strike w:val="0"/>
      <w:sz w:val="20"/>
      <w:szCs w:val="20"/>
      <w:u w:val="none"/>
    </w:rPr>
  </w:style>
  <w:style w:type="paragraph" w:customStyle="1" w:styleId="Style2">
    <w:name w:val="Picture caption"/>
    <w:basedOn w:val="Normal"/>
    <w:link w:val="CharStyle3"/>
    <w:pPr>
      <w:widowControl w:val="0"/>
      <w:shd w:val="clear" w:color="auto" w:fill="FFFFFF"/>
      <w:spacing w:line="223" w:lineRule="auto"/>
    </w:pPr>
    <w:rPr>
      <w:rFonts w:ascii="Times New Roman" w:eastAsia="Times New Roman" w:hAnsi="Times New Roman" w:cs="Times New Roman"/>
      <w:b w:val="0"/>
      <w:bCs w:val="0"/>
      <w:i w:val="0"/>
      <w:iCs w:val="0"/>
      <w:smallCaps w:val="0"/>
      <w:strike w:val="0"/>
      <w:color w:val="303741"/>
      <w:sz w:val="22"/>
      <w:szCs w:val="22"/>
      <w:u w:val="none"/>
    </w:rPr>
  </w:style>
  <w:style w:type="paragraph" w:customStyle="1" w:styleId="Style4">
    <w:name w:val="Body text (5)"/>
    <w:basedOn w:val="Normal"/>
    <w:link w:val="CharStyle5"/>
    <w:pPr>
      <w:widowControl w:val="0"/>
      <w:shd w:val="clear" w:color="auto" w:fill="FFFFFF"/>
      <w:spacing w:after="80"/>
      <w:ind w:firstLine="120"/>
    </w:pPr>
    <w:rPr>
      <w:rFonts w:ascii="Georgia" w:eastAsia="Georgia" w:hAnsi="Georgia" w:cs="Georgia"/>
      <w:b w:val="0"/>
      <w:bCs w:val="0"/>
      <w:i w:val="0"/>
      <w:iCs w:val="0"/>
      <w:smallCaps w:val="0"/>
      <w:strike w:val="0"/>
      <w:color w:val="303741"/>
      <w:u w:val="none"/>
    </w:rPr>
  </w:style>
  <w:style w:type="paragraph" w:customStyle="1" w:styleId="Style6">
    <w:name w:val="Body text (3)"/>
    <w:basedOn w:val="Normal"/>
    <w:link w:val="CharStyle7"/>
    <w:pPr>
      <w:widowControl w:val="0"/>
      <w:shd w:val="clear" w:color="auto" w:fill="FFFFFF"/>
      <w:spacing w:line="257" w:lineRule="auto"/>
    </w:pPr>
    <w:rPr>
      <w:rFonts w:ascii="Georgia" w:eastAsia="Georgia" w:hAnsi="Georgia" w:cs="Georgia"/>
      <w:b w:val="0"/>
      <w:bCs w:val="0"/>
      <w:i w:val="0"/>
      <w:iCs w:val="0"/>
      <w:smallCaps w:val="0"/>
      <w:strike w:val="0"/>
      <w:sz w:val="18"/>
      <w:szCs w:val="18"/>
      <w:u w:val="none"/>
    </w:rPr>
  </w:style>
  <w:style w:type="paragraph" w:customStyle="1" w:styleId="Style8">
    <w:name w:val="Heading #1"/>
    <w:basedOn w:val="Normal"/>
    <w:link w:val="CharStyle9"/>
    <w:pPr>
      <w:widowControl w:val="0"/>
      <w:shd w:val="clear" w:color="auto" w:fill="FFFFFF"/>
      <w:spacing w:after="280"/>
      <w:outlineLvl w:val="0"/>
    </w:pPr>
    <w:rPr>
      <w:rFonts w:ascii="Georgia" w:eastAsia="Georgia" w:hAnsi="Georgia" w:cs="Georgia"/>
      <w:b/>
      <w:bCs/>
      <w:i w:val="0"/>
      <w:iCs w:val="0"/>
      <w:smallCaps w:val="0"/>
      <w:strike w:val="0"/>
      <w:color w:val="303741"/>
      <w:sz w:val="30"/>
      <w:szCs w:val="30"/>
      <w:u w:val="none"/>
    </w:rPr>
  </w:style>
  <w:style w:type="paragraph" w:customStyle="1" w:styleId="Style10">
    <w:name w:val="Body text (2)"/>
    <w:basedOn w:val="Normal"/>
    <w:link w:val="CharStyle11"/>
    <w:pPr>
      <w:widowControl w:val="0"/>
      <w:shd w:val="clear" w:color="auto" w:fill="FFFFFF"/>
      <w:spacing w:after="680"/>
      <w:ind w:firstLine="580"/>
    </w:pPr>
    <w:rPr>
      <w:rFonts w:ascii="Times New Roman" w:eastAsia="Times New Roman" w:hAnsi="Times New Roman" w:cs="Times New Roman"/>
      <w:b w:val="0"/>
      <w:bCs w:val="0"/>
      <w:i w:val="0"/>
      <w:iCs w:val="0"/>
      <w:smallCaps w:val="0"/>
      <w:strike w:val="0"/>
      <w:sz w:val="28"/>
      <w:szCs w:val="28"/>
      <w:u w:val="none"/>
    </w:rPr>
  </w:style>
  <w:style w:type="paragraph" w:styleId="Style14">
    <w:name w:val="Body text"/>
    <w:basedOn w:val="Normal"/>
    <w:link w:val="CharStyle15"/>
    <w:qFormat/>
    <w:pPr>
      <w:widowControl w:val="0"/>
      <w:shd w:val="clear" w:color="auto" w:fill="FFFFFF"/>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Body text (4)"/>
    <w:basedOn w:val="Normal"/>
    <w:link w:val="CharStyle19"/>
    <w:pPr>
      <w:widowControl w:val="0"/>
      <w:shd w:val="clear" w:color="auto" w:fill="FFFFFF"/>
      <w:jc w:val="center"/>
    </w:pPr>
    <w:rPr>
      <w:rFonts w:ascii="Times New Roman" w:eastAsia="Times New Roman" w:hAnsi="Times New Roman" w:cs="Times New Roman"/>
      <w:b/>
      <w:bCs/>
      <w:i w:val="0"/>
      <w:iCs w:val="0"/>
      <w:smallCaps w:val="0"/>
      <w:strike w:val="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image" Target="media/image2.jpeg" TargetMode="External"/><Relationship Id="rId3" Type="http://schemas.openxmlformats.org/officeDocument/2006/relationships/numbering" Target="numbering.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4A6C535-5C14-4F89-BACA-4AF2D81B1DAC}"/>
</file>

<file path=customXml/itemProps2.xml><?xml version="1.0" encoding="utf-8"?>
<ds:datastoreItem xmlns:ds="http://schemas.openxmlformats.org/officeDocument/2006/customXml" ds:itemID="{8DF21EE4-954F-4B54-9304-22877C2B0735}"/>
</file>

<file path=customXml/itemProps3.xml><?xml version="1.0" encoding="utf-8"?>
<ds:datastoreItem xmlns:ds="http://schemas.openxmlformats.org/officeDocument/2006/customXml" ds:itemID="{2908B688-EDD4-473A-96F4-88E5CAE8E283}"/>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132.2021.ro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