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E8FF38" w14:textId="77777777" w:rsidR="00CB1252" w:rsidRPr="008D15D3" w:rsidRDefault="00687523" w:rsidP="00D33949">
      <w:pPr>
        <w:pStyle w:val="Titlustinga"/>
        <w:spacing w:line="360" w:lineRule="auto"/>
        <w:rPr>
          <w:color w:val="auto"/>
          <w:sz w:val="28"/>
          <w:szCs w:val="28"/>
          <w:lang w:val="ro-RO"/>
        </w:rPr>
        <w:sectPr w:rsidR="00CB1252" w:rsidRPr="008D15D3">
          <w:headerReference w:type="default" r:id="rId8"/>
          <w:footerReference w:type="default" r:id="rId9"/>
          <w:headerReference w:type="first" r:id="rId10"/>
          <w:footerReference w:type="first" r:id="rId11"/>
          <w:pgSz w:w="11900" w:h="16840"/>
          <w:pgMar w:top="2041" w:right="1021" w:bottom="851" w:left="851" w:header="851" w:footer="455" w:gutter="0"/>
          <w:cols w:space="720"/>
          <w:titlePg/>
        </w:sectPr>
      </w:pPr>
      <w:r>
        <w:rPr>
          <w:rFonts w:eastAsia="Times New Roman" w:cs="Times New Roman"/>
          <w:color w:val="auto"/>
          <w:sz w:val="28"/>
          <w:szCs w:val="28"/>
          <w:u w:color="000000"/>
          <w:lang w:val="ro-RO"/>
        </w:rPr>
        <w:pict w14:anchorId="227BF8D5">
          <v:shapetype id="_x0000_t202" coordsize="21600,21600" o:spt="202" path="m,l,21600r21600,l21600,xe">
            <v:stroke joinstyle="miter"/>
            <v:path gradientshapeok="t" o:connecttype="rect"/>
          </v:shapetype>
          <v:shape id="Text Box 1" o:spid="_x0000_s1026" type="#_x0000_t202" style="position:absolute;left:0;text-align:left;margin-left:377.4pt;margin-top:17.8pt;width:163.4pt;height:73.2pt;z-index:251657728;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" filled="f" stroked="f" strokeweight="1pt">
            <v:stroke miterlimit="4"/>
            <v:textbox>
              <w:txbxContent>
                <w:p w14:paraId="36602C1C" w14:textId="4BA20B55" w:rsidR="00CB1252" w:rsidRDefault="00CB1252" w:rsidP="00CB1252">
                  <w:pPr>
                    <w:pStyle w:val="nr"/>
                    <w:spacing w:after="160"/>
                  </w:pPr>
                  <w:r>
                    <w:t xml:space="preserve">RM nr. </w:t>
                  </w:r>
                  <w:r w:rsidR="00F15DA3">
                    <w:t>_</w:t>
                  </w:r>
                  <w:r w:rsidR="00F36889">
                    <w:t>_</w:t>
                  </w:r>
                  <w:r w:rsidR="00F15DA3">
                    <w:t>__</w:t>
                  </w:r>
                  <w:r>
                    <w:t xml:space="preserve"> </w:t>
                  </w:r>
                </w:p>
                <w:p w14:paraId="2288EE2A" w14:textId="752BBA4E" w:rsidR="00CB1252" w:rsidRDefault="00CB1252" w:rsidP="00CB1252">
                  <w:pPr>
                    <w:pStyle w:val="nr"/>
                  </w:pPr>
                  <w:r>
                    <w:t xml:space="preserve"> </w:t>
                  </w:r>
                  <w:r w:rsidR="00F15DA3">
                    <w:t xml:space="preserve">4 martie </w:t>
                  </w:r>
                  <w:r>
                    <w:t>20</w:t>
                  </w:r>
                  <w:r w:rsidR="00C76A15">
                    <w:t>20</w:t>
                  </w:r>
                </w:p>
              </w:txbxContent>
            </v:textbox>
            <w10:wrap anchorx="page" anchory="page"/>
          </v:shape>
        </w:pict>
      </w:r>
      <w:r w:rsidR="00CB1252" w:rsidRPr="008D15D3">
        <w:rPr>
          <w:rFonts w:eastAsia="Arial Unicode MS" w:cs="Arial Unicode MS"/>
          <w:color w:val="auto"/>
          <w:sz w:val="28"/>
          <w:szCs w:val="28"/>
          <w:lang w:val="ro-RO"/>
        </w:rPr>
        <w:t>Deputat în Parlamentul</w:t>
      </w:r>
      <w:r w:rsidR="00CB1252" w:rsidRPr="008D15D3">
        <w:rPr>
          <w:rFonts w:eastAsia="Arial Unicode MS" w:cs="Arial Unicode MS"/>
          <w:b w:val="0"/>
          <w:bCs w:val="0"/>
          <w:color w:val="auto"/>
          <w:sz w:val="28"/>
          <w:szCs w:val="28"/>
          <w:lang w:val="ro-RO"/>
        </w:rPr>
        <w:br/>
      </w:r>
      <w:r w:rsidR="00CB1252" w:rsidRPr="008D15D3">
        <w:rPr>
          <w:rFonts w:eastAsia="Arial Unicode MS" w:cs="Arial Unicode MS"/>
          <w:color w:val="auto"/>
          <w:sz w:val="28"/>
          <w:szCs w:val="28"/>
          <w:lang w:val="ro-RO"/>
        </w:rPr>
        <w:t>Republicii Moldova</w:t>
      </w:r>
    </w:p>
    <w:p w14:paraId="6793E214" w14:textId="77777777" w:rsidR="006676B1" w:rsidRPr="008D15D3" w:rsidRDefault="00CB1252" w:rsidP="00D33949">
      <w:pPr>
        <w:jc w:val="right"/>
        <w:rPr>
          <w:b/>
          <w:bCs/>
          <w:color w:val="auto"/>
          <w:sz w:val="28"/>
          <w:szCs w:val="28"/>
          <w:lang w:val="ro-RO"/>
        </w:rPr>
      </w:pPr>
      <w:r w:rsidRPr="008D15D3">
        <w:rPr>
          <w:b/>
          <w:bCs/>
          <w:color w:val="auto"/>
          <w:sz w:val="28"/>
          <w:szCs w:val="28"/>
          <w:lang w:val="ro-RO"/>
        </w:rPr>
        <w:t>Parlamentul Republicii Moldova</w:t>
      </w:r>
    </w:p>
    <w:p w14:paraId="3696D16D" w14:textId="11AA6CB9" w:rsidR="002D3239" w:rsidRPr="008D15D3" w:rsidRDefault="006676B1" w:rsidP="00D33949">
      <w:pPr>
        <w:jc w:val="right"/>
        <w:rPr>
          <w:rFonts w:eastAsia="Times New Roman" w:cs="Times New Roman"/>
          <w:b/>
          <w:bCs/>
          <w:color w:val="auto"/>
          <w:sz w:val="28"/>
          <w:szCs w:val="28"/>
          <w:lang w:val="ro-RO"/>
        </w:rPr>
      </w:pPr>
      <w:r w:rsidRPr="008D15D3">
        <w:rPr>
          <w:rFonts w:eastAsia="Times New Roman" w:cs="Times New Roman"/>
          <w:b/>
          <w:bCs/>
          <w:color w:val="auto"/>
          <w:sz w:val="28"/>
          <w:szCs w:val="28"/>
          <w:lang w:val="ro-RO"/>
        </w:rPr>
        <w:tab/>
      </w:r>
      <w:r w:rsidR="002D3239" w:rsidRPr="008D15D3">
        <w:rPr>
          <w:rFonts w:eastAsia="Times New Roman" w:cs="Times New Roman"/>
          <w:b/>
          <w:bCs/>
          <w:color w:val="auto"/>
          <w:sz w:val="28"/>
          <w:szCs w:val="28"/>
          <w:lang w:val="ro-RO"/>
        </w:rPr>
        <w:tab/>
      </w:r>
    </w:p>
    <w:p w14:paraId="6DEFE047" w14:textId="5159D7BB" w:rsidR="002D3239" w:rsidRPr="008D15D3" w:rsidRDefault="002D3239" w:rsidP="00D33949">
      <w:pPr>
        <w:pStyle w:val="NoSpacing"/>
        <w:ind w:firstLine="589"/>
        <w:jc w:val="both"/>
        <w:rPr>
          <w:rFonts w:ascii="Georgia" w:eastAsia="Times New Roman" w:hAnsi="Georgia" w:cs="Times New Roman"/>
          <w:color w:val="auto"/>
          <w:sz w:val="28"/>
          <w:szCs w:val="28"/>
          <w:lang w:val="ro-RO"/>
        </w:rPr>
      </w:pPr>
      <w:r w:rsidRPr="008D15D3">
        <w:rPr>
          <w:rFonts w:ascii="Georgia" w:hAnsi="Georgia"/>
          <w:color w:val="auto"/>
          <w:sz w:val="28"/>
          <w:szCs w:val="28"/>
          <w:lang w:val="ro-RO"/>
        </w:rPr>
        <w:t xml:space="preserve">În conformitate cu articolul 73 din Constituția Republicii Moldova și articolul 47 din Regulamentul Parlamentului, se înaintează cu titlu de inițiativă legislativă proiectul de lege pentru modificarea </w:t>
      </w:r>
      <w:r w:rsidR="005802E5">
        <w:rPr>
          <w:rFonts w:ascii="Georgia" w:hAnsi="Georgia"/>
          <w:color w:val="auto"/>
          <w:sz w:val="28"/>
          <w:szCs w:val="28"/>
          <w:lang w:val="ro-RO"/>
        </w:rPr>
        <w:t>Codului muncii nr. 154/2003</w:t>
      </w:r>
      <w:r w:rsidRPr="008D15D3">
        <w:rPr>
          <w:rFonts w:ascii="Georgia" w:hAnsi="Georgia"/>
          <w:color w:val="auto"/>
          <w:sz w:val="28"/>
          <w:szCs w:val="28"/>
          <w:lang w:val="ro-RO"/>
        </w:rPr>
        <w:t>.</w:t>
      </w:r>
    </w:p>
    <w:p w14:paraId="267C01AD" w14:textId="77777777" w:rsidR="002D3239" w:rsidRPr="008D15D3" w:rsidRDefault="002D3239" w:rsidP="00D33949">
      <w:pPr>
        <w:pStyle w:val="NoSpacing"/>
        <w:ind w:firstLine="589"/>
        <w:jc w:val="both"/>
        <w:rPr>
          <w:rFonts w:ascii="Georgia" w:hAnsi="Georgia"/>
          <w:color w:val="auto"/>
          <w:sz w:val="28"/>
          <w:szCs w:val="28"/>
          <w:lang w:val="ro-RO"/>
        </w:rPr>
      </w:pPr>
      <w:r w:rsidRPr="008D15D3">
        <w:rPr>
          <w:rFonts w:ascii="Georgia" w:hAnsi="Georgia"/>
          <w:color w:val="auto"/>
          <w:sz w:val="28"/>
          <w:szCs w:val="28"/>
          <w:lang w:val="ro-RO"/>
        </w:rPr>
        <w:t>Anexă:</w:t>
      </w:r>
    </w:p>
    <w:p w14:paraId="7E590350" w14:textId="77777777" w:rsidR="002D3239" w:rsidRPr="008D15D3" w:rsidRDefault="002D3239" w:rsidP="00D33949">
      <w:pPr>
        <w:pStyle w:val="NoSpacing"/>
        <w:ind w:firstLine="589"/>
        <w:jc w:val="both"/>
        <w:rPr>
          <w:rFonts w:ascii="Georgia" w:hAnsi="Georgia"/>
          <w:color w:val="auto"/>
          <w:sz w:val="28"/>
          <w:szCs w:val="28"/>
          <w:lang w:val="ro-RO"/>
        </w:rPr>
      </w:pPr>
      <w:r w:rsidRPr="008D15D3">
        <w:rPr>
          <w:rFonts w:ascii="Georgia" w:hAnsi="Georgia"/>
          <w:color w:val="auto"/>
          <w:sz w:val="28"/>
          <w:szCs w:val="28"/>
          <w:lang w:val="ro-RO"/>
        </w:rPr>
        <w:t>1. Proiectul de lege;</w:t>
      </w:r>
    </w:p>
    <w:p w14:paraId="37E1207B" w14:textId="77777777" w:rsidR="002D3239" w:rsidRPr="008D15D3" w:rsidRDefault="002D3239" w:rsidP="00D33949">
      <w:pPr>
        <w:pStyle w:val="NoSpacing"/>
        <w:ind w:firstLine="589"/>
        <w:jc w:val="both"/>
        <w:rPr>
          <w:rFonts w:ascii="Georgia" w:hAnsi="Georgia"/>
          <w:color w:val="auto"/>
          <w:sz w:val="28"/>
          <w:szCs w:val="28"/>
          <w:lang w:val="ro-RO"/>
        </w:rPr>
      </w:pPr>
      <w:r w:rsidRPr="008D15D3">
        <w:rPr>
          <w:rFonts w:ascii="Georgia" w:hAnsi="Georgia"/>
          <w:color w:val="auto"/>
          <w:sz w:val="28"/>
          <w:szCs w:val="28"/>
          <w:lang w:val="ro-RO"/>
        </w:rPr>
        <w:t>2. Nota informativă.</w:t>
      </w:r>
    </w:p>
    <w:p w14:paraId="52A7D172" w14:textId="77777777" w:rsidR="002D3239" w:rsidRPr="008D15D3" w:rsidRDefault="002D3239" w:rsidP="00D33949">
      <w:pPr>
        <w:ind w:hanging="401"/>
        <w:rPr>
          <w:rFonts w:eastAsia="Times New Roman" w:cs="Times New Roman"/>
          <w:color w:val="auto"/>
          <w:sz w:val="28"/>
          <w:szCs w:val="28"/>
          <w:lang w:val="ro-RO"/>
        </w:rPr>
      </w:pPr>
    </w:p>
    <w:p w14:paraId="0B1AD630" w14:textId="13E56B73" w:rsidR="002D3239" w:rsidRPr="008D15D3" w:rsidRDefault="002D3239" w:rsidP="00D33949">
      <w:pPr>
        <w:spacing w:before="120" w:after="0"/>
        <w:ind w:firstLine="709"/>
        <w:jc w:val="right"/>
        <w:rPr>
          <w:rFonts w:eastAsia="Times New Roman" w:cs="Times New Roman"/>
          <w:b/>
          <w:bCs/>
          <w:color w:val="auto"/>
          <w:sz w:val="28"/>
          <w:szCs w:val="28"/>
          <w:lang w:val="ro-RO"/>
        </w:rPr>
      </w:pPr>
      <w:r w:rsidRPr="008D15D3">
        <w:rPr>
          <w:b/>
          <w:bCs/>
          <w:color w:val="auto"/>
          <w:sz w:val="28"/>
          <w:szCs w:val="28"/>
          <w:lang w:val="ro-RO"/>
        </w:rPr>
        <w:t>Deputa</w:t>
      </w:r>
      <w:r w:rsidR="00AE43E8">
        <w:rPr>
          <w:b/>
          <w:bCs/>
          <w:color w:val="auto"/>
          <w:sz w:val="28"/>
          <w:szCs w:val="28"/>
          <w:lang w:val="ro-RO"/>
        </w:rPr>
        <w:t xml:space="preserve">t </w:t>
      </w:r>
      <w:r w:rsidRPr="008D15D3">
        <w:rPr>
          <w:b/>
          <w:bCs/>
          <w:color w:val="auto"/>
          <w:sz w:val="28"/>
          <w:szCs w:val="28"/>
          <w:lang w:val="ro-RO"/>
        </w:rPr>
        <w:t xml:space="preserve">în Parlamentul       </w:t>
      </w:r>
    </w:p>
    <w:p w14:paraId="087D6C21" w14:textId="5FF405CF" w:rsidR="00AE43E8" w:rsidRDefault="002D3239" w:rsidP="00D33949">
      <w:pPr>
        <w:spacing w:before="120" w:after="0"/>
        <w:ind w:firstLine="709"/>
        <w:jc w:val="right"/>
        <w:rPr>
          <w:color w:val="auto"/>
          <w:sz w:val="28"/>
          <w:szCs w:val="28"/>
          <w:lang w:val="ro-RO"/>
        </w:rPr>
      </w:pPr>
      <w:r w:rsidRPr="008D15D3">
        <w:rPr>
          <w:b/>
          <w:bCs/>
          <w:color w:val="auto"/>
          <w:sz w:val="28"/>
          <w:szCs w:val="28"/>
          <w:lang w:val="ro-RO"/>
        </w:rPr>
        <w:t>Republicii Moldova</w:t>
      </w:r>
      <w:r w:rsidRPr="008D15D3">
        <w:rPr>
          <w:color w:val="auto"/>
          <w:sz w:val="28"/>
          <w:szCs w:val="28"/>
          <w:lang w:val="ro-RO"/>
        </w:rPr>
        <w:t xml:space="preserve">  </w:t>
      </w:r>
    </w:p>
    <w:p w14:paraId="1F97A5C3" w14:textId="0DB37B35" w:rsidR="002D3239" w:rsidRPr="008D15D3" w:rsidRDefault="00AE43E8" w:rsidP="00D33949">
      <w:pPr>
        <w:spacing w:before="120" w:after="0"/>
        <w:ind w:firstLine="709"/>
        <w:jc w:val="right"/>
        <w:rPr>
          <w:rFonts w:eastAsia="Times New Roman" w:cs="Times New Roman"/>
          <w:color w:val="auto"/>
          <w:sz w:val="28"/>
          <w:szCs w:val="28"/>
          <w:lang w:val="ro-RO"/>
        </w:rPr>
      </w:pPr>
      <w:r>
        <w:rPr>
          <w:color w:val="auto"/>
          <w:sz w:val="28"/>
          <w:szCs w:val="28"/>
          <w:lang w:val="ro-RO"/>
        </w:rPr>
        <w:t>Radu Marian</w:t>
      </w:r>
      <w:r w:rsidR="002D3239" w:rsidRPr="008D15D3">
        <w:rPr>
          <w:color w:val="auto"/>
          <w:sz w:val="28"/>
          <w:szCs w:val="28"/>
          <w:lang w:val="ro-RO"/>
        </w:rPr>
        <w:t xml:space="preserve">                                                  </w:t>
      </w:r>
    </w:p>
    <w:p w14:paraId="17BEF7C5" w14:textId="77777777" w:rsidR="002D3239" w:rsidRPr="008D15D3" w:rsidRDefault="002D3239" w:rsidP="00D33949">
      <w:pPr>
        <w:spacing w:before="120" w:after="0"/>
        <w:ind w:firstLine="709"/>
        <w:jc w:val="right"/>
        <w:rPr>
          <w:rFonts w:eastAsia="Times New Roman" w:cs="Times New Roman"/>
          <w:color w:val="auto"/>
          <w:sz w:val="28"/>
          <w:szCs w:val="28"/>
          <w:lang w:val="ro-RO"/>
        </w:rPr>
      </w:pPr>
    </w:p>
    <w:p w14:paraId="1433F073" w14:textId="77777777" w:rsidR="002D3239" w:rsidRPr="008D15D3" w:rsidRDefault="002D3239" w:rsidP="00D33949">
      <w:pPr>
        <w:spacing w:before="120" w:after="0"/>
        <w:ind w:firstLine="709"/>
        <w:rPr>
          <w:rFonts w:eastAsia="Times New Roman" w:cs="Times New Roman"/>
          <w:b/>
          <w:bCs/>
          <w:color w:val="auto"/>
          <w:sz w:val="28"/>
          <w:szCs w:val="28"/>
          <w:lang w:val="ro-RO"/>
        </w:rPr>
      </w:pPr>
      <w:r w:rsidRPr="008D15D3">
        <w:rPr>
          <w:b/>
          <w:bCs/>
          <w:color w:val="auto"/>
          <w:sz w:val="28"/>
          <w:szCs w:val="28"/>
          <w:lang w:val="ro-RO"/>
        </w:rPr>
        <w:t xml:space="preserve">                    </w:t>
      </w:r>
    </w:p>
    <w:p w14:paraId="279C21E1" w14:textId="77777777" w:rsidR="002D3239" w:rsidRPr="008D15D3" w:rsidRDefault="002D3239" w:rsidP="00D33949">
      <w:pPr>
        <w:spacing w:before="120" w:after="0"/>
        <w:ind w:firstLine="709"/>
        <w:rPr>
          <w:rFonts w:eastAsia="Times New Roman" w:cs="Times New Roman"/>
          <w:b/>
          <w:bCs/>
          <w:color w:val="auto"/>
          <w:sz w:val="28"/>
          <w:szCs w:val="28"/>
          <w:lang w:val="ro-RO"/>
        </w:rPr>
      </w:pPr>
    </w:p>
    <w:p w14:paraId="2BCC6DC3" w14:textId="77777777" w:rsidR="002D3239" w:rsidRPr="008D15D3" w:rsidRDefault="002D3239" w:rsidP="00D33949">
      <w:pPr>
        <w:spacing w:before="120" w:after="0"/>
        <w:ind w:firstLine="709"/>
        <w:rPr>
          <w:b/>
          <w:bCs/>
          <w:color w:val="auto"/>
          <w:sz w:val="28"/>
          <w:szCs w:val="28"/>
          <w:lang w:val="ro-RO"/>
        </w:rPr>
      </w:pPr>
    </w:p>
    <w:p w14:paraId="5C9B8E15" w14:textId="2225550C" w:rsidR="002D3239" w:rsidRDefault="002D3239" w:rsidP="00D33949">
      <w:pPr>
        <w:spacing w:before="120" w:after="0"/>
        <w:ind w:firstLine="709"/>
        <w:rPr>
          <w:b/>
          <w:bCs/>
          <w:color w:val="auto"/>
          <w:sz w:val="28"/>
          <w:szCs w:val="28"/>
          <w:lang w:val="ro-RO"/>
        </w:rPr>
      </w:pPr>
    </w:p>
    <w:p w14:paraId="0D3C6662" w14:textId="613079D8" w:rsidR="00D33949" w:rsidRDefault="00D33949" w:rsidP="00D33949">
      <w:pPr>
        <w:spacing w:before="120" w:after="0"/>
        <w:ind w:firstLine="709"/>
        <w:rPr>
          <w:b/>
          <w:bCs/>
          <w:color w:val="auto"/>
          <w:sz w:val="28"/>
          <w:szCs w:val="28"/>
          <w:lang w:val="ro-RO"/>
        </w:rPr>
      </w:pPr>
    </w:p>
    <w:p w14:paraId="1BBF2ECF" w14:textId="77777777" w:rsidR="00D33949" w:rsidRPr="008D15D3" w:rsidRDefault="00D33949" w:rsidP="00D33949">
      <w:pPr>
        <w:spacing w:before="120" w:after="0"/>
        <w:ind w:firstLine="709"/>
        <w:rPr>
          <w:b/>
          <w:bCs/>
          <w:color w:val="auto"/>
          <w:sz w:val="28"/>
          <w:szCs w:val="28"/>
          <w:lang w:val="ro-RO"/>
        </w:rPr>
      </w:pPr>
    </w:p>
    <w:p w14:paraId="56A696F7" w14:textId="77777777" w:rsidR="002D3239" w:rsidRPr="008D15D3" w:rsidRDefault="002D3239" w:rsidP="00D33949">
      <w:pPr>
        <w:spacing w:before="120" w:after="0"/>
        <w:ind w:firstLine="709"/>
        <w:rPr>
          <w:b/>
          <w:bCs/>
          <w:color w:val="auto"/>
          <w:sz w:val="28"/>
          <w:szCs w:val="28"/>
          <w:lang w:val="ro-RO"/>
        </w:rPr>
      </w:pPr>
    </w:p>
    <w:p w14:paraId="4C8F74A4" w14:textId="77777777" w:rsidR="00D33949" w:rsidRPr="007C53F2" w:rsidRDefault="00D33949" w:rsidP="00D33949">
      <w:pPr>
        <w:ind w:firstLine="567"/>
        <w:jc w:val="right"/>
        <w:rPr>
          <w:rFonts w:eastAsia="Times New Roman" w:cs="Times New Roman"/>
          <w:lang w:val="ro-RO"/>
        </w:rPr>
      </w:pPr>
      <w:r w:rsidRPr="007C53F2">
        <w:rPr>
          <w:rFonts w:eastAsia="Times New Roman" w:cs="Times New Roman"/>
          <w:i/>
          <w:iCs/>
          <w:lang w:val="ro-RO"/>
        </w:rPr>
        <w:t>Proiect</w:t>
      </w:r>
    </w:p>
    <w:p w14:paraId="367A8DE5" w14:textId="77777777" w:rsidR="00D33949" w:rsidRPr="007C53F2" w:rsidRDefault="00D33949" w:rsidP="00D33949">
      <w:pPr>
        <w:pStyle w:val="Heading2"/>
        <w:spacing w:line="360" w:lineRule="auto"/>
        <w:jc w:val="center"/>
        <w:rPr>
          <w:rFonts w:ascii="Georgia" w:hAnsi="Georgia"/>
          <w:lang w:val="ro-RO"/>
        </w:rPr>
      </w:pPr>
    </w:p>
    <w:p w14:paraId="16A26DA0" w14:textId="77777777" w:rsidR="00D33949" w:rsidRPr="00F15DA3" w:rsidRDefault="00D33949" w:rsidP="00D33949">
      <w:pPr>
        <w:pStyle w:val="Heading2"/>
        <w:spacing w:line="360" w:lineRule="auto"/>
        <w:jc w:val="center"/>
        <w:rPr>
          <w:rFonts w:ascii="Georgia" w:hAnsi="Georgia"/>
          <w:sz w:val="24"/>
          <w:szCs w:val="24"/>
          <w:lang w:val="ro-RO"/>
        </w:rPr>
      </w:pPr>
      <w:r w:rsidRPr="00F15DA3">
        <w:rPr>
          <w:rFonts w:ascii="Georgia" w:hAnsi="Georgia"/>
          <w:sz w:val="24"/>
          <w:szCs w:val="24"/>
          <w:lang w:val="ro-RO"/>
        </w:rPr>
        <w:t>L E G E</w:t>
      </w:r>
    </w:p>
    <w:p w14:paraId="70544806" w14:textId="36FB461D" w:rsidR="00D33949" w:rsidRPr="007C53F2" w:rsidRDefault="00D33949" w:rsidP="00D33949">
      <w:pPr>
        <w:spacing w:after="0"/>
        <w:jc w:val="center"/>
        <w:rPr>
          <w:rFonts w:eastAsia="Times New Roman" w:cs="Times New Roman"/>
          <w:lang w:val="ro-RO"/>
        </w:rPr>
      </w:pPr>
      <w:r w:rsidRPr="007C53F2">
        <w:rPr>
          <w:rFonts w:eastAsia="Times New Roman" w:cs="Times New Roman"/>
          <w:b/>
          <w:bCs/>
          <w:sz w:val="28"/>
          <w:szCs w:val="28"/>
          <w:lang w:val="ro-RO"/>
        </w:rPr>
        <w:t xml:space="preserve">pentru modificarea </w:t>
      </w:r>
      <w:r w:rsidR="0088461A">
        <w:rPr>
          <w:rFonts w:eastAsia="Times New Roman" w:cs="Times New Roman"/>
          <w:b/>
          <w:bCs/>
          <w:sz w:val="28"/>
          <w:szCs w:val="28"/>
          <w:lang w:val="ro-RO"/>
        </w:rPr>
        <w:t>Codului muncii nr. 154/2003</w:t>
      </w:r>
    </w:p>
    <w:p w14:paraId="6C5BF128" w14:textId="34790799" w:rsidR="00D33949" w:rsidRPr="007C53F2" w:rsidRDefault="00D33949" w:rsidP="00D33949">
      <w:pPr>
        <w:spacing w:after="0"/>
        <w:rPr>
          <w:rFonts w:eastAsia="Times New Roman" w:cs="Times New Roman"/>
          <w:lang w:val="ro-RO"/>
        </w:rPr>
      </w:pPr>
      <w:r w:rsidRPr="007C53F2">
        <w:rPr>
          <w:rFonts w:eastAsia="Times New Roman" w:cs="Times New Roman"/>
          <w:lang w:val="ro-RO"/>
        </w:rPr>
        <w:br/>
      </w:r>
      <w:r w:rsidR="0088461A">
        <w:rPr>
          <w:rFonts w:eastAsia="Times New Roman" w:cs="Times New Roman"/>
          <w:noProof/>
          <w:lang w:val="ro-RO"/>
        </w:rPr>
        <w:pict w14:anchorId="1D21CB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36pt;height:3.2pt;visibility:visible;mso-wrap-style:square">
            <v:imagedata r:id="rId12" o:title=""/>
          </v:shape>
        </w:pict>
      </w:r>
    </w:p>
    <w:p w14:paraId="1E3F89CA" w14:textId="77777777" w:rsidR="00D33949" w:rsidRPr="007C53F2" w:rsidRDefault="00D33949" w:rsidP="00D33949">
      <w:pPr>
        <w:ind w:firstLine="567"/>
        <w:rPr>
          <w:rFonts w:eastAsia="Times New Roman" w:cs="Times New Roman"/>
          <w:lang w:val="ro-RO"/>
        </w:rPr>
      </w:pPr>
      <w:r w:rsidRPr="007C53F2">
        <w:rPr>
          <w:rFonts w:eastAsia="Times New Roman" w:cs="Times New Roman"/>
          <w:sz w:val="28"/>
          <w:szCs w:val="28"/>
          <w:lang w:val="ro-RO"/>
        </w:rPr>
        <w:t>Parlamentul adoptă prezenta lege organică. </w:t>
      </w:r>
    </w:p>
    <w:p w14:paraId="0695C069" w14:textId="77777777" w:rsidR="00D33949" w:rsidRPr="007C53F2" w:rsidRDefault="00D33949" w:rsidP="00D33949">
      <w:pPr>
        <w:spacing w:after="0"/>
        <w:rPr>
          <w:rFonts w:eastAsia="Times New Roman" w:cs="Times New Roman"/>
          <w:lang w:val="ro-RO"/>
        </w:rPr>
      </w:pPr>
    </w:p>
    <w:p w14:paraId="099471F5" w14:textId="4D1FAE27" w:rsidR="002422A9" w:rsidRPr="007C53F2" w:rsidRDefault="00D33949" w:rsidP="002422A9">
      <w:pPr>
        <w:spacing w:after="0"/>
        <w:ind w:firstLine="540"/>
        <w:jc w:val="both"/>
        <w:rPr>
          <w:rFonts w:eastAsia="Times New Roman" w:cs="Times New Roman"/>
          <w:lang w:val="ro-RO"/>
        </w:rPr>
      </w:pPr>
      <w:r w:rsidRPr="007C53F2">
        <w:rPr>
          <w:rFonts w:eastAsia="Times New Roman" w:cs="Times New Roman"/>
          <w:b/>
          <w:bCs/>
          <w:sz w:val="28"/>
          <w:szCs w:val="28"/>
          <w:lang w:val="ro-RO"/>
        </w:rPr>
        <w:t xml:space="preserve">Art.I. </w:t>
      </w:r>
      <w:r w:rsidR="002422A9" w:rsidRPr="007C53F2">
        <w:rPr>
          <w:rFonts w:eastAsia="Times New Roman" w:cs="Times New Roman"/>
          <w:b/>
          <w:bCs/>
          <w:sz w:val="28"/>
          <w:szCs w:val="28"/>
          <w:lang w:val="ro-RO"/>
        </w:rPr>
        <w:t xml:space="preserve">– </w:t>
      </w:r>
      <w:r w:rsidR="002422A9" w:rsidRPr="007C53F2">
        <w:rPr>
          <w:rFonts w:eastAsia="Times New Roman" w:cs="Times New Roman"/>
          <w:sz w:val="28"/>
          <w:szCs w:val="28"/>
          <w:lang w:val="ro-RO"/>
        </w:rPr>
        <w:t>Codul muncii nr.154/2003 (</w:t>
      </w:r>
      <w:r w:rsidR="0072618E">
        <w:rPr>
          <w:rFonts w:eastAsia="Times New Roman" w:cs="Times New Roman"/>
          <w:sz w:val="28"/>
          <w:szCs w:val="28"/>
          <w:lang w:val="ro-RO"/>
        </w:rPr>
        <w:t xml:space="preserve">Publicat în Monitorul </w:t>
      </w:r>
      <w:r w:rsidR="002422A9" w:rsidRPr="007C53F2">
        <w:rPr>
          <w:rFonts w:eastAsia="Times New Roman" w:cs="Times New Roman"/>
          <w:sz w:val="28"/>
          <w:szCs w:val="28"/>
          <w:lang w:val="ro-RO"/>
        </w:rPr>
        <w:t>Oficial al Republicii Moldova, 2003,</w:t>
      </w:r>
      <w:r w:rsidR="002422A9" w:rsidRPr="007C53F2">
        <w:rPr>
          <w:rFonts w:eastAsia="Times New Roman" w:cs="Calibri"/>
          <w:lang w:val="ro-RO"/>
        </w:rPr>
        <w:t xml:space="preserve"> </w:t>
      </w:r>
      <w:r w:rsidR="002422A9" w:rsidRPr="007C53F2">
        <w:rPr>
          <w:rFonts w:eastAsia="Times New Roman" w:cs="Times New Roman"/>
          <w:sz w:val="28"/>
          <w:szCs w:val="28"/>
          <w:lang w:val="ro-RO"/>
        </w:rPr>
        <w:t>159-162 art.648), cu modificările și completările ulterioare, se modifică după cum urmează:</w:t>
      </w:r>
    </w:p>
    <w:p w14:paraId="1EE48AD0" w14:textId="77777777" w:rsidR="002422A9" w:rsidRPr="007C53F2" w:rsidRDefault="002422A9" w:rsidP="002422A9">
      <w:pPr>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after="0"/>
        <w:ind w:left="900"/>
        <w:jc w:val="both"/>
        <w:textAlignment w:val="baseline"/>
        <w:rPr>
          <w:rFonts w:eastAsia="Times New Roman" w:cs="Times New Roman"/>
          <w:sz w:val="28"/>
          <w:szCs w:val="28"/>
          <w:lang w:val="ro-RO"/>
        </w:rPr>
      </w:pPr>
      <w:r w:rsidRPr="007C53F2">
        <w:rPr>
          <w:rFonts w:eastAsia="Times New Roman" w:cs="Times New Roman"/>
          <w:sz w:val="28"/>
          <w:szCs w:val="28"/>
          <w:lang w:val="ro-RO"/>
        </w:rPr>
        <w:t>La articolul 57 alineatul (1) litera c) se exclude.</w:t>
      </w:r>
    </w:p>
    <w:p w14:paraId="40AE19FD" w14:textId="77777777" w:rsidR="002422A9" w:rsidRPr="007C53F2" w:rsidRDefault="002422A9" w:rsidP="002422A9">
      <w:pPr>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after="0"/>
        <w:ind w:left="900"/>
        <w:jc w:val="both"/>
        <w:textAlignment w:val="baseline"/>
        <w:rPr>
          <w:rFonts w:eastAsia="Times New Roman" w:cs="Times New Roman"/>
          <w:sz w:val="28"/>
          <w:szCs w:val="28"/>
          <w:lang w:val="ro-RO"/>
        </w:rPr>
      </w:pPr>
      <w:r w:rsidRPr="007C53F2">
        <w:rPr>
          <w:rFonts w:eastAsia="Times New Roman" w:cs="Times New Roman"/>
          <w:sz w:val="28"/>
          <w:szCs w:val="28"/>
          <w:lang w:val="ro-RO"/>
        </w:rPr>
        <w:t>La articolul 62 litera c) se exclude.</w:t>
      </w:r>
    </w:p>
    <w:p w14:paraId="7227E33D" w14:textId="77777777" w:rsidR="002422A9" w:rsidRPr="007C53F2" w:rsidRDefault="002422A9" w:rsidP="002422A9">
      <w:pPr>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after="0"/>
        <w:ind w:left="900"/>
        <w:jc w:val="both"/>
        <w:textAlignment w:val="baseline"/>
        <w:rPr>
          <w:rFonts w:eastAsia="Times New Roman" w:cs="Times New Roman"/>
          <w:sz w:val="28"/>
          <w:szCs w:val="28"/>
          <w:lang w:val="ro-RO"/>
        </w:rPr>
      </w:pPr>
      <w:r w:rsidRPr="007C53F2">
        <w:rPr>
          <w:rFonts w:eastAsia="Times New Roman" w:cs="Times New Roman"/>
          <w:sz w:val="28"/>
          <w:szCs w:val="28"/>
          <w:lang w:val="ro-RO"/>
        </w:rPr>
        <w:t>La articolul 68, alineatul (2), după cuvintele “</w:t>
      </w:r>
      <w:r w:rsidRPr="007C53F2">
        <w:rPr>
          <w:rFonts w:eastAsia="Times New Roman" w:cs="Calibri"/>
          <w:lang w:val="ro-RO"/>
        </w:rPr>
        <w:t xml:space="preserve"> </w:t>
      </w:r>
      <w:r w:rsidRPr="007C53F2">
        <w:rPr>
          <w:rFonts w:eastAsia="Times New Roman" w:cs="Times New Roman"/>
          <w:sz w:val="28"/>
          <w:szCs w:val="28"/>
          <w:lang w:val="ro-RO"/>
        </w:rPr>
        <w:t>la art.49 alin.(1)” se introduce textul “, cu excepția situațiilor prevăzute la art. 98 alin (5).”;</w:t>
      </w:r>
    </w:p>
    <w:p w14:paraId="7F457D50" w14:textId="77777777" w:rsidR="002422A9" w:rsidRPr="007C53F2" w:rsidRDefault="002422A9" w:rsidP="002422A9">
      <w:pPr>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after="0"/>
        <w:ind w:left="900"/>
        <w:jc w:val="both"/>
        <w:textAlignment w:val="baseline"/>
        <w:rPr>
          <w:rFonts w:eastAsia="Times New Roman" w:cs="Times New Roman"/>
          <w:sz w:val="28"/>
          <w:szCs w:val="28"/>
          <w:lang w:val="ro-RO"/>
        </w:rPr>
      </w:pPr>
      <w:r w:rsidRPr="007C53F2">
        <w:rPr>
          <w:rFonts w:eastAsia="Times New Roman" w:cs="Times New Roman"/>
          <w:sz w:val="28"/>
          <w:szCs w:val="28"/>
          <w:lang w:val="ro-RO"/>
        </w:rPr>
        <w:t>La articolul 88</w:t>
      </w:r>
      <w:r w:rsidRPr="007C53F2">
        <w:rPr>
          <w:rFonts w:eastAsia="Times New Roman" w:cs="Times New Roman"/>
          <w:sz w:val="17"/>
          <w:szCs w:val="17"/>
          <w:vertAlign w:val="superscript"/>
          <w:lang w:val="ro-RO"/>
        </w:rPr>
        <w:t>1</w:t>
      </w:r>
      <w:r w:rsidRPr="007C53F2">
        <w:rPr>
          <w:rFonts w:eastAsia="Times New Roman" w:cs="Times New Roman"/>
          <w:sz w:val="28"/>
          <w:szCs w:val="28"/>
          <w:lang w:val="ro-RO"/>
        </w:rPr>
        <w:t>, alineatul (1) litera b) se exclude.</w:t>
      </w:r>
    </w:p>
    <w:p w14:paraId="27E56478" w14:textId="77777777" w:rsidR="002422A9" w:rsidRPr="007C53F2" w:rsidRDefault="002422A9" w:rsidP="002422A9">
      <w:pPr>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after="0"/>
        <w:ind w:left="900"/>
        <w:jc w:val="both"/>
        <w:textAlignment w:val="baseline"/>
        <w:rPr>
          <w:rFonts w:eastAsia="Times New Roman" w:cs="Times New Roman"/>
          <w:sz w:val="28"/>
          <w:szCs w:val="28"/>
          <w:lang w:val="ro-RO"/>
        </w:rPr>
      </w:pPr>
      <w:r w:rsidRPr="007C53F2">
        <w:rPr>
          <w:rFonts w:eastAsia="Times New Roman" w:cs="Times New Roman"/>
          <w:sz w:val="28"/>
          <w:szCs w:val="28"/>
          <w:lang w:val="ro-RO"/>
        </w:rPr>
        <w:t>Articolul 98 se completează cu un alineat nou, cu următorul conţinut: </w:t>
      </w:r>
    </w:p>
    <w:p w14:paraId="264C138E" w14:textId="77777777" w:rsidR="002422A9" w:rsidRPr="007C53F2" w:rsidRDefault="002422A9" w:rsidP="002422A9">
      <w:pPr>
        <w:spacing w:after="0"/>
        <w:ind w:hanging="900"/>
        <w:jc w:val="both"/>
        <w:rPr>
          <w:rFonts w:eastAsia="Times New Roman" w:cs="Times New Roman"/>
          <w:lang w:val="ro-RO"/>
        </w:rPr>
      </w:pPr>
      <w:r w:rsidRPr="007C53F2">
        <w:rPr>
          <w:rFonts w:eastAsia="Times New Roman" w:cs="Times New Roman"/>
          <w:sz w:val="28"/>
          <w:szCs w:val="28"/>
          <w:lang w:val="ro-RO"/>
        </w:rPr>
        <w:tab/>
        <w:t>”(5) Regimul de muncă – durata programului de muncă (al schimbului), timpul începerii şi terminării lucrului, întreruperile, alternarea zilelor lucrătoare şi nelucrătoare – poate fi modificat doar pentru o perioadă determinată ce nu poate depăși 21 zile calendaristice într-un an calendaristic și doar printr-un ordin (dispoziţie, decizie, hotărîre), care se aduce la cunoștința salariatului sub semnătură, în termen cel puțin de 10 zile lucrătoare înaintea datei de aplicare a modificării menționate.”</w:t>
      </w:r>
    </w:p>
    <w:p w14:paraId="4F96FEC2" w14:textId="77777777" w:rsidR="002422A9" w:rsidRPr="007C53F2" w:rsidRDefault="002422A9" w:rsidP="002422A9">
      <w:pPr>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0"/>
        <w:ind w:left="0"/>
        <w:jc w:val="both"/>
        <w:textAlignment w:val="baseline"/>
        <w:rPr>
          <w:rFonts w:eastAsia="Times New Roman" w:cs="Times New Roman"/>
          <w:sz w:val="28"/>
          <w:szCs w:val="28"/>
          <w:lang w:val="ro-RO"/>
        </w:rPr>
      </w:pPr>
      <w:r w:rsidRPr="007C53F2">
        <w:rPr>
          <w:rFonts w:eastAsia="Times New Roman" w:cs="Times New Roman"/>
          <w:sz w:val="28"/>
          <w:szCs w:val="28"/>
          <w:lang w:val="ro-RO"/>
        </w:rPr>
        <w:t>La articolul 101 alineatul (5), sintagma ”o lună înainte de punerea lui în aplicare” se substituie cu sintagma ”cu cel puțin 14 zile înainte de punerea lui în aplicare sau, în cel mai scurt timp, în cazul modificării programului din motive care nu sunt sub controlul angajatorului (absenţa salariatului / salariaţilor, imposibilitatea de a continua munca de către un salariat, etc.).”.</w:t>
      </w:r>
    </w:p>
    <w:p w14:paraId="6EB83FF3" w14:textId="77777777" w:rsidR="002422A9" w:rsidRPr="007C53F2" w:rsidRDefault="002422A9" w:rsidP="002422A9">
      <w:pPr>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0"/>
        <w:ind w:left="0"/>
        <w:jc w:val="both"/>
        <w:textAlignment w:val="baseline"/>
        <w:rPr>
          <w:rFonts w:eastAsia="Times New Roman" w:cs="Times New Roman"/>
          <w:sz w:val="28"/>
          <w:szCs w:val="28"/>
          <w:lang w:val="ro-RO"/>
        </w:rPr>
      </w:pPr>
      <w:r w:rsidRPr="007C53F2">
        <w:rPr>
          <w:rFonts w:eastAsia="Times New Roman" w:cs="Times New Roman"/>
          <w:sz w:val="28"/>
          <w:szCs w:val="28"/>
          <w:lang w:val="ro-RO"/>
        </w:rPr>
        <w:lastRenderedPageBreak/>
        <w:t>La articolul 104 alineatul (3), după cuvintele “scris al salariatului” se introduce textul “sau cu confirmare primită prin poştă electronică sau prin alt mijloc de comunicare individuală, care poate fi accesată de către salariat”.</w:t>
      </w:r>
    </w:p>
    <w:p w14:paraId="2D7A4790" w14:textId="77777777" w:rsidR="002422A9" w:rsidRPr="007C53F2" w:rsidRDefault="002422A9" w:rsidP="002422A9">
      <w:pPr>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0"/>
        <w:ind w:left="900"/>
        <w:jc w:val="both"/>
        <w:textAlignment w:val="baseline"/>
        <w:rPr>
          <w:rFonts w:eastAsia="Times New Roman" w:cs="Times New Roman"/>
          <w:sz w:val="28"/>
          <w:szCs w:val="28"/>
          <w:lang w:val="ro-RO"/>
        </w:rPr>
      </w:pPr>
      <w:r w:rsidRPr="007C53F2">
        <w:rPr>
          <w:rFonts w:eastAsia="Times New Roman" w:cs="Times New Roman"/>
          <w:sz w:val="28"/>
          <w:szCs w:val="28"/>
          <w:lang w:val="ro-RO"/>
        </w:rPr>
        <w:t>La articolul 104 alineatul  (7) va avea următorul cuprins:</w:t>
      </w:r>
    </w:p>
    <w:p w14:paraId="47182392" w14:textId="77777777" w:rsidR="002422A9" w:rsidRPr="007C53F2" w:rsidRDefault="002422A9" w:rsidP="002422A9">
      <w:pPr>
        <w:spacing w:after="0"/>
        <w:ind w:hanging="900"/>
        <w:jc w:val="both"/>
        <w:rPr>
          <w:rFonts w:eastAsia="Times New Roman" w:cs="Times New Roman"/>
          <w:lang w:val="ro-RO"/>
        </w:rPr>
      </w:pPr>
      <w:r w:rsidRPr="007C53F2">
        <w:rPr>
          <w:rFonts w:eastAsia="Times New Roman" w:cs="Times New Roman"/>
          <w:sz w:val="28"/>
          <w:szCs w:val="28"/>
          <w:lang w:val="ro-RO"/>
        </w:rPr>
        <w:tab/>
        <w:t>„(7) Atragerea la munca suplimentară se efectuează în baza ordinului (dispoziţiei, deciziei, hotărîrii) motivat al angajatorului, care se aduce la cunoştinţa salariaţilor respectivi prin poştă electronică sau prin alt mijloc de comunicare individuală, care poate fi accesată de către salariat sau sub semnătură.”</w:t>
      </w:r>
    </w:p>
    <w:p w14:paraId="04198417" w14:textId="77777777" w:rsidR="002422A9" w:rsidRPr="007C53F2" w:rsidRDefault="002422A9" w:rsidP="002422A9">
      <w:pPr>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0"/>
        <w:ind w:left="900"/>
        <w:jc w:val="both"/>
        <w:textAlignment w:val="baseline"/>
        <w:rPr>
          <w:rFonts w:eastAsia="Times New Roman" w:cs="Times New Roman"/>
          <w:sz w:val="28"/>
          <w:szCs w:val="28"/>
          <w:lang w:val="ro-RO"/>
        </w:rPr>
      </w:pPr>
      <w:r w:rsidRPr="007C53F2">
        <w:rPr>
          <w:rFonts w:eastAsia="Times New Roman" w:cs="Times New Roman"/>
          <w:sz w:val="28"/>
          <w:szCs w:val="28"/>
          <w:lang w:val="ro-RO"/>
        </w:rPr>
        <w:t>Articolul 124 se completează cu un alineat nou, cu următorul conţinut:</w:t>
      </w:r>
    </w:p>
    <w:p w14:paraId="61ED16FB" w14:textId="77777777" w:rsidR="002422A9" w:rsidRPr="007C53F2" w:rsidRDefault="002422A9" w:rsidP="002422A9">
      <w:pPr>
        <w:spacing w:after="0"/>
        <w:ind w:hanging="900"/>
        <w:jc w:val="both"/>
        <w:rPr>
          <w:rFonts w:eastAsia="Times New Roman" w:cs="Times New Roman"/>
          <w:lang w:val="ro-RO"/>
        </w:rPr>
      </w:pPr>
      <w:r w:rsidRPr="007C53F2">
        <w:rPr>
          <w:rFonts w:eastAsia="Times New Roman" w:cs="Times New Roman"/>
          <w:sz w:val="28"/>
          <w:szCs w:val="28"/>
          <w:lang w:val="ro-RO"/>
        </w:rPr>
        <w:tab/>
        <w:t>”(6) Salariatul are dreptul la revenirea/reîntoarcerea din concediul parţial plătit pentru îngrijirea copilului pînă la vîrsta de 3 ani, înainte de expirarea termenului stabilit în cerere indicată la alin. (2) ori (4), anunțând despre aceasta angajatorul, prin cerere scrisă, cu 14 zile calendaristice înainte.”</w:t>
      </w:r>
    </w:p>
    <w:p w14:paraId="5F9796F7" w14:textId="77777777" w:rsidR="002422A9" w:rsidRPr="007C53F2" w:rsidRDefault="002422A9" w:rsidP="002422A9">
      <w:pPr>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after="0"/>
        <w:ind w:left="900"/>
        <w:jc w:val="both"/>
        <w:textAlignment w:val="baseline"/>
        <w:rPr>
          <w:rFonts w:eastAsia="Times New Roman" w:cs="Times New Roman"/>
          <w:sz w:val="28"/>
          <w:szCs w:val="28"/>
          <w:lang w:val="ro-RO"/>
        </w:rPr>
      </w:pPr>
      <w:r w:rsidRPr="007C53F2">
        <w:rPr>
          <w:rFonts w:eastAsia="Times New Roman" w:cs="Times New Roman"/>
          <w:sz w:val="28"/>
          <w:szCs w:val="28"/>
          <w:lang w:val="ro-RO"/>
        </w:rPr>
        <w:t>Articolul 126 se completează cu un alineat nou, cu următorul conţinut:</w:t>
      </w:r>
    </w:p>
    <w:p w14:paraId="55875E44" w14:textId="77777777" w:rsidR="002422A9" w:rsidRPr="007C53F2" w:rsidRDefault="002422A9" w:rsidP="002422A9">
      <w:pPr>
        <w:spacing w:after="0"/>
        <w:ind w:left="180" w:hanging="720"/>
        <w:jc w:val="both"/>
        <w:rPr>
          <w:rFonts w:eastAsia="Times New Roman" w:cs="Times New Roman"/>
          <w:lang w:val="ro-RO"/>
        </w:rPr>
      </w:pPr>
      <w:r w:rsidRPr="007C53F2">
        <w:rPr>
          <w:rFonts w:eastAsia="Times New Roman" w:cs="Times New Roman"/>
          <w:sz w:val="28"/>
          <w:szCs w:val="28"/>
          <w:lang w:val="ro-RO"/>
        </w:rPr>
        <w:tab/>
        <w:t>”(5) Salariatul poate reveni din concediul neplătit pentru îngrijirea copilului, înainte de termenul prevăzut în cerere indicată la alin. (2), anunțând despre aceasta angajatorul, prin cerere scrisă, cu 14 zile calendaristice înainte.” </w:t>
      </w:r>
    </w:p>
    <w:p w14:paraId="45383D0E" w14:textId="77777777" w:rsidR="002422A9" w:rsidRPr="007C53F2" w:rsidRDefault="002422A9" w:rsidP="002422A9">
      <w:pPr>
        <w:pStyle w:val="ListParagraph"/>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eastAsia="Times New Roman" w:cs="Times New Roman"/>
          <w:lang w:val="ro-RO"/>
        </w:rPr>
      </w:pPr>
      <w:r w:rsidRPr="007C53F2">
        <w:rPr>
          <w:rFonts w:eastAsia="Times New Roman" w:cs="Times New Roman"/>
          <w:sz w:val="28"/>
          <w:szCs w:val="28"/>
          <w:lang w:val="ro-RO"/>
        </w:rPr>
        <w:t>La articolul 34 alineatul (2), articolul 55</w:t>
      </w:r>
      <w:r w:rsidRPr="007C53F2">
        <w:rPr>
          <w:rFonts w:eastAsia="Times New Roman" w:cs="Times New Roman"/>
          <w:sz w:val="17"/>
          <w:szCs w:val="17"/>
          <w:vertAlign w:val="superscript"/>
          <w:lang w:val="ro-RO"/>
        </w:rPr>
        <w:t>1</w:t>
      </w:r>
      <w:r w:rsidRPr="007C53F2">
        <w:rPr>
          <w:rFonts w:eastAsia="Times New Roman" w:cs="Times New Roman"/>
          <w:sz w:val="28"/>
          <w:szCs w:val="28"/>
          <w:lang w:val="ro-RO"/>
        </w:rPr>
        <w:t xml:space="preserve"> alineatul (5) sintagma ”</w:t>
      </w:r>
      <w:r w:rsidRPr="007C53F2">
        <w:rPr>
          <w:rFonts w:eastAsia="Times New Roman" w:cs="Calibri"/>
          <w:lang w:val="ro-RO"/>
        </w:rPr>
        <w:t xml:space="preserve"> </w:t>
      </w:r>
      <w:r w:rsidRPr="007C53F2">
        <w:rPr>
          <w:rFonts w:eastAsia="Times New Roman" w:cs="Times New Roman"/>
          <w:sz w:val="28"/>
          <w:szCs w:val="28"/>
          <w:lang w:val="ro-RO"/>
        </w:rPr>
        <w:t>printr-un anunţ public plasat pe un panou informativ cu acces general la sediul unităţii (inclusiv la fiecare din filialele sau reprezentanţele unităţii), precum şi pe pagina web a acesteia, după caz.” se substituie cu sintagma ”printr-un:</w:t>
      </w:r>
    </w:p>
    <w:p w14:paraId="198B2093" w14:textId="77777777" w:rsidR="002422A9" w:rsidRPr="007C53F2" w:rsidRDefault="002422A9" w:rsidP="002422A9">
      <w:pPr>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after="0"/>
        <w:ind w:left="1620"/>
        <w:jc w:val="both"/>
        <w:textAlignment w:val="baseline"/>
        <w:rPr>
          <w:rFonts w:eastAsia="Times New Roman" w:cs="Times New Roman"/>
          <w:sz w:val="28"/>
          <w:szCs w:val="28"/>
          <w:lang w:val="ro-RO"/>
        </w:rPr>
      </w:pPr>
      <w:r w:rsidRPr="007C53F2">
        <w:rPr>
          <w:rFonts w:eastAsia="Times New Roman" w:cs="Times New Roman"/>
          <w:sz w:val="28"/>
          <w:szCs w:val="28"/>
          <w:lang w:val="ro-RO"/>
        </w:rPr>
        <w:t>anunţ transmis prin poştă electronică sau prin alt mijloc de comunicare individuală, care poate fi accesată de către fiecare salariat individual, sau</w:t>
      </w:r>
    </w:p>
    <w:p w14:paraId="096D5CC1" w14:textId="77777777" w:rsidR="002422A9" w:rsidRPr="007C53F2" w:rsidRDefault="002422A9" w:rsidP="002422A9">
      <w:pPr>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after="0"/>
        <w:ind w:left="1620"/>
        <w:jc w:val="both"/>
        <w:textAlignment w:val="baseline"/>
        <w:rPr>
          <w:rFonts w:eastAsia="Times New Roman" w:cs="Times New Roman"/>
          <w:sz w:val="28"/>
          <w:szCs w:val="28"/>
          <w:lang w:val="ro-RO"/>
        </w:rPr>
      </w:pPr>
      <w:r w:rsidRPr="007C53F2">
        <w:rPr>
          <w:rFonts w:eastAsia="Times New Roman" w:cs="Times New Roman"/>
          <w:sz w:val="28"/>
          <w:szCs w:val="28"/>
          <w:lang w:val="ro-RO"/>
        </w:rPr>
        <w:t>anunț public plasat pe pagina web a acesteia, după caz, sau</w:t>
      </w:r>
    </w:p>
    <w:p w14:paraId="438C182D" w14:textId="77777777" w:rsidR="002422A9" w:rsidRPr="007C53F2" w:rsidRDefault="002422A9" w:rsidP="002422A9">
      <w:pPr>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after="0"/>
        <w:ind w:left="1620"/>
        <w:jc w:val="both"/>
        <w:textAlignment w:val="baseline"/>
        <w:rPr>
          <w:rFonts w:eastAsia="Times New Roman" w:cs="Times New Roman"/>
          <w:sz w:val="28"/>
          <w:szCs w:val="28"/>
          <w:lang w:val="ro-RO"/>
        </w:rPr>
      </w:pPr>
      <w:r w:rsidRPr="007C53F2">
        <w:rPr>
          <w:rFonts w:eastAsia="Times New Roman" w:cs="Times New Roman"/>
          <w:sz w:val="28"/>
          <w:szCs w:val="28"/>
          <w:lang w:val="ro-RO"/>
        </w:rPr>
        <w:lastRenderedPageBreak/>
        <w:t>anunţ public plasat pe un panou informativ cu acces general la sediul unităţii (inclusiv la fiecare din filialele sau reprezentanţele unităţii), pentru angajatori cu numărul salariaților mai mult de 50.”</w:t>
      </w:r>
    </w:p>
    <w:p w14:paraId="70885BCC" w14:textId="77777777" w:rsidR="002422A9" w:rsidRPr="007C53F2" w:rsidRDefault="002422A9" w:rsidP="002422A9">
      <w:pPr>
        <w:pStyle w:val="ListParagraph"/>
        <w:numPr>
          <w:ilvl w:val="1"/>
          <w:numId w:val="33"/>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textAlignment w:val="baseline"/>
        <w:rPr>
          <w:rFonts w:eastAsia="Times New Roman" w:cs="Times New Roman"/>
          <w:sz w:val="28"/>
          <w:szCs w:val="28"/>
          <w:lang w:val="ro-RO"/>
        </w:rPr>
      </w:pPr>
      <w:r w:rsidRPr="007C53F2">
        <w:rPr>
          <w:rFonts w:eastAsia="Times New Roman" w:cs="Times New Roman"/>
          <w:sz w:val="28"/>
          <w:szCs w:val="28"/>
          <w:lang w:val="ro-RO"/>
        </w:rPr>
        <w:t>La articolul 42</w:t>
      </w:r>
      <w:r w:rsidRPr="007C53F2">
        <w:rPr>
          <w:rFonts w:eastAsia="Times New Roman" w:cs="Times New Roman"/>
          <w:sz w:val="17"/>
          <w:szCs w:val="17"/>
          <w:vertAlign w:val="superscript"/>
          <w:lang w:val="ro-RO"/>
        </w:rPr>
        <w:t>1</w:t>
      </w:r>
      <w:r w:rsidRPr="007C53F2">
        <w:rPr>
          <w:rFonts w:eastAsia="Times New Roman" w:cs="Times New Roman"/>
          <w:sz w:val="28"/>
          <w:szCs w:val="28"/>
          <w:lang w:val="ro-RO"/>
        </w:rPr>
        <w:t xml:space="preserve"> alineatul (6), articolul 197</w:t>
      </w:r>
      <w:r w:rsidRPr="007C53F2">
        <w:rPr>
          <w:rFonts w:eastAsia="Times New Roman" w:cs="Times New Roman"/>
          <w:sz w:val="17"/>
          <w:szCs w:val="17"/>
          <w:vertAlign w:val="superscript"/>
          <w:lang w:val="ro-RO"/>
        </w:rPr>
        <w:t>1</w:t>
      </w:r>
      <w:r w:rsidRPr="007C53F2">
        <w:rPr>
          <w:rFonts w:eastAsia="Times New Roman" w:cs="Times New Roman"/>
          <w:sz w:val="28"/>
          <w:szCs w:val="28"/>
          <w:lang w:val="ro-RO"/>
        </w:rPr>
        <w:t xml:space="preserve"> alineatul (5) sintagma ”</w:t>
      </w:r>
      <w:r w:rsidRPr="007C53F2">
        <w:rPr>
          <w:rFonts w:eastAsia="Times New Roman" w:cs="Calibri"/>
          <w:lang w:val="ro-RO"/>
        </w:rPr>
        <w:t xml:space="preserve"> </w:t>
      </w:r>
      <w:r w:rsidRPr="007C53F2">
        <w:rPr>
          <w:rFonts w:eastAsia="Times New Roman" w:cs="Times New Roman"/>
          <w:sz w:val="28"/>
          <w:szCs w:val="28"/>
          <w:lang w:val="ro-RO"/>
        </w:rPr>
        <w:t>printr-un anunţ public plasat pe un panou informativ cu acces general la sediul unităţii (inclusiv la fiecare din filialele sau reprezentanţele acesteia), precum şi, după caz, prin intermediul paginii web sau al mesajelor electronice” printr-un:</w:t>
      </w:r>
    </w:p>
    <w:p w14:paraId="3A369F11" w14:textId="77777777" w:rsidR="002422A9" w:rsidRPr="007C53F2" w:rsidRDefault="002422A9" w:rsidP="002422A9">
      <w:pPr>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after="0"/>
        <w:ind w:left="1620"/>
        <w:jc w:val="both"/>
        <w:textAlignment w:val="baseline"/>
        <w:rPr>
          <w:rFonts w:eastAsia="Times New Roman" w:cs="Times New Roman"/>
          <w:sz w:val="28"/>
          <w:szCs w:val="28"/>
          <w:lang w:val="ro-RO"/>
        </w:rPr>
      </w:pPr>
      <w:r w:rsidRPr="007C53F2">
        <w:rPr>
          <w:rFonts w:eastAsia="Times New Roman" w:cs="Times New Roman"/>
          <w:sz w:val="28"/>
          <w:szCs w:val="28"/>
          <w:lang w:val="ro-RO"/>
        </w:rPr>
        <w:t>anunţ transmis prin poştă electronică sau prin alt mijloc de comunicare individuală, care poate fi accesată de către fiecare salariat individual, sau</w:t>
      </w:r>
    </w:p>
    <w:p w14:paraId="5C810FB0" w14:textId="77777777" w:rsidR="002422A9" w:rsidRPr="007C53F2" w:rsidRDefault="002422A9" w:rsidP="002422A9">
      <w:pPr>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after="0"/>
        <w:ind w:left="1620"/>
        <w:jc w:val="both"/>
        <w:textAlignment w:val="baseline"/>
        <w:rPr>
          <w:rFonts w:eastAsia="Times New Roman" w:cs="Times New Roman"/>
          <w:sz w:val="28"/>
          <w:szCs w:val="28"/>
          <w:lang w:val="ro-RO"/>
        </w:rPr>
      </w:pPr>
      <w:r w:rsidRPr="007C53F2">
        <w:rPr>
          <w:rFonts w:eastAsia="Times New Roman" w:cs="Times New Roman"/>
          <w:sz w:val="28"/>
          <w:szCs w:val="28"/>
          <w:lang w:val="ro-RO"/>
        </w:rPr>
        <w:t>anunț public plasat pe pagina web a acesteia, după caz, sau</w:t>
      </w:r>
    </w:p>
    <w:p w14:paraId="5E43BBD6" w14:textId="77777777" w:rsidR="002422A9" w:rsidRPr="007C53F2" w:rsidRDefault="002422A9" w:rsidP="002422A9">
      <w:pPr>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after="0"/>
        <w:ind w:left="1620"/>
        <w:jc w:val="both"/>
        <w:textAlignment w:val="baseline"/>
        <w:rPr>
          <w:rFonts w:eastAsia="Times New Roman" w:cs="Times New Roman"/>
          <w:sz w:val="28"/>
          <w:szCs w:val="28"/>
          <w:lang w:val="ro-RO"/>
        </w:rPr>
      </w:pPr>
      <w:r w:rsidRPr="007C53F2">
        <w:rPr>
          <w:rFonts w:eastAsia="Times New Roman" w:cs="Times New Roman"/>
          <w:sz w:val="28"/>
          <w:szCs w:val="28"/>
          <w:lang w:val="ro-RO"/>
        </w:rPr>
        <w:t>anunţ public plasat pe un panou informativ cu acces general la sediul unităţii (inclusiv la fiecare din filialele sau reprezentanţele unităţii), pentru angajatori cu numărul salariaților mai mult de 50.”</w:t>
      </w:r>
    </w:p>
    <w:p w14:paraId="6789E5F8" w14:textId="77777777" w:rsidR="002422A9" w:rsidRPr="007C53F2" w:rsidRDefault="002422A9" w:rsidP="002422A9">
      <w:pPr>
        <w:pStyle w:val="ListParagraph"/>
        <w:numPr>
          <w:ilvl w:val="1"/>
          <w:numId w:val="33"/>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textAlignment w:val="baseline"/>
        <w:rPr>
          <w:rFonts w:eastAsia="Times New Roman" w:cs="Times New Roman"/>
          <w:sz w:val="28"/>
          <w:szCs w:val="28"/>
          <w:lang w:val="ro-RO"/>
        </w:rPr>
      </w:pPr>
      <w:r w:rsidRPr="007C53F2">
        <w:rPr>
          <w:rFonts w:eastAsia="Times New Roman" w:cs="Times New Roman"/>
          <w:sz w:val="28"/>
          <w:szCs w:val="28"/>
          <w:lang w:val="ro-RO"/>
        </w:rPr>
        <w:t>La articolul 97</w:t>
      </w:r>
      <w:r w:rsidRPr="007C53F2">
        <w:rPr>
          <w:rFonts w:eastAsia="Times New Roman" w:cs="Times New Roman"/>
          <w:sz w:val="17"/>
          <w:szCs w:val="17"/>
          <w:vertAlign w:val="superscript"/>
          <w:lang w:val="ro-RO"/>
        </w:rPr>
        <w:t>1</w:t>
      </w:r>
      <w:r w:rsidRPr="007C53F2">
        <w:rPr>
          <w:rFonts w:eastAsia="Times New Roman" w:cs="Times New Roman"/>
          <w:sz w:val="28"/>
          <w:szCs w:val="28"/>
          <w:lang w:val="ro-RO"/>
        </w:rPr>
        <w:t xml:space="preserve"> alineatul (4) sintagma ”printr-un anunţ public plasat pe un panou informativ cu acces general la sediul unităţii (inclusiv la fiecare dintre filialele sau reprezentanţele acesteia), precum şi pe pagina sa web, după caz” printr-un:</w:t>
      </w:r>
    </w:p>
    <w:p w14:paraId="30484425" w14:textId="77777777" w:rsidR="002422A9" w:rsidRPr="007C53F2" w:rsidRDefault="002422A9" w:rsidP="002422A9">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after="0"/>
        <w:ind w:left="1620"/>
        <w:jc w:val="both"/>
        <w:textAlignment w:val="baseline"/>
        <w:rPr>
          <w:rFonts w:eastAsia="Times New Roman" w:cs="Times New Roman"/>
          <w:sz w:val="28"/>
          <w:szCs w:val="28"/>
          <w:lang w:val="ro-RO"/>
        </w:rPr>
      </w:pPr>
      <w:r w:rsidRPr="007C53F2">
        <w:rPr>
          <w:rFonts w:eastAsia="Times New Roman" w:cs="Times New Roman"/>
          <w:sz w:val="28"/>
          <w:szCs w:val="28"/>
          <w:lang w:val="ro-RO"/>
        </w:rPr>
        <w:t>anunţ transmis prin poştă electronică sau prin alt mijloc de comunicare individuală, care poate fi accesată de către fiecare salariat individual, sau</w:t>
      </w:r>
    </w:p>
    <w:p w14:paraId="5F6B0C3E" w14:textId="77777777" w:rsidR="002422A9" w:rsidRPr="007C53F2" w:rsidRDefault="002422A9" w:rsidP="002422A9">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after="0"/>
        <w:ind w:left="1620"/>
        <w:jc w:val="both"/>
        <w:textAlignment w:val="baseline"/>
        <w:rPr>
          <w:rFonts w:eastAsia="Times New Roman" w:cs="Times New Roman"/>
          <w:sz w:val="28"/>
          <w:szCs w:val="28"/>
          <w:lang w:val="ro-RO"/>
        </w:rPr>
      </w:pPr>
      <w:r w:rsidRPr="007C53F2">
        <w:rPr>
          <w:rFonts w:eastAsia="Times New Roman" w:cs="Times New Roman"/>
          <w:sz w:val="28"/>
          <w:szCs w:val="28"/>
          <w:lang w:val="ro-RO"/>
        </w:rPr>
        <w:t>anunț public plasat pe pagina web a acesteia, după caz, sau</w:t>
      </w:r>
    </w:p>
    <w:p w14:paraId="28C18755" w14:textId="77777777" w:rsidR="002422A9" w:rsidRPr="007C53F2" w:rsidRDefault="002422A9" w:rsidP="002422A9">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after="0"/>
        <w:ind w:left="1620"/>
        <w:jc w:val="both"/>
        <w:textAlignment w:val="baseline"/>
        <w:rPr>
          <w:rFonts w:eastAsia="Times New Roman" w:cs="Times New Roman"/>
          <w:sz w:val="28"/>
          <w:szCs w:val="28"/>
          <w:lang w:val="ro-RO"/>
        </w:rPr>
      </w:pPr>
      <w:r w:rsidRPr="007C53F2">
        <w:rPr>
          <w:rFonts w:eastAsia="Times New Roman" w:cs="Times New Roman"/>
          <w:sz w:val="28"/>
          <w:szCs w:val="28"/>
          <w:lang w:val="ro-RO"/>
        </w:rPr>
        <w:t>anunţ public plasat pe un panou informativ cu acces general la sediul unităţii (inclusiv la fiecare din filialele sau reprezentanţele unităţii), pentru angajatori cu numărul salariaților mai mult de 50.”</w:t>
      </w:r>
    </w:p>
    <w:p w14:paraId="3526F43F" w14:textId="37D102A8" w:rsidR="00D33949" w:rsidRPr="007C53F2" w:rsidRDefault="00D33949" w:rsidP="002422A9">
      <w:pPr>
        <w:spacing w:after="0"/>
        <w:ind w:firstLine="567"/>
        <w:jc w:val="both"/>
        <w:rPr>
          <w:rFonts w:eastAsia="Times New Roman" w:cs="Times New Roman"/>
          <w:lang w:val="ro-RO"/>
        </w:rPr>
      </w:pPr>
      <w:r w:rsidRPr="007C53F2">
        <w:rPr>
          <w:rFonts w:eastAsia="Times New Roman" w:cs="Times New Roman"/>
          <w:b/>
          <w:bCs/>
          <w:sz w:val="28"/>
          <w:szCs w:val="28"/>
          <w:lang w:val="ro-RO"/>
        </w:rPr>
        <w:t>Art.</w:t>
      </w:r>
      <w:r w:rsidR="002422A9">
        <w:rPr>
          <w:rFonts w:eastAsia="Times New Roman" w:cs="Times New Roman"/>
          <w:b/>
          <w:bCs/>
          <w:sz w:val="28"/>
          <w:szCs w:val="28"/>
          <w:lang w:val="ro-RO"/>
        </w:rPr>
        <w:t>II</w:t>
      </w:r>
      <w:r w:rsidRPr="007C53F2">
        <w:rPr>
          <w:rFonts w:eastAsia="Times New Roman" w:cs="Times New Roman"/>
          <w:b/>
          <w:bCs/>
          <w:sz w:val="28"/>
          <w:szCs w:val="28"/>
          <w:lang w:val="ro-RO"/>
        </w:rPr>
        <w:t xml:space="preserve">.  </w:t>
      </w:r>
      <w:r w:rsidRPr="007C53F2">
        <w:rPr>
          <w:rFonts w:eastAsia="Times New Roman" w:cs="Times New Roman"/>
          <w:sz w:val="28"/>
          <w:szCs w:val="28"/>
          <w:lang w:val="ro-RO"/>
        </w:rPr>
        <w:t>– (</w:t>
      </w:r>
      <w:r w:rsidRPr="007C53F2">
        <w:rPr>
          <w:rFonts w:eastAsia="Times New Roman" w:cs="Times New Roman"/>
          <w:sz w:val="28"/>
          <w:szCs w:val="28"/>
          <w:shd w:val="clear" w:color="auto" w:fill="FFFFFF"/>
          <w:lang w:val="ro-RO"/>
        </w:rPr>
        <w:t>1) Prezenta lege intră în vigoare la 01 ianuarie 2021.</w:t>
      </w:r>
    </w:p>
    <w:p w14:paraId="3274F386" w14:textId="77777777" w:rsidR="00D33949" w:rsidRPr="007C53F2" w:rsidRDefault="00D33949" w:rsidP="00D33949">
      <w:pPr>
        <w:spacing w:after="0"/>
        <w:jc w:val="both"/>
        <w:rPr>
          <w:rFonts w:eastAsia="Times New Roman" w:cs="Times New Roman"/>
          <w:lang w:val="ro-RO"/>
        </w:rPr>
      </w:pPr>
      <w:r w:rsidRPr="007C53F2">
        <w:rPr>
          <w:rFonts w:eastAsia="Times New Roman" w:cs="Times New Roman"/>
          <w:sz w:val="28"/>
          <w:szCs w:val="28"/>
          <w:shd w:val="clear" w:color="auto" w:fill="FFFFFF"/>
          <w:lang w:val="ro-RO"/>
        </w:rPr>
        <w:t>(2) Guvernul, în termen de 6 luni din momentul publicării, va aduce actele sale normative în concordanţă cu prezenta lege.</w:t>
      </w:r>
    </w:p>
    <w:p w14:paraId="4BAF1EF7" w14:textId="77777777" w:rsidR="00D33949" w:rsidRPr="007C53F2" w:rsidRDefault="00D33949" w:rsidP="00D33949">
      <w:pPr>
        <w:rPr>
          <w:lang w:val="ro-RO"/>
        </w:rPr>
      </w:pPr>
    </w:p>
    <w:p w14:paraId="63E16B2F" w14:textId="59D9D84B" w:rsidR="00D33949" w:rsidRDefault="00D33949" w:rsidP="002422A9">
      <w:pPr>
        <w:ind w:left="0"/>
        <w:rPr>
          <w:lang w:val="ro-RO"/>
        </w:rPr>
      </w:pPr>
    </w:p>
    <w:p w14:paraId="154B9682" w14:textId="77777777" w:rsidR="00D33949" w:rsidRPr="007C53F2" w:rsidRDefault="00D33949" w:rsidP="00D33949">
      <w:pPr>
        <w:rPr>
          <w:lang w:val="ro-RO"/>
        </w:rPr>
      </w:pPr>
    </w:p>
    <w:p w14:paraId="7B594235" w14:textId="77777777" w:rsidR="00D33949" w:rsidRPr="007C53F2" w:rsidRDefault="00D33949" w:rsidP="00D33949">
      <w:pPr>
        <w:pStyle w:val="Heading2"/>
        <w:spacing w:line="360" w:lineRule="auto"/>
        <w:jc w:val="center"/>
        <w:rPr>
          <w:rFonts w:ascii="Georgia" w:hAnsi="Georgia"/>
          <w:sz w:val="24"/>
          <w:szCs w:val="24"/>
          <w:lang w:val="ro-RO"/>
        </w:rPr>
      </w:pPr>
      <w:r w:rsidRPr="007C53F2">
        <w:rPr>
          <w:rFonts w:ascii="Georgia" w:hAnsi="Georgia"/>
          <w:lang w:val="ro-RO"/>
        </w:rPr>
        <w:t>NOTĂ INFORMATIVĂ</w:t>
      </w:r>
    </w:p>
    <w:p w14:paraId="2A4DE22B" w14:textId="0957A97A" w:rsidR="00D33949" w:rsidRPr="007C53F2" w:rsidRDefault="00D33949" w:rsidP="00D33949">
      <w:pPr>
        <w:spacing w:after="0"/>
        <w:ind w:left="-2" w:hanging="3"/>
        <w:jc w:val="center"/>
        <w:rPr>
          <w:rFonts w:eastAsia="Times New Roman" w:cs="Times New Roman"/>
          <w:lang w:val="ro-RO"/>
        </w:rPr>
      </w:pPr>
      <w:r w:rsidRPr="007C53F2">
        <w:rPr>
          <w:rFonts w:eastAsia="Times New Roman" w:cs="Times New Roman"/>
          <w:sz w:val="28"/>
          <w:szCs w:val="28"/>
          <w:lang w:val="ro-RO"/>
        </w:rPr>
        <w:t xml:space="preserve">la proiectul de lege pentru modificarea </w:t>
      </w:r>
      <w:r w:rsidR="00687523">
        <w:rPr>
          <w:rFonts w:eastAsia="Times New Roman" w:cs="Times New Roman"/>
          <w:sz w:val="28"/>
          <w:szCs w:val="28"/>
          <w:lang w:val="ro-RO"/>
        </w:rPr>
        <w:t>Codului muncii nr. 154/2003</w:t>
      </w:r>
      <w:bookmarkStart w:id="0" w:name="_GoBack"/>
      <w:bookmarkEnd w:id="0"/>
    </w:p>
    <w:p w14:paraId="08EA494A" w14:textId="77777777" w:rsidR="00D33949" w:rsidRPr="007C53F2" w:rsidRDefault="00D33949" w:rsidP="00D33949">
      <w:pPr>
        <w:spacing w:after="240"/>
        <w:rPr>
          <w:rFonts w:eastAsia="Times New Roman" w:cs="Times New Roman"/>
          <w:lang w:val="ro-RO"/>
        </w:rPr>
      </w:pPr>
    </w:p>
    <w:tbl>
      <w:tblPr>
        <w:tblW w:w="0" w:type="auto"/>
        <w:tblCellMar>
          <w:top w:w="15" w:type="dxa"/>
          <w:left w:w="15" w:type="dxa"/>
          <w:bottom w:w="15" w:type="dxa"/>
          <w:right w:w="15" w:type="dxa"/>
        </w:tblCellMar>
        <w:tblLook w:val="04A0" w:firstRow="1" w:lastRow="0" w:firstColumn="1" w:lastColumn="0" w:noHBand="0" w:noVBand="1"/>
      </w:tblPr>
      <w:tblGrid>
        <w:gridCol w:w="10244"/>
      </w:tblGrid>
      <w:tr w:rsidR="00D33949" w:rsidRPr="007C53F2" w14:paraId="6C64CDA1" w14:textId="77777777" w:rsidTr="00B51FDE">
        <w:trPr>
          <w:trHeight w:val="18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1F0A622B"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b/>
                <w:bCs/>
                <w:sz w:val="28"/>
                <w:szCs w:val="28"/>
                <w:lang w:val="ro-RO"/>
              </w:rPr>
              <w:t>Denumirea autorului și, după caz, a participanților la elaborarea proiectului</w:t>
            </w:r>
          </w:p>
        </w:tc>
      </w:tr>
      <w:tr w:rsidR="00D33949" w:rsidRPr="007C53F2" w14:paraId="56E04680" w14:textId="77777777" w:rsidTr="00B51FDE">
        <w:trPr>
          <w:trHeight w:val="18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319AA9" w14:textId="2A98300A"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 xml:space="preserve">Prezentul proiect de lege este elaborat </w:t>
            </w:r>
            <w:r w:rsidR="00AE41E5">
              <w:rPr>
                <w:rFonts w:eastAsia="Times New Roman" w:cs="Times New Roman"/>
                <w:sz w:val="28"/>
                <w:szCs w:val="28"/>
                <w:lang w:val="ro-RO"/>
              </w:rPr>
              <w:t xml:space="preserve">de </w:t>
            </w:r>
            <w:r w:rsidRPr="007C53F2">
              <w:rPr>
                <w:rFonts w:eastAsia="Times New Roman" w:cs="Times New Roman"/>
                <w:sz w:val="28"/>
                <w:szCs w:val="28"/>
                <w:lang w:val="ro-RO"/>
              </w:rPr>
              <w:t>deputatul Radu Marian. Prezentul proiect de lege vine să modifice prevederile Codul muncii nr.154/2003.</w:t>
            </w:r>
          </w:p>
          <w:p w14:paraId="74074B4A" w14:textId="77777777" w:rsidR="00D33949" w:rsidRPr="007C53F2" w:rsidRDefault="00D33949" w:rsidP="00D33949">
            <w:pPr>
              <w:spacing w:after="0"/>
              <w:rPr>
                <w:rFonts w:eastAsia="Times New Roman" w:cs="Times New Roman"/>
                <w:lang w:val="ro-RO"/>
              </w:rPr>
            </w:pPr>
          </w:p>
        </w:tc>
      </w:tr>
      <w:tr w:rsidR="00D33949" w:rsidRPr="007C53F2" w14:paraId="3ABD38C3" w14:textId="77777777" w:rsidTr="00B51FDE">
        <w:trPr>
          <w:trHeight w:val="18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74FD76A3"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b/>
                <w:bCs/>
                <w:sz w:val="28"/>
                <w:szCs w:val="28"/>
                <w:lang w:val="ro-RO"/>
              </w:rPr>
              <w:t>Condițiile ce au impus elaborarea proiectului de act normativ, finalitățile urmărite</w:t>
            </w:r>
          </w:p>
        </w:tc>
      </w:tr>
      <w:tr w:rsidR="00D33949" w:rsidRPr="007C53F2" w14:paraId="334F1DFC" w14:textId="77777777" w:rsidTr="00B51FDE">
        <w:trPr>
          <w:trHeight w:val="1"/>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E8083DA" w14:textId="5C55C9B2" w:rsidR="00D33949" w:rsidRPr="007C53F2" w:rsidRDefault="00D33949" w:rsidP="009C4133">
            <w:pPr>
              <w:spacing w:after="0"/>
              <w:ind w:left="-2" w:hanging="3"/>
              <w:jc w:val="both"/>
              <w:rPr>
                <w:rFonts w:eastAsia="Times New Roman" w:cs="Times New Roman"/>
                <w:lang w:val="ro-RO"/>
              </w:rPr>
            </w:pPr>
            <w:r w:rsidRPr="007C53F2">
              <w:rPr>
                <w:rFonts w:eastAsia="Times New Roman" w:cs="Times New Roman"/>
                <w:sz w:val="28"/>
                <w:szCs w:val="28"/>
                <w:lang w:val="ro-RO"/>
              </w:rPr>
              <w:t>Proiectul de lege vine ca reacție la propunerile înaintate de Asociația Investitorilor Străini (FIA) prin intermediul Cărții Albe 2019 (White Book 2019), dar și de mediul de afaceri autohton, prin multiplele adresări deputaților.</w:t>
            </w:r>
          </w:p>
        </w:tc>
      </w:tr>
      <w:tr w:rsidR="00D33949" w:rsidRPr="007C53F2" w14:paraId="5181F619" w14:textId="77777777" w:rsidTr="00B51FDE">
        <w:trPr>
          <w:trHeight w:val="1"/>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7D3E1393"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b/>
                <w:bCs/>
                <w:sz w:val="28"/>
                <w:szCs w:val="28"/>
                <w:lang w:val="ro-RO"/>
              </w:rPr>
              <w:t>Principalele prevederi ale proiectului și evidențierea elementelor noi</w:t>
            </w:r>
          </w:p>
        </w:tc>
      </w:tr>
      <w:tr w:rsidR="00D33949" w:rsidRPr="007C53F2" w14:paraId="7B9E9291" w14:textId="77777777" w:rsidTr="00B51FDE">
        <w:trPr>
          <w:trHeight w:val="421"/>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9D50C3C" w14:textId="77777777" w:rsidR="00D33949" w:rsidRPr="007C53F2" w:rsidRDefault="00D33949" w:rsidP="00FC599F">
            <w:pPr>
              <w:spacing w:after="0"/>
              <w:ind w:left="0"/>
              <w:rPr>
                <w:rFonts w:eastAsia="Times New Roman" w:cs="Times New Roman"/>
                <w:lang w:val="ro-RO"/>
              </w:rPr>
            </w:pPr>
          </w:p>
          <w:p w14:paraId="7D434B89" w14:textId="449CF2E1" w:rsidR="00D33949" w:rsidRPr="007C53F2" w:rsidRDefault="00FC599F" w:rsidP="00D33949">
            <w:pPr>
              <w:spacing w:after="0"/>
              <w:ind w:left="-2" w:hanging="3"/>
              <w:jc w:val="both"/>
              <w:rPr>
                <w:rFonts w:eastAsia="Times New Roman" w:cs="Times New Roman"/>
                <w:lang w:val="ro-RO"/>
              </w:rPr>
            </w:pPr>
            <w:r>
              <w:rPr>
                <w:rFonts w:eastAsia="Times New Roman" w:cs="Times New Roman"/>
                <w:b/>
                <w:bCs/>
                <w:sz w:val="28"/>
                <w:szCs w:val="28"/>
                <w:lang w:val="ro-RO"/>
              </w:rPr>
              <w:t>1</w:t>
            </w:r>
            <w:r w:rsidR="00D33949" w:rsidRPr="007C53F2">
              <w:rPr>
                <w:rFonts w:eastAsia="Times New Roman" w:cs="Times New Roman"/>
                <w:b/>
                <w:bCs/>
                <w:sz w:val="28"/>
                <w:szCs w:val="28"/>
                <w:lang w:val="ro-RO"/>
              </w:rPr>
              <w:t>. Excluderea obligativității prezentării documentelor de evidență militară la angajare</w:t>
            </w:r>
          </w:p>
          <w:p w14:paraId="19B5BCC9"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Prevederile existente ale Legii nr. 1245-XV din 18.07.2002 cu privire la pregătirea cetăţenilor pentru apărarea Patriei şi art. 57 al Codului muncii obligă angajatorul să asigure evidenţa zilnică şi să informeze lunar Ministerul Apărării despre încadrarea şi eliberarea din serviciu a persoanelor, precum şi să asigure evidenţa acestora conform normelor interne ale Ministerului. Pe lângă faptul că normele date sunt depăşite de timp, acestea impun angajatorii la activităţi improprii ce necesită resurse umane şi financiare. </w:t>
            </w:r>
          </w:p>
          <w:p w14:paraId="6C1821CA"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Dat fiind faptul că este dezvoltat sistemul de raportare electronică la Serviciul Fiscal de Stat și rapoartele lunare IPC18 și IRM19 conțin toate datele despre persoane angajate, considerăm că prin intermediul sistemului MConnect,  Ministerul Apărării poate identifica automat locul angajării recruților și rezerviștilor.</w:t>
            </w:r>
          </w:p>
          <w:p w14:paraId="74D53A1E" w14:textId="77777777" w:rsidR="00D33949" w:rsidRPr="007C53F2" w:rsidRDefault="00D33949" w:rsidP="00D33949">
            <w:pPr>
              <w:spacing w:after="0"/>
              <w:rPr>
                <w:rFonts w:eastAsia="Times New Roman" w:cs="Times New Roman"/>
                <w:lang w:val="ro-RO"/>
              </w:rPr>
            </w:pPr>
          </w:p>
          <w:p w14:paraId="332374EE" w14:textId="2F01FF40" w:rsidR="00D33949" w:rsidRPr="007C53F2" w:rsidRDefault="00FC599F" w:rsidP="00D33949">
            <w:pPr>
              <w:spacing w:after="0"/>
              <w:ind w:left="-2" w:hanging="3"/>
              <w:jc w:val="both"/>
              <w:rPr>
                <w:rFonts w:eastAsia="Times New Roman" w:cs="Times New Roman"/>
                <w:lang w:val="ro-RO"/>
              </w:rPr>
            </w:pPr>
            <w:r>
              <w:rPr>
                <w:rFonts w:eastAsia="Times New Roman" w:cs="Times New Roman"/>
                <w:b/>
                <w:bCs/>
                <w:sz w:val="28"/>
                <w:szCs w:val="28"/>
                <w:lang w:val="ro-RO"/>
              </w:rPr>
              <w:lastRenderedPageBreak/>
              <w:t>2</w:t>
            </w:r>
            <w:r w:rsidR="00D33949" w:rsidRPr="007C53F2">
              <w:rPr>
                <w:rFonts w:eastAsia="Times New Roman" w:cs="Times New Roman"/>
                <w:b/>
                <w:bCs/>
                <w:sz w:val="28"/>
                <w:szCs w:val="28"/>
                <w:lang w:val="ro-RO"/>
              </w:rPr>
              <w:t>. Anularea restricţiilor referitoare la aplicarea perioadei de probă pentru persoanele angajate prin concurs.</w:t>
            </w:r>
          </w:p>
          <w:p w14:paraId="724994D1" w14:textId="77777777" w:rsidR="00D33949" w:rsidRPr="007C53F2" w:rsidRDefault="00D33949" w:rsidP="00D33949">
            <w:pPr>
              <w:spacing w:after="0"/>
              <w:jc w:val="both"/>
              <w:rPr>
                <w:rFonts w:eastAsia="Times New Roman" w:cs="Times New Roman"/>
                <w:lang w:val="ro-RO"/>
              </w:rPr>
            </w:pPr>
            <w:r w:rsidRPr="007C53F2">
              <w:rPr>
                <w:rFonts w:eastAsia="Times New Roman" w:cs="Times New Roman"/>
                <w:sz w:val="28"/>
                <w:szCs w:val="28"/>
                <w:lang w:val="ro-RO"/>
              </w:rPr>
              <w:t>Prevederile actuale interzic aplicarea perioadei de probă persoanelor angajate în bază de concurs. Desfășurarea unui concurs la angajare nu permite identificarea tuturor competențelor și abilităților candidatului, fiind necesară şi o perioadă de probă pentru aprecierea corectă şi deplină a capacităţilor salariatului. </w:t>
            </w:r>
          </w:p>
          <w:p w14:paraId="0BDF0546" w14:textId="77777777" w:rsidR="00D33949" w:rsidRPr="007C53F2" w:rsidRDefault="00D33949" w:rsidP="00D33949">
            <w:pPr>
              <w:spacing w:after="0"/>
              <w:rPr>
                <w:rFonts w:eastAsia="Times New Roman" w:cs="Times New Roman"/>
                <w:lang w:val="ro-RO"/>
              </w:rPr>
            </w:pPr>
            <w:r w:rsidRPr="007C53F2">
              <w:rPr>
                <w:rFonts w:eastAsia="Times New Roman" w:cs="Calibri"/>
                <w:lang w:val="ro-RO"/>
              </w:rPr>
              <w:t> </w:t>
            </w:r>
          </w:p>
          <w:p w14:paraId="05D9FEEA" w14:textId="698C8B21" w:rsidR="00D33949" w:rsidRPr="007C53F2" w:rsidRDefault="00FC599F" w:rsidP="00D33949">
            <w:pPr>
              <w:spacing w:after="0"/>
              <w:ind w:left="-2" w:hanging="3"/>
              <w:jc w:val="both"/>
              <w:rPr>
                <w:rFonts w:eastAsia="Times New Roman" w:cs="Times New Roman"/>
                <w:lang w:val="ro-RO"/>
              </w:rPr>
            </w:pPr>
            <w:r>
              <w:rPr>
                <w:rFonts w:eastAsia="Times New Roman" w:cs="Times New Roman"/>
                <w:b/>
                <w:bCs/>
                <w:sz w:val="28"/>
                <w:szCs w:val="28"/>
                <w:lang w:val="ro-RO"/>
              </w:rPr>
              <w:t>3</w:t>
            </w:r>
            <w:r w:rsidR="00D33949" w:rsidRPr="007C53F2">
              <w:rPr>
                <w:rFonts w:eastAsia="Times New Roman" w:cs="Times New Roman"/>
                <w:b/>
                <w:bCs/>
                <w:sz w:val="28"/>
                <w:szCs w:val="28"/>
                <w:lang w:val="ro-RO"/>
              </w:rPr>
              <w:t xml:space="preserve">. Simplificarea procedurii </w:t>
            </w:r>
            <w:r w:rsidR="00D33949">
              <w:rPr>
                <w:rFonts w:eastAsia="Times New Roman" w:cs="Times New Roman"/>
                <w:b/>
                <w:bCs/>
                <w:sz w:val="28"/>
                <w:szCs w:val="28"/>
                <w:lang w:val="ro-RO"/>
              </w:rPr>
              <w:t xml:space="preserve">concediere în caz </w:t>
            </w:r>
            <w:r w:rsidR="00D33949" w:rsidRPr="007C53F2">
              <w:rPr>
                <w:rFonts w:eastAsia="Times New Roman" w:cs="Times New Roman"/>
                <w:b/>
                <w:bCs/>
                <w:sz w:val="28"/>
                <w:szCs w:val="28"/>
                <w:lang w:val="ro-RO"/>
              </w:rPr>
              <w:t xml:space="preserve">de transfer al salariatului la o altă </w:t>
            </w:r>
            <w:r w:rsidR="00D33949">
              <w:rPr>
                <w:rFonts w:eastAsia="Times New Roman" w:cs="Times New Roman"/>
                <w:b/>
                <w:bCs/>
                <w:sz w:val="28"/>
                <w:szCs w:val="28"/>
                <w:lang w:val="ro-RO"/>
              </w:rPr>
              <w:t>întreprindere</w:t>
            </w:r>
            <w:r w:rsidR="00D33949" w:rsidRPr="007C53F2">
              <w:rPr>
                <w:rFonts w:eastAsia="Times New Roman" w:cs="Times New Roman"/>
                <w:b/>
                <w:bCs/>
                <w:sz w:val="28"/>
                <w:szCs w:val="28"/>
                <w:lang w:val="ro-RO"/>
              </w:rPr>
              <w:t xml:space="preserve"> </w:t>
            </w:r>
          </w:p>
          <w:p w14:paraId="1714F821"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Propunerea de amendare a art. 88</w:t>
            </w:r>
            <w:r w:rsidRPr="007C53F2">
              <w:rPr>
                <w:rFonts w:eastAsia="Times New Roman" w:cs="Times New Roman"/>
                <w:sz w:val="17"/>
                <w:szCs w:val="17"/>
                <w:vertAlign w:val="superscript"/>
                <w:lang w:val="ro-RO"/>
              </w:rPr>
              <w:t>1</w:t>
            </w:r>
            <w:r w:rsidRPr="007C53F2">
              <w:rPr>
                <w:rFonts w:eastAsia="Times New Roman" w:cs="Times New Roman"/>
                <w:sz w:val="28"/>
                <w:szCs w:val="28"/>
                <w:lang w:val="ro-RO"/>
              </w:rPr>
              <w:t xml:space="preserve"> al Codului muncii va crea un proces mai simplu şi sigur de transfer al salariatului la o altă </w:t>
            </w:r>
            <w:r>
              <w:rPr>
                <w:rFonts w:eastAsia="Times New Roman" w:cs="Times New Roman"/>
                <w:sz w:val="28"/>
                <w:szCs w:val="28"/>
                <w:lang w:val="ro-RO"/>
              </w:rPr>
              <w:t>întreprindere</w:t>
            </w:r>
            <w:r w:rsidRPr="007C53F2">
              <w:rPr>
                <w:rFonts w:eastAsia="Times New Roman" w:cs="Times New Roman"/>
                <w:sz w:val="28"/>
                <w:szCs w:val="28"/>
                <w:lang w:val="ro-RO"/>
              </w:rPr>
              <w:t xml:space="preserve"> cu acordul salariatului, procedura actuală fiind una anevoioasă, care necesită perfectarea obligatorie a mai multor documente de către toate părţile implicate şi efectuarea unor formalităţi care nu sunt neapărat necesare. </w:t>
            </w:r>
          </w:p>
          <w:p w14:paraId="1A7FC868" w14:textId="77777777" w:rsidR="00D33949" w:rsidRPr="007C53F2" w:rsidRDefault="00D33949" w:rsidP="00D33949">
            <w:pPr>
              <w:spacing w:after="0"/>
              <w:rPr>
                <w:rFonts w:eastAsia="Times New Roman" w:cs="Times New Roman"/>
                <w:lang w:val="ro-RO"/>
              </w:rPr>
            </w:pPr>
          </w:p>
          <w:p w14:paraId="3337FD06" w14:textId="0F35CD07" w:rsidR="00D33949" w:rsidRPr="007C53F2" w:rsidRDefault="00FC599F" w:rsidP="00D33949">
            <w:pPr>
              <w:spacing w:after="0"/>
              <w:ind w:left="-2" w:hanging="3"/>
              <w:jc w:val="both"/>
              <w:rPr>
                <w:rFonts w:eastAsia="Times New Roman" w:cs="Times New Roman"/>
                <w:lang w:val="ro-RO"/>
              </w:rPr>
            </w:pPr>
            <w:r>
              <w:rPr>
                <w:rFonts w:eastAsia="Times New Roman" w:cs="Times New Roman"/>
                <w:b/>
                <w:bCs/>
                <w:sz w:val="28"/>
                <w:szCs w:val="28"/>
                <w:lang w:val="ro-RO"/>
              </w:rPr>
              <w:t>4</w:t>
            </w:r>
            <w:r w:rsidR="00D33949" w:rsidRPr="007C53F2">
              <w:rPr>
                <w:rFonts w:eastAsia="Times New Roman" w:cs="Times New Roman"/>
                <w:b/>
                <w:bCs/>
                <w:sz w:val="28"/>
                <w:szCs w:val="28"/>
                <w:lang w:val="ro-RO"/>
              </w:rPr>
              <w:t>. Micșorarea poverii birocratice la modificarea temporară a repartizarii timpului de muncă în cadrul săptămânii.</w:t>
            </w:r>
          </w:p>
          <w:p w14:paraId="05F28E59"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Se propune modificări la articolele 98 și 68 ale Codului muncii, care să permită modificarea regimului de muncă al salariatului cu acordul scris al acestuia, pe o perioadă scurtă de timp până la 21 zile calendaristice pe parcursul anului calendaristic, fără perfectarea unui acord adițional la contractul individual de muncă. Aceste modificări sunt importante în special pentru întreprinderile care lucrează cu parteneri din străinătate şi vin să soluţioneze problemele ce ţin de situaţiile în care regimul de muncă al salariaţilor trebuie ajustat rapid la solicitările contractorilor sau executarea unor contracte în cadrul cărora este necesară o flexibilitate temporară a regimului de muncă. Aceste modificări vor duce la micșorarea orelor de muncă suplimentară din cadrul unităţii şi suprasolicitarea salariaţilor, dar şi vor spori competitivitatea întreprinderilor din Republica Moldova pe pieţele externe. </w:t>
            </w:r>
          </w:p>
          <w:p w14:paraId="454BA487" w14:textId="77777777" w:rsidR="00D33949" w:rsidRPr="007C53F2" w:rsidRDefault="00D33949" w:rsidP="00D33949">
            <w:pPr>
              <w:spacing w:after="0"/>
              <w:rPr>
                <w:rFonts w:eastAsia="Times New Roman" w:cs="Times New Roman"/>
                <w:lang w:val="ro-RO"/>
              </w:rPr>
            </w:pPr>
          </w:p>
          <w:p w14:paraId="01F3B1BA" w14:textId="1631A5D8" w:rsidR="00D33949" w:rsidRPr="007C53F2" w:rsidRDefault="00FC599F" w:rsidP="00D33949">
            <w:pPr>
              <w:spacing w:after="0"/>
              <w:ind w:left="-2" w:hanging="3"/>
              <w:jc w:val="both"/>
              <w:rPr>
                <w:rFonts w:eastAsia="Times New Roman" w:cs="Times New Roman"/>
                <w:lang w:val="ro-RO"/>
              </w:rPr>
            </w:pPr>
            <w:r>
              <w:rPr>
                <w:rFonts w:eastAsia="Times New Roman" w:cs="Times New Roman"/>
                <w:b/>
                <w:bCs/>
                <w:sz w:val="28"/>
                <w:szCs w:val="28"/>
                <w:lang w:val="ro-RO"/>
              </w:rPr>
              <w:lastRenderedPageBreak/>
              <w:t>5</w:t>
            </w:r>
            <w:r w:rsidR="00D33949" w:rsidRPr="007C53F2">
              <w:rPr>
                <w:rFonts w:eastAsia="Times New Roman" w:cs="Times New Roman"/>
                <w:b/>
                <w:bCs/>
                <w:sz w:val="28"/>
                <w:szCs w:val="28"/>
                <w:lang w:val="ro-RO"/>
              </w:rPr>
              <w:t>. Micșorarea termenului de preavizare despre programul de lucru în schimburi.</w:t>
            </w:r>
          </w:p>
          <w:p w14:paraId="7CF5E882"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Se propune modificarea alin. (5) art. 101 al Codului muncii, cu modificarea termenului de aducere la cunoștință a salariaților a programului de muncă cu cel puțin 14 zile înainte de punerea lui în aplicare sau, în cel mai scurt timp, în cazul modificării programului din motive care nu sunt sub controlul angajatorului (absenţa salariatului / salariaţilor, imposibilitatea de a continua munca de către un salariat, etc).</w:t>
            </w:r>
          </w:p>
          <w:p w14:paraId="00E5CF6D" w14:textId="77777777" w:rsidR="00D33949" w:rsidRPr="007C53F2" w:rsidRDefault="00D33949" w:rsidP="00D33949">
            <w:pPr>
              <w:spacing w:after="0"/>
              <w:rPr>
                <w:rFonts w:eastAsia="Times New Roman" w:cs="Times New Roman"/>
                <w:lang w:val="ro-RO"/>
              </w:rPr>
            </w:pPr>
          </w:p>
          <w:p w14:paraId="0B5326F2" w14:textId="5C79D1B6" w:rsidR="00D33949" w:rsidRPr="007C53F2" w:rsidRDefault="00FC599F" w:rsidP="00D33949">
            <w:pPr>
              <w:spacing w:after="0"/>
              <w:ind w:left="-2" w:hanging="3"/>
              <w:jc w:val="both"/>
              <w:rPr>
                <w:rFonts w:eastAsia="Times New Roman" w:cs="Times New Roman"/>
                <w:lang w:val="ro-RO"/>
              </w:rPr>
            </w:pPr>
            <w:r>
              <w:rPr>
                <w:rFonts w:eastAsia="Times New Roman" w:cs="Times New Roman"/>
                <w:b/>
                <w:bCs/>
                <w:sz w:val="28"/>
                <w:szCs w:val="28"/>
                <w:lang w:val="ro-RO"/>
              </w:rPr>
              <w:t>6</w:t>
            </w:r>
            <w:r w:rsidR="00D33949" w:rsidRPr="007C53F2">
              <w:rPr>
                <w:rFonts w:eastAsia="Times New Roman" w:cs="Times New Roman"/>
                <w:b/>
                <w:bCs/>
                <w:sz w:val="28"/>
                <w:szCs w:val="28"/>
                <w:lang w:val="ro-RO"/>
              </w:rPr>
              <w:t>. Revizuirea metodelor de informare a salariaților despre atragerea la munca suplimentară.</w:t>
            </w:r>
          </w:p>
          <w:p w14:paraId="1009DB0C"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Se propune modificarea alin. (3) și alin (7) al art. 104 al Codului muncii în scopul adaptării la condițiile reale de activitate. Prevederea respectivă poate fi aplicată exclusiv în situații previzibile, când angajatorul are suficient timp la dispoziție pentru a emite un ordin și a-l aduce la cunoștința salariaților. Pentru majoritatea situațiilor indicate la alin. (3) al art. 104, emiterea unui ordin şi aducerea la cunoştinţă a acestuia salariaților în timp util este practic imposibilă. Considerăm că acordul salariatului în formă scrisă (inclusiv prin mijloace de comunicare electronice) este suficient pentru a începe efectuarea muncii suplimentare. </w:t>
            </w:r>
          </w:p>
          <w:p w14:paraId="65252520" w14:textId="77777777" w:rsidR="00D33949" w:rsidRPr="007C53F2" w:rsidRDefault="00D33949" w:rsidP="00D33949">
            <w:pPr>
              <w:spacing w:after="0"/>
              <w:rPr>
                <w:rFonts w:eastAsia="Times New Roman" w:cs="Times New Roman"/>
                <w:lang w:val="ro-RO"/>
              </w:rPr>
            </w:pPr>
          </w:p>
          <w:p w14:paraId="5D0E22F0" w14:textId="6850B92A" w:rsidR="00D33949" w:rsidRPr="007C53F2" w:rsidRDefault="00FC599F" w:rsidP="00D33949">
            <w:pPr>
              <w:spacing w:after="0"/>
              <w:ind w:left="-2" w:hanging="3"/>
              <w:jc w:val="both"/>
              <w:rPr>
                <w:rFonts w:eastAsia="Times New Roman" w:cs="Times New Roman"/>
                <w:lang w:val="ro-RO"/>
              </w:rPr>
            </w:pPr>
            <w:r>
              <w:rPr>
                <w:rFonts w:eastAsia="Times New Roman" w:cs="Times New Roman"/>
                <w:b/>
                <w:bCs/>
                <w:sz w:val="28"/>
                <w:szCs w:val="28"/>
                <w:lang w:val="ro-RO"/>
              </w:rPr>
              <w:t>7</w:t>
            </w:r>
            <w:r w:rsidR="00D33949" w:rsidRPr="007C53F2">
              <w:rPr>
                <w:rFonts w:eastAsia="Times New Roman" w:cs="Times New Roman"/>
                <w:b/>
                <w:bCs/>
                <w:sz w:val="28"/>
                <w:szCs w:val="28"/>
                <w:lang w:val="ro-RO"/>
              </w:rPr>
              <w:t>. Introducerea normei privind preavizarea de către salariat a angajatorului despre revenirea din Concediul parţial plătit pentru îngrijirea copilului social și concediul suplimentar neplătit pentru îngrijirea copilului în vîrstă de la 3 la 4 ani.</w:t>
            </w:r>
          </w:p>
          <w:p w14:paraId="025F3F56"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Includerea unor termeni rezonabili de preavizare de către salariat a angajatorului privind revenirea din concediul pentru îngrijirea copilului va crea o previzibilitate atât pentru angajator, cât şi pentru salariaţii care activează în funcţiile respective şi al căror contract individual de muncă urmează să înceteze. </w:t>
            </w:r>
          </w:p>
          <w:p w14:paraId="1B0D7A2C" w14:textId="77777777" w:rsidR="00D33949" w:rsidRPr="007C53F2" w:rsidRDefault="00D33949" w:rsidP="00D33949">
            <w:pPr>
              <w:spacing w:after="0"/>
              <w:rPr>
                <w:rFonts w:eastAsia="Times New Roman" w:cs="Times New Roman"/>
                <w:lang w:val="ro-RO"/>
              </w:rPr>
            </w:pPr>
          </w:p>
          <w:p w14:paraId="6F1498BD" w14:textId="51EEC66E" w:rsidR="00D33949" w:rsidRPr="007C53F2" w:rsidRDefault="00FC599F" w:rsidP="00D33949">
            <w:pPr>
              <w:spacing w:after="0"/>
              <w:ind w:left="-2" w:hanging="3"/>
              <w:jc w:val="both"/>
              <w:rPr>
                <w:rFonts w:eastAsia="Times New Roman" w:cs="Times New Roman"/>
                <w:lang w:val="ro-RO"/>
              </w:rPr>
            </w:pPr>
            <w:r>
              <w:rPr>
                <w:rFonts w:eastAsia="Times New Roman" w:cs="Times New Roman"/>
                <w:b/>
                <w:bCs/>
                <w:sz w:val="28"/>
                <w:szCs w:val="28"/>
                <w:lang w:val="ro-RO"/>
              </w:rPr>
              <w:t>8</w:t>
            </w:r>
            <w:r w:rsidR="00D33949" w:rsidRPr="007C53F2">
              <w:rPr>
                <w:rFonts w:eastAsia="Times New Roman" w:cs="Times New Roman"/>
                <w:b/>
                <w:bCs/>
                <w:sz w:val="28"/>
                <w:szCs w:val="28"/>
                <w:lang w:val="ro-RO"/>
              </w:rPr>
              <w:t>. Revizuirea normei privind informarea salariaților printr-un anunțuri publice la art. 34, 42</w:t>
            </w:r>
            <w:r w:rsidR="00D33949" w:rsidRPr="007C53F2">
              <w:rPr>
                <w:rFonts w:eastAsia="Times New Roman" w:cs="Times New Roman"/>
                <w:b/>
                <w:bCs/>
                <w:sz w:val="17"/>
                <w:szCs w:val="17"/>
                <w:vertAlign w:val="superscript"/>
                <w:lang w:val="ro-RO"/>
              </w:rPr>
              <w:t>1</w:t>
            </w:r>
            <w:r w:rsidR="00D33949" w:rsidRPr="007C53F2">
              <w:rPr>
                <w:rFonts w:eastAsia="Times New Roman" w:cs="Times New Roman"/>
                <w:b/>
                <w:bCs/>
                <w:sz w:val="28"/>
                <w:szCs w:val="28"/>
                <w:lang w:val="ro-RO"/>
              </w:rPr>
              <w:t xml:space="preserve"> alin. (6), 55</w:t>
            </w:r>
            <w:r w:rsidR="00D33949" w:rsidRPr="007C53F2">
              <w:rPr>
                <w:rFonts w:eastAsia="Times New Roman" w:cs="Times New Roman"/>
                <w:b/>
                <w:bCs/>
                <w:sz w:val="17"/>
                <w:szCs w:val="17"/>
                <w:vertAlign w:val="superscript"/>
                <w:lang w:val="ro-RO"/>
              </w:rPr>
              <w:t>1</w:t>
            </w:r>
            <w:r w:rsidR="00D33949" w:rsidRPr="007C53F2">
              <w:rPr>
                <w:rFonts w:eastAsia="Times New Roman" w:cs="Times New Roman"/>
                <w:b/>
                <w:bCs/>
                <w:sz w:val="28"/>
                <w:szCs w:val="28"/>
                <w:lang w:val="ro-RO"/>
              </w:rPr>
              <w:t xml:space="preserve"> alin. (5), art. 97</w:t>
            </w:r>
            <w:r w:rsidR="00D33949" w:rsidRPr="007C53F2">
              <w:rPr>
                <w:rFonts w:eastAsia="Times New Roman" w:cs="Times New Roman"/>
                <w:b/>
                <w:bCs/>
                <w:sz w:val="17"/>
                <w:szCs w:val="17"/>
                <w:vertAlign w:val="superscript"/>
                <w:lang w:val="ro-RO"/>
              </w:rPr>
              <w:t>1</w:t>
            </w:r>
            <w:r w:rsidR="00D33949" w:rsidRPr="007C53F2">
              <w:rPr>
                <w:rFonts w:eastAsia="Times New Roman" w:cs="Times New Roman"/>
                <w:b/>
                <w:bCs/>
                <w:sz w:val="28"/>
                <w:szCs w:val="28"/>
                <w:lang w:val="ro-RO"/>
              </w:rPr>
              <w:t xml:space="preserve"> alin. (4), </w:t>
            </w:r>
            <w:r w:rsidR="00D33949" w:rsidRPr="007C53F2">
              <w:rPr>
                <w:rFonts w:eastAsia="Times New Roman" w:cs="Times New Roman"/>
                <w:b/>
                <w:bCs/>
                <w:sz w:val="28"/>
                <w:szCs w:val="28"/>
                <w:lang w:val="ro-RO"/>
              </w:rPr>
              <w:lastRenderedPageBreak/>
              <w:t>art. 197</w:t>
            </w:r>
            <w:r w:rsidR="00D33949" w:rsidRPr="007C53F2">
              <w:rPr>
                <w:rFonts w:eastAsia="Times New Roman" w:cs="Times New Roman"/>
                <w:b/>
                <w:bCs/>
                <w:sz w:val="17"/>
                <w:szCs w:val="17"/>
                <w:vertAlign w:val="superscript"/>
                <w:lang w:val="ro-RO"/>
              </w:rPr>
              <w:t>1</w:t>
            </w:r>
            <w:r w:rsidR="00D33949" w:rsidRPr="007C53F2">
              <w:rPr>
                <w:rFonts w:eastAsia="Times New Roman" w:cs="Times New Roman"/>
                <w:b/>
                <w:bCs/>
                <w:sz w:val="28"/>
                <w:szCs w:val="28"/>
                <w:lang w:val="ro-RO"/>
              </w:rPr>
              <w:t xml:space="preserve"> alin. (5) din Codului muncii.</w:t>
            </w:r>
          </w:p>
          <w:p w14:paraId="043488B2"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Obligarea tuturor întreprinderilor de a avea un panou informativ cu acces general la sediul unităţii este o abordare învechită, dar şi ineficientă. Este evident că în prezent, furnizarea informaţiei prin mijloace electronice este o soluţie mult mai rapidă şi eficientă şi oferă posibilitatea angajatorului de a prezenta informaţia necesară salariatului, la timp, personalizat şi în volum complet. Norma legală trebuie să ofere posibilitatea angajatorului să aleagă mijlocul de comunicare mai eficient în relaţia cu salariaţii. </w:t>
            </w:r>
          </w:p>
          <w:p w14:paraId="6E6CB5DB" w14:textId="77777777" w:rsidR="00D33949" w:rsidRPr="007C53F2" w:rsidRDefault="00D33949" w:rsidP="00D33949">
            <w:pPr>
              <w:spacing w:after="0"/>
              <w:rPr>
                <w:rFonts w:eastAsia="Times New Roman" w:cs="Times New Roman"/>
                <w:lang w:val="ro-RO"/>
              </w:rPr>
            </w:pPr>
          </w:p>
          <w:p w14:paraId="5B897E4E" w14:textId="28C5025E" w:rsidR="00D33949" w:rsidRPr="007C53F2" w:rsidRDefault="00FC599F" w:rsidP="00D33949">
            <w:pPr>
              <w:spacing w:after="0"/>
              <w:ind w:left="-2" w:hanging="3"/>
              <w:jc w:val="both"/>
              <w:rPr>
                <w:rFonts w:eastAsia="Times New Roman" w:cs="Times New Roman"/>
                <w:lang w:val="ro-RO"/>
              </w:rPr>
            </w:pPr>
            <w:r>
              <w:rPr>
                <w:rFonts w:eastAsia="Times New Roman" w:cs="Times New Roman"/>
                <w:b/>
                <w:bCs/>
                <w:sz w:val="28"/>
                <w:szCs w:val="28"/>
                <w:lang w:val="ro-RO"/>
              </w:rPr>
              <w:t>9</w:t>
            </w:r>
            <w:r w:rsidR="00D33949" w:rsidRPr="007C53F2">
              <w:rPr>
                <w:rFonts w:eastAsia="Times New Roman" w:cs="Times New Roman"/>
                <w:b/>
                <w:bCs/>
                <w:sz w:val="28"/>
                <w:szCs w:val="28"/>
                <w:lang w:val="ro-RO"/>
              </w:rPr>
              <w:t>. Deducerea cheltuielilor anuale suportate de angajator pentru efectuarea controalelor (examenelor) medicale.</w:t>
            </w:r>
          </w:p>
          <w:p w14:paraId="44BF57F8"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 xml:space="preserve">În conformitate cu art. 49 al Legii privind supravegherea de stat a sănătății publice, toți angajații sunt supuși obligatoriu examenelor medicale la angajare în cazurile prevăzute de legislaţie. Ţinând cont de prevederile HG nr. 1025/2017, mare parte din angajaţi urmează să fie supuşi examenelor medicale la angajare. Luând în considerație că persoanele nu pot fi admise la lucru fără examen medical, ei sunt nevoiți să achite din contul propriu costul examenului. Prin această măsură, dorim să oferim un imbold angajatorilor să acopere din cont propriu aceste cheltuieli </w:t>
            </w:r>
          </w:p>
        </w:tc>
      </w:tr>
      <w:tr w:rsidR="00D33949" w:rsidRPr="007C53F2" w14:paraId="2CA489A5" w14:textId="77777777" w:rsidTr="00B51FDE">
        <w:trPr>
          <w:trHeight w:val="1"/>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0D69BDD7" w14:textId="77777777" w:rsidR="00D33949" w:rsidRPr="007C53F2" w:rsidRDefault="00D33949" w:rsidP="00D33949">
            <w:pPr>
              <w:spacing w:after="0"/>
              <w:ind w:left="-2" w:hanging="3"/>
              <w:rPr>
                <w:rFonts w:eastAsia="Times New Roman" w:cs="Times New Roman"/>
                <w:lang w:val="ro-RO"/>
              </w:rPr>
            </w:pPr>
            <w:r w:rsidRPr="007C53F2">
              <w:rPr>
                <w:rFonts w:eastAsia="Times New Roman" w:cs="Times New Roman"/>
                <w:b/>
                <w:bCs/>
                <w:sz w:val="28"/>
                <w:szCs w:val="28"/>
                <w:lang w:val="ro-RO"/>
              </w:rPr>
              <w:lastRenderedPageBreak/>
              <w:t>Fundamentarea economico-financiară</w:t>
            </w:r>
          </w:p>
        </w:tc>
      </w:tr>
      <w:tr w:rsidR="00D33949" w:rsidRPr="007C53F2" w14:paraId="5AC1CCE8" w14:textId="77777777" w:rsidTr="00B51FDE">
        <w:trPr>
          <w:trHeight w:val="1"/>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4C1D2D3" w14:textId="26864286" w:rsidR="00D33949" w:rsidRPr="007C53F2" w:rsidRDefault="00D33949" w:rsidP="009C4133">
            <w:pPr>
              <w:spacing w:after="0"/>
              <w:ind w:left="-2" w:hanging="3"/>
              <w:jc w:val="both"/>
              <w:rPr>
                <w:rFonts w:eastAsia="Times New Roman" w:cs="Times New Roman"/>
                <w:lang w:val="ro-RO"/>
              </w:rPr>
            </w:pPr>
            <w:r w:rsidRPr="007C53F2">
              <w:rPr>
                <w:rFonts w:eastAsia="Times New Roman" w:cs="Times New Roman"/>
                <w:sz w:val="28"/>
                <w:szCs w:val="28"/>
                <w:lang w:val="ro-RO"/>
              </w:rPr>
              <w:t>În virtutea art.3 alin (3</w:t>
            </w:r>
            <w:r w:rsidRPr="007C53F2">
              <w:rPr>
                <w:rFonts w:eastAsia="Times New Roman" w:cs="Times New Roman"/>
                <w:sz w:val="17"/>
                <w:szCs w:val="17"/>
                <w:vertAlign w:val="superscript"/>
                <w:lang w:val="ro-RO"/>
              </w:rPr>
              <w:t>1</w:t>
            </w:r>
            <w:r w:rsidRPr="007C53F2">
              <w:rPr>
                <w:rFonts w:eastAsia="Times New Roman" w:cs="Times New Roman"/>
                <w:sz w:val="28"/>
                <w:szCs w:val="28"/>
                <w:lang w:val="ro-RO"/>
              </w:rPr>
              <w:t>) din Codul fiscal, în cazul inițiativelor legislative înaintate de către deputați, actul de analiză a impactului de reglementare va fi întocmit de Guvern în procesul de avizare, conform unei metodologii aprobate de acesta. Totodată, în înțelegerea noastră, implementarea proiectului nu necesită alocarea unor mijloace financiare suplimentare din bugetul de stat. </w:t>
            </w:r>
          </w:p>
        </w:tc>
      </w:tr>
      <w:tr w:rsidR="00D33949" w:rsidRPr="007C53F2" w14:paraId="16CAC69C" w14:textId="77777777" w:rsidTr="00B51FDE">
        <w:trPr>
          <w:trHeight w:val="1"/>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57DEBB78"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b/>
                <w:bCs/>
                <w:sz w:val="28"/>
                <w:szCs w:val="28"/>
                <w:lang w:val="ro-RO"/>
              </w:rPr>
              <w:t>Modul de încorporare a actului în cadrul normativ în vigoare</w:t>
            </w:r>
          </w:p>
        </w:tc>
      </w:tr>
      <w:tr w:rsidR="00D33949" w:rsidRPr="007C53F2" w14:paraId="25D9B9DB" w14:textId="77777777" w:rsidTr="00B51FDE">
        <w:trPr>
          <w:trHeight w:val="1"/>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C32043E"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Prezentul proiect este elaborat în conformitate cu legislația în vigoare și nu necesită elaborarea sau modificarea altor acte normative, cu excepția actelor normative subordonate celor, ce au suferit careva modificări (hotărâri de Guvern, ordine ale autorităților administrației publice centrale etc).</w:t>
            </w:r>
          </w:p>
        </w:tc>
      </w:tr>
    </w:tbl>
    <w:p w14:paraId="367D6CB6" w14:textId="31CD3C8D" w:rsidR="00C6415D" w:rsidRPr="008D15D3" w:rsidRDefault="00C6415D" w:rsidP="00D33949">
      <w:pPr>
        <w:spacing w:before="120" w:after="0"/>
        <w:ind w:left="0"/>
        <w:rPr>
          <w:b/>
          <w:bCs/>
          <w:color w:val="auto"/>
          <w:sz w:val="28"/>
          <w:szCs w:val="28"/>
          <w:lang w:val="ro-RO"/>
        </w:rPr>
      </w:pPr>
    </w:p>
    <w:sectPr w:rsidR="00C6415D" w:rsidRPr="008D15D3" w:rsidSect="006676B1">
      <w:type w:val="continuous"/>
      <w:pgSz w:w="11900" w:h="16840"/>
      <w:pgMar w:top="851" w:right="1021" w:bottom="851" w:left="851" w:header="851" w:footer="4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90F862" w14:textId="77777777" w:rsidR="00A506CE" w:rsidRDefault="00A506CE" w:rsidP="00CB1252">
      <w:pPr>
        <w:spacing w:after="0" w:line="240" w:lineRule="auto"/>
      </w:pPr>
      <w:r>
        <w:separator/>
      </w:r>
    </w:p>
  </w:endnote>
  <w:endnote w:type="continuationSeparator" w:id="0">
    <w:p w14:paraId="2353BE3E" w14:textId="77777777" w:rsidR="00A506CE" w:rsidRDefault="00A506CE" w:rsidP="00CB1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A45BC" w14:textId="77777777" w:rsidR="00CB1252" w:rsidRDefault="00981E55">
    <w:pPr>
      <w:pStyle w:val="Footer"/>
      <w:jc w:val="right"/>
    </w:pPr>
    <w:r>
      <w:fldChar w:fldCharType="begin"/>
    </w:r>
    <w:r w:rsidR="00CB1252">
      <w:instrText xml:space="preserve"> PAGE </w:instrText>
    </w:r>
    <w:r>
      <w:fldChar w:fldCharType="separate"/>
    </w:r>
    <w:r w:rsidR="00D638FB">
      <w:rPr>
        <w:noProof/>
      </w:rPr>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D5E0D" w14:textId="77777777" w:rsidR="00CB1252" w:rsidRDefault="00CB1252">
    <w:pPr>
      <w:pStyle w:val="Footer"/>
      <w:ind w:left="851"/>
    </w:pPr>
  </w:p>
  <w:p w14:paraId="5FCDE30D" w14:textId="77777777" w:rsidR="00CB1252" w:rsidRDefault="00CB1252">
    <w:pPr>
      <w:pStyle w:val="Footer"/>
      <w:tabs>
        <w:tab w:val="clear" w:pos="7027"/>
        <w:tab w:val="clear" w:pos="9689"/>
        <w:tab w:val="right" w:pos="9883"/>
      </w:tabs>
      <w:ind w:left="851"/>
    </w:pPr>
    <w:r>
      <w:t>Republica Moldova, MD-2004, Chişinău</w:t>
    </w:r>
    <w:r>
      <w:tab/>
      <w:t>info@parlament.md</w:t>
    </w:r>
  </w:p>
  <w:p w14:paraId="788C4AC0" w14:textId="77777777" w:rsidR="00CB1252" w:rsidRDefault="00CB1252">
    <w:pPr>
      <w:pStyle w:val="Footer"/>
      <w:tabs>
        <w:tab w:val="clear" w:pos="7027"/>
        <w:tab w:val="clear" w:pos="9689"/>
        <w:tab w:val="right" w:pos="9883"/>
      </w:tabs>
      <w:ind w:left="851"/>
    </w:pPr>
    <w:r>
      <w:t>Bd. Ştefan cel Mare şi Sfânt 105</w:t>
    </w:r>
    <w: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1F83C" w14:textId="77777777" w:rsidR="00A506CE" w:rsidRDefault="00A506CE" w:rsidP="00CB1252">
      <w:pPr>
        <w:spacing w:after="0" w:line="240" w:lineRule="auto"/>
      </w:pPr>
      <w:r>
        <w:separator/>
      </w:r>
    </w:p>
  </w:footnote>
  <w:footnote w:type="continuationSeparator" w:id="0">
    <w:p w14:paraId="5A17192F" w14:textId="77777777" w:rsidR="00A506CE" w:rsidRDefault="00A506CE" w:rsidP="00CB12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95B0C4" w14:textId="77777777" w:rsidR="00CB1252" w:rsidRDefault="00CB1252">
    <w:pPr>
      <w:pStyle w:val="Antetisubs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399E41" w14:textId="77777777" w:rsidR="00CB1252" w:rsidRDefault="00687523">
    <w:pPr>
      <w:pStyle w:val="Header"/>
    </w:pPr>
    <w:r>
      <w:rPr>
        <w:noProof/>
      </w:rPr>
      <w:pict w14:anchorId="7206E0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50" type="#_x0000_t75" style="position:absolute;left:0;text-align:left;margin-left:35.6pt;margin-top:41.9pt;width:140.65pt;height:44.7pt;z-index:-251659264;visibility:visible;mso-wrap-distance-left:12pt;mso-wrap-distance-top:12pt;mso-wrap-distance-right:12pt;mso-wrap-distance-bottom:12pt;mso-position-horizontal-relative:page;mso-position-vertical-relative:page">
          <v:imagedata r:id="rId1" o:title=""/>
          <w10:wrap anchorx="page" anchory="page"/>
        </v:shape>
      </w:pict>
    </w:r>
    <w:r>
      <w:rPr>
        <w:noProof/>
      </w:rPr>
      <w:pict w14:anchorId="0CE3FE78">
        <v:line id="Straight Connector 2" o:spid="_x0000_s2049" style="position:absolute;left:0;text-align:left;z-index:-251658240;visibility:visible;mso-wrap-distance-left:12pt;mso-wrap-distance-top:12pt;mso-wrap-distance-right:12pt;mso-wrap-distance-bottom:12pt;mso-position-horizontal-relative:page;mso-position-vertical-relative:page" from="85.8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" strokecolor="#7f7f7f" strokeweight=".8pt">
          <v:stroke joinstyle="miter"/>
          <w10:wrap anchorx="page" anchory="page"/>
        </v:lin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424FE"/>
    <w:multiLevelType w:val="hybridMultilevel"/>
    <w:tmpl w:val="D9F8B4BA"/>
    <w:styleLink w:val="Stilimportat1"/>
    <w:lvl w:ilvl="0" w:tplc="B9B4A986">
      <w:start w:val="1"/>
      <w:numFmt w:val="decimal"/>
      <w:lvlText w:val="%1."/>
      <w:lvlJc w:val="left"/>
      <w:pPr>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D542F2A">
      <w:start w:val="1"/>
      <w:numFmt w:val="lowerLetter"/>
      <w:lvlText w:val="%2."/>
      <w:lvlJc w:val="left"/>
      <w:pPr>
        <w:ind w:left="265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2A560">
      <w:start w:val="1"/>
      <w:numFmt w:val="lowerRoman"/>
      <w:lvlText w:val="%3."/>
      <w:lvlJc w:val="left"/>
      <w:pPr>
        <w:ind w:left="3371"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DA72E786">
      <w:start w:val="1"/>
      <w:numFmt w:val="decimal"/>
      <w:lvlText w:val="%4."/>
      <w:lvlJc w:val="left"/>
      <w:pPr>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A365120">
      <w:start w:val="1"/>
      <w:numFmt w:val="lowerLetter"/>
      <w:lvlText w:val="%5."/>
      <w:lvlJc w:val="left"/>
      <w:pPr>
        <w:ind w:left="481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59AA11A">
      <w:start w:val="1"/>
      <w:numFmt w:val="lowerRoman"/>
      <w:lvlText w:val="%6."/>
      <w:lvlJc w:val="left"/>
      <w:pPr>
        <w:ind w:left="5531"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E92A8FA6">
      <w:start w:val="1"/>
      <w:numFmt w:val="decimal"/>
      <w:lvlText w:val="%7."/>
      <w:lvlJc w:val="left"/>
      <w:pPr>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56A7716">
      <w:start w:val="1"/>
      <w:numFmt w:val="lowerLetter"/>
      <w:lvlText w:val="%8."/>
      <w:lvlJc w:val="left"/>
      <w:pPr>
        <w:ind w:left="697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386AC6E">
      <w:start w:val="1"/>
      <w:numFmt w:val="lowerRoman"/>
      <w:lvlText w:val="%9."/>
      <w:lvlJc w:val="left"/>
      <w:pPr>
        <w:ind w:left="7691"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4C57AD3"/>
    <w:multiLevelType w:val="hybridMultilevel"/>
    <w:tmpl w:val="7B0ACE4C"/>
    <w:lvl w:ilvl="0" w:tplc="F41C7EF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18DE38FD"/>
    <w:multiLevelType w:val="multilevel"/>
    <w:tmpl w:val="F7587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812CDC"/>
    <w:multiLevelType w:val="hybridMultilevel"/>
    <w:tmpl w:val="28C2EAB4"/>
    <w:lvl w:ilvl="0" w:tplc="7256E03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A3B753C"/>
    <w:multiLevelType w:val="multilevel"/>
    <w:tmpl w:val="AC0AA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8A30F0"/>
    <w:multiLevelType w:val="hybridMultilevel"/>
    <w:tmpl w:val="FD148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A87B00"/>
    <w:multiLevelType w:val="hybridMultilevel"/>
    <w:tmpl w:val="5E72C9F0"/>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7" w15:restartNumberingAfterBreak="0">
    <w:nsid w:val="1EDC2110"/>
    <w:multiLevelType w:val="hybridMultilevel"/>
    <w:tmpl w:val="B57CEA2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42300DB"/>
    <w:multiLevelType w:val="hybridMultilevel"/>
    <w:tmpl w:val="BF70DDD6"/>
    <w:lvl w:ilvl="0" w:tplc="F38A97B4">
      <w:start w:val="1"/>
      <w:numFmt w:val="decimal"/>
      <w:lvlText w:val="%1."/>
      <w:lvlJc w:val="left"/>
      <w:pPr>
        <w:ind w:left="360" w:hanging="360"/>
      </w:pPr>
      <w:rPr>
        <w:rFonts w:ascii="Times New Roman" w:eastAsia="Calibr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268462E5"/>
    <w:multiLevelType w:val="hybridMultilevel"/>
    <w:tmpl w:val="BF70DDD6"/>
    <w:lvl w:ilvl="0" w:tplc="F38A97B4">
      <w:start w:val="1"/>
      <w:numFmt w:val="decimal"/>
      <w:lvlText w:val="%1."/>
      <w:lvlJc w:val="left"/>
      <w:pPr>
        <w:ind w:left="360" w:hanging="360"/>
      </w:pPr>
      <w:rPr>
        <w:rFonts w:ascii="Times New Roman" w:eastAsia="Calibr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26A0758C"/>
    <w:multiLevelType w:val="multilevel"/>
    <w:tmpl w:val="7F34617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5E7E3D"/>
    <w:multiLevelType w:val="hybridMultilevel"/>
    <w:tmpl w:val="FFCCD9CC"/>
    <w:lvl w:ilvl="0" w:tplc="ED00DB98">
      <w:start w:val="1"/>
      <w:numFmt w:val="bullet"/>
      <w:lvlText w:val="-"/>
      <w:lvlJc w:val="left"/>
      <w:pPr>
        <w:ind w:left="720" w:hanging="360"/>
      </w:pPr>
      <w:rPr>
        <w:rFonts w:ascii="Georgia" w:eastAsia="Arial Unicode MS" w:hAnsi="Georgia" w:cs="Arial Unicode M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7556CD"/>
    <w:multiLevelType w:val="hybridMultilevel"/>
    <w:tmpl w:val="11DC97B6"/>
    <w:lvl w:ilvl="0" w:tplc="8E806ACE">
      <w:start w:val="1"/>
      <w:numFmt w:val="lowerLetter"/>
      <w:lvlText w:val="%1)"/>
      <w:lvlJc w:val="left"/>
      <w:pPr>
        <w:ind w:left="1035" w:hanging="360"/>
      </w:pPr>
      <w:rPr>
        <w:rFonts w:hint="default"/>
        <w:sz w:val="22"/>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3" w15:restartNumberingAfterBreak="0">
    <w:nsid w:val="3C2F0F46"/>
    <w:multiLevelType w:val="hybridMultilevel"/>
    <w:tmpl w:val="BF70DDD6"/>
    <w:lvl w:ilvl="0" w:tplc="F38A97B4">
      <w:start w:val="1"/>
      <w:numFmt w:val="decimal"/>
      <w:lvlText w:val="%1."/>
      <w:lvlJc w:val="left"/>
      <w:pPr>
        <w:ind w:left="360" w:hanging="360"/>
      </w:pPr>
      <w:rPr>
        <w:rFonts w:ascii="Times New Roman" w:eastAsia="Calibr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3EF56CEA"/>
    <w:multiLevelType w:val="hybridMultilevel"/>
    <w:tmpl w:val="99F24CDA"/>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B37E58"/>
    <w:multiLevelType w:val="hybridMultilevel"/>
    <w:tmpl w:val="A154C18E"/>
    <w:lvl w:ilvl="0" w:tplc="752A48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AAA2342"/>
    <w:multiLevelType w:val="multilevel"/>
    <w:tmpl w:val="CCB4C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B5531A"/>
    <w:multiLevelType w:val="hybridMultilevel"/>
    <w:tmpl w:val="0DBC31D6"/>
    <w:lvl w:ilvl="0" w:tplc="0409000F">
      <w:start w:val="7"/>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107BD7"/>
    <w:multiLevelType w:val="hybridMultilevel"/>
    <w:tmpl w:val="AF666872"/>
    <w:lvl w:ilvl="0" w:tplc="7A56A936">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F8E51D2"/>
    <w:multiLevelType w:val="hybridMultilevel"/>
    <w:tmpl w:val="BF70DDD6"/>
    <w:lvl w:ilvl="0" w:tplc="F38A97B4">
      <w:start w:val="1"/>
      <w:numFmt w:val="decimal"/>
      <w:lvlText w:val="%1."/>
      <w:lvlJc w:val="left"/>
      <w:pPr>
        <w:ind w:left="360" w:hanging="360"/>
      </w:pPr>
      <w:rPr>
        <w:rFonts w:ascii="Times New Roman" w:eastAsia="Calibr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15:restartNumberingAfterBreak="0">
    <w:nsid w:val="500D570C"/>
    <w:multiLevelType w:val="hybridMultilevel"/>
    <w:tmpl w:val="99F24CDA"/>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9D5F15"/>
    <w:multiLevelType w:val="multilevel"/>
    <w:tmpl w:val="F3187D8A"/>
    <w:lvl w:ilvl="0">
      <w:start w:val="1"/>
      <w:numFmt w:val="bullet"/>
      <w:lvlText w:val=""/>
      <w:lvlJc w:val="left"/>
      <w:pPr>
        <w:tabs>
          <w:tab w:val="decimal" w:pos="792"/>
        </w:tabs>
        <w:ind w:left="720"/>
      </w:pPr>
      <w:rPr>
        <w:rFonts w:ascii="Symbol" w:hAnsi="Symbol"/>
        <w:strike w:val="0"/>
        <w:color w:val="000000"/>
        <w:spacing w:val="3"/>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B1B6674"/>
    <w:multiLevelType w:val="multilevel"/>
    <w:tmpl w:val="7BFC03D8"/>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D50483"/>
    <w:multiLevelType w:val="hybridMultilevel"/>
    <w:tmpl w:val="752804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7F6AB0"/>
    <w:multiLevelType w:val="hybridMultilevel"/>
    <w:tmpl w:val="D38C61D0"/>
    <w:lvl w:ilvl="0" w:tplc="905ECAE2">
      <w:start w:val="1"/>
      <w:numFmt w:val="bullet"/>
      <w:lvlText w:val="-"/>
      <w:lvlJc w:val="left"/>
      <w:pPr>
        <w:ind w:left="420" w:hanging="360"/>
      </w:pPr>
      <w:rPr>
        <w:rFonts w:ascii="Open Sans" w:eastAsia="Arial Unicode MS" w:hAnsi="Open Sans" w:cs="Arial Unicode MS"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5" w15:restartNumberingAfterBreak="0">
    <w:nsid w:val="63266A1D"/>
    <w:multiLevelType w:val="multilevel"/>
    <w:tmpl w:val="56B00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511160"/>
    <w:multiLevelType w:val="hybridMultilevel"/>
    <w:tmpl w:val="CE182EF4"/>
    <w:lvl w:ilvl="0" w:tplc="795077F8">
      <w:numFmt w:val="bullet"/>
      <w:lvlText w:val="-"/>
      <w:lvlJc w:val="left"/>
      <w:pPr>
        <w:ind w:left="720" w:hanging="360"/>
      </w:pPr>
      <w:rPr>
        <w:rFonts w:ascii="Georgia" w:eastAsia="Arial Unicode MS"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E226D4"/>
    <w:multiLevelType w:val="hybridMultilevel"/>
    <w:tmpl w:val="D9F8B4BA"/>
    <w:numStyleLink w:val="Stilimportat1"/>
  </w:abstractNum>
  <w:abstractNum w:abstractNumId="28"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29" w15:restartNumberingAfterBreak="0">
    <w:nsid w:val="6D4670B3"/>
    <w:multiLevelType w:val="hybridMultilevel"/>
    <w:tmpl w:val="61102918"/>
    <w:lvl w:ilvl="0" w:tplc="4FEEC5C2">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30" w15:restartNumberingAfterBreak="0">
    <w:nsid w:val="6E0636CF"/>
    <w:multiLevelType w:val="multilevel"/>
    <w:tmpl w:val="BA20D13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EA622A"/>
    <w:multiLevelType w:val="hybridMultilevel"/>
    <w:tmpl w:val="587E5B54"/>
    <w:lvl w:ilvl="0" w:tplc="370648AC">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6AB4ED3"/>
    <w:multiLevelType w:val="multilevel"/>
    <w:tmpl w:val="71BA4F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514E92"/>
    <w:multiLevelType w:val="hybridMultilevel"/>
    <w:tmpl w:val="DAAC9C3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1C3B4D"/>
    <w:multiLevelType w:val="hybridMultilevel"/>
    <w:tmpl w:val="444EB672"/>
    <w:lvl w:ilvl="0" w:tplc="8C8EACBC">
      <w:start w:val="11"/>
      <w:numFmt w:val="decimal"/>
      <w:lvlText w:val="%1."/>
      <w:lvlJc w:val="left"/>
      <w:pPr>
        <w:ind w:left="1211" w:hanging="360"/>
      </w:pPr>
      <w:rPr>
        <w:rFonts w:hint="default"/>
        <w:color w:val="000000"/>
        <w:sz w:val="28"/>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0"/>
  </w:num>
  <w:num w:numId="2">
    <w:abstractNumId w:val="27"/>
  </w:num>
  <w:num w:numId="3">
    <w:abstractNumId w:val="6"/>
  </w:num>
  <w:num w:numId="4">
    <w:abstractNumId w:val="3"/>
  </w:num>
  <w:num w:numId="5">
    <w:abstractNumId w:val="14"/>
  </w:num>
  <w:num w:numId="6">
    <w:abstractNumId w:val="18"/>
  </w:num>
  <w:num w:numId="7">
    <w:abstractNumId w:val="33"/>
  </w:num>
  <w:num w:numId="8">
    <w:abstractNumId w:val="23"/>
  </w:num>
  <w:num w:numId="9">
    <w:abstractNumId w:val="11"/>
  </w:num>
  <w:num w:numId="10">
    <w:abstractNumId w:val="24"/>
  </w:num>
  <w:num w:numId="11">
    <w:abstractNumId w:val="21"/>
  </w:num>
  <w:num w:numId="12">
    <w:abstractNumId w:val="26"/>
  </w:num>
  <w:num w:numId="13">
    <w:abstractNumId w:val="20"/>
  </w:num>
  <w:num w:numId="14">
    <w:abstractNumId w:val="1"/>
  </w:num>
  <w:num w:numId="15">
    <w:abstractNumId w:val="15"/>
  </w:num>
  <w:num w:numId="16">
    <w:abstractNumId w:val="13"/>
  </w:num>
  <w:num w:numId="17">
    <w:abstractNumId w:val="9"/>
  </w:num>
  <w:num w:numId="18">
    <w:abstractNumId w:val="19"/>
  </w:num>
  <w:num w:numId="19">
    <w:abstractNumId w:val="8"/>
  </w:num>
  <w:num w:numId="20">
    <w:abstractNumId w:val="7"/>
  </w:num>
  <w:num w:numId="21">
    <w:abstractNumId w:val="17"/>
  </w:num>
  <w:num w:numId="22">
    <w:abstractNumId w:val="31"/>
  </w:num>
  <w:num w:numId="23">
    <w:abstractNumId w:val="12"/>
  </w:num>
  <w:num w:numId="24">
    <w:abstractNumId w:val="29"/>
  </w:num>
  <w:num w:numId="25">
    <w:abstractNumId w:val="28"/>
  </w:num>
  <w:num w:numId="26">
    <w:abstractNumId w:val="16"/>
  </w:num>
  <w:num w:numId="27">
    <w:abstractNumId w:val="25"/>
  </w:num>
  <w:num w:numId="28">
    <w:abstractNumId w:val="32"/>
    <w:lvlOverride w:ilvl="0">
      <w:lvl w:ilvl="0">
        <w:numFmt w:val="decimal"/>
        <w:lvlText w:val="%1."/>
        <w:lvlJc w:val="left"/>
      </w:lvl>
    </w:lvlOverride>
  </w:num>
  <w:num w:numId="29">
    <w:abstractNumId w:val="32"/>
    <w:lvlOverride w:ilvl="0">
      <w:lvl w:ilvl="0">
        <w:numFmt w:val="decimal"/>
        <w:lvlText w:val="%1."/>
        <w:lvlJc w:val="left"/>
      </w:lvl>
    </w:lvlOverride>
  </w:num>
  <w:num w:numId="30">
    <w:abstractNumId w:val="32"/>
    <w:lvlOverride w:ilvl="0">
      <w:lvl w:ilvl="0">
        <w:numFmt w:val="decimal"/>
        <w:lvlText w:val="%1."/>
        <w:lvlJc w:val="left"/>
      </w:lvl>
    </w:lvlOverride>
  </w:num>
  <w:num w:numId="31">
    <w:abstractNumId w:val="30"/>
    <w:lvlOverride w:ilvl="0">
      <w:lvl w:ilvl="0">
        <w:numFmt w:val="decimal"/>
        <w:lvlText w:val="%1."/>
        <w:lvlJc w:val="left"/>
      </w:lvl>
    </w:lvlOverride>
  </w:num>
  <w:num w:numId="32">
    <w:abstractNumId w:val="10"/>
    <w:lvlOverride w:ilvl="0">
      <w:lvl w:ilvl="0">
        <w:numFmt w:val="decimal"/>
        <w:lvlText w:val="%1."/>
        <w:lvlJc w:val="left"/>
      </w:lvl>
    </w:lvlOverride>
  </w:num>
  <w:num w:numId="33">
    <w:abstractNumId w:val="22"/>
  </w:num>
  <w:num w:numId="34">
    <w:abstractNumId w:val="4"/>
  </w:num>
  <w:num w:numId="35">
    <w:abstractNumId w:val="2"/>
  </w:num>
  <w:num w:numId="36">
    <w:abstractNumId w:val="5"/>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doNotTrackMoves/>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B1252"/>
    <w:rsid w:val="00021717"/>
    <w:rsid w:val="0006503F"/>
    <w:rsid w:val="000A4108"/>
    <w:rsid w:val="000C40F1"/>
    <w:rsid w:val="000D09F9"/>
    <w:rsid w:val="001000BA"/>
    <w:rsid w:val="00120E0C"/>
    <w:rsid w:val="00141755"/>
    <w:rsid w:val="00163778"/>
    <w:rsid w:val="00183B54"/>
    <w:rsid w:val="00184C7F"/>
    <w:rsid w:val="001865EE"/>
    <w:rsid w:val="001966CB"/>
    <w:rsid w:val="001D770F"/>
    <w:rsid w:val="001F4B95"/>
    <w:rsid w:val="001F66BA"/>
    <w:rsid w:val="00211C79"/>
    <w:rsid w:val="00223655"/>
    <w:rsid w:val="00227284"/>
    <w:rsid w:val="002422A9"/>
    <w:rsid w:val="00246D8C"/>
    <w:rsid w:val="00271F55"/>
    <w:rsid w:val="002D3239"/>
    <w:rsid w:val="00324F93"/>
    <w:rsid w:val="00332A0C"/>
    <w:rsid w:val="0035120A"/>
    <w:rsid w:val="00361071"/>
    <w:rsid w:val="00392A9A"/>
    <w:rsid w:val="003D0093"/>
    <w:rsid w:val="003F347B"/>
    <w:rsid w:val="003F5331"/>
    <w:rsid w:val="004020F0"/>
    <w:rsid w:val="00426EA9"/>
    <w:rsid w:val="004617F9"/>
    <w:rsid w:val="00463494"/>
    <w:rsid w:val="00487ED5"/>
    <w:rsid w:val="004B4085"/>
    <w:rsid w:val="004C415F"/>
    <w:rsid w:val="004E0519"/>
    <w:rsid w:val="004E586C"/>
    <w:rsid w:val="004E74C8"/>
    <w:rsid w:val="004F6545"/>
    <w:rsid w:val="00501A63"/>
    <w:rsid w:val="00501FC8"/>
    <w:rsid w:val="00514924"/>
    <w:rsid w:val="00521945"/>
    <w:rsid w:val="00525115"/>
    <w:rsid w:val="005802E5"/>
    <w:rsid w:val="00581398"/>
    <w:rsid w:val="0061197E"/>
    <w:rsid w:val="0065097A"/>
    <w:rsid w:val="006676B1"/>
    <w:rsid w:val="00671229"/>
    <w:rsid w:val="00687523"/>
    <w:rsid w:val="006976D2"/>
    <w:rsid w:val="006A1057"/>
    <w:rsid w:val="006B3399"/>
    <w:rsid w:val="0072618E"/>
    <w:rsid w:val="00765D7C"/>
    <w:rsid w:val="007729F2"/>
    <w:rsid w:val="007960AC"/>
    <w:rsid w:val="007A252F"/>
    <w:rsid w:val="007B58DD"/>
    <w:rsid w:val="008301EF"/>
    <w:rsid w:val="00860F4D"/>
    <w:rsid w:val="008669F1"/>
    <w:rsid w:val="0088461A"/>
    <w:rsid w:val="00893740"/>
    <w:rsid w:val="008A0A78"/>
    <w:rsid w:val="008B562E"/>
    <w:rsid w:val="008D15D3"/>
    <w:rsid w:val="008E653F"/>
    <w:rsid w:val="0091157D"/>
    <w:rsid w:val="00943D87"/>
    <w:rsid w:val="00980693"/>
    <w:rsid w:val="00981E55"/>
    <w:rsid w:val="009846DB"/>
    <w:rsid w:val="00992C52"/>
    <w:rsid w:val="009B0FBF"/>
    <w:rsid w:val="009C4133"/>
    <w:rsid w:val="009E4280"/>
    <w:rsid w:val="009E63BF"/>
    <w:rsid w:val="009E7528"/>
    <w:rsid w:val="009F0418"/>
    <w:rsid w:val="009F6710"/>
    <w:rsid w:val="00A300F3"/>
    <w:rsid w:val="00A506CE"/>
    <w:rsid w:val="00A51C73"/>
    <w:rsid w:val="00A76AF9"/>
    <w:rsid w:val="00A879B3"/>
    <w:rsid w:val="00AB2DEC"/>
    <w:rsid w:val="00AE41E5"/>
    <w:rsid w:val="00AE42D7"/>
    <w:rsid w:val="00AE43E8"/>
    <w:rsid w:val="00AF09A2"/>
    <w:rsid w:val="00B11CDE"/>
    <w:rsid w:val="00B1228D"/>
    <w:rsid w:val="00B336D0"/>
    <w:rsid w:val="00B62832"/>
    <w:rsid w:val="00B7017F"/>
    <w:rsid w:val="00B8134B"/>
    <w:rsid w:val="00B905A3"/>
    <w:rsid w:val="00B91FFD"/>
    <w:rsid w:val="00BD061B"/>
    <w:rsid w:val="00BE5101"/>
    <w:rsid w:val="00BE5DD0"/>
    <w:rsid w:val="00BF43AF"/>
    <w:rsid w:val="00BF7A0A"/>
    <w:rsid w:val="00C15C4F"/>
    <w:rsid w:val="00C616D0"/>
    <w:rsid w:val="00C6415D"/>
    <w:rsid w:val="00C76A15"/>
    <w:rsid w:val="00C80DD8"/>
    <w:rsid w:val="00CA533B"/>
    <w:rsid w:val="00CB1252"/>
    <w:rsid w:val="00CD13E8"/>
    <w:rsid w:val="00CE414B"/>
    <w:rsid w:val="00CE7C18"/>
    <w:rsid w:val="00CF4571"/>
    <w:rsid w:val="00CF7C06"/>
    <w:rsid w:val="00D13543"/>
    <w:rsid w:val="00D2029A"/>
    <w:rsid w:val="00D33949"/>
    <w:rsid w:val="00D56DF6"/>
    <w:rsid w:val="00D638FB"/>
    <w:rsid w:val="00D720BD"/>
    <w:rsid w:val="00D743F2"/>
    <w:rsid w:val="00D77143"/>
    <w:rsid w:val="00D8451D"/>
    <w:rsid w:val="00D85D99"/>
    <w:rsid w:val="00DC101B"/>
    <w:rsid w:val="00DE6923"/>
    <w:rsid w:val="00DE6B8D"/>
    <w:rsid w:val="00DF2ED6"/>
    <w:rsid w:val="00E64106"/>
    <w:rsid w:val="00E919A8"/>
    <w:rsid w:val="00EA2FC7"/>
    <w:rsid w:val="00EA4FAB"/>
    <w:rsid w:val="00EB3573"/>
    <w:rsid w:val="00EC3681"/>
    <w:rsid w:val="00ED3284"/>
    <w:rsid w:val="00EE33C0"/>
    <w:rsid w:val="00EE3F84"/>
    <w:rsid w:val="00F0216D"/>
    <w:rsid w:val="00F15DA3"/>
    <w:rsid w:val="00F22B34"/>
    <w:rsid w:val="00F36889"/>
    <w:rsid w:val="00F44607"/>
    <w:rsid w:val="00F44B93"/>
    <w:rsid w:val="00F7607B"/>
    <w:rsid w:val="00F80B40"/>
    <w:rsid w:val="00F820F0"/>
    <w:rsid w:val="00FC599F"/>
    <w:rsid w:val="76395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04F4B41"/>
  <w15:chartTrackingRefBased/>
  <w15:docId w15:val="{786960A0-FDF4-4BA1-B73F-7EF1F3D41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B1252"/>
    <w:pPr>
      <w:pBdr>
        <w:top w:val="nil"/>
        <w:left w:val="nil"/>
        <w:bottom w:val="nil"/>
        <w:right w:val="nil"/>
        <w:between w:val="nil"/>
        <w:bar w:val="nil"/>
      </w:pBdr>
      <w:spacing w:after="120" w:line="360" w:lineRule="auto"/>
      <w:ind w:left="851"/>
    </w:pPr>
    <w:rPr>
      <w:rFonts w:ascii="Georgia" w:eastAsia="Arial Unicode MS" w:hAnsi="Georgia" w:cs="Arial Unicode MS"/>
      <w:color w:val="000000"/>
      <w:sz w:val="24"/>
      <w:szCs w:val="24"/>
      <w:u w:color="000000"/>
      <w:bdr w:val="nil"/>
    </w:rPr>
  </w:style>
  <w:style w:type="paragraph" w:styleId="Heading2">
    <w:name w:val="heading 2"/>
    <w:basedOn w:val="Normal"/>
    <w:next w:val="Normal"/>
    <w:link w:val="Heading2Char"/>
    <w:uiPriority w:val="9"/>
    <w:unhideWhenUsed/>
    <w:qFormat/>
    <w:rsid w:val="00D3394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after="0" w:line="259" w:lineRule="auto"/>
      <w:ind w:left="0"/>
      <w:outlineLvl w:val="1"/>
    </w:pPr>
    <w:rPr>
      <w:rFonts w:ascii="Calibri Light" w:eastAsia="Times New Roman" w:hAnsi="Calibri Light" w:cs="Times New Roman"/>
      <w:color w:val="2F5496"/>
      <w:sz w:val="26"/>
      <w:szCs w:val="26"/>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CB1252"/>
    <w:rPr>
      <w:u w:val="single"/>
    </w:rPr>
  </w:style>
  <w:style w:type="paragraph" w:customStyle="1" w:styleId="Antetisubsol">
    <w:name w:val="Antet și subsol"/>
    <w:rsid w:val="00CB1252"/>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rPr>
  </w:style>
  <w:style w:type="paragraph" w:styleId="Footer">
    <w:name w:val="footer"/>
    <w:link w:val="FooterChar"/>
    <w:rsid w:val="00CB1252"/>
    <w:pPr>
      <w:pBdr>
        <w:top w:val="nil"/>
        <w:left w:val="nil"/>
        <w:bottom w:val="nil"/>
        <w:right w:val="nil"/>
        <w:between w:val="nil"/>
        <w:bar w:val="nil"/>
      </w:pBdr>
      <w:tabs>
        <w:tab w:val="left" w:pos="7027"/>
        <w:tab w:val="right" w:pos="9689"/>
      </w:tabs>
      <w:spacing w:after="120" w:line="276" w:lineRule="auto"/>
      <w:ind w:left="1036"/>
    </w:pPr>
    <w:rPr>
      <w:rFonts w:ascii="Georgia" w:eastAsia="Arial Unicode MS" w:hAnsi="Georgia" w:cs="Arial Unicode MS"/>
      <w:color w:val="000000"/>
      <w:sz w:val="18"/>
      <w:szCs w:val="18"/>
      <w:u w:color="000000"/>
      <w:bdr w:val="nil"/>
    </w:rPr>
  </w:style>
  <w:style w:type="character" w:customStyle="1" w:styleId="FooterChar">
    <w:name w:val="Footer Char"/>
    <w:link w:val="Footer"/>
    <w:rsid w:val="00CB1252"/>
    <w:rPr>
      <w:rFonts w:ascii="Georgia" w:eastAsia="Arial Unicode MS" w:hAnsi="Georgia" w:cs="Arial Unicode MS"/>
      <w:color w:val="000000"/>
      <w:sz w:val="18"/>
      <w:szCs w:val="18"/>
      <w:u w:color="000000"/>
      <w:bdr w:val="nil"/>
      <w:lang w:val="en-US" w:eastAsia="en-US" w:bidi="ar-SA"/>
    </w:rPr>
  </w:style>
  <w:style w:type="paragraph" w:styleId="Header">
    <w:name w:val="header"/>
    <w:link w:val="HeaderChar"/>
    <w:rsid w:val="00CB1252"/>
    <w:pPr>
      <w:pBdr>
        <w:top w:val="nil"/>
        <w:left w:val="nil"/>
        <w:bottom w:val="nil"/>
        <w:right w:val="nil"/>
        <w:between w:val="nil"/>
        <w:bar w:val="nil"/>
      </w:pBdr>
      <w:tabs>
        <w:tab w:val="center" w:pos="4844"/>
        <w:tab w:val="right" w:pos="9689"/>
      </w:tabs>
      <w:spacing w:after="120" w:line="360" w:lineRule="auto"/>
      <w:ind w:left="851"/>
    </w:pPr>
    <w:rPr>
      <w:rFonts w:cs="Calibri"/>
      <w:color w:val="000000"/>
      <w:sz w:val="22"/>
      <w:szCs w:val="22"/>
      <w:u w:color="000000"/>
      <w:bdr w:val="nil"/>
    </w:rPr>
  </w:style>
  <w:style w:type="character" w:customStyle="1" w:styleId="HeaderChar">
    <w:name w:val="Header Char"/>
    <w:link w:val="Header"/>
    <w:rsid w:val="00CB1252"/>
    <w:rPr>
      <w:rFonts w:cs="Calibri"/>
      <w:color w:val="000000"/>
      <w:sz w:val="22"/>
      <w:szCs w:val="22"/>
      <w:u w:color="000000"/>
      <w:bdr w:val="nil"/>
      <w:lang w:val="en-US" w:eastAsia="en-US" w:bidi="ar-SA"/>
    </w:rPr>
  </w:style>
  <w:style w:type="paragraph" w:customStyle="1" w:styleId="Titlustinga">
    <w:name w:val="Titlu stinga"/>
    <w:rsid w:val="00CB1252"/>
    <w:pPr>
      <w:pBdr>
        <w:top w:val="nil"/>
        <w:left w:val="nil"/>
        <w:bottom w:val="nil"/>
        <w:right w:val="nil"/>
        <w:between w:val="nil"/>
        <w:bar w:val="nil"/>
      </w:pBdr>
      <w:spacing w:after="560" w:line="252" w:lineRule="auto"/>
      <w:ind w:left="851"/>
    </w:pPr>
    <w:rPr>
      <w:rFonts w:ascii="Georgia" w:eastAsia="Georgia" w:hAnsi="Georgia" w:cs="Georgia"/>
      <w:b/>
      <w:bCs/>
      <w:color w:val="303741"/>
      <w:sz w:val="30"/>
      <w:szCs w:val="30"/>
      <w:u w:color="303741"/>
      <w:bdr w:val="nil"/>
    </w:rPr>
  </w:style>
  <w:style w:type="paragraph" w:customStyle="1" w:styleId="nr">
    <w:name w:val="nr."/>
    <w:rsid w:val="00CB1252"/>
    <w:pPr>
      <w:pBdr>
        <w:top w:val="nil"/>
        <w:left w:val="nil"/>
        <w:bottom w:val="nil"/>
        <w:right w:val="nil"/>
        <w:between w:val="nil"/>
        <w:bar w:val="nil"/>
      </w:pBdr>
      <w:tabs>
        <w:tab w:val="right" w:pos="9072"/>
      </w:tabs>
      <w:spacing w:after="400" w:line="252" w:lineRule="auto"/>
      <w:ind w:left="851"/>
      <w:jc w:val="right"/>
    </w:pPr>
    <w:rPr>
      <w:rFonts w:ascii="Georgia" w:eastAsia="Arial Unicode MS" w:hAnsi="Georgia" w:cs="Arial Unicode MS"/>
      <w:color w:val="303741"/>
      <w:sz w:val="24"/>
      <w:szCs w:val="24"/>
      <w:u w:color="303741"/>
      <w:bdr w:val="nil"/>
    </w:rPr>
  </w:style>
  <w:style w:type="paragraph" w:styleId="NoSpacing">
    <w:name w:val="No Spacing"/>
    <w:uiPriority w:val="1"/>
    <w:qFormat/>
    <w:rsid w:val="00CB1252"/>
    <w:pPr>
      <w:pBdr>
        <w:top w:val="nil"/>
        <w:left w:val="nil"/>
        <w:bottom w:val="nil"/>
        <w:right w:val="nil"/>
        <w:between w:val="nil"/>
        <w:bar w:val="nil"/>
      </w:pBdr>
      <w:spacing w:after="120" w:line="360" w:lineRule="auto"/>
      <w:ind w:left="851"/>
    </w:pPr>
    <w:rPr>
      <w:rFonts w:cs="Calibri"/>
      <w:color w:val="000000"/>
      <w:sz w:val="22"/>
      <w:szCs w:val="22"/>
      <w:u w:color="000000"/>
      <w:bdr w:val="nil"/>
    </w:rPr>
  </w:style>
  <w:style w:type="numbering" w:customStyle="1" w:styleId="Stilimportat1">
    <w:name w:val="Stil importat 1"/>
    <w:rsid w:val="00CB1252"/>
    <w:pPr>
      <w:numPr>
        <w:numId w:val="1"/>
      </w:numPr>
    </w:pPr>
  </w:style>
  <w:style w:type="paragraph" w:styleId="FootnoteText">
    <w:name w:val="footnote text"/>
    <w:basedOn w:val="Normal"/>
    <w:link w:val="FootnoteTextChar"/>
    <w:unhideWhenUsed/>
    <w:rsid w:val="00CB1252"/>
    <w:rPr>
      <w:sz w:val="20"/>
      <w:szCs w:val="20"/>
    </w:rPr>
  </w:style>
  <w:style w:type="character" w:customStyle="1" w:styleId="FootnoteTextChar">
    <w:name w:val="Footnote Text Char"/>
    <w:link w:val="FootnoteText"/>
    <w:rsid w:val="00CB1252"/>
    <w:rPr>
      <w:rFonts w:ascii="Georgia" w:eastAsia="Arial Unicode MS" w:hAnsi="Georgia" w:cs="Arial Unicode MS"/>
      <w:color w:val="000000"/>
      <w:sz w:val="20"/>
      <w:szCs w:val="20"/>
      <w:u w:color="000000"/>
      <w:bdr w:val="nil"/>
    </w:rPr>
  </w:style>
  <w:style w:type="character" w:styleId="FootnoteReference">
    <w:name w:val="footnote reference"/>
    <w:unhideWhenUsed/>
    <w:rsid w:val="00CB1252"/>
    <w:rPr>
      <w:vertAlign w:val="superscript"/>
    </w:rPr>
  </w:style>
  <w:style w:type="table" w:styleId="TableGrid">
    <w:name w:val="Table Grid"/>
    <w:basedOn w:val="TableNormal"/>
    <w:uiPriority w:val="39"/>
    <w:rsid w:val="007960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B2DE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firstLine="567"/>
      <w:jc w:val="both"/>
    </w:pPr>
    <w:rPr>
      <w:rFonts w:ascii="Times New Roman" w:eastAsia="Times New Roman" w:hAnsi="Times New Roman" w:cs="Times New Roman"/>
      <w:color w:val="auto"/>
      <w:bdr w:val="none" w:sz="0" w:space="0" w:color="auto"/>
      <w:lang w:val="ro-RO" w:eastAsia="ro-RO"/>
    </w:rPr>
  </w:style>
  <w:style w:type="paragraph" w:customStyle="1" w:styleId="md">
    <w:name w:val="md"/>
    <w:basedOn w:val="Normal"/>
    <w:rsid w:val="0006503F"/>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firstLine="567"/>
      <w:jc w:val="both"/>
    </w:pPr>
    <w:rPr>
      <w:rFonts w:ascii="Times New Roman" w:eastAsia="Times New Roman" w:hAnsi="Times New Roman" w:cs="Times New Roman"/>
      <w:i/>
      <w:iCs/>
      <w:color w:val="663300"/>
      <w:sz w:val="20"/>
      <w:szCs w:val="20"/>
      <w:bdr w:val="none" w:sz="0" w:space="0" w:color="auto"/>
      <w:lang w:val="ro-RO" w:eastAsia="ro-RO"/>
    </w:rPr>
  </w:style>
  <w:style w:type="character" w:customStyle="1" w:styleId="docblue">
    <w:name w:val="doc_blue"/>
    <w:basedOn w:val="DefaultParagraphFont"/>
    <w:rsid w:val="008E653F"/>
  </w:style>
  <w:style w:type="paragraph" w:styleId="ListParagraph">
    <w:name w:val="List Paragraph"/>
    <w:basedOn w:val="Normal"/>
    <w:uiPriority w:val="34"/>
    <w:qFormat/>
    <w:rsid w:val="00E919A8"/>
    <w:pPr>
      <w:ind w:left="720"/>
      <w:contextualSpacing/>
    </w:pPr>
  </w:style>
  <w:style w:type="character" w:styleId="Strong">
    <w:name w:val="Strong"/>
    <w:uiPriority w:val="22"/>
    <w:qFormat/>
    <w:rsid w:val="00F22B34"/>
    <w:rPr>
      <w:b/>
      <w:bCs/>
    </w:rPr>
  </w:style>
  <w:style w:type="character" w:styleId="UnresolvedMention">
    <w:name w:val="Unresolved Mention"/>
    <w:uiPriority w:val="99"/>
    <w:semiHidden/>
    <w:unhideWhenUsed/>
    <w:rsid w:val="00893740"/>
    <w:rPr>
      <w:color w:val="605E5C"/>
      <w:shd w:val="clear" w:color="auto" w:fill="E1DFDD"/>
    </w:rPr>
  </w:style>
  <w:style w:type="paragraph" w:styleId="Caption">
    <w:name w:val="caption"/>
    <w:basedOn w:val="Normal"/>
    <w:next w:val="Normal"/>
    <w:uiPriority w:val="35"/>
    <w:unhideWhenUsed/>
    <w:qFormat/>
    <w:rsid w:val="00271F55"/>
    <w:pPr>
      <w:spacing w:after="200" w:line="240" w:lineRule="auto"/>
    </w:pPr>
    <w:rPr>
      <w:i/>
      <w:iCs/>
      <w:color w:val="44546A"/>
      <w:sz w:val="18"/>
      <w:szCs w:val="18"/>
    </w:rPr>
  </w:style>
  <w:style w:type="character" w:styleId="CommentReference">
    <w:name w:val="annotation reference"/>
    <w:uiPriority w:val="99"/>
    <w:semiHidden/>
    <w:unhideWhenUsed/>
    <w:rsid w:val="002D3239"/>
    <w:rPr>
      <w:sz w:val="16"/>
      <w:szCs w:val="16"/>
    </w:rPr>
  </w:style>
  <w:style w:type="paragraph" w:styleId="CommentText">
    <w:name w:val="annotation text"/>
    <w:basedOn w:val="Normal"/>
    <w:link w:val="CommentTextChar"/>
    <w:uiPriority w:val="99"/>
    <w:semiHidden/>
    <w:unhideWhenUsed/>
    <w:rsid w:val="002D3239"/>
    <w:rPr>
      <w:sz w:val="20"/>
      <w:szCs w:val="20"/>
    </w:rPr>
  </w:style>
  <w:style w:type="character" w:customStyle="1" w:styleId="CommentTextChar">
    <w:name w:val="Comment Text Char"/>
    <w:link w:val="CommentText"/>
    <w:uiPriority w:val="99"/>
    <w:semiHidden/>
    <w:rsid w:val="002D3239"/>
    <w:rPr>
      <w:rFonts w:ascii="Georgia" w:eastAsia="Arial Unicode MS" w:hAnsi="Georgia" w:cs="Arial Unicode MS"/>
      <w:color w:val="000000"/>
      <w:u w:color="000000"/>
      <w:bdr w:val="nil"/>
    </w:rPr>
  </w:style>
  <w:style w:type="paragraph" w:styleId="BalloonText">
    <w:name w:val="Balloon Text"/>
    <w:basedOn w:val="Normal"/>
    <w:link w:val="BalloonTextChar"/>
    <w:uiPriority w:val="99"/>
    <w:semiHidden/>
    <w:unhideWhenUsed/>
    <w:rsid w:val="002D3239"/>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D3239"/>
    <w:rPr>
      <w:rFonts w:ascii="Segoe UI" w:eastAsia="Arial Unicode MS" w:hAnsi="Segoe UI" w:cs="Segoe UI"/>
      <w:color w:val="000000"/>
      <w:sz w:val="18"/>
      <w:szCs w:val="18"/>
      <w:u w:color="000000"/>
      <w:bdr w:val="nil"/>
    </w:rPr>
  </w:style>
  <w:style w:type="paragraph" w:styleId="CommentSubject">
    <w:name w:val="annotation subject"/>
    <w:basedOn w:val="CommentText"/>
    <w:next w:val="CommentText"/>
    <w:link w:val="CommentSubjectChar"/>
    <w:uiPriority w:val="99"/>
    <w:semiHidden/>
    <w:unhideWhenUsed/>
    <w:rsid w:val="00CF4571"/>
    <w:rPr>
      <w:b/>
      <w:bCs/>
    </w:rPr>
  </w:style>
  <w:style w:type="character" w:customStyle="1" w:styleId="CommentSubjectChar">
    <w:name w:val="Comment Subject Char"/>
    <w:link w:val="CommentSubject"/>
    <w:uiPriority w:val="99"/>
    <w:semiHidden/>
    <w:rsid w:val="00CF4571"/>
    <w:rPr>
      <w:rFonts w:ascii="Georgia" w:eastAsia="Arial Unicode MS" w:hAnsi="Georgia" w:cs="Arial Unicode MS"/>
      <w:b/>
      <w:bCs/>
      <w:color w:val="000000"/>
      <w:u w:color="000000"/>
      <w:bdr w:val="nil"/>
    </w:rPr>
  </w:style>
  <w:style w:type="paragraph" w:styleId="BodyText">
    <w:name w:val="Body Text"/>
    <w:basedOn w:val="Normal"/>
    <w:link w:val="BodyTextChar"/>
    <w:unhideWhenUsed/>
    <w:rsid w:val="009E752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after="0" w:line="240" w:lineRule="auto"/>
      <w:ind w:left="0"/>
      <w:jc w:val="both"/>
    </w:pPr>
    <w:rPr>
      <w:rFonts w:ascii="Times New Roman" w:eastAsia="Calibri" w:hAnsi="Times New Roman" w:cs="Times New Roman"/>
      <w:color w:val="auto"/>
      <w:bdr w:val="none" w:sz="0" w:space="0" w:color="auto"/>
      <w:lang w:val="ro-RO" w:eastAsia="ru-RU"/>
    </w:rPr>
  </w:style>
  <w:style w:type="character" w:customStyle="1" w:styleId="BodyTextChar">
    <w:name w:val="Body Text Char"/>
    <w:link w:val="BodyText"/>
    <w:rsid w:val="009E7528"/>
    <w:rPr>
      <w:rFonts w:ascii="Times New Roman" w:hAnsi="Times New Roman"/>
      <w:sz w:val="24"/>
      <w:szCs w:val="24"/>
      <w:lang w:val="ro-RO" w:eastAsia="ru-RU"/>
    </w:rPr>
  </w:style>
  <w:style w:type="paragraph" w:styleId="HTMLPreformatted">
    <w:name w:val="HTML Preformatted"/>
    <w:basedOn w:val="Normal"/>
    <w:link w:val="HTMLPreformattedChar"/>
    <w:rsid w:val="004F6545"/>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Times New Roman" w:hAnsi="Courier New" w:cs="Courier New"/>
      <w:color w:val="auto"/>
      <w:sz w:val="20"/>
      <w:szCs w:val="20"/>
      <w:bdr w:val="none" w:sz="0" w:space="0" w:color="auto"/>
      <w:lang w:val="ru-RU" w:eastAsia="ru-RU"/>
    </w:rPr>
  </w:style>
  <w:style w:type="character" w:customStyle="1" w:styleId="HTMLPreformattedChar">
    <w:name w:val="HTML Preformatted Char"/>
    <w:link w:val="HTMLPreformatted"/>
    <w:rsid w:val="004F6545"/>
    <w:rPr>
      <w:rFonts w:ascii="Courier New" w:eastAsia="Times New Roman" w:hAnsi="Courier New" w:cs="Courier New"/>
      <w:lang w:val="ru-RU" w:eastAsia="ru-RU"/>
    </w:rPr>
  </w:style>
  <w:style w:type="paragraph" w:customStyle="1" w:styleId="tt">
    <w:name w:val="tt"/>
    <w:basedOn w:val="Normal"/>
    <w:rsid w:val="004F6545"/>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jc w:val="center"/>
    </w:pPr>
    <w:rPr>
      <w:rFonts w:ascii="Times New Roman" w:eastAsia="Times New Roman" w:hAnsi="Times New Roman" w:cs="Times New Roman"/>
      <w:b/>
      <w:bCs/>
      <w:color w:val="auto"/>
      <w:bdr w:val="none" w:sz="0" w:space="0" w:color="auto"/>
      <w:lang w:val="ro-RO" w:eastAsia="ro-RO"/>
    </w:rPr>
  </w:style>
  <w:style w:type="character" w:customStyle="1" w:styleId="Heading2Char">
    <w:name w:val="Heading 2 Char"/>
    <w:link w:val="Heading2"/>
    <w:uiPriority w:val="9"/>
    <w:rsid w:val="00D33949"/>
    <w:rPr>
      <w:rFonts w:ascii="Calibri Light" w:eastAsia="Times New Roman" w:hAnsi="Calibri Light"/>
      <w:color w:val="2F5496"/>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907772">
      <w:bodyDiv w:val="1"/>
      <w:marLeft w:val="0"/>
      <w:marRight w:val="0"/>
      <w:marTop w:val="0"/>
      <w:marBottom w:val="0"/>
      <w:divBdr>
        <w:top w:val="none" w:sz="0" w:space="0" w:color="auto"/>
        <w:left w:val="none" w:sz="0" w:space="0" w:color="auto"/>
        <w:bottom w:val="none" w:sz="0" w:space="0" w:color="auto"/>
        <w:right w:val="none" w:sz="0" w:space="0" w:color="auto"/>
      </w:divBdr>
    </w:div>
    <w:div w:id="1196580460">
      <w:bodyDiv w:val="1"/>
      <w:marLeft w:val="0"/>
      <w:marRight w:val="0"/>
      <w:marTop w:val="0"/>
      <w:marBottom w:val="0"/>
      <w:divBdr>
        <w:top w:val="none" w:sz="0" w:space="0" w:color="auto"/>
        <w:left w:val="none" w:sz="0" w:space="0" w:color="auto"/>
        <w:bottom w:val="none" w:sz="0" w:space="0" w:color="auto"/>
        <w:right w:val="none" w:sz="0" w:space="0" w:color="auto"/>
      </w:divBdr>
    </w:div>
    <w:div w:id="1458062120">
      <w:bodyDiv w:val="1"/>
      <w:marLeft w:val="0"/>
      <w:marRight w:val="0"/>
      <w:marTop w:val="0"/>
      <w:marBottom w:val="0"/>
      <w:divBdr>
        <w:top w:val="none" w:sz="0" w:space="0" w:color="auto"/>
        <w:left w:val="none" w:sz="0" w:space="0" w:color="auto"/>
        <w:bottom w:val="none" w:sz="0" w:space="0" w:color="auto"/>
        <w:right w:val="none" w:sz="0" w:space="0" w:color="auto"/>
      </w:divBdr>
    </w:div>
    <w:div w:id="1796169353">
      <w:bodyDiv w:val="1"/>
      <w:marLeft w:val="0"/>
      <w:marRight w:val="0"/>
      <w:marTop w:val="0"/>
      <w:marBottom w:val="0"/>
      <w:divBdr>
        <w:top w:val="none" w:sz="0" w:space="0" w:color="auto"/>
        <w:left w:val="none" w:sz="0" w:space="0" w:color="auto"/>
        <w:bottom w:val="none" w:sz="0" w:space="0" w:color="auto"/>
        <w:right w:val="none" w:sz="0" w:space="0" w:color="auto"/>
      </w:divBdr>
      <w:divsChild>
        <w:div w:id="171146022">
          <w:marLeft w:val="0"/>
          <w:marRight w:val="0"/>
          <w:marTop w:val="15"/>
          <w:marBottom w:val="15"/>
          <w:divBdr>
            <w:top w:val="none" w:sz="0" w:space="0" w:color="auto"/>
            <w:left w:val="none" w:sz="0" w:space="0" w:color="auto"/>
            <w:bottom w:val="none" w:sz="0" w:space="0" w:color="auto"/>
            <w:right w:val="none" w:sz="0" w:space="0" w:color="auto"/>
          </w:divBdr>
          <w:divsChild>
            <w:div w:id="1701856434">
              <w:marLeft w:val="0"/>
              <w:marRight w:val="0"/>
              <w:marTop w:val="0"/>
              <w:marBottom w:val="0"/>
              <w:divBdr>
                <w:top w:val="none" w:sz="0" w:space="0" w:color="auto"/>
                <w:left w:val="none" w:sz="0" w:space="0" w:color="auto"/>
                <w:bottom w:val="none" w:sz="0" w:space="0" w:color="auto"/>
                <w:right w:val="none" w:sz="0" w:space="0" w:color="auto"/>
              </w:divBdr>
            </w:div>
          </w:divsChild>
        </w:div>
        <w:div w:id="597520805">
          <w:marLeft w:val="0"/>
          <w:marRight w:val="0"/>
          <w:marTop w:val="15"/>
          <w:marBottom w:val="15"/>
          <w:divBdr>
            <w:top w:val="none" w:sz="0" w:space="0" w:color="auto"/>
            <w:left w:val="none" w:sz="0" w:space="0" w:color="auto"/>
            <w:bottom w:val="none" w:sz="0" w:space="0" w:color="auto"/>
            <w:right w:val="none" w:sz="0" w:space="0" w:color="auto"/>
          </w:divBdr>
          <w:divsChild>
            <w:div w:id="1170754346">
              <w:marLeft w:val="0"/>
              <w:marRight w:val="0"/>
              <w:marTop w:val="0"/>
              <w:marBottom w:val="0"/>
              <w:divBdr>
                <w:top w:val="none" w:sz="0" w:space="0" w:color="auto"/>
                <w:left w:val="none" w:sz="0" w:space="0" w:color="auto"/>
                <w:bottom w:val="none" w:sz="0" w:space="0" w:color="auto"/>
                <w:right w:val="none" w:sz="0" w:space="0" w:color="auto"/>
              </w:divBdr>
            </w:div>
          </w:divsChild>
        </w:div>
        <w:div w:id="1239487216">
          <w:marLeft w:val="0"/>
          <w:marRight w:val="0"/>
          <w:marTop w:val="15"/>
          <w:marBottom w:val="15"/>
          <w:divBdr>
            <w:top w:val="none" w:sz="0" w:space="0" w:color="auto"/>
            <w:left w:val="none" w:sz="0" w:space="0" w:color="auto"/>
            <w:bottom w:val="none" w:sz="0" w:space="0" w:color="auto"/>
            <w:right w:val="none" w:sz="0" w:space="0" w:color="auto"/>
          </w:divBdr>
          <w:divsChild>
            <w:div w:id="475411782">
              <w:marLeft w:val="0"/>
              <w:marRight w:val="0"/>
              <w:marTop w:val="0"/>
              <w:marBottom w:val="0"/>
              <w:divBdr>
                <w:top w:val="none" w:sz="0" w:space="0" w:color="auto"/>
                <w:left w:val="none" w:sz="0" w:space="0" w:color="auto"/>
                <w:bottom w:val="none" w:sz="0" w:space="0" w:color="auto"/>
                <w:right w:val="none" w:sz="0" w:space="0" w:color="auto"/>
              </w:divBdr>
            </w:div>
          </w:divsChild>
        </w:div>
        <w:div w:id="1281496205">
          <w:marLeft w:val="0"/>
          <w:marRight w:val="0"/>
          <w:marTop w:val="15"/>
          <w:marBottom w:val="15"/>
          <w:divBdr>
            <w:top w:val="none" w:sz="0" w:space="0" w:color="auto"/>
            <w:left w:val="none" w:sz="0" w:space="0" w:color="auto"/>
            <w:bottom w:val="none" w:sz="0" w:space="0" w:color="auto"/>
            <w:right w:val="none" w:sz="0" w:space="0" w:color="auto"/>
          </w:divBdr>
          <w:divsChild>
            <w:div w:id="2107654174">
              <w:marLeft w:val="0"/>
              <w:marRight w:val="0"/>
              <w:marTop w:val="0"/>
              <w:marBottom w:val="0"/>
              <w:divBdr>
                <w:top w:val="none" w:sz="0" w:space="0" w:color="auto"/>
                <w:left w:val="none" w:sz="0" w:space="0" w:color="auto"/>
                <w:bottom w:val="none" w:sz="0" w:space="0" w:color="auto"/>
                <w:right w:val="none" w:sz="0" w:space="0" w:color="auto"/>
              </w:divBdr>
            </w:div>
          </w:divsChild>
        </w:div>
        <w:div w:id="1329988602">
          <w:marLeft w:val="0"/>
          <w:marRight w:val="0"/>
          <w:marTop w:val="15"/>
          <w:marBottom w:val="15"/>
          <w:divBdr>
            <w:top w:val="none" w:sz="0" w:space="0" w:color="auto"/>
            <w:left w:val="none" w:sz="0" w:space="0" w:color="auto"/>
            <w:bottom w:val="none" w:sz="0" w:space="0" w:color="auto"/>
            <w:right w:val="none" w:sz="0" w:space="0" w:color="auto"/>
          </w:divBdr>
          <w:divsChild>
            <w:div w:id="1312980422">
              <w:marLeft w:val="0"/>
              <w:marRight w:val="0"/>
              <w:marTop w:val="0"/>
              <w:marBottom w:val="0"/>
              <w:divBdr>
                <w:top w:val="none" w:sz="0" w:space="0" w:color="auto"/>
                <w:left w:val="none" w:sz="0" w:space="0" w:color="auto"/>
                <w:bottom w:val="none" w:sz="0" w:space="0" w:color="auto"/>
                <w:right w:val="none" w:sz="0" w:space="0" w:color="auto"/>
              </w:divBdr>
            </w:div>
          </w:divsChild>
        </w:div>
        <w:div w:id="1665159322">
          <w:marLeft w:val="0"/>
          <w:marRight w:val="0"/>
          <w:marTop w:val="15"/>
          <w:marBottom w:val="15"/>
          <w:divBdr>
            <w:top w:val="none" w:sz="0" w:space="0" w:color="auto"/>
            <w:left w:val="none" w:sz="0" w:space="0" w:color="auto"/>
            <w:bottom w:val="none" w:sz="0" w:space="0" w:color="auto"/>
            <w:right w:val="none" w:sz="0" w:space="0" w:color="auto"/>
          </w:divBdr>
          <w:divsChild>
            <w:div w:id="1340086800">
              <w:marLeft w:val="0"/>
              <w:marRight w:val="0"/>
              <w:marTop w:val="0"/>
              <w:marBottom w:val="0"/>
              <w:divBdr>
                <w:top w:val="none" w:sz="0" w:space="0" w:color="auto"/>
                <w:left w:val="none" w:sz="0" w:space="0" w:color="auto"/>
                <w:bottom w:val="none" w:sz="0" w:space="0" w:color="auto"/>
                <w:right w:val="none" w:sz="0" w:space="0" w:color="auto"/>
              </w:divBdr>
            </w:div>
          </w:divsChild>
        </w:div>
        <w:div w:id="2068988881">
          <w:marLeft w:val="0"/>
          <w:marRight w:val="0"/>
          <w:marTop w:val="15"/>
          <w:marBottom w:val="15"/>
          <w:divBdr>
            <w:top w:val="none" w:sz="0" w:space="0" w:color="auto"/>
            <w:left w:val="none" w:sz="0" w:space="0" w:color="auto"/>
            <w:bottom w:val="none" w:sz="0" w:space="0" w:color="auto"/>
            <w:right w:val="none" w:sz="0" w:space="0" w:color="auto"/>
          </w:divBdr>
          <w:divsChild>
            <w:div w:id="2106656812">
              <w:marLeft w:val="0"/>
              <w:marRight w:val="0"/>
              <w:marTop w:val="0"/>
              <w:marBottom w:val="0"/>
              <w:divBdr>
                <w:top w:val="none" w:sz="0" w:space="0" w:color="auto"/>
                <w:left w:val="none" w:sz="0" w:space="0" w:color="auto"/>
                <w:bottom w:val="none" w:sz="0" w:space="0" w:color="auto"/>
                <w:right w:val="none" w:sz="0" w:space="0" w:color="auto"/>
              </w:divBdr>
            </w:div>
          </w:divsChild>
        </w:div>
        <w:div w:id="2111854140">
          <w:marLeft w:val="0"/>
          <w:marRight w:val="0"/>
          <w:marTop w:val="15"/>
          <w:marBottom w:val="15"/>
          <w:divBdr>
            <w:top w:val="none" w:sz="0" w:space="0" w:color="auto"/>
            <w:left w:val="none" w:sz="0" w:space="0" w:color="auto"/>
            <w:bottom w:val="none" w:sz="0" w:space="0" w:color="auto"/>
            <w:right w:val="none" w:sz="0" w:space="0" w:color="auto"/>
          </w:divBdr>
          <w:divsChild>
            <w:div w:id="28215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2818D5B-0A21-4FE7-91B1-A6DE62C737D3}"/>
</file>

<file path=customXml/itemProps2.xml><?xml version="1.0" encoding="utf-8"?>
<ds:datastoreItem xmlns:ds="http://schemas.openxmlformats.org/officeDocument/2006/customXml" ds:itemID="{31B212C9-C27F-45ED-B03E-162F2FB0B7BA}"/>
</file>

<file path=customXml/itemProps3.xml><?xml version="1.0" encoding="utf-8"?>
<ds:datastoreItem xmlns:ds="http://schemas.openxmlformats.org/officeDocument/2006/customXml" ds:itemID="{04E9F163-3949-48A4-8D9B-FC0A4AB65DB9}"/>
</file>

<file path=customXml/itemProps4.xml><?xml version="1.0" encoding="utf-8"?>
<ds:datastoreItem xmlns:ds="http://schemas.openxmlformats.org/officeDocument/2006/customXml" ds:itemID="{167152E3-05A2-4830-9888-4C02DB9AD5B5}"/>
</file>

<file path=docProps/app.xml><?xml version="1.0" encoding="utf-8"?>
<Properties xmlns="http://schemas.openxmlformats.org/officeDocument/2006/extended-properties" xmlns:vt="http://schemas.openxmlformats.org/officeDocument/2006/docPropsVTypes">
  <Template>Normal</Template>
  <TotalTime>18</TotalTime>
  <Pages>8</Pages>
  <Words>1975</Words>
  <Characters>11263</Characters>
  <Application>Microsoft Office Word</Application>
  <DocSecurity>0</DocSecurity>
  <Lines>93</Lines>
  <Paragraphs>26</Paragraphs>
  <ScaleCrop>false</ScaleCrop>
  <Company>Victoriabank</Company>
  <LinksUpToDate>false</LinksUpToDate>
  <CharactersWithSpaces>13212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103.2020.ro</dc:title>
  <dc:subject/>
  <dc:creator>Radu Marian</dc:creator>
  <cp:keywords/>
  <cp:lastModifiedBy>Radu Marian</cp:lastModifiedBy>
  <cp:revision>60</cp:revision>
  <cp:lastPrinted>2019-05-30T12:41:00Z</cp:lastPrinted>
  <dcterms:created xsi:type="dcterms:W3CDTF">2019-05-29T12:10:00Z</dcterms:created>
  <dcterms:modified xsi:type="dcterms:W3CDTF">2020-03-05T08:04:00Z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