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6931B9FE" w:rsidR="00C56AC6" w:rsidRDefault="00C56AC6" w:rsidP="00AD66D2">
                            <w:pPr>
                              <w:pStyle w:val="nr"/>
                              <w:spacing w:after="160"/>
                            </w:pPr>
                            <w:r>
                              <w:t>______</w:t>
                            </w:r>
                            <w:r w:rsidR="00AD66D2">
                              <w:t xml:space="preserve"> nr. </w:t>
                            </w:r>
                            <w:permStart w:id="1917715144" w:edGrp="everyone"/>
                            <w:r>
                              <w:t>______</w:t>
                            </w:r>
                          </w:p>
                          <w:p w14:paraId="77A34FB8" w14:textId="1F4B8847" w:rsidR="00AD66D2" w:rsidRDefault="008C3793" w:rsidP="00AD66D2">
                            <w:pPr>
                              <w:pStyle w:val="nr"/>
                              <w:spacing w:after="160"/>
                            </w:pPr>
                            <w:r>
                              <w:t xml:space="preserve">___ </w:t>
                            </w:r>
                            <w:r w:rsidR="00772046">
                              <w:t>martie</w:t>
                            </w:r>
                            <w:r w:rsidR="00622C6C">
                              <w:t xml:space="preserve"> 202</w:t>
                            </w:r>
                            <w:r w:rsidR="00A00A2B">
                              <w:t>3</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5A77412" w14:textId="77777777" w:rsidR="00C56AC6" w:rsidRDefault="00C56AC6" w:rsidP="00AD66D2">
                      <w:pPr>
                        <w:pStyle w:val="nr"/>
                        <w:spacing w:after="160"/>
                      </w:pPr>
                    </w:p>
                    <w:p w14:paraId="3D4D635E" w14:textId="6931B9FE" w:rsidR="00C56AC6" w:rsidRDefault="00C56AC6" w:rsidP="00AD66D2">
                      <w:pPr>
                        <w:pStyle w:val="nr"/>
                        <w:spacing w:after="160"/>
                      </w:pPr>
                      <w:r>
                        <w:t>______</w:t>
                      </w:r>
                      <w:r w:rsidR="00AD66D2">
                        <w:t xml:space="preserve"> nr. </w:t>
                      </w:r>
                      <w:permStart w:id="1917715144" w:edGrp="everyone"/>
                      <w:r>
                        <w:t>______</w:t>
                      </w:r>
                    </w:p>
                    <w:p w14:paraId="77A34FB8" w14:textId="1F4B8847" w:rsidR="00AD66D2" w:rsidRDefault="008C3793" w:rsidP="00AD66D2">
                      <w:pPr>
                        <w:pStyle w:val="nr"/>
                        <w:spacing w:after="160"/>
                      </w:pPr>
                      <w:r>
                        <w:t xml:space="preserve">___ </w:t>
                      </w:r>
                      <w:r w:rsidR="00772046">
                        <w:t>martie</w:t>
                      </w:r>
                      <w:r w:rsidR="00622C6C">
                        <w:t xml:space="preserve"> 202</w:t>
                      </w:r>
                      <w:r w:rsidR="00A00A2B">
                        <w:t>3</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AC9AF12" w14:textId="77777777" w:rsidR="00982AB1" w:rsidRDefault="00982AB1" w:rsidP="00982AB1">
      <w:pPr>
        <w:spacing w:after="0" w:line="276" w:lineRule="auto"/>
        <w:ind w:left="0" w:firstLine="567"/>
        <w:jc w:val="right"/>
        <w:rPr>
          <w:b/>
          <w:sz w:val="28"/>
          <w:szCs w:val="28"/>
        </w:rPr>
      </w:pPr>
      <w:bookmarkStart w:id="0" w:name="_Hlk87880846"/>
      <w:permStart w:id="353706593" w:edGrp="everyone"/>
    </w:p>
    <w:p w14:paraId="7141FF7E" w14:textId="11E3822E" w:rsidR="00982AB1" w:rsidRPr="00982AB1" w:rsidRDefault="00982AB1" w:rsidP="00982AB1">
      <w:pPr>
        <w:spacing w:after="0" w:line="276" w:lineRule="auto"/>
        <w:ind w:left="0" w:firstLine="567"/>
        <w:jc w:val="right"/>
        <w:rPr>
          <w:b/>
          <w:sz w:val="26"/>
          <w:szCs w:val="26"/>
        </w:rPr>
      </w:pPr>
      <w:r w:rsidRPr="00982AB1">
        <w:rPr>
          <w:b/>
          <w:sz w:val="26"/>
          <w:szCs w:val="26"/>
        </w:rPr>
        <w:t>Biro</w:t>
      </w:r>
      <w:r w:rsidR="004A4B8E">
        <w:rPr>
          <w:b/>
          <w:sz w:val="26"/>
          <w:szCs w:val="26"/>
        </w:rPr>
        <w:t>ul</w:t>
      </w:r>
      <w:r w:rsidRPr="00982AB1">
        <w:rPr>
          <w:b/>
          <w:sz w:val="26"/>
          <w:szCs w:val="26"/>
        </w:rPr>
        <w:t xml:space="preserve"> permanent </w:t>
      </w:r>
    </w:p>
    <w:p w14:paraId="0BF371F3" w14:textId="77777777" w:rsidR="00982AB1" w:rsidRPr="00982AB1" w:rsidRDefault="00982AB1" w:rsidP="00982AB1">
      <w:pPr>
        <w:spacing w:after="0" w:line="276" w:lineRule="auto"/>
        <w:ind w:left="0" w:firstLine="567"/>
        <w:jc w:val="right"/>
        <w:rPr>
          <w:b/>
          <w:sz w:val="26"/>
          <w:szCs w:val="26"/>
        </w:rPr>
      </w:pPr>
      <w:r w:rsidRPr="00982AB1">
        <w:rPr>
          <w:b/>
          <w:sz w:val="26"/>
          <w:szCs w:val="26"/>
        </w:rPr>
        <w:t>al Parlamentului Republicii Moldova</w:t>
      </w:r>
    </w:p>
    <w:p w14:paraId="15671D6B" w14:textId="77777777" w:rsidR="00982AB1" w:rsidRPr="00982AB1" w:rsidRDefault="00982AB1" w:rsidP="00982AB1">
      <w:pPr>
        <w:spacing w:after="0" w:line="276" w:lineRule="auto"/>
        <w:ind w:left="0" w:firstLine="567"/>
        <w:jc w:val="right"/>
        <w:rPr>
          <w:b/>
          <w:sz w:val="26"/>
          <w:szCs w:val="26"/>
        </w:rPr>
      </w:pPr>
    </w:p>
    <w:p w14:paraId="2FE056CE" w14:textId="77777777" w:rsidR="00982AB1" w:rsidRPr="00982AB1" w:rsidRDefault="00982AB1" w:rsidP="00982AB1">
      <w:pPr>
        <w:spacing w:after="0" w:line="276" w:lineRule="auto"/>
        <w:ind w:left="0" w:firstLine="567"/>
        <w:jc w:val="right"/>
        <w:rPr>
          <w:b/>
          <w:sz w:val="26"/>
          <w:szCs w:val="26"/>
        </w:rPr>
      </w:pPr>
    </w:p>
    <w:p w14:paraId="4C6EFADF" w14:textId="270E275C" w:rsidR="00982AB1" w:rsidRPr="00982AB1" w:rsidRDefault="00982AB1" w:rsidP="00982AB1">
      <w:pPr>
        <w:spacing w:after="0" w:line="276" w:lineRule="auto"/>
        <w:ind w:left="0" w:firstLine="567"/>
        <w:jc w:val="both"/>
        <w:rPr>
          <w:sz w:val="26"/>
          <w:szCs w:val="26"/>
        </w:rPr>
      </w:pPr>
      <w:r w:rsidRPr="00982AB1">
        <w:rPr>
          <w:sz w:val="26"/>
          <w:szCs w:val="26"/>
        </w:rPr>
        <w:t>În temeiul articolului 73 din Constituția Republicii Moldova și articolului 47 din Regulamentul Parlamentului,</w:t>
      </w:r>
      <w:r w:rsidR="00B470B3">
        <w:rPr>
          <w:sz w:val="26"/>
          <w:szCs w:val="26"/>
        </w:rPr>
        <w:t xml:space="preserve"> </w:t>
      </w:r>
      <w:r w:rsidR="00B470B3" w:rsidRPr="00B470B3">
        <w:rPr>
          <w:sz w:val="26"/>
          <w:szCs w:val="26"/>
        </w:rPr>
        <w:t>adoptat prin Legea nr.747/1996</w:t>
      </w:r>
      <w:r w:rsidR="00B470B3">
        <w:rPr>
          <w:sz w:val="26"/>
          <w:szCs w:val="26"/>
        </w:rPr>
        <w:t>,</w:t>
      </w:r>
      <w:r w:rsidRPr="00982AB1">
        <w:rPr>
          <w:sz w:val="26"/>
          <w:szCs w:val="26"/>
        </w:rPr>
        <w:t xml:space="preserve"> se înaintează cu titlu de inițiativă legislativă </w:t>
      </w:r>
      <w:r w:rsidRPr="00982AB1">
        <w:rPr>
          <w:i/>
          <w:sz w:val="26"/>
          <w:szCs w:val="26"/>
        </w:rPr>
        <w:t xml:space="preserve">proiectul de lege </w:t>
      </w:r>
      <w:r w:rsidR="00A00A2B" w:rsidRPr="00A00A2B">
        <w:rPr>
          <w:i/>
          <w:sz w:val="26"/>
          <w:szCs w:val="26"/>
        </w:rPr>
        <w:t>cu privire la transmiterea cu titlu gratuit a unui bun imobil</w:t>
      </w:r>
      <w:r w:rsidRPr="00982AB1">
        <w:rPr>
          <w:sz w:val="26"/>
          <w:szCs w:val="26"/>
        </w:rPr>
        <w:t>.</w:t>
      </w:r>
    </w:p>
    <w:p w14:paraId="589B1547" w14:textId="77777777" w:rsidR="00982AB1" w:rsidRPr="00982AB1" w:rsidRDefault="00982AB1" w:rsidP="00982AB1">
      <w:pPr>
        <w:spacing w:after="0" w:line="276" w:lineRule="auto"/>
        <w:ind w:left="0" w:firstLine="567"/>
        <w:jc w:val="both"/>
        <w:rPr>
          <w:sz w:val="26"/>
          <w:szCs w:val="26"/>
        </w:rPr>
      </w:pPr>
    </w:p>
    <w:p w14:paraId="508C1D95" w14:textId="77777777" w:rsidR="00982AB1" w:rsidRPr="00982AB1" w:rsidRDefault="00982AB1" w:rsidP="00982AB1">
      <w:pPr>
        <w:spacing w:after="0" w:line="276" w:lineRule="auto"/>
        <w:ind w:left="0" w:firstLine="567"/>
        <w:rPr>
          <w:sz w:val="26"/>
          <w:szCs w:val="26"/>
        </w:rPr>
      </w:pPr>
      <w:r w:rsidRPr="00982AB1">
        <w:rPr>
          <w:sz w:val="26"/>
          <w:szCs w:val="26"/>
        </w:rPr>
        <w:t xml:space="preserve">Anexă: </w:t>
      </w:r>
    </w:p>
    <w:p w14:paraId="2A57C056" w14:textId="77777777" w:rsidR="00982AB1" w:rsidRPr="00982AB1" w:rsidRDefault="00982AB1" w:rsidP="00982AB1">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982AB1">
        <w:rPr>
          <w:color w:val="000000"/>
          <w:sz w:val="26"/>
          <w:szCs w:val="26"/>
        </w:rPr>
        <w:t>proiectul de lege;</w:t>
      </w:r>
    </w:p>
    <w:p w14:paraId="037A699B" w14:textId="33942C14" w:rsidR="00982AB1" w:rsidRPr="00982AB1" w:rsidRDefault="00982AB1" w:rsidP="00982AB1">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982AB1">
        <w:rPr>
          <w:color w:val="000000"/>
          <w:sz w:val="26"/>
          <w:szCs w:val="26"/>
        </w:rPr>
        <w:t>nota informativă.</w:t>
      </w:r>
    </w:p>
    <w:p w14:paraId="5B0739C5" w14:textId="6CE860C2"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29D4F4DA" w14:textId="69C22B21" w:rsidR="00982AB1" w:rsidRPr="00982AB1" w:rsidRDefault="009F6772" w:rsidP="00982AB1">
      <w:pPr>
        <w:pBdr>
          <w:top w:val="nil"/>
          <w:left w:val="nil"/>
          <w:bottom w:val="nil"/>
          <w:right w:val="nil"/>
          <w:between w:val="nil"/>
        </w:pBdr>
        <w:spacing w:after="0" w:line="276" w:lineRule="auto"/>
        <w:ind w:left="0" w:firstLine="567"/>
        <w:jc w:val="right"/>
        <w:rPr>
          <w:color w:val="000000"/>
          <w:sz w:val="26"/>
          <w:szCs w:val="26"/>
        </w:rPr>
      </w:pPr>
      <w:sdt>
        <w:sdtPr>
          <w:rPr>
            <w:sz w:val="26"/>
            <w:szCs w:val="26"/>
          </w:rPr>
          <w:tag w:val="goog_rdk_0"/>
          <w:id w:val="-827597268"/>
        </w:sdtPr>
        <w:sdtEndPr/>
        <w:sdtContent>
          <w:r w:rsidR="00982AB1" w:rsidRPr="00982AB1">
            <w:rPr>
              <w:rFonts w:eastAsia="Times New Roman" w:cs="Times New Roman"/>
              <w:b/>
              <w:color w:val="000000"/>
              <w:sz w:val="26"/>
              <w:szCs w:val="26"/>
            </w:rPr>
            <w:t>Deputați în Parlament</w:t>
          </w:r>
        </w:sdtContent>
      </w:sdt>
    </w:p>
    <w:p w14:paraId="3F40272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B2A4B20"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090C332"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C9D3454"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5ED21DB"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75388FE5"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5F52D05"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79CCD0C9" w14:textId="33EC5DB3"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DD36E4D" w14:textId="58FD8C52"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1FCFEE2" w14:textId="31CAD674"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D91FC60" w14:textId="748BDFB7"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35125E7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3BB3739" w14:textId="10425476"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5BAEF9AC" w14:textId="62AD2E46"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28D517C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172A329"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65EA2459"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62815CF8"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7D892DA"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6A86793A"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3E5A39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5BC121C2"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654A657D" w14:textId="4648C6CF" w:rsidR="00BC797E" w:rsidRPr="00BC797E" w:rsidRDefault="00BC797E" w:rsidP="00BC797E">
      <w:pPr>
        <w:pStyle w:val="Frspaiere"/>
        <w:spacing w:line="276" w:lineRule="auto"/>
        <w:jc w:val="right"/>
        <w:rPr>
          <w:rFonts w:ascii="Georgia" w:hAnsi="Georgia"/>
          <w:i/>
          <w:iCs/>
          <w:sz w:val="26"/>
          <w:szCs w:val="26"/>
          <w:lang w:val="ro-MD"/>
        </w:rPr>
      </w:pPr>
      <w:r w:rsidRPr="00BC797E">
        <w:rPr>
          <w:rFonts w:ascii="Georgia" w:hAnsi="Georgia"/>
          <w:i/>
          <w:iCs/>
          <w:sz w:val="26"/>
          <w:szCs w:val="26"/>
          <w:lang w:val="ro-MD"/>
        </w:rPr>
        <w:t>proiect</w:t>
      </w:r>
    </w:p>
    <w:p w14:paraId="7576CD9C" w14:textId="77777777" w:rsidR="00BC797E" w:rsidRPr="00BC797E" w:rsidRDefault="00BC797E" w:rsidP="00BC797E">
      <w:pPr>
        <w:pStyle w:val="Frspaiere"/>
        <w:spacing w:line="276" w:lineRule="auto"/>
        <w:jc w:val="both"/>
        <w:rPr>
          <w:rFonts w:ascii="Georgia" w:hAnsi="Georgia"/>
          <w:b/>
          <w:bCs/>
          <w:sz w:val="26"/>
          <w:szCs w:val="26"/>
          <w:lang w:val="ro-MD"/>
        </w:rPr>
      </w:pPr>
    </w:p>
    <w:p w14:paraId="69BABD66" w14:textId="77777777" w:rsidR="00BC797E" w:rsidRPr="00BC797E" w:rsidRDefault="00BC797E" w:rsidP="00BC797E">
      <w:pPr>
        <w:pStyle w:val="Frspaiere"/>
        <w:spacing w:line="276" w:lineRule="auto"/>
        <w:jc w:val="both"/>
        <w:rPr>
          <w:rFonts w:ascii="Georgia" w:hAnsi="Georgia"/>
          <w:b/>
          <w:bCs/>
          <w:sz w:val="26"/>
          <w:szCs w:val="26"/>
          <w:lang w:val="ro-MD"/>
        </w:rPr>
      </w:pPr>
    </w:p>
    <w:p w14:paraId="3C00E944" w14:textId="77777777" w:rsidR="00BC797E" w:rsidRPr="00BC797E" w:rsidRDefault="00BC797E" w:rsidP="00BC797E">
      <w:pPr>
        <w:pStyle w:val="Frspaiere"/>
        <w:spacing w:line="276" w:lineRule="auto"/>
        <w:jc w:val="center"/>
        <w:rPr>
          <w:rFonts w:ascii="Georgia" w:hAnsi="Georgia"/>
          <w:b/>
          <w:bCs/>
          <w:sz w:val="26"/>
          <w:szCs w:val="26"/>
          <w:lang w:val="ro-MD"/>
        </w:rPr>
      </w:pPr>
      <w:r w:rsidRPr="00BC797E">
        <w:rPr>
          <w:rFonts w:ascii="Georgia" w:hAnsi="Georgia"/>
          <w:b/>
          <w:bCs/>
          <w:sz w:val="26"/>
          <w:szCs w:val="26"/>
          <w:lang w:val="ro-MD"/>
        </w:rPr>
        <w:t>LEGE</w:t>
      </w:r>
    </w:p>
    <w:p w14:paraId="0A01AF2C" w14:textId="77777777" w:rsidR="00BC797E" w:rsidRPr="00BC797E" w:rsidRDefault="00BC797E" w:rsidP="00BC797E">
      <w:pPr>
        <w:pStyle w:val="Frspaiere"/>
        <w:spacing w:line="276" w:lineRule="auto"/>
        <w:jc w:val="center"/>
        <w:rPr>
          <w:rFonts w:ascii="Georgia" w:eastAsia="Times New Roman" w:hAnsi="Georgia" w:cs="Times New Roman"/>
          <w:b/>
          <w:bCs/>
          <w:sz w:val="26"/>
          <w:szCs w:val="26"/>
          <w:lang w:val="ro-MD" w:eastAsia="ru-RU"/>
        </w:rPr>
      </w:pPr>
      <w:r w:rsidRPr="00BC797E">
        <w:rPr>
          <w:rFonts w:ascii="Georgia" w:eastAsia="Times New Roman" w:hAnsi="Georgia" w:cs="Times New Roman"/>
          <w:b/>
          <w:bCs/>
          <w:sz w:val="26"/>
          <w:szCs w:val="26"/>
          <w:lang w:val="ro-MD" w:eastAsia="ru-RU"/>
        </w:rPr>
        <w:t>cu privire la transmiterea cu titlu gratuit a unui bun imobil</w:t>
      </w:r>
    </w:p>
    <w:p w14:paraId="7DA9D9D0" w14:textId="77777777" w:rsidR="00BC797E" w:rsidRPr="00BC797E" w:rsidRDefault="00BC797E" w:rsidP="00BC797E">
      <w:pPr>
        <w:pStyle w:val="Frspaiere"/>
        <w:spacing w:line="276" w:lineRule="auto"/>
        <w:jc w:val="both"/>
        <w:rPr>
          <w:rFonts w:ascii="Georgia" w:hAnsi="Georgia"/>
          <w:sz w:val="26"/>
          <w:szCs w:val="26"/>
          <w:lang w:val="ro-MD" w:eastAsia="ru-RU"/>
        </w:rPr>
      </w:pPr>
    </w:p>
    <w:p w14:paraId="7815EE8E" w14:textId="77777777" w:rsidR="00BC797E" w:rsidRPr="00BC797E" w:rsidRDefault="00BC797E" w:rsidP="00BC797E">
      <w:pPr>
        <w:pStyle w:val="Frspaiere"/>
        <w:spacing w:line="276" w:lineRule="auto"/>
        <w:ind w:firstLine="567"/>
        <w:jc w:val="both"/>
        <w:rPr>
          <w:rFonts w:ascii="Georgia" w:hAnsi="Georgia"/>
          <w:sz w:val="26"/>
          <w:szCs w:val="26"/>
          <w:lang w:val="ro-MD" w:eastAsia="ru-RU"/>
        </w:rPr>
      </w:pPr>
    </w:p>
    <w:p w14:paraId="7C6DB04C" w14:textId="77777777" w:rsidR="00BC797E" w:rsidRPr="00772046" w:rsidRDefault="00BC797E" w:rsidP="00BC797E">
      <w:pPr>
        <w:pStyle w:val="Frspaiere"/>
        <w:spacing w:line="276" w:lineRule="auto"/>
        <w:ind w:firstLine="567"/>
        <w:jc w:val="both"/>
        <w:rPr>
          <w:rFonts w:ascii="Georgia" w:hAnsi="Georgia"/>
          <w:sz w:val="26"/>
          <w:szCs w:val="26"/>
          <w:lang w:val="ro-MD" w:eastAsia="ru-RU"/>
        </w:rPr>
      </w:pPr>
      <w:r w:rsidRPr="00BC797E">
        <w:rPr>
          <w:rFonts w:ascii="Georgia" w:hAnsi="Georgia"/>
          <w:sz w:val="26"/>
          <w:szCs w:val="26"/>
          <w:lang w:val="ro-MD" w:eastAsia="ru-RU"/>
        </w:rPr>
        <w:t xml:space="preserve">În temeiul art.9 alin.(2) </w:t>
      </w:r>
      <w:proofErr w:type="spellStart"/>
      <w:r w:rsidRPr="00BC797E">
        <w:rPr>
          <w:rFonts w:ascii="Georgia" w:hAnsi="Georgia"/>
          <w:sz w:val="26"/>
          <w:szCs w:val="26"/>
          <w:lang w:val="ro-MD" w:eastAsia="ru-RU"/>
        </w:rPr>
        <w:t>lit.p</w:t>
      </w:r>
      <w:proofErr w:type="spellEnd"/>
      <w:r w:rsidRPr="00772046">
        <w:rPr>
          <w:rFonts w:ascii="Georgia" w:hAnsi="Georgia"/>
          <w:sz w:val="26"/>
          <w:szCs w:val="26"/>
          <w:lang w:val="ro-MD" w:eastAsia="ru-RU"/>
        </w:rPr>
        <w:t xml:space="preserve">) din </w:t>
      </w:r>
      <w:hyperlink r:id="rId14" w:history="1">
        <w:r w:rsidRPr="00772046">
          <w:rPr>
            <w:rStyle w:val="Hyperlink"/>
            <w:rFonts w:ascii="Georgia" w:hAnsi="Georgia"/>
            <w:color w:val="auto"/>
            <w:sz w:val="26"/>
            <w:szCs w:val="26"/>
            <w:u w:val="none"/>
            <w:lang w:val="ro-MD" w:eastAsia="ru-RU"/>
          </w:rPr>
          <w:t>Legea nr.29/2018</w:t>
        </w:r>
      </w:hyperlink>
      <w:r w:rsidRPr="00772046">
        <w:rPr>
          <w:rFonts w:ascii="Georgia" w:hAnsi="Georgia"/>
          <w:sz w:val="26"/>
          <w:szCs w:val="26"/>
          <w:lang w:val="ro-MD" w:eastAsia="ru-RU"/>
        </w:rPr>
        <w:t xml:space="preserve"> privind delimitarea proprietății publice și art.7 și art.8 alin.(2) din </w:t>
      </w:r>
      <w:hyperlink r:id="rId15" w:history="1">
        <w:r w:rsidRPr="00772046">
          <w:rPr>
            <w:rStyle w:val="Hyperlink"/>
            <w:rFonts w:ascii="Georgia" w:hAnsi="Georgia"/>
            <w:color w:val="auto"/>
            <w:sz w:val="26"/>
            <w:szCs w:val="26"/>
            <w:u w:val="none"/>
            <w:lang w:val="ro-MD" w:eastAsia="ru-RU"/>
          </w:rPr>
          <w:t>Legea 1530/1993</w:t>
        </w:r>
      </w:hyperlink>
      <w:r w:rsidRPr="00772046">
        <w:rPr>
          <w:rFonts w:ascii="Georgia" w:hAnsi="Georgia"/>
          <w:sz w:val="26"/>
          <w:szCs w:val="26"/>
          <w:lang w:val="ro-MD" w:eastAsia="ru-RU"/>
        </w:rPr>
        <w:t xml:space="preserve"> privind ocrotirea monumentelor,</w:t>
      </w:r>
    </w:p>
    <w:p w14:paraId="17115769" w14:textId="77777777" w:rsidR="00BC797E" w:rsidRPr="00772046" w:rsidRDefault="00BC797E" w:rsidP="00BC797E">
      <w:pPr>
        <w:pStyle w:val="Frspaiere"/>
        <w:spacing w:line="276" w:lineRule="auto"/>
        <w:ind w:firstLine="567"/>
        <w:jc w:val="both"/>
        <w:rPr>
          <w:rFonts w:ascii="Georgia" w:hAnsi="Georgia"/>
          <w:sz w:val="26"/>
          <w:szCs w:val="26"/>
          <w:lang w:val="ro-MD" w:eastAsia="ru-RU"/>
        </w:rPr>
      </w:pPr>
      <w:r w:rsidRPr="00772046">
        <w:rPr>
          <w:rFonts w:ascii="Georgia" w:hAnsi="Georgia"/>
          <w:sz w:val="26"/>
          <w:szCs w:val="26"/>
          <w:lang w:val="ro-MD" w:eastAsia="ru-RU"/>
        </w:rPr>
        <w:t>Parlamentul adoptă prezenta lege organică.</w:t>
      </w:r>
    </w:p>
    <w:p w14:paraId="0F531E1B" w14:textId="77777777" w:rsidR="00BC797E" w:rsidRPr="00772046" w:rsidRDefault="00BC797E" w:rsidP="00BC797E">
      <w:pPr>
        <w:pStyle w:val="Frspaiere"/>
        <w:spacing w:line="276" w:lineRule="auto"/>
        <w:ind w:firstLine="567"/>
        <w:jc w:val="both"/>
        <w:rPr>
          <w:rFonts w:ascii="Georgia" w:hAnsi="Georgia"/>
          <w:sz w:val="26"/>
          <w:szCs w:val="26"/>
          <w:lang w:val="ro-MD" w:eastAsia="ru-RU"/>
        </w:rPr>
      </w:pPr>
    </w:p>
    <w:p w14:paraId="02B6A5D0" w14:textId="63982698" w:rsidR="00BC797E" w:rsidRPr="00772046" w:rsidRDefault="00BC797E" w:rsidP="00BC797E">
      <w:pPr>
        <w:pStyle w:val="Frspaiere"/>
        <w:spacing w:line="276" w:lineRule="auto"/>
        <w:ind w:firstLine="567"/>
        <w:jc w:val="both"/>
        <w:rPr>
          <w:rFonts w:ascii="Georgia" w:hAnsi="Georgia"/>
          <w:sz w:val="26"/>
          <w:szCs w:val="26"/>
          <w:lang w:val="ro-MD" w:eastAsia="ru-RU"/>
        </w:rPr>
      </w:pPr>
      <w:r w:rsidRPr="00772046">
        <w:rPr>
          <w:rFonts w:ascii="Georgia" w:hAnsi="Georgia"/>
          <w:b/>
          <w:bCs/>
          <w:sz w:val="26"/>
          <w:szCs w:val="26"/>
          <w:lang w:val="ro-MD" w:eastAsia="ru-RU"/>
        </w:rPr>
        <w:t>Art.1.</w:t>
      </w:r>
      <w:r w:rsidRPr="00772046">
        <w:rPr>
          <w:rFonts w:ascii="Georgia" w:hAnsi="Georgia"/>
          <w:sz w:val="26"/>
          <w:szCs w:val="26"/>
          <w:lang w:val="ro-MD" w:eastAsia="ru-RU"/>
        </w:rPr>
        <w:t xml:space="preserve"> - Se permite, prin derogare de la art.8 alin.(1) din </w:t>
      </w:r>
      <w:hyperlink r:id="rId16" w:history="1">
        <w:r w:rsidRPr="00772046">
          <w:rPr>
            <w:rStyle w:val="Hyperlink"/>
            <w:rFonts w:ascii="Georgia" w:hAnsi="Georgia"/>
            <w:color w:val="auto"/>
            <w:sz w:val="26"/>
            <w:szCs w:val="26"/>
            <w:u w:val="none"/>
            <w:lang w:val="ro-MD" w:eastAsia="ru-RU"/>
          </w:rPr>
          <w:t>Legea nr.1530/1993</w:t>
        </w:r>
      </w:hyperlink>
      <w:r w:rsidRPr="00772046">
        <w:rPr>
          <w:rFonts w:ascii="Georgia" w:hAnsi="Georgia"/>
          <w:sz w:val="26"/>
          <w:szCs w:val="26"/>
          <w:lang w:val="ro-MD" w:eastAsia="ru-RU"/>
        </w:rPr>
        <w:t xml:space="preserve"> privind ocrotirea monumentelor și art.10 alin.(1) și (2) din </w:t>
      </w:r>
      <w:hyperlink r:id="rId17" w:history="1">
        <w:r w:rsidRPr="00772046">
          <w:rPr>
            <w:rStyle w:val="Hyperlink"/>
            <w:rFonts w:ascii="Georgia" w:hAnsi="Georgia"/>
            <w:color w:val="auto"/>
            <w:sz w:val="26"/>
            <w:szCs w:val="26"/>
            <w:u w:val="none"/>
            <w:lang w:val="ro-MD" w:eastAsia="ru-RU"/>
          </w:rPr>
          <w:t>Legea nr.121/2007</w:t>
        </w:r>
      </w:hyperlink>
      <w:r w:rsidRPr="00772046">
        <w:rPr>
          <w:rFonts w:ascii="Georgia" w:hAnsi="Georgia"/>
          <w:sz w:val="26"/>
          <w:szCs w:val="26"/>
          <w:lang w:val="ro-MD" w:eastAsia="ru-RU"/>
        </w:rPr>
        <w:t xml:space="preserve"> privind administrarea și </w:t>
      </w:r>
      <w:proofErr w:type="spellStart"/>
      <w:r w:rsidRPr="00772046">
        <w:rPr>
          <w:rFonts w:ascii="Georgia" w:hAnsi="Georgia"/>
          <w:sz w:val="26"/>
          <w:szCs w:val="26"/>
          <w:lang w:val="ro-MD" w:eastAsia="ru-RU"/>
        </w:rPr>
        <w:t>deetatizarea</w:t>
      </w:r>
      <w:proofErr w:type="spellEnd"/>
      <w:r w:rsidRPr="00772046">
        <w:rPr>
          <w:rFonts w:ascii="Georgia" w:hAnsi="Georgia"/>
          <w:sz w:val="26"/>
          <w:szCs w:val="26"/>
          <w:lang w:val="ro-MD" w:eastAsia="ru-RU"/>
        </w:rPr>
        <w:t xml:space="preserve"> proprietății publice, </w:t>
      </w:r>
      <w:r w:rsidRPr="00772046">
        <w:rPr>
          <w:rFonts w:ascii="Georgia" w:hAnsi="Georgia"/>
          <w:iCs/>
          <w:sz w:val="26"/>
          <w:szCs w:val="26"/>
          <w:lang w:val="ro-MD" w:eastAsia="ru-RU"/>
        </w:rPr>
        <w:t>transmiterea cu titlu gratuit</w:t>
      </w:r>
      <w:r w:rsidRPr="00772046">
        <w:rPr>
          <w:rFonts w:ascii="Georgia" w:hAnsi="Georgia"/>
          <w:sz w:val="26"/>
          <w:szCs w:val="26"/>
          <w:lang w:val="ro-MD" w:eastAsia="ru-RU"/>
        </w:rPr>
        <w:t xml:space="preserve">, din proprietatea publică a statului în proprietatea Bisericii Creștine Autonome Locale din cadrul Patriarhiei Romane Mitropolia Basarabiei Exarhat al Plaiurilor, a bunului imobil, cu numărul cadastral </w:t>
      </w:r>
      <w:r w:rsidR="00772046" w:rsidRPr="00772046">
        <w:rPr>
          <w:rFonts w:ascii="Georgia" w:hAnsi="Georgia"/>
          <w:sz w:val="26"/>
          <w:szCs w:val="26"/>
          <w:lang w:val="ro-MD" w:eastAsia="ru-RU"/>
        </w:rPr>
        <w:t>0100520.227.01</w:t>
      </w:r>
      <w:r w:rsidRPr="00772046">
        <w:rPr>
          <w:rFonts w:ascii="Georgia" w:hAnsi="Georgia"/>
          <w:sz w:val="26"/>
          <w:szCs w:val="26"/>
          <w:lang w:val="ro-MD" w:eastAsia="ru-RU"/>
        </w:rPr>
        <w:t>, amplasat în mun.</w:t>
      </w:r>
      <w:r w:rsidR="00973223" w:rsidRPr="00772046">
        <w:rPr>
          <w:rFonts w:ascii="Georgia" w:hAnsi="Georgia"/>
          <w:sz w:val="26"/>
          <w:szCs w:val="26"/>
          <w:lang w:val="ro-MD" w:eastAsia="ru-RU"/>
        </w:rPr>
        <w:t xml:space="preserve"> </w:t>
      </w:r>
      <w:r w:rsidR="00772046">
        <w:rPr>
          <w:rFonts w:ascii="Georgia" w:hAnsi="Georgia"/>
          <w:sz w:val="26"/>
          <w:szCs w:val="26"/>
          <w:lang w:val="ro-MD" w:eastAsia="ru-RU"/>
        </w:rPr>
        <w:t>Chișinău, str. 31 August 1989</w:t>
      </w:r>
      <w:r w:rsidR="00772046" w:rsidRPr="00772046">
        <w:rPr>
          <w:rFonts w:ascii="Georgia" w:hAnsi="Georgia"/>
          <w:sz w:val="26"/>
          <w:szCs w:val="26"/>
          <w:lang w:val="ro-MD" w:eastAsia="ru-RU"/>
        </w:rPr>
        <w:t xml:space="preserve"> </w:t>
      </w:r>
      <w:r w:rsidR="00772046">
        <w:rPr>
          <w:rFonts w:ascii="Georgia" w:hAnsi="Georgia"/>
          <w:sz w:val="26"/>
          <w:szCs w:val="26"/>
          <w:lang w:val="ro-MD" w:eastAsia="ru-RU"/>
        </w:rPr>
        <w:t>nr.</w:t>
      </w:r>
      <w:r w:rsidR="00772046" w:rsidRPr="00772046">
        <w:rPr>
          <w:rFonts w:ascii="Georgia" w:hAnsi="Georgia"/>
          <w:sz w:val="26"/>
          <w:szCs w:val="26"/>
          <w:lang w:val="ro-MD" w:eastAsia="ru-RU"/>
        </w:rPr>
        <w:t>78</w:t>
      </w:r>
      <w:r w:rsidR="00772046">
        <w:rPr>
          <w:rFonts w:ascii="Georgia" w:hAnsi="Georgia"/>
          <w:sz w:val="26"/>
          <w:szCs w:val="26"/>
          <w:lang w:val="ro-MD" w:eastAsia="ru-RU"/>
        </w:rPr>
        <w:t xml:space="preserve"> (c</w:t>
      </w:r>
      <w:r w:rsidR="00772046" w:rsidRPr="00772046">
        <w:rPr>
          <w:rFonts w:ascii="Georgia" w:hAnsi="Georgia"/>
          <w:sz w:val="26"/>
          <w:szCs w:val="26"/>
          <w:lang w:val="ro-MD" w:eastAsia="ru-RU"/>
        </w:rPr>
        <w:t>lădirea fostului Seminar teologic</w:t>
      </w:r>
      <w:r w:rsidR="00772046">
        <w:rPr>
          <w:rFonts w:ascii="Georgia" w:hAnsi="Georgia"/>
          <w:sz w:val="26"/>
          <w:szCs w:val="26"/>
          <w:lang w:val="ro-MD" w:eastAsia="ru-RU"/>
        </w:rPr>
        <w:t>)</w:t>
      </w:r>
      <w:r w:rsidRPr="00772046">
        <w:rPr>
          <w:rFonts w:ascii="Georgia" w:hAnsi="Georgia"/>
          <w:sz w:val="26"/>
          <w:szCs w:val="26"/>
          <w:lang w:val="ro-MD" w:eastAsia="ru-RU"/>
        </w:rPr>
        <w:t xml:space="preserve">, </w:t>
      </w:r>
      <w:r w:rsidRPr="00772046">
        <w:rPr>
          <w:rFonts w:ascii="Georgia" w:hAnsi="Georgia"/>
          <w:iCs/>
          <w:sz w:val="26"/>
          <w:szCs w:val="26"/>
          <w:lang w:val="ro-MD" w:eastAsia="ru-RU"/>
        </w:rPr>
        <w:t>cu păstrarea aspectului arhitectonic</w:t>
      </w:r>
      <w:r w:rsidRPr="00772046">
        <w:rPr>
          <w:rFonts w:ascii="Georgia" w:hAnsi="Georgia"/>
          <w:sz w:val="26"/>
          <w:szCs w:val="26"/>
          <w:lang w:val="ro-MD" w:eastAsia="ru-RU"/>
        </w:rPr>
        <w:t xml:space="preserve"> </w:t>
      </w:r>
      <w:r w:rsidRPr="00772046">
        <w:rPr>
          <w:rFonts w:ascii="Georgia" w:hAnsi="Georgia"/>
          <w:iCs/>
          <w:sz w:val="26"/>
          <w:szCs w:val="26"/>
          <w:lang w:val="ro-MD" w:eastAsia="ru-RU"/>
        </w:rPr>
        <w:t>inițial al clădirii</w:t>
      </w:r>
      <w:r w:rsidRPr="00772046">
        <w:rPr>
          <w:rFonts w:ascii="Georgia" w:hAnsi="Georgia"/>
          <w:sz w:val="26"/>
          <w:szCs w:val="26"/>
          <w:lang w:val="ro-MD" w:eastAsia="ru-RU"/>
        </w:rPr>
        <w:t xml:space="preserve">, </w:t>
      </w:r>
      <w:r w:rsidRPr="00772046">
        <w:rPr>
          <w:rFonts w:ascii="Georgia" w:hAnsi="Georgia"/>
          <w:bCs/>
          <w:sz w:val="26"/>
          <w:szCs w:val="26"/>
          <w:lang w:val="ro-MD" w:eastAsia="ru-RU"/>
        </w:rPr>
        <w:t>fără drept de înstrăinare</w:t>
      </w:r>
      <w:r w:rsidRPr="00772046">
        <w:rPr>
          <w:rFonts w:ascii="Georgia" w:hAnsi="Georgia"/>
          <w:sz w:val="26"/>
          <w:szCs w:val="26"/>
          <w:lang w:val="ro-MD" w:eastAsia="ru-RU"/>
        </w:rPr>
        <w:t>.</w:t>
      </w:r>
    </w:p>
    <w:p w14:paraId="3403D24A" w14:textId="77777777" w:rsidR="00BC797E" w:rsidRPr="00772046" w:rsidRDefault="00BC797E" w:rsidP="00BC797E">
      <w:pPr>
        <w:pStyle w:val="Frspaiere"/>
        <w:spacing w:line="276" w:lineRule="auto"/>
        <w:ind w:firstLine="567"/>
        <w:jc w:val="both"/>
        <w:rPr>
          <w:rFonts w:ascii="Georgia" w:hAnsi="Georgia"/>
          <w:sz w:val="26"/>
          <w:szCs w:val="26"/>
          <w:lang w:val="ro-MD" w:eastAsia="ru-RU"/>
        </w:rPr>
      </w:pPr>
    </w:p>
    <w:p w14:paraId="11A71D6E" w14:textId="77777777" w:rsidR="00BC797E" w:rsidRPr="00BC797E" w:rsidRDefault="00BC797E" w:rsidP="00BC797E">
      <w:pPr>
        <w:pStyle w:val="Frspaiere"/>
        <w:spacing w:line="276" w:lineRule="auto"/>
        <w:ind w:firstLine="567"/>
        <w:jc w:val="both"/>
        <w:rPr>
          <w:rFonts w:ascii="Georgia" w:hAnsi="Georgia"/>
          <w:color w:val="000000"/>
          <w:sz w:val="26"/>
          <w:szCs w:val="26"/>
          <w:shd w:val="clear" w:color="auto" w:fill="FFFFFF"/>
          <w:lang w:val="ro-MD"/>
        </w:rPr>
      </w:pPr>
      <w:r w:rsidRPr="00772046">
        <w:rPr>
          <w:rFonts w:ascii="Georgia" w:hAnsi="Georgia"/>
          <w:bCs/>
          <w:color w:val="000000"/>
          <w:sz w:val="26"/>
          <w:szCs w:val="26"/>
          <w:shd w:val="clear" w:color="auto" w:fill="FFFFFF"/>
          <w:lang w:val="ro-MD"/>
        </w:rPr>
        <w:t>Art.2.</w:t>
      </w:r>
      <w:r w:rsidRPr="00772046">
        <w:rPr>
          <w:rFonts w:ascii="Georgia" w:hAnsi="Georgia"/>
          <w:color w:val="000000"/>
          <w:sz w:val="26"/>
          <w:szCs w:val="26"/>
          <w:shd w:val="clear" w:color="auto" w:fill="FFFFFF"/>
          <w:lang w:val="ro-MD"/>
        </w:rPr>
        <w:t xml:space="preserve"> – Bunul imobil </w:t>
      </w:r>
      <w:r w:rsidRPr="00772046">
        <w:rPr>
          <w:rFonts w:ascii="Georgia" w:hAnsi="Georgia"/>
          <w:sz w:val="26"/>
          <w:szCs w:val="26"/>
          <w:shd w:val="clear" w:color="auto" w:fill="FFFFFF"/>
          <w:lang w:val="ro-MD"/>
        </w:rPr>
        <w:t xml:space="preserve">indicat la art.1, în conformitate cu </w:t>
      </w:r>
      <w:hyperlink r:id="rId18" w:history="1">
        <w:r w:rsidRPr="00772046">
          <w:rPr>
            <w:rStyle w:val="Hyperlink"/>
            <w:rFonts w:ascii="Georgia" w:hAnsi="Georgia"/>
            <w:color w:val="auto"/>
            <w:sz w:val="26"/>
            <w:szCs w:val="26"/>
            <w:u w:val="none"/>
            <w:shd w:val="clear" w:color="auto" w:fill="FFFFFF"/>
            <w:lang w:val="ro-MD"/>
          </w:rPr>
          <w:t>Hotărârea Parlamentului nr.1531/1993</w:t>
        </w:r>
      </w:hyperlink>
      <w:r w:rsidRPr="00772046">
        <w:rPr>
          <w:rFonts w:ascii="Georgia" w:hAnsi="Georgia"/>
          <w:sz w:val="26"/>
          <w:szCs w:val="26"/>
          <w:shd w:val="clear" w:color="auto" w:fill="FFFFFF"/>
          <w:lang w:val="ro-MD"/>
        </w:rPr>
        <w:t xml:space="preserve">, este înscris în Registrul monumentelor Republicii Moldova ocrotite de stat și are statut de monument de arhitectură de însemnătate </w:t>
      </w:r>
      <w:proofErr w:type="spellStart"/>
      <w:r w:rsidRPr="00772046">
        <w:rPr>
          <w:rFonts w:ascii="Georgia" w:hAnsi="Georgia"/>
          <w:sz w:val="26"/>
          <w:szCs w:val="26"/>
          <w:shd w:val="clear" w:color="auto" w:fill="FFFFFF"/>
          <w:lang w:val="ro-MD"/>
        </w:rPr>
        <w:t>naţională</w:t>
      </w:r>
      <w:proofErr w:type="spellEnd"/>
      <w:r w:rsidRPr="00772046">
        <w:rPr>
          <w:rFonts w:ascii="Georgia" w:hAnsi="Georgia"/>
          <w:sz w:val="26"/>
          <w:szCs w:val="26"/>
          <w:shd w:val="clear" w:color="auto" w:fill="FFFFFF"/>
          <w:lang w:val="ro-MD"/>
        </w:rPr>
        <w:t xml:space="preserve">. Biserica Creștină Autonomă Locală din cadrul Patriarhiei Romane Mitropolia Basarabiei Exarhat al Plaiurilor </w:t>
      </w:r>
      <w:r w:rsidRPr="00772046">
        <w:rPr>
          <w:rFonts w:ascii="Georgia" w:hAnsi="Georgia"/>
          <w:iCs/>
          <w:sz w:val="26"/>
          <w:szCs w:val="26"/>
          <w:shd w:val="clear" w:color="auto" w:fill="FFFFFF"/>
          <w:lang w:val="ro-MD"/>
        </w:rPr>
        <w:t>va păstra, întreține şi folosi bunul imobil în strictă conformitate cu cadrul normativ privind ocrotirea monumentelor</w:t>
      </w:r>
      <w:r w:rsidRPr="00772046">
        <w:rPr>
          <w:rFonts w:ascii="Georgia" w:hAnsi="Georgia"/>
          <w:sz w:val="26"/>
          <w:szCs w:val="26"/>
          <w:shd w:val="clear" w:color="auto" w:fill="FFFFFF"/>
          <w:lang w:val="ro-MD"/>
        </w:rPr>
        <w:t xml:space="preserve"> și a prevederilor art.44 din </w:t>
      </w:r>
      <w:hyperlink r:id="rId19" w:history="1">
        <w:r w:rsidRPr="00772046">
          <w:rPr>
            <w:rStyle w:val="Hyperlink"/>
            <w:rFonts w:ascii="Georgia" w:hAnsi="Georgia"/>
            <w:color w:val="auto"/>
            <w:sz w:val="26"/>
            <w:szCs w:val="26"/>
            <w:u w:val="none"/>
            <w:shd w:val="clear" w:color="auto" w:fill="FFFFFF"/>
            <w:lang w:val="ro-MD"/>
          </w:rPr>
          <w:t>Legea nr.125/2007</w:t>
        </w:r>
      </w:hyperlink>
      <w:r w:rsidRPr="00772046">
        <w:rPr>
          <w:rFonts w:ascii="Georgia" w:hAnsi="Georgia"/>
          <w:sz w:val="26"/>
          <w:szCs w:val="26"/>
          <w:shd w:val="clear" w:color="auto" w:fill="FFFFFF"/>
          <w:lang w:val="ro-MD"/>
        </w:rPr>
        <w:t xml:space="preserve"> privind libertatea </w:t>
      </w:r>
      <w:r w:rsidRPr="00772046">
        <w:rPr>
          <w:rFonts w:ascii="Georgia" w:hAnsi="Georgia"/>
          <w:color w:val="000000"/>
          <w:sz w:val="26"/>
          <w:szCs w:val="26"/>
          <w:shd w:val="clear" w:color="auto" w:fill="FFFFFF"/>
          <w:lang w:val="ro-MD"/>
        </w:rPr>
        <w:t>de conștiință, de gândire şi de religi</w:t>
      </w:r>
      <w:r w:rsidRPr="00BC797E">
        <w:rPr>
          <w:rFonts w:ascii="Georgia" w:hAnsi="Georgia"/>
          <w:color w:val="000000"/>
          <w:sz w:val="26"/>
          <w:szCs w:val="26"/>
          <w:shd w:val="clear" w:color="auto" w:fill="FFFFFF"/>
          <w:lang w:val="ro-MD"/>
        </w:rPr>
        <w:t>e.</w:t>
      </w:r>
    </w:p>
    <w:p w14:paraId="5320C673" w14:textId="77777777" w:rsidR="00BC797E" w:rsidRPr="00BC797E" w:rsidRDefault="00BC797E" w:rsidP="00BC797E">
      <w:pPr>
        <w:pStyle w:val="Frspaiere"/>
        <w:spacing w:line="276" w:lineRule="auto"/>
        <w:ind w:firstLine="567"/>
        <w:jc w:val="both"/>
        <w:rPr>
          <w:rFonts w:ascii="Georgia" w:hAnsi="Georgia"/>
          <w:color w:val="000000"/>
          <w:sz w:val="26"/>
          <w:szCs w:val="26"/>
          <w:shd w:val="clear" w:color="auto" w:fill="FFFFFF"/>
          <w:lang w:val="ro-MD"/>
        </w:rPr>
      </w:pPr>
    </w:p>
    <w:p w14:paraId="2B69FA2D" w14:textId="77777777" w:rsidR="00BC797E" w:rsidRPr="00BC797E" w:rsidRDefault="00BC797E" w:rsidP="00BC797E">
      <w:pPr>
        <w:pStyle w:val="Frspaiere"/>
        <w:spacing w:line="276" w:lineRule="auto"/>
        <w:ind w:firstLine="567"/>
        <w:jc w:val="both"/>
        <w:rPr>
          <w:rFonts w:ascii="Georgia" w:hAnsi="Georgia"/>
          <w:color w:val="000000"/>
          <w:sz w:val="26"/>
          <w:szCs w:val="26"/>
          <w:shd w:val="clear" w:color="auto" w:fill="FFFFFF"/>
          <w:lang w:val="ro-MD"/>
        </w:rPr>
      </w:pPr>
      <w:r w:rsidRPr="00BC797E">
        <w:rPr>
          <w:rFonts w:ascii="Georgia" w:hAnsi="Georgia"/>
          <w:b/>
          <w:bCs/>
          <w:color w:val="000000"/>
          <w:sz w:val="26"/>
          <w:szCs w:val="26"/>
          <w:shd w:val="clear" w:color="auto" w:fill="FFFFFF"/>
          <w:lang w:val="ro-MD"/>
        </w:rPr>
        <w:t>Art.3.</w:t>
      </w:r>
      <w:r w:rsidRPr="00BC797E">
        <w:rPr>
          <w:rFonts w:ascii="Georgia" w:hAnsi="Georgia"/>
          <w:color w:val="000000"/>
          <w:sz w:val="26"/>
          <w:szCs w:val="26"/>
          <w:shd w:val="clear" w:color="auto" w:fill="FFFFFF"/>
          <w:lang w:val="ro-MD"/>
        </w:rPr>
        <w:t xml:space="preserve"> – Guvernul, în termen de 3 luni de la data publicării prezentei legi, va asigura transmiterea, cu titlu gratuit, a bunului imobil în proprietatea Bisericii Creștine Autonome Locale din cadrul Patriarhiei Romane Mitropolia Basarabiei Exarhat al Plaiurilor.</w:t>
      </w:r>
    </w:p>
    <w:p w14:paraId="1BAF665E" w14:textId="77777777" w:rsidR="00BC797E" w:rsidRPr="00BC797E" w:rsidRDefault="00BC797E" w:rsidP="00BC797E">
      <w:pPr>
        <w:pStyle w:val="Frspaiere"/>
        <w:spacing w:line="276" w:lineRule="auto"/>
        <w:ind w:firstLine="567"/>
        <w:jc w:val="both"/>
        <w:rPr>
          <w:rFonts w:ascii="Georgia" w:hAnsi="Georgia"/>
          <w:color w:val="000000"/>
          <w:sz w:val="26"/>
          <w:szCs w:val="26"/>
          <w:shd w:val="clear" w:color="auto" w:fill="FFFFFF"/>
          <w:lang w:val="ro-MD"/>
        </w:rPr>
      </w:pPr>
    </w:p>
    <w:p w14:paraId="32F6EBB5" w14:textId="77777777" w:rsidR="00BC797E" w:rsidRPr="00BC797E" w:rsidRDefault="00BC797E" w:rsidP="00BC797E">
      <w:pPr>
        <w:pStyle w:val="Frspaiere"/>
        <w:spacing w:line="276" w:lineRule="auto"/>
        <w:ind w:firstLine="567"/>
        <w:jc w:val="both"/>
        <w:rPr>
          <w:rFonts w:ascii="Georgia" w:hAnsi="Georgia"/>
          <w:color w:val="000000"/>
          <w:sz w:val="26"/>
          <w:szCs w:val="26"/>
          <w:shd w:val="clear" w:color="auto" w:fill="FFFFFF"/>
          <w:lang w:val="ro-MD"/>
        </w:rPr>
      </w:pPr>
      <w:r w:rsidRPr="00BC797E">
        <w:rPr>
          <w:rFonts w:ascii="Georgia" w:hAnsi="Georgia"/>
          <w:b/>
          <w:bCs/>
          <w:color w:val="000000"/>
          <w:sz w:val="26"/>
          <w:szCs w:val="26"/>
          <w:shd w:val="clear" w:color="auto" w:fill="FFFFFF"/>
          <w:lang w:val="ro-MD"/>
        </w:rPr>
        <w:t>Art.4.</w:t>
      </w:r>
      <w:r w:rsidRPr="00BC797E">
        <w:rPr>
          <w:rFonts w:ascii="Georgia" w:hAnsi="Georgia"/>
          <w:color w:val="000000"/>
          <w:sz w:val="26"/>
          <w:szCs w:val="26"/>
          <w:shd w:val="clear" w:color="auto" w:fill="FFFFFF"/>
          <w:lang w:val="ro-MD"/>
        </w:rPr>
        <w:t xml:space="preserve"> – Prezenta lege intră în vigoare la data publicării în Monitorul Oficial al Republicii Moldova.</w:t>
      </w:r>
    </w:p>
    <w:p w14:paraId="45BD4423" w14:textId="77777777" w:rsidR="00BC797E" w:rsidRPr="00BC797E" w:rsidRDefault="00BC797E" w:rsidP="00BC797E">
      <w:pPr>
        <w:pStyle w:val="Frspaiere"/>
        <w:spacing w:line="276" w:lineRule="auto"/>
        <w:ind w:firstLine="567"/>
        <w:jc w:val="both"/>
        <w:rPr>
          <w:rFonts w:ascii="Georgia" w:hAnsi="Georgia"/>
          <w:color w:val="000000"/>
          <w:sz w:val="26"/>
          <w:szCs w:val="26"/>
          <w:shd w:val="clear" w:color="auto" w:fill="FFFFFF"/>
          <w:lang w:val="ro-MD"/>
        </w:rPr>
      </w:pPr>
    </w:p>
    <w:p w14:paraId="08EBD433" w14:textId="77777777" w:rsidR="00BC797E" w:rsidRPr="00BC797E" w:rsidRDefault="00BC797E" w:rsidP="00BC797E">
      <w:pPr>
        <w:pStyle w:val="Frspaiere"/>
        <w:spacing w:line="276" w:lineRule="auto"/>
        <w:ind w:firstLine="567"/>
        <w:jc w:val="both"/>
        <w:rPr>
          <w:rFonts w:ascii="Georgia" w:hAnsi="Georgia"/>
          <w:sz w:val="26"/>
          <w:szCs w:val="26"/>
          <w:lang w:val="ro-MD" w:eastAsia="ru-RU"/>
        </w:rPr>
      </w:pPr>
    </w:p>
    <w:p w14:paraId="5A386811" w14:textId="76053AF7" w:rsidR="00BC797E" w:rsidRPr="00BC797E" w:rsidRDefault="00BC797E" w:rsidP="00BC797E">
      <w:pPr>
        <w:pStyle w:val="Frspaiere"/>
        <w:spacing w:line="276" w:lineRule="auto"/>
        <w:jc w:val="center"/>
        <w:rPr>
          <w:rFonts w:ascii="Georgia" w:hAnsi="Georgia"/>
          <w:sz w:val="26"/>
          <w:szCs w:val="26"/>
          <w:lang w:val="ro-MD" w:eastAsia="ru-RU"/>
        </w:rPr>
      </w:pPr>
      <w:r w:rsidRPr="00BC797E">
        <w:rPr>
          <w:rFonts w:ascii="Georgia" w:hAnsi="Georgia"/>
          <w:sz w:val="26"/>
          <w:szCs w:val="26"/>
          <w:lang w:val="ro-MD" w:eastAsia="ru-RU"/>
        </w:rPr>
        <w:t>PREȘEDINTELE  PARLAMENTULUI</w:t>
      </w:r>
    </w:p>
    <w:p w14:paraId="7D9EDEE5" w14:textId="77777777" w:rsidR="00982AB1" w:rsidRDefault="00982AB1" w:rsidP="000B44A0">
      <w:pPr>
        <w:pStyle w:val="Frspaiere"/>
        <w:spacing w:line="276" w:lineRule="auto"/>
        <w:ind w:firstLine="567"/>
        <w:jc w:val="both"/>
        <w:rPr>
          <w:rFonts w:ascii="Georgia" w:hAnsi="Georgia"/>
          <w:sz w:val="26"/>
          <w:szCs w:val="26"/>
        </w:rPr>
      </w:pPr>
    </w:p>
    <w:p w14:paraId="2E7E5AA6" w14:textId="77777777" w:rsidR="00772046" w:rsidRPr="000B44A0" w:rsidRDefault="00772046" w:rsidP="000B44A0">
      <w:pPr>
        <w:pStyle w:val="Frspaiere"/>
        <w:spacing w:line="276" w:lineRule="auto"/>
        <w:ind w:firstLine="567"/>
        <w:jc w:val="both"/>
        <w:rPr>
          <w:rFonts w:ascii="Georgia" w:hAnsi="Georgia"/>
          <w:sz w:val="26"/>
          <w:szCs w:val="26"/>
        </w:rPr>
      </w:pPr>
    </w:p>
    <w:p w14:paraId="192295E8" w14:textId="77777777" w:rsidR="00982AB1" w:rsidRPr="00B470B3" w:rsidRDefault="00982AB1" w:rsidP="00C14018">
      <w:pPr>
        <w:pStyle w:val="Frspaiere"/>
        <w:spacing w:line="276" w:lineRule="auto"/>
        <w:jc w:val="center"/>
        <w:rPr>
          <w:rFonts w:ascii="Georgia" w:hAnsi="Georgia"/>
          <w:b/>
          <w:sz w:val="25"/>
          <w:szCs w:val="25"/>
        </w:rPr>
      </w:pPr>
      <w:r w:rsidRPr="00B470B3">
        <w:rPr>
          <w:rFonts w:ascii="Georgia" w:hAnsi="Georgia"/>
          <w:b/>
          <w:sz w:val="25"/>
          <w:szCs w:val="25"/>
        </w:rPr>
        <w:lastRenderedPageBreak/>
        <w:t>NOTĂ INFORMATIVĂ</w:t>
      </w:r>
    </w:p>
    <w:p w14:paraId="2E986CC6" w14:textId="0A5A0CC9" w:rsidR="00982AB1" w:rsidRPr="00B470B3" w:rsidRDefault="00982AB1" w:rsidP="00B470B3">
      <w:pPr>
        <w:pStyle w:val="Frspaiere"/>
        <w:spacing w:line="276" w:lineRule="auto"/>
        <w:ind w:right="-143"/>
        <w:jc w:val="center"/>
        <w:rPr>
          <w:rFonts w:ascii="Georgia" w:hAnsi="Georgia"/>
          <w:b/>
          <w:sz w:val="25"/>
          <w:szCs w:val="25"/>
        </w:rPr>
      </w:pPr>
      <w:r w:rsidRPr="00B470B3">
        <w:rPr>
          <w:rFonts w:ascii="Georgia" w:hAnsi="Georgia"/>
          <w:b/>
          <w:sz w:val="25"/>
          <w:szCs w:val="25"/>
        </w:rPr>
        <w:t xml:space="preserve">la proiectul de lege </w:t>
      </w:r>
      <w:r w:rsidR="00B470B3">
        <w:rPr>
          <w:rFonts w:ascii="Georgia" w:hAnsi="Georgia"/>
          <w:b/>
          <w:sz w:val="25"/>
          <w:szCs w:val="25"/>
        </w:rPr>
        <w:t>privind</w:t>
      </w:r>
      <w:r w:rsidR="00BC797E" w:rsidRPr="00B470B3">
        <w:rPr>
          <w:rFonts w:ascii="Georgia" w:hAnsi="Georgia"/>
          <w:b/>
          <w:sz w:val="25"/>
          <w:szCs w:val="25"/>
        </w:rPr>
        <w:t xml:space="preserve"> transmiterea cu titlu gratuit a unui bun imobil</w:t>
      </w:r>
    </w:p>
    <w:p w14:paraId="75AABAC3" w14:textId="2BDD9DF1" w:rsidR="00BC797E" w:rsidRPr="00E22FD7" w:rsidRDefault="00BC797E" w:rsidP="00BC797E">
      <w:pPr>
        <w:pStyle w:val="Frspaiere"/>
        <w:spacing w:line="276" w:lineRule="auto"/>
        <w:jc w:val="center"/>
        <w:rPr>
          <w:rFonts w:ascii="Georgia" w:hAnsi="Georgia"/>
          <w:sz w:val="26"/>
        </w:rPr>
      </w:pPr>
    </w:p>
    <w:tbl>
      <w:tblPr>
        <w:tblW w:w="9631" w:type="dxa"/>
        <w:jc w:val="center"/>
        <w:tblLayout w:type="fixed"/>
        <w:tblLook w:val="0400" w:firstRow="0" w:lastRow="0" w:firstColumn="0" w:lastColumn="0" w:noHBand="0" w:noVBand="1"/>
      </w:tblPr>
      <w:tblGrid>
        <w:gridCol w:w="9631"/>
      </w:tblGrid>
      <w:tr w:rsidR="00982AB1" w:rsidRPr="00B470B3" w14:paraId="7A563926" w14:textId="77777777" w:rsidTr="00CE692B">
        <w:trPr>
          <w:trHeight w:val="455"/>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2891BEEC"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t>Denumirea autorului şi a participanților la elaborarea proiectului</w:t>
            </w:r>
          </w:p>
        </w:tc>
      </w:tr>
      <w:tr w:rsidR="00982AB1" w:rsidRPr="00B470B3" w14:paraId="747304D1"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58DB69B4" w14:textId="705E4ECD" w:rsidR="00722985" w:rsidRPr="00B470B3" w:rsidRDefault="00BC797E"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Proiectul de lege a fost elaborat și înaintat, cu titlu de inițiativă legislativă de către un grup de deputați în Parlament, în condițiile art.73 din Constituție și art.47 din Regulamentul Parlamentului, adoptat prin Legea nr.747/1996, având la bază prevederile a art. 15 alin. (5) și (6) și ale art. 39 alin. (6) din Legea nr.125/2007 privind libertatea de conștiință, de gândire și de religie.</w:t>
            </w:r>
          </w:p>
        </w:tc>
      </w:tr>
      <w:tr w:rsidR="00982AB1" w:rsidRPr="00B470B3" w14:paraId="5E977FFA" w14:textId="77777777" w:rsidTr="00CE692B">
        <w:trPr>
          <w:trHeight w:val="595"/>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7B8CAB60"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proofErr w:type="spellStart"/>
            <w:r w:rsidRPr="00B470B3">
              <w:rPr>
                <w:rFonts w:ascii="Georgia" w:hAnsi="Georgia"/>
                <w:b/>
                <w:sz w:val="25"/>
                <w:szCs w:val="25"/>
              </w:rPr>
              <w:t>Condiţiile</w:t>
            </w:r>
            <w:proofErr w:type="spellEnd"/>
            <w:r w:rsidRPr="00B470B3">
              <w:rPr>
                <w:rFonts w:ascii="Georgia" w:hAnsi="Georgia"/>
                <w:b/>
                <w:sz w:val="25"/>
                <w:szCs w:val="25"/>
              </w:rPr>
              <w:t xml:space="preserve"> ce au impus elaborarea proiectului de act normativ </w:t>
            </w:r>
            <w:proofErr w:type="spellStart"/>
            <w:r w:rsidRPr="00B470B3">
              <w:rPr>
                <w:rFonts w:ascii="Georgia" w:hAnsi="Georgia"/>
                <w:b/>
                <w:sz w:val="25"/>
                <w:szCs w:val="25"/>
              </w:rPr>
              <w:t>şi</w:t>
            </w:r>
            <w:proofErr w:type="spellEnd"/>
            <w:r w:rsidRPr="00B470B3">
              <w:rPr>
                <w:rFonts w:ascii="Georgia" w:hAnsi="Georgia"/>
                <w:b/>
                <w:sz w:val="25"/>
                <w:szCs w:val="25"/>
              </w:rPr>
              <w:t xml:space="preserve"> </w:t>
            </w:r>
            <w:proofErr w:type="spellStart"/>
            <w:r w:rsidRPr="00B470B3">
              <w:rPr>
                <w:rFonts w:ascii="Georgia" w:hAnsi="Georgia"/>
                <w:b/>
                <w:sz w:val="25"/>
                <w:szCs w:val="25"/>
              </w:rPr>
              <w:t>finalităţile</w:t>
            </w:r>
            <w:proofErr w:type="spellEnd"/>
            <w:r w:rsidRPr="00B470B3">
              <w:rPr>
                <w:rFonts w:ascii="Georgia" w:hAnsi="Georgia"/>
                <w:b/>
                <w:sz w:val="25"/>
                <w:szCs w:val="25"/>
              </w:rPr>
              <w:t xml:space="preserve"> urmărite</w:t>
            </w:r>
          </w:p>
        </w:tc>
      </w:tr>
      <w:tr w:rsidR="00982AB1" w:rsidRPr="00B470B3" w14:paraId="5D7BE36A"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6012A2C2" w14:textId="32845785" w:rsidR="00BC797E" w:rsidRPr="00B470B3" w:rsidRDefault="00BC797E"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 xml:space="preserve">Republica Moldova a condamnat în mod hotărât represiunile politice săvârșite de organele de stat administrative, judiciare şi extrajudiciare în perioada regimului totalitar şi încălcarea gravă de către aceste organe a normelor de drept şi morale, iar în scopul reabilitării victimelor represiunilor, reintegrării lor în drepturile politice, sociale şi cetățenești, precum și lichidării consecințelor samavolniciei regimului totalitar, a fost creat cadrul </w:t>
            </w:r>
            <w:r w:rsidR="00C642D2">
              <w:rPr>
                <w:rFonts w:ascii="Georgia" w:hAnsi="Georgia"/>
                <w:sz w:val="25"/>
                <w:szCs w:val="25"/>
              </w:rPr>
              <w:t>normativ</w:t>
            </w:r>
            <w:r w:rsidRPr="00B470B3">
              <w:rPr>
                <w:rFonts w:ascii="Georgia" w:hAnsi="Georgia"/>
                <w:sz w:val="25"/>
                <w:szCs w:val="25"/>
              </w:rPr>
              <w:t xml:space="preserve"> </w:t>
            </w:r>
            <w:r w:rsidR="00C642D2">
              <w:rPr>
                <w:rFonts w:ascii="Georgia" w:hAnsi="Georgia"/>
                <w:sz w:val="25"/>
                <w:szCs w:val="25"/>
              </w:rPr>
              <w:t>pentru</w:t>
            </w:r>
            <w:r w:rsidRPr="00B470B3">
              <w:rPr>
                <w:rFonts w:ascii="Georgia" w:hAnsi="Georgia"/>
                <w:sz w:val="25"/>
                <w:szCs w:val="25"/>
              </w:rPr>
              <w:t xml:space="preserve"> compensarea pagubelor materiale pricinuite.</w:t>
            </w:r>
          </w:p>
          <w:p w14:paraId="58928F65" w14:textId="305EE2D2" w:rsidR="00B470B3" w:rsidRPr="00B470B3" w:rsidRDefault="00B470B3"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color w:val="000000"/>
                <w:sz w:val="25"/>
                <w:szCs w:val="25"/>
                <w:shd w:val="clear" w:color="auto" w:fill="FFFFFF"/>
                <w:lang w:val="ro-MD"/>
              </w:rPr>
              <w:t>Biserica Creștină Autonomă Locală din cadrul Patriarhiei Romane Mitropolia Basarabiei Exarhat al Plaiurilor</w:t>
            </w:r>
            <w:r w:rsidRPr="00B470B3">
              <w:rPr>
                <w:rFonts w:ascii="Georgia" w:hAnsi="Georgia"/>
                <w:sz w:val="25"/>
                <w:szCs w:val="25"/>
              </w:rPr>
              <w:t xml:space="preserve"> (în continuare - </w:t>
            </w:r>
            <w:r w:rsidRPr="00B470B3">
              <w:rPr>
                <w:rFonts w:ascii="Georgia" w:hAnsi="Georgia"/>
                <w:i/>
                <w:iCs/>
                <w:sz w:val="25"/>
                <w:szCs w:val="25"/>
              </w:rPr>
              <w:t>Mitropolia Basarabiei</w:t>
            </w:r>
            <w:r w:rsidRPr="00B470B3">
              <w:rPr>
                <w:rFonts w:ascii="Georgia" w:hAnsi="Georgia"/>
                <w:sz w:val="25"/>
                <w:szCs w:val="25"/>
              </w:rPr>
              <w:t>) este biserică ortodoxă autonomă și este recunoscută oficial drept succesoare spirituală, canonică, istorică a Mitropoliei Basarabiei care a funcționat în perioada 1918 până în anul 1944 inclusiv. Dat fiind fluxul istoric, în timpul ocupației sovietice din 1940-1941, și mai apoi în timpul regimului sovietic din 1944 până în 1992, Mitropolia Basarabiei și-a încetat activitatea. Toate proprietățile Mitropoliei Basarabiei au fost confiscate, naționalizate de către regimul sovietic.</w:t>
            </w:r>
          </w:p>
          <w:p w14:paraId="45FAC8B7" w14:textId="4F373701" w:rsidR="00BC797E" w:rsidRPr="00B470B3" w:rsidRDefault="00BC797E"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 xml:space="preserve">Remarcăm, în acest context, că Mitropolia Basarabiei a fost înregistrată oficial </w:t>
            </w:r>
            <w:r w:rsidR="00C642D2">
              <w:rPr>
                <w:rFonts w:ascii="Georgia" w:hAnsi="Georgia"/>
                <w:sz w:val="25"/>
                <w:szCs w:val="25"/>
              </w:rPr>
              <w:t xml:space="preserve">prin ordinul nr.1651 din 30 iulie 2002 al </w:t>
            </w:r>
            <w:r w:rsidR="00C642D2" w:rsidRPr="00C642D2">
              <w:rPr>
                <w:rFonts w:ascii="Georgia" w:hAnsi="Georgia"/>
                <w:sz w:val="25"/>
                <w:szCs w:val="25"/>
              </w:rPr>
              <w:t>Serviciul</w:t>
            </w:r>
            <w:r w:rsidR="00C642D2">
              <w:rPr>
                <w:rFonts w:ascii="Georgia" w:hAnsi="Georgia"/>
                <w:sz w:val="25"/>
                <w:szCs w:val="25"/>
              </w:rPr>
              <w:t>ui</w:t>
            </w:r>
            <w:r w:rsidR="00C642D2" w:rsidRPr="00C642D2">
              <w:rPr>
                <w:rFonts w:ascii="Georgia" w:hAnsi="Georgia"/>
                <w:sz w:val="25"/>
                <w:szCs w:val="25"/>
              </w:rPr>
              <w:t xml:space="preserve"> de Stat pentru problemele Cultelor </w:t>
            </w:r>
            <w:r w:rsidR="00C642D2">
              <w:rPr>
                <w:rFonts w:ascii="Georgia" w:hAnsi="Georgia"/>
                <w:sz w:val="25"/>
                <w:szCs w:val="25"/>
              </w:rPr>
              <w:t xml:space="preserve">de pe lângă </w:t>
            </w:r>
            <w:r w:rsidRPr="00B470B3">
              <w:rPr>
                <w:rFonts w:ascii="Georgia" w:hAnsi="Georgia"/>
                <w:sz w:val="25"/>
                <w:szCs w:val="25"/>
              </w:rPr>
              <w:t xml:space="preserve">Guvernul Republicii Moldova, însă, fără reabilitatea acestea în drepturile sale patrimoniale. Astfel, în scopul restabilirii în cea mai mică măsură a echității istorice, se propune transmiterea în proprietatea Mitropoliei Basarabiei a bunului imobil cu numărul cadastral </w:t>
            </w:r>
            <w:r w:rsidR="005814F3" w:rsidRPr="005814F3">
              <w:rPr>
                <w:rFonts w:ascii="Georgia" w:hAnsi="Georgia"/>
                <w:sz w:val="25"/>
                <w:szCs w:val="25"/>
              </w:rPr>
              <w:t>0100520.227.01</w:t>
            </w:r>
            <w:r w:rsidRPr="00B470B3">
              <w:rPr>
                <w:rFonts w:ascii="Georgia" w:hAnsi="Georgia"/>
                <w:sz w:val="25"/>
                <w:szCs w:val="25"/>
              </w:rPr>
              <w:t xml:space="preserve">, amplasat în mun. Chișinău, </w:t>
            </w:r>
            <w:r w:rsidR="005814F3" w:rsidRPr="005814F3">
              <w:rPr>
                <w:rFonts w:ascii="Georgia" w:hAnsi="Georgia"/>
                <w:sz w:val="25"/>
                <w:szCs w:val="25"/>
              </w:rPr>
              <w:t>str. 31 August 1989 nr.78</w:t>
            </w:r>
            <w:r w:rsidR="005814F3">
              <w:rPr>
                <w:rFonts w:ascii="Georgia" w:hAnsi="Georgia"/>
                <w:sz w:val="25"/>
                <w:szCs w:val="25"/>
              </w:rPr>
              <w:t xml:space="preserve"> </w:t>
            </w:r>
            <w:r w:rsidR="005814F3" w:rsidRPr="005814F3">
              <w:rPr>
                <w:rFonts w:ascii="Georgia" w:hAnsi="Georgia"/>
                <w:sz w:val="25"/>
                <w:szCs w:val="25"/>
              </w:rPr>
              <w:t>(clădirea fostului Seminar teologic)</w:t>
            </w:r>
            <w:r w:rsidRPr="00B470B3">
              <w:rPr>
                <w:rFonts w:ascii="Georgia" w:hAnsi="Georgia"/>
                <w:sz w:val="25"/>
                <w:szCs w:val="25"/>
              </w:rPr>
              <w:t>.</w:t>
            </w:r>
          </w:p>
          <w:p w14:paraId="40F2DEF6" w14:textId="77777777" w:rsidR="00BC797E" w:rsidRPr="00B470B3" w:rsidRDefault="00BC797E"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Având în vedere că Mitropolia Basarabiei promovează și contribuie la formarea educației spirituale a societății din Republica Moldova, adoptarea actului respectiv va permite asigurarea unei funcționalități eficiente şi calitative a acesteia în procesul de promovare a educației spirituale, sociale și culturale.</w:t>
            </w:r>
          </w:p>
          <w:p w14:paraId="4612E22E" w14:textId="40604BF9" w:rsidR="00166935" w:rsidRPr="00B470B3" w:rsidRDefault="00BC797E"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În același timp, ținând cont că bunul imobil în cauză reprezintă un monument de arhitectură și istorie, introdus în Registrul monumentelor Republicii Moldova ocrotite de stat, aprobat prin Hotărârea Parlamentului nr.1531/1993, transmiterea acestui bun imobil în proprietatea Mitropoliei Basarabiei v</w:t>
            </w:r>
            <w:bookmarkStart w:id="1" w:name="_GoBack"/>
            <w:bookmarkEnd w:id="1"/>
            <w:r w:rsidRPr="00B470B3">
              <w:rPr>
                <w:rFonts w:ascii="Georgia" w:hAnsi="Georgia"/>
                <w:sz w:val="25"/>
                <w:szCs w:val="25"/>
              </w:rPr>
              <w:t>a permite restaurarea, întreținerea și utilizarea adecvată a patrimoniului cultural, conform statutului juridic special al acestui edificiu, determinat de prevederile Legii nr.1530/1993 privind ocrotirea monumentelor.</w:t>
            </w:r>
          </w:p>
        </w:tc>
      </w:tr>
      <w:tr w:rsidR="00982AB1" w:rsidRPr="00B470B3" w14:paraId="7306A6B9"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74D03824"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lastRenderedPageBreak/>
              <w:t>Principalele prevederi din proiect şi evidențierea elementelor noi</w:t>
            </w:r>
          </w:p>
        </w:tc>
      </w:tr>
      <w:tr w:rsidR="00982AB1" w:rsidRPr="00B470B3" w14:paraId="375C94A0"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0826A65" w14:textId="44391DF2" w:rsidR="00BC797E" w:rsidRPr="00772046" w:rsidRDefault="00BC797E" w:rsidP="00BC797E">
            <w:pPr>
              <w:pStyle w:val="Frspaiere"/>
              <w:tabs>
                <w:tab w:val="left" w:pos="1777"/>
              </w:tabs>
              <w:spacing w:line="276" w:lineRule="auto"/>
              <w:ind w:left="89" w:right="96" w:firstLine="425"/>
              <w:jc w:val="both"/>
              <w:rPr>
                <w:rFonts w:ascii="Georgia" w:hAnsi="Georgia"/>
                <w:sz w:val="25"/>
                <w:szCs w:val="25"/>
              </w:rPr>
            </w:pPr>
            <w:r w:rsidRPr="00BC797E">
              <w:rPr>
                <w:rFonts w:ascii="Georgia" w:hAnsi="Georgia"/>
                <w:sz w:val="25"/>
                <w:szCs w:val="25"/>
              </w:rPr>
              <w:t xml:space="preserve">Proiectul de lege </w:t>
            </w:r>
            <w:r w:rsidR="00E22FD7">
              <w:rPr>
                <w:rFonts w:ascii="Georgia" w:hAnsi="Georgia"/>
                <w:sz w:val="25"/>
                <w:szCs w:val="25"/>
              </w:rPr>
              <w:t>prevede</w:t>
            </w:r>
            <w:r w:rsidRPr="00BC797E">
              <w:rPr>
                <w:rFonts w:ascii="Georgia" w:hAnsi="Georgia"/>
                <w:sz w:val="25"/>
                <w:szCs w:val="25"/>
              </w:rPr>
              <w:t xml:space="preserve"> transmiterea în proprietatea Mitropoliei Basarabiei </w:t>
            </w:r>
            <w:bookmarkStart w:id="2" w:name="_Hlk126242311"/>
            <w:r w:rsidRPr="00BC797E">
              <w:rPr>
                <w:rFonts w:ascii="Georgia" w:hAnsi="Georgia"/>
                <w:sz w:val="25"/>
                <w:szCs w:val="25"/>
              </w:rPr>
              <w:t xml:space="preserve">a bunului imobil cu numărul cadastral </w:t>
            </w:r>
            <w:r w:rsidR="00772046" w:rsidRPr="00772046">
              <w:rPr>
                <w:rFonts w:ascii="Georgia" w:hAnsi="Georgia"/>
                <w:sz w:val="25"/>
                <w:szCs w:val="25"/>
                <w:lang w:val="ro-MD"/>
              </w:rPr>
              <w:t>0100520.227.01</w:t>
            </w:r>
            <w:r w:rsidRPr="00BC797E">
              <w:rPr>
                <w:rFonts w:ascii="Georgia" w:hAnsi="Georgia"/>
                <w:sz w:val="25"/>
                <w:szCs w:val="25"/>
              </w:rPr>
              <w:t xml:space="preserve">, amplasat în </w:t>
            </w:r>
            <w:r w:rsidRPr="00BC797E">
              <w:rPr>
                <w:rFonts w:ascii="Georgia" w:hAnsi="Georgia"/>
                <w:sz w:val="25"/>
                <w:szCs w:val="25"/>
                <w:lang w:val="ro-MD"/>
              </w:rPr>
              <w:t xml:space="preserve">mun. Chișinău, </w:t>
            </w:r>
            <w:r w:rsidR="00772046" w:rsidRPr="00772046">
              <w:rPr>
                <w:rFonts w:ascii="Georgia" w:hAnsi="Georgia"/>
                <w:sz w:val="25"/>
                <w:szCs w:val="25"/>
                <w:lang w:val="ro-MD"/>
              </w:rPr>
              <w:t>str.31 August 1989 nr.78</w:t>
            </w:r>
            <w:bookmarkEnd w:id="2"/>
            <w:r w:rsidRPr="00BC797E">
              <w:rPr>
                <w:rFonts w:ascii="Georgia" w:hAnsi="Georgia"/>
                <w:sz w:val="25"/>
                <w:szCs w:val="25"/>
              </w:rPr>
              <w:t xml:space="preserve">, prin derogare de la </w:t>
            </w:r>
            <w:r w:rsidRPr="00772046">
              <w:rPr>
                <w:rFonts w:ascii="Georgia" w:hAnsi="Georgia"/>
                <w:sz w:val="25"/>
                <w:szCs w:val="25"/>
              </w:rPr>
              <w:t xml:space="preserve">prevederile </w:t>
            </w:r>
            <w:r w:rsidRPr="00772046">
              <w:rPr>
                <w:rFonts w:ascii="Georgia" w:hAnsi="Georgia"/>
                <w:sz w:val="25"/>
                <w:szCs w:val="25"/>
                <w:lang w:val="ro-MD"/>
              </w:rPr>
              <w:t xml:space="preserve">art.8 alin.(1) din </w:t>
            </w:r>
            <w:hyperlink r:id="rId20" w:history="1">
              <w:r w:rsidRPr="00772046">
                <w:rPr>
                  <w:rStyle w:val="Hyperlink"/>
                  <w:rFonts w:ascii="Georgia" w:hAnsi="Georgia"/>
                  <w:color w:val="auto"/>
                  <w:sz w:val="25"/>
                  <w:szCs w:val="25"/>
                  <w:u w:val="none"/>
                  <w:lang w:val="ro-MD"/>
                </w:rPr>
                <w:t>Legea nr.1530/1993</w:t>
              </w:r>
            </w:hyperlink>
            <w:r w:rsidRPr="00772046">
              <w:rPr>
                <w:rFonts w:ascii="Georgia" w:hAnsi="Georgia"/>
                <w:sz w:val="25"/>
                <w:szCs w:val="25"/>
                <w:lang w:val="ro-MD"/>
              </w:rPr>
              <w:t xml:space="preserve"> privind ocrotirea monumentelor și art.10 alin.(1) și (2) din </w:t>
            </w:r>
            <w:hyperlink r:id="rId21" w:history="1">
              <w:r w:rsidRPr="00772046">
                <w:rPr>
                  <w:rStyle w:val="Hyperlink"/>
                  <w:rFonts w:ascii="Georgia" w:hAnsi="Georgia"/>
                  <w:color w:val="auto"/>
                  <w:sz w:val="25"/>
                  <w:szCs w:val="25"/>
                  <w:u w:val="none"/>
                  <w:lang w:val="ro-MD"/>
                </w:rPr>
                <w:t>Legea nr.121/2007</w:t>
              </w:r>
            </w:hyperlink>
            <w:r w:rsidRPr="00772046">
              <w:rPr>
                <w:rFonts w:ascii="Georgia" w:hAnsi="Georgia"/>
                <w:sz w:val="25"/>
                <w:szCs w:val="25"/>
                <w:lang w:val="ro-MD"/>
              </w:rPr>
              <w:t xml:space="preserve"> privind administrarea și </w:t>
            </w:r>
            <w:proofErr w:type="spellStart"/>
            <w:r w:rsidRPr="00772046">
              <w:rPr>
                <w:rFonts w:ascii="Georgia" w:hAnsi="Georgia"/>
                <w:sz w:val="25"/>
                <w:szCs w:val="25"/>
                <w:lang w:val="ro-MD"/>
              </w:rPr>
              <w:t>deetatizarea</w:t>
            </w:r>
            <w:proofErr w:type="spellEnd"/>
            <w:r w:rsidRPr="00772046">
              <w:rPr>
                <w:rFonts w:ascii="Georgia" w:hAnsi="Georgia"/>
                <w:sz w:val="25"/>
                <w:szCs w:val="25"/>
                <w:lang w:val="ro-MD"/>
              </w:rPr>
              <w:t xml:space="preserve"> proprietății publice</w:t>
            </w:r>
            <w:r w:rsidRPr="00772046">
              <w:rPr>
                <w:rFonts w:ascii="Georgia" w:hAnsi="Georgia"/>
                <w:sz w:val="25"/>
                <w:szCs w:val="25"/>
              </w:rPr>
              <w:t>.</w:t>
            </w:r>
          </w:p>
          <w:p w14:paraId="17D09122" w14:textId="61489F71" w:rsidR="00982AB1" w:rsidRPr="00E22FD7" w:rsidRDefault="00BC797E" w:rsidP="00E22FD7">
            <w:pPr>
              <w:pStyle w:val="Frspaiere"/>
              <w:tabs>
                <w:tab w:val="left" w:pos="1777"/>
              </w:tabs>
              <w:spacing w:line="276" w:lineRule="auto"/>
              <w:ind w:left="89" w:right="96" w:firstLine="425"/>
              <w:jc w:val="both"/>
              <w:rPr>
                <w:rFonts w:ascii="Georgia" w:hAnsi="Georgia"/>
                <w:sz w:val="25"/>
                <w:szCs w:val="25"/>
                <w:lang w:val="ro-MD"/>
              </w:rPr>
            </w:pPr>
            <w:r w:rsidRPr="00772046">
              <w:rPr>
                <w:rFonts w:ascii="Georgia" w:hAnsi="Georgia"/>
                <w:sz w:val="25"/>
                <w:szCs w:val="25"/>
              </w:rPr>
              <w:t xml:space="preserve">La fel, proiectul stabilește că </w:t>
            </w:r>
            <w:r w:rsidRPr="00772046">
              <w:rPr>
                <w:rFonts w:ascii="Georgia" w:hAnsi="Georgia"/>
                <w:sz w:val="25"/>
                <w:szCs w:val="25"/>
                <w:lang w:val="ro-MD"/>
              </w:rPr>
              <w:t xml:space="preserve">Biserica Creștină Autonomă Locală din cadrul Patriarhiei Romane Mitropolia Basarabiei Exarhat al Plaiurilor </w:t>
            </w:r>
            <w:r w:rsidRPr="00772046">
              <w:rPr>
                <w:rFonts w:ascii="Georgia" w:hAnsi="Georgia"/>
                <w:i/>
                <w:iCs/>
                <w:sz w:val="25"/>
                <w:szCs w:val="25"/>
                <w:lang w:val="ro-MD"/>
              </w:rPr>
              <w:t>va păstra, întreține şi folosi bunul imobil în strictă conformitate cu cadrul normativ privind ocrotirea monumentelor</w:t>
            </w:r>
            <w:r w:rsidRPr="00772046">
              <w:rPr>
                <w:rFonts w:ascii="Georgia" w:hAnsi="Georgia"/>
                <w:sz w:val="25"/>
                <w:szCs w:val="25"/>
                <w:lang w:val="ro-MD"/>
              </w:rPr>
              <w:t xml:space="preserve"> și a prevederilor art.44 din </w:t>
            </w:r>
            <w:hyperlink r:id="rId22" w:history="1">
              <w:r w:rsidRPr="00772046">
                <w:rPr>
                  <w:rStyle w:val="Hyperlink"/>
                  <w:rFonts w:ascii="Georgia" w:hAnsi="Georgia"/>
                  <w:color w:val="auto"/>
                  <w:sz w:val="25"/>
                  <w:szCs w:val="25"/>
                  <w:u w:val="none"/>
                  <w:lang w:val="ro-MD"/>
                </w:rPr>
                <w:t>Legea nr.125/2007</w:t>
              </w:r>
            </w:hyperlink>
            <w:r w:rsidRPr="00772046">
              <w:rPr>
                <w:rFonts w:ascii="Georgia" w:hAnsi="Georgia"/>
                <w:sz w:val="25"/>
                <w:szCs w:val="25"/>
                <w:lang w:val="ro-MD"/>
              </w:rPr>
              <w:t xml:space="preserve"> privind libertatea de conștiință, de gândire şi de religie</w:t>
            </w:r>
            <w:r w:rsidR="00E22FD7" w:rsidRPr="00772046">
              <w:rPr>
                <w:rFonts w:ascii="Georgia" w:hAnsi="Georgia"/>
                <w:sz w:val="25"/>
                <w:szCs w:val="25"/>
                <w:lang w:val="ro-MD"/>
              </w:rPr>
              <w:t xml:space="preserve">, care prevede că </w:t>
            </w:r>
            <w:proofErr w:type="spellStart"/>
            <w:r w:rsidR="00E22FD7" w:rsidRPr="00772046">
              <w:rPr>
                <w:rFonts w:ascii="Georgia" w:hAnsi="Georgia"/>
                <w:sz w:val="25"/>
                <w:szCs w:val="25"/>
                <w:lang w:val="ro-MD"/>
              </w:rPr>
              <w:t>lăcaşurile</w:t>
            </w:r>
            <w:proofErr w:type="spellEnd"/>
            <w:r w:rsidR="00E22FD7" w:rsidRPr="00772046">
              <w:rPr>
                <w:rFonts w:ascii="Georgia" w:hAnsi="Georgia"/>
                <w:sz w:val="25"/>
                <w:szCs w:val="25"/>
                <w:lang w:val="ro-MD"/>
              </w:rPr>
              <w:t xml:space="preserve"> de cult</w:t>
            </w:r>
            <w:r w:rsidR="00E22FD7" w:rsidRPr="00E22FD7">
              <w:rPr>
                <w:rFonts w:ascii="Georgia" w:hAnsi="Georgia"/>
                <w:sz w:val="25"/>
                <w:szCs w:val="25"/>
                <w:lang w:val="ro-MD"/>
              </w:rPr>
              <w:t xml:space="preserve">, obiectele de artă şi alte valori aflate în proprietatea sau </w:t>
            </w:r>
            <w:proofErr w:type="spellStart"/>
            <w:r w:rsidR="00E22FD7" w:rsidRPr="00E22FD7">
              <w:rPr>
                <w:rFonts w:ascii="Georgia" w:hAnsi="Georgia"/>
                <w:sz w:val="25"/>
                <w:szCs w:val="25"/>
                <w:lang w:val="ro-MD"/>
              </w:rPr>
              <w:t>folosinţa</w:t>
            </w:r>
            <w:proofErr w:type="spellEnd"/>
            <w:r w:rsidR="00E22FD7" w:rsidRPr="00E22FD7">
              <w:rPr>
                <w:rFonts w:ascii="Georgia" w:hAnsi="Georgia"/>
                <w:sz w:val="25"/>
                <w:szCs w:val="25"/>
                <w:lang w:val="ro-MD"/>
              </w:rPr>
              <w:t xml:space="preserve"> cultelor religioase </w:t>
            </w:r>
            <w:proofErr w:type="spellStart"/>
            <w:r w:rsidR="00E22FD7" w:rsidRPr="00E22FD7">
              <w:rPr>
                <w:rFonts w:ascii="Georgia" w:hAnsi="Georgia"/>
                <w:sz w:val="25"/>
                <w:szCs w:val="25"/>
                <w:lang w:val="ro-MD"/>
              </w:rPr>
              <w:t>şi</w:t>
            </w:r>
            <w:proofErr w:type="spellEnd"/>
            <w:r w:rsidR="00E22FD7" w:rsidRPr="00E22FD7">
              <w:rPr>
                <w:rFonts w:ascii="Georgia" w:hAnsi="Georgia"/>
                <w:sz w:val="25"/>
                <w:szCs w:val="25"/>
                <w:lang w:val="ro-MD"/>
              </w:rPr>
              <w:t xml:space="preserve"> </w:t>
            </w:r>
            <w:proofErr w:type="spellStart"/>
            <w:r w:rsidR="00E22FD7" w:rsidRPr="00E22FD7">
              <w:rPr>
                <w:rFonts w:ascii="Georgia" w:hAnsi="Georgia"/>
                <w:sz w:val="25"/>
                <w:szCs w:val="25"/>
                <w:lang w:val="ro-MD"/>
              </w:rPr>
              <w:t>părţilor</w:t>
            </w:r>
            <w:proofErr w:type="spellEnd"/>
            <w:r w:rsidR="00E22FD7" w:rsidRPr="00E22FD7">
              <w:rPr>
                <w:rFonts w:ascii="Georgia" w:hAnsi="Georgia"/>
                <w:sz w:val="25"/>
                <w:szCs w:val="25"/>
                <w:lang w:val="ro-MD"/>
              </w:rPr>
              <w:t xml:space="preserve"> lor componente </w:t>
            </w:r>
            <w:proofErr w:type="spellStart"/>
            <w:r w:rsidR="00E22FD7" w:rsidRPr="00E22FD7">
              <w:rPr>
                <w:rFonts w:ascii="Georgia" w:hAnsi="Georgia"/>
                <w:sz w:val="25"/>
                <w:szCs w:val="25"/>
                <w:lang w:val="ro-MD"/>
              </w:rPr>
              <w:t>şi</w:t>
            </w:r>
            <w:proofErr w:type="spellEnd"/>
            <w:r w:rsidR="00E22FD7" w:rsidRPr="00E22FD7">
              <w:rPr>
                <w:rFonts w:ascii="Georgia" w:hAnsi="Georgia"/>
                <w:sz w:val="25"/>
                <w:szCs w:val="25"/>
                <w:lang w:val="ro-MD"/>
              </w:rPr>
              <w:t xml:space="preserve"> recunoscute ca monumente de istorie sau cultură</w:t>
            </w:r>
            <w:r w:rsidR="00E22FD7">
              <w:rPr>
                <w:rFonts w:ascii="Georgia" w:hAnsi="Georgia"/>
                <w:sz w:val="25"/>
                <w:szCs w:val="25"/>
                <w:lang w:val="ro-MD"/>
              </w:rPr>
              <w:t>,</w:t>
            </w:r>
            <w:r w:rsidR="00E22FD7" w:rsidRPr="00E22FD7">
              <w:rPr>
                <w:rFonts w:ascii="Georgia" w:hAnsi="Georgia"/>
                <w:sz w:val="25"/>
                <w:szCs w:val="25"/>
                <w:lang w:val="ro-MD"/>
              </w:rPr>
              <w:t xml:space="preserve"> vor fi </w:t>
            </w:r>
            <w:proofErr w:type="spellStart"/>
            <w:r w:rsidR="00E22FD7" w:rsidRPr="00E22FD7">
              <w:rPr>
                <w:rFonts w:ascii="Georgia" w:hAnsi="Georgia"/>
                <w:sz w:val="25"/>
                <w:szCs w:val="25"/>
                <w:lang w:val="ro-MD"/>
              </w:rPr>
              <w:t>întreţinute</w:t>
            </w:r>
            <w:proofErr w:type="spellEnd"/>
            <w:r w:rsidR="00E22FD7" w:rsidRPr="00E22FD7">
              <w:rPr>
                <w:rFonts w:ascii="Georgia" w:hAnsi="Georgia"/>
                <w:sz w:val="25"/>
                <w:szCs w:val="25"/>
                <w:lang w:val="ro-MD"/>
              </w:rPr>
              <w:t xml:space="preserve"> </w:t>
            </w:r>
            <w:proofErr w:type="spellStart"/>
            <w:r w:rsidR="00E22FD7" w:rsidRPr="00E22FD7">
              <w:rPr>
                <w:rFonts w:ascii="Georgia" w:hAnsi="Georgia"/>
                <w:sz w:val="25"/>
                <w:szCs w:val="25"/>
                <w:lang w:val="ro-MD"/>
              </w:rPr>
              <w:t>şi</w:t>
            </w:r>
            <w:proofErr w:type="spellEnd"/>
            <w:r w:rsidR="00E22FD7" w:rsidRPr="00E22FD7">
              <w:rPr>
                <w:rFonts w:ascii="Georgia" w:hAnsi="Georgia"/>
                <w:sz w:val="25"/>
                <w:szCs w:val="25"/>
                <w:lang w:val="ro-MD"/>
              </w:rPr>
              <w:t xml:space="preserve"> folosite în conformitate cu statutul acestor valori</w:t>
            </w:r>
            <w:r w:rsidR="00E22FD7">
              <w:rPr>
                <w:rFonts w:ascii="Georgia" w:hAnsi="Georgia"/>
                <w:sz w:val="25"/>
                <w:szCs w:val="25"/>
                <w:lang w:val="ro-MD"/>
              </w:rPr>
              <w:t xml:space="preserve"> și</w:t>
            </w:r>
            <w:r w:rsidR="00E22FD7" w:rsidRPr="00E22FD7">
              <w:rPr>
                <w:rFonts w:ascii="Georgia" w:hAnsi="Georgia"/>
                <w:sz w:val="25"/>
                <w:szCs w:val="25"/>
                <w:lang w:val="ro-MD"/>
              </w:rPr>
              <w:t xml:space="preserve"> cu </w:t>
            </w:r>
            <w:proofErr w:type="spellStart"/>
            <w:r w:rsidR="00E22FD7" w:rsidRPr="00E22FD7">
              <w:rPr>
                <w:rFonts w:ascii="Georgia" w:hAnsi="Georgia"/>
                <w:sz w:val="25"/>
                <w:szCs w:val="25"/>
                <w:lang w:val="ro-MD"/>
              </w:rPr>
              <w:t>legislaţia</w:t>
            </w:r>
            <w:proofErr w:type="spellEnd"/>
            <w:r w:rsidR="00E22FD7" w:rsidRPr="00E22FD7">
              <w:rPr>
                <w:rFonts w:ascii="Georgia" w:hAnsi="Georgia"/>
                <w:sz w:val="25"/>
                <w:szCs w:val="25"/>
                <w:lang w:val="ro-MD"/>
              </w:rPr>
              <w:t xml:space="preserve"> privind ocrotirea monumentelor.</w:t>
            </w:r>
          </w:p>
        </w:tc>
      </w:tr>
      <w:tr w:rsidR="00982AB1" w:rsidRPr="00B470B3" w14:paraId="2CDB64C4"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5BE9EB4"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t xml:space="preserve">Descrierea gradului de compatibilitate pentru proiectele care au ca scop armonizarea </w:t>
            </w:r>
            <w:proofErr w:type="spellStart"/>
            <w:r w:rsidRPr="00B470B3">
              <w:rPr>
                <w:rFonts w:ascii="Georgia" w:hAnsi="Georgia"/>
                <w:b/>
                <w:sz w:val="25"/>
                <w:szCs w:val="25"/>
              </w:rPr>
              <w:t>legislaţiei</w:t>
            </w:r>
            <w:proofErr w:type="spellEnd"/>
            <w:r w:rsidRPr="00B470B3">
              <w:rPr>
                <w:rFonts w:ascii="Georgia" w:hAnsi="Georgia"/>
                <w:b/>
                <w:sz w:val="25"/>
                <w:szCs w:val="25"/>
              </w:rPr>
              <w:t xml:space="preserve"> </w:t>
            </w:r>
            <w:proofErr w:type="spellStart"/>
            <w:r w:rsidRPr="00B470B3">
              <w:rPr>
                <w:rFonts w:ascii="Georgia" w:hAnsi="Georgia"/>
                <w:b/>
                <w:sz w:val="25"/>
                <w:szCs w:val="25"/>
              </w:rPr>
              <w:t>naţionale</w:t>
            </w:r>
            <w:proofErr w:type="spellEnd"/>
            <w:r w:rsidRPr="00B470B3">
              <w:rPr>
                <w:rFonts w:ascii="Georgia" w:hAnsi="Georgia"/>
                <w:b/>
                <w:sz w:val="25"/>
                <w:szCs w:val="25"/>
              </w:rPr>
              <w:t xml:space="preserve"> cu </w:t>
            </w:r>
            <w:proofErr w:type="spellStart"/>
            <w:r w:rsidRPr="00B470B3">
              <w:rPr>
                <w:rFonts w:ascii="Georgia" w:hAnsi="Georgia"/>
                <w:b/>
                <w:sz w:val="25"/>
                <w:szCs w:val="25"/>
              </w:rPr>
              <w:t>legislaţia</w:t>
            </w:r>
            <w:proofErr w:type="spellEnd"/>
            <w:r w:rsidRPr="00B470B3">
              <w:rPr>
                <w:rFonts w:ascii="Georgia" w:hAnsi="Georgia"/>
                <w:b/>
                <w:sz w:val="25"/>
                <w:szCs w:val="25"/>
              </w:rPr>
              <w:t xml:space="preserve"> UE</w:t>
            </w:r>
          </w:p>
        </w:tc>
      </w:tr>
      <w:tr w:rsidR="00982AB1" w:rsidRPr="00B470B3" w14:paraId="07085DAD"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7B572F7" w14:textId="1B9E2717" w:rsidR="00982AB1" w:rsidRPr="00B470B3" w:rsidRDefault="00982AB1"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 xml:space="preserve">Proiectul nu conține norme privind armonizarea legislației naționale cu </w:t>
            </w:r>
            <w:proofErr w:type="spellStart"/>
            <w:r w:rsidRPr="00B470B3">
              <w:rPr>
                <w:rFonts w:ascii="Georgia" w:hAnsi="Georgia"/>
                <w:sz w:val="25"/>
                <w:szCs w:val="25"/>
              </w:rPr>
              <w:t>legislaţia</w:t>
            </w:r>
            <w:proofErr w:type="spellEnd"/>
            <w:r w:rsidRPr="00B470B3">
              <w:rPr>
                <w:rFonts w:ascii="Georgia" w:hAnsi="Georgia"/>
                <w:sz w:val="25"/>
                <w:szCs w:val="25"/>
              </w:rPr>
              <w:t xml:space="preserve"> </w:t>
            </w:r>
            <w:r w:rsidR="00E22FD7">
              <w:rPr>
                <w:rFonts w:ascii="Georgia" w:hAnsi="Georgia"/>
                <w:sz w:val="25"/>
                <w:szCs w:val="25"/>
              </w:rPr>
              <w:t>UE</w:t>
            </w:r>
            <w:r w:rsidR="00F0393A" w:rsidRPr="00B470B3">
              <w:rPr>
                <w:rFonts w:ascii="Georgia" w:hAnsi="Georgia"/>
                <w:sz w:val="25"/>
                <w:szCs w:val="25"/>
              </w:rPr>
              <w:t xml:space="preserve"> și, respectiv, nu este necesar efectuarea expertizei de compatibilitate</w:t>
            </w:r>
            <w:r w:rsidRPr="00B470B3">
              <w:rPr>
                <w:rFonts w:ascii="Georgia" w:hAnsi="Georgia"/>
                <w:sz w:val="25"/>
                <w:szCs w:val="25"/>
              </w:rPr>
              <w:t>.</w:t>
            </w:r>
          </w:p>
        </w:tc>
      </w:tr>
      <w:tr w:rsidR="00982AB1" w:rsidRPr="00B470B3" w14:paraId="4B434DFE"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66FE77B5"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t xml:space="preserve">Fundamentarea </w:t>
            </w:r>
            <w:proofErr w:type="spellStart"/>
            <w:r w:rsidRPr="00B470B3">
              <w:rPr>
                <w:rFonts w:ascii="Georgia" w:hAnsi="Georgia"/>
                <w:b/>
                <w:sz w:val="25"/>
                <w:szCs w:val="25"/>
              </w:rPr>
              <w:t>economico</w:t>
            </w:r>
            <w:proofErr w:type="spellEnd"/>
            <w:r w:rsidRPr="00B470B3">
              <w:rPr>
                <w:rFonts w:ascii="Georgia" w:hAnsi="Georgia"/>
                <w:b/>
                <w:sz w:val="25"/>
                <w:szCs w:val="25"/>
              </w:rPr>
              <w:t>-financiară</w:t>
            </w:r>
          </w:p>
        </w:tc>
      </w:tr>
      <w:tr w:rsidR="00982AB1" w:rsidRPr="00B470B3" w14:paraId="48134927"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013F10C" w14:textId="4CC29A7B" w:rsidR="00982AB1" w:rsidRPr="00B470B3" w:rsidRDefault="00BC797E"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Implementarea proiectului nu necesită alocarea de mijloace bugetare suplimentare.</w:t>
            </w:r>
          </w:p>
        </w:tc>
      </w:tr>
      <w:tr w:rsidR="00982AB1" w:rsidRPr="00B470B3" w14:paraId="025898E3"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26EA374F"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t xml:space="preserve">Modul de încorporare a actului în cadrul normativ în vigoare </w:t>
            </w:r>
          </w:p>
        </w:tc>
      </w:tr>
      <w:tr w:rsidR="00982AB1" w:rsidRPr="00B470B3" w14:paraId="0F911F75"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1BEDDF02" w14:textId="023581F4" w:rsidR="00C35400" w:rsidRPr="00B470B3" w:rsidRDefault="00BC797E"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După intrarea în vigoare a legii, Guvernul urmează a aprobe hotărârea privind transmiterea în proprietatea Mitropoliei Basarabiei a bunului imobil care face obiectul de reglementare a proiectului respectiv.</w:t>
            </w:r>
          </w:p>
        </w:tc>
      </w:tr>
      <w:tr w:rsidR="00982AB1" w:rsidRPr="00B470B3" w14:paraId="6EFDDDC7"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4D7079CF"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t xml:space="preserve">Avizarea şi consultarea publică a proiectului </w:t>
            </w:r>
          </w:p>
        </w:tc>
      </w:tr>
      <w:tr w:rsidR="00982AB1" w:rsidRPr="00B470B3" w14:paraId="45E33083"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1C32047F" w14:textId="17633DEA" w:rsidR="00982AB1" w:rsidRPr="00B470B3" w:rsidRDefault="00B470B3"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În scopul respectării prevederilor Legii nr.239/2008 privind transparența în procesul decizional, d</w:t>
            </w:r>
            <w:r w:rsidR="00982AB1" w:rsidRPr="00B470B3">
              <w:rPr>
                <w:rFonts w:ascii="Georgia" w:hAnsi="Georgia"/>
                <w:sz w:val="25"/>
                <w:szCs w:val="25"/>
              </w:rPr>
              <w:t>in momentul înregistrării, proiectul este plasat pe pagina oficială a Parlamentului.</w:t>
            </w:r>
          </w:p>
        </w:tc>
      </w:tr>
      <w:tr w:rsidR="00982AB1" w:rsidRPr="00B470B3" w14:paraId="31CBCED5"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37C8EA28"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t xml:space="preserve">Constatările expertizei </w:t>
            </w:r>
            <w:proofErr w:type="spellStart"/>
            <w:r w:rsidRPr="00B470B3">
              <w:rPr>
                <w:rFonts w:ascii="Georgia" w:hAnsi="Georgia"/>
                <w:b/>
                <w:sz w:val="25"/>
                <w:szCs w:val="25"/>
              </w:rPr>
              <w:t>anticorupţie</w:t>
            </w:r>
            <w:proofErr w:type="spellEnd"/>
            <w:r w:rsidRPr="00B470B3">
              <w:rPr>
                <w:rFonts w:ascii="Georgia" w:hAnsi="Georgia"/>
                <w:b/>
                <w:sz w:val="25"/>
                <w:szCs w:val="25"/>
              </w:rPr>
              <w:t xml:space="preserve"> și expertizei juridice</w:t>
            </w:r>
          </w:p>
        </w:tc>
      </w:tr>
      <w:tr w:rsidR="00982AB1" w:rsidRPr="00B470B3" w14:paraId="60A0714D"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2CA9419" w14:textId="77777777" w:rsidR="00982AB1" w:rsidRPr="00B470B3" w:rsidRDefault="00982AB1" w:rsidP="00BC797E">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Proiectul de lege urmează a fi expertizat de către Centrul Național Anticorupție și Direcția generală juridică a Secretariatului Parlamentului.</w:t>
            </w:r>
          </w:p>
        </w:tc>
      </w:tr>
      <w:tr w:rsidR="00982AB1" w:rsidRPr="00B470B3" w14:paraId="333F204E"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0627784F" w14:textId="77777777" w:rsidR="00982AB1" w:rsidRPr="00B470B3" w:rsidRDefault="00982AB1" w:rsidP="00BC797E">
            <w:pPr>
              <w:pStyle w:val="Frspaiere"/>
              <w:tabs>
                <w:tab w:val="left" w:pos="1777"/>
              </w:tabs>
              <w:spacing w:line="276" w:lineRule="auto"/>
              <w:ind w:left="89" w:right="96" w:firstLine="425"/>
              <w:jc w:val="both"/>
              <w:rPr>
                <w:rFonts w:ascii="Georgia" w:hAnsi="Georgia"/>
                <w:b/>
                <w:sz w:val="25"/>
                <w:szCs w:val="25"/>
              </w:rPr>
            </w:pPr>
            <w:r w:rsidRPr="00B470B3">
              <w:rPr>
                <w:rFonts w:ascii="Georgia" w:hAnsi="Georgia"/>
                <w:b/>
                <w:sz w:val="25"/>
                <w:szCs w:val="25"/>
              </w:rPr>
              <w:t xml:space="preserve">Constatările altor expertize </w:t>
            </w:r>
          </w:p>
        </w:tc>
      </w:tr>
      <w:tr w:rsidR="00982AB1" w:rsidRPr="00B470B3" w14:paraId="4A5443F0" w14:textId="77777777" w:rsidTr="00CE692B">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17C70D41" w14:textId="39BE7A9A" w:rsidR="000A3158" w:rsidRPr="00B470B3" w:rsidRDefault="007E5A18" w:rsidP="00B470B3">
            <w:pPr>
              <w:pStyle w:val="Frspaiere"/>
              <w:tabs>
                <w:tab w:val="left" w:pos="1777"/>
              </w:tabs>
              <w:spacing w:line="276" w:lineRule="auto"/>
              <w:ind w:left="89" w:right="96" w:firstLine="425"/>
              <w:jc w:val="both"/>
              <w:rPr>
                <w:rFonts w:ascii="Georgia" w:hAnsi="Georgia"/>
                <w:sz w:val="25"/>
                <w:szCs w:val="25"/>
              </w:rPr>
            </w:pPr>
            <w:r w:rsidRPr="00B470B3">
              <w:rPr>
                <w:rFonts w:ascii="Georgia" w:hAnsi="Georgia"/>
                <w:sz w:val="25"/>
                <w:szCs w:val="25"/>
              </w:rPr>
              <w:t>Tipul raporturilor sociale și juridice</w:t>
            </w:r>
            <w:r w:rsidR="00F0393A" w:rsidRPr="00B470B3">
              <w:rPr>
                <w:rFonts w:ascii="Georgia" w:hAnsi="Georgia"/>
                <w:sz w:val="25"/>
                <w:szCs w:val="25"/>
              </w:rPr>
              <w:t xml:space="preserve">, propuse </w:t>
            </w:r>
            <w:r w:rsidRPr="00B470B3">
              <w:rPr>
                <w:rFonts w:ascii="Georgia" w:hAnsi="Georgia"/>
                <w:sz w:val="25"/>
                <w:szCs w:val="25"/>
              </w:rPr>
              <w:t>a fi</w:t>
            </w:r>
            <w:r w:rsidR="00F0393A" w:rsidRPr="00B470B3">
              <w:rPr>
                <w:rFonts w:ascii="Georgia" w:hAnsi="Georgia"/>
                <w:sz w:val="25"/>
                <w:szCs w:val="25"/>
              </w:rPr>
              <w:t xml:space="preserve"> reglementate de </w:t>
            </w:r>
            <w:r w:rsidRPr="00B470B3">
              <w:rPr>
                <w:rFonts w:ascii="Georgia" w:hAnsi="Georgia"/>
                <w:sz w:val="25"/>
                <w:szCs w:val="25"/>
              </w:rPr>
              <w:t>prezentul proiect de lege</w:t>
            </w:r>
            <w:r w:rsidR="00F0393A" w:rsidRPr="00B470B3">
              <w:rPr>
                <w:rFonts w:ascii="Georgia" w:hAnsi="Georgia"/>
                <w:sz w:val="25"/>
                <w:szCs w:val="25"/>
              </w:rPr>
              <w:t>, nu necesită efectuarea altelor expertize în conformitate cu art. 34 din Legea nr. 100/2017 cu privire la actele normative.</w:t>
            </w:r>
          </w:p>
        </w:tc>
      </w:tr>
    </w:tbl>
    <w:p w14:paraId="1DBF396A" w14:textId="77777777" w:rsidR="00982AB1" w:rsidRPr="00B470B3" w:rsidRDefault="00982AB1" w:rsidP="00982AB1">
      <w:pPr>
        <w:pStyle w:val="Frspaiere"/>
        <w:spacing w:line="276" w:lineRule="auto"/>
        <w:ind w:firstLine="567"/>
        <w:jc w:val="both"/>
        <w:rPr>
          <w:rFonts w:ascii="Georgia" w:hAnsi="Georgia"/>
          <w:sz w:val="25"/>
          <w:szCs w:val="25"/>
        </w:rPr>
      </w:pPr>
    </w:p>
    <w:p w14:paraId="4C0A4836" w14:textId="7FBD7D45" w:rsidR="00982AB1" w:rsidRPr="00B470B3" w:rsidRDefault="009F6772" w:rsidP="00982AB1">
      <w:pPr>
        <w:pBdr>
          <w:top w:val="nil"/>
          <w:left w:val="nil"/>
          <w:bottom w:val="nil"/>
          <w:right w:val="nil"/>
          <w:between w:val="nil"/>
        </w:pBdr>
        <w:spacing w:after="0" w:line="276" w:lineRule="auto"/>
        <w:ind w:left="0" w:firstLine="567"/>
        <w:jc w:val="right"/>
        <w:rPr>
          <w:color w:val="000000"/>
          <w:sz w:val="25"/>
          <w:szCs w:val="25"/>
        </w:rPr>
      </w:pPr>
      <w:sdt>
        <w:sdtPr>
          <w:rPr>
            <w:sz w:val="25"/>
            <w:szCs w:val="25"/>
          </w:rPr>
          <w:tag w:val="goog_rdk_0"/>
          <w:id w:val="964465189"/>
        </w:sdtPr>
        <w:sdtEndPr/>
        <w:sdtContent>
          <w:r w:rsidR="00982AB1" w:rsidRPr="00B470B3">
            <w:rPr>
              <w:rFonts w:eastAsia="Times New Roman" w:cs="Times New Roman"/>
              <w:b/>
              <w:color w:val="000000"/>
              <w:sz w:val="25"/>
              <w:szCs w:val="25"/>
            </w:rPr>
            <w:t>Deputați în Parlament</w:t>
          </w:r>
        </w:sdtContent>
      </w:sdt>
    </w:p>
    <w:p w14:paraId="12779E42" w14:textId="773BCA27" w:rsidR="004E2A59" w:rsidRPr="00982AB1" w:rsidRDefault="004E2A59" w:rsidP="00982AB1">
      <w:pPr>
        <w:pStyle w:val="Frspaiere"/>
        <w:spacing w:line="276" w:lineRule="auto"/>
        <w:rPr>
          <w:rFonts w:ascii="Georgia" w:eastAsia="Calibri" w:hAnsi="Georgia"/>
          <w:sz w:val="26"/>
          <w:szCs w:val="26"/>
        </w:rPr>
      </w:pPr>
    </w:p>
    <w:bookmarkEnd w:id="0"/>
    <w:permEnd w:id="353706593"/>
    <w:p w14:paraId="0339E3D5" w14:textId="77777777" w:rsidR="003B0A5F" w:rsidRPr="00982AB1" w:rsidRDefault="003B0A5F" w:rsidP="00E22FD7">
      <w:pPr>
        <w:widowControl w:val="0"/>
        <w:tabs>
          <w:tab w:val="left" w:pos="993"/>
        </w:tabs>
        <w:autoSpaceDE w:val="0"/>
        <w:autoSpaceDN w:val="0"/>
        <w:adjustRightInd w:val="0"/>
        <w:spacing w:after="0" w:line="240" w:lineRule="auto"/>
        <w:ind w:left="0"/>
        <w:rPr>
          <w:rFonts w:ascii="Times New Roman" w:eastAsia="Times New Roman" w:hAnsi="Times New Roman" w:cs="Times New Roman"/>
          <w:sz w:val="28"/>
          <w:szCs w:val="28"/>
          <w:lang w:eastAsia="ro-RO"/>
        </w:rPr>
      </w:pPr>
    </w:p>
    <w:sectPr w:rsidR="003B0A5F" w:rsidRPr="00982AB1" w:rsidSect="00E22FD7">
      <w:type w:val="continuous"/>
      <w:pgSz w:w="11906" w:h="16838" w:code="9"/>
      <w:pgMar w:top="993" w:right="850" w:bottom="1134" w:left="170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96D382" w14:textId="77777777" w:rsidR="009F6772" w:rsidRPr="00150C8A" w:rsidRDefault="009F6772" w:rsidP="00764062">
      <w:r w:rsidRPr="00150C8A">
        <w:separator/>
      </w:r>
    </w:p>
  </w:endnote>
  <w:endnote w:type="continuationSeparator" w:id="0">
    <w:p w14:paraId="285C4A5E" w14:textId="77777777" w:rsidR="009F6772" w:rsidRPr="00150C8A" w:rsidRDefault="009F6772"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Noto Sans Symbols">
    <w:altName w:val="Calibri"/>
    <w:charset w:val="00"/>
    <w:family w:val="auto"/>
    <w:pitch w:val="default"/>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268189"/>
      <w:docPartObj>
        <w:docPartGallery w:val="Page Numbers (Bottom of Page)"/>
        <w:docPartUnique/>
      </w:docPartObj>
    </w:sdtPr>
    <w:sdtEndPr>
      <w:rPr>
        <w:noProof/>
      </w:rPr>
    </w:sdtEndPr>
    <w:sdtContent>
      <w:p w14:paraId="565D3145" w14:textId="754DB673" w:rsidR="000E7772" w:rsidRDefault="000E7772">
        <w:pPr>
          <w:pStyle w:val="Subsol"/>
          <w:jc w:val="right"/>
        </w:pPr>
        <w:r>
          <w:fldChar w:fldCharType="begin"/>
        </w:r>
        <w:r>
          <w:instrText xml:space="preserve"> PAGE   \* MERGEFORMAT </w:instrText>
        </w:r>
        <w:r>
          <w:fldChar w:fldCharType="separate"/>
        </w:r>
        <w:r w:rsidR="005814F3">
          <w:rPr>
            <w:noProof/>
          </w:rPr>
          <w:t>4</w:t>
        </w:r>
        <w:r>
          <w:rPr>
            <w:noProof/>
          </w:rPr>
          <w:fldChar w:fldCharType="end"/>
        </w:r>
      </w:p>
    </w:sdtContent>
  </w:sdt>
  <w:p w14:paraId="50380240" w14:textId="77777777"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3BC82" w14:textId="77777777"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73226" w14:textId="77777777" w:rsidR="009F6772" w:rsidRPr="00150C8A" w:rsidRDefault="009F6772" w:rsidP="00764062">
      <w:r w:rsidRPr="00150C8A">
        <w:separator/>
      </w:r>
    </w:p>
  </w:footnote>
  <w:footnote w:type="continuationSeparator" w:id="0">
    <w:p w14:paraId="328E35DA" w14:textId="77777777" w:rsidR="009F6772" w:rsidRPr="00150C8A" w:rsidRDefault="009F6772"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4B2DB1" w14:textId="77777777"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C58622DE"/>
    <w:lvl w:ilvl="0">
      <w:numFmt w:val="bullet"/>
      <w:lvlText w:val="*"/>
      <w:lvlJc w:val="left"/>
    </w:lvl>
  </w:abstractNum>
  <w:abstractNum w:abstractNumId="1">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nsid w:val="251554FC"/>
    <w:multiLevelType w:val="hybridMultilevel"/>
    <w:tmpl w:val="2922856A"/>
    <w:lvl w:ilvl="0" w:tplc="1766028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1">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5">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D921C4E"/>
    <w:multiLevelType w:val="hybridMultilevel"/>
    <w:tmpl w:val="6A081932"/>
    <w:lvl w:ilvl="0" w:tplc="877E8D3A">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5">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6">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545FB7"/>
    <w:multiLevelType w:val="multilevel"/>
    <w:tmpl w:val="7806F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0"/>
  </w:num>
  <w:num w:numId="10">
    <w:abstractNumId w:val="9"/>
  </w:num>
  <w:num w:numId="11">
    <w:abstractNumId w:val="7"/>
  </w:num>
  <w:num w:numId="12">
    <w:abstractNumId w:val="4"/>
  </w:num>
  <w:num w:numId="13">
    <w:abstractNumId w:val="2"/>
  </w:num>
  <w:num w:numId="14">
    <w:abstractNumId w:val="25"/>
  </w:num>
  <w:num w:numId="15">
    <w:abstractNumId w:val="11"/>
  </w:num>
  <w:num w:numId="16">
    <w:abstractNumId w:val="24"/>
  </w:num>
  <w:num w:numId="17">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abstractNumId w:val="27"/>
  </w:num>
  <w:num w:numId="19">
    <w:abstractNumId w:val="21"/>
  </w:num>
  <w:num w:numId="20">
    <w:abstractNumId w:val="15"/>
  </w:num>
  <w:num w:numId="21">
    <w:abstractNumId w:val="26"/>
  </w:num>
  <w:num w:numId="22">
    <w:abstractNumId w:val="13"/>
  </w:num>
  <w:num w:numId="23">
    <w:abstractNumId w:val="3"/>
  </w:num>
  <w:num w:numId="24">
    <w:abstractNumId w:val="23"/>
  </w:num>
  <w:num w:numId="25">
    <w:abstractNumId w:val="29"/>
  </w:num>
  <w:num w:numId="26">
    <w:abstractNumId w:val="14"/>
  </w:num>
  <w:num w:numId="27">
    <w:abstractNumId w:val="1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722B"/>
    <w:rsid w:val="00016470"/>
    <w:rsid w:val="000265DE"/>
    <w:rsid w:val="00087B1C"/>
    <w:rsid w:val="000A3158"/>
    <w:rsid w:val="000B44A0"/>
    <w:rsid w:val="000E688F"/>
    <w:rsid w:val="000E7772"/>
    <w:rsid w:val="000F1809"/>
    <w:rsid w:val="00117A96"/>
    <w:rsid w:val="00136EBA"/>
    <w:rsid w:val="00150C8A"/>
    <w:rsid w:val="00166935"/>
    <w:rsid w:val="00292A2A"/>
    <w:rsid w:val="002A4704"/>
    <w:rsid w:val="002C68A5"/>
    <w:rsid w:val="002E0911"/>
    <w:rsid w:val="0030625D"/>
    <w:rsid w:val="003341D8"/>
    <w:rsid w:val="003953D8"/>
    <w:rsid w:val="003B0A5F"/>
    <w:rsid w:val="003C1380"/>
    <w:rsid w:val="003E3923"/>
    <w:rsid w:val="003E781B"/>
    <w:rsid w:val="003F2516"/>
    <w:rsid w:val="003F6102"/>
    <w:rsid w:val="00400697"/>
    <w:rsid w:val="00402A12"/>
    <w:rsid w:val="00416C17"/>
    <w:rsid w:val="00461568"/>
    <w:rsid w:val="004622AC"/>
    <w:rsid w:val="004641A6"/>
    <w:rsid w:val="00475CD7"/>
    <w:rsid w:val="004A4B8E"/>
    <w:rsid w:val="004E2A59"/>
    <w:rsid w:val="00521F95"/>
    <w:rsid w:val="005573AE"/>
    <w:rsid w:val="005814F3"/>
    <w:rsid w:val="00593A5F"/>
    <w:rsid w:val="005952BC"/>
    <w:rsid w:val="005A0291"/>
    <w:rsid w:val="005B2345"/>
    <w:rsid w:val="005B30B5"/>
    <w:rsid w:val="005F0C57"/>
    <w:rsid w:val="0060542C"/>
    <w:rsid w:val="00622C6C"/>
    <w:rsid w:val="0066558D"/>
    <w:rsid w:val="0068447D"/>
    <w:rsid w:val="006D20EB"/>
    <w:rsid w:val="00722985"/>
    <w:rsid w:val="00744E06"/>
    <w:rsid w:val="00764062"/>
    <w:rsid w:val="0076676E"/>
    <w:rsid w:val="00772046"/>
    <w:rsid w:val="007A1FDD"/>
    <w:rsid w:val="007C7A42"/>
    <w:rsid w:val="007E5A18"/>
    <w:rsid w:val="0080031B"/>
    <w:rsid w:val="00803645"/>
    <w:rsid w:val="008123BE"/>
    <w:rsid w:val="00831E46"/>
    <w:rsid w:val="0084441E"/>
    <w:rsid w:val="00846B4B"/>
    <w:rsid w:val="008C3793"/>
    <w:rsid w:val="008C5BDC"/>
    <w:rsid w:val="009072B4"/>
    <w:rsid w:val="0092499A"/>
    <w:rsid w:val="00925A76"/>
    <w:rsid w:val="00937F72"/>
    <w:rsid w:val="00973223"/>
    <w:rsid w:val="00982AB1"/>
    <w:rsid w:val="009845B0"/>
    <w:rsid w:val="009A0925"/>
    <w:rsid w:val="009A621E"/>
    <w:rsid w:val="009F6772"/>
    <w:rsid w:val="00A00A2B"/>
    <w:rsid w:val="00A13FF5"/>
    <w:rsid w:val="00A36D71"/>
    <w:rsid w:val="00A5720D"/>
    <w:rsid w:val="00A705EF"/>
    <w:rsid w:val="00A804FA"/>
    <w:rsid w:val="00A82404"/>
    <w:rsid w:val="00AC489F"/>
    <w:rsid w:val="00AC5B3E"/>
    <w:rsid w:val="00AD66D2"/>
    <w:rsid w:val="00B02E8A"/>
    <w:rsid w:val="00B26597"/>
    <w:rsid w:val="00B4091E"/>
    <w:rsid w:val="00B470B3"/>
    <w:rsid w:val="00B53020"/>
    <w:rsid w:val="00B667C4"/>
    <w:rsid w:val="00B67580"/>
    <w:rsid w:val="00B82575"/>
    <w:rsid w:val="00B876B0"/>
    <w:rsid w:val="00BB216A"/>
    <w:rsid w:val="00BC41FF"/>
    <w:rsid w:val="00BC797E"/>
    <w:rsid w:val="00BE0744"/>
    <w:rsid w:val="00BF2ED1"/>
    <w:rsid w:val="00C14018"/>
    <w:rsid w:val="00C14D92"/>
    <w:rsid w:val="00C35400"/>
    <w:rsid w:val="00C40085"/>
    <w:rsid w:val="00C544A9"/>
    <w:rsid w:val="00C56AC6"/>
    <w:rsid w:val="00C642D2"/>
    <w:rsid w:val="00C7782B"/>
    <w:rsid w:val="00C95C51"/>
    <w:rsid w:val="00C9626D"/>
    <w:rsid w:val="00CA2B74"/>
    <w:rsid w:val="00CD69F4"/>
    <w:rsid w:val="00CF4BA5"/>
    <w:rsid w:val="00D046F7"/>
    <w:rsid w:val="00D341A9"/>
    <w:rsid w:val="00D371C6"/>
    <w:rsid w:val="00D37288"/>
    <w:rsid w:val="00D63C28"/>
    <w:rsid w:val="00D76E2D"/>
    <w:rsid w:val="00D872E8"/>
    <w:rsid w:val="00DF56BE"/>
    <w:rsid w:val="00E22FD7"/>
    <w:rsid w:val="00E30480"/>
    <w:rsid w:val="00E67414"/>
    <w:rsid w:val="00E80CCF"/>
    <w:rsid w:val="00E903A8"/>
    <w:rsid w:val="00EB2985"/>
    <w:rsid w:val="00EE7413"/>
    <w:rsid w:val="00F0393A"/>
    <w:rsid w:val="00F1080A"/>
    <w:rsid w:val="00F26B54"/>
    <w:rsid w:val="00F35E58"/>
    <w:rsid w:val="00F404FA"/>
    <w:rsid w:val="00F44842"/>
    <w:rsid w:val="00F54A2B"/>
    <w:rsid w:val="00F87881"/>
    <w:rsid w:val="00FA4490"/>
    <w:rsid w:val="00FA7177"/>
    <w:rsid w:val="00FB0C80"/>
    <w:rsid w:val="00FE2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link w:val="ListparagrafCaracter"/>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CD69F4"/>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CD69F4"/>
    <w:rPr>
      <w:rFonts w:ascii="Segoe UI" w:hAnsi="Segoe UI" w:cs="Segoe UI"/>
      <w:sz w:val="18"/>
      <w:szCs w:val="18"/>
      <w:lang w:val="ro-RO"/>
    </w:rPr>
  </w:style>
  <w:style w:type="paragraph" w:customStyle="1" w:styleId="Subtitlu10">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Frspaiere">
    <w:name w:val="No Spacing"/>
    <w:uiPriority w:val="1"/>
    <w:qFormat/>
    <w:locked/>
    <w:rsid w:val="003B0A5F"/>
    <w:pPr>
      <w:spacing w:after="0" w:line="240" w:lineRule="auto"/>
    </w:pPr>
    <w:rPr>
      <w:lang w:val="ro-RO"/>
    </w:rPr>
  </w:style>
  <w:style w:type="character" w:customStyle="1" w:styleId="FontStyle22">
    <w:name w:val="Font Style22"/>
    <w:basedOn w:val="Fontdeparagrafimplici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Robust">
    <w:name w:val="Strong"/>
    <w:basedOn w:val="Fontdeparagrafimplicit"/>
    <w:uiPriority w:val="22"/>
    <w:qFormat/>
    <w:locked/>
    <w:rsid w:val="003B0A5F"/>
    <w:rPr>
      <w:b/>
      <w:bCs/>
    </w:rPr>
  </w:style>
  <w:style w:type="numbering" w:customStyle="1" w:styleId="NoList1">
    <w:name w:val="No List1"/>
    <w:next w:val="FrListare"/>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Fontdeparagrafimplicit"/>
    <w:uiPriority w:val="99"/>
    <w:rsid w:val="003B0A5F"/>
    <w:rPr>
      <w:rFonts w:ascii="Times New Roman" w:hAnsi="Times New Roman" w:cs="Times New Roman"/>
      <w:b/>
      <w:bCs/>
      <w:sz w:val="24"/>
      <w:szCs w:val="24"/>
    </w:rPr>
  </w:style>
  <w:style w:type="character" w:customStyle="1" w:styleId="FontStyle44">
    <w:name w:val="Font Style44"/>
    <w:basedOn w:val="Fontdeparagrafimplici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Fontdeparagrafimplicit"/>
    <w:uiPriority w:val="99"/>
    <w:rsid w:val="003B0A5F"/>
    <w:rPr>
      <w:rFonts w:ascii="Times New Roman" w:hAnsi="Times New Roman" w:cs="Times New Roman"/>
      <w:sz w:val="26"/>
      <w:szCs w:val="26"/>
    </w:rPr>
  </w:style>
  <w:style w:type="table" w:styleId="Tabelgril">
    <w:name w:val="Table Grid"/>
    <w:basedOn w:val="TabelNormal"/>
    <w:uiPriority w:val="39"/>
    <w:locked/>
    <w:rsid w:val="003B0A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fCaracter">
    <w:name w:val="Listă paragraf Caracter"/>
    <w:link w:val="Listparagraf"/>
    <w:uiPriority w:val="34"/>
    <w:locked/>
    <w:rsid w:val="003B0A5F"/>
    <w:rPr>
      <w:rFonts w:ascii="Georgia" w:hAnsi="Georgia"/>
      <w:sz w:val="24"/>
      <w:szCs w:val="24"/>
      <w:lang w:val="ro-RO"/>
    </w:rPr>
  </w:style>
  <w:style w:type="character" w:customStyle="1" w:styleId="FontStyle17">
    <w:name w:val="Font Style17"/>
    <w:basedOn w:val="Fontdeparagrafimplicit"/>
    <w:uiPriority w:val="99"/>
    <w:rsid w:val="003B0A5F"/>
    <w:rPr>
      <w:rFonts w:ascii="Arial" w:hAnsi="Arial" w:cs="Arial"/>
      <w:sz w:val="20"/>
      <w:szCs w:val="20"/>
    </w:rPr>
  </w:style>
  <w:style w:type="paragraph" w:styleId="Indentcorptext2">
    <w:name w:val="Body Text Indent 2"/>
    <w:basedOn w:val="Normal"/>
    <w:link w:val="Indentcorptext2Caracter"/>
    <w:locked/>
    <w:rsid w:val="003B0A5F"/>
    <w:pPr>
      <w:spacing w:line="480" w:lineRule="auto"/>
      <w:ind w:left="283"/>
    </w:pPr>
    <w:rPr>
      <w:rFonts w:ascii="Times New Roman" w:eastAsia="Times New Roman" w:hAnsi="Times New Roman" w:cs="Times New Roman"/>
      <w:lang w:val="ru-RU" w:eastAsia="ru-RU"/>
    </w:rPr>
  </w:style>
  <w:style w:type="character" w:customStyle="1" w:styleId="Indentcorptext2Caracter">
    <w:name w:val="Indent corp text 2 Caracter"/>
    <w:basedOn w:val="Fontdeparagrafimplicit"/>
    <w:link w:val="Indentcorptext2"/>
    <w:rsid w:val="003B0A5F"/>
    <w:rPr>
      <w:rFonts w:ascii="Times New Roman" w:eastAsia="Times New Roman" w:hAnsi="Times New Roman" w:cs="Times New Roman"/>
      <w:sz w:val="24"/>
      <w:szCs w:val="24"/>
      <w:lang w:val="ru-RU" w:eastAsia="ru-RU"/>
    </w:rPr>
  </w:style>
  <w:style w:type="paragraph" w:styleId="Revizuire">
    <w:name w:val="Revision"/>
    <w:hidden/>
    <w:uiPriority w:val="99"/>
    <w:semiHidden/>
    <w:rsid w:val="003B0A5F"/>
    <w:pPr>
      <w:spacing w:after="0" w:line="240" w:lineRule="auto"/>
    </w:pPr>
    <w:rPr>
      <w:lang w:val="ro-RO"/>
    </w:rPr>
  </w:style>
  <w:style w:type="character" w:styleId="Referincomentariu">
    <w:name w:val="annotation reference"/>
    <w:basedOn w:val="Fontdeparagrafimplicit"/>
    <w:uiPriority w:val="99"/>
    <w:semiHidden/>
    <w:unhideWhenUsed/>
    <w:locked/>
    <w:rsid w:val="003B0A5F"/>
    <w:rPr>
      <w:sz w:val="16"/>
      <w:szCs w:val="16"/>
    </w:rPr>
  </w:style>
  <w:style w:type="paragraph" w:styleId="Textcomentariu">
    <w:name w:val="annotation text"/>
    <w:basedOn w:val="Normal"/>
    <w:link w:val="TextcomentariuCaracter"/>
    <w:uiPriority w:val="99"/>
    <w:semiHidden/>
    <w:unhideWhenUsed/>
    <w:locked/>
    <w:rsid w:val="003B0A5F"/>
    <w:pPr>
      <w:spacing w:after="160" w:line="240" w:lineRule="auto"/>
      <w:ind w:left="0"/>
    </w:pPr>
    <w:rPr>
      <w:rFonts w:ascii="Calibri" w:hAnsi="Calibri"/>
      <w:sz w:val="20"/>
      <w:szCs w:val="20"/>
    </w:rPr>
  </w:style>
  <w:style w:type="character" w:customStyle="1" w:styleId="TextcomentariuCaracter">
    <w:name w:val="Text comentariu Caracter"/>
    <w:basedOn w:val="Fontdeparagrafimplicit"/>
    <w:link w:val="Textcomentariu"/>
    <w:uiPriority w:val="99"/>
    <w:semiHidden/>
    <w:rsid w:val="003B0A5F"/>
    <w:rPr>
      <w:rFonts w:ascii="Calibri" w:hAnsi="Calibri"/>
      <w:sz w:val="20"/>
      <w:szCs w:val="20"/>
      <w:lang w:val="ro-RO"/>
    </w:rPr>
  </w:style>
  <w:style w:type="paragraph" w:styleId="SubiectComentariu">
    <w:name w:val="annotation subject"/>
    <w:basedOn w:val="Textcomentariu"/>
    <w:next w:val="Textcomentariu"/>
    <w:link w:val="SubiectComentariuCaracter"/>
    <w:uiPriority w:val="99"/>
    <w:semiHidden/>
    <w:unhideWhenUsed/>
    <w:locked/>
    <w:rsid w:val="003B0A5F"/>
    <w:rPr>
      <w:b/>
      <w:bCs/>
    </w:rPr>
  </w:style>
  <w:style w:type="character" w:customStyle="1" w:styleId="SubiectComentariuCaracter">
    <w:name w:val="Subiect Comentariu Caracter"/>
    <w:basedOn w:val="TextcomentariuCaracter"/>
    <w:link w:val="SubiectComentariu"/>
    <w:uiPriority w:val="99"/>
    <w:semiHidden/>
    <w:rsid w:val="003B0A5F"/>
    <w:rPr>
      <w:rFonts w:ascii="Calibri" w:hAnsi="Calibri"/>
      <w:b/>
      <w:bCs/>
      <w:sz w:val="20"/>
      <w:szCs w:val="20"/>
      <w:lang w:val="ro-RO"/>
    </w:rPr>
  </w:style>
  <w:style w:type="paragraph" w:styleId="Corptext">
    <w:name w:val="Body Text"/>
    <w:basedOn w:val="Normal"/>
    <w:link w:val="CorptextCaracter"/>
    <w:uiPriority w:val="99"/>
    <w:semiHidden/>
    <w:unhideWhenUsed/>
    <w:locked/>
    <w:rsid w:val="003B0A5F"/>
    <w:pPr>
      <w:spacing w:line="259" w:lineRule="auto"/>
      <w:ind w:left="0"/>
    </w:pPr>
    <w:rPr>
      <w:rFonts w:ascii="Calibri" w:hAnsi="Calibri"/>
      <w:sz w:val="22"/>
      <w:szCs w:val="22"/>
    </w:rPr>
  </w:style>
  <w:style w:type="character" w:customStyle="1" w:styleId="CorptextCaracter">
    <w:name w:val="Corp text Caracter"/>
    <w:basedOn w:val="Fontdeparagrafimplicit"/>
    <w:link w:val="Corptext"/>
    <w:uiPriority w:val="99"/>
    <w:semiHidden/>
    <w:rsid w:val="003B0A5F"/>
    <w:rPr>
      <w:rFonts w:ascii="Calibri" w:hAnsi="Calibri"/>
      <w:lang w:val="ro-RO"/>
    </w:rPr>
  </w:style>
  <w:style w:type="table" w:customStyle="1" w:styleId="TableGrid1">
    <w:name w:val="Table Grid1"/>
    <w:basedOn w:val="TabelNormal"/>
    <w:next w:val="Tabelgril"/>
    <w:uiPriority w:val="39"/>
    <w:rsid w:val="004E2A59"/>
    <w:pPr>
      <w:spacing w:after="0" w:line="240" w:lineRule="auto"/>
    </w:pPr>
    <w:rPr>
      <w:rFonts w:ascii="Calibri" w:eastAsia="Calibri" w:hAnsi="Calibri" w:cs="Times New Roman"/>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otdesubsol">
    <w:name w:val="footnote text"/>
    <w:basedOn w:val="Normal"/>
    <w:link w:val="TextnotdesubsolCaracter"/>
    <w:uiPriority w:val="99"/>
    <w:semiHidden/>
    <w:unhideWhenUsed/>
    <w:locked/>
    <w:rsid w:val="004E2A59"/>
    <w:pPr>
      <w:spacing w:after="0" w:line="240" w:lineRule="auto"/>
      <w:ind w:left="0"/>
    </w:pPr>
    <w:rPr>
      <w:rFonts w:ascii="Calibri" w:eastAsia="Calibri" w:hAnsi="Calibri" w:cs="Times New Roman"/>
      <w:sz w:val="20"/>
      <w:szCs w:val="20"/>
    </w:rPr>
  </w:style>
  <w:style w:type="character" w:customStyle="1" w:styleId="TextnotdesubsolCaracter">
    <w:name w:val="Text notă de subsol Caracter"/>
    <w:basedOn w:val="Fontdeparagrafimplicit"/>
    <w:link w:val="Textnotdesubsol"/>
    <w:uiPriority w:val="99"/>
    <w:semiHidden/>
    <w:rsid w:val="004E2A59"/>
    <w:rPr>
      <w:rFonts w:ascii="Calibri" w:eastAsia="Calibri" w:hAnsi="Calibri" w:cs="Times New Roman"/>
      <w:sz w:val="20"/>
      <w:szCs w:val="20"/>
      <w:lang w:val="ro-RO"/>
    </w:rPr>
  </w:style>
  <w:style w:type="character" w:styleId="Referinnotdesubsol">
    <w:name w:val="footnote reference"/>
    <w:basedOn w:val="Fontdeparagrafimplicit"/>
    <w:uiPriority w:val="99"/>
    <w:semiHidden/>
    <w:unhideWhenUsed/>
    <w:locked/>
    <w:rsid w:val="004E2A59"/>
    <w:rPr>
      <w:vertAlign w:val="superscript"/>
    </w:rPr>
  </w:style>
  <w:style w:type="table" w:customStyle="1" w:styleId="TableGrid2">
    <w:name w:val="Table Grid2"/>
    <w:basedOn w:val="TabelNormal"/>
    <w:next w:val="Tabelgril"/>
    <w:uiPriority w:val="39"/>
    <w:rsid w:val="004E2A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deparagrafimplicit"/>
    <w:uiPriority w:val="99"/>
    <w:semiHidden/>
    <w:unhideWhenUsed/>
    <w:rsid w:val="00BC7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603804549">
      <w:bodyDiv w:val="1"/>
      <w:marLeft w:val="0"/>
      <w:marRight w:val="0"/>
      <w:marTop w:val="0"/>
      <w:marBottom w:val="0"/>
      <w:divBdr>
        <w:top w:val="none" w:sz="0" w:space="0" w:color="auto"/>
        <w:left w:val="none" w:sz="0" w:space="0" w:color="auto"/>
        <w:bottom w:val="none" w:sz="0" w:space="0" w:color="auto"/>
        <w:right w:val="none" w:sz="0" w:space="0" w:color="auto"/>
      </w:divBdr>
    </w:div>
    <w:div w:id="72687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legis.md/cautare/getResults?doc_id=131512&amp;lang=ro" TargetMode="External"/><Relationship Id="rId3" Type="http://schemas.openxmlformats.org/officeDocument/2006/relationships/customXml" Target="../customXml/item3.xml"/><Relationship Id="rId21" Type="http://schemas.openxmlformats.org/officeDocument/2006/relationships/hyperlink" Target="https://www.legis.md/cautare/getResults?doc_id=134296&amp;lang=ro"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gis.md/cautare/getResults?doc_id=134296&amp;lang=ro" TargetMode="External"/><Relationship Id="rId2" Type="http://schemas.openxmlformats.org/officeDocument/2006/relationships/customXml" Target="../customXml/item2.xml"/><Relationship Id="rId16" Type="http://schemas.openxmlformats.org/officeDocument/2006/relationships/hyperlink" Target="https://www.legis.md/cautare/getResults?doc_id=133730&amp;lang=ro" TargetMode="External"/><Relationship Id="rId20" Type="http://schemas.openxmlformats.org/officeDocument/2006/relationships/hyperlink" Target="https://www.legis.md/cautare/getResults?doc_id=133730&amp;lang=r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md/cautare/getResults?doc_id=133730&amp;lang=r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md/cautare/getResults?doc_id=125815&amp;lang=r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34299&amp;lang=ro" TargetMode="External"/><Relationship Id="rId22" Type="http://schemas.openxmlformats.org/officeDocument/2006/relationships/hyperlink" Target="https://www.legis.md/cautare/getResults?doc_id=125815&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FB964-EF26-4558-AE65-A8E8370D6C2B}"/>
</file>

<file path=customXml/itemProps2.xml><?xml version="1.0" encoding="utf-8"?>
<ds:datastoreItem xmlns:ds="http://schemas.openxmlformats.org/officeDocument/2006/customXml" ds:itemID="{F4731F62-3A66-4AE5-B7E0-BB8C8AAAD493}"/>
</file>

<file path=customXml/itemProps3.xml><?xml version="1.0" encoding="utf-8"?>
<ds:datastoreItem xmlns:ds="http://schemas.openxmlformats.org/officeDocument/2006/customXml" ds:itemID="{2B319390-F22B-422B-8D12-8B6D2CF7A61C}"/>
</file>

<file path=customXml/itemProps4.xml><?xml version="1.0" encoding="utf-8"?>
<ds:datastoreItem xmlns:ds="http://schemas.openxmlformats.org/officeDocument/2006/customXml" ds:itemID="{D7E7F72C-E996-4DE0-B14D-7264E33F25B3}"/>
</file>

<file path=docProps/app.xml><?xml version="1.0" encoding="utf-8"?>
<Properties xmlns="http://schemas.openxmlformats.org/officeDocument/2006/extended-properties" xmlns:vt="http://schemas.openxmlformats.org/officeDocument/2006/docPropsVTypes">
  <Template>Normal</Template>
  <TotalTime>47</TotalTime>
  <Pages>4</Pages>
  <Words>1295</Words>
  <Characters>7517</Characters>
  <Application>Microsoft Office Word</Application>
  <DocSecurity>8</DocSecurity>
  <Lines>62</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57.2023.ro</dc:title>
  <dc:subject/>
  <cp:keywords/>
  <dc:description/>
  <cp:lastModifiedBy>User</cp:lastModifiedBy>
  <cp:revision>2</cp:revision>
  <cp:lastPrinted>2021-11-16T07:28:00Z</cp:lastPrinted>
  <dcterms:created xsi:type="dcterms:W3CDTF">2023-02-09T13:09:00Z</dcterms:created>
  <dcterms:modified xsi:type="dcterms:W3CDTF">2023-03-06T08:00:00Z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