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011BCC" w14:textId="77777777" w:rsidR="00B95AB2" w:rsidRDefault="00B95AB2" w:rsidP="00B95AB2">
      <w:pPr>
        <w:pStyle w:val="cn"/>
        <w:jc w:val="right"/>
        <w:rPr>
          <w:b/>
          <w:bCs/>
          <w:color w:val="000000"/>
          <w:sz w:val="28"/>
          <w:szCs w:val="28"/>
          <w:lang w:val="it-IT"/>
        </w:rPr>
      </w:pPr>
    </w:p>
    <w:p w14:paraId="3E00E5FA" w14:textId="77777777" w:rsidR="002910B8" w:rsidRDefault="002910B8" w:rsidP="00B95AB2">
      <w:pPr>
        <w:pStyle w:val="cn"/>
        <w:jc w:val="right"/>
        <w:rPr>
          <w:b/>
          <w:bCs/>
          <w:color w:val="000000"/>
          <w:sz w:val="28"/>
          <w:szCs w:val="28"/>
          <w:lang w:val="it-IT"/>
        </w:rPr>
      </w:pPr>
    </w:p>
    <w:p w14:paraId="23D62750" w14:textId="77777777" w:rsidR="002910B8" w:rsidRPr="00843C2E" w:rsidRDefault="002910B8" w:rsidP="00B95AB2">
      <w:pPr>
        <w:pStyle w:val="cn"/>
        <w:jc w:val="right"/>
        <w:rPr>
          <w:b/>
          <w:bCs/>
          <w:color w:val="000000"/>
          <w:sz w:val="28"/>
          <w:szCs w:val="28"/>
          <w:lang w:val="it-IT"/>
        </w:rPr>
      </w:pPr>
    </w:p>
    <w:p w14:paraId="38ADEAD2" w14:textId="77777777" w:rsidR="0064604C" w:rsidRPr="00843C2E" w:rsidRDefault="0064604C" w:rsidP="0064604C">
      <w:pPr>
        <w:pStyle w:val="cn"/>
        <w:rPr>
          <w:b/>
          <w:bCs/>
          <w:color w:val="000000"/>
          <w:sz w:val="28"/>
          <w:szCs w:val="28"/>
          <w:lang w:val="it-IT"/>
        </w:rPr>
      </w:pPr>
    </w:p>
    <w:p w14:paraId="149EAD02" w14:textId="77777777" w:rsidR="004A73D0" w:rsidRPr="00843C2E" w:rsidRDefault="004A73D0" w:rsidP="0064604C">
      <w:pPr>
        <w:pStyle w:val="cn"/>
        <w:rPr>
          <w:b/>
          <w:bCs/>
          <w:color w:val="000000"/>
          <w:sz w:val="28"/>
          <w:szCs w:val="28"/>
          <w:lang w:val="it-IT"/>
        </w:rPr>
      </w:pPr>
    </w:p>
    <w:p w14:paraId="470176CA" w14:textId="77777777" w:rsidR="00B95AB2" w:rsidRPr="00843C2E" w:rsidRDefault="00B95AB2" w:rsidP="0064604C">
      <w:pPr>
        <w:pStyle w:val="cn"/>
        <w:rPr>
          <w:b/>
          <w:bCs/>
          <w:color w:val="000000"/>
          <w:sz w:val="28"/>
          <w:szCs w:val="28"/>
          <w:lang w:val="it-IT"/>
        </w:rPr>
      </w:pPr>
    </w:p>
    <w:p w14:paraId="031651F6" w14:textId="77777777" w:rsidR="0064604C" w:rsidRPr="00843C2E" w:rsidRDefault="0064604C" w:rsidP="00216B95">
      <w:pPr>
        <w:pStyle w:val="cn"/>
        <w:ind w:left="567" w:right="2317"/>
        <w:rPr>
          <w:b/>
          <w:bCs/>
          <w:color w:val="000000"/>
          <w:sz w:val="28"/>
          <w:szCs w:val="28"/>
          <w:lang w:val="it-IT"/>
        </w:rPr>
      </w:pPr>
      <w:r w:rsidRPr="00843C2E">
        <w:rPr>
          <w:b/>
          <w:bCs/>
          <w:color w:val="000000"/>
          <w:sz w:val="28"/>
          <w:szCs w:val="28"/>
          <w:lang w:val="it-IT"/>
        </w:rPr>
        <w:t xml:space="preserve">L E G E </w:t>
      </w:r>
    </w:p>
    <w:p w14:paraId="0A52EB6A" w14:textId="77777777" w:rsidR="0064604C" w:rsidRPr="00843C2E" w:rsidRDefault="0064604C" w:rsidP="00216B95">
      <w:pPr>
        <w:pStyle w:val="cn"/>
        <w:ind w:left="567" w:right="2317"/>
        <w:rPr>
          <w:b/>
          <w:bCs/>
          <w:color w:val="000000"/>
          <w:sz w:val="28"/>
          <w:szCs w:val="28"/>
          <w:lang w:val="it-IT"/>
        </w:rPr>
      </w:pPr>
    </w:p>
    <w:p w14:paraId="57B9C429" w14:textId="77777777" w:rsidR="00ED1EFB" w:rsidRPr="00843C2E" w:rsidRDefault="0064604C" w:rsidP="00216B95">
      <w:pPr>
        <w:ind w:left="567" w:right="2317" w:firstLine="0"/>
        <w:jc w:val="center"/>
        <w:rPr>
          <w:b/>
          <w:bCs/>
          <w:sz w:val="28"/>
          <w:szCs w:val="28"/>
          <w:lang w:val="ro-RO"/>
        </w:rPr>
      </w:pPr>
      <w:r w:rsidRPr="00843C2E">
        <w:rPr>
          <w:b/>
          <w:bCs/>
          <w:sz w:val="28"/>
          <w:szCs w:val="28"/>
          <w:lang w:val="it-IT" w:eastAsia="ru-RU"/>
        </w:rPr>
        <w:t xml:space="preserve">pentru ratificarea </w:t>
      </w:r>
      <w:r w:rsidRPr="00843C2E">
        <w:rPr>
          <w:b/>
          <w:bCs/>
          <w:sz w:val="28"/>
          <w:szCs w:val="28"/>
          <w:lang w:val="ro-RO"/>
        </w:rPr>
        <w:t xml:space="preserve">Acordului de finanțare </w:t>
      </w:r>
    </w:p>
    <w:p w14:paraId="708F1EED" w14:textId="0CA74F82" w:rsidR="00EA1DC5" w:rsidRPr="00843C2E" w:rsidRDefault="0064604C" w:rsidP="00216B95">
      <w:pPr>
        <w:ind w:left="567" w:right="2317" w:firstLine="0"/>
        <w:jc w:val="center"/>
        <w:rPr>
          <w:b/>
          <w:bCs/>
          <w:sz w:val="28"/>
          <w:szCs w:val="28"/>
          <w:lang w:val="ro-RO"/>
        </w:rPr>
      </w:pPr>
      <w:r w:rsidRPr="00843C2E">
        <w:rPr>
          <w:b/>
          <w:bCs/>
          <w:sz w:val="28"/>
          <w:szCs w:val="28"/>
          <w:lang w:val="ro-RO"/>
        </w:rPr>
        <w:t xml:space="preserve">dintre Republica Moldova și Asociația Internațională </w:t>
      </w:r>
    </w:p>
    <w:p w14:paraId="5AE4A95B" w14:textId="55B9AE88" w:rsidR="0064604C" w:rsidRPr="00843C2E" w:rsidRDefault="00216B95" w:rsidP="00216B95">
      <w:pPr>
        <w:ind w:left="567" w:right="2317" w:firstLine="0"/>
        <w:jc w:val="center"/>
        <w:rPr>
          <w:b/>
          <w:bCs/>
          <w:sz w:val="28"/>
          <w:szCs w:val="28"/>
          <w:lang w:val="ro-RO"/>
        </w:rPr>
      </w:pPr>
      <w:r w:rsidRPr="00843C2E">
        <w:rPr>
          <w:rFonts w:asciiTheme="majorBidi" w:hAnsiTheme="majorBidi" w:cstheme="majorBidi"/>
          <w:noProof/>
          <w:sz w:val="28"/>
          <w:szCs w:val="28"/>
          <w:lang w:val="it-IT" w:eastAsia="ru-RU"/>
          <w14:ligatures w14:val="standardContextual"/>
        </w:rPr>
        <mc:AlternateContent>
          <mc:Choice Requires="wps">
            <w:drawing>
              <wp:anchor distT="0" distB="0" distL="114300" distR="114300" simplePos="0" relativeHeight="251659264" behindDoc="0" locked="0" layoutInCell="1" allowOverlap="1" wp14:anchorId="51C63B4D" wp14:editId="757D83FA">
                <wp:simplePos x="0" y="0"/>
                <wp:positionH relativeFrom="page">
                  <wp:posOffset>1773141</wp:posOffset>
                </wp:positionH>
                <wp:positionV relativeFrom="paragraph">
                  <wp:posOffset>400105</wp:posOffset>
                </wp:positionV>
                <wp:extent cx="4007457" cy="0"/>
                <wp:effectExtent l="0" t="0" r="0" b="0"/>
                <wp:wrapNone/>
                <wp:docPr id="424375254" name="Conector drept 1"/>
                <wp:cNvGraphicFramePr/>
                <a:graphic xmlns:a="http://schemas.openxmlformats.org/drawingml/2006/main">
                  <a:graphicData uri="http://schemas.microsoft.com/office/word/2010/wordprocessingShape">
                    <wps:wsp>
                      <wps:cNvCnPr/>
                      <wps:spPr>
                        <a:xfrm flipV="1">
                          <a:off x="0" y="0"/>
                          <a:ext cx="4007457" cy="0"/>
                        </a:xfrm>
                        <a:prstGeom prst="line">
                          <a:avLst/>
                        </a:prstGeom>
                        <a:ln w="9525"/>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5A6AFAE" id="Conector drept 1" o:spid="_x0000_s1026" style="position:absolute;flip:y;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from="139.6pt,31.5pt" to="455.15pt,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sGgrAEAAKIDAAAOAAAAZHJzL2Uyb0RvYy54bWysU8uOEzEQvCPxD5bvxJNow8Iokz3sCi4I&#10;VrBw93raGQu/ZJvM5O9p9ySziIeEEBfLj67qqu727mZylh0hZRN8x9erhjPwKvTGHzr++eHNi1ec&#10;5SJ9L23w0PETZH6zf/5sN8YWNmEItofEkMTndowdH0qJrRBZDeBkXoUIHh91SE4WPKaD6JMckd1Z&#10;sWmal2IMqY8pKMgZb+/mR74nfq1BlQ9aZyjMdhy1FVoTrY91FfudbA9JxsGoswz5DyqcNB6TLlR3&#10;skj2LZlfqJxRKeSgy0oFJ4LWRgF5QDfr5ic3nwYZgbxgcXJcypT/H616f7z19wnLMMbc5nifqotJ&#10;J8e0NfEL9pR8oVI2UdlOS9lgKkzh5VXTXF9trzlTlzcxU1SqmHJ5C8Gxuum4Nb46kq08vssF02Lo&#10;JaReW8/Gjr/ebra1NeJJFO3KycIc9RE0Mz0mn+XRvMCtTewosdP91zXBKx9GVog21i6ghiT8EXSO&#10;rTCgGfpb4BJNGYMvC9AZH9LvspbpIlXP8RfXs9dq+zH0J2oRlQMHgap2Hto6aT+eCf70tfbfAQAA&#10;//8DAFBLAwQUAAYACAAAACEAZ+gRXt8AAAAJAQAADwAAAGRycy9kb3ducmV2LnhtbEyP0UrDQBBF&#10;3wX/YRnBl9JummJtYjZFCkJBLBj7AdvsNAnNzsbsJo1/74gP+jgzhzvnZtvJtmLE3jeOFCwXEQik&#10;0pmGKgXHj5f5BoQPmoxuHaGCL/SwzW9vMp0ad6V3HItQCQ4hn2oFdQhdKqUva7TaL1yHxLez660O&#10;PPaVNL2+crhtZRxFa2l1Q/yh1h3uaiwvxWAV7JO3ajM+0Kv5PF78fpgdih3NlLq/m56fQAScwh8M&#10;P/qsDjk7ndxAxotWQfyYxIwqWK+4EwPJMlqBOP0uZJ7J/w3ybwAAAP//AwBQSwECLQAUAAYACAAA&#10;ACEAtoM4kv4AAADhAQAAEwAAAAAAAAAAAAAAAAAAAAAAW0NvbnRlbnRfVHlwZXNdLnhtbFBLAQIt&#10;ABQABgAIAAAAIQA4/SH/1gAAAJQBAAALAAAAAAAAAAAAAAAAAC8BAABfcmVscy8ucmVsc1BLAQIt&#10;ABQABgAIAAAAIQB/NsGgrAEAAKIDAAAOAAAAAAAAAAAAAAAAAC4CAABkcnMvZTJvRG9jLnhtbFBL&#10;AQItABQABgAIAAAAIQBn6BFe3wAAAAkBAAAPAAAAAAAAAAAAAAAAAAYEAABkcnMvZG93bnJldi54&#10;bWxQSwUGAAAAAAQABADzAAAAEgUAAAAA&#10;" strokecolor="black [3200]">
                <v:stroke joinstyle="miter"/>
                <w10:wrap anchorx="page"/>
              </v:line>
            </w:pict>
          </mc:Fallback>
        </mc:AlternateContent>
      </w:r>
      <w:r w:rsidR="0064604C" w:rsidRPr="00843C2E">
        <w:rPr>
          <w:b/>
          <w:bCs/>
          <w:sz w:val="28"/>
          <w:szCs w:val="28"/>
          <w:lang w:val="ro-RO"/>
        </w:rPr>
        <w:t>pentru Dezvoltare în vederea realizării Proiectului „Conectivitate rurală în Moldova”</w:t>
      </w:r>
    </w:p>
    <w:p w14:paraId="1141FB44" w14:textId="0FD767E6" w:rsidR="0064604C" w:rsidRPr="00843C2E" w:rsidRDefault="0064604C" w:rsidP="0064604C">
      <w:pPr>
        <w:tabs>
          <w:tab w:val="left" w:pos="6386"/>
        </w:tabs>
        <w:rPr>
          <w:rFonts w:asciiTheme="majorBidi" w:hAnsiTheme="majorBidi" w:cstheme="majorBidi"/>
          <w:sz w:val="28"/>
          <w:szCs w:val="28"/>
          <w:lang w:val="it-IT" w:eastAsia="ru-RU"/>
        </w:rPr>
      </w:pPr>
    </w:p>
    <w:p w14:paraId="2B510A6A" w14:textId="77777777" w:rsidR="0064604C" w:rsidRPr="00843C2E" w:rsidRDefault="0064604C" w:rsidP="00AC0E7F">
      <w:pPr>
        <w:pStyle w:val="NormalWeb"/>
        <w:ind w:firstLine="709"/>
        <w:rPr>
          <w:color w:val="000000"/>
          <w:sz w:val="28"/>
          <w:szCs w:val="28"/>
          <w:lang w:val="ro-RO"/>
        </w:rPr>
      </w:pPr>
      <w:r w:rsidRPr="00843C2E">
        <w:rPr>
          <w:color w:val="000000"/>
          <w:sz w:val="28"/>
          <w:szCs w:val="28"/>
          <w:lang w:val="ro-RO"/>
        </w:rPr>
        <w:t xml:space="preserve">Parlamentul adoptă prezenta lege organică. </w:t>
      </w:r>
    </w:p>
    <w:p w14:paraId="5F094C83" w14:textId="77777777" w:rsidR="0064604C" w:rsidRPr="00843C2E" w:rsidRDefault="0064604C" w:rsidP="00AC0E7F">
      <w:pPr>
        <w:pStyle w:val="NormalWeb"/>
        <w:ind w:firstLine="709"/>
        <w:rPr>
          <w:color w:val="000000"/>
          <w:sz w:val="28"/>
          <w:szCs w:val="28"/>
          <w:lang w:val="ro-RO"/>
        </w:rPr>
      </w:pPr>
    </w:p>
    <w:p w14:paraId="02C92CCA" w14:textId="77777777" w:rsidR="0064604C" w:rsidRPr="00843C2E" w:rsidRDefault="0064604C" w:rsidP="00AC0E7F">
      <w:pPr>
        <w:pStyle w:val="NormalWeb"/>
        <w:ind w:firstLine="709"/>
        <w:rPr>
          <w:color w:val="000000"/>
          <w:sz w:val="28"/>
          <w:szCs w:val="28"/>
          <w:lang w:val="ro-RO"/>
        </w:rPr>
      </w:pPr>
      <w:r w:rsidRPr="00843C2E">
        <w:rPr>
          <w:b/>
          <w:color w:val="000000"/>
          <w:sz w:val="28"/>
          <w:szCs w:val="28"/>
          <w:lang w:val="ro-RO"/>
        </w:rPr>
        <w:t>Art. 1</w:t>
      </w:r>
      <w:r w:rsidRPr="00843C2E">
        <w:rPr>
          <w:b/>
          <w:bCs/>
          <w:color w:val="000000"/>
          <w:sz w:val="28"/>
          <w:szCs w:val="28"/>
          <w:lang w:val="ro-RO"/>
        </w:rPr>
        <w:t>.</w:t>
      </w:r>
      <w:r w:rsidRPr="00843C2E">
        <w:rPr>
          <w:color w:val="000000"/>
          <w:sz w:val="28"/>
          <w:szCs w:val="28"/>
          <w:lang w:val="ro-RO"/>
        </w:rPr>
        <w:t xml:space="preserve"> </w:t>
      </w:r>
      <w:r w:rsidRPr="00843C2E">
        <w:rPr>
          <w:sz w:val="28"/>
          <w:szCs w:val="28"/>
          <w:lang w:val="ro-RO"/>
        </w:rPr>
        <w:t xml:space="preserve">– </w:t>
      </w:r>
      <w:r w:rsidRPr="00843C2E">
        <w:rPr>
          <w:color w:val="000000"/>
          <w:sz w:val="28"/>
          <w:szCs w:val="28"/>
          <w:lang w:val="ro-RO"/>
        </w:rPr>
        <w:t xml:space="preserve">Se ratifică Acordul de finanțare dintre Republica Moldova și </w:t>
      </w:r>
      <w:bookmarkStart w:id="0" w:name="_Hlk169870533"/>
      <w:r w:rsidRPr="00843C2E">
        <w:rPr>
          <w:color w:val="000000"/>
          <w:sz w:val="28"/>
          <w:szCs w:val="28"/>
          <w:lang w:val="ro-RO"/>
        </w:rPr>
        <w:t>Asociația Internațională pentru Dezvoltare</w:t>
      </w:r>
      <w:bookmarkEnd w:id="0"/>
      <w:r w:rsidRPr="00843C2E">
        <w:rPr>
          <w:color w:val="000000"/>
          <w:sz w:val="28"/>
          <w:szCs w:val="28"/>
          <w:lang w:val="ro-RO"/>
        </w:rPr>
        <w:t xml:space="preserve"> în vederea realizării Proiectului „Conectivitate rurală în Moldova”, semnat la 19 iunie 2024.</w:t>
      </w:r>
    </w:p>
    <w:p w14:paraId="7AC7E3C6" w14:textId="77777777" w:rsidR="0064604C" w:rsidRPr="00843C2E" w:rsidRDefault="0064604C" w:rsidP="00AC0E7F">
      <w:pPr>
        <w:pStyle w:val="NormalWeb"/>
        <w:ind w:firstLine="709"/>
        <w:rPr>
          <w:bCs/>
          <w:sz w:val="28"/>
          <w:szCs w:val="28"/>
          <w:lang w:val="ro-RO"/>
        </w:rPr>
      </w:pPr>
    </w:p>
    <w:p w14:paraId="617A0B15" w14:textId="558E8CEF" w:rsidR="0064604C" w:rsidRPr="00843C2E" w:rsidRDefault="0064604C" w:rsidP="00AC0E7F">
      <w:pPr>
        <w:pStyle w:val="cn"/>
        <w:ind w:firstLine="709"/>
        <w:jc w:val="both"/>
        <w:rPr>
          <w:color w:val="000000"/>
          <w:sz w:val="28"/>
          <w:szCs w:val="28"/>
          <w:lang w:val="ro-RO"/>
        </w:rPr>
      </w:pPr>
      <w:r w:rsidRPr="00843C2E">
        <w:rPr>
          <w:b/>
          <w:color w:val="000000"/>
          <w:sz w:val="28"/>
          <w:szCs w:val="28"/>
          <w:lang w:val="ro-RO"/>
        </w:rPr>
        <w:t>Art. 2</w:t>
      </w:r>
      <w:r w:rsidRPr="00843C2E">
        <w:rPr>
          <w:b/>
          <w:bCs/>
          <w:color w:val="000000"/>
          <w:sz w:val="28"/>
          <w:szCs w:val="28"/>
          <w:lang w:val="ro-RO"/>
        </w:rPr>
        <w:t>.</w:t>
      </w:r>
      <w:r w:rsidRPr="00843C2E">
        <w:rPr>
          <w:color w:val="000000"/>
          <w:sz w:val="28"/>
          <w:szCs w:val="28"/>
          <w:lang w:val="ro-RO"/>
        </w:rPr>
        <w:t xml:space="preserve"> </w:t>
      </w:r>
      <w:r w:rsidRPr="00843C2E">
        <w:rPr>
          <w:sz w:val="28"/>
          <w:szCs w:val="28"/>
          <w:lang w:val="ro-RO"/>
        </w:rPr>
        <w:t xml:space="preserve">– </w:t>
      </w:r>
      <w:r w:rsidRPr="00843C2E">
        <w:rPr>
          <w:color w:val="000000"/>
          <w:sz w:val="28"/>
          <w:szCs w:val="28"/>
          <w:lang w:val="ro-RO"/>
        </w:rPr>
        <w:t xml:space="preserve">Guvernul va întreprinde măsurile necesare pentru realizarea prevederilor </w:t>
      </w:r>
      <w:r w:rsidR="00F322E7" w:rsidRPr="00843C2E">
        <w:rPr>
          <w:color w:val="000000"/>
          <w:sz w:val="28"/>
          <w:szCs w:val="28"/>
          <w:lang w:val="ro-RO"/>
        </w:rPr>
        <w:t>a</w:t>
      </w:r>
      <w:r w:rsidRPr="00843C2E">
        <w:rPr>
          <w:color w:val="000000"/>
          <w:sz w:val="28"/>
          <w:szCs w:val="28"/>
          <w:lang w:val="ro-RO"/>
        </w:rPr>
        <w:t xml:space="preserve">cordului </w:t>
      </w:r>
      <w:r w:rsidR="00F322E7" w:rsidRPr="00843C2E">
        <w:rPr>
          <w:color w:val="000000"/>
          <w:sz w:val="28"/>
          <w:szCs w:val="28"/>
          <w:lang w:val="ro-RO"/>
        </w:rPr>
        <w:t>menționat</w:t>
      </w:r>
      <w:r w:rsidRPr="00843C2E">
        <w:rPr>
          <w:color w:val="000000"/>
          <w:sz w:val="28"/>
          <w:szCs w:val="28"/>
          <w:lang w:val="ro-RO"/>
        </w:rPr>
        <w:t>.</w:t>
      </w:r>
    </w:p>
    <w:p w14:paraId="2208019E" w14:textId="77777777" w:rsidR="0064604C" w:rsidRPr="00843C2E" w:rsidRDefault="0064604C" w:rsidP="00AC0E7F">
      <w:pPr>
        <w:pStyle w:val="cn"/>
        <w:ind w:firstLine="709"/>
        <w:jc w:val="both"/>
        <w:rPr>
          <w:color w:val="000000"/>
          <w:sz w:val="28"/>
          <w:szCs w:val="28"/>
          <w:lang w:val="ro-RO"/>
        </w:rPr>
      </w:pPr>
    </w:p>
    <w:p w14:paraId="2832CDD6" w14:textId="16B372C4" w:rsidR="0064604C" w:rsidRPr="00843C2E" w:rsidRDefault="0064604C" w:rsidP="00AC0E7F">
      <w:pPr>
        <w:pStyle w:val="cn"/>
        <w:ind w:firstLine="709"/>
        <w:jc w:val="both"/>
        <w:rPr>
          <w:color w:val="000000"/>
          <w:sz w:val="28"/>
          <w:szCs w:val="28"/>
          <w:lang w:val="ro-RO"/>
        </w:rPr>
      </w:pPr>
      <w:r w:rsidRPr="00843C2E">
        <w:rPr>
          <w:b/>
          <w:bCs/>
          <w:sz w:val="28"/>
          <w:szCs w:val="28"/>
          <w:lang w:val="ro-RO"/>
        </w:rPr>
        <w:t>Art. 3.</w:t>
      </w:r>
      <w:r w:rsidRPr="00843C2E">
        <w:rPr>
          <w:sz w:val="28"/>
          <w:szCs w:val="28"/>
          <w:lang w:val="ro-RO"/>
        </w:rPr>
        <w:t xml:space="preserve"> – Ministerul Justiției va întocmi și va remite</w:t>
      </w:r>
      <w:r w:rsidRPr="00843C2E">
        <w:rPr>
          <w:b/>
          <w:bCs/>
          <w:sz w:val="28"/>
          <w:szCs w:val="28"/>
          <w:lang w:val="ro-RO"/>
        </w:rPr>
        <w:t xml:space="preserve"> </w:t>
      </w:r>
      <w:r w:rsidRPr="00843C2E">
        <w:rPr>
          <w:sz w:val="28"/>
          <w:szCs w:val="28"/>
          <w:lang w:val="ro-RO"/>
        </w:rPr>
        <w:t xml:space="preserve">Asociației Internaționale pentru Dezvoltare, prin canale diplomatice, opinia legală privind </w:t>
      </w:r>
      <w:r w:rsidR="00F322E7" w:rsidRPr="00843C2E">
        <w:rPr>
          <w:sz w:val="28"/>
          <w:szCs w:val="28"/>
          <w:lang w:val="ro-RO"/>
        </w:rPr>
        <w:t>a</w:t>
      </w:r>
      <w:r w:rsidRPr="00843C2E">
        <w:rPr>
          <w:sz w:val="28"/>
          <w:szCs w:val="28"/>
          <w:lang w:val="ro-RO"/>
        </w:rPr>
        <w:t xml:space="preserve">cordul </w:t>
      </w:r>
      <w:r w:rsidR="00F322E7" w:rsidRPr="00843C2E">
        <w:rPr>
          <w:sz w:val="28"/>
          <w:szCs w:val="28"/>
          <w:lang w:val="ro-RO"/>
        </w:rPr>
        <w:t>nominalizat</w:t>
      </w:r>
      <w:r w:rsidRPr="00843C2E">
        <w:rPr>
          <w:sz w:val="28"/>
          <w:szCs w:val="28"/>
          <w:lang w:val="ro-RO"/>
        </w:rPr>
        <w:t>.</w:t>
      </w:r>
    </w:p>
    <w:p w14:paraId="400F5080" w14:textId="77777777" w:rsidR="0064604C" w:rsidRPr="00843C2E" w:rsidRDefault="0064604C" w:rsidP="00AC0E7F">
      <w:pPr>
        <w:pStyle w:val="cn"/>
        <w:ind w:firstLine="709"/>
        <w:jc w:val="both"/>
        <w:rPr>
          <w:color w:val="000000"/>
          <w:sz w:val="28"/>
          <w:szCs w:val="28"/>
          <w:lang w:val="ro-RO"/>
        </w:rPr>
      </w:pPr>
    </w:p>
    <w:p w14:paraId="26901C76" w14:textId="4B9D30E4" w:rsidR="0064604C" w:rsidRPr="00843C2E" w:rsidRDefault="0064604C" w:rsidP="00AC0E7F">
      <w:pPr>
        <w:pStyle w:val="cn"/>
        <w:ind w:firstLine="709"/>
        <w:jc w:val="both"/>
        <w:rPr>
          <w:color w:val="000000"/>
          <w:sz w:val="28"/>
          <w:szCs w:val="28"/>
          <w:lang w:val="ro-RO"/>
        </w:rPr>
      </w:pPr>
      <w:r w:rsidRPr="00843C2E">
        <w:rPr>
          <w:b/>
          <w:color w:val="000000"/>
          <w:sz w:val="28"/>
          <w:szCs w:val="28"/>
          <w:lang w:val="ro-RO"/>
        </w:rPr>
        <w:t>Art. 4.</w:t>
      </w:r>
      <w:r w:rsidRPr="00843C2E">
        <w:rPr>
          <w:color w:val="000000"/>
          <w:sz w:val="28"/>
          <w:szCs w:val="28"/>
          <w:lang w:val="ro-RO"/>
        </w:rPr>
        <w:t xml:space="preserve"> </w:t>
      </w:r>
      <w:r w:rsidRPr="00843C2E">
        <w:rPr>
          <w:sz w:val="28"/>
          <w:szCs w:val="28"/>
          <w:lang w:val="ro-RO"/>
        </w:rPr>
        <w:t xml:space="preserve">– </w:t>
      </w:r>
      <w:r w:rsidRPr="00843C2E">
        <w:rPr>
          <w:color w:val="000000"/>
          <w:sz w:val="28"/>
          <w:szCs w:val="28"/>
          <w:lang w:val="ro-RO"/>
        </w:rPr>
        <w:t xml:space="preserve">Ministerul </w:t>
      </w:r>
      <w:r w:rsidRPr="00843C2E">
        <w:rPr>
          <w:color w:val="000000"/>
          <w:sz w:val="28"/>
          <w:szCs w:val="28"/>
          <w:lang w:val="it-IT"/>
        </w:rPr>
        <w:t>Finanțelor</w:t>
      </w:r>
      <w:r w:rsidRPr="00843C2E">
        <w:rPr>
          <w:color w:val="000000"/>
          <w:sz w:val="28"/>
          <w:szCs w:val="28"/>
          <w:lang w:val="ro-RO"/>
        </w:rPr>
        <w:t xml:space="preserve"> va notifica </w:t>
      </w:r>
      <w:r w:rsidRPr="00843C2E">
        <w:rPr>
          <w:bCs/>
          <w:sz w:val="28"/>
          <w:szCs w:val="28"/>
          <w:lang w:val="it-IT"/>
        </w:rPr>
        <w:t>Asociați</w:t>
      </w:r>
      <w:r w:rsidR="00F322E7" w:rsidRPr="00843C2E">
        <w:rPr>
          <w:bCs/>
          <w:sz w:val="28"/>
          <w:szCs w:val="28"/>
          <w:lang w:val="it-IT"/>
        </w:rPr>
        <w:t>a</w:t>
      </w:r>
      <w:r w:rsidRPr="00843C2E">
        <w:rPr>
          <w:bCs/>
          <w:sz w:val="28"/>
          <w:szCs w:val="28"/>
          <w:lang w:val="it-IT"/>
        </w:rPr>
        <w:t xml:space="preserve"> Internațional</w:t>
      </w:r>
      <w:r w:rsidR="00F322E7" w:rsidRPr="00843C2E">
        <w:rPr>
          <w:bCs/>
          <w:sz w:val="28"/>
          <w:szCs w:val="28"/>
          <w:lang w:val="it-IT"/>
        </w:rPr>
        <w:t>ă</w:t>
      </w:r>
      <w:r w:rsidRPr="00843C2E">
        <w:rPr>
          <w:bCs/>
          <w:sz w:val="28"/>
          <w:szCs w:val="28"/>
          <w:lang w:val="it-IT"/>
        </w:rPr>
        <w:t xml:space="preserve"> pentru Dezvoltare </w:t>
      </w:r>
      <w:r w:rsidR="00F322E7" w:rsidRPr="00843C2E">
        <w:rPr>
          <w:bCs/>
          <w:sz w:val="28"/>
          <w:szCs w:val="28"/>
          <w:lang w:val="it-IT"/>
        </w:rPr>
        <w:t xml:space="preserve">cu privire la </w:t>
      </w:r>
      <w:r w:rsidRPr="00843C2E">
        <w:rPr>
          <w:color w:val="000000"/>
          <w:sz w:val="28"/>
          <w:szCs w:val="28"/>
          <w:lang w:val="ro-RO"/>
        </w:rPr>
        <w:t xml:space="preserve">ratificarea </w:t>
      </w:r>
      <w:r w:rsidR="00F322E7" w:rsidRPr="00843C2E">
        <w:rPr>
          <w:color w:val="000000"/>
          <w:sz w:val="28"/>
          <w:szCs w:val="28"/>
          <w:lang w:val="ro-RO"/>
        </w:rPr>
        <w:t>a</w:t>
      </w:r>
      <w:r w:rsidRPr="00843C2E">
        <w:rPr>
          <w:color w:val="000000"/>
          <w:sz w:val="28"/>
          <w:szCs w:val="28"/>
          <w:lang w:val="ro-RO"/>
        </w:rPr>
        <w:t>cordului menționat.</w:t>
      </w:r>
    </w:p>
    <w:p w14:paraId="01A0AC2B" w14:textId="77777777" w:rsidR="0064604C" w:rsidRPr="00843C2E" w:rsidRDefault="0064604C" w:rsidP="00AC0E7F">
      <w:pPr>
        <w:pStyle w:val="cn"/>
        <w:ind w:firstLine="709"/>
        <w:jc w:val="both"/>
        <w:rPr>
          <w:color w:val="000000"/>
          <w:sz w:val="28"/>
          <w:szCs w:val="28"/>
          <w:lang w:val="es-CL"/>
        </w:rPr>
      </w:pPr>
    </w:p>
    <w:p w14:paraId="0BF9A42C" w14:textId="31F826EC" w:rsidR="0064604C" w:rsidRPr="00843C2E" w:rsidRDefault="0064604C" w:rsidP="00AC0E7F">
      <w:pPr>
        <w:rPr>
          <w:bCs/>
          <w:color w:val="000000"/>
          <w:sz w:val="28"/>
          <w:szCs w:val="28"/>
          <w:lang w:val="ro-RO"/>
        </w:rPr>
      </w:pPr>
      <w:bookmarkStart w:id="1" w:name="_Hlk158121758"/>
      <w:r w:rsidRPr="00843C2E">
        <w:rPr>
          <w:b/>
          <w:bCs/>
          <w:color w:val="000000"/>
          <w:sz w:val="28"/>
          <w:szCs w:val="28"/>
          <w:lang w:val="ro-RO"/>
        </w:rPr>
        <w:t>Art. 5.</w:t>
      </w:r>
      <w:r w:rsidRPr="00843C2E">
        <w:rPr>
          <w:color w:val="000000"/>
          <w:sz w:val="28"/>
          <w:szCs w:val="28"/>
          <w:lang w:val="ro-RO"/>
        </w:rPr>
        <w:t xml:space="preserve"> </w:t>
      </w:r>
      <w:bookmarkEnd w:id="1"/>
      <w:r w:rsidRPr="00843C2E">
        <w:rPr>
          <w:sz w:val="28"/>
          <w:szCs w:val="28"/>
          <w:lang w:val="ro-RO"/>
        </w:rPr>
        <w:t xml:space="preserve">– </w:t>
      </w:r>
      <w:r w:rsidRPr="00843C2E">
        <w:rPr>
          <w:bCs/>
          <w:color w:val="000000"/>
          <w:sz w:val="28"/>
          <w:szCs w:val="28"/>
          <w:lang w:val="ro-RO"/>
        </w:rPr>
        <w:t xml:space="preserve">Prin derogare de la prevederile Codului fiscal nr. 1163/1997, ale Codului vamal nr. 95/2021, ale Legii nr. 172/2014 privind aprobarea Nomenclaturii combinate a mărfurilor și ale Legii nr. 1540/1998 privind plata pentru poluarea mediului, importul de mărfuri și/sau de servicii destinate </w:t>
      </w:r>
      <w:r w:rsidR="00AD21DD" w:rsidRPr="00843C2E">
        <w:rPr>
          <w:bCs/>
          <w:color w:val="000000"/>
          <w:sz w:val="28"/>
          <w:szCs w:val="28"/>
          <w:lang w:val="ro-RO"/>
        </w:rPr>
        <w:t xml:space="preserve">implementării </w:t>
      </w:r>
      <w:r w:rsidRPr="00843C2E">
        <w:rPr>
          <w:bCs/>
          <w:color w:val="000000"/>
          <w:sz w:val="28"/>
          <w:szCs w:val="28"/>
          <w:lang w:val="ro-RO"/>
        </w:rPr>
        <w:t>Acordului de finanțare dintre Republica Moldova și Asociația Internațională pentru Dezvoltare în vederea realizării Proiectului „Conectivitate rurală în Moldova” se scutește de TVA fără drept de deducere, de accize, de taxa vamală, de taxa pentru efectuarea procedurilor vamale și de taxa pentru mărfurile care, în procesul utilizării, cauzează poluarea mediului, iar livrările de mărfuri și/sau de servicii destinate realizării Proiectului menționat se scutesc de TVA cu drept de deducere, de accize și de taxa pentru mărfurile care, în procesul utilizării, cauzează poluarea mediului.</w:t>
      </w:r>
    </w:p>
    <w:p w14:paraId="031BE875" w14:textId="77777777" w:rsidR="0064604C" w:rsidRPr="00843C2E" w:rsidRDefault="0064604C" w:rsidP="00AC0E7F">
      <w:pPr>
        <w:pStyle w:val="sm"/>
        <w:ind w:firstLine="709"/>
        <w:rPr>
          <w:color w:val="000000"/>
          <w:sz w:val="28"/>
          <w:szCs w:val="28"/>
          <w:lang w:val="ro-RO"/>
        </w:rPr>
      </w:pPr>
    </w:p>
    <w:p w14:paraId="60B17F85" w14:textId="0088BF37" w:rsidR="0064604C" w:rsidRPr="00843C2E" w:rsidRDefault="0064604C" w:rsidP="00AC0E7F">
      <w:pPr>
        <w:pStyle w:val="sm"/>
        <w:ind w:firstLine="709"/>
        <w:jc w:val="both"/>
        <w:rPr>
          <w:b w:val="0"/>
          <w:color w:val="000000"/>
          <w:sz w:val="28"/>
          <w:szCs w:val="28"/>
          <w:lang w:val="ro-RO"/>
        </w:rPr>
      </w:pPr>
      <w:r w:rsidRPr="00843C2E">
        <w:rPr>
          <w:color w:val="000000"/>
          <w:sz w:val="28"/>
          <w:szCs w:val="28"/>
          <w:lang w:val="ro-RO"/>
        </w:rPr>
        <w:lastRenderedPageBreak/>
        <w:t>Art. 6</w:t>
      </w:r>
      <w:r w:rsidR="00012E93" w:rsidRPr="00843C2E">
        <w:rPr>
          <w:color w:val="000000"/>
          <w:sz w:val="28"/>
          <w:szCs w:val="28"/>
          <w:lang w:val="ro-RO"/>
        </w:rPr>
        <w:t>.</w:t>
      </w:r>
      <w:r w:rsidRPr="00843C2E">
        <w:rPr>
          <w:b w:val="0"/>
          <w:bCs w:val="0"/>
          <w:color w:val="000000"/>
          <w:sz w:val="28"/>
          <w:szCs w:val="28"/>
          <w:lang w:val="ro-RO"/>
        </w:rPr>
        <w:t xml:space="preserve"> </w:t>
      </w:r>
      <w:r w:rsidRPr="00843C2E">
        <w:rPr>
          <w:b w:val="0"/>
          <w:bCs w:val="0"/>
          <w:sz w:val="28"/>
          <w:szCs w:val="28"/>
          <w:lang w:val="ro-RO"/>
        </w:rPr>
        <w:t xml:space="preserve">– </w:t>
      </w:r>
      <w:r w:rsidRPr="00843C2E">
        <w:rPr>
          <w:b w:val="0"/>
          <w:color w:val="000000"/>
          <w:sz w:val="28"/>
          <w:szCs w:val="28"/>
          <w:lang w:val="ro-RO"/>
        </w:rPr>
        <w:t xml:space="preserve">Modul de aplicare a facilităților fiscale și vamale </w:t>
      </w:r>
      <w:r w:rsidR="00AD21DD" w:rsidRPr="00843C2E">
        <w:rPr>
          <w:b w:val="0"/>
          <w:color w:val="000000"/>
          <w:sz w:val="28"/>
          <w:szCs w:val="28"/>
          <w:lang w:val="ro-RO"/>
        </w:rPr>
        <w:t>prevăzute la art. 5</w:t>
      </w:r>
      <w:r w:rsidR="00CE3327" w:rsidRPr="00843C2E">
        <w:rPr>
          <w:b w:val="0"/>
          <w:color w:val="000000"/>
          <w:sz w:val="28"/>
          <w:szCs w:val="28"/>
          <w:lang w:val="ro-RO"/>
        </w:rPr>
        <w:t xml:space="preserve"> </w:t>
      </w:r>
      <w:r w:rsidRPr="00843C2E">
        <w:rPr>
          <w:b w:val="0"/>
          <w:color w:val="000000"/>
          <w:sz w:val="28"/>
          <w:szCs w:val="28"/>
          <w:lang w:val="ro-RO"/>
        </w:rPr>
        <w:t>se stabilește de către Guvern.</w:t>
      </w:r>
    </w:p>
    <w:p w14:paraId="1475FD8E" w14:textId="77777777" w:rsidR="0064604C" w:rsidRPr="00843C2E" w:rsidRDefault="0064604C" w:rsidP="00AC0E7F">
      <w:pPr>
        <w:pStyle w:val="sm"/>
        <w:ind w:firstLine="709"/>
        <w:rPr>
          <w:b w:val="0"/>
          <w:color w:val="000000"/>
          <w:sz w:val="28"/>
          <w:szCs w:val="28"/>
          <w:lang w:val="ro-RO"/>
        </w:rPr>
      </w:pPr>
    </w:p>
    <w:p w14:paraId="5682946E" w14:textId="397E1ABD" w:rsidR="00754368" w:rsidRPr="00843C2E" w:rsidRDefault="0064604C" w:rsidP="00AC0E7F">
      <w:pPr>
        <w:pStyle w:val="sm"/>
        <w:ind w:firstLine="709"/>
        <w:jc w:val="both"/>
        <w:rPr>
          <w:b w:val="0"/>
          <w:color w:val="000000"/>
          <w:sz w:val="28"/>
          <w:szCs w:val="28"/>
          <w:lang w:val="ro-RO"/>
        </w:rPr>
      </w:pPr>
      <w:r w:rsidRPr="00843C2E">
        <w:rPr>
          <w:bCs w:val="0"/>
          <w:color w:val="000000"/>
          <w:sz w:val="28"/>
          <w:szCs w:val="28"/>
          <w:lang w:val="ro-RO"/>
        </w:rPr>
        <w:t>Art. 7.</w:t>
      </w:r>
      <w:r w:rsidRPr="00843C2E">
        <w:rPr>
          <w:b w:val="0"/>
          <w:bCs w:val="0"/>
          <w:color w:val="000000"/>
          <w:sz w:val="28"/>
          <w:szCs w:val="28"/>
          <w:lang w:val="ro-RO"/>
        </w:rPr>
        <w:t xml:space="preserve"> </w:t>
      </w:r>
      <w:r w:rsidRPr="00843C2E">
        <w:rPr>
          <w:b w:val="0"/>
          <w:bCs w:val="0"/>
          <w:sz w:val="28"/>
          <w:szCs w:val="28"/>
          <w:lang w:val="ro-RO"/>
        </w:rPr>
        <w:t xml:space="preserve">– Prin derogare de la prevederile art. 56 alin. (2) din Legea nr. 100/2017 cu privire la actele normative, </w:t>
      </w:r>
      <w:r w:rsidRPr="00843C2E">
        <w:rPr>
          <w:b w:val="0"/>
          <w:color w:val="000000"/>
          <w:sz w:val="28"/>
          <w:szCs w:val="28"/>
          <w:lang w:val="ro-RO"/>
        </w:rPr>
        <w:t>prezenta lege intră în vigoare la data publicării în Monitorul Oficial al Republicii Moldova.</w:t>
      </w:r>
    </w:p>
    <w:p w14:paraId="253E67F9" w14:textId="77777777" w:rsidR="00722962" w:rsidRPr="00843C2E" w:rsidRDefault="00722962" w:rsidP="0064604C">
      <w:pPr>
        <w:pStyle w:val="sm"/>
        <w:ind w:firstLine="907"/>
        <w:jc w:val="both"/>
        <w:rPr>
          <w:b w:val="0"/>
          <w:color w:val="000000"/>
          <w:sz w:val="28"/>
          <w:szCs w:val="28"/>
          <w:lang w:val="ro-RO"/>
        </w:rPr>
      </w:pPr>
    </w:p>
    <w:p w14:paraId="6EB546E0" w14:textId="77777777" w:rsidR="00722962" w:rsidRPr="00843C2E" w:rsidRDefault="00722962" w:rsidP="0064604C">
      <w:pPr>
        <w:pStyle w:val="sm"/>
        <w:ind w:firstLine="907"/>
        <w:jc w:val="both"/>
        <w:rPr>
          <w:b w:val="0"/>
          <w:color w:val="000000"/>
          <w:sz w:val="28"/>
          <w:szCs w:val="28"/>
          <w:lang w:val="ro-RO"/>
        </w:rPr>
      </w:pPr>
    </w:p>
    <w:p w14:paraId="4DF59FF5" w14:textId="77777777" w:rsidR="00722962" w:rsidRDefault="00722962" w:rsidP="00216B95">
      <w:pPr>
        <w:pStyle w:val="sm"/>
        <w:ind w:firstLine="0"/>
        <w:jc w:val="center"/>
        <w:rPr>
          <w:bCs w:val="0"/>
          <w:color w:val="000000"/>
          <w:sz w:val="28"/>
          <w:szCs w:val="28"/>
          <w:lang w:val="ro-RO"/>
        </w:rPr>
      </w:pPr>
      <w:r w:rsidRPr="00843C2E">
        <w:rPr>
          <w:bCs w:val="0"/>
          <w:color w:val="000000"/>
          <w:sz w:val="28"/>
          <w:szCs w:val="28"/>
          <w:lang w:val="ro-RO"/>
        </w:rPr>
        <w:t>PREȘEDINTELE  PARLAMENTULUI</w:t>
      </w:r>
    </w:p>
    <w:p w14:paraId="5AE0D74E" w14:textId="77777777" w:rsidR="002910B8" w:rsidRDefault="002910B8" w:rsidP="00216B95">
      <w:pPr>
        <w:pStyle w:val="sm"/>
        <w:ind w:firstLine="0"/>
        <w:jc w:val="center"/>
        <w:rPr>
          <w:bCs w:val="0"/>
          <w:color w:val="000000"/>
          <w:sz w:val="28"/>
          <w:szCs w:val="28"/>
          <w:lang w:val="ro-RO"/>
        </w:rPr>
      </w:pPr>
    </w:p>
    <w:p w14:paraId="5BAECAA5" w14:textId="77777777" w:rsidR="002910B8" w:rsidRDefault="002910B8" w:rsidP="00216B95">
      <w:pPr>
        <w:pStyle w:val="sm"/>
        <w:ind w:firstLine="0"/>
        <w:jc w:val="center"/>
        <w:rPr>
          <w:bCs w:val="0"/>
          <w:color w:val="000000"/>
          <w:sz w:val="28"/>
          <w:szCs w:val="28"/>
          <w:lang w:val="ro-RO"/>
        </w:rPr>
      </w:pPr>
    </w:p>
    <w:p w14:paraId="4B57B06E" w14:textId="77777777" w:rsidR="002910B8" w:rsidRDefault="002910B8" w:rsidP="00216B95">
      <w:pPr>
        <w:pStyle w:val="sm"/>
        <w:ind w:firstLine="0"/>
        <w:jc w:val="center"/>
        <w:rPr>
          <w:bCs w:val="0"/>
          <w:color w:val="000000"/>
          <w:sz w:val="28"/>
          <w:szCs w:val="28"/>
          <w:lang w:val="ro-RO"/>
        </w:rPr>
      </w:pPr>
    </w:p>
    <w:p w14:paraId="714F6BBA" w14:textId="77777777" w:rsidR="002910B8" w:rsidRPr="00AD23F3" w:rsidRDefault="002910B8" w:rsidP="00216B95">
      <w:pPr>
        <w:ind w:firstLine="0"/>
        <w:jc w:val="center"/>
        <w:rPr>
          <w:rFonts w:eastAsia="Calibri"/>
          <w:b/>
          <w:bCs/>
          <w:sz w:val="28"/>
          <w:szCs w:val="28"/>
          <w:lang w:val="ro-RO"/>
        </w:rPr>
      </w:pPr>
      <w:r>
        <w:rPr>
          <w:rFonts w:eastAsia="Calibri"/>
          <w:b/>
          <w:bCs/>
          <w:sz w:val="28"/>
          <w:szCs w:val="28"/>
          <w:lang w:val="ro-RO"/>
        </w:rPr>
        <w:t>IGOR  GROSU</w:t>
      </w:r>
    </w:p>
    <w:p w14:paraId="0EE4BBB5" w14:textId="77777777" w:rsidR="002910B8" w:rsidRDefault="002910B8" w:rsidP="00216B95">
      <w:pPr>
        <w:jc w:val="center"/>
        <w:rPr>
          <w:rFonts w:eastAsia="Calibri"/>
          <w:b/>
          <w:bCs/>
          <w:sz w:val="28"/>
          <w:szCs w:val="28"/>
          <w:lang w:val="ro-RO"/>
        </w:rPr>
      </w:pPr>
    </w:p>
    <w:p w14:paraId="7801BFFB" w14:textId="1DC43562" w:rsidR="002910B8" w:rsidRDefault="002910B8" w:rsidP="002910B8">
      <w:pPr>
        <w:rPr>
          <w:rFonts w:eastAsia="Calibri"/>
          <w:b/>
          <w:bCs/>
          <w:sz w:val="28"/>
          <w:szCs w:val="28"/>
          <w:lang w:val="ro-RO"/>
        </w:rPr>
      </w:pPr>
    </w:p>
    <w:p w14:paraId="0B40AD86" w14:textId="4B4D94A4" w:rsidR="00216B95" w:rsidRDefault="00216B95" w:rsidP="002910B8">
      <w:pPr>
        <w:rPr>
          <w:rFonts w:eastAsia="Calibri"/>
          <w:b/>
          <w:bCs/>
          <w:sz w:val="28"/>
          <w:szCs w:val="28"/>
          <w:lang w:val="ro-RO"/>
        </w:rPr>
      </w:pPr>
    </w:p>
    <w:p w14:paraId="7A4C42CC" w14:textId="5AAB898A" w:rsidR="00216B95" w:rsidRDefault="00216B95" w:rsidP="002910B8">
      <w:pPr>
        <w:rPr>
          <w:rFonts w:eastAsia="Calibri"/>
          <w:b/>
          <w:bCs/>
          <w:sz w:val="28"/>
          <w:szCs w:val="28"/>
          <w:lang w:val="ro-RO"/>
        </w:rPr>
      </w:pPr>
    </w:p>
    <w:p w14:paraId="01C84FAC" w14:textId="7CA53978" w:rsidR="00216B95" w:rsidRDefault="00216B95" w:rsidP="002910B8">
      <w:pPr>
        <w:rPr>
          <w:rFonts w:eastAsia="Calibri"/>
          <w:b/>
          <w:bCs/>
          <w:sz w:val="28"/>
          <w:szCs w:val="28"/>
          <w:lang w:val="ro-RO"/>
        </w:rPr>
      </w:pPr>
    </w:p>
    <w:p w14:paraId="699AB571" w14:textId="6F2FA2C3" w:rsidR="00216B95" w:rsidRDefault="00216B95" w:rsidP="002910B8">
      <w:pPr>
        <w:rPr>
          <w:rFonts w:eastAsia="Calibri"/>
          <w:b/>
          <w:bCs/>
          <w:sz w:val="28"/>
          <w:szCs w:val="28"/>
          <w:lang w:val="ro-RO"/>
        </w:rPr>
      </w:pPr>
    </w:p>
    <w:p w14:paraId="11841691" w14:textId="77777777" w:rsidR="00216B95" w:rsidRPr="00AD23F3" w:rsidRDefault="00216B95" w:rsidP="002910B8">
      <w:pPr>
        <w:rPr>
          <w:rFonts w:eastAsia="Calibri"/>
          <w:b/>
          <w:bCs/>
          <w:sz w:val="28"/>
          <w:szCs w:val="28"/>
          <w:lang w:val="ro-RO"/>
        </w:rPr>
      </w:pPr>
    </w:p>
    <w:p w14:paraId="762EE6FB" w14:textId="77777777" w:rsidR="002910B8" w:rsidRPr="00AD23F3" w:rsidRDefault="002910B8" w:rsidP="002910B8">
      <w:pPr>
        <w:rPr>
          <w:rFonts w:eastAsia="Calibri"/>
          <w:b/>
          <w:bCs/>
          <w:sz w:val="28"/>
          <w:szCs w:val="28"/>
          <w:lang w:val="ro-RO"/>
        </w:rPr>
      </w:pPr>
    </w:p>
    <w:p w14:paraId="0060337B" w14:textId="77777777" w:rsidR="002910B8" w:rsidRDefault="002910B8" w:rsidP="002910B8">
      <w:pPr>
        <w:ind w:firstLine="0"/>
        <w:rPr>
          <w:rFonts w:eastAsia="Calibri"/>
          <w:b/>
          <w:bCs/>
          <w:sz w:val="28"/>
          <w:szCs w:val="28"/>
          <w:lang w:val="ro-RO"/>
        </w:rPr>
      </w:pPr>
      <w:r>
        <w:rPr>
          <w:rFonts w:eastAsia="Calibri"/>
          <w:b/>
          <w:bCs/>
          <w:sz w:val="28"/>
          <w:szCs w:val="28"/>
          <w:lang w:val="ro-RO"/>
        </w:rPr>
        <w:t>Chișinău, 11 iulie 2024.</w:t>
      </w:r>
    </w:p>
    <w:p w14:paraId="1694B399" w14:textId="023DBEEF" w:rsidR="00722962" w:rsidRPr="00843C2E" w:rsidRDefault="002910B8" w:rsidP="002910B8">
      <w:pPr>
        <w:ind w:firstLine="0"/>
        <w:rPr>
          <w:b/>
          <w:color w:val="000000"/>
          <w:sz w:val="28"/>
          <w:szCs w:val="28"/>
          <w:lang w:val="ro-RO"/>
        </w:rPr>
      </w:pPr>
      <w:r>
        <w:rPr>
          <w:rFonts w:eastAsia="Calibri"/>
          <w:b/>
          <w:bCs/>
          <w:sz w:val="28"/>
          <w:szCs w:val="28"/>
          <w:lang w:val="ro-RO"/>
        </w:rPr>
        <w:t>Nr. 177.</w:t>
      </w:r>
    </w:p>
    <w:sectPr w:rsidR="00722962" w:rsidRPr="00843C2E" w:rsidSect="00B60E25">
      <w:headerReference w:type="default" r:id="rId6"/>
      <w:pgSz w:w="12240" w:h="15840"/>
      <w:pgMar w:top="1418" w:right="567" w:bottom="1418" w:left="1985"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FB63A3" w14:textId="77777777" w:rsidR="008E3922" w:rsidRDefault="008E3922" w:rsidP="00427592">
      <w:r>
        <w:separator/>
      </w:r>
    </w:p>
  </w:endnote>
  <w:endnote w:type="continuationSeparator" w:id="0">
    <w:p w14:paraId="091CCAF1" w14:textId="77777777" w:rsidR="008E3922" w:rsidRDefault="008E3922" w:rsidP="004275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0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2ED886" w14:textId="77777777" w:rsidR="008E3922" w:rsidRDefault="008E3922" w:rsidP="00427592">
      <w:r>
        <w:separator/>
      </w:r>
    </w:p>
  </w:footnote>
  <w:footnote w:type="continuationSeparator" w:id="0">
    <w:p w14:paraId="006C3EE1" w14:textId="77777777" w:rsidR="008E3922" w:rsidRDefault="008E3922" w:rsidP="0042759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64622243"/>
      <w:docPartObj>
        <w:docPartGallery w:val="Page Numbers (Top of Page)"/>
        <w:docPartUnique/>
      </w:docPartObj>
    </w:sdtPr>
    <w:sdtEndPr>
      <w:rPr>
        <w:sz w:val="28"/>
        <w:szCs w:val="28"/>
      </w:rPr>
    </w:sdtEndPr>
    <w:sdtContent>
      <w:p w14:paraId="51AFC64E" w14:textId="395F6B62" w:rsidR="00427592" w:rsidRPr="00427592" w:rsidRDefault="00427592" w:rsidP="00216B95">
        <w:pPr>
          <w:pStyle w:val="Header"/>
          <w:ind w:firstLine="0"/>
          <w:jc w:val="center"/>
          <w:rPr>
            <w:sz w:val="28"/>
            <w:szCs w:val="28"/>
          </w:rPr>
        </w:pPr>
        <w:r w:rsidRPr="00427592">
          <w:rPr>
            <w:sz w:val="28"/>
            <w:szCs w:val="28"/>
          </w:rPr>
          <w:fldChar w:fldCharType="begin"/>
        </w:r>
        <w:r w:rsidRPr="00427592">
          <w:rPr>
            <w:sz w:val="28"/>
            <w:szCs w:val="28"/>
          </w:rPr>
          <w:instrText>PAGE   \* MERGEFORMAT</w:instrText>
        </w:r>
        <w:r w:rsidRPr="00427592">
          <w:rPr>
            <w:sz w:val="28"/>
            <w:szCs w:val="28"/>
          </w:rPr>
          <w:fldChar w:fldCharType="separate"/>
        </w:r>
        <w:r w:rsidRPr="00427592">
          <w:rPr>
            <w:sz w:val="28"/>
            <w:szCs w:val="28"/>
            <w:lang w:val="ro-RO"/>
          </w:rPr>
          <w:t>2</w:t>
        </w:r>
        <w:r w:rsidRPr="00427592">
          <w:rPr>
            <w:sz w:val="28"/>
            <w:szCs w:val="28"/>
          </w:rPr>
          <w:fldChar w:fldCharType="end"/>
        </w:r>
      </w:p>
    </w:sdtContent>
  </w:sdt>
  <w:p w14:paraId="587B4D32" w14:textId="77777777" w:rsidR="00427592" w:rsidRDefault="0042759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604C"/>
    <w:rsid w:val="00012E93"/>
    <w:rsid w:val="00017C69"/>
    <w:rsid w:val="00175200"/>
    <w:rsid w:val="001B3443"/>
    <w:rsid w:val="001C01AA"/>
    <w:rsid w:val="00216B95"/>
    <w:rsid w:val="002910B8"/>
    <w:rsid w:val="003616FB"/>
    <w:rsid w:val="00385CA5"/>
    <w:rsid w:val="003F37D8"/>
    <w:rsid w:val="003F5817"/>
    <w:rsid w:val="00427592"/>
    <w:rsid w:val="00481374"/>
    <w:rsid w:val="004A73D0"/>
    <w:rsid w:val="00584B3D"/>
    <w:rsid w:val="005A062C"/>
    <w:rsid w:val="00603B9C"/>
    <w:rsid w:val="00620587"/>
    <w:rsid w:val="00633D0D"/>
    <w:rsid w:val="0064604C"/>
    <w:rsid w:val="00722962"/>
    <w:rsid w:val="00754368"/>
    <w:rsid w:val="00834D7E"/>
    <w:rsid w:val="00843C2E"/>
    <w:rsid w:val="008E3922"/>
    <w:rsid w:val="0095309C"/>
    <w:rsid w:val="00A234BD"/>
    <w:rsid w:val="00AC0E7F"/>
    <w:rsid w:val="00AD21DD"/>
    <w:rsid w:val="00B60E25"/>
    <w:rsid w:val="00B87C7A"/>
    <w:rsid w:val="00B95AB2"/>
    <w:rsid w:val="00CE3327"/>
    <w:rsid w:val="00E01795"/>
    <w:rsid w:val="00E10A0E"/>
    <w:rsid w:val="00E53E3C"/>
    <w:rsid w:val="00EA1DC5"/>
    <w:rsid w:val="00ED1EFB"/>
    <w:rsid w:val="00F250A7"/>
    <w:rsid w:val="00F322E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38BF47"/>
  <w15:chartTrackingRefBased/>
  <w15:docId w15:val="{7117C65B-B3AB-41BD-A84F-4B0636B5F1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604C"/>
    <w:pPr>
      <w:spacing w:after="0" w:line="240" w:lineRule="auto"/>
      <w:ind w:firstLine="709"/>
      <w:jc w:val="both"/>
    </w:pPr>
    <w:rPr>
      <w:rFonts w:ascii="Times New Roman" w:eastAsia="Times New Roman" w:hAnsi="Times New Roman" w:cs="Times New Roman"/>
      <w:kern w:val="0"/>
      <w:sz w:val="20"/>
      <w:szCs w:val="20"/>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semiHidden/>
    <w:unhideWhenUsed/>
    <w:rsid w:val="0064604C"/>
    <w:pPr>
      <w:ind w:firstLine="567"/>
    </w:pPr>
    <w:rPr>
      <w:sz w:val="24"/>
      <w:szCs w:val="24"/>
      <w:lang w:val="ru-RU" w:eastAsia="ru-RU"/>
    </w:rPr>
  </w:style>
  <w:style w:type="paragraph" w:customStyle="1" w:styleId="cn">
    <w:name w:val="cn"/>
    <w:basedOn w:val="Normal"/>
    <w:rsid w:val="0064604C"/>
    <w:pPr>
      <w:ind w:firstLine="0"/>
      <w:jc w:val="center"/>
    </w:pPr>
    <w:rPr>
      <w:sz w:val="24"/>
      <w:szCs w:val="24"/>
      <w:lang w:val="ru-RU" w:eastAsia="ru-RU"/>
    </w:rPr>
  </w:style>
  <w:style w:type="paragraph" w:customStyle="1" w:styleId="sm">
    <w:name w:val="sm"/>
    <w:basedOn w:val="Normal"/>
    <w:rsid w:val="0064604C"/>
    <w:pPr>
      <w:ind w:firstLine="567"/>
      <w:jc w:val="left"/>
    </w:pPr>
    <w:rPr>
      <w:b/>
      <w:bCs/>
      <w:lang w:val="ru-RU" w:eastAsia="ru-RU"/>
    </w:rPr>
  </w:style>
  <w:style w:type="paragraph" w:styleId="Revision">
    <w:name w:val="Revision"/>
    <w:hidden/>
    <w:uiPriority w:val="99"/>
    <w:semiHidden/>
    <w:rsid w:val="004A73D0"/>
    <w:pPr>
      <w:spacing w:after="0" w:line="240" w:lineRule="auto"/>
    </w:pPr>
    <w:rPr>
      <w:rFonts w:ascii="Times New Roman" w:eastAsia="Times New Roman" w:hAnsi="Times New Roman" w:cs="Times New Roman"/>
      <w:kern w:val="0"/>
      <w:sz w:val="20"/>
      <w:szCs w:val="20"/>
      <w14:ligatures w14:val="none"/>
    </w:rPr>
  </w:style>
  <w:style w:type="character" w:styleId="CommentReference">
    <w:name w:val="annotation reference"/>
    <w:basedOn w:val="DefaultParagraphFont"/>
    <w:uiPriority w:val="99"/>
    <w:semiHidden/>
    <w:unhideWhenUsed/>
    <w:rsid w:val="00E01795"/>
    <w:rPr>
      <w:sz w:val="16"/>
      <w:szCs w:val="16"/>
    </w:rPr>
  </w:style>
  <w:style w:type="paragraph" w:styleId="CommentText">
    <w:name w:val="annotation text"/>
    <w:basedOn w:val="Normal"/>
    <w:link w:val="CommentTextChar"/>
    <w:uiPriority w:val="99"/>
    <w:unhideWhenUsed/>
    <w:rsid w:val="00E01795"/>
  </w:style>
  <w:style w:type="character" w:customStyle="1" w:styleId="CommentTextChar">
    <w:name w:val="Comment Text Char"/>
    <w:basedOn w:val="DefaultParagraphFont"/>
    <w:link w:val="CommentText"/>
    <w:uiPriority w:val="99"/>
    <w:rsid w:val="00E01795"/>
    <w:rPr>
      <w:rFonts w:ascii="Times New Roman" w:eastAsia="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E01795"/>
    <w:rPr>
      <w:b/>
      <w:bCs/>
    </w:rPr>
  </w:style>
  <w:style w:type="character" w:customStyle="1" w:styleId="CommentSubjectChar">
    <w:name w:val="Comment Subject Char"/>
    <w:basedOn w:val="CommentTextChar"/>
    <w:link w:val="CommentSubject"/>
    <w:uiPriority w:val="99"/>
    <w:semiHidden/>
    <w:rsid w:val="00E01795"/>
    <w:rPr>
      <w:rFonts w:ascii="Times New Roman" w:eastAsia="Times New Roman" w:hAnsi="Times New Roman" w:cs="Times New Roman"/>
      <w:b/>
      <w:bCs/>
      <w:kern w:val="0"/>
      <w:sz w:val="20"/>
      <w:szCs w:val="20"/>
      <w14:ligatures w14:val="none"/>
    </w:rPr>
  </w:style>
  <w:style w:type="paragraph" w:styleId="Header">
    <w:name w:val="header"/>
    <w:basedOn w:val="Normal"/>
    <w:link w:val="HeaderChar"/>
    <w:uiPriority w:val="99"/>
    <w:unhideWhenUsed/>
    <w:rsid w:val="00427592"/>
    <w:pPr>
      <w:tabs>
        <w:tab w:val="center" w:pos="4513"/>
        <w:tab w:val="right" w:pos="9026"/>
      </w:tabs>
    </w:pPr>
  </w:style>
  <w:style w:type="character" w:customStyle="1" w:styleId="HeaderChar">
    <w:name w:val="Header Char"/>
    <w:basedOn w:val="DefaultParagraphFont"/>
    <w:link w:val="Header"/>
    <w:uiPriority w:val="99"/>
    <w:rsid w:val="00427592"/>
    <w:rPr>
      <w:rFonts w:ascii="Times New Roman" w:eastAsia="Times New Roman" w:hAnsi="Times New Roman" w:cs="Times New Roman"/>
      <w:kern w:val="0"/>
      <w:sz w:val="20"/>
      <w:szCs w:val="20"/>
      <w14:ligatures w14:val="none"/>
    </w:rPr>
  </w:style>
  <w:style w:type="paragraph" w:styleId="Footer">
    <w:name w:val="footer"/>
    <w:basedOn w:val="Normal"/>
    <w:link w:val="FooterChar"/>
    <w:uiPriority w:val="99"/>
    <w:unhideWhenUsed/>
    <w:rsid w:val="00427592"/>
    <w:pPr>
      <w:tabs>
        <w:tab w:val="center" w:pos="4513"/>
        <w:tab w:val="right" w:pos="9026"/>
      </w:tabs>
    </w:pPr>
  </w:style>
  <w:style w:type="character" w:customStyle="1" w:styleId="FooterChar">
    <w:name w:val="Footer Char"/>
    <w:basedOn w:val="DefaultParagraphFont"/>
    <w:link w:val="Footer"/>
    <w:uiPriority w:val="99"/>
    <w:rsid w:val="00427592"/>
    <w:rPr>
      <w:rFonts w:ascii="Times New Roman" w:eastAsia="Times New Roman" w:hAnsi="Times New Roman" w:cs="Times New Roman"/>
      <w:kern w:val="0"/>
      <w:sz w:val="20"/>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801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Adoptare" ma:contentTypeID="0x0101004E73E17DAB82B74E965C80D0B5600DD5007CA7B5F6A101034B8D8C70C4C9CA9A40" ma:contentTypeVersion="6" ma:contentTypeDescription="" ma:contentTypeScope="" ma:versionID="71843745d3d165d3ebd4c63c18040157">
  <xsd:schema xmlns:xsd="http://www.w3.org/2001/XMLSchema" xmlns:xs="http://www.w3.org/2001/XMLSchema" xmlns:p="http://schemas.microsoft.com/office/2006/metadata/properties" xmlns:ns2="deb42e83-2260-4c15-9444-eeddc6459f2b" targetNamespace="http://schemas.microsoft.com/office/2006/metadata/properties" ma:root="true" ma:fieldsID="5f4c7933669535cc3dbea9b12514e64a" ns2:_="">
    <xsd:import namespace="deb42e83-2260-4c15-9444-eeddc6459f2b"/>
    <xsd:element name="properties">
      <xsd:complexType>
        <xsd:sequence>
          <xsd:element name="documentManagement">
            <xsd:complexType>
              <xsd:all>
                <xsd:element ref="ns2:Tipul_x0020_documentului_x0020_de_x0020_Adopta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Tipul_x0020_documentului_x0020_de_x0020_Adoptare" ma:index="8" ma:displayName="Tipul documentului de Adoptare" ma:default="Textul Final" ma:format="Dropdown" ma:internalName="Tipul_x0020_documentului_x0020_de_x0020_Adoptare" ma:readOnly="false">
      <xsd:simpleType>
        <xsd:restriction base="dms:Choice">
          <xsd:enumeration value="Textul Final"/>
          <xsd:enumeration value="Act de promulgare"/>
          <xsd:enumeration value="Aviz de reexaminare"/>
        </xsd:restriction>
      </xsd:simpleType>
    </xsd:element>
    <xsd:element name="Lectura" ma:index="9"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Tipul_x0020_documentului_x0020_de_x0020_Adoptare xmlns="deb42e83-2260-4c15-9444-eeddc6459f2b">Textul Final</Tipul_x0020_documentului_x0020_de_x0020_Adoptare>
  </documentManagement>
</p:properties>
</file>

<file path=customXml/itemProps1.xml><?xml version="1.0" encoding="utf-8"?>
<ds:datastoreItem xmlns:ds="http://schemas.openxmlformats.org/officeDocument/2006/customXml" ds:itemID="{F789A01A-0282-4641-8E4E-32CD56F59016}"/>
</file>

<file path=customXml/itemProps2.xml><?xml version="1.0" encoding="utf-8"?>
<ds:datastoreItem xmlns:ds="http://schemas.openxmlformats.org/officeDocument/2006/customXml" ds:itemID="{CF6FDB44-077F-48E6-B785-A70F0572D8B0}"/>
</file>

<file path=customXml/itemProps3.xml><?xml version="1.0" encoding="utf-8"?>
<ds:datastoreItem xmlns:ds="http://schemas.openxmlformats.org/officeDocument/2006/customXml" ds:itemID="{19812FDC-CA55-489A-88F1-1520BA3772EF}"/>
</file>

<file path=docProps/app.xml><?xml version="1.0" encoding="utf-8"?>
<Properties xmlns="http://schemas.openxmlformats.org/officeDocument/2006/extended-properties" xmlns:vt="http://schemas.openxmlformats.org/officeDocument/2006/docPropsVTypes">
  <Template>Normal</Template>
  <TotalTime>2</TotalTime>
  <Pages>2</Pages>
  <Words>319</Words>
  <Characters>1854</Characters>
  <Application>Microsoft Office Word</Application>
  <DocSecurity>0</DocSecurity>
  <Lines>15</Lines>
  <Paragraphs>4</Paragraphs>
  <ScaleCrop>false</ScaleCrop>
  <HeadingPairs>
    <vt:vector size="2" baseType="variant">
      <vt:variant>
        <vt:lpstr>Titlu</vt:lpstr>
      </vt:variant>
      <vt:variant>
        <vt:i4>1</vt:i4>
      </vt:variant>
    </vt:vector>
  </HeadingPairs>
  <TitlesOfParts>
    <vt:vector size="1" baseType="lpstr">
      <vt:lpstr/>
    </vt:vector>
  </TitlesOfParts>
  <Company>Parlamentul Republicii Moldova</Company>
  <LinksUpToDate>false</LinksUpToDate>
  <CharactersWithSpaces>2169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L_177.2024.ro</dc:title>
  <dc:subject/>
  <dc:creator>Marianna Spoialo</dc:creator>
  <cp:keywords/>
  <dc:description/>
  <cp:lastModifiedBy>Inga Rusnac</cp:lastModifiedBy>
  <cp:revision>3</cp:revision>
  <dcterms:created xsi:type="dcterms:W3CDTF">2024-07-12T06:03:00Z</dcterms:created>
  <dcterms:modified xsi:type="dcterms:W3CDTF">2024-07-12T06:05:00Z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0x0101004E73E17DAB82B74E965C80D0B5600DD5007CA7B5F6A101034B8D8C70C4C9CA9A40</vt:lpwstr>
  </property>
  <property fmtid="{D5CDD505-2E9C-101B-9397-08002B2CF9AE}" pid="4" name="Tipul documentului">
    <vt:lpwstr>Aviz</vt:lpwstr>
  </property>
</Properties>
</file>