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968FC" w14:textId="77777777" w:rsidR="006A2EA2" w:rsidRPr="00AA3116" w:rsidRDefault="006A2EA2" w:rsidP="006A2EA2">
      <w:pPr>
        <w:pStyle w:val="NoSpacing"/>
        <w:tabs>
          <w:tab w:val="left" w:pos="0"/>
        </w:tabs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A3116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B4D8920" w14:textId="77777777" w:rsidR="006A2EA2" w:rsidRPr="00AA3116" w:rsidRDefault="006A2EA2" w:rsidP="006A2EA2">
      <w:pPr>
        <w:pStyle w:val="NoSpacing"/>
        <w:tabs>
          <w:tab w:val="left" w:pos="0"/>
        </w:tabs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AA3116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8927AF2" w14:textId="77777777" w:rsidR="006A2EA2" w:rsidRPr="00AA3116" w:rsidRDefault="006A2EA2" w:rsidP="006A2EA2">
      <w:pPr>
        <w:pStyle w:val="NoSpacing"/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</w:p>
    <w:p w14:paraId="26838C74" w14:textId="77777777" w:rsidR="006A2EA2" w:rsidRPr="00AA3116" w:rsidRDefault="006A2EA2" w:rsidP="006A2EA2">
      <w:pPr>
        <w:pStyle w:val="NoSpacing"/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</w:p>
    <w:p w14:paraId="1FAFFF68" w14:textId="77777777" w:rsidR="006A2EA2" w:rsidRPr="00AA3116" w:rsidRDefault="006A2EA2" w:rsidP="006A2EA2">
      <w:pPr>
        <w:pStyle w:val="NoSpacing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DE5F446" w14:textId="400ADA30" w:rsidR="006A2EA2" w:rsidRPr="00AA3116" w:rsidRDefault="006A2EA2" w:rsidP="006A2EA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 о внесении изменений </w:t>
      </w:r>
      <w:bookmarkStart w:id="0" w:name="_GoBack"/>
      <w:bookmarkEnd w:id="0"/>
      <w:r w:rsidRPr="00AA3116">
        <w:rPr>
          <w:rFonts w:ascii="Times New Roman" w:hAnsi="Times New Roman" w:cs="Times New Roman"/>
          <w:sz w:val="28"/>
          <w:szCs w:val="28"/>
          <w:lang w:val="ru-RU"/>
        </w:rPr>
        <w:t>в некоторые нормативные акты.</w:t>
      </w:r>
    </w:p>
    <w:p w14:paraId="39D903D0" w14:textId="77777777" w:rsidR="006A2EA2" w:rsidRPr="00AA3116" w:rsidRDefault="006A2EA2" w:rsidP="006A2EA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14:paraId="557408FE" w14:textId="77777777" w:rsidR="006A2EA2" w:rsidRPr="00AA3116" w:rsidRDefault="006A2EA2" w:rsidP="006A2EA2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A3116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  </w:t>
      </w:r>
    </w:p>
    <w:p w14:paraId="5F89EE95" w14:textId="77777777" w:rsidR="006A2EA2" w:rsidRPr="00AA3116" w:rsidRDefault="006A2EA2" w:rsidP="006A2EA2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92C310" w14:textId="77777777" w:rsidR="006A2EA2" w:rsidRPr="00AA3116" w:rsidRDefault="006A2EA2" w:rsidP="006A2EA2">
      <w:pPr>
        <w:pStyle w:val="NoSpacing"/>
        <w:tabs>
          <w:tab w:val="left" w:pos="0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AA3116">
        <w:rPr>
          <w:rFonts w:ascii="Times New Roman" w:hAnsi="Times New Roman"/>
          <w:sz w:val="28"/>
          <w:szCs w:val="28"/>
        </w:rPr>
        <w:tab/>
        <w:t>Прилагаются:</w:t>
      </w:r>
    </w:p>
    <w:p w14:paraId="1E521D19" w14:textId="77777777" w:rsidR="006A2EA2" w:rsidRPr="00AA3116" w:rsidRDefault="006A2EA2" w:rsidP="006A2EA2">
      <w:pPr>
        <w:pStyle w:val="NoSpacing"/>
        <w:numPr>
          <w:ilvl w:val="0"/>
          <w:numId w:val="4"/>
        </w:num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AA3116">
        <w:rPr>
          <w:rFonts w:ascii="Times New Roman" w:hAnsi="Times New Roman"/>
          <w:sz w:val="28"/>
          <w:szCs w:val="28"/>
        </w:rPr>
        <w:t>проект закона;</w:t>
      </w:r>
    </w:p>
    <w:p w14:paraId="4F330B38" w14:textId="77777777" w:rsidR="006A2EA2" w:rsidRPr="00AA3116" w:rsidRDefault="006A2EA2" w:rsidP="006A2EA2">
      <w:pPr>
        <w:pStyle w:val="NoSpacing"/>
        <w:numPr>
          <w:ilvl w:val="0"/>
          <w:numId w:val="4"/>
        </w:num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AA3116">
        <w:rPr>
          <w:rFonts w:ascii="Times New Roman" w:hAnsi="Times New Roman"/>
          <w:sz w:val="28"/>
          <w:szCs w:val="28"/>
        </w:rPr>
        <w:t>пояснительная записка.</w:t>
      </w:r>
    </w:p>
    <w:p w14:paraId="29916E02" w14:textId="77777777" w:rsidR="00FE639D" w:rsidRPr="00AA3116" w:rsidRDefault="00FE639D" w:rsidP="00FE639D">
      <w:pPr>
        <w:pStyle w:val="NoSpacing"/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</w:p>
    <w:p w14:paraId="74423397" w14:textId="718229FB" w:rsidR="006A2EA2" w:rsidRPr="00AA3116" w:rsidRDefault="006A2EA2" w:rsidP="00FE639D">
      <w:pPr>
        <w:pStyle w:val="NoSpacing"/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  <w:r w:rsidRPr="00AA3116">
        <w:rPr>
          <w:rFonts w:ascii="Times New Roman" w:hAnsi="Times New Roman"/>
          <w:b/>
          <w:sz w:val="28"/>
          <w:szCs w:val="28"/>
        </w:rPr>
        <w:t>Депутаты Парламента:</w:t>
      </w:r>
    </w:p>
    <w:p w14:paraId="118A891F" w14:textId="77777777" w:rsidR="009E033C" w:rsidRPr="00AA3116" w:rsidRDefault="009E033C" w:rsidP="009E033C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t>П. Бурдужа</w:t>
      </w:r>
    </w:p>
    <w:p w14:paraId="2AC2164D" w14:textId="77777777" w:rsidR="006A2EA2" w:rsidRPr="00AA3116" w:rsidRDefault="006A2EA2" w:rsidP="006A2EA2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A311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Р.Мудряк </w:t>
      </w:r>
    </w:p>
    <w:p w14:paraId="526EBC52" w14:textId="353C5FCB" w:rsidR="009E033C" w:rsidRPr="00AA3116" w:rsidRDefault="009E033C" w:rsidP="006A2EA2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t>К. Фуркулицэ</w:t>
      </w:r>
      <w:r w:rsidRPr="00AA311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5A2F13C3" w14:textId="50E25747" w:rsidR="00010226" w:rsidRPr="00AA3116" w:rsidRDefault="00010226" w:rsidP="00010226">
      <w:pPr>
        <w:spacing w:after="0" w:line="240" w:lineRule="auto"/>
        <w:ind w:left="6372"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t>А. Рэ</w:t>
      </w:r>
      <w:r w:rsidR="00FE639D" w:rsidRPr="00AA3116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>ляну</w:t>
      </w:r>
    </w:p>
    <w:p w14:paraId="72DE57EB" w14:textId="742F3770" w:rsidR="006A2EA2" w:rsidRPr="00AA3116" w:rsidRDefault="006A2EA2" w:rsidP="006A2EA2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A3116">
        <w:rPr>
          <w:rFonts w:ascii="Times New Roman" w:eastAsia="Calibri" w:hAnsi="Times New Roman" w:cs="Times New Roman"/>
          <w:sz w:val="28"/>
          <w:szCs w:val="28"/>
          <w:lang w:val="ru-RU"/>
        </w:rPr>
        <w:t>Г. Новак</w:t>
      </w:r>
    </w:p>
    <w:p w14:paraId="56DFCB4E" w14:textId="77777777" w:rsidR="006A2EA2" w:rsidRPr="00AA3116" w:rsidRDefault="006A2EA2" w:rsidP="006A2EA2">
      <w:pPr>
        <w:spacing w:after="0" w:line="240" w:lineRule="auto"/>
        <w:ind w:left="6372" w:firstLine="708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A3116">
        <w:rPr>
          <w:rFonts w:ascii="Times New Roman" w:eastAsia="Calibri" w:hAnsi="Times New Roman" w:cs="Times New Roman"/>
          <w:sz w:val="28"/>
          <w:szCs w:val="28"/>
          <w:lang w:val="ru-RU"/>
        </w:rPr>
        <w:t>Т. Кунецки</w:t>
      </w:r>
    </w:p>
    <w:p w14:paraId="5BE9D6A4" w14:textId="37CDD390" w:rsidR="006A2EA2" w:rsidRPr="00AA3116" w:rsidRDefault="00010226" w:rsidP="006A2EA2">
      <w:pPr>
        <w:spacing w:after="0" w:line="240" w:lineRule="auto"/>
        <w:ind w:left="2832"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6A2EA2" w:rsidRPr="00AA3116">
        <w:rPr>
          <w:rFonts w:ascii="Times New Roman" w:hAnsi="Times New Roman" w:cs="Times New Roman"/>
          <w:sz w:val="28"/>
          <w:szCs w:val="28"/>
          <w:lang w:val="ru-RU"/>
        </w:rPr>
        <w:t>И. Додон</w:t>
      </w:r>
      <w:r w:rsidR="006A2EA2"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34DC42CC" w14:textId="75CA91DD" w:rsidR="006A2EA2" w:rsidRPr="00AA3116" w:rsidRDefault="006A2EA2" w:rsidP="006A2EA2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</w:t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A3116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00FB5133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466B0C6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2986BF5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C7254A5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9261215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490AF27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D9C7136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5B0232C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14220E1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0F44609" w14:textId="77777777" w:rsidR="006A2EA2" w:rsidRPr="00AA3116" w:rsidRDefault="006A2EA2" w:rsidP="006A2EA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62F8923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8ACAA3A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30B5AD9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5A90044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F7BE47A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EF909DE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2666136" w14:textId="77777777" w:rsidR="00FE639D" w:rsidRPr="00AA3116" w:rsidRDefault="00FE639D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9DD126F" w14:textId="77777777" w:rsidR="00FE639D" w:rsidRPr="00AA3116" w:rsidRDefault="00FE639D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708B6B4" w14:textId="77777777" w:rsidR="00FE639D" w:rsidRPr="00AA3116" w:rsidRDefault="00FE639D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2FC528E" w14:textId="1118FF59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 (№176/2021)</w:t>
      </w:r>
    </w:p>
    <w:p w14:paraId="44F7E14F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748B77BA" w14:textId="77777777" w:rsidR="006A2EA2" w:rsidRPr="00AA3116" w:rsidRDefault="006A2EA2" w:rsidP="006A2EA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57D0738" w14:textId="77777777" w:rsidR="006A2EA2" w:rsidRPr="00AA3116" w:rsidRDefault="006A2EA2" w:rsidP="006A2EA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0BC88A9E" w14:textId="76A1F7DD" w:rsidR="006A2EA2" w:rsidRPr="00AA3116" w:rsidRDefault="00503042" w:rsidP="006A2EA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64E3F8E9" w14:textId="18D0F357" w:rsidR="00503042" w:rsidRPr="00AA3116" w:rsidRDefault="00503042" w:rsidP="006A2EA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3140B47" w14:textId="77777777" w:rsidR="00503042" w:rsidRPr="00AA3116" w:rsidRDefault="00503042" w:rsidP="006A2EA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77A8054" w14:textId="77777777" w:rsidR="006A2EA2" w:rsidRPr="00AA3116" w:rsidRDefault="006A2EA2" w:rsidP="006A2E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270E7273" w14:textId="77777777" w:rsidR="006A2EA2" w:rsidRPr="00AA3116" w:rsidRDefault="006A2EA2" w:rsidP="006A2EA2">
      <w:pPr>
        <w:spacing w:after="0" w:line="240" w:lineRule="auto"/>
        <w:ind w:left="0" w:firstLine="709"/>
        <w:jc w:val="center"/>
        <w:outlineLvl w:val="0"/>
        <w:rPr>
          <w:rFonts w:ascii="Times New Roman" w:eastAsia="Batang" w:hAnsi="Times New Roman" w:cs="Times New Roman"/>
          <w:b/>
          <w:sz w:val="28"/>
          <w:szCs w:val="28"/>
          <w:lang w:val="ru-RU" w:eastAsia="ru-RU"/>
        </w:rPr>
      </w:pPr>
    </w:p>
    <w:p w14:paraId="7E04ED89" w14:textId="77777777" w:rsidR="006A2EA2" w:rsidRPr="00AA3116" w:rsidRDefault="006A2EA2" w:rsidP="006A2EA2">
      <w:pPr>
        <w:spacing w:after="0" w:line="240" w:lineRule="auto"/>
        <w:ind w:left="0" w:firstLine="709"/>
        <w:jc w:val="both"/>
        <w:rPr>
          <w:rFonts w:ascii="Times New Roman" w:eastAsia="Batang" w:hAnsi="Times New Roman" w:cs="Times New Roman"/>
          <w:b/>
          <w:bCs/>
          <w:sz w:val="28"/>
          <w:szCs w:val="28"/>
          <w:lang w:val="ru-RU" w:eastAsia="ru-RU"/>
        </w:rPr>
      </w:pPr>
    </w:p>
    <w:p w14:paraId="575E2C58" w14:textId="5C16894A" w:rsidR="006A2EA2" w:rsidRPr="00AA3116" w:rsidRDefault="00503042" w:rsidP="00503042">
      <w:pPr>
        <w:spacing w:after="0"/>
        <w:ind w:left="0" w:firstLine="709"/>
        <w:jc w:val="both"/>
        <w:rPr>
          <w:rFonts w:ascii="Times New Roman" w:eastAsia="Batang" w:hAnsi="Times New Roman" w:cs="Times New Roman"/>
          <w:bCs/>
          <w:sz w:val="28"/>
          <w:szCs w:val="28"/>
          <w:lang w:val="ru-RU" w:eastAsia="ru-RU"/>
        </w:rPr>
      </w:pPr>
      <w:r w:rsidRPr="00AA3116">
        <w:rPr>
          <w:rFonts w:ascii="Times New Roman" w:eastAsia="Batang" w:hAnsi="Times New Roman" w:cs="Times New Roman"/>
          <w:b/>
          <w:bCs/>
          <w:sz w:val="28"/>
          <w:szCs w:val="28"/>
          <w:lang w:val="ru-RU" w:eastAsia="ru-RU"/>
        </w:rPr>
        <w:t>Ст</w:t>
      </w:r>
      <w:r w:rsidR="006A2EA2" w:rsidRPr="00AA3116">
        <w:rPr>
          <w:rFonts w:ascii="Times New Roman" w:eastAsia="Batang" w:hAnsi="Times New Roman" w:cs="Times New Roman"/>
          <w:b/>
          <w:bCs/>
          <w:sz w:val="28"/>
          <w:szCs w:val="28"/>
          <w:lang w:val="ru-RU" w:eastAsia="ru-RU"/>
        </w:rPr>
        <w:t>. I.</w:t>
      </w:r>
      <w:r w:rsidR="006A2EA2" w:rsidRPr="00AA3116">
        <w:rPr>
          <w:rFonts w:ascii="Times New Roman" w:eastAsia="Batang" w:hAnsi="Times New Roman" w:cs="Times New Roman"/>
          <w:b/>
          <w:sz w:val="28"/>
          <w:szCs w:val="28"/>
          <w:lang w:val="ru-RU" w:eastAsia="ru-RU"/>
        </w:rPr>
        <w:t xml:space="preserve">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– 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Пункт b) статьи 15 Налогового кодекса №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1163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/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1997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 (повторное опубликование: специальный выпуск от 8 февраля 2007 года), с последующими изменениями, изложить в следующей редакции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:</w:t>
      </w:r>
    </w:p>
    <w:p w14:paraId="52D81804" w14:textId="0FDC09A7" w:rsidR="006A2EA2" w:rsidRPr="00AA3116" w:rsidRDefault="00503042" w:rsidP="006A2EA2">
      <w:pPr>
        <w:pStyle w:val="ListParagraph"/>
        <w:spacing w:after="0"/>
        <w:ind w:left="0" w:firstLine="709"/>
        <w:jc w:val="both"/>
        <w:rPr>
          <w:rFonts w:ascii="Times New Roman" w:eastAsia="Batang" w:hAnsi="Times New Roman" w:cs="Times New Roman"/>
          <w:bCs/>
          <w:sz w:val="28"/>
          <w:szCs w:val="28"/>
          <w:lang w:eastAsia="ru-RU"/>
        </w:rPr>
      </w:pPr>
      <w:r w:rsidRPr="00AA3116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6A2EA2" w:rsidRPr="00AA3116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 xml:space="preserve">b)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для юридических лиц, крестьянских (фермерских) хозяйств и индивидуальных предпринимателей – в размере </w:t>
      </w:r>
      <w:r w:rsidR="006A2EA2" w:rsidRPr="00AA3116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 xml:space="preserve">0% </w:t>
      </w:r>
      <w:r w:rsidR="00A6569D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>налого</w:t>
      </w:r>
      <w:r w:rsidRPr="00AA3116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 xml:space="preserve">облагаемого годового дохода, при условии соблюдения положений части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(23</w:t>
      </w:r>
      <w:r w:rsidR="006A2EA2" w:rsidRPr="00AA3116">
        <w:rPr>
          <w:rFonts w:ascii="Times New Roman" w:eastAsia="Batang" w:hAnsi="Times New Roman" w:cs="Times New Roman"/>
          <w:sz w:val="28"/>
          <w:szCs w:val="28"/>
          <w:vertAlign w:val="superscript"/>
          <w:lang w:eastAsia="ru-RU"/>
        </w:rPr>
        <w:t>6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)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статьи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24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Закона о введении в действие разделов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I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II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Налогового кодекса</w:t>
      </w:r>
      <w:r w:rsidR="006A2EA2" w:rsidRPr="00AA3116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Pr="00AA3116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>».</w:t>
      </w:r>
    </w:p>
    <w:p w14:paraId="471E2872" w14:textId="77777777" w:rsidR="006A2EA2" w:rsidRPr="00AA3116" w:rsidRDefault="006A2EA2" w:rsidP="006A2EA2">
      <w:pPr>
        <w:spacing w:after="0" w:line="24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shd w:val="clear" w:color="auto" w:fill="FFFFFF"/>
          <w:lang w:val="ru-RU" w:eastAsia="ru-RU"/>
        </w:rPr>
      </w:pPr>
    </w:p>
    <w:p w14:paraId="57FC31EA" w14:textId="1CAFB1CC" w:rsidR="006A2EA2" w:rsidRPr="00AA3116" w:rsidRDefault="00503042" w:rsidP="00503042">
      <w:pPr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val="ru-RU" w:eastAsia="ru-RU"/>
        </w:rPr>
      </w:pPr>
      <w:r w:rsidRPr="00AA3116">
        <w:rPr>
          <w:rFonts w:ascii="Times New Roman" w:eastAsia="Batang" w:hAnsi="Times New Roman" w:cs="Times New Roman"/>
          <w:b/>
          <w:sz w:val="28"/>
          <w:szCs w:val="28"/>
          <w:lang w:val="ru-RU" w:eastAsia="ru-RU"/>
        </w:rPr>
        <w:t>Ст</w:t>
      </w:r>
      <w:r w:rsidR="006A2EA2" w:rsidRPr="00AA3116">
        <w:rPr>
          <w:rFonts w:ascii="Times New Roman" w:eastAsia="Batang" w:hAnsi="Times New Roman" w:cs="Times New Roman"/>
          <w:b/>
          <w:sz w:val="28"/>
          <w:szCs w:val="28"/>
          <w:lang w:val="ru-RU" w:eastAsia="ru-RU"/>
        </w:rPr>
        <w:t>.  II.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 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– Статью 24 Закона о введении в действие разделов I и II Налогового кодекса №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1164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/19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97  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(повторное опубликование: специальный выпуск от 8 февраля 2007 года), с последующими изменениями, дополнить частью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(23</w:t>
      </w:r>
      <w:r w:rsidR="006A2EA2" w:rsidRPr="00AA3116">
        <w:rPr>
          <w:rFonts w:ascii="Times New Roman" w:eastAsia="Batang" w:hAnsi="Times New Roman" w:cs="Times New Roman"/>
          <w:sz w:val="28"/>
          <w:szCs w:val="28"/>
          <w:vertAlign w:val="superscript"/>
          <w:lang w:val="ru-RU" w:eastAsia="ru-RU"/>
        </w:rPr>
        <w:t>6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) 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следующего содержания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:</w:t>
      </w:r>
    </w:p>
    <w:p w14:paraId="0113C470" w14:textId="7C22B2F1" w:rsidR="006A2EA2" w:rsidRPr="00AA3116" w:rsidRDefault="00503042" w:rsidP="006A2EA2">
      <w:pPr>
        <w:pStyle w:val="ListParagraph"/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«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(23</w:t>
      </w:r>
      <w:r w:rsidR="006A2EA2" w:rsidRPr="00AA3116">
        <w:rPr>
          <w:rFonts w:ascii="Times New Roman" w:eastAsia="Batang" w:hAnsi="Times New Roman" w:cs="Times New Roman"/>
          <w:sz w:val="28"/>
          <w:szCs w:val="28"/>
          <w:vertAlign w:val="superscript"/>
          <w:lang w:eastAsia="ru-RU"/>
        </w:rPr>
        <w:t>6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)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Ставка, предусмотренная в пункте b) статьи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15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Налогового кодекса применяется следующим образом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:</w:t>
      </w:r>
    </w:p>
    <w:p w14:paraId="6E63BBC6" w14:textId="77777777" w:rsidR="006A2EA2" w:rsidRPr="00AA3116" w:rsidRDefault="006A2EA2" w:rsidP="006A2EA2">
      <w:pPr>
        <w:spacing w:after="0" w:line="24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val="ru-RU" w:eastAsia="ru-RU"/>
        </w:rPr>
      </w:pPr>
    </w:p>
    <w:p w14:paraId="032798E4" w14:textId="34C689A9" w:rsidR="006A2EA2" w:rsidRPr="00AA3116" w:rsidRDefault="00AA3116" w:rsidP="00442D31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>если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доход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или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его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часть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определенные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в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соответствии с положениями Налогового кодекса в качестве </w:t>
      </w:r>
      <w:r w:rsidR="00A6569D">
        <w:rPr>
          <w:rFonts w:ascii="Times New Roman" w:eastAsia="Batang" w:hAnsi="Times New Roman" w:cs="Times New Roman"/>
          <w:sz w:val="28"/>
          <w:szCs w:val="28"/>
          <w:lang w:eastAsia="ru-RU"/>
        </w:rPr>
        <w:t>налого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облагаемого дохода, направлены в отчетный период на инвестирование. Инвестирование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предполагает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все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виды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расходов на увеличение собственного капитала предприятия и увеличение его материальных, нематериальных и финансовых активов;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</w:p>
    <w:p w14:paraId="21210885" w14:textId="77777777" w:rsidR="006A2EA2" w:rsidRPr="00AA3116" w:rsidRDefault="006A2EA2" w:rsidP="006A2EA2">
      <w:pPr>
        <w:pStyle w:val="ListParagraph"/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</w:p>
    <w:p w14:paraId="0B5097CF" w14:textId="55ED3B43" w:rsidR="006A2EA2" w:rsidRPr="00466809" w:rsidRDefault="00466809" w:rsidP="006A2EA2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>в</w:t>
      </w:r>
      <w:r w:rsidRPr="00466809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случае</w:t>
      </w:r>
      <w:r w:rsidRPr="00466809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направления дохода, подлежащего налогообложению, на иные цели, кроме инвестирования, хозяйствующие субъекты уплачивают в бюджет сумму подоходного налога в размере </w:t>
      </w:r>
      <w:r w:rsidR="006A2EA2" w:rsidRPr="00466809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12%,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за исключением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lastRenderedPageBreak/>
        <w:t>крестьянских (фермерских) хозяйств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, доходы которых облагаются налогом по ставке</w:t>
      </w:r>
      <w:r w:rsidR="006A2EA2" w:rsidRPr="00466809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="006A2EA2" w:rsidRPr="00466809"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>7%</w:t>
      </w:r>
      <w:r>
        <w:rPr>
          <w:rFonts w:ascii="Times New Roman" w:eastAsia="Batang" w:hAnsi="Times New Roman" w:cs="Times New Roman"/>
          <w:sz w:val="28"/>
          <w:szCs w:val="28"/>
          <w:shd w:val="clear" w:color="auto" w:fill="FFFFFF"/>
          <w:lang w:eastAsia="ru-RU"/>
        </w:rPr>
        <w:t>, с применением санкций, установленных Налоговым кодексом</w:t>
      </w:r>
      <w:r w:rsidR="006A2EA2" w:rsidRPr="00466809">
        <w:rPr>
          <w:rFonts w:ascii="Times New Roman" w:eastAsia="Batang" w:hAnsi="Times New Roman" w:cs="Times New Roman"/>
          <w:sz w:val="28"/>
          <w:szCs w:val="28"/>
          <w:lang w:eastAsia="ru-RU"/>
        </w:rPr>
        <w:t>;</w:t>
      </w:r>
    </w:p>
    <w:p w14:paraId="2DDCA13D" w14:textId="77777777" w:rsidR="006A2EA2" w:rsidRPr="00466809" w:rsidRDefault="006A2EA2" w:rsidP="006A2EA2">
      <w:pPr>
        <w:pStyle w:val="ListParagraph"/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</w:p>
    <w:p w14:paraId="04226E1E" w14:textId="2CE45900" w:rsidR="006A2EA2" w:rsidRPr="00A6569D" w:rsidRDefault="00A6569D" w:rsidP="006A2EA2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>в</w:t>
      </w:r>
      <w:r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случае</w:t>
      </w:r>
      <w:r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применения нулевой ставки для налогообложения дохода, направленного на иные цели, кроме инвестирования, хозяйствующие субъекты уплачивают штраф в размере </w:t>
      </w:r>
      <w:r w:rsidR="006A2EA2"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30%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от суммы подоходного налога</w:t>
      </w:r>
      <w:r w:rsidR="006A2EA2"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>;</w:t>
      </w:r>
    </w:p>
    <w:p w14:paraId="37E716EB" w14:textId="77777777" w:rsidR="006A2EA2" w:rsidRPr="00A6569D" w:rsidRDefault="006A2EA2" w:rsidP="006A2EA2">
      <w:pPr>
        <w:pStyle w:val="ListParagraph"/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</w:p>
    <w:p w14:paraId="3766FAAE" w14:textId="024F4095" w:rsidR="006A2EA2" w:rsidRPr="00A6569D" w:rsidRDefault="00A6569D" w:rsidP="006A2EA2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>применение</w:t>
      </w:r>
      <w:r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нулевой</w:t>
      </w:r>
      <w:r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ставки</w:t>
      </w:r>
      <w:r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подоходного налога не освобождает лиц, указанных в пункте </w:t>
      </w:r>
      <w:r w:rsidRPr="00A6569D">
        <w:rPr>
          <w:rFonts w:ascii="Times New Roman" w:eastAsia="Batang" w:hAnsi="Times New Roman" w:cs="Times New Roman"/>
          <w:sz w:val="28"/>
          <w:szCs w:val="28"/>
          <w:lang w:val="en-US" w:eastAsia="ru-RU"/>
        </w:rPr>
        <w:t>b</w:t>
      </w:r>
      <w:r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статьи</w:t>
      </w:r>
      <w:r w:rsidR="006A2EA2"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15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Налогового кодекса от представления деклараций в соответствии с положениями статьи </w:t>
      </w:r>
      <w:r w:rsidR="006A2EA2"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83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Налогового кодекса</w:t>
      </w:r>
      <w:r w:rsidR="006A2EA2" w:rsidRPr="00A6569D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; </w:t>
      </w:r>
    </w:p>
    <w:p w14:paraId="04ABBFBA" w14:textId="77777777" w:rsidR="006A2EA2" w:rsidRPr="00A6569D" w:rsidRDefault="006A2EA2" w:rsidP="006A2EA2">
      <w:pPr>
        <w:pStyle w:val="ListParagraph"/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</w:p>
    <w:p w14:paraId="4BE7063B" w14:textId="3ECF7370" w:rsidR="006A2EA2" w:rsidRPr="00AA3116" w:rsidRDefault="00A6569D" w:rsidP="006A2EA2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к резидентам зон свободного предпринимательства, указанных в пунктах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а)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и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 b)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статьи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49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Налогового кодекса, применяется нулевая ставка подоходного налога, при условии соблюдения положений пунктов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а)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и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 b)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статьи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49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Налогового кодекса и статьи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23</w:t>
      </w:r>
      <w:r w:rsidR="006A2EA2" w:rsidRPr="00AA3116">
        <w:rPr>
          <w:rFonts w:ascii="Times New Roman" w:eastAsia="Batang" w:hAnsi="Times New Roman" w:cs="Times New Roman"/>
          <w:sz w:val="28"/>
          <w:szCs w:val="28"/>
          <w:vertAlign w:val="superscript"/>
          <w:lang w:eastAsia="ru-RU"/>
        </w:rPr>
        <w:t>6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настоящего закона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;</w:t>
      </w:r>
    </w:p>
    <w:p w14:paraId="78E6E018" w14:textId="1AA97A53" w:rsidR="006A2EA2" w:rsidRPr="00AA3116" w:rsidRDefault="00A6569D" w:rsidP="006A2EA2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в период действия ставки, предусмотренной в пункте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b)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статьи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15 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Налогового кодекса, приостанавливается действие положений части (3) статьи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Pr="00AA3116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80</w:t>
      </w:r>
      <w:r w:rsidRPr="00AA3116">
        <w:rPr>
          <w:rFonts w:ascii="Times New Roman" w:eastAsia="Batang" w:hAnsi="Times New Roman" w:cs="Times New Roman"/>
          <w:bCs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, части (2) статьи 81 и статей</w:t>
      </w:r>
      <w:r w:rsidRPr="00AA3116">
        <w:rPr>
          <w:rFonts w:ascii="Times New Roman" w:eastAsia="Batang" w:hAnsi="Times New Roman" w:cs="Times New Roman"/>
          <w:bCs/>
          <w:sz w:val="28"/>
          <w:szCs w:val="28"/>
          <w:vertAlign w:val="superscript"/>
          <w:lang w:eastAsia="ru-RU"/>
        </w:rPr>
        <w:t xml:space="preserve"> </w:t>
      </w:r>
      <w:r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>82,84, 87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Раздела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eastAsia="ru-RU"/>
        </w:rPr>
        <w:t xml:space="preserve"> </w:t>
      </w:r>
      <w:r w:rsidR="006A2EA2" w:rsidRPr="00AA3116">
        <w:rPr>
          <w:rFonts w:ascii="Times New Roman" w:eastAsia="Batang" w:hAnsi="Times New Roman" w:cs="Times New Roman"/>
          <w:bCs/>
          <w:sz w:val="28"/>
          <w:szCs w:val="28"/>
          <w:lang w:eastAsia="ru-RU"/>
        </w:rPr>
        <w:t>7</w:t>
      </w:r>
      <w:r w:rsidR="006A2EA2" w:rsidRPr="00AA3116">
        <w:rPr>
          <w:rFonts w:ascii="Times New Roman" w:eastAsia="Batang" w:hAnsi="Times New Roman" w:cs="Times New Roman"/>
          <w:bCs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Batang" w:hAnsi="Times New Roman" w:cs="Times New Roman"/>
          <w:sz w:val="28"/>
          <w:szCs w:val="28"/>
          <w:lang w:eastAsia="ru-RU"/>
        </w:rPr>
        <w:t>.».</w:t>
      </w:r>
    </w:p>
    <w:p w14:paraId="4C2FF0AE" w14:textId="77777777" w:rsidR="006A2EA2" w:rsidRPr="00AA3116" w:rsidRDefault="006A2EA2" w:rsidP="006A2EA2">
      <w:pPr>
        <w:spacing w:after="0" w:line="240" w:lineRule="auto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val="ru-RU" w:eastAsia="ru-RU"/>
        </w:rPr>
      </w:pPr>
    </w:p>
    <w:p w14:paraId="663115B4" w14:textId="34CE3D7D" w:rsidR="006A2EA2" w:rsidRPr="00AA3116" w:rsidRDefault="00503042" w:rsidP="006A2EA2">
      <w:pPr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val="ru-RU" w:eastAsia="ru-RU"/>
        </w:rPr>
      </w:pPr>
      <w:r w:rsidRPr="00AA3116">
        <w:rPr>
          <w:rFonts w:ascii="Times New Roman" w:eastAsia="Batang" w:hAnsi="Times New Roman" w:cs="Times New Roman"/>
          <w:b/>
          <w:bCs/>
          <w:sz w:val="28"/>
          <w:szCs w:val="28"/>
          <w:lang w:val="ru-RU" w:eastAsia="ru-RU"/>
        </w:rPr>
        <w:t>Ст</w:t>
      </w:r>
      <w:r w:rsidR="006A2EA2" w:rsidRPr="00AA3116">
        <w:rPr>
          <w:rFonts w:ascii="Times New Roman" w:eastAsia="Batang" w:hAnsi="Times New Roman" w:cs="Times New Roman"/>
          <w:b/>
          <w:bCs/>
          <w:sz w:val="28"/>
          <w:szCs w:val="28"/>
          <w:lang w:val="ru-RU" w:eastAsia="ru-RU"/>
        </w:rPr>
        <w:t xml:space="preserve">.  III.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– 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(1) Настоящий закон вступает в силу с 1 января 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2022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 года</w:t>
      </w:r>
      <w:r w:rsidR="006A2EA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.</w:t>
      </w:r>
    </w:p>
    <w:p w14:paraId="041A9A13" w14:textId="167BA49E" w:rsidR="006A2EA2" w:rsidRPr="00AA3116" w:rsidRDefault="006A2EA2" w:rsidP="006A2EA2">
      <w:pPr>
        <w:spacing w:after="0"/>
        <w:ind w:left="0" w:firstLine="709"/>
        <w:jc w:val="both"/>
        <w:rPr>
          <w:rFonts w:ascii="Times New Roman" w:eastAsia="Batang" w:hAnsi="Times New Roman" w:cs="Times New Roman"/>
          <w:sz w:val="28"/>
          <w:szCs w:val="28"/>
          <w:lang w:val="ru-RU" w:eastAsia="ru-RU"/>
        </w:rPr>
      </w:pP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 xml:space="preserve">      </w:t>
      </w:r>
      <w:r w:rsidR="00503042"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(2) – Правительству привести свои нормативные акты в соответствие с настоящим законом</w:t>
      </w:r>
      <w:r w:rsidRPr="00AA3116">
        <w:rPr>
          <w:rFonts w:ascii="Times New Roman" w:eastAsia="Batang" w:hAnsi="Times New Roman" w:cs="Times New Roman"/>
          <w:sz w:val="28"/>
          <w:szCs w:val="28"/>
          <w:lang w:val="ru-RU" w:eastAsia="ru-RU"/>
        </w:rPr>
        <w:t>.</w:t>
      </w:r>
    </w:p>
    <w:p w14:paraId="761D529D" w14:textId="20670835" w:rsidR="009636F4" w:rsidRPr="00AA3116" w:rsidRDefault="009636F4" w:rsidP="00503042">
      <w:pPr>
        <w:ind w:left="0" w:firstLine="709"/>
        <w:jc w:val="center"/>
        <w:rPr>
          <w:rFonts w:ascii="Times New Roman" w:hAnsi="Times New Roman" w:cs="Times New Roman"/>
          <w:lang w:val="ru-RU"/>
        </w:rPr>
      </w:pPr>
    </w:p>
    <w:p w14:paraId="2BB2A5AF" w14:textId="3BE0864C" w:rsidR="00503042" w:rsidRPr="00AA3116" w:rsidRDefault="00503042" w:rsidP="00503042">
      <w:pPr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A3116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503042" w:rsidRPr="00AA3116" w:rsidSect="00A6569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A74CB" w14:textId="77777777" w:rsidR="00A6569D" w:rsidRDefault="00A6569D" w:rsidP="00A6569D">
      <w:pPr>
        <w:spacing w:after="0" w:line="240" w:lineRule="auto"/>
      </w:pPr>
      <w:r>
        <w:separator/>
      </w:r>
    </w:p>
  </w:endnote>
  <w:endnote w:type="continuationSeparator" w:id="0">
    <w:p w14:paraId="014628EB" w14:textId="77777777" w:rsidR="00A6569D" w:rsidRDefault="00A6569D" w:rsidP="00A65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70877" w14:textId="77777777" w:rsidR="00A6569D" w:rsidRDefault="00A6569D" w:rsidP="00A6569D">
      <w:pPr>
        <w:spacing w:after="0" w:line="240" w:lineRule="auto"/>
      </w:pPr>
      <w:r>
        <w:separator/>
      </w:r>
    </w:p>
  </w:footnote>
  <w:footnote w:type="continuationSeparator" w:id="0">
    <w:p w14:paraId="1F9202E6" w14:textId="77777777" w:rsidR="00A6569D" w:rsidRDefault="00A6569D" w:rsidP="00A65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99112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21D82E9" w14:textId="7B61A12B" w:rsidR="00A6569D" w:rsidRPr="00A6569D" w:rsidRDefault="00A6569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656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6569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A656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6569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6569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8270221" w14:textId="77777777" w:rsidR="00A6569D" w:rsidRDefault="00A656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38EC"/>
    <w:multiLevelType w:val="hybridMultilevel"/>
    <w:tmpl w:val="8F24D258"/>
    <w:lvl w:ilvl="0" w:tplc="3334D314">
      <w:start w:val="1"/>
      <w:numFmt w:val="decimal"/>
      <w:lvlText w:val="%1."/>
      <w:lvlJc w:val="left"/>
      <w:pPr>
        <w:ind w:left="1996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2716" w:hanging="360"/>
      </w:pPr>
    </w:lvl>
    <w:lvl w:ilvl="2" w:tplc="0418001B">
      <w:start w:val="1"/>
      <w:numFmt w:val="lowerRoman"/>
      <w:lvlText w:val="%3."/>
      <w:lvlJc w:val="right"/>
      <w:pPr>
        <w:ind w:left="3436" w:hanging="180"/>
      </w:pPr>
    </w:lvl>
    <w:lvl w:ilvl="3" w:tplc="0418000F">
      <w:start w:val="1"/>
      <w:numFmt w:val="decimal"/>
      <w:lvlText w:val="%4."/>
      <w:lvlJc w:val="left"/>
      <w:pPr>
        <w:ind w:left="4156" w:hanging="360"/>
      </w:pPr>
    </w:lvl>
    <w:lvl w:ilvl="4" w:tplc="04180019">
      <w:start w:val="1"/>
      <w:numFmt w:val="lowerLetter"/>
      <w:lvlText w:val="%5."/>
      <w:lvlJc w:val="left"/>
      <w:pPr>
        <w:ind w:left="4876" w:hanging="360"/>
      </w:pPr>
    </w:lvl>
    <w:lvl w:ilvl="5" w:tplc="0418001B">
      <w:start w:val="1"/>
      <w:numFmt w:val="lowerRoman"/>
      <w:lvlText w:val="%6."/>
      <w:lvlJc w:val="right"/>
      <w:pPr>
        <w:ind w:left="5596" w:hanging="180"/>
      </w:pPr>
    </w:lvl>
    <w:lvl w:ilvl="6" w:tplc="0418000F">
      <w:start w:val="1"/>
      <w:numFmt w:val="decimal"/>
      <w:lvlText w:val="%7."/>
      <w:lvlJc w:val="left"/>
      <w:pPr>
        <w:ind w:left="6316" w:hanging="360"/>
      </w:pPr>
    </w:lvl>
    <w:lvl w:ilvl="7" w:tplc="04180019">
      <w:start w:val="1"/>
      <w:numFmt w:val="lowerLetter"/>
      <w:lvlText w:val="%8."/>
      <w:lvlJc w:val="left"/>
      <w:pPr>
        <w:ind w:left="7036" w:hanging="360"/>
      </w:pPr>
    </w:lvl>
    <w:lvl w:ilvl="8" w:tplc="0418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2D666C14"/>
    <w:multiLevelType w:val="hybridMultilevel"/>
    <w:tmpl w:val="8F24D258"/>
    <w:lvl w:ilvl="0" w:tplc="3334D314">
      <w:start w:val="1"/>
      <w:numFmt w:val="decimal"/>
      <w:lvlText w:val="%1."/>
      <w:lvlJc w:val="left"/>
      <w:pPr>
        <w:ind w:left="1996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2716" w:hanging="360"/>
      </w:pPr>
    </w:lvl>
    <w:lvl w:ilvl="2" w:tplc="0418001B">
      <w:start w:val="1"/>
      <w:numFmt w:val="lowerRoman"/>
      <w:lvlText w:val="%3."/>
      <w:lvlJc w:val="right"/>
      <w:pPr>
        <w:ind w:left="3436" w:hanging="180"/>
      </w:pPr>
    </w:lvl>
    <w:lvl w:ilvl="3" w:tplc="0418000F">
      <w:start w:val="1"/>
      <w:numFmt w:val="decimal"/>
      <w:lvlText w:val="%4."/>
      <w:lvlJc w:val="left"/>
      <w:pPr>
        <w:ind w:left="4156" w:hanging="360"/>
      </w:pPr>
    </w:lvl>
    <w:lvl w:ilvl="4" w:tplc="04180019">
      <w:start w:val="1"/>
      <w:numFmt w:val="lowerLetter"/>
      <w:lvlText w:val="%5."/>
      <w:lvlJc w:val="left"/>
      <w:pPr>
        <w:ind w:left="4876" w:hanging="360"/>
      </w:pPr>
    </w:lvl>
    <w:lvl w:ilvl="5" w:tplc="0418001B">
      <w:start w:val="1"/>
      <w:numFmt w:val="lowerRoman"/>
      <w:lvlText w:val="%6."/>
      <w:lvlJc w:val="right"/>
      <w:pPr>
        <w:ind w:left="5596" w:hanging="180"/>
      </w:pPr>
    </w:lvl>
    <w:lvl w:ilvl="6" w:tplc="0418000F">
      <w:start w:val="1"/>
      <w:numFmt w:val="decimal"/>
      <w:lvlText w:val="%7."/>
      <w:lvlJc w:val="left"/>
      <w:pPr>
        <w:ind w:left="6316" w:hanging="360"/>
      </w:pPr>
    </w:lvl>
    <w:lvl w:ilvl="7" w:tplc="04180019">
      <w:start w:val="1"/>
      <w:numFmt w:val="lowerLetter"/>
      <w:lvlText w:val="%8."/>
      <w:lvlJc w:val="left"/>
      <w:pPr>
        <w:ind w:left="7036" w:hanging="360"/>
      </w:pPr>
    </w:lvl>
    <w:lvl w:ilvl="8" w:tplc="0418001B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3131BF"/>
    <w:multiLevelType w:val="hybridMultilevel"/>
    <w:tmpl w:val="4C747D4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EA2"/>
    <w:rsid w:val="00010226"/>
    <w:rsid w:val="00466809"/>
    <w:rsid w:val="00503042"/>
    <w:rsid w:val="006A2EA2"/>
    <w:rsid w:val="007B5F17"/>
    <w:rsid w:val="009625CA"/>
    <w:rsid w:val="009636F4"/>
    <w:rsid w:val="009E033C"/>
    <w:rsid w:val="00A6569D"/>
    <w:rsid w:val="00AA3116"/>
    <w:rsid w:val="00FE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75341"/>
  <w15:chartTrackingRefBased/>
  <w15:docId w15:val="{9141A8DE-8108-417B-AEE2-68CA80A9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EA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A656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69D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656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69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11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DC91709-A378-4B5E-A6A8-3A6F85E56635}"/>
</file>

<file path=customXml/itemProps2.xml><?xml version="1.0" encoding="utf-8"?>
<ds:datastoreItem xmlns:ds="http://schemas.openxmlformats.org/officeDocument/2006/customXml" ds:itemID="{2F929B8C-FC45-4BDB-B0B3-FBBFFF5D5350}"/>
</file>

<file path=customXml/itemProps3.xml><?xml version="1.0" encoding="utf-8"?>
<ds:datastoreItem xmlns:ds="http://schemas.openxmlformats.org/officeDocument/2006/customXml" ds:itemID="{4ABD5BB0-2E16-4937-AD5B-3723BE1F1B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463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176.2021.ru</dc:title>
  <dc:subject/>
  <dc:creator>Aliona Galaico</dc:creator>
  <cp:keywords/>
  <dc:description/>
  <cp:lastModifiedBy>Aliona Galaico</cp:lastModifiedBy>
  <cp:revision>10</cp:revision>
  <dcterms:created xsi:type="dcterms:W3CDTF">2021-08-11T11:16:00Z</dcterms:created>
  <dcterms:modified xsi:type="dcterms:W3CDTF">2021-08-12T06:29:00Z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