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22566897"/>
    <w:p w14:paraId="7A882936" w14:textId="54F74BC8" w:rsidR="00F94A3F" w:rsidRPr="00D24C91" w:rsidRDefault="00B51C60" w:rsidP="00D24C91">
      <w:pPr>
        <w:pStyle w:val="Titlustinga"/>
        <w:rPr>
          <w:noProof/>
          <w:sz w:val="28"/>
          <w:szCs w:val="28"/>
          <w:lang w:val="en-US"/>
        </w:rPr>
        <w:sectPr w:rsidR="00F94A3F" w:rsidRPr="00D24C91" w:rsidSect="008F2161">
          <w:footerReference w:type="default" r:id="rId11"/>
          <w:headerReference w:type="first" r:id="rId12"/>
          <w:footerReference w:type="first" r:id="rId13"/>
          <w:pgSz w:w="11906" w:h="16838" w:code="9"/>
          <w:pgMar w:top="2041" w:right="1021" w:bottom="851" w:left="851" w:header="851" w:footer="482" w:gutter="0"/>
          <w:cols w:space="708"/>
          <w:titlePg/>
          <w:docGrid w:linePitch="360"/>
        </w:sectPr>
      </w:pPr>
      <w:r w:rsidRPr="00EB0379">
        <w:rPr>
          <w:rFonts w:ascii="Times New Roman" w:hAnsi="Times New Roman" w:cs="Times New Roman"/>
          <w:noProof/>
          <w:sz w:val="28"/>
          <w:szCs w:val="28"/>
          <w:lang w:eastAsia="ro-RO"/>
        </w:rPr>
        <mc:AlternateContent>
          <mc:Choice Requires="wps">
            <w:drawing>
              <wp:anchor distT="0" distB="0" distL="114300" distR="114300" simplePos="0" relativeHeight="251659264" behindDoc="0" locked="0" layoutInCell="1" allowOverlap="1" wp14:anchorId="13D5951B" wp14:editId="3F523571">
                <wp:simplePos x="0" y="0"/>
                <wp:positionH relativeFrom="page">
                  <wp:posOffset>4791075</wp:posOffset>
                </wp:positionH>
                <wp:positionV relativeFrom="topMargin">
                  <wp:posOffset>666750</wp:posOffset>
                </wp:positionV>
                <wp:extent cx="2074545" cy="619125"/>
                <wp:effectExtent l="0" t="0" r="1905" b="9525"/>
                <wp:wrapNone/>
                <wp:docPr id="4" name="Text Box 4"/>
                <wp:cNvGraphicFramePr/>
                <a:graphic xmlns:a="http://schemas.openxmlformats.org/drawingml/2006/main">
                  <a:graphicData uri="http://schemas.microsoft.com/office/word/2010/wordprocessingShape">
                    <wps:wsp>
                      <wps:cNvSpPr txBox="1"/>
                      <wps:spPr>
                        <a:xfrm>
                          <a:off x="0" y="0"/>
                          <a:ext cx="2074545" cy="619125"/>
                        </a:xfrm>
                        <a:prstGeom prst="rect">
                          <a:avLst/>
                        </a:prstGeom>
                        <a:noFill/>
                        <a:ln w="6350">
                          <a:noFill/>
                        </a:ln>
                      </wps:spPr>
                      <wps:txbx>
                        <w:txbxContent>
                          <w:p w14:paraId="4B02538E" w14:textId="115713D9" w:rsidR="00B51C60" w:rsidRPr="00FC1A59" w:rsidRDefault="00EB0379" w:rsidP="00B51C60">
                            <w:pPr>
                              <w:pStyle w:val="nr"/>
                              <w:spacing w:after="160"/>
                              <w:rPr>
                                <w:sz w:val="28"/>
                                <w:szCs w:val="28"/>
                              </w:rPr>
                            </w:pPr>
                            <w:r w:rsidRPr="00FC1A59">
                              <w:rPr>
                                <w:sz w:val="28"/>
                                <w:szCs w:val="28"/>
                              </w:rPr>
                              <w:t>DA</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w:t>
                            </w:r>
                            <w:r w:rsidR="003C67E7">
                              <w:rPr>
                                <w:sz w:val="28"/>
                                <w:szCs w:val="28"/>
                              </w:rPr>
                              <w:t>-</w:t>
                            </w:r>
                            <w:r w:rsidR="00D24C91">
                              <w:rPr>
                                <w:sz w:val="28"/>
                                <w:szCs w:val="28"/>
                              </w:rPr>
                              <w:t>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D5951B" id="_x0000_t202" coordsize="21600,21600" o:spt="202" path="m,l,21600r21600,l21600,xe">
                <v:stroke joinstyle="miter"/>
                <v:path gradientshapeok="t" o:connecttype="rect"/>
              </v:shapetype>
              <v:shape id="Text Box 4" o:spid="_x0000_s1026" type="#_x0000_t202" style="position:absolute;left:0;text-align:left;margin-left:377.25pt;margin-top:52.5pt;width:163.35pt;height:48.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op-margin-area;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" filled="f" stroked="f" strokeweight=".5pt">
                <v:textbox inset="0,0,0,0">
                  <w:txbxContent>
                    <w:p w14:paraId="4B02538E" w14:textId="115713D9" w:rsidR="00B51C60" w:rsidRPr="00FC1A59" w:rsidRDefault="00EB0379" w:rsidP="00B51C60">
                      <w:pPr>
                        <w:pStyle w:val="nr"/>
                        <w:spacing w:after="160"/>
                        <w:rPr>
                          <w:sz w:val="28"/>
                          <w:szCs w:val="28"/>
                        </w:rPr>
                      </w:pPr>
                      <w:r w:rsidRPr="00FC1A59">
                        <w:rPr>
                          <w:sz w:val="28"/>
                          <w:szCs w:val="28"/>
                        </w:rPr>
                        <w:t>DA</w:t>
                      </w:r>
                      <w:r w:rsidR="00B51C60" w:rsidRPr="00FC1A59">
                        <w:rPr>
                          <w:sz w:val="28"/>
                          <w:szCs w:val="28"/>
                        </w:rPr>
                        <w:t xml:space="preserve"> nr.</w:t>
                      </w:r>
                      <w:r w:rsidR="00F94A3F" w:rsidRPr="00FC1A59">
                        <w:rPr>
                          <w:sz w:val="28"/>
                          <w:szCs w:val="28"/>
                        </w:rPr>
                        <w:t xml:space="preserve"> </w:t>
                      </w:r>
                      <w:r w:rsidR="00D24C91">
                        <w:rPr>
                          <w:sz w:val="28"/>
                          <w:szCs w:val="28"/>
                        </w:rPr>
                        <w:t>____</w:t>
                      </w:r>
                      <w:r w:rsidR="00F94A3F" w:rsidRPr="00FC1A59">
                        <w:rPr>
                          <w:sz w:val="28"/>
                          <w:szCs w:val="28"/>
                        </w:rPr>
                        <w:t>/0</w:t>
                      </w:r>
                      <w:r w:rsidR="00D24C91">
                        <w:rPr>
                          <w:sz w:val="28"/>
                          <w:szCs w:val="28"/>
                        </w:rPr>
                        <w:t>2</w:t>
                      </w:r>
                      <w:r w:rsidR="003C67E7">
                        <w:rPr>
                          <w:sz w:val="28"/>
                          <w:szCs w:val="28"/>
                        </w:rPr>
                        <w:t>-</w:t>
                      </w:r>
                      <w:r w:rsidR="00D24C91">
                        <w:rPr>
                          <w:sz w:val="28"/>
                          <w:szCs w:val="28"/>
                        </w:rPr>
                        <w:t>______</w:t>
                      </w:r>
                      <w:r w:rsidR="00B51C60" w:rsidRPr="00FC1A59">
                        <w:rPr>
                          <w:sz w:val="28"/>
                          <w:szCs w:val="28"/>
                        </w:rPr>
                        <w:t xml:space="preserve"> </w:t>
                      </w:r>
                    </w:p>
                    <w:p w14:paraId="334C5A69" w14:textId="7674D4EA" w:rsidR="00B51C60" w:rsidRPr="00FC1A59" w:rsidRDefault="00B51C60" w:rsidP="00B51C60">
                      <w:pPr>
                        <w:pStyle w:val="nr"/>
                        <w:rPr>
                          <w:sz w:val="28"/>
                          <w:szCs w:val="28"/>
                        </w:rPr>
                      </w:pPr>
                      <w:r w:rsidRPr="00FC1A59">
                        <w:rPr>
                          <w:sz w:val="28"/>
                          <w:szCs w:val="28"/>
                        </w:rPr>
                        <w:t xml:space="preserve"> </w:t>
                      </w:r>
                      <w:r w:rsidR="00D24C91">
                        <w:rPr>
                          <w:sz w:val="28"/>
                          <w:szCs w:val="28"/>
                        </w:rPr>
                        <w:t>______________</w:t>
                      </w:r>
                      <w:r w:rsidR="008669C8" w:rsidRPr="00FC1A59">
                        <w:rPr>
                          <w:sz w:val="28"/>
                          <w:szCs w:val="28"/>
                        </w:rPr>
                        <w:t>202</w:t>
                      </w:r>
                      <w:r w:rsidR="005E071A" w:rsidRPr="00FC1A59">
                        <w:rPr>
                          <w:sz w:val="28"/>
                          <w:szCs w:val="28"/>
                        </w:rPr>
                        <w:t>2</w:t>
                      </w:r>
                      <w:r w:rsidR="006E32DC" w:rsidRPr="00FC1A59">
                        <w:rPr>
                          <w:sz w:val="28"/>
                          <w:szCs w:val="28"/>
                        </w:rPr>
                        <w:t xml:space="preserve"> </w:t>
                      </w:r>
                      <w:r w:rsidRPr="00FC1A59">
                        <w:rPr>
                          <w:sz w:val="28"/>
                          <w:szCs w:val="28"/>
                        </w:rPr>
                        <w:t xml:space="preserve"> </w:t>
                      </w:r>
                    </w:p>
                  </w:txbxContent>
                </v:textbox>
                <w10:wrap anchorx="page" anchory="margin"/>
              </v:shape>
            </w:pict>
          </mc:Fallback>
        </mc:AlternateContent>
      </w:r>
      <w:r w:rsidRPr="00EB0379">
        <w:rPr>
          <w:noProof/>
          <w:sz w:val="28"/>
          <w:szCs w:val="28"/>
          <w:lang w:val="en-US"/>
        </w:rPr>
        <w:t>Deputat în Parlamentul</w:t>
      </w:r>
      <w:r w:rsidRPr="00EB0379">
        <w:rPr>
          <w:noProof/>
          <w:sz w:val="28"/>
          <w:szCs w:val="28"/>
          <w:lang w:val="en-US"/>
        </w:rPr>
        <w:br/>
        <w:t>Republicii Moldov</w:t>
      </w:r>
      <w:r w:rsidR="003E3030" w:rsidRPr="00EB0379">
        <w:rPr>
          <w:noProof/>
          <w:sz w:val="28"/>
          <w:szCs w:val="28"/>
          <w:lang w:val="en-US"/>
        </w:rPr>
        <w:t>a</w:t>
      </w:r>
    </w:p>
    <w:bookmarkEnd w:id="0"/>
    <w:p w14:paraId="6191A47E" w14:textId="2B606DBC" w:rsidR="00D24C91" w:rsidRDefault="00D24C91" w:rsidP="000C0C79">
      <w:pPr>
        <w:spacing w:before="240" w:after="240"/>
        <w:ind w:left="567"/>
        <w:jc w:val="center"/>
        <w:rPr>
          <w:rFonts w:eastAsia="Georgia" w:cs="Georgia"/>
          <w:b/>
          <w:sz w:val="28"/>
          <w:szCs w:val="28"/>
          <w:lang w:val="en-US"/>
        </w:rPr>
      </w:pPr>
    </w:p>
    <w:p w14:paraId="4167084D" w14:textId="77777777" w:rsidR="00D24C91" w:rsidRPr="00EA6B12" w:rsidRDefault="00D24C91" w:rsidP="00D24C91">
      <w:pPr>
        <w:spacing w:after="0" w:line="240" w:lineRule="auto"/>
        <w:ind w:left="567"/>
        <w:jc w:val="right"/>
        <w:rPr>
          <w:rFonts w:eastAsia="Calibri" w:cs="Times New Roman"/>
          <w:b/>
          <w:sz w:val="28"/>
          <w:szCs w:val="28"/>
        </w:rPr>
      </w:pPr>
      <w:r w:rsidRPr="00EA6B12">
        <w:rPr>
          <w:rFonts w:eastAsia="Calibri" w:cs="Times New Roman"/>
          <w:b/>
          <w:sz w:val="28"/>
          <w:szCs w:val="28"/>
        </w:rPr>
        <w:t>Biroul Permanent al Parlamentului Republicii Moldova</w:t>
      </w:r>
    </w:p>
    <w:p w14:paraId="28B63C61" w14:textId="77777777" w:rsidR="00D24C91" w:rsidRPr="00EA6B12" w:rsidRDefault="00D24C91" w:rsidP="00D24C91">
      <w:pPr>
        <w:spacing w:after="0" w:line="240" w:lineRule="auto"/>
        <w:ind w:left="567"/>
        <w:jc w:val="right"/>
        <w:rPr>
          <w:rFonts w:eastAsia="Calibri" w:cs="Times New Roman"/>
          <w:b/>
          <w:sz w:val="28"/>
          <w:szCs w:val="28"/>
        </w:rPr>
      </w:pPr>
    </w:p>
    <w:p w14:paraId="723716DF" w14:textId="77777777" w:rsidR="00D24C91" w:rsidRPr="00EA6B12" w:rsidRDefault="00D24C91" w:rsidP="00D24C91">
      <w:pPr>
        <w:spacing w:after="0" w:line="240" w:lineRule="auto"/>
        <w:ind w:left="567"/>
        <w:jc w:val="right"/>
        <w:rPr>
          <w:rFonts w:eastAsia="Calibri" w:cs="Times New Roman"/>
          <w:b/>
          <w:sz w:val="28"/>
          <w:szCs w:val="28"/>
          <w:lang w:val="en-US"/>
        </w:rPr>
      </w:pPr>
    </w:p>
    <w:p w14:paraId="7582923D" w14:textId="7260FEC9" w:rsidR="00933C9F" w:rsidRPr="00EA6B12" w:rsidRDefault="00D24C91" w:rsidP="00F67B6D">
      <w:pPr>
        <w:spacing w:line="240" w:lineRule="auto"/>
        <w:ind w:left="567" w:firstLine="720"/>
        <w:jc w:val="both"/>
        <w:rPr>
          <w:rFonts w:eastAsia="Georgia" w:cs="Georgia"/>
          <w:color w:val="000000" w:themeColor="text1"/>
          <w:sz w:val="28"/>
          <w:szCs w:val="28"/>
          <w:lang w:val="ro"/>
        </w:rPr>
      </w:pPr>
      <w:r w:rsidRPr="00EA6B12">
        <w:rPr>
          <w:rFonts w:eastAsia="Georgia" w:cs="Georgia"/>
          <w:color w:val="000000" w:themeColor="text1"/>
          <w:sz w:val="28"/>
          <w:szCs w:val="28"/>
        </w:rPr>
        <w:t xml:space="preserve">În temeiul art.73 din Constituția Republicii Moldova și art.47 din Regulamentul Parlamentului, se înaintează spre examinare Parlamentului, cu titlu de inițiativa legislativă, </w:t>
      </w:r>
      <w:r w:rsidR="00933C9F" w:rsidRPr="00EA6B12">
        <w:rPr>
          <w:rFonts w:eastAsia="Georgia" w:cs="Georgia"/>
          <w:color w:val="000000" w:themeColor="text1"/>
          <w:sz w:val="28"/>
          <w:szCs w:val="28"/>
          <w:lang w:val="ro"/>
        </w:rPr>
        <w:t xml:space="preserve">proiectul de Lege </w:t>
      </w:r>
      <w:r w:rsidR="00A3609F">
        <w:rPr>
          <w:rFonts w:eastAsia="Georgia" w:cs="Georgia"/>
          <w:color w:val="000000" w:themeColor="text1"/>
          <w:sz w:val="28"/>
          <w:szCs w:val="28"/>
          <w:lang w:val="ro"/>
        </w:rPr>
        <w:t>pentru</w:t>
      </w:r>
      <w:r w:rsidR="00303D38" w:rsidRPr="00EA6B12">
        <w:rPr>
          <w:rFonts w:eastAsia="Georgia" w:cs="Georgia"/>
          <w:color w:val="000000" w:themeColor="text1"/>
          <w:sz w:val="28"/>
          <w:szCs w:val="28"/>
          <w:lang w:val="ro"/>
        </w:rPr>
        <w:t xml:space="preserve"> modificarea</w:t>
      </w:r>
      <w:r w:rsidR="008C2775" w:rsidRPr="008C2775">
        <w:rPr>
          <w:rFonts w:eastAsia="Georgia" w:cs="Georgia"/>
          <w:color w:val="000000" w:themeColor="text1"/>
          <w:sz w:val="28"/>
          <w:szCs w:val="28"/>
          <w:lang w:val="ro"/>
        </w:rPr>
        <w:t xml:space="preserve"> legii privind Comisia </w:t>
      </w:r>
      <w:proofErr w:type="spellStart"/>
      <w:r w:rsidR="008C2775" w:rsidRPr="008C2775">
        <w:rPr>
          <w:rFonts w:eastAsia="Georgia" w:cs="Georgia"/>
          <w:color w:val="000000" w:themeColor="text1"/>
          <w:sz w:val="28"/>
          <w:szCs w:val="28"/>
          <w:lang w:val="ro"/>
        </w:rPr>
        <w:t>Naţională</w:t>
      </w:r>
      <w:proofErr w:type="spellEnd"/>
      <w:r w:rsidR="008C2775" w:rsidRPr="008C2775">
        <w:rPr>
          <w:rFonts w:eastAsia="Georgia" w:cs="Georgia"/>
          <w:color w:val="000000" w:themeColor="text1"/>
          <w:sz w:val="28"/>
          <w:szCs w:val="28"/>
          <w:lang w:val="ro"/>
        </w:rPr>
        <w:t xml:space="preserve"> a </w:t>
      </w:r>
      <w:proofErr w:type="spellStart"/>
      <w:r w:rsidR="008C2775" w:rsidRPr="008C2775">
        <w:rPr>
          <w:rFonts w:eastAsia="Georgia" w:cs="Georgia"/>
          <w:color w:val="000000" w:themeColor="text1"/>
          <w:sz w:val="28"/>
          <w:szCs w:val="28"/>
          <w:lang w:val="ro"/>
        </w:rPr>
        <w:t>Pieţei</w:t>
      </w:r>
      <w:proofErr w:type="spellEnd"/>
      <w:r w:rsidR="008C2775" w:rsidRPr="008C2775">
        <w:rPr>
          <w:rFonts w:eastAsia="Georgia" w:cs="Georgia"/>
          <w:color w:val="000000" w:themeColor="text1"/>
          <w:sz w:val="28"/>
          <w:szCs w:val="28"/>
          <w:lang w:val="ro"/>
        </w:rPr>
        <w:t xml:space="preserve"> Financiare nr. 192</w:t>
      </w:r>
      <w:r w:rsidR="008C2775">
        <w:rPr>
          <w:rFonts w:eastAsia="Georgia" w:cs="Georgia"/>
          <w:color w:val="000000" w:themeColor="text1"/>
          <w:sz w:val="28"/>
          <w:szCs w:val="28"/>
          <w:lang w:val="ro"/>
        </w:rPr>
        <w:t>/</w:t>
      </w:r>
      <w:r w:rsidR="008C2775" w:rsidRPr="008C2775">
        <w:rPr>
          <w:rFonts w:eastAsia="Georgia" w:cs="Georgia"/>
          <w:color w:val="000000" w:themeColor="text1"/>
          <w:sz w:val="28"/>
          <w:szCs w:val="28"/>
          <w:lang w:val="ro"/>
        </w:rPr>
        <w:t>1998</w:t>
      </w:r>
      <w:r w:rsidR="00933C9F" w:rsidRPr="00EA6B12">
        <w:rPr>
          <w:rFonts w:eastAsia="Georgia" w:cs="Georgia"/>
          <w:color w:val="000000" w:themeColor="text1"/>
          <w:sz w:val="28"/>
          <w:szCs w:val="28"/>
          <w:lang w:val="ro"/>
        </w:rPr>
        <w:t>.</w:t>
      </w:r>
    </w:p>
    <w:p w14:paraId="46756DB6" w14:textId="4AA6A130" w:rsidR="00D24C91" w:rsidRPr="00EA6B12" w:rsidRDefault="00D24C91" w:rsidP="00D24C91">
      <w:pPr>
        <w:spacing w:line="240" w:lineRule="auto"/>
        <w:ind w:left="567" w:firstLine="720"/>
        <w:jc w:val="both"/>
        <w:rPr>
          <w:rFonts w:eastAsia="Georgia" w:cs="Georgia"/>
          <w:color w:val="000000" w:themeColor="text1"/>
          <w:sz w:val="28"/>
          <w:szCs w:val="28"/>
          <w:lang w:val="ro"/>
        </w:rPr>
      </w:pPr>
    </w:p>
    <w:p w14:paraId="21FEACF8" w14:textId="77777777" w:rsidR="00D24C91" w:rsidRPr="00EA6B12" w:rsidRDefault="00D24C91" w:rsidP="00D24C91">
      <w:pPr>
        <w:spacing w:after="0" w:line="240" w:lineRule="auto"/>
        <w:ind w:left="567" w:firstLine="567"/>
        <w:jc w:val="both"/>
        <w:rPr>
          <w:rFonts w:eastAsia="Calibri" w:cs="Times New Roman"/>
          <w:sz w:val="28"/>
          <w:szCs w:val="28"/>
        </w:rPr>
      </w:pPr>
    </w:p>
    <w:p w14:paraId="423E755E" w14:textId="77777777" w:rsidR="00D24C91" w:rsidRPr="00EA6B12" w:rsidRDefault="00D24C91" w:rsidP="00D24C91">
      <w:pPr>
        <w:spacing w:after="0" w:line="240" w:lineRule="auto"/>
        <w:ind w:left="567" w:firstLine="567"/>
        <w:rPr>
          <w:rFonts w:eastAsia="Calibri" w:cs="Times New Roman"/>
          <w:i/>
          <w:sz w:val="28"/>
          <w:szCs w:val="28"/>
          <w:lang w:val="en-US"/>
        </w:rPr>
      </w:pPr>
      <w:proofErr w:type="spellStart"/>
      <w:r w:rsidRPr="00EA6B12">
        <w:rPr>
          <w:rFonts w:eastAsia="Calibri" w:cs="Times New Roman"/>
          <w:i/>
          <w:sz w:val="28"/>
          <w:szCs w:val="28"/>
          <w:lang w:val="en-US"/>
        </w:rPr>
        <w:t>Anexă</w:t>
      </w:r>
      <w:proofErr w:type="spellEnd"/>
      <w:r w:rsidRPr="00EA6B12">
        <w:rPr>
          <w:rFonts w:eastAsia="Calibri" w:cs="Times New Roman"/>
          <w:i/>
          <w:sz w:val="28"/>
          <w:szCs w:val="28"/>
          <w:lang w:val="en-US"/>
        </w:rPr>
        <w:t xml:space="preserve">:   </w:t>
      </w:r>
      <w:proofErr w:type="spellStart"/>
      <w:r w:rsidRPr="00EA6B12">
        <w:rPr>
          <w:rFonts w:eastAsia="Calibri" w:cs="Times New Roman"/>
          <w:i/>
          <w:sz w:val="28"/>
          <w:szCs w:val="28"/>
          <w:lang w:val="en-US"/>
        </w:rPr>
        <w:t>Proiectul</w:t>
      </w:r>
      <w:proofErr w:type="spellEnd"/>
      <w:r w:rsidRPr="00EA6B12">
        <w:rPr>
          <w:rFonts w:eastAsia="Calibri" w:cs="Times New Roman"/>
          <w:i/>
          <w:sz w:val="28"/>
          <w:szCs w:val="28"/>
          <w:lang w:val="en-US"/>
        </w:rPr>
        <w:t xml:space="preserve"> de </w:t>
      </w:r>
      <w:proofErr w:type="spellStart"/>
      <w:r w:rsidRPr="00EA6B12">
        <w:rPr>
          <w:rFonts w:eastAsia="Calibri" w:cs="Times New Roman"/>
          <w:i/>
          <w:sz w:val="28"/>
          <w:szCs w:val="28"/>
          <w:lang w:val="en-US"/>
        </w:rPr>
        <w:t>lege</w:t>
      </w:r>
      <w:proofErr w:type="spellEnd"/>
    </w:p>
    <w:p w14:paraId="712977BA" w14:textId="77777777" w:rsidR="00D24C91" w:rsidRPr="00EA6B12" w:rsidRDefault="00D24C91" w:rsidP="00D24C91">
      <w:pPr>
        <w:spacing w:after="0" w:line="240" w:lineRule="auto"/>
        <w:ind w:left="567" w:firstLine="567"/>
        <w:rPr>
          <w:rFonts w:eastAsia="Calibri" w:cs="Times New Roman"/>
          <w:i/>
          <w:sz w:val="28"/>
          <w:szCs w:val="28"/>
          <w:lang w:val="ro-MD"/>
        </w:rPr>
      </w:pPr>
      <w:r w:rsidRPr="00EA6B12">
        <w:rPr>
          <w:rFonts w:eastAsia="Calibri" w:cs="Times New Roman"/>
          <w:i/>
          <w:sz w:val="28"/>
          <w:szCs w:val="28"/>
          <w:lang w:val="en-US"/>
        </w:rPr>
        <w:t xml:space="preserve">                Nota </w:t>
      </w:r>
      <w:proofErr w:type="spellStart"/>
      <w:r w:rsidRPr="00EA6B12">
        <w:rPr>
          <w:rFonts w:eastAsia="Calibri" w:cs="Times New Roman"/>
          <w:i/>
          <w:sz w:val="28"/>
          <w:szCs w:val="28"/>
          <w:lang w:val="en-US"/>
        </w:rPr>
        <w:t>informativă</w:t>
      </w:r>
      <w:proofErr w:type="spellEnd"/>
    </w:p>
    <w:p w14:paraId="5EE31FF1" w14:textId="77777777" w:rsidR="00D24C91" w:rsidRPr="00EA6B12" w:rsidRDefault="00D24C91" w:rsidP="00D24C91">
      <w:pPr>
        <w:spacing w:after="0" w:line="240" w:lineRule="auto"/>
        <w:ind w:left="567"/>
        <w:jc w:val="both"/>
        <w:rPr>
          <w:rFonts w:eastAsia="Calibri" w:cs="Times New Roman"/>
          <w:b/>
          <w:sz w:val="28"/>
          <w:szCs w:val="28"/>
          <w:lang w:val="en-US"/>
        </w:rPr>
      </w:pPr>
    </w:p>
    <w:p w14:paraId="4A4D46AE" w14:textId="77777777" w:rsidR="00D24C91" w:rsidRPr="00EA6B12" w:rsidRDefault="00D24C91" w:rsidP="00D24C91">
      <w:pPr>
        <w:spacing w:after="0" w:line="240" w:lineRule="auto"/>
        <w:ind w:left="567"/>
        <w:jc w:val="both"/>
        <w:rPr>
          <w:rFonts w:eastAsia="Calibri" w:cs="Times New Roman"/>
          <w:b/>
          <w:sz w:val="28"/>
          <w:szCs w:val="28"/>
        </w:rPr>
      </w:pPr>
    </w:p>
    <w:p w14:paraId="119D4ACB" w14:textId="77777777" w:rsidR="00D24C91" w:rsidRPr="00EA6B12" w:rsidRDefault="00D24C91" w:rsidP="00D24C91">
      <w:pPr>
        <w:spacing w:after="0" w:line="240" w:lineRule="auto"/>
        <w:ind w:left="567"/>
        <w:jc w:val="both"/>
        <w:rPr>
          <w:rFonts w:eastAsia="Calibri" w:cs="Times New Roman"/>
          <w:b/>
          <w:sz w:val="28"/>
          <w:szCs w:val="28"/>
        </w:rPr>
      </w:pPr>
    </w:p>
    <w:p w14:paraId="5A4B0F75" w14:textId="77777777" w:rsidR="00D24C91" w:rsidRPr="00EA6B12" w:rsidRDefault="00D24C91" w:rsidP="00D24C91">
      <w:pPr>
        <w:spacing w:after="0" w:line="240" w:lineRule="auto"/>
        <w:ind w:left="567"/>
        <w:jc w:val="right"/>
        <w:rPr>
          <w:rFonts w:eastAsia="Calibri" w:cs="Times New Roman"/>
          <w:b/>
          <w:sz w:val="28"/>
          <w:szCs w:val="28"/>
        </w:rPr>
      </w:pPr>
      <w:r w:rsidRPr="00EA6B12">
        <w:rPr>
          <w:rFonts w:eastAsia="Calibri" w:cs="Times New Roman"/>
          <w:b/>
          <w:sz w:val="28"/>
          <w:szCs w:val="28"/>
        </w:rPr>
        <w:t>Deputați în Parlament</w:t>
      </w:r>
      <w:r w:rsidRPr="00EA6B12">
        <w:rPr>
          <w:rFonts w:eastAsia="Calibri" w:cs="Times New Roman"/>
          <w:b/>
          <w:sz w:val="28"/>
          <w:szCs w:val="28"/>
        </w:rPr>
        <w:tab/>
      </w:r>
    </w:p>
    <w:p w14:paraId="0C9CE0CF" w14:textId="77777777" w:rsidR="00D24C91" w:rsidRPr="00EA6B12" w:rsidRDefault="00D24C91" w:rsidP="00D24C91">
      <w:pPr>
        <w:spacing w:after="0" w:line="240" w:lineRule="auto"/>
        <w:ind w:left="567"/>
        <w:jc w:val="right"/>
        <w:rPr>
          <w:rFonts w:eastAsia="Calibri" w:cs="Times New Roman"/>
          <w:b/>
          <w:sz w:val="28"/>
          <w:szCs w:val="28"/>
        </w:rPr>
      </w:pPr>
      <w:r w:rsidRPr="00EA6B12">
        <w:rPr>
          <w:rFonts w:eastAsia="Calibri" w:cs="Times New Roman"/>
          <w:b/>
          <w:sz w:val="28"/>
          <w:szCs w:val="28"/>
        </w:rPr>
        <w:t>Dumitru ALAIBA</w:t>
      </w:r>
      <w:r w:rsidRPr="00EA6B12">
        <w:rPr>
          <w:rFonts w:eastAsia="Calibri" w:cs="Times New Roman"/>
          <w:b/>
          <w:sz w:val="28"/>
          <w:szCs w:val="28"/>
        </w:rPr>
        <w:tab/>
      </w:r>
      <w:r w:rsidRPr="00EA6B12">
        <w:rPr>
          <w:rFonts w:eastAsia="Calibri" w:cs="Times New Roman"/>
          <w:b/>
          <w:sz w:val="28"/>
          <w:szCs w:val="28"/>
        </w:rPr>
        <w:tab/>
      </w:r>
    </w:p>
    <w:p w14:paraId="2D5E97B8" w14:textId="79692EDA" w:rsidR="00D24C91" w:rsidRPr="00EA6B12" w:rsidRDefault="00D24C91" w:rsidP="00D24C91">
      <w:pPr>
        <w:spacing w:before="240" w:after="240"/>
        <w:ind w:left="567"/>
        <w:jc w:val="right"/>
        <w:rPr>
          <w:rFonts w:eastAsia="Georgia" w:cs="Georgia"/>
          <w:b/>
          <w:sz w:val="28"/>
          <w:szCs w:val="28"/>
        </w:rPr>
      </w:pPr>
    </w:p>
    <w:p w14:paraId="5337503D" w14:textId="455FD314" w:rsidR="00D24C91" w:rsidRPr="00EA6B12" w:rsidRDefault="00D24C91" w:rsidP="00D24C91">
      <w:pPr>
        <w:spacing w:before="240" w:after="240"/>
        <w:ind w:left="567"/>
        <w:jc w:val="right"/>
        <w:rPr>
          <w:rFonts w:eastAsia="Georgia" w:cs="Georgia"/>
          <w:b/>
          <w:sz w:val="28"/>
          <w:szCs w:val="28"/>
        </w:rPr>
      </w:pPr>
    </w:p>
    <w:p w14:paraId="083188F3" w14:textId="0AA7CC22" w:rsidR="00D24C91" w:rsidRPr="00EA6B12" w:rsidRDefault="00D24C91" w:rsidP="00D24C91">
      <w:pPr>
        <w:spacing w:before="240" w:after="240"/>
        <w:ind w:left="567"/>
        <w:jc w:val="right"/>
        <w:rPr>
          <w:rFonts w:eastAsia="Georgia" w:cs="Georgia"/>
          <w:b/>
          <w:sz w:val="28"/>
          <w:szCs w:val="28"/>
        </w:rPr>
      </w:pPr>
    </w:p>
    <w:p w14:paraId="624EE727" w14:textId="0806A2DB" w:rsidR="00D24C91" w:rsidRPr="00EA6B12" w:rsidRDefault="00D24C91" w:rsidP="00D24C91">
      <w:pPr>
        <w:spacing w:before="240" w:after="240"/>
        <w:ind w:left="567"/>
        <w:jc w:val="right"/>
        <w:rPr>
          <w:rFonts w:eastAsia="Georgia" w:cs="Georgia"/>
          <w:b/>
          <w:sz w:val="28"/>
          <w:szCs w:val="28"/>
        </w:rPr>
      </w:pPr>
    </w:p>
    <w:p w14:paraId="01A25D51" w14:textId="77777777" w:rsidR="00D24C91" w:rsidRPr="00EA6B12" w:rsidRDefault="00D24C91" w:rsidP="00D24C91">
      <w:pPr>
        <w:spacing w:before="240" w:after="240"/>
        <w:ind w:left="567"/>
        <w:jc w:val="right"/>
        <w:rPr>
          <w:rFonts w:eastAsia="Georgia" w:cs="Georgia"/>
          <w:b/>
          <w:sz w:val="28"/>
          <w:szCs w:val="28"/>
        </w:rPr>
      </w:pPr>
    </w:p>
    <w:p w14:paraId="135B5ABE" w14:textId="32B4E7F1" w:rsidR="00D24C91" w:rsidRPr="00EA6B12" w:rsidRDefault="00D24C91" w:rsidP="00D24C91">
      <w:pPr>
        <w:spacing w:before="240" w:after="240"/>
        <w:ind w:left="567"/>
        <w:jc w:val="right"/>
        <w:rPr>
          <w:rFonts w:eastAsia="Georgia" w:cs="Georgia"/>
          <w:b/>
          <w:sz w:val="28"/>
          <w:szCs w:val="28"/>
        </w:rPr>
      </w:pPr>
    </w:p>
    <w:p w14:paraId="6132D5E0" w14:textId="7643DD98" w:rsidR="00D24C91" w:rsidRPr="00EA6B12" w:rsidRDefault="00D24C91" w:rsidP="00D24C91">
      <w:pPr>
        <w:spacing w:before="240" w:after="240"/>
        <w:ind w:left="567"/>
        <w:jc w:val="right"/>
        <w:rPr>
          <w:rFonts w:eastAsia="Georgia" w:cs="Georgia"/>
          <w:b/>
          <w:sz w:val="28"/>
          <w:szCs w:val="28"/>
        </w:rPr>
      </w:pPr>
    </w:p>
    <w:p w14:paraId="24990DA7" w14:textId="1EAD75D8" w:rsidR="00D24C91" w:rsidRPr="00EA6B12" w:rsidRDefault="00D24C91" w:rsidP="00D24C91">
      <w:pPr>
        <w:spacing w:before="240" w:after="240"/>
        <w:ind w:left="567"/>
        <w:jc w:val="right"/>
        <w:rPr>
          <w:rFonts w:eastAsia="Georgia" w:cs="Georgia"/>
          <w:b/>
          <w:sz w:val="28"/>
          <w:szCs w:val="28"/>
        </w:rPr>
      </w:pPr>
    </w:p>
    <w:p w14:paraId="6AE8ACE6" w14:textId="77777777" w:rsidR="00933C9F" w:rsidRPr="00EA6B12" w:rsidRDefault="00933C9F" w:rsidP="00933C9F">
      <w:pPr>
        <w:spacing w:after="0" w:line="276" w:lineRule="auto"/>
        <w:ind w:left="0"/>
        <w:jc w:val="right"/>
        <w:rPr>
          <w:rFonts w:eastAsia="Georgia" w:cs="Georgia"/>
          <w:i/>
          <w:sz w:val="28"/>
          <w:szCs w:val="28"/>
          <w:lang w:val="ro" w:eastAsia="ro-MD"/>
        </w:rPr>
      </w:pPr>
    </w:p>
    <w:p w14:paraId="130507EB" w14:textId="39C887A1" w:rsidR="00933C9F" w:rsidRPr="00EA6B12" w:rsidRDefault="00933C9F" w:rsidP="00F67B6D">
      <w:pPr>
        <w:spacing w:after="0" w:line="240" w:lineRule="auto"/>
        <w:ind w:left="567"/>
        <w:jc w:val="right"/>
        <w:rPr>
          <w:rFonts w:eastAsia="Georgia" w:cs="Georgia"/>
          <w:i/>
          <w:sz w:val="28"/>
          <w:szCs w:val="28"/>
          <w:lang w:val="ro" w:eastAsia="ro-MD"/>
        </w:rPr>
      </w:pPr>
      <w:r w:rsidRPr="00EA6B12">
        <w:rPr>
          <w:rFonts w:eastAsia="Georgia" w:cs="Georgia"/>
          <w:i/>
          <w:sz w:val="28"/>
          <w:szCs w:val="28"/>
          <w:lang w:val="ro" w:eastAsia="ro-MD"/>
        </w:rPr>
        <w:lastRenderedPageBreak/>
        <w:t>Proiect</w:t>
      </w:r>
    </w:p>
    <w:p w14:paraId="3A07B367" w14:textId="77777777" w:rsidR="00933C9F" w:rsidRPr="00EA6B12" w:rsidRDefault="00933C9F" w:rsidP="00F67B6D">
      <w:pPr>
        <w:spacing w:after="0" w:line="240" w:lineRule="auto"/>
        <w:ind w:left="567"/>
        <w:jc w:val="center"/>
        <w:rPr>
          <w:rFonts w:eastAsia="Georgia" w:cs="Georgia"/>
          <w:b/>
          <w:sz w:val="28"/>
          <w:szCs w:val="28"/>
          <w:lang w:val="ro" w:eastAsia="ro-MD"/>
        </w:rPr>
      </w:pPr>
      <w:r w:rsidRPr="00EA6B12">
        <w:rPr>
          <w:rFonts w:eastAsia="Georgia" w:cs="Georgia"/>
          <w:b/>
          <w:sz w:val="28"/>
          <w:szCs w:val="28"/>
          <w:lang w:val="ro" w:eastAsia="ro-MD"/>
        </w:rPr>
        <w:t>L E G E</w:t>
      </w:r>
    </w:p>
    <w:p w14:paraId="6F833264" w14:textId="7DDFFE7C" w:rsidR="00933C9F" w:rsidRPr="008C2775" w:rsidRDefault="00A3609F" w:rsidP="00F67B6D">
      <w:pPr>
        <w:spacing w:after="0" w:line="240" w:lineRule="auto"/>
        <w:ind w:left="567"/>
        <w:jc w:val="center"/>
        <w:rPr>
          <w:rFonts w:eastAsia="Times New Roman" w:cs="Times New Roman"/>
          <w:b/>
          <w:sz w:val="28"/>
          <w:szCs w:val="28"/>
          <w:lang w:val="ro-MD" w:eastAsia="ro-MD"/>
        </w:rPr>
      </w:pPr>
      <w:r>
        <w:rPr>
          <w:rFonts w:eastAsia="Times New Roman" w:cs="Times New Roman"/>
          <w:b/>
          <w:sz w:val="28"/>
          <w:szCs w:val="28"/>
          <w:lang w:val="ro" w:eastAsia="ro-MD"/>
        </w:rPr>
        <w:t>pentru</w:t>
      </w:r>
      <w:r w:rsidR="00303D38" w:rsidRPr="00EA6B12">
        <w:rPr>
          <w:rFonts w:eastAsia="Times New Roman" w:cs="Times New Roman"/>
          <w:b/>
          <w:sz w:val="28"/>
          <w:szCs w:val="28"/>
          <w:lang w:val="ro" w:eastAsia="ro-MD"/>
        </w:rPr>
        <w:t xml:space="preserve"> modificarea </w:t>
      </w:r>
      <w:r w:rsidR="008C2775">
        <w:rPr>
          <w:rFonts w:eastAsia="Times New Roman" w:cs="Times New Roman"/>
          <w:b/>
          <w:sz w:val="28"/>
          <w:szCs w:val="28"/>
          <w:lang w:val="ro" w:eastAsia="ro-MD"/>
        </w:rPr>
        <w:t>legii privind Comisia Națională a Pieței Financiare nr. 192/1998</w:t>
      </w:r>
    </w:p>
    <w:p w14:paraId="5B45715A" w14:textId="4537EB82" w:rsidR="00303D38" w:rsidRDefault="00303D38" w:rsidP="00F67B6D">
      <w:pPr>
        <w:spacing w:after="0" w:line="240" w:lineRule="auto"/>
        <w:ind w:left="567"/>
        <w:jc w:val="center"/>
        <w:rPr>
          <w:rFonts w:eastAsia="Georgia" w:cs="Georgia"/>
          <w:b/>
          <w:sz w:val="28"/>
          <w:szCs w:val="28"/>
          <w:lang w:val="ro" w:eastAsia="ro-MD"/>
        </w:rPr>
      </w:pPr>
    </w:p>
    <w:p w14:paraId="0D52AAC7" w14:textId="77777777" w:rsidR="00F67B6D" w:rsidRPr="00EA6B12" w:rsidRDefault="00F67B6D" w:rsidP="00F67B6D">
      <w:pPr>
        <w:spacing w:after="0" w:line="240" w:lineRule="auto"/>
        <w:ind w:left="567"/>
        <w:jc w:val="center"/>
        <w:rPr>
          <w:rFonts w:eastAsia="Georgia" w:cs="Georgia"/>
          <w:b/>
          <w:sz w:val="28"/>
          <w:szCs w:val="28"/>
          <w:lang w:val="ro" w:eastAsia="ro-MD"/>
        </w:rPr>
      </w:pPr>
    </w:p>
    <w:p w14:paraId="17312C87" w14:textId="77777777" w:rsidR="00933C9F" w:rsidRPr="00EA6B12" w:rsidRDefault="00933C9F" w:rsidP="00F67B6D">
      <w:pPr>
        <w:spacing w:after="0" w:line="240" w:lineRule="auto"/>
        <w:ind w:left="567"/>
        <w:rPr>
          <w:rFonts w:eastAsia="Georgia" w:cs="Georgia"/>
          <w:sz w:val="28"/>
          <w:szCs w:val="28"/>
          <w:lang w:val="ro" w:eastAsia="ro-MD"/>
        </w:rPr>
      </w:pPr>
      <w:r w:rsidRPr="00EA6B12">
        <w:rPr>
          <w:rFonts w:eastAsia="Georgia" w:cs="Georgia"/>
          <w:sz w:val="28"/>
          <w:szCs w:val="28"/>
          <w:lang w:val="ro" w:eastAsia="ro-MD"/>
        </w:rPr>
        <w:t>Parlamentul adoptă prezenta lege organică.</w:t>
      </w:r>
    </w:p>
    <w:p w14:paraId="5485F6CE" w14:textId="77777777" w:rsidR="00933C9F" w:rsidRPr="00EA6B12" w:rsidRDefault="00933C9F" w:rsidP="00F67B6D">
      <w:pPr>
        <w:spacing w:after="0" w:line="240" w:lineRule="auto"/>
        <w:ind w:left="567"/>
        <w:rPr>
          <w:rFonts w:eastAsia="Georgia" w:cs="Georgia"/>
          <w:sz w:val="28"/>
          <w:szCs w:val="28"/>
          <w:lang w:val="ro" w:eastAsia="ro-MD"/>
        </w:rPr>
      </w:pPr>
    </w:p>
    <w:p w14:paraId="48901C95" w14:textId="6AD0D6C8" w:rsidR="008C2EBE" w:rsidRDefault="008C2EBE" w:rsidP="008C2EBE">
      <w:pPr>
        <w:spacing w:after="0" w:line="240" w:lineRule="auto"/>
        <w:ind w:left="567"/>
        <w:jc w:val="both"/>
        <w:rPr>
          <w:rFonts w:eastAsia="Times New Roman" w:cs="Times New Roman"/>
          <w:sz w:val="28"/>
          <w:szCs w:val="28"/>
          <w:lang w:val="ro-MD" w:eastAsia="ro-MD"/>
        </w:rPr>
      </w:pPr>
      <w:r w:rsidRPr="008C2EBE">
        <w:rPr>
          <w:rFonts w:cs="Times New Roman"/>
          <w:b/>
          <w:bCs/>
          <w:sz w:val="28"/>
          <w:szCs w:val="28"/>
          <w:lang w:val="ro-MD"/>
        </w:rPr>
        <w:t>Art. I.</w:t>
      </w:r>
      <w:r w:rsidRPr="008C2EBE">
        <w:rPr>
          <w:rFonts w:cs="Times New Roman"/>
          <w:sz w:val="28"/>
          <w:szCs w:val="28"/>
          <w:lang w:val="ro-MD"/>
        </w:rPr>
        <w:t xml:space="preserve"> – </w:t>
      </w:r>
      <w:r w:rsidR="008C2775">
        <w:rPr>
          <w:rFonts w:cs="Times New Roman"/>
          <w:sz w:val="28"/>
          <w:szCs w:val="28"/>
          <w:lang w:val="ro-MD"/>
        </w:rPr>
        <w:t>Legea privind Comisia Națională a Pieței Financiare nr. 192/1998 (publicat în Monitorul Oficial al Republicii Moldova, 04.03.1999, Nr. 22-23, art. 91), se modifică după cum urmează</w:t>
      </w:r>
      <w:r w:rsidRPr="008C2EBE">
        <w:rPr>
          <w:rFonts w:eastAsia="Times New Roman" w:cs="Times New Roman"/>
          <w:sz w:val="28"/>
          <w:szCs w:val="28"/>
          <w:lang w:val="ro-MD" w:eastAsia="ro-MD"/>
        </w:rPr>
        <w:t>:</w:t>
      </w:r>
    </w:p>
    <w:p w14:paraId="30D7FD31" w14:textId="77777777" w:rsidR="008C2775" w:rsidRPr="008C2775" w:rsidRDefault="008C2775" w:rsidP="008C2EBE">
      <w:pPr>
        <w:spacing w:after="0" w:line="240" w:lineRule="auto"/>
        <w:ind w:left="567"/>
        <w:jc w:val="both"/>
        <w:rPr>
          <w:rFonts w:cs="Times New Roman"/>
          <w:sz w:val="28"/>
          <w:szCs w:val="28"/>
          <w:lang w:val="ro-MD"/>
        </w:rPr>
      </w:pPr>
    </w:p>
    <w:p w14:paraId="4D9E8926" w14:textId="239BD753" w:rsidR="00903D82" w:rsidRPr="00903D82" w:rsidRDefault="00903D82" w:rsidP="00903D82">
      <w:pPr>
        <w:spacing w:after="0" w:line="240" w:lineRule="auto"/>
        <w:ind w:left="567"/>
        <w:rPr>
          <w:rFonts w:eastAsia="Times New Roman" w:cs="Times New Roman"/>
          <w:color w:val="000000"/>
          <w:sz w:val="28"/>
          <w:szCs w:val="28"/>
          <w:lang w:val="ro-MD" w:eastAsia="ro-MD"/>
        </w:rPr>
      </w:pPr>
      <w:r w:rsidRPr="00903D82">
        <w:rPr>
          <w:rFonts w:eastAsia="Times New Roman" w:cs="Times New Roman"/>
          <w:color w:val="000000"/>
          <w:sz w:val="28"/>
          <w:szCs w:val="28"/>
          <w:lang w:val="ro-MD" w:eastAsia="ro-MD"/>
        </w:rPr>
        <w:t>1. La articolul 6 alineatul (6):</w:t>
      </w:r>
      <w:r w:rsidRPr="00903D82">
        <w:rPr>
          <w:rFonts w:eastAsia="Times New Roman" w:cs="Times New Roman"/>
          <w:color w:val="000000"/>
          <w:sz w:val="28"/>
          <w:szCs w:val="28"/>
          <w:lang w:val="ro-MD" w:eastAsia="ro-MD"/>
        </w:rPr>
        <w:br/>
        <w:t xml:space="preserve">Sintagma ”Salariul </w:t>
      </w:r>
      <w:proofErr w:type="spellStart"/>
      <w:r w:rsidRPr="00903D82">
        <w:rPr>
          <w:rFonts w:eastAsia="Times New Roman" w:cs="Times New Roman"/>
          <w:color w:val="000000"/>
          <w:sz w:val="28"/>
          <w:szCs w:val="28"/>
          <w:lang w:val="ro-MD" w:eastAsia="ro-MD"/>
        </w:rPr>
        <w:t>preşedintelui</w:t>
      </w:r>
      <w:proofErr w:type="spellEnd"/>
      <w:r w:rsidRPr="00903D82">
        <w:rPr>
          <w:rFonts w:eastAsia="Times New Roman" w:cs="Times New Roman"/>
          <w:color w:val="000000"/>
          <w:sz w:val="28"/>
          <w:szCs w:val="28"/>
          <w:lang w:val="ro-MD" w:eastAsia="ro-MD"/>
        </w:rPr>
        <w:t xml:space="preserve"> Comisiei </w:t>
      </w:r>
      <w:proofErr w:type="spellStart"/>
      <w:r w:rsidRPr="00903D82">
        <w:rPr>
          <w:rFonts w:eastAsia="Times New Roman" w:cs="Times New Roman"/>
          <w:color w:val="000000"/>
          <w:sz w:val="28"/>
          <w:szCs w:val="28"/>
          <w:lang w:val="ro-MD" w:eastAsia="ro-MD"/>
        </w:rPr>
        <w:t>Naţionale</w:t>
      </w:r>
      <w:proofErr w:type="spellEnd"/>
      <w:r w:rsidRPr="00903D82">
        <w:rPr>
          <w:rFonts w:eastAsia="Times New Roman" w:cs="Times New Roman"/>
          <w:color w:val="000000"/>
          <w:sz w:val="28"/>
          <w:szCs w:val="28"/>
          <w:lang w:val="ro-MD" w:eastAsia="ro-MD"/>
        </w:rPr>
        <w:t>” se substituie cu</w:t>
      </w:r>
      <w:r>
        <w:rPr>
          <w:rFonts w:eastAsia="Times New Roman" w:cs="Times New Roman"/>
          <w:color w:val="000000"/>
          <w:sz w:val="28"/>
          <w:szCs w:val="28"/>
          <w:lang w:val="ro-MD" w:eastAsia="ro-MD"/>
        </w:rPr>
        <w:t xml:space="preserve"> </w:t>
      </w:r>
      <w:r w:rsidR="00606105">
        <w:rPr>
          <w:rFonts w:eastAsia="Times New Roman" w:cs="Times New Roman"/>
          <w:color w:val="000000"/>
          <w:sz w:val="28"/>
          <w:szCs w:val="28"/>
          <w:lang w:val="ro-MD" w:eastAsia="ro-MD"/>
        </w:rPr>
        <w:t xml:space="preserve">  </w:t>
      </w:r>
      <w:r w:rsidRPr="00903D82">
        <w:rPr>
          <w:rFonts w:eastAsia="Times New Roman" w:cs="Times New Roman"/>
          <w:color w:val="000000"/>
          <w:sz w:val="28"/>
          <w:szCs w:val="28"/>
          <w:lang w:val="ro-MD" w:eastAsia="ro-MD"/>
        </w:rPr>
        <w:t xml:space="preserve">sintagma ”Salariul directorului general al Comisiei </w:t>
      </w:r>
      <w:proofErr w:type="spellStart"/>
      <w:r w:rsidRPr="00903D82">
        <w:rPr>
          <w:rFonts w:eastAsia="Times New Roman" w:cs="Times New Roman"/>
          <w:color w:val="000000"/>
          <w:sz w:val="28"/>
          <w:szCs w:val="28"/>
          <w:lang w:val="ro-MD" w:eastAsia="ro-MD"/>
        </w:rPr>
        <w:t>Naţionale</w:t>
      </w:r>
      <w:proofErr w:type="spellEnd"/>
      <w:r w:rsidRPr="00903D82">
        <w:rPr>
          <w:rFonts w:eastAsia="Times New Roman" w:cs="Times New Roman"/>
          <w:color w:val="000000"/>
          <w:sz w:val="28"/>
          <w:szCs w:val="28"/>
          <w:lang w:val="ro-MD" w:eastAsia="ro-MD"/>
        </w:rPr>
        <w:t>”.</w:t>
      </w:r>
    </w:p>
    <w:p w14:paraId="56005D3B" w14:textId="77777777" w:rsidR="00903D82" w:rsidRPr="00903D82" w:rsidRDefault="00903D82" w:rsidP="00903D82">
      <w:pPr>
        <w:spacing w:after="0" w:line="240" w:lineRule="auto"/>
        <w:ind w:left="0"/>
        <w:rPr>
          <w:rFonts w:ascii="Times New Roman" w:eastAsia="Times New Roman" w:hAnsi="Times New Roman" w:cs="Times New Roman"/>
          <w:lang w:val="ro-MD" w:eastAsia="ro-MD"/>
        </w:rPr>
      </w:pPr>
    </w:p>
    <w:p w14:paraId="670585E2" w14:textId="432417E3" w:rsidR="00903D82" w:rsidRDefault="00903D82" w:rsidP="00903D82">
      <w:pPr>
        <w:spacing w:after="0" w:line="240" w:lineRule="auto"/>
        <w:ind w:left="0" w:firstLine="570"/>
        <w:jc w:val="both"/>
        <w:rPr>
          <w:rFonts w:eastAsia="Times New Roman" w:cs="Times New Roman"/>
          <w:color w:val="000000"/>
          <w:sz w:val="28"/>
          <w:szCs w:val="28"/>
          <w:lang w:val="ro-MD" w:eastAsia="ro-MD"/>
        </w:rPr>
      </w:pPr>
      <w:r w:rsidRPr="00903D82">
        <w:rPr>
          <w:rFonts w:eastAsia="Times New Roman" w:cs="Times New Roman"/>
          <w:color w:val="000000"/>
          <w:sz w:val="28"/>
          <w:szCs w:val="28"/>
          <w:lang w:val="ro-MD" w:eastAsia="ro-MD"/>
        </w:rPr>
        <w:t>2. La articolul 10 alineatul (2) se modifică după cum urmează:</w:t>
      </w:r>
    </w:p>
    <w:p w14:paraId="59EE2D0E" w14:textId="77777777" w:rsidR="00903D82" w:rsidRPr="00903D82" w:rsidRDefault="00903D82" w:rsidP="005C39D3">
      <w:pPr>
        <w:spacing w:after="0" w:line="240" w:lineRule="auto"/>
        <w:ind w:left="567"/>
        <w:jc w:val="both"/>
        <w:rPr>
          <w:rFonts w:ascii="Times New Roman" w:eastAsia="Times New Roman" w:hAnsi="Times New Roman" w:cs="Times New Roman"/>
          <w:lang w:val="ro-MD" w:eastAsia="ro-MD"/>
        </w:rPr>
      </w:pPr>
      <w:r w:rsidRPr="00903D82">
        <w:rPr>
          <w:rFonts w:eastAsia="Times New Roman" w:cs="Times New Roman"/>
          <w:color w:val="000000"/>
          <w:sz w:val="28"/>
          <w:szCs w:val="28"/>
          <w:lang w:val="ro-MD" w:eastAsia="ro-MD"/>
        </w:rPr>
        <w:t xml:space="preserve">Sintagma ”5 membri” se substituie cu sintagma ”3 membri”, sintagma ”președintele și doi vicepreședinți ai Consiliului de administrație” se substituie cu sintagma ”directorul general </w:t>
      </w:r>
      <w:proofErr w:type="spellStart"/>
      <w:r w:rsidRPr="00903D82">
        <w:rPr>
          <w:rFonts w:eastAsia="Times New Roman" w:cs="Times New Roman"/>
          <w:color w:val="000000"/>
          <w:sz w:val="28"/>
          <w:szCs w:val="28"/>
          <w:lang w:val="ro-MD" w:eastAsia="ro-MD"/>
        </w:rPr>
        <w:t>şi</w:t>
      </w:r>
      <w:proofErr w:type="spellEnd"/>
      <w:r w:rsidRPr="00903D82">
        <w:rPr>
          <w:rFonts w:eastAsia="Times New Roman" w:cs="Times New Roman"/>
          <w:color w:val="000000"/>
          <w:sz w:val="28"/>
          <w:szCs w:val="28"/>
          <w:lang w:val="ro-MD" w:eastAsia="ro-MD"/>
        </w:rPr>
        <w:t xml:space="preserve"> doi directori ai Consiliului de </w:t>
      </w:r>
      <w:proofErr w:type="spellStart"/>
      <w:r w:rsidRPr="00903D82">
        <w:rPr>
          <w:rFonts w:eastAsia="Times New Roman" w:cs="Times New Roman"/>
          <w:color w:val="000000"/>
          <w:sz w:val="28"/>
          <w:szCs w:val="28"/>
          <w:lang w:val="ro-MD" w:eastAsia="ro-MD"/>
        </w:rPr>
        <w:t>administraţie</w:t>
      </w:r>
      <w:proofErr w:type="spellEnd"/>
      <w:r w:rsidRPr="00903D82">
        <w:rPr>
          <w:rFonts w:eastAsia="Times New Roman" w:cs="Times New Roman"/>
          <w:color w:val="000000"/>
          <w:sz w:val="28"/>
          <w:szCs w:val="28"/>
          <w:lang w:val="ro-MD" w:eastAsia="ro-MD"/>
        </w:rPr>
        <w:t xml:space="preserve">”, iar sintagma ”președinte și vicepreședinți ai Comisiei Naționale” se substituie cu sintagma ”directorul general </w:t>
      </w:r>
      <w:proofErr w:type="spellStart"/>
      <w:r w:rsidRPr="00903D82">
        <w:rPr>
          <w:rFonts w:eastAsia="Times New Roman" w:cs="Times New Roman"/>
          <w:color w:val="000000"/>
          <w:sz w:val="28"/>
          <w:szCs w:val="28"/>
          <w:lang w:val="ro-MD" w:eastAsia="ro-MD"/>
        </w:rPr>
        <w:t>şi</w:t>
      </w:r>
      <w:proofErr w:type="spellEnd"/>
      <w:r w:rsidRPr="00903D82">
        <w:rPr>
          <w:rFonts w:eastAsia="Times New Roman" w:cs="Times New Roman"/>
          <w:color w:val="000000"/>
          <w:sz w:val="28"/>
          <w:szCs w:val="28"/>
          <w:lang w:val="ro-MD" w:eastAsia="ro-MD"/>
        </w:rPr>
        <w:t xml:space="preserve"> directorii ai Comisiei </w:t>
      </w:r>
      <w:proofErr w:type="spellStart"/>
      <w:r w:rsidRPr="00903D82">
        <w:rPr>
          <w:rFonts w:eastAsia="Times New Roman" w:cs="Times New Roman"/>
          <w:color w:val="000000"/>
          <w:sz w:val="28"/>
          <w:szCs w:val="28"/>
          <w:lang w:val="ro-MD" w:eastAsia="ro-MD"/>
        </w:rPr>
        <w:t>Naţionale</w:t>
      </w:r>
      <w:proofErr w:type="spellEnd"/>
      <w:r w:rsidRPr="00903D82">
        <w:rPr>
          <w:rFonts w:eastAsia="Times New Roman" w:cs="Times New Roman"/>
          <w:color w:val="000000"/>
          <w:sz w:val="28"/>
          <w:szCs w:val="28"/>
          <w:lang w:val="ro-MD" w:eastAsia="ro-MD"/>
        </w:rPr>
        <w:t>”.</w:t>
      </w:r>
    </w:p>
    <w:p w14:paraId="214358E4" w14:textId="77777777" w:rsidR="00903D82" w:rsidRPr="00903D82" w:rsidRDefault="00903D82" w:rsidP="00903D82">
      <w:pPr>
        <w:spacing w:after="0" w:line="240" w:lineRule="auto"/>
        <w:ind w:left="0"/>
        <w:rPr>
          <w:rFonts w:ascii="Times New Roman" w:eastAsia="Times New Roman" w:hAnsi="Times New Roman" w:cs="Times New Roman"/>
          <w:lang w:val="ro-MD" w:eastAsia="ro-MD"/>
        </w:rPr>
      </w:pPr>
    </w:p>
    <w:p w14:paraId="2FB5DE66" w14:textId="31648D4E" w:rsidR="00903D82" w:rsidRPr="00903D82" w:rsidRDefault="00903D82" w:rsidP="00606105">
      <w:pPr>
        <w:spacing w:after="0" w:line="240" w:lineRule="auto"/>
        <w:ind w:left="567"/>
        <w:jc w:val="both"/>
        <w:rPr>
          <w:rFonts w:ascii="Times New Roman" w:eastAsia="Times New Roman" w:hAnsi="Times New Roman" w:cs="Times New Roman"/>
          <w:lang w:val="ro-MD" w:eastAsia="ro-MD"/>
        </w:rPr>
      </w:pPr>
      <w:r w:rsidRPr="00903D82">
        <w:rPr>
          <w:rFonts w:eastAsia="Times New Roman" w:cs="Times New Roman"/>
          <w:color w:val="000000"/>
          <w:sz w:val="28"/>
          <w:szCs w:val="28"/>
          <w:lang w:val="ro-MD" w:eastAsia="ro-MD"/>
        </w:rPr>
        <w:t>3. Articolul 1</w:t>
      </w:r>
      <w:r w:rsidR="00606105">
        <w:rPr>
          <w:rFonts w:eastAsia="Times New Roman" w:cs="Times New Roman"/>
          <w:color w:val="000000"/>
          <w:sz w:val="28"/>
          <w:szCs w:val="28"/>
          <w:lang w:val="ro-MD" w:eastAsia="ro-MD"/>
        </w:rPr>
        <w:t>3</w:t>
      </w:r>
      <w:r w:rsidR="00606105">
        <w:rPr>
          <w:rFonts w:eastAsia="Times New Roman" w:cs="Times New Roman"/>
          <w:color w:val="000000"/>
          <w:sz w:val="28"/>
          <w:szCs w:val="28"/>
          <w:vertAlign w:val="superscript"/>
          <w:lang w:val="ro-MD" w:eastAsia="ro-MD"/>
        </w:rPr>
        <w:t>1</w:t>
      </w:r>
      <w:r w:rsidRPr="00903D82">
        <w:rPr>
          <w:rFonts w:eastAsia="Times New Roman" w:cs="Times New Roman"/>
          <w:color w:val="000000"/>
          <w:sz w:val="28"/>
          <w:szCs w:val="28"/>
          <w:lang w:val="ro-MD" w:eastAsia="ro-MD"/>
        </w:rPr>
        <w:t xml:space="preserve"> se modifică după cum urmează:</w:t>
      </w:r>
    </w:p>
    <w:p w14:paraId="6F21B20A" w14:textId="77777777" w:rsidR="00903D82" w:rsidRPr="00903D82" w:rsidRDefault="00903D82" w:rsidP="005C39D3">
      <w:pPr>
        <w:spacing w:after="0" w:line="240" w:lineRule="auto"/>
        <w:ind w:left="567" w:hanging="11"/>
        <w:jc w:val="both"/>
        <w:rPr>
          <w:rFonts w:ascii="Times New Roman" w:eastAsia="Times New Roman" w:hAnsi="Times New Roman" w:cs="Times New Roman"/>
          <w:lang w:val="ro-MD" w:eastAsia="ro-MD"/>
        </w:rPr>
      </w:pPr>
      <w:r w:rsidRPr="00903D82">
        <w:rPr>
          <w:rFonts w:eastAsia="Times New Roman" w:cs="Times New Roman"/>
          <w:color w:val="000000"/>
          <w:sz w:val="28"/>
          <w:szCs w:val="28"/>
          <w:lang w:val="ro-MD" w:eastAsia="ro-MD"/>
        </w:rPr>
        <w:t>Sintagma ”Președintele, vicepreședintele” se substituie cu sintagma ” Directorul general, directorii”.</w:t>
      </w:r>
    </w:p>
    <w:p w14:paraId="7AB8124E" w14:textId="77777777" w:rsidR="00903D82" w:rsidRPr="00903D82" w:rsidRDefault="00903D82" w:rsidP="00903D82">
      <w:pPr>
        <w:spacing w:after="0" w:line="240" w:lineRule="auto"/>
        <w:ind w:left="0"/>
        <w:rPr>
          <w:rFonts w:ascii="Times New Roman" w:eastAsia="Times New Roman" w:hAnsi="Times New Roman" w:cs="Times New Roman"/>
          <w:lang w:val="ro-MD" w:eastAsia="ro-MD"/>
        </w:rPr>
      </w:pPr>
    </w:p>
    <w:p w14:paraId="02A3311A" w14:textId="77777777" w:rsidR="00903D82" w:rsidRPr="00903D82" w:rsidRDefault="00903D82" w:rsidP="00606105">
      <w:pPr>
        <w:spacing w:after="0" w:line="240" w:lineRule="auto"/>
        <w:ind w:left="567"/>
        <w:jc w:val="both"/>
        <w:rPr>
          <w:rFonts w:ascii="Times New Roman" w:eastAsia="Times New Roman" w:hAnsi="Times New Roman" w:cs="Times New Roman"/>
          <w:lang w:val="ro-MD" w:eastAsia="ro-MD"/>
        </w:rPr>
      </w:pPr>
      <w:r w:rsidRPr="00903D82">
        <w:rPr>
          <w:rFonts w:eastAsia="Times New Roman" w:cs="Times New Roman"/>
          <w:color w:val="000000"/>
          <w:sz w:val="28"/>
          <w:szCs w:val="28"/>
          <w:lang w:val="ro-MD" w:eastAsia="ro-MD"/>
        </w:rPr>
        <w:t>4. La articolul 14 litera b) se modifică după cum urmează:</w:t>
      </w:r>
    </w:p>
    <w:p w14:paraId="499F622D" w14:textId="77777777" w:rsidR="00903D82" w:rsidRPr="00903D82" w:rsidRDefault="00903D82" w:rsidP="005C39D3">
      <w:pPr>
        <w:spacing w:after="0" w:line="240" w:lineRule="auto"/>
        <w:ind w:left="567" w:hanging="11"/>
        <w:jc w:val="both"/>
        <w:rPr>
          <w:rFonts w:ascii="Times New Roman" w:eastAsia="Times New Roman" w:hAnsi="Times New Roman" w:cs="Times New Roman"/>
          <w:lang w:val="ro-MD" w:eastAsia="ro-MD"/>
        </w:rPr>
      </w:pPr>
      <w:r w:rsidRPr="00903D82">
        <w:rPr>
          <w:rFonts w:eastAsia="Times New Roman" w:cs="Times New Roman"/>
          <w:color w:val="000000"/>
          <w:sz w:val="28"/>
          <w:szCs w:val="28"/>
          <w:lang w:val="ro-MD" w:eastAsia="ro-MD"/>
        </w:rPr>
        <w:t>Sintagma ”Președintelui” se substituie cu sintagma ” Directorului general”.</w:t>
      </w:r>
    </w:p>
    <w:p w14:paraId="028626E1" w14:textId="77777777" w:rsidR="00903D82" w:rsidRPr="00903D82" w:rsidRDefault="00903D82" w:rsidP="00903D82">
      <w:pPr>
        <w:spacing w:after="0" w:line="240" w:lineRule="auto"/>
        <w:ind w:left="0"/>
        <w:rPr>
          <w:rFonts w:ascii="Times New Roman" w:eastAsia="Times New Roman" w:hAnsi="Times New Roman" w:cs="Times New Roman"/>
          <w:lang w:val="ro-MD" w:eastAsia="ro-MD"/>
        </w:rPr>
      </w:pPr>
    </w:p>
    <w:p w14:paraId="6D2F6C87" w14:textId="395294E7" w:rsidR="00606105" w:rsidRDefault="00606105" w:rsidP="00606105">
      <w:pPr>
        <w:spacing w:after="0" w:line="240" w:lineRule="auto"/>
        <w:ind w:left="567"/>
        <w:jc w:val="both"/>
        <w:rPr>
          <w:rFonts w:eastAsia="Times New Roman" w:cs="Times New Roman"/>
          <w:color w:val="000000"/>
          <w:sz w:val="28"/>
          <w:szCs w:val="28"/>
          <w:lang w:val="ro-MD" w:eastAsia="ro-MD"/>
        </w:rPr>
      </w:pPr>
      <w:r>
        <w:rPr>
          <w:rFonts w:eastAsia="Times New Roman" w:cs="Times New Roman"/>
          <w:color w:val="000000"/>
          <w:sz w:val="28"/>
          <w:szCs w:val="28"/>
          <w:lang w:val="ro-MD" w:eastAsia="ro-MD"/>
        </w:rPr>
        <w:t xml:space="preserve">5. </w:t>
      </w:r>
      <w:r w:rsidR="00903D82" w:rsidRPr="00903D82">
        <w:rPr>
          <w:rFonts w:eastAsia="Times New Roman" w:cs="Times New Roman"/>
          <w:color w:val="000000"/>
          <w:sz w:val="28"/>
          <w:szCs w:val="28"/>
          <w:lang w:val="ro-MD" w:eastAsia="ro-MD"/>
        </w:rPr>
        <w:t>La articolul 18 alineatul (1) se modifică după cum urmează:</w:t>
      </w:r>
    </w:p>
    <w:p w14:paraId="6F8E37A3" w14:textId="30272B20" w:rsidR="00903D82" w:rsidRDefault="00903D82" w:rsidP="005C39D3">
      <w:pPr>
        <w:spacing w:after="0" w:line="240" w:lineRule="auto"/>
        <w:ind w:left="567"/>
        <w:jc w:val="both"/>
        <w:rPr>
          <w:rFonts w:eastAsia="Times New Roman" w:cs="Times New Roman"/>
          <w:color w:val="000000"/>
          <w:sz w:val="28"/>
          <w:szCs w:val="28"/>
          <w:lang w:val="ro-MD" w:eastAsia="ro-MD"/>
        </w:rPr>
      </w:pPr>
      <w:r w:rsidRPr="00903D82">
        <w:rPr>
          <w:rFonts w:eastAsia="Times New Roman" w:cs="Times New Roman"/>
          <w:color w:val="000000"/>
          <w:sz w:val="28"/>
          <w:szCs w:val="28"/>
          <w:lang w:val="ro-MD" w:eastAsia="ro-MD"/>
        </w:rPr>
        <w:t>Sintagma ”semnate de președintele Comisiei Naționale sau de vicepreședintele” se substituie cu sintagma ”semnate de directorul general al Comisiei Naționale sau de directorul”, iar sintagma ”inițiativa președintelui sau” se substituie cu sintagma ”inițiativa directorului general sau”.</w:t>
      </w:r>
    </w:p>
    <w:p w14:paraId="69AE2FDB" w14:textId="77777777" w:rsidR="00606105" w:rsidRPr="00903D82" w:rsidRDefault="00606105" w:rsidP="00606105">
      <w:pPr>
        <w:spacing w:after="0" w:line="240" w:lineRule="auto"/>
        <w:ind w:left="709"/>
        <w:jc w:val="both"/>
        <w:rPr>
          <w:rFonts w:eastAsia="Times New Roman" w:cs="Times New Roman"/>
          <w:color w:val="000000"/>
          <w:sz w:val="28"/>
          <w:szCs w:val="28"/>
          <w:lang w:val="ro-MD" w:eastAsia="ro-MD"/>
        </w:rPr>
      </w:pPr>
    </w:p>
    <w:p w14:paraId="376D5D4C" w14:textId="73BCE5BA" w:rsidR="00606105" w:rsidRPr="00903D82" w:rsidRDefault="00903D82" w:rsidP="00606105">
      <w:pPr>
        <w:spacing w:after="0" w:line="240" w:lineRule="auto"/>
        <w:ind w:left="567"/>
        <w:jc w:val="both"/>
        <w:rPr>
          <w:rFonts w:eastAsia="Times New Roman" w:cs="Times New Roman"/>
          <w:color w:val="000000"/>
          <w:sz w:val="28"/>
          <w:szCs w:val="28"/>
          <w:lang w:val="ro-MD" w:eastAsia="ro-MD"/>
        </w:rPr>
      </w:pPr>
      <w:r w:rsidRPr="00903D82">
        <w:rPr>
          <w:rFonts w:eastAsia="Times New Roman" w:cs="Times New Roman"/>
          <w:color w:val="000000"/>
          <w:sz w:val="28"/>
          <w:szCs w:val="28"/>
          <w:lang w:val="ro-MD" w:eastAsia="ro-MD"/>
        </w:rPr>
        <w:t>6. La Articolul 19 alineatul (1) se modifică după cum urmează:</w:t>
      </w:r>
    </w:p>
    <w:p w14:paraId="23FF7B5C" w14:textId="77777777" w:rsidR="00903D82" w:rsidRPr="00903D82" w:rsidRDefault="00903D82" w:rsidP="005C39D3">
      <w:pPr>
        <w:spacing w:after="0" w:line="240" w:lineRule="auto"/>
        <w:ind w:left="567" w:hanging="11"/>
        <w:jc w:val="both"/>
        <w:rPr>
          <w:rFonts w:ascii="Times New Roman" w:eastAsia="Times New Roman" w:hAnsi="Times New Roman" w:cs="Times New Roman"/>
          <w:lang w:val="ro-MD" w:eastAsia="ro-MD"/>
        </w:rPr>
      </w:pPr>
      <w:r w:rsidRPr="00903D82">
        <w:rPr>
          <w:rFonts w:eastAsia="Times New Roman" w:cs="Times New Roman"/>
          <w:color w:val="000000"/>
          <w:sz w:val="28"/>
          <w:szCs w:val="28"/>
          <w:lang w:val="ro-MD" w:eastAsia="ro-MD"/>
        </w:rPr>
        <w:t>Sintagma ”cel puțin 3 membri” se substituie cu sintagma ”cel puțin 2 membri”, sintagma ”de către președintele Consiliului de administrație” se substituie cu sintagma ”de către directorul general”, iar sintagma ”de către vicepreședintele împuternicit” se substituie cu sintagma ”de către directorul împuternicit”.</w:t>
      </w:r>
    </w:p>
    <w:p w14:paraId="1B2C35B7" w14:textId="77777777" w:rsidR="00903D82" w:rsidRPr="00903D82" w:rsidRDefault="00903D82" w:rsidP="00903D82">
      <w:pPr>
        <w:spacing w:after="0" w:line="240" w:lineRule="auto"/>
        <w:ind w:left="0"/>
        <w:rPr>
          <w:rFonts w:ascii="Times New Roman" w:eastAsia="Times New Roman" w:hAnsi="Times New Roman" w:cs="Times New Roman"/>
          <w:lang w:val="ro-MD" w:eastAsia="ro-MD"/>
        </w:rPr>
      </w:pPr>
    </w:p>
    <w:p w14:paraId="38FFD35E" w14:textId="77777777" w:rsidR="00606105" w:rsidRDefault="00903D82" w:rsidP="00903D82">
      <w:pPr>
        <w:spacing w:after="0" w:line="240" w:lineRule="auto"/>
        <w:ind w:left="704" w:hanging="5"/>
        <w:jc w:val="both"/>
        <w:rPr>
          <w:rFonts w:eastAsia="Times New Roman" w:cs="Times New Roman"/>
          <w:color w:val="000000"/>
          <w:sz w:val="28"/>
          <w:szCs w:val="28"/>
          <w:lang w:val="ro-MD" w:eastAsia="ro-MD"/>
        </w:rPr>
      </w:pPr>
      <w:r w:rsidRPr="00903D82">
        <w:rPr>
          <w:rFonts w:eastAsia="Times New Roman" w:cs="Times New Roman"/>
          <w:color w:val="000000"/>
          <w:sz w:val="28"/>
          <w:szCs w:val="28"/>
          <w:lang w:val="ro-MD" w:eastAsia="ro-MD"/>
        </w:rPr>
        <w:lastRenderedPageBreak/>
        <w:t>7. Articolul 20 alineatul (1) se modifică după cum urmează:</w:t>
      </w:r>
    </w:p>
    <w:p w14:paraId="0A15774A" w14:textId="6A64B61B" w:rsidR="00903D82" w:rsidRPr="00903D82" w:rsidRDefault="00903D82" w:rsidP="00903D82">
      <w:pPr>
        <w:spacing w:after="0" w:line="240" w:lineRule="auto"/>
        <w:ind w:left="704" w:hanging="5"/>
        <w:jc w:val="both"/>
        <w:rPr>
          <w:rFonts w:ascii="Times New Roman" w:eastAsia="Times New Roman" w:hAnsi="Times New Roman" w:cs="Times New Roman"/>
          <w:lang w:val="ro-MD" w:eastAsia="ro-MD"/>
        </w:rPr>
      </w:pPr>
      <w:r w:rsidRPr="00903D82">
        <w:rPr>
          <w:rFonts w:eastAsia="Times New Roman" w:cs="Times New Roman"/>
          <w:color w:val="000000"/>
          <w:sz w:val="28"/>
          <w:szCs w:val="28"/>
          <w:lang w:val="ro-MD" w:eastAsia="ro-MD"/>
        </w:rPr>
        <w:tab/>
        <w:t>Sintagma ”</w:t>
      </w:r>
      <w:proofErr w:type="spellStart"/>
      <w:r w:rsidRPr="00903D82">
        <w:rPr>
          <w:rFonts w:eastAsia="Times New Roman" w:cs="Times New Roman"/>
          <w:color w:val="000000"/>
          <w:sz w:val="28"/>
          <w:szCs w:val="28"/>
          <w:lang w:val="ro-MD" w:eastAsia="ro-MD"/>
        </w:rPr>
        <w:t>preşedinte</w:t>
      </w:r>
      <w:proofErr w:type="spellEnd"/>
      <w:r w:rsidRPr="00903D82">
        <w:rPr>
          <w:rFonts w:eastAsia="Times New Roman" w:cs="Times New Roman"/>
          <w:color w:val="000000"/>
          <w:sz w:val="28"/>
          <w:szCs w:val="28"/>
          <w:lang w:val="ro-MD" w:eastAsia="ro-MD"/>
        </w:rPr>
        <w:t xml:space="preserve"> sau, în </w:t>
      </w:r>
      <w:proofErr w:type="spellStart"/>
      <w:r w:rsidRPr="00903D82">
        <w:rPr>
          <w:rFonts w:eastAsia="Times New Roman" w:cs="Times New Roman"/>
          <w:color w:val="000000"/>
          <w:sz w:val="28"/>
          <w:szCs w:val="28"/>
          <w:lang w:val="ro-MD" w:eastAsia="ro-MD"/>
        </w:rPr>
        <w:t>absenţa</w:t>
      </w:r>
      <w:proofErr w:type="spellEnd"/>
      <w:r w:rsidRPr="00903D82">
        <w:rPr>
          <w:rFonts w:eastAsia="Times New Roman" w:cs="Times New Roman"/>
          <w:color w:val="000000"/>
          <w:sz w:val="28"/>
          <w:szCs w:val="28"/>
          <w:lang w:val="ro-MD" w:eastAsia="ro-MD"/>
        </w:rPr>
        <w:t xml:space="preserve"> acestuia, de către </w:t>
      </w:r>
      <w:proofErr w:type="spellStart"/>
      <w:r w:rsidRPr="00903D82">
        <w:rPr>
          <w:rFonts w:eastAsia="Times New Roman" w:cs="Times New Roman"/>
          <w:color w:val="000000"/>
          <w:sz w:val="28"/>
          <w:szCs w:val="28"/>
          <w:lang w:val="ro-MD" w:eastAsia="ro-MD"/>
        </w:rPr>
        <w:t>vicepreşedintele</w:t>
      </w:r>
      <w:proofErr w:type="spellEnd"/>
      <w:r w:rsidRPr="00903D82">
        <w:rPr>
          <w:rFonts w:eastAsia="Times New Roman" w:cs="Times New Roman"/>
          <w:color w:val="000000"/>
          <w:sz w:val="28"/>
          <w:szCs w:val="28"/>
          <w:lang w:val="ro-MD" w:eastAsia="ro-MD"/>
        </w:rPr>
        <w:t xml:space="preserve"> împuternicit” se substituie cu sintagma ”directorul general sau, în </w:t>
      </w:r>
      <w:proofErr w:type="spellStart"/>
      <w:r w:rsidRPr="00903D82">
        <w:rPr>
          <w:rFonts w:eastAsia="Times New Roman" w:cs="Times New Roman"/>
          <w:color w:val="000000"/>
          <w:sz w:val="28"/>
          <w:szCs w:val="28"/>
          <w:lang w:val="ro-MD" w:eastAsia="ro-MD"/>
        </w:rPr>
        <w:t>absenţa</w:t>
      </w:r>
      <w:proofErr w:type="spellEnd"/>
      <w:r w:rsidRPr="00903D82">
        <w:rPr>
          <w:rFonts w:eastAsia="Times New Roman" w:cs="Times New Roman"/>
          <w:color w:val="000000"/>
          <w:sz w:val="28"/>
          <w:szCs w:val="28"/>
          <w:lang w:val="ro-MD" w:eastAsia="ro-MD"/>
        </w:rPr>
        <w:t xml:space="preserve"> acestuia, de către directorul împuternicit”.</w:t>
      </w:r>
    </w:p>
    <w:p w14:paraId="748E0222" w14:textId="77777777" w:rsidR="00903D82" w:rsidRPr="00903D82" w:rsidRDefault="00903D82" w:rsidP="00903D82">
      <w:pPr>
        <w:spacing w:after="0" w:line="240" w:lineRule="auto"/>
        <w:ind w:left="0"/>
        <w:rPr>
          <w:rFonts w:ascii="Times New Roman" w:eastAsia="Times New Roman" w:hAnsi="Times New Roman" w:cs="Times New Roman"/>
          <w:lang w:val="ro-MD" w:eastAsia="ro-MD"/>
        </w:rPr>
      </w:pPr>
    </w:p>
    <w:p w14:paraId="06F4D1A9" w14:textId="77777777" w:rsidR="00903D82" w:rsidRPr="00903D82" w:rsidRDefault="00903D82" w:rsidP="00903D82">
      <w:pPr>
        <w:spacing w:after="0" w:line="240" w:lineRule="auto"/>
        <w:ind w:left="709"/>
        <w:jc w:val="both"/>
        <w:rPr>
          <w:rFonts w:ascii="Times New Roman" w:eastAsia="Times New Roman" w:hAnsi="Times New Roman" w:cs="Times New Roman"/>
          <w:lang w:val="ro-MD" w:eastAsia="ro-MD"/>
        </w:rPr>
      </w:pPr>
      <w:r w:rsidRPr="00903D82">
        <w:rPr>
          <w:rFonts w:eastAsia="Times New Roman" w:cs="Times New Roman"/>
          <w:color w:val="000000"/>
          <w:sz w:val="28"/>
          <w:szCs w:val="28"/>
          <w:lang w:val="ro-MD" w:eastAsia="ro-MD"/>
        </w:rPr>
        <w:t>8. Articolul 25 se modifică după cum urmează:</w:t>
      </w:r>
    </w:p>
    <w:p w14:paraId="791BE4E2" w14:textId="6284B229" w:rsidR="00903D82" w:rsidRPr="00903D82" w:rsidRDefault="00903D82" w:rsidP="00606105">
      <w:pPr>
        <w:spacing w:after="0" w:line="240" w:lineRule="auto"/>
        <w:ind w:left="720" w:hanging="11"/>
        <w:jc w:val="both"/>
        <w:rPr>
          <w:rFonts w:ascii="Times New Roman" w:eastAsia="Times New Roman" w:hAnsi="Times New Roman" w:cs="Times New Roman"/>
          <w:lang w:val="ro-MD" w:eastAsia="ro-MD"/>
        </w:rPr>
      </w:pPr>
      <w:r w:rsidRPr="00903D82">
        <w:rPr>
          <w:rFonts w:eastAsia="Times New Roman" w:cs="Times New Roman"/>
          <w:color w:val="000000"/>
          <w:sz w:val="28"/>
          <w:szCs w:val="28"/>
          <w:lang w:val="ro-MD" w:eastAsia="ro-MD"/>
        </w:rPr>
        <w:t>La alineatul (1), sintagma ”</w:t>
      </w:r>
      <w:proofErr w:type="spellStart"/>
      <w:r w:rsidRPr="00903D82">
        <w:rPr>
          <w:rFonts w:eastAsia="Times New Roman" w:cs="Times New Roman"/>
          <w:color w:val="000000"/>
          <w:sz w:val="28"/>
          <w:szCs w:val="28"/>
          <w:lang w:val="ro-MD" w:eastAsia="ro-MD"/>
        </w:rPr>
        <w:t>Preşedintele</w:t>
      </w:r>
      <w:proofErr w:type="spellEnd"/>
      <w:r w:rsidRPr="00903D82">
        <w:rPr>
          <w:rFonts w:eastAsia="Times New Roman" w:cs="Times New Roman"/>
          <w:color w:val="000000"/>
          <w:sz w:val="28"/>
          <w:szCs w:val="28"/>
          <w:lang w:val="ro-MD" w:eastAsia="ro-MD"/>
        </w:rPr>
        <w:t xml:space="preserve"> Comisiei </w:t>
      </w:r>
      <w:proofErr w:type="spellStart"/>
      <w:r w:rsidRPr="00903D82">
        <w:rPr>
          <w:rFonts w:eastAsia="Times New Roman" w:cs="Times New Roman"/>
          <w:color w:val="000000"/>
          <w:sz w:val="28"/>
          <w:szCs w:val="28"/>
          <w:lang w:val="ro-MD" w:eastAsia="ro-MD"/>
        </w:rPr>
        <w:t>Naţionale</w:t>
      </w:r>
      <w:proofErr w:type="spellEnd"/>
      <w:r w:rsidRPr="00903D82">
        <w:rPr>
          <w:rFonts w:eastAsia="Times New Roman" w:cs="Times New Roman"/>
          <w:color w:val="000000"/>
          <w:sz w:val="28"/>
          <w:szCs w:val="28"/>
          <w:lang w:val="ro-MD" w:eastAsia="ro-MD"/>
        </w:rPr>
        <w:t xml:space="preserve">” se substituie cu sintagma ”Directorul general al Comisiei </w:t>
      </w:r>
      <w:proofErr w:type="spellStart"/>
      <w:r w:rsidRPr="00903D82">
        <w:rPr>
          <w:rFonts w:eastAsia="Times New Roman" w:cs="Times New Roman"/>
          <w:color w:val="000000"/>
          <w:sz w:val="28"/>
          <w:szCs w:val="28"/>
          <w:lang w:val="ro-MD" w:eastAsia="ro-MD"/>
        </w:rPr>
        <w:t>Naţionale</w:t>
      </w:r>
      <w:proofErr w:type="spellEnd"/>
      <w:r w:rsidRPr="00903D82">
        <w:rPr>
          <w:rFonts w:eastAsia="Times New Roman" w:cs="Times New Roman"/>
          <w:color w:val="000000"/>
          <w:sz w:val="28"/>
          <w:szCs w:val="28"/>
          <w:lang w:val="ro-MD" w:eastAsia="ro-MD"/>
        </w:rPr>
        <w:t>”.</w:t>
      </w:r>
    </w:p>
    <w:p w14:paraId="3E289D8D" w14:textId="77777777" w:rsidR="00903D82" w:rsidRPr="00903D82" w:rsidRDefault="00903D82" w:rsidP="00606105">
      <w:pPr>
        <w:spacing w:after="0" w:line="240" w:lineRule="auto"/>
        <w:ind w:left="720" w:hanging="11"/>
        <w:jc w:val="both"/>
        <w:rPr>
          <w:rFonts w:ascii="Times New Roman" w:eastAsia="Times New Roman" w:hAnsi="Times New Roman" w:cs="Times New Roman"/>
          <w:lang w:val="ro-MD" w:eastAsia="ro-MD"/>
        </w:rPr>
      </w:pPr>
      <w:r w:rsidRPr="00903D82">
        <w:rPr>
          <w:rFonts w:eastAsia="Times New Roman" w:cs="Times New Roman"/>
          <w:color w:val="000000"/>
          <w:sz w:val="28"/>
          <w:szCs w:val="28"/>
          <w:lang w:val="ro-MD" w:eastAsia="ro-MD"/>
        </w:rPr>
        <w:t>La alineatul (1) litera d), sintagma ”împuterniciri vicepreședinților și membrilor” se substituie cu sintagma ”împuterniciri directorilor”.</w:t>
      </w:r>
    </w:p>
    <w:p w14:paraId="3730EFFB" w14:textId="77777777" w:rsidR="00903D82" w:rsidRPr="00903D82" w:rsidRDefault="00903D82" w:rsidP="00606105">
      <w:pPr>
        <w:spacing w:after="0" w:line="240" w:lineRule="auto"/>
        <w:ind w:left="705" w:firstLine="4"/>
        <w:jc w:val="both"/>
        <w:rPr>
          <w:rFonts w:ascii="Times New Roman" w:eastAsia="Times New Roman" w:hAnsi="Times New Roman" w:cs="Times New Roman"/>
          <w:lang w:val="ro-MD" w:eastAsia="ro-MD"/>
        </w:rPr>
      </w:pPr>
      <w:r w:rsidRPr="00903D82">
        <w:rPr>
          <w:rFonts w:eastAsia="Times New Roman" w:cs="Times New Roman"/>
          <w:color w:val="000000"/>
          <w:sz w:val="28"/>
          <w:szCs w:val="28"/>
          <w:lang w:val="ro-MD" w:eastAsia="ro-MD"/>
        </w:rPr>
        <w:t>La alineatul (2), sintagma ”În absența Președintelui” se substituie cu sintagma ”În absența directorului general al”, iar sintagma ”exercitate de vicepreședintele împuternicit” se substituie cu sintagma ”exercitate de directorul împuternicit”.</w:t>
      </w:r>
    </w:p>
    <w:p w14:paraId="6B734E24" w14:textId="77777777" w:rsidR="00903D82" w:rsidRPr="00903D82" w:rsidRDefault="00903D82" w:rsidP="00903D82">
      <w:pPr>
        <w:spacing w:after="0" w:line="240" w:lineRule="auto"/>
        <w:ind w:left="0"/>
        <w:rPr>
          <w:rFonts w:ascii="Times New Roman" w:eastAsia="Times New Roman" w:hAnsi="Times New Roman" w:cs="Times New Roman"/>
          <w:lang w:val="ro-MD" w:eastAsia="ro-MD"/>
        </w:rPr>
      </w:pPr>
    </w:p>
    <w:p w14:paraId="4189B2BD" w14:textId="77777777" w:rsidR="00903D82" w:rsidRPr="00903D82" w:rsidRDefault="00903D82" w:rsidP="00903D82">
      <w:pPr>
        <w:spacing w:after="0" w:line="240" w:lineRule="auto"/>
        <w:ind w:left="720"/>
        <w:jc w:val="both"/>
        <w:rPr>
          <w:rFonts w:ascii="Times New Roman" w:eastAsia="Times New Roman" w:hAnsi="Times New Roman" w:cs="Times New Roman"/>
          <w:lang w:val="ro-MD" w:eastAsia="ro-MD"/>
        </w:rPr>
      </w:pPr>
      <w:r w:rsidRPr="00903D82">
        <w:rPr>
          <w:rFonts w:eastAsia="Times New Roman" w:cs="Times New Roman"/>
          <w:color w:val="000000"/>
          <w:sz w:val="28"/>
          <w:szCs w:val="28"/>
          <w:lang w:val="ro-MD" w:eastAsia="ro-MD"/>
        </w:rPr>
        <w:t>9. Articolul 26 se modifică după cum urmează:</w:t>
      </w:r>
    </w:p>
    <w:p w14:paraId="368842C2" w14:textId="13CE5F94" w:rsidR="00F67B6D" w:rsidRPr="00DD588D" w:rsidRDefault="00903D82" w:rsidP="00DD588D">
      <w:pPr>
        <w:spacing w:after="0" w:line="240" w:lineRule="auto"/>
        <w:ind w:left="720" w:hanging="11"/>
        <w:jc w:val="both"/>
        <w:rPr>
          <w:rFonts w:ascii="Times New Roman" w:eastAsia="Times New Roman" w:hAnsi="Times New Roman" w:cs="Times New Roman"/>
          <w:lang w:val="ro-MD" w:eastAsia="ro-MD"/>
        </w:rPr>
      </w:pPr>
      <w:r w:rsidRPr="00903D82">
        <w:rPr>
          <w:rFonts w:eastAsia="Times New Roman" w:cs="Times New Roman"/>
          <w:color w:val="000000"/>
          <w:sz w:val="28"/>
          <w:szCs w:val="28"/>
          <w:lang w:val="ro-MD" w:eastAsia="ro-MD"/>
        </w:rPr>
        <w:t>Sintagma ”Președintele” se substituie cu sintagma ”Directorul general al”.</w:t>
      </w:r>
    </w:p>
    <w:p w14:paraId="42063F13" w14:textId="04AE8C9B" w:rsidR="00DD588D" w:rsidRDefault="00DD588D" w:rsidP="00F67B6D">
      <w:pPr>
        <w:spacing w:after="0" w:line="240" w:lineRule="auto"/>
        <w:ind w:left="567"/>
        <w:jc w:val="both"/>
        <w:rPr>
          <w:rFonts w:eastAsia="Georgia" w:cs="Georgia"/>
          <w:sz w:val="28"/>
          <w:szCs w:val="28"/>
          <w:lang w:val="ro-MD" w:eastAsia="ro-MD"/>
        </w:rPr>
      </w:pPr>
    </w:p>
    <w:p w14:paraId="3754BB79" w14:textId="60700DE4" w:rsidR="00DD588D" w:rsidRDefault="00DD588D" w:rsidP="00DD588D">
      <w:pPr>
        <w:spacing w:after="0" w:line="240" w:lineRule="auto"/>
        <w:ind w:left="709"/>
        <w:jc w:val="both"/>
        <w:rPr>
          <w:rFonts w:cs="Times New Roman"/>
          <w:sz w:val="28"/>
          <w:szCs w:val="28"/>
          <w:lang w:val="ro-MD"/>
        </w:rPr>
      </w:pPr>
      <w:r w:rsidRPr="008C2EBE">
        <w:rPr>
          <w:rFonts w:cs="Times New Roman"/>
          <w:b/>
          <w:bCs/>
          <w:sz w:val="28"/>
          <w:szCs w:val="28"/>
          <w:lang w:val="ro-MD"/>
        </w:rPr>
        <w:t xml:space="preserve">Art. </w:t>
      </w:r>
      <w:r>
        <w:rPr>
          <w:rFonts w:cs="Times New Roman"/>
          <w:b/>
          <w:bCs/>
          <w:sz w:val="28"/>
          <w:szCs w:val="28"/>
          <w:lang w:val="ro-MD"/>
        </w:rPr>
        <w:t>I</w:t>
      </w:r>
      <w:r w:rsidRPr="008C2EBE">
        <w:rPr>
          <w:rFonts w:cs="Times New Roman"/>
          <w:b/>
          <w:bCs/>
          <w:sz w:val="28"/>
          <w:szCs w:val="28"/>
          <w:lang w:val="ro-MD"/>
        </w:rPr>
        <w:t>I.</w:t>
      </w:r>
      <w:r w:rsidRPr="008C2EBE">
        <w:rPr>
          <w:rFonts w:cs="Times New Roman"/>
          <w:sz w:val="28"/>
          <w:szCs w:val="28"/>
          <w:lang w:val="ro-MD"/>
        </w:rPr>
        <w:t xml:space="preserve"> </w:t>
      </w:r>
      <w:r>
        <w:rPr>
          <w:rFonts w:cs="Times New Roman"/>
          <w:sz w:val="28"/>
          <w:szCs w:val="28"/>
          <w:lang w:val="ro-MD"/>
        </w:rPr>
        <w:t>Prezenta legea intră în vigoare la data publicării în Monitorul Oficial al Republicii Moldova</w:t>
      </w:r>
    </w:p>
    <w:p w14:paraId="45D1C785" w14:textId="1BE019D4" w:rsidR="00DD588D" w:rsidRDefault="00DD588D" w:rsidP="00DD588D">
      <w:pPr>
        <w:spacing w:after="0" w:line="240" w:lineRule="auto"/>
        <w:ind w:left="709"/>
        <w:jc w:val="both"/>
        <w:rPr>
          <w:rFonts w:eastAsia="Georgia" w:cs="Georgia"/>
          <w:sz w:val="28"/>
          <w:szCs w:val="28"/>
          <w:lang w:val="ro-MD" w:eastAsia="ro-MD"/>
        </w:rPr>
      </w:pPr>
    </w:p>
    <w:p w14:paraId="7F4B8BB1" w14:textId="103AEF8D" w:rsidR="00DD588D" w:rsidRDefault="00DD588D" w:rsidP="00DD588D">
      <w:pPr>
        <w:spacing w:after="0" w:line="240" w:lineRule="auto"/>
        <w:ind w:left="709"/>
        <w:jc w:val="both"/>
        <w:rPr>
          <w:rFonts w:eastAsia="Georgia" w:cs="Georgia"/>
          <w:sz w:val="28"/>
          <w:szCs w:val="28"/>
          <w:lang w:val="ro-MD" w:eastAsia="ro-MD"/>
        </w:rPr>
      </w:pPr>
    </w:p>
    <w:p w14:paraId="4004BD94" w14:textId="10E9A9F0" w:rsidR="00DD588D" w:rsidRDefault="00DD588D" w:rsidP="00DD588D">
      <w:pPr>
        <w:spacing w:after="0" w:line="240" w:lineRule="auto"/>
        <w:ind w:left="709"/>
        <w:jc w:val="both"/>
        <w:rPr>
          <w:rFonts w:eastAsia="Georgia" w:cs="Georgia"/>
          <w:sz w:val="28"/>
          <w:szCs w:val="28"/>
          <w:lang w:val="ro-MD" w:eastAsia="ro-MD"/>
        </w:rPr>
      </w:pPr>
    </w:p>
    <w:p w14:paraId="6F29277D" w14:textId="18DCD54F" w:rsidR="00DD588D" w:rsidRDefault="00DD588D" w:rsidP="00DD588D">
      <w:pPr>
        <w:spacing w:after="0" w:line="240" w:lineRule="auto"/>
        <w:ind w:left="709"/>
        <w:jc w:val="both"/>
        <w:rPr>
          <w:rFonts w:eastAsia="Georgia" w:cs="Georgia"/>
          <w:sz w:val="28"/>
          <w:szCs w:val="28"/>
          <w:lang w:val="ro-MD" w:eastAsia="ro-MD"/>
        </w:rPr>
      </w:pPr>
    </w:p>
    <w:p w14:paraId="6AEFE494" w14:textId="1020FA67" w:rsidR="00DD588D" w:rsidRDefault="00DD588D" w:rsidP="00DD588D">
      <w:pPr>
        <w:spacing w:after="0" w:line="240" w:lineRule="auto"/>
        <w:ind w:left="709"/>
        <w:jc w:val="both"/>
        <w:rPr>
          <w:rFonts w:eastAsia="Georgia" w:cs="Georgia"/>
          <w:sz w:val="28"/>
          <w:szCs w:val="28"/>
          <w:lang w:val="ro-MD" w:eastAsia="ro-MD"/>
        </w:rPr>
      </w:pPr>
    </w:p>
    <w:p w14:paraId="5C3305FA" w14:textId="2C792961" w:rsidR="00DD588D" w:rsidRDefault="00DD588D" w:rsidP="00DD588D">
      <w:pPr>
        <w:spacing w:after="0" w:line="240" w:lineRule="auto"/>
        <w:ind w:left="709"/>
        <w:jc w:val="both"/>
        <w:rPr>
          <w:rFonts w:eastAsia="Georgia" w:cs="Georgia"/>
          <w:sz w:val="28"/>
          <w:szCs w:val="28"/>
          <w:lang w:val="ro-MD" w:eastAsia="ro-MD"/>
        </w:rPr>
      </w:pPr>
    </w:p>
    <w:p w14:paraId="3F3534BF" w14:textId="77355A4D" w:rsidR="00DD588D" w:rsidRDefault="00DD588D" w:rsidP="00DD588D">
      <w:pPr>
        <w:spacing w:after="0" w:line="240" w:lineRule="auto"/>
        <w:ind w:left="709"/>
        <w:jc w:val="both"/>
        <w:rPr>
          <w:rFonts w:eastAsia="Georgia" w:cs="Georgia"/>
          <w:sz w:val="28"/>
          <w:szCs w:val="28"/>
          <w:lang w:val="ro-MD" w:eastAsia="ro-MD"/>
        </w:rPr>
      </w:pPr>
    </w:p>
    <w:p w14:paraId="54D630C9" w14:textId="381A6FC1" w:rsidR="00DD588D" w:rsidRDefault="00DD588D" w:rsidP="00DD588D">
      <w:pPr>
        <w:spacing w:after="0" w:line="240" w:lineRule="auto"/>
        <w:ind w:left="709"/>
        <w:jc w:val="both"/>
        <w:rPr>
          <w:rFonts w:eastAsia="Georgia" w:cs="Georgia"/>
          <w:sz w:val="28"/>
          <w:szCs w:val="28"/>
          <w:lang w:val="ro-MD" w:eastAsia="ro-MD"/>
        </w:rPr>
      </w:pPr>
    </w:p>
    <w:p w14:paraId="693E05B2" w14:textId="0B6D5B8E" w:rsidR="00DD588D" w:rsidRDefault="00DD588D" w:rsidP="00DD588D">
      <w:pPr>
        <w:spacing w:after="0" w:line="240" w:lineRule="auto"/>
        <w:ind w:left="709"/>
        <w:jc w:val="both"/>
        <w:rPr>
          <w:rFonts w:eastAsia="Georgia" w:cs="Georgia"/>
          <w:sz w:val="28"/>
          <w:szCs w:val="28"/>
          <w:lang w:val="ro-MD" w:eastAsia="ro-MD"/>
        </w:rPr>
      </w:pPr>
    </w:p>
    <w:p w14:paraId="7D5DFA8C" w14:textId="178B97B7" w:rsidR="00DD588D" w:rsidRDefault="00DD588D" w:rsidP="00DD588D">
      <w:pPr>
        <w:spacing w:after="0" w:line="240" w:lineRule="auto"/>
        <w:ind w:left="709"/>
        <w:jc w:val="both"/>
        <w:rPr>
          <w:rFonts w:eastAsia="Georgia" w:cs="Georgia"/>
          <w:sz w:val="28"/>
          <w:szCs w:val="28"/>
          <w:lang w:val="ro-MD" w:eastAsia="ro-MD"/>
        </w:rPr>
      </w:pPr>
    </w:p>
    <w:p w14:paraId="6148182D" w14:textId="25D4683E" w:rsidR="005C39D3" w:rsidRDefault="005C39D3" w:rsidP="00DD588D">
      <w:pPr>
        <w:spacing w:after="0" w:line="240" w:lineRule="auto"/>
        <w:ind w:left="709"/>
        <w:jc w:val="both"/>
        <w:rPr>
          <w:rFonts w:eastAsia="Georgia" w:cs="Georgia"/>
          <w:sz w:val="28"/>
          <w:szCs w:val="28"/>
          <w:lang w:val="ro-MD" w:eastAsia="ro-MD"/>
        </w:rPr>
      </w:pPr>
    </w:p>
    <w:p w14:paraId="60AFC998" w14:textId="52D5B977" w:rsidR="005C39D3" w:rsidRDefault="005C39D3" w:rsidP="00DD588D">
      <w:pPr>
        <w:spacing w:after="0" w:line="240" w:lineRule="auto"/>
        <w:ind w:left="709"/>
        <w:jc w:val="both"/>
        <w:rPr>
          <w:rFonts w:eastAsia="Georgia" w:cs="Georgia"/>
          <w:sz w:val="28"/>
          <w:szCs w:val="28"/>
          <w:lang w:val="ro-MD" w:eastAsia="ro-MD"/>
        </w:rPr>
      </w:pPr>
    </w:p>
    <w:p w14:paraId="6C38DDA0" w14:textId="77777777" w:rsidR="005C39D3" w:rsidRDefault="005C39D3" w:rsidP="00DD588D">
      <w:pPr>
        <w:spacing w:after="0" w:line="240" w:lineRule="auto"/>
        <w:ind w:left="709"/>
        <w:jc w:val="both"/>
        <w:rPr>
          <w:rFonts w:eastAsia="Georgia" w:cs="Georgia"/>
          <w:sz w:val="28"/>
          <w:szCs w:val="28"/>
          <w:lang w:val="ro-MD" w:eastAsia="ro-MD"/>
        </w:rPr>
      </w:pPr>
    </w:p>
    <w:p w14:paraId="5918A425" w14:textId="215DF3D0" w:rsidR="00DD588D" w:rsidRDefault="00DD588D" w:rsidP="00DD588D">
      <w:pPr>
        <w:spacing w:after="0" w:line="240" w:lineRule="auto"/>
        <w:ind w:left="709"/>
        <w:jc w:val="both"/>
        <w:rPr>
          <w:rFonts w:eastAsia="Georgia" w:cs="Georgia"/>
          <w:sz w:val="28"/>
          <w:szCs w:val="28"/>
          <w:lang w:val="ro-MD" w:eastAsia="ro-MD"/>
        </w:rPr>
      </w:pPr>
    </w:p>
    <w:p w14:paraId="2C5F3A45" w14:textId="5C4B3C63" w:rsidR="00DD588D" w:rsidRDefault="00DD588D" w:rsidP="00DD588D">
      <w:pPr>
        <w:spacing w:after="0" w:line="240" w:lineRule="auto"/>
        <w:ind w:left="709"/>
        <w:jc w:val="both"/>
        <w:rPr>
          <w:rFonts w:eastAsia="Georgia" w:cs="Georgia"/>
          <w:sz w:val="28"/>
          <w:szCs w:val="28"/>
          <w:lang w:val="ro-MD" w:eastAsia="ro-MD"/>
        </w:rPr>
      </w:pPr>
    </w:p>
    <w:p w14:paraId="4D587B34" w14:textId="567B608B" w:rsidR="00DD588D" w:rsidRDefault="00DD588D" w:rsidP="00DD588D">
      <w:pPr>
        <w:spacing w:after="0" w:line="240" w:lineRule="auto"/>
        <w:ind w:left="709"/>
        <w:jc w:val="both"/>
        <w:rPr>
          <w:rFonts w:eastAsia="Georgia" w:cs="Georgia"/>
          <w:sz w:val="28"/>
          <w:szCs w:val="28"/>
          <w:lang w:val="ro-MD" w:eastAsia="ro-MD"/>
        </w:rPr>
      </w:pPr>
    </w:p>
    <w:p w14:paraId="5633887D" w14:textId="12081501" w:rsidR="00DD588D" w:rsidRDefault="00DD588D" w:rsidP="00DD588D">
      <w:pPr>
        <w:spacing w:after="0" w:line="240" w:lineRule="auto"/>
        <w:ind w:left="709"/>
        <w:jc w:val="both"/>
        <w:rPr>
          <w:rFonts w:eastAsia="Georgia" w:cs="Georgia"/>
          <w:sz w:val="28"/>
          <w:szCs w:val="28"/>
          <w:lang w:val="ro-MD" w:eastAsia="ro-MD"/>
        </w:rPr>
      </w:pPr>
    </w:p>
    <w:p w14:paraId="5B1A88ED" w14:textId="2403C377" w:rsidR="00DD588D" w:rsidRDefault="00DD588D" w:rsidP="00DD588D">
      <w:pPr>
        <w:spacing w:after="0" w:line="240" w:lineRule="auto"/>
        <w:ind w:left="709"/>
        <w:jc w:val="both"/>
        <w:rPr>
          <w:rFonts w:eastAsia="Georgia" w:cs="Georgia"/>
          <w:sz w:val="28"/>
          <w:szCs w:val="28"/>
          <w:lang w:val="ro-MD" w:eastAsia="ro-MD"/>
        </w:rPr>
      </w:pPr>
    </w:p>
    <w:p w14:paraId="3F6E7E21" w14:textId="0CE97FEC" w:rsidR="00DD588D" w:rsidRDefault="00DD588D" w:rsidP="00DD588D">
      <w:pPr>
        <w:spacing w:after="0" w:line="240" w:lineRule="auto"/>
        <w:ind w:left="709"/>
        <w:jc w:val="both"/>
        <w:rPr>
          <w:rFonts w:eastAsia="Georgia" w:cs="Georgia"/>
          <w:sz w:val="28"/>
          <w:szCs w:val="28"/>
          <w:lang w:val="ro-MD" w:eastAsia="ro-MD"/>
        </w:rPr>
      </w:pPr>
    </w:p>
    <w:p w14:paraId="74DD4298" w14:textId="77777777" w:rsidR="00DD588D" w:rsidRPr="00903D82" w:rsidRDefault="00DD588D" w:rsidP="00DD588D">
      <w:pPr>
        <w:spacing w:after="0" w:line="240" w:lineRule="auto"/>
        <w:ind w:left="709"/>
        <w:jc w:val="both"/>
        <w:rPr>
          <w:rFonts w:eastAsia="Georgia" w:cs="Georgia"/>
          <w:sz w:val="28"/>
          <w:szCs w:val="28"/>
          <w:lang w:val="ro-MD" w:eastAsia="ro-MD"/>
        </w:rPr>
      </w:pPr>
    </w:p>
    <w:p w14:paraId="6DA1E4E5" w14:textId="77777777" w:rsidR="008C2EBE" w:rsidRDefault="008C2EBE" w:rsidP="00F67B6D">
      <w:pPr>
        <w:spacing w:after="0" w:line="240" w:lineRule="auto"/>
        <w:ind w:left="567"/>
        <w:jc w:val="both"/>
        <w:rPr>
          <w:rFonts w:eastAsia="Georgia" w:cs="Georgia"/>
          <w:sz w:val="28"/>
          <w:szCs w:val="28"/>
          <w:lang w:eastAsia="ro-MD"/>
        </w:rPr>
      </w:pPr>
    </w:p>
    <w:p w14:paraId="59342D0E" w14:textId="77777777" w:rsidR="00F67B6D" w:rsidRPr="00EA6B12" w:rsidRDefault="00F67B6D" w:rsidP="00F67B6D">
      <w:pPr>
        <w:spacing w:after="0" w:line="240" w:lineRule="auto"/>
        <w:ind w:left="567"/>
        <w:jc w:val="both"/>
        <w:rPr>
          <w:rFonts w:eastAsia="Georgia" w:cs="Georgia"/>
          <w:sz w:val="28"/>
          <w:szCs w:val="28"/>
          <w:lang w:eastAsia="ro-MD"/>
        </w:rPr>
      </w:pPr>
    </w:p>
    <w:p w14:paraId="5BBF0E71" w14:textId="5187AFC3" w:rsidR="00933C9F" w:rsidRPr="00EA6B12" w:rsidRDefault="00933C9F" w:rsidP="00F67B6D">
      <w:pPr>
        <w:spacing w:after="0" w:line="240" w:lineRule="auto"/>
        <w:ind w:left="0"/>
        <w:jc w:val="center"/>
        <w:rPr>
          <w:rFonts w:eastAsia="Times New Roman" w:cs="Times New Roman"/>
          <w:b/>
          <w:sz w:val="28"/>
          <w:szCs w:val="28"/>
          <w:lang w:val="ro" w:eastAsia="ro-MD"/>
        </w:rPr>
      </w:pPr>
      <w:r w:rsidRPr="00EA6B12">
        <w:rPr>
          <w:rFonts w:eastAsia="Times New Roman" w:cs="Times New Roman"/>
          <w:b/>
          <w:sz w:val="28"/>
          <w:szCs w:val="28"/>
          <w:lang w:val="ro" w:eastAsia="ro-MD"/>
        </w:rPr>
        <w:t>PREȘEDINTELE PARLAMENTULUI</w:t>
      </w:r>
    </w:p>
    <w:tbl>
      <w:tblPr>
        <w:tblW w:w="9498" w:type="dxa"/>
        <w:tblInd w:w="56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9498"/>
      </w:tblGrid>
      <w:tr w:rsidR="00933C9F" w:rsidRPr="00EA6B12" w14:paraId="7B9354F9" w14:textId="77777777" w:rsidTr="00933C9F">
        <w:tc>
          <w:tcPr>
            <w:tcW w:w="9498" w:type="dxa"/>
            <w:tcBorders>
              <w:bottom w:val="single" w:sz="12" w:space="0" w:color="666666"/>
            </w:tcBorders>
            <w:shd w:val="clear" w:color="auto" w:fill="auto"/>
          </w:tcPr>
          <w:p w14:paraId="283A343A" w14:textId="77777777" w:rsidR="00933C9F" w:rsidRPr="00EA6B12" w:rsidRDefault="00933C9F" w:rsidP="00933C9F">
            <w:pPr>
              <w:spacing w:after="0" w:line="240" w:lineRule="auto"/>
              <w:ind w:left="0"/>
              <w:jc w:val="center"/>
              <w:rPr>
                <w:rFonts w:eastAsia="Georgia" w:cs="Georgia"/>
                <w:b/>
                <w:sz w:val="28"/>
                <w:szCs w:val="28"/>
                <w:lang w:val="ro" w:eastAsia="ro-MD"/>
              </w:rPr>
            </w:pPr>
            <w:r w:rsidRPr="00EA6B12">
              <w:rPr>
                <w:rFonts w:eastAsia="Georgia" w:cs="Georgia"/>
                <w:b/>
                <w:sz w:val="28"/>
                <w:szCs w:val="28"/>
                <w:lang w:val="ro" w:eastAsia="ro-MD"/>
              </w:rPr>
              <w:lastRenderedPageBreak/>
              <w:t>Notă informativă</w:t>
            </w:r>
          </w:p>
          <w:p w14:paraId="5BF25AD4" w14:textId="0FDC036A" w:rsidR="00933C9F" w:rsidRPr="00EA6B12" w:rsidRDefault="00933C9F" w:rsidP="00933C9F">
            <w:pPr>
              <w:spacing w:after="0" w:line="240" w:lineRule="auto"/>
              <w:ind w:left="0"/>
              <w:jc w:val="center"/>
              <w:rPr>
                <w:rFonts w:eastAsia="Georgia" w:cs="Georgia"/>
                <w:b/>
                <w:sz w:val="28"/>
                <w:szCs w:val="28"/>
                <w:lang w:val="ro" w:eastAsia="ro-MD"/>
              </w:rPr>
            </w:pPr>
            <w:r w:rsidRPr="00EA6B12">
              <w:rPr>
                <w:rFonts w:eastAsia="Times New Roman" w:cs="Times New Roman"/>
                <w:b/>
                <w:sz w:val="28"/>
                <w:szCs w:val="28"/>
                <w:lang w:val="ro" w:eastAsia="ro-MD"/>
              </w:rPr>
              <w:t xml:space="preserve">la proiectul de lege </w:t>
            </w:r>
            <w:r w:rsidR="00D5660F">
              <w:rPr>
                <w:rFonts w:eastAsia="Times New Roman" w:cs="Times New Roman"/>
                <w:b/>
                <w:sz w:val="28"/>
                <w:szCs w:val="28"/>
                <w:lang w:val="ro" w:eastAsia="ro-MD"/>
              </w:rPr>
              <w:t>pentru</w:t>
            </w:r>
            <w:r w:rsidR="00303D38" w:rsidRPr="00EA6B12">
              <w:rPr>
                <w:rFonts w:eastAsia="Times New Roman" w:cs="Times New Roman"/>
                <w:b/>
                <w:sz w:val="28"/>
                <w:szCs w:val="28"/>
                <w:lang w:val="ro" w:eastAsia="ro-MD"/>
              </w:rPr>
              <w:t xml:space="preserve"> modificarea </w:t>
            </w:r>
            <w:r w:rsidR="00DD588D">
              <w:rPr>
                <w:rFonts w:eastAsia="Times New Roman" w:cs="Times New Roman"/>
                <w:b/>
                <w:sz w:val="28"/>
                <w:szCs w:val="28"/>
                <w:lang w:val="ro" w:eastAsia="ro-MD"/>
              </w:rPr>
              <w:t>legii privind Comisia Națională a Pieței Financiare nr. 192/1998</w:t>
            </w:r>
          </w:p>
        </w:tc>
      </w:tr>
      <w:tr w:rsidR="00933C9F" w:rsidRPr="00EA6B12" w14:paraId="6AB677E2" w14:textId="77777777" w:rsidTr="00933C9F">
        <w:tc>
          <w:tcPr>
            <w:tcW w:w="9498" w:type="dxa"/>
            <w:shd w:val="clear" w:color="auto" w:fill="ACB9CA"/>
          </w:tcPr>
          <w:p w14:paraId="5E2FCC1E" w14:textId="77777777" w:rsidR="00933C9F" w:rsidRPr="00EA6B12" w:rsidRDefault="00933C9F" w:rsidP="00933C9F">
            <w:pPr>
              <w:spacing w:before="120" w:line="240" w:lineRule="auto"/>
              <w:ind w:left="0"/>
              <w:jc w:val="both"/>
              <w:rPr>
                <w:rFonts w:eastAsia="Georgia" w:cs="Georgia"/>
                <w:b/>
                <w:i/>
                <w:sz w:val="28"/>
                <w:szCs w:val="28"/>
                <w:lang w:val="ro" w:eastAsia="ro-MD"/>
              </w:rPr>
            </w:pPr>
            <w:r w:rsidRPr="00EA6B12">
              <w:rPr>
                <w:rFonts w:eastAsia="Georgia" w:cs="Georgia"/>
                <w:b/>
                <w:sz w:val="28"/>
                <w:szCs w:val="28"/>
                <w:lang w:val="ro" w:eastAsia="ro-MD"/>
              </w:rPr>
              <w:t xml:space="preserve">I. Denumirea autorului </w:t>
            </w:r>
            <w:proofErr w:type="spellStart"/>
            <w:r w:rsidRPr="00EA6B12">
              <w:rPr>
                <w:rFonts w:eastAsia="Georgia" w:cs="Georgia"/>
                <w:b/>
                <w:sz w:val="28"/>
                <w:szCs w:val="28"/>
                <w:lang w:val="ro" w:eastAsia="ro-MD"/>
              </w:rPr>
              <w:t>şi</w:t>
            </w:r>
            <w:proofErr w:type="spellEnd"/>
            <w:r w:rsidRPr="00EA6B12">
              <w:rPr>
                <w:rFonts w:eastAsia="Georgia" w:cs="Georgia"/>
                <w:b/>
                <w:sz w:val="28"/>
                <w:szCs w:val="28"/>
                <w:lang w:val="ro" w:eastAsia="ro-MD"/>
              </w:rPr>
              <w:t>, după caz, a participanților la elaborarea proiectului</w:t>
            </w:r>
          </w:p>
        </w:tc>
      </w:tr>
      <w:tr w:rsidR="00933C9F" w:rsidRPr="00EA6B12" w14:paraId="34D61DAD" w14:textId="77777777" w:rsidTr="00933C9F">
        <w:tc>
          <w:tcPr>
            <w:tcW w:w="9498" w:type="dxa"/>
            <w:shd w:val="clear" w:color="auto" w:fill="auto"/>
          </w:tcPr>
          <w:p w14:paraId="752202E6" w14:textId="77777777"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de lege este elaborat de către un grup de deputați din Parlamentul Republicii Moldova</w:t>
            </w:r>
          </w:p>
        </w:tc>
      </w:tr>
      <w:tr w:rsidR="00933C9F" w:rsidRPr="00EA6B12" w14:paraId="6CC7DD5D" w14:textId="77777777" w:rsidTr="00933C9F">
        <w:trPr>
          <w:trHeight w:val="609"/>
        </w:trPr>
        <w:tc>
          <w:tcPr>
            <w:tcW w:w="9498" w:type="dxa"/>
            <w:shd w:val="clear" w:color="auto" w:fill="ACB9CA"/>
          </w:tcPr>
          <w:p w14:paraId="153D53E3"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t xml:space="preserve">II. Condițiile ce au impus elaborarea proiectului de act normativ </w:t>
            </w:r>
            <w:proofErr w:type="spellStart"/>
            <w:r w:rsidRPr="00EA6B12">
              <w:rPr>
                <w:rFonts w:eastAsia="Georgia" w:cs="Georgia"/>
                <w:b/>
                <w:sz w:val="28"/>
                <w:szCs w:val="28"/>
                <w:lang w:val="ro" w:eastAsia="ro-MD"/>
              </w:rPr>
              <w:t>şi</w:t>
            </w:r>
            <w:proofErr w:type="spellEnd"/>
            <w:r w:rsidRPr="00EA6B12">
              <w:rPr>
                <w:rFonts w:eastAsia="Georgia" w:cs="Georgia"/>
                <w:b/>
                <w:sz w:val="28"/>
                <w:szCs w:val="28"/>
                <w:lang w:val="ro" w:eastAsia="ro-MD"/>
              </w:rPr>
              <w:t xml:space="preserve"> finalitățile urmărite</w:t>
            </w:r>
          </w:p>
        </w:tc>
      </w:tr>
      <w:tr w:rsidR="00933C9F" w:rsidRPr="00EA6B12" w14:paraId="4D62D578" w14:textId="77777777" w:rsidTr="00933C9F">
        <w:trPr>
          <w:trHeight w:val="841"/>
        </w:trPr>
        <w:tc>
          <w:tcPr>
            <w:tcW w:w="9498" w:type="dxa"/>
            <w:shd w:val="clear" w:color="auto" w:fill="auto"/>
          </w:tcPr>
          <w:p w14:paraId="64CF9930" w14:textId="77777777" w:rsidR="00DD588D" w:rsidRDefault="00DD588D" w:rsidP="00DD588D">
            <w:pPr>
              <w:pStyle w:val="NormalWeb"/>
              <w:spacing w:before="0" w:beforeAutospacing="0" w:after="0" w:afterAutospacing="0"/>
              <w:jc w:val="both"/>
            </w:pPr>
            <w:r>
              <w:rPr>
                <w:rFonts w:ascii="Georgia" w:hAnsi="Georgia"/>
                <w:color w:val="000000"/>
                <w:sz w:val="28"/>
                <w:szCs w:val="28"/>
              </w:rPr>
              <w:t>Prezentul proiect de Lege vine să  asigure raționalizarea componenței numerice a organului de conducere al Comisiei Naționale a Pieței Financiare, având în vedere, în acest sens, necesitatea  reglementării unor raporturi specifice administrative/operaționale instituționale.</w:t>
            </w:r>
          </w:p>
          <w:p w14:paraId="0B34A4A0" w14:textId="77777777" w:rsidR="00DD588D" w:rsidRDefault="00DD588D" w:rsidP="00DD588D">
            <w:pPr>
              <w:pStyle w:val="NormalWeb"/>
              <w:spacing w:before="0" w:beforeAutospacing="0" w:after="0" w:afterAutospacing="0"/>
              <w:jc w:val="both"/>
            </w:pPr>
            <w:r>
              <w:rPr>
                <w:rFonts w:ascii="Georgia" w:hAnsi="Georgia"/>
                <w:color w:val="000000"/>
                <w:sz w:val="28"/>
                <w:szCs w:val="28"/>
              </w:rPr>
              <w:t>Pentru a eficientiza activitatea organului decizional al Comisiei Naționale, se propune diminuarea componenței numerice a Consiliului de administrație: de la 5 la 3 membri. Mai mult, această reducere este dictată și de faptul că, în condițiile Legii nr.178/2020 două sectoare ale pieței financiare vor trece, începând cu 01.07.2023, în aria de competențe a Băncii Naționale, îngustându-se/reducându-se responsabilitățile CNPF doar la piața de capital și fondurile de pensii facultative.</w:t>
            </w:r>
          </w:p>
          <w:p w14:paraId="5D93CECF" w14:textId="4501E174" w:rsidR="00DD588D" w:rsidRPr="00DD588D" w:rsidRDefault="00DD588D" w:rsidP="00DD588D">
            <w:pPr>
              <w:pStyle w:val="NormalWeb"/>
              <w:spacing w:before="0" w:beforeAutospacing="0" w:after="0" w:afterAutospacing="0"/>
              <w:jc w:val="both"/>
              <w:rPr>
                <w:rFonts w:ascii="Georgia" w:hAnsi="Georgia"/>
                <w:color w:val="000000"/>
                <w:sz w:val="28"/>
                <w:szCs w:val="28"/>
              </w:rPr>
            </w:pPr>
            <w:r>
              <w:rPr>
                <w:rFonts w:ascii="Georgia" w:hAnsi="Georgia"/>
                <w:color w:val="000000"/>
                <w:sz w:val="28"/>
                <w:szCs w:val="28"/>
              </w:rPr>
              <w:t xml:space="preserve">Prin urmare acesta are drept scop sporirea gradului de eficiență a organului </w:t>
            </w:r>
            <w:proofErr w:type="spellStart"/>
            <w:r>
              <w:rPr>
                <w:rFonts w:ascii="Georgia" w:hAnsi="Georgia"/>
                <w:color w:val="000000"/>
                <w:sz w:val="28"/>
                <w:szCs w:val="28"/>
              </w:rPr>
              <w:t>deliberativo</w:t>
            </w:r>
            <w:proofErr w:type="spellEnd"/>
            <w:r>
              <w:rPr>
                <w:rFonts w:ascii="Georgia" w:hAnsi="Georgia"/>
                <w:color w:val="000000"/>
                <w:sz w:val="28"/>
                <w:szCs w:val="28"/>
              </w:rPr>
              <w:t>-decizional prin implementarea unui model simplificat de conducere, cu rezultatul reducerii numărului membrilor Consiliului de administrare a Comisiei Naționale a Pieței Financiare de la 5 la 3 membri.</w:t>
            </w:r>
          </w:p>
          <w:p w14:paraId="109F77B6" w14:textId="77777777" w:rsidR="00DD588D" w:rsidRDefault="00DD588D" w:rsidP="00DD588D">
            <w:pPr>
              <w:pStyle w:val="NormalWeb"/>
              <w:spacing w:before="0" w:beforeAutospacing="0" w:after="0" w:afterAutospacing="0"/>
              <w:jc w:val="both"/>
              <w:rPr>
                <w:rFonts w:ascii="Georgia" w:hAnsi="Georgia"/>
                <w:color w:val="000000"/>
                <w:sz w:val="28"/>
                <w:szCs w:val="28"/>
                <w:shd w:val="clear" w:color="auto" w:fill="FFFFFF"/>
              </w:rPr>
            </w:pPr>
            <w:r>
              <w:rPr>
                <w:rFonts w:ascii="Georgia" w:hAnsi="Georgia"/>
                <w:color w:val="000000"/>
                <w:sz w:val="28"/>
                <w:szCs w:val="28"/>
              </w:rPr>
              <w:t>Practica internațională ne dovedește că un număr de 3 membri ai organelor de conducere a autorităților de supraveghere a pieței financiare, este suficient pentru a asigura o bună desfășurare a activității autorităților de supraveghere financiară. Printre statele membre a Uniunii Europene a căror organe de conducere a autorităților de supraveghere numără mai puțin de 5 membri sunt: Estonia</w:t>
            </w:r>
            <w:r>
              <w:rPr>
                <w:rStyle w:val="FootnoteReference"/>
                <w:rFonts w:ascii="Georgia" w:hAnsi="Georgia"/>
                <w:color w:val="000000"/>
                <w:sz w:val="28"/>
                <w:szCs w:val="28"/>
              </w:rPr>
              <w:footnoteReference w:id="1"/>
            </w:r>
            <w:r>
              <w:rPr>
                <w:rFonts w:ascii="Georgia" w:hAnsi="Georgia"/>
                <w:color w:val="000000"/>
                <w:sz w:val="28"/>
                <w:szCs w:val="28"/>
              </w:rPr>
              <w:t>, Lituania</w:t>
            </w:r>
            <w:r>
              <w:rPr>
                <w:rStyle w:val="FootnoteReference"/>
                <w:rFonts w:ascii="Georgia" w:hAnsi="Georgia"/>
                <w:color w:val="000000"/>
                <w:sz w:val="28"/>
                <w:szCs w:val="28"/>
              </w:rPr>
              <w:footnoteReference w:id="2"/>
            </w:r>
            <w:r>
              <w:rPr>
                <w:rFonts w:ascii="Georgia" w:hAnsi="Georgia"/>
                <w:color w:val="000000"/>
                <w:sz w:val="28"/>
                <w:szCs w:val="28"/>
              </w:rPr>
              <w:t>, Slovenia</w:t>
            </w:r>
            <w:r>
              <w:rPr>
                <w:rStyle w:val="FootnoteReference"/>
                <w:rFonts w:ascii="Georgia" w:hAnsi="Georgia"/>
                <w:color w:val="000000"/>
                <w:sz w:val="28"/>
                <w:szCs w:val="28"/>
              </w:rPr>
              <w:footnoteReference w:id="3"/>
            </w:r>
            <w:r>
              <w:rPr>
                <w:rFonts w:ascii="Georgia" w:hAnsi="Georgia"/>
                <w:color w:val="000000"/>
                <w:sz w:val="28"/>
                <w:szCs w:val="28"/>
              </w:rPr>
              <w:t>, Austria</w:t>
            </w:r>
            <w:r>
              <w:rPr>
                <w:rStyle w:val="FootnoteReference"/>
                <w:rFonts w:ascii="Georgia" w:hAnsi="Georgia"/>
                <w:color w:val="000000"/>
                <w:sz w:val="28"/>
                <w:szCs w:val="28"/>
              </w:rPr>
              <w:footnoteReference w:id="4"/>
            </w:r>
            <w:r>
              <w:rPr>
                <w:rFonts w:ascii="Georgia" w:hAnsi="Georgia"/>
                <w:color w:val="000000"/>
                <w:sz w:val="28"/>
                <w:szCs w:val="28"/>
              </w:rPr>
              <w:t>, Olanda</w:t>
            </w:r>
            <w:r>
              <w:rPr>
                <w:rStyle w:val="FootnoteReference"/>
                <w:rFonts w:ascii="Georgia" w:hAnsi="Georgia"/>
                <w:color w:val="000000"/>
                <w:sz w:val="28"/>
                <w:szCs w:val="28"/>
              </w:rPr>
              <w:footnoteReference w:id="5"/>
            </w:r>
            <w:r>
              <w:rPr>
                <w:rFonts w:ascii="Georgia" w:hAnsi="Georgia"/>
                <w:color w:val="000000"/>
                <w:sz w:val="28"/>
                <w:szCs w:val="28"/>
              </w:rPr>
              <w:t>, Polonia</w:t>
            </w:r>
            <w:r>
              <w:rPr>
                <w:rStyle w:val="FootnoteReference"/>
                <w:rFonts w:ascii="Georgia" w:hAnsi="Georgia"/>
                <w:color w:val="000000"/>
                <w:sz w:val="28"/>
                <w:szCs w:val="28"/>
              </w:rPr>
              <w:footnoteReference w:id="6"/>
            </w:r>
            <w:r>
              <w:rPr>
                <w:rFonts w:ascii="Georgia" w:hAnsi="Georgia"/>
                <w:color w:val="000000"/>
                <w:sz w:val="28"/>
                <w:szCs w:val="28"/>
              </w:rPr>
              <w:t xml:space="preserve"> etc. O asemenea formă de organizare a activității autorităților de supraveghere financiare a permis mai eficient și eficace</w:t>
            </w:r>
            <w:r>
              <w:rPr>
                <w:rFonts w:ascii="Georgia" w:hAnsi="Georgia"/>
                <w:color w:val="000000"/>
                <w:sz w:val="28"/>
                <w:szCs w:val="28"/>
                <w:shd w:val="clear" w:color="auto" w:fill="FFFFFF"/>
              </w:rPr>
              <w:t xml:space="preserve"> să reglementeze activitatea </w:t>
            </w:r>
            <w:proofErr w:type="spellStart"/>
            <w:r>
              <w:rPr>
                <w:rFonts w:ascii="Georgia" w:hAnsi="Georgia"/>
                <w:color w:val="000000"/>
                <w:sz w:val="28"/>
                <w:szCs w:val="28"/>
                <w:shd w:val="clear" w:color="auto" w:fill="FFFFFF"/>
              </w:rPr>
              <w:t>participanţilor</w:t>
            </w:r>
            <w:proofErr w:type="spellEnd"/>
            <w:r>
              <w:rPr>
                <w:rFonts w:ascii="Georgia" w:hAnsi="Georgia"/>
                <w:color w:val="000000"/>
                <w:sz w:val="28"/>
                <w:szCs w:val="28"/>
                <w:shd w:val="clear" w:color="auto" w:fill="FFFFFF"/>
              </w:rPr>
              <w:t xml:space="preserve"> la </w:t>
            </w:r>
            <w:proofErr w:type="spellStart"/>
            <w:r>
              <w:rPr>
                <w:rFonts w:ascii="Georgia" w:hAnsi="Georgia"/>
                <w:color w:val="000000"/>
                <w:sz w:val="28"/>
                <w:szCs w:val="28"/>
                <w:shd w:val="clear" w:color="auto" w:fill="FFFFFF"/>
              </w:rPr>
              <w:t>piaţa</w:t>
            </w:r>
            <w:proofErr w:type="spellEnd"/>
            <w:r>
              <w:rPr>
                <w:rFonts w:ascii="Georgia" w:hAnsi="Georgia"/>
                <w:color w:val="000000"/>
                <w:sz w:val="28"/>
                <w:szCs w:val="28"/>
                <w:shd w:val="clear" w:color="auto" w:fill="FFFFFF"/>
              </w:rPr>
              <w:t xml:space="preserve"> financiară nebancară, precum </w:t>
            </w:r>
            <w:proofErr w:type="spellStart"/>
            <w:r>
              <w:rPr>
                <w:rFonts w:ascii="Georgia" w:hAnsi="Georgia"/>
                <w:color w:val="000000"/>
                <w:sz w:val="28"/>
                <w:szCs w:val="28"/>
                <w:shd w:val="clear" w:color="auto" w:fill="FFFFFF"/>
              </w:rPr>
              <w:t>şi</w:t>
            </w:r>
            <w:proofErr w:type="spellEnd"/>
            <w:r>
              <w:rPr>
                <w:rFonts w:ascii="Georgia" w:hAnsi="Georgia"/>
                <w:color w:val="000000"/>
                <w:sz w:val="28"/>
                <w:szCs w:val="28"/>
                <w:shd w:val="clear" w:color="auto" w:fill="FFFFFF"/>
              </w:rPr>
              <w:t xml:space="preserve"> să supravegheze respectarea </w:t>
            </w:r>
            <w:proofErr w:type="spellStart"/>
            <w:r>
              <w:rPr>
                <w:rFonts w:ascii="Georgia" w:hAnsi="Georgia"/>
                <w:color w:val="000000"/>
                <w:sz w:val="28"/>
                <w:szCs w:val="28"/>
                <w:shd w:val="clear" w:color="auto" w:fill="FFFFFF"/>
              </w:rPr>
              <w:t>legislaţiei</w:t>
            </w:r>
            <w:proofErr w:type="spellEnd"/>
            <w:r>
              <w:rPr>
                <w:rFonts w:ascii="Georgia" w:hAnsi="Georgia"/>
                <w:color w:val="000000"/>
                <w:sz w:val="28"/>
                <w:szCs w:val="28"/>
                <w:shd w:val="clear" w:color="auto" w:fill="FFFFFF"/>
              </w:rPr>
              <w:t xml:space="preserve"> de către aceștia.</w:t>
            </w:r>
          </w:p>
          <w:p w14:paraId="4A8437F0" w14:textId="00071A65" w:rsidR="00F101E7" w:rsidRPr="00F101E7" w:rsidRDefault="005A5C8B" w:rsidP="00DD588D">
            <w:pPr>
              <w:pStyle w:val="NormalWeb"/>
              <w:spacing w:before="0" w:beforeAutospacing="0" w:after="0" w:afterAutospacing="0"/>
              <w:jc w:val="both"/>
              <w:rPr>
                <w:rFonts w:ascii="Georgia" w:hAnsi="Georgia"/>
                <w:color w:val="000000"/>
                <w:sz w:val="28"/>
                <w:szCs w:val="28"/>
                <w:shd w:val="clear" w:color="auto" w:fill="FFFFFF"/>
              </w:rPr>
            </w:pPr>
            <w:r>
              <w:rPr>
                <w:rFonts w:ascii="Georgia" w:hAnsi="Georgia"/>
                <w:color w:val="000000"/>
                <w:sz w:val="28"/>
                <w:szCs w:val="28"/>
                <w:shd w:val="clear" w:color="auto" w:fill="FFFFFF"/>
              </w:rPr>
              <w:t xml:space="preserve">Suplimentar, ulterior revocării membrilor CNPF s-a demonstrat în practică faptul că nu există necesitatea de a avea cinci membri ai consiliului. Or, în </w:t>
            </w:r>
            <w:r>
              <w:rPr>
                <w:rFonts w:ascii="Georgia" w:hAnsi="Georgia"/>
                <w:color w:val="000000"/>
                <w:sz w:val="28"/>
                <w:szCs w:val="28"/>
                <w:shd w:val="clear" w:color="auto" w:fill="FFFFFF"/>
              </w:rPr>
              <w:lastRenderedPageBreak/>
              <w:t>perioada în care CNPF nu avea un consiliu funcțional (septembrie-ianuarie) s-au acumulat aproximativ 120 de subiecte pe ordinea de zi a consiliului. Aceste subiecte au fost epuizate de trei membri ai noului consiliu în decurs de maxim o lună.</w:t>
            </w:r>
          </w:p>
        </w:tc>
      </w:tr>
      <w:tr w:rsidR="00933C9F" w:rsidRPr="00EA6B12" w14:paraId="2BE90798" w14:textId="77777777" w:rsidTr="00933C9F">
        <w:trPr>
          <w:trHeight w:val="672"/>
        </w:trPr>
        <w:tc>
          <w:tcPr>
            <w:tcW w:w="9498" w:type="dxa"/>
            <w:shd w:val="clear" w:color="auto" w:fill="ACB9CA"/>
          </w:tcPr>
          <w:p w14:paraId="63A429EB" w14:textId="77777777" w:rsidR="00933C9F" w:rsidRPr="00EA6B12" w:rsidRDefault="00933C9F" w:rsidP="00933C9F">
            <w:pPr>
              <w:spacing w:before="120" w:line="240" w:lineRule="auto"/>
              <w:ind w:left="34"/>
              <w:jc w:val="both"/>
              <w:rPr>
                <w:rFonts w:eastAsia="Georgia" w:cs="Georgia"/>
                <w:b/>
                <w:sz w:val="28"/>
                <w:szCs w:val="28"/>
                <w:lang w:val="ro" w:eastAsia="ro-MD"/>
              </w:rPr>
            </w:pPr>
            <w:r w:rsidRPr="00EA6B12">
              <w:rPr>
                <w:rFonts w:eastAsia="Times New Roman" w:cs="Times New Roman"/>
                <w:b/>
                <w:sz w:val="28"/>
                <w:szCs w:val="28"/>
                <w:lang w:val="ro" w:eastAsia="ro-MD"/>
              </w:rPr>
              <w:lastRenderedPageBreak/>
              <w:t>III. Descrierea gradului de compatibilitate pentru proiectele care au ca scop armonizarea legislației naționale cu legislația Uniunii Europene</w:t>
            </w:r>
          </w:p>
        </w:tc>
      </w:tr>
      <w:tr w:rsidR="00933C9F" w:rsidRPr="00EA6B12" w14:paraId="7D9DB1E7" w14:textId="77777777" w:rsidTr="00933C9F">
        <w:trPr>
          <w:trHeight w:val="672"/>
        </w:trPr>
        <w:tc>
          <w:tcPr>
            <w:tcW w:w="9498" w:type="dxa"/>
            <w:shd w:val="clear" w:color="auto" w:fill="auto"/>
          </w:tcPr>
          <w:p w14:paraId="25D5294A" w14:textId="77777777"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Times New Roman" w:cs="Times New Roman"/>
                <w:sz w:val="28"/>
                <w:szCs w:val="28"/>
                <w:lang w:val="ro" w:eastAsia="ro-MD"/>
              </w:rPr>
              <w:t>Proiectul de lege nu are drept scop armonizarea legislației naționale cu legislația Uniunii Europene.</w:t>
            </w:r>
          </w:p>
        </w:tc>
      </w:tr>
      <w:tr w:rsidR="00933C9F" w:rsidRPr="00EA6B12" w14:paraId="28183864" w14:textId="77777777" w:rsidTr="00933C9F">
        <w:tc>
          <w:tcPr>
            <w:tcW w:w="9498" w:type="dxa"/>
            <w:shd w:val="clear" w:color="auto" w:fill="ACB9CA"/>
          </w:tcPr>
          <w:p w14:paraId="25BEE9B3"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Times New Roman" w:cs="Times New Roman"/>
                <w:b/>
                <w:sz w:val="28"/>
                <w:szCs w:val="28"/>
                <w:lang w:val="ro" w:eastAsia="ro-MD"/>
              </w:rPr>
              <w:t>IV. Principalele prevederi ale proiectului și evidențierea elementelor noi</w:t>
            </w:r>
          </w:p>
        </w:tc>
      </w:tr>
      <w:tr w:rsidR="00933C9F" w:rsidRPr="00EA6B12" w14:paraId="1F3BBFFF" w14:textId="77777777" w:rsidTr="00933C9F">
        <w:tc>
          <w:tcPr>
            <w:tcW w:w="9498" w:type="dxa"/>
            <w:shd w:val="clear" w:color="auto" w:fill="auto"/>
          </w:tcPr>
          <w:p w14:paraId="3E1B7DEB" w14:textId="77777777" w:rsidR="008A1677" w:rsidRDefault="00DD588D" w:rsidP="00DD588D">
            <w:pPr>
              <w:pStyle w:val="NormalWeb"/>
              <w:spacing w:before="0" w:beforeAutospacing="0" w:after="0" w:afterAutospacing="0"/>
              <w:jc w:val="both"/>
              <w:rPr>
                <w:rFonts w:ascii="Georgia" w:hAnsi="Georgia"/>
                <w:color w:val="000000"/>
                <w:sz w:val="28"/>
                <w:szCs w:val="28"/>
                <w:shd w:val="clear" w:color="auto" w:fill="FFFFFF"/>
              </w:rPr>
            </w:pPr>
            <w:r>
              <w:rPr>
                <w:rFonts w:ascii="Georgia" w:hAnsi="Georgia"/>
                <w:color w:val="000000"/>
                <w:sz w:val="28"/>
                <w:szCs w:val="28"/>
              </w:rPr>
              <w:t xml:space="preserve">Principalele prevederi ale proiectului de lege este </w:t>
            </w:r>
            <w:r w:rsidR="008A1677">
              <w:rPr>
                <w:rFonts w:ascii="Georgia" w:hAnsi="Georgia"/>
                <w:color w:val="000000"/>
                <w:sz w:val="28"/>
                <w:szCs w:val="28"/>
              </w:rPr>
              <w:t>reforma Comisiei Naționale a Pieței Financiare prin reducerea</w:t>
            </w:r>
            <w:r>
              <w:rPr>
                <w:rFonts w:ascii="Georgia" w:hAnsi="Georgia"/>
                <w:color w:val="000000"/>
                <w:sz w:val="28"/>
                <w:szCs w:val="28"/>
              </w:rPr>
              <w:t xml:space="preserve"> numărului de membri ai organului colegial (consiliul de administrație) a Comisiei Naționale a Pieței Financiare. Ori actuală formă de organizare a consiliului de administrație s-a dovedit a fi una </w:t>
            </w:r>
            <w:r w:rsidR="008A1677">
              <w:rPr>
                <w:rFonts w:ascii="Georgia" w:hAnsi="Georgia"/>
                <w:color w:val="000000"/>
                <w:sz w:val="28"/>
                <w:szCs w:val="28"/>
              </w:rPr>
              <w:t>excesiv de birocratizată și in</w:t>
            </w:r>
            <w:r>
              <w:rPr>
                <w:rFonts w:ascii="Georgia" w:hAnsi="Georgia"/>
                <w:color w:val="000000"/>
                <w:sz w:val="28"/>
                <w:szCs w:val="28"/>
              </w:rPr>
              <w:t xml:space="preserve">eficientă, fapt care a dus la o activitate nesatisfăcătoare și lipsită de performanță a membrilor consiliului de administrație a Comisiei Naționale a Pieței Financiare. Acest fapt a fost constatat prin </w:t>
            </w:r>
            <w:r>
              <w:rPr>
                <w:rFonts w:ascii="Georgia" w:hAnsi="Georgia"/>
                <w:color w:val="000000"/>
                <w:sz w:val="28"/>
                <w:szCs w:val="28"/>
                <w:shd w:val="clear" w:color="auto" w:fill="FFFFFF"/>
              </w:rPr>
              <w:t>Hotărârea Parlamentului nr. 105 din 09 septembrie 2021 privind Raportul anual 2020 al Comisiei Naționale a Pieței Financiare și Hotărârea de Parlament nr. 106 din 09 septembrie 2021 privind revocarea unor membri ai Consiliului de administrație al Comisiei Naționale a Pieței Financiare.</w:t>
            </w:r>
          </w:p>
          <w:p w14:paraId="3A7B175B" w14:textId="2593A892" w:rsidR="00F101E7" w:rsidRPr="00F101E7" w:rsidRDefault="00F101E7" w:rsidP="00DD588D">
            <w:pPr>
              <w:pStyle w:val="NormalWeb"/>
              <w:spacing w:before="0" w:beforeAutospacing="0" w:after="0" w:afterAutospacing="0"/>
              <w:jc w:val="both"/>
              <w:rPr>
                <w:rFonts w:ascii="Georgia" w:hAnsi="Georgia"/>
                <w:color w:val="000000"/>
                <w:sz w:val="28"/>
                <w:szCs w:val="28"/>
                <w:shd w:val="clear" w:color="auto" w:fill="FFFFFF"/>
              </w:rPr>
            </w:pPr>
            <w:r>
              <w:rPr>
                <w:rFonts w:ascii="Georgia" w:hAnsi="Georgia"/>
                <w:sz w:val="28"/>
                <w:szCs w:val="28"/>
              </w:rPr>
              <w:t>Astfel n</w:t>
            </w:r>
            <w:r w:rsidRPr="00F101E7">
              <w:rPr>
                <w:rFonts w:ascii="Georgia" w:hAnsi="Georgia"/>
                <w:sz w:val="28"/>
                <w:szCs w:val="28"/>
              </w:rPr>
              <w:t xml:space="preserve">oua structură </w:t>
            </w:r>
            <w:r>
              <w:rPr>
                <w:rFonts w:ascii="Georgia" w:hAnsi="Georgia"/>
                <w:sz w:val="28"/>
                <w:szCs w:val="28"/>
              </w:rPr>
              <w:t>și componență a boardului</w:t>
            </w:r>
            <w:r w:rsidRPr="00F101E7">
              <w:rPr>
                <w:rFonts w:ascii="Georgia" w:hAnsi="Georgia"/>
                <w:sz w:val="28"/>
                <w:szCs w:val="28"/>
              </w:rPr>
              <w:t xml:space="preserve"> va fi compusă din</w:t>
            </w:r>
            <w:r>
              <w:rPr>
                <w:rFonts w:ascii="Georgia" w:hAnsi="Georgia"/>
                <w:sz w:val="28"/>
                <w:szCs w:val="28"/>
              </w:rPr>
              <w:t>tr-un</w:t>
            </w:r>
            <w:r w:rsidRPr="00F101E7">
              <w:rPr>
                <w:rFonts w:ascii="Georgia" w:hAnsi="Georgia"/>
                <w:sz w:val="28"/>
                <w:szCs w:val="28"/>
              </w:rPr>
              <w:t xml:space="preserve"> Director general și 2 directori</w:t>
            </w:r>
            <w:r>
              <w:rPr>
                <w:rFonts w:ascii="Georgia" w:hAnsi="Georgia"/>
                <w:sz w:val="28"/>
                <w:szCs w:val="28"/>
              </w:rPr>
              <w:t>. Prin urmare deciziile vor fi luate cu un cvorum de minim 2 directori din 3. Acest fapt va duce la debirocratizarea, simplificarea și eficientizarea în luarea deciziilor.</w:t>
            </w:r>
            <w:bookmarkStart w:id="1" w:name="_GoBack"/>
            <w:bookmarkEnd w:id="1"/>
            <w:r>
              <w:rPr>
                <w:rFonts w:ascii="Georgia" w:hAnsi="Georgia"/>
                <w:sz w:val="28"/>
                <w:szCs w:val="28"/>
              </w:rPr>
              <w:t xml:space="preserve"> </w:t>
            </w:r>
          </w:p>
        </w:tc>
      </w:tr>
      <w:tr w:rsidR="00933C9F" w:rsidRPr="00EA6B12" w14:paraId="3311EB57" w14:textId="77777777" w:rsidTr="00933C9F">
        <w:tc>
          <w:tcPr>
            <w:tcW w:w="9498" w:type="dxa"/>
            <w:shd w:val="clear" w:color="auto" w:fill="ACB9CA"/>
          </w:tcPr>
          <w:p w14:paraId="52416D7B"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t xml:space="preserve">V. Fundamentarea </w:t>
            </w:r>
            <w:proofErr w:type="spellStart"/>
            <w:r w:rsidRPr="00EA6B12">
              <w:rPr>
                <w:rFonts w:eastAsia="Georgia" w:cs="Georgia"/>
                <w:b/>
                <w:sz w:val="28"/>
                <w:szCs w:val="28"/>
                <w:lang w:val="ro" w:eastAsia="ro-MD"/>
              </w:rPr>
              <w:t>economico</w:t>
            </w:r>
            <w:proofErr w:type="spellEnd"/>
            <w:r w:rsidRPr="00EA6B12">
              <w:rPr>
                <w:rFonts w:eastAsia="Georgia" w:cs="Georgia"/>
                <w:b/>
                <w:sz w:val="28"/>
                <w:szCs w:val="28"/>
                <w:lang w:val="ro" w:eastAsia="ro-MD"/>
              </w:rPr>
              <w:t>-financiară</w:t>
            </w:r>
          </w:p>
        </w:tc>
      </w:tr>
      <w:tr w:rsidR="00933C9F" w:rsidRPr="00EA6B12" w14:paraId="7160BCC2" w14:textId="77777777" w:rsidTr="00933C9F">
        <w:tc>
          <w:tcPr>
            <w:tcW w:w="9498" w:type="dxa"/>
            <w:shd w:val="clear" w:color="auto" w:fill="auto"/>
          </w:tcPr>
          <w:p w14:paraId="517E3269" w14:textId="0F2C028E"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dat nu presupune careva cheltuieli suplimentare sau pierderi la bugetul public național și nu se anticipează dificultăți în implementarea acestuia</w:t>
            </w:r>
            <w:r w:rsidR="00DD588D">
              <w:rPr>
                <w:rFonts w:eastAsia="Georgia" w:cs="Georgia"/>
                <w:sz w:val="28"/>
                <w:szCs w:val="28"/>
                <w:lang w:val="ro" w:eastAsia="ro-MD"/>
              </w:rPr>
              <w:t>, ci deopotrivă prevede economii prin reducerea statelor de personal și lichidarea unor funcții ce s-au dovedit a fi neeficiente</w:t>
            </w:r>
            <w:r w:rsidR="00EA6B12" w:rsidRPr="00EA6B12">
              <w:rPr>
                <w:rFonts w:eastAsia="Georgia" w:cs="Georgia"/>
                <w:sz w:val="28"/>
                <w:szCs w:val="28"/>
                <w:lang w:val="ro" w:eastAsia="ro-MD"/>
              </w:rPr>
              <w:t>.</w:t>
            </w:r>
            <w:r w:rsidR="008A1677">
              <w:rPr>
                <w:rFonts w:eastAsia="Georgia" w:cs="Georgia"/>
                <w:sz w:val="28"/>
                <w:szCs w:val="28"/>
                <w:lang w:val="ro" w:eastAsia="ro-MD"/>
              </w:rPr>
              <w:t xml:space="preserve"> Pentru întreținerea acestor două funcții anual se cheltuie circa 5 milioane de lei, bani ce pot fi realocați spre alte necesități stringente și prioritare.</w:t>
            </w:r>
          </w:p>
        </w:tc>
      </w:tr>
      <w:tr w:rsidR="00933C9F" w:rsidRPr="00EA6B12" w14:paraId="6BB88C82" w14:textId="77777777" w:rsidTr="00933C9F">
        <w:tc>
          <w:tcPr>
            <w:tcW w:w="9498" w:type="dxa"/>
            <w:shd w:val="clear" w:color="auto" w:fill="ACB9CA"/>
          </w:tcPr>
          <w:p w14:paraId="27365DC8"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t>VI. Modul de încorporare a actului în cadrul normativ în vigoare</w:t>
            </w:r>
          </w:p>
        </w:tc>
      </w:tr>
      <w:tr w:rsidR="00933C9F" w:rsidRPr="00EA6B12" w14:paraId="0C51AC9C" w14:textId="77777777" w:rsidTr="00933C9F">
        <w:trPr>
          <w:trHeight w:val="665"/>
        </w:trPr>
        <w:tc>
          <w:tcPr>
            <w:tcW w:w="9498" w:type="dxa"/>
            <w:shd w:val="clear" w:color="auto" w:fill="auto"/>
          </w:tcPr>
          <w:p w14:paraId="21F342AD" w14:textId="77777777"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Modificările propuse prin prezentul proiect de lege nu necesită ajustarea cardului normativ în vigoare.</w:t>
            </w:r>
          </w:p>
        </w:tc>
      </w:tr>
      <w:tr w:rsidR="00933C9F" w:rsidRPr="00EA6B12" w14:paraId="1EDFEC5E" w14:textId="77777777" w:rsidTr="00933C9F">
        <w:tc>
          <w:tcPr>
            <w:tcW w:w="9498" w:type="dxa"/>
            <w:shd w:val="clear" w:color="auto" w:fill="ACB9CA"/>
          </w:tcPr>
          <w:p w14:paraId="34579445" w14:textId="77777777" w:rsidR="00933C9F" w:rsidRPr="00EA6B12" w:rsidRDefault="00933C9F" w:rsidP="00933C9F">
            <w:pPr>
              <w:spacing w:before="120" w:line="240" w:lineRule="auto"/>
              <w:ind w:left="0"/>
              <w:jc w:val="both"/>
              <w:rPr>
                <w:rFonts w:eastAsia="Georgia" w:cs="Georgia"/>
                <w:b/>
                <w:sz w:val="28"/>
                <w:szCs w:val="28"/>
                <w:lang w:val="ro" w:eastAsia="ro-MD"/>
              </w:rPr>
            </w:pPr>
            <w:r w:rsidRPr="00EA6B12">
              <w:rPr>
                <w:rFonts w:eastAsia="Georgia" w:cs="Georgia"/>
                <w:b/>
                <w:sz w:val="28"/>
                <w:szCs w:val="28"/>
                <w:lang w:val="ro" w:eastAsia="ro-MD"/>
              </w:rPr>
              <w:t>VII. Avizarea și consultarea publică a proiectului</w:t>
            </w:r>
          </w:p>
        </w:tc>
      </w:tr>
      <w:tr w:rsidR="00933C9F" w:rsidRPr="00EA6B12" w14:paraId="1137F77F" w14:textId="77777777" w:rsidTr="00933C9F">
        <w:tc>
          <w:tcPr>
            <w:tcW w:w="9498" w:type="dxa"/>
            <w:shd w:val="clear" w:color="auto" w:fill="auto"/>
          </w:tcPr>
          <w:p w14:paraId="0F7B88B3" w14:textId="77777777" w:rsidR="00933C9F" w:rsidRPr="00EA6B12" w:rsidRDefault="00933C9F" w:rsidP="00933C9F">
            <w:pPr>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lastRenderedPageBreak/>
              <w:t>În scopul respectării prevederilor Legii nr. 239/2008 privind transparența în procesul decizional, proiectul de lege urmează a fi supus consultărilor publice în conformitate cu prevederile legale.</w:t>
            </w:r>
          </w:p>
        </w:tc>
      </w:tr>
      <w:tr w:rsidR="00933C9F" w:rsidRPr="00EA6B12" w14:paraId="4E14B00A" w14:textId="77777777" w:rsidTr="00933C9F">
        <w:tc>
          <w:tcPr>
            <w:tcW w:w="9498" w:type="dxa"/>
            <w:shd w:val="clear" w:color="auto" w:fill="ACB9CA"/>
          </w:tcPr>
          <w:p w14:paraId="2B1E8D05" w14:textId="77777777" w:rsidR="00933C9F" w:rsidRPr="00EA6B12" w:rsidRDefault="00933C9F" w:rsidP="00933C9F">
            <w:pPr>
              <w:spacing w:before="120" w:line="240" w:lineRule="auto"/>
              <w:ind w:left="0"/>
              <w:jc w:val="both"/>
              <w:rPr>
                <w:rFonts w:eastAsia="Georgia" w:cs="Georgia"/>
                <w:b/>
                <w:sz w:val="28"/>
                <w:szCs w:val="28"/>
                <w:highlight w:val="darkGray"/>
                <w:lang w:val="ro" w:eastAsia="ro-MD"/>
              </w:rPr>
            </w:pPr>
            <w:r w:rsidRPr="00EA6B12">
              <w:rPr>
                <w:rFonts w:eastAsia="Georgia" w:cs="Georgia"/>
                <w:b/>
                <w:sz w:val="28"/>
                <w:szCs w:val="28"/>
                <w:lang w:val="ro" w:eastAsia="ro-MD"/>
              </w:rPr>
              <w:t>VIII. Constatările expertizei anticorupție</w:t>
            </w:r>
          </w:p>
        </w:tc>
      </w:tr>
      <w:tr w:rsidR="00933C9F" w:rsidRPr="00EA6B12" w14:paraId="2DE7DB34"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0AB24475"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 xml:space="preserve">Proiectul va fi supus expertizei anticorupție în conformitate cu art. 35 din Legea cu privire la actele normative nr. 100/2017, fiind solicitată efectuarea expertizei anticorupție de către Centrul Național Anticorupție. </w:t>
            </w:r>
          </w:p>
          <w:p w14:paraId="73F8E14A"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Informația privind rezultatele expertizei anticorupție va fi inclusă după recepționarea raportului de expertiză anticorupție în sinteza obiecțiilor și propunerilor/recomandărilor la proiectul de lege.</w:t>
            </w:r>
          </w:p>
        </w:tc>
      </w:tr>
      <w:tr w:rsidR="00933C9F" w:rsidRPr="00EA6B12" w14:paraId="1EFF5B81"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32D13587" w14:textId="77777777" w:rsidR="00933C9F" w:rsidRPr="00EA6B12" w:rsidRDefault="00933C9F" w:rsidP="00933C9F">
            <w:pPr>
              <w:tabs>
                <w:tab w:val="left" w:pos="317"/>
              </w:tabs>
              <w:spacing w:after="0" w:line="240" w:lineRule="auto"/>
              <w:ind w:left="0"/>
              <w:jc w:val="both"/>
              <w:rPr>
                <w:rFonts w:eastAsia="Georgia" w:cs="Georgia"/>
                <w:b/>
                <w:sz w:val="28"/>
                <w:szCs w:val="28"/>
                <w:lang w:val="ro" w:eastAsia="ro-MD"/>
              </w:rPr>
            </w:pPr>
            <w:r w:rsidRPr="00EA6B12">
              <w:rPr>
                <w:rFonts w:eastAsia="Georgia" w:cs="Georgia"/>
                <w:b/>
                <w:sz w:val="28"/>
                <w:szCs w:val="28"/>
                <w:lang w:val="ro" w:eastAsia="ro-MD"/>
              </w:rPr>
              <w:t>IX. Constatările expertizei de compatibilitate</w:t>
            </w:r>
          </w:p>
        </w:tc>
      </w:tr>
      <w:tr w:rsidR="00933C9F" w:rsidRPr="00EA6B12" w14:paraId="7AF5DB1E"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45662713"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Times New Roman" w:cs="Times New Roman"/>
                <w:sz w:val="28"/>
                <w:szCs w:val="28"/>
                <w:lang w:val="ro" w:eastAsia="ro-MD"/>
              </w:rPr>
              <w:t>Proiectul de lege nu conține norme privind armonizarea legislației naționale cu legislația Uniunii Europene.</w:t>
            </w:r>
          </w:p>
        </w:tc>
      </w:tr>
      <w:tr w:rsidR="00933C9F" w:rsidRPr="00EA6B12" w14:paraId="78B672F4"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44E3F839" w14:textId="77777777" w:rsidR="00933C9F" w:rsidRPr="00EA6B12" w:rsidRDefault="00933C9F" w:rsidP="00933C9F">
            <w:pPr>
              <w:tabs>
                <w:tab w:val="left" w:pos="317"/>
              </w:tabs>
              <w:spacing w:after="0" w:line="240" w:lineRule="auto"/>
              <w:ind w:left="0"/>
              <w:jc w:val="both"/>
              <w:rPr>
                <w:rFonts w:eastAsia="Georgia" w:cs="Georgia"/>
                <w:b/>
                <w:sz w:val="28"/>
                <w:szCs w:val="28"/>
                <w:lang w:val="ro" w:eastAsia="ro-MD"/>
              </w:rPr>
            </w:pPr>
            <w:r w:rsidRPr="00EA6B12">
              <w:rPr>
                <w:rFonts w:eastAsia="Georgia" w:cs="Georgia"/>
                <w:b/>
                <w:sz w:val="28"/>
                <w:szCs w:val="28"/>
                <w:lang w:val="ro" w:eastAsia="ro-MD"/>
              </w:rPr>
              <w:t>X. Constatările expertizei juridice</w:t>
            </w:r>
          </w:p>
        </w:tc>
      </w:tr>
      <w:tr w:rsidR="00933C9F" w:rsidRPr="00EA6B12" w14:paraId="5C4EC0F0"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0A64E917"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de lege urmează a fi supus expertizei juridice în conformitate cu art. 37 din Legea cu privire la actele normative nr. 100/2017 în procesul desfășurării procesului de avizare.</w:t>
            </w:r>
          </w:p>
        </w:tc>
      </w:tr>
      <w:tr w:rsidR="00933C9F" w:rsidRPr="00EA6B12" w14:paraId="1D0D758C"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CB9CA"/>
          </w:tcPr>
          <w:p w14:paraId="544CB01F" w14:textId="77777777" w:rsidR="00933C9F" w:rsidRPr="00EA6B12" w:rsidRDefault="00933C9F" w:rsidP="00933C9F">
            <w:pPr>
              <w:tabs>
                <w:tab w:val="left" w:pos="317"/>
              </w:tabs>
              <w:spacing w:after="0" w:line="240" w:lineRule="auto"/>
              <w:ind w:left="0"/>
              <w:jc w:val="both"/>
              <w:rPr>
                <w:rFonts w:eastAsia="Georgia" w:cs="Georgia"/>
                <w:b/>
                <w:sz w:val="28"/>
                <w:szCs w:val="28"/>
                <w:lang w:val="ro" w:eastAsia="ro-MD"/>
              </w:rPr>
            </w:pPr>
            <w:r w:rsidRPr="00EA6B12">
              <w:rPr>
                <w:rFonts w:eastAsia="Georgia" w:cs="Georgia"/>
                <w:b/>
                <w:sz w:val="28"/>
                <w:szCs w:val="28"/>
                <w:lang w:val="ro" w:eastAsia="ro-MD"/>
              </w:rPr>
              <w:t>XI. Constatările altor expertize</w:t>
            </w:r>
          </w:p>
        </w:tc>
      </w:tr>
      <w:tr w:rsidR="00933C9F" w:rsidRPr="00EA6B12" w14:paraId="02748CE4" w14:textId="77777777" w:rsidTr="00933C9F">
        <w:trPr>
          <w:trHeight w:val="384"/>
        </w:trPr>
        <w:tc>
          <w:tcPr>
            <w:tcW w:w="9498" w:type="dxa"/>
            <w:tcBorders>
              <w:top w:val="single" w:sz="4" w:space="0" w:color="666666"/>
              <w:left w:val="single" w:sz="4" w:space="0" w:color="666666"/>
              <w:bottom w:val="single" w:sz="4" w:space="0" w:color="666666"/>
              <w:right w:val="single" w:sz="4" w:space="0" w:color="666666"/>
            </w:tcBorders>
            <w:shd w:val="clear" w:color="auto" w:fill="auto"/>
          </w:tcPr>
          <w:p w14:paraId="28633EFF" w14:textId="77777777" w:rsidR="00933C9F" w:rsidRPr="00EA6B12" w:rsidRDefault="00933C9F" w:rsidP="00933C9F">
            <w:pPr>
              <w:tabs>
                <w:tab w:val="left" w:pos="317"/>
              </w:tabs>
              <w:spacing w:after="0" w:line="240" w:lineRule="auto"/>
              <w:ind w:left="0"/>
              <w:jc w:val="both"/>
              <w:rPr>
                <w:rFonts w:eastAsia="Georgia" w:cs="Georgia"/>
                <w:sz w:val="28"/>
                <w:szCs w:val="28"/>
                <w:lang w:val="ro" w:eastAsia="ro-MD"/>
              </w:rPr>
            </w:pPr>
            <w:r w:rsidRPr="00EA6B12">
              <w:rPr>
                <w:rFonts w:eastAsia="Georgia" w:cs="Georgia"/>
                <w:sz w:val="28"/>
                <w:szCs w:val="28"/>
                <w:lang w:val="ro" w:eastAsia="ro-MD"/>
              </w:rPr>
              <w:t>Proiectul de lege nu necesită a fi supus altor consultări.</w:t>
            </w:r>
          </w:p>
        </w:tc>
      </w:tr>
    </w:tbl>
    <w:p w14:paraId="4C4DA88C" w14:textId="77777777" w:rsidR="00933C9F" w:rsidRPr="00EA6B12" w:rsidRDefault="00933C9F" w:rsidP="00933C9F">
      <w:pPr>
        <w:spacing w:after="0" w:line="240" w:lineRule="auto"/>
        <w:ind w:left="0"/>
        <w:jc w:val="right"/>
        <w:rPr>
          <w:rFonts w:eastAsia="Georgia" w:cs="Georgia"/>
          <w:b/>
          <w:sz w:val="28"/>
          <w:szCs w:val="28"/>
          <w:lang w:val="ro" w:eastAsia="ro-MD"/>
        </w:rPr>
      </w:pPr>
    </w:p>
    <w:p w14:paraId="5A47D2A9" w14:textId="77777777" w:rsidR="00933C9F" w:rsidRPr="00EA6B12" w:rsidRDefault="00933C9F" w:rsidP="00933C9F">
      <w:pPr>
        <w:spacing w:after="0" w:line="240" w:lineRule="auto"/>
        <w:ind w:left="0"/>
        <w:jc w:val="right"/>
        <w:rPr>
          <w:rFonts w:eastAsia="Georgia" w:cs="Georgia"/>
          <w:b/>
          <w:sz w:val="28"/>
          <w:szCs w:val="28"/>
          <w:lang w:val="ro" w:eastAsia="ro-MD"/>
        </w:rPr>
      </w:pPr>
    </w:p>
    <w:p w14:paraId="10697909" w14:textId="77777777" w:rsidR="00933C9F" w:rsidRPr="00EA6B12" w:rsidRDefault="00933C9F" w:rsidP="00933C9F">
      <w:pPr>
        <w:spacing w:after="0" w:line="240" w:lineRule="auto"/>
        <w:ind w:left="0"/>
        <w:jc w:val="right"/>
        <w:rPr>
          <w:rFonts w:eastAsia="Georgia" w:cs="Georgia"/>
          <w:b/>
          <w:sz w:val="28"/>
          <w:szCs w:val="28"/>
          <w:lang w:val="ro" w:eastAsia="ro-MD"/>
        </w:rPr>
      </w:pPr>
      <w:r w:rsidRPr="00EA6B12">
        <w:rPr>
          <w:rFonts w:eastAsia="Georgia" w:cs="Georgia"/>
          <w:b/>
          <w:sz w:val="28"/>
          <w:szCs w:val="28"/>
          <w:lang w:val="ro" w:eastAsia="ro-MD"/>
        </w:rPr>
        <w:t>Deputat în Parlament</w:t>
      </w:r>
      <w:r w:rsidRPr="00EA6B12">
        <w:rPr>
          <w:rFonts w:eastAsia="Georgia" w:cs="Georgia"/>
          <w:b/>
          <w:sz w:val="28"/>
          <w:szCs w:val="28"/>
          <w:lang w:val="ro" w:eastAsia="ro-MD"/>
        </w:rPr>
        <w:tab/>
      </w:r>
    </w:p>
    <w:p w14:paraId="3955075E" w14:textId="77777777" w:rsidR="00933C9F" w:rsidRPr="00EA6B12" w:rsidRDefault="00933C9F" w:rsidP="00933C9F">
      <w:pPr>
        <w:spacing w:after="0" w:line="240" w:lineRule="auto"/>
        <w:ind w:left="0"/>
        <w:jc w:val="right"/>
        <w:rPr>
          <w:rFonts w:eastAsia="Georgia" w:cs="Georgia"/>
          <w:b/>
          <w:sz w:val="28"/>
          <w:szCs w:val="28"/>
          <w:lang w:val="ro" w:eastAsia="ro-MD"/>
        </w:rPr>
      </w:pPr>
      <w:r w:rsidRPr="00EA6B12">
        <w:rPr>
          <w:rFonts w:eastAsia="Georgia" w:cs="Georgia"/>
          <w:b/>
          <w:sz w:val="28"/>
          <w:szCs w:val="28"/>
          <w:lang w:val="ro" w:eastAsia="ro-MD"/>
        </w:rPr>
        <w:t>Dumitru ALAIBA</w:t>
      </w:r>
      <w:r w:rsidRPr="00EA6B12">
        <w:rPr>
          <w:rFonts w:eastAsia="Georgia" w:cs="Georgia"/>
          <w:b/>
          <w:sz w:val="28"/>
          <w:szCs w:val="28"/>
          <w:lang w:val="ro" w:eastAsia="ro-MD"/>
        </w:rPr>
        <w:tab/>
      </w:r>
      <w:r w:rsidRPr="00EA6B12">
        <w:rPr>
          <w:rFonts w:eastAsia="Georgia" w:cs="Georgia"/>
          <w:b/>
          <w:sz w:val="28"/>
          <w:szCs w:val="28"/>
          <w:lang w:val="ro" w:eastAsia="ro-MD"/>
        </w:rPr>
        <w:tab/>
      </w:r>
    </w:p>
    <w:p w14:paraId="02FDC1B9" w14:textId="77777777" w:rsidR="00D24C91" w:rsidRPr="00933C9F" w:rsidRDefault="00D24C91" w:rsidP="00D24C91">
      <w:pPr>
        <w:spacing w:before="240" w:after="240"/>
        <w:ind w:left="567"/>
        <w:jc w:val="right"/>
        <w:rPr>
          <w:rFonts w:eastAsia="Georgia" w:cs="Georgia"/>
          <w:b/>
          <w:sz w:val="28"/>
          <w:szCs w:val="28"/>
          <w:lang w:val="ro"/>
        </w:rPr>
      </w:pPr>
    </w:p>
    <w:sectPr w:rsidR="00D24C91" w:rsidRPr="00933C9F" w:rsidSect="00D5660F">
      <w:footerReference w:type="default" r:id="rId14"/>
      <w:headerReference w:type="first" r:id="rId15"/>
      <w:footerReference w:type="first" r:id="rId16"/>
      <w:type w:val="continuous"/>
      <w:pgSz w:w="11906" w:h="16838" w:code="9"/>
      <w:pgMar w:top="1560" w:right="1021" w:bottom="851" w:left="851" w:header="851" w:footer="45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5F9C28" w14:textId="77777777" w:rsidR="000F3E16" w:rsidRDefault="000F3E16">
      <w:pPr>
        <w:spacing w:after="0" w:line="240" w:lineRule="auto"/>
      </w:pPr>
      <w:r>
        <w:separator/>
      </w:r>
    </w:p>
  </w:endnote>
  <w:endnote w:type="continuationSeparator" w:id="0">
    <w:p w14:paraId="0AC742A2" w14:textId="77777777" w:rsidR="000F3E16" w:rsidRDefault="000F3E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Cambria"/>
    <w:charset w:val="00"/>
    <w:family w:val="roman"/>
    <w:pitch w:val="variable"/>
  </w:font>
  <w:font w:name="Calibri">
    <w:panose1 w:val="020F0502020204030204"/>
    <w:charset w:val="CC"/>
    <w:family w:val="swiss"/>
    <w:pitch w:val="variable"/>
    <w:sig w:usb0="E0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1363577"/>
      <w:docPartObj>
        <w:docPartGallery w:val="Page Numbers (Bottom of Page)"/>
        <w:docPartUnique/>
      </w:docPartObj>
    </w:sdtPr>
    <w:sdtEndPr>
      <w:rPr>
        <w:noProof/>
      </w:rPr>
    </w:sdtEndPr>
    <w:sdtContent>
      <w:p w14:paraId="5BCC6493" w14:textId="77777777" w:rsidR="000E7772" w:rsidRDefault="003E37B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3B4427" w14:textId="77777777" w:rsidR="000E7772" w:rsidRDefault="003854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DE22BF" w14:textId="77777777" w:rsidR="007C7A42" w:rsidRPr="00416C17" w:rsidRDefault="003E37B3" w:rsidP="007C7A42">
    <w:pPr>
      <w:pStyle w:val="Footer"/>
      <w:ind w:left="851"/>
      <w:rPr>
        <w:lang w:val="ro-RO"/>
      </w:rPr>
    </w:pPr>
    <w:r w:rsidRPr="00416C17">
      <w:rPr>
        <w:noProof/>
        <w:lang w:val="ro-RO" w:eastAsia="ro-RO"/>
      </w:rPr>
      <mc:AlternateContent>
        <mc:Choice Requires="wps">
          <w:drawing>
            <wp:anchor distT="0" distB="0" distL="114300" distR="114300" simplePos="0" relativeHeight="251659264" behindDoc="0" locked="0" layoutInCell="1" allowOverlap="1" wp14:anchorId="53302B7D" wp14:editId="7A013572">
              <wp:simplePos x="0" y="0"/>
              <wp:positionH relativeFrom="page">
                <wp:posOffset>1090295</wp:posOffset>
              </wp:positionH>
              <wp:positionV relativeFrom="page">
                <wp:posOffset>9965373</wp:posOffset>
              </wp:positionV>
              <wp:extent cx="5724525" cy="0"/>
              <wp:effectExtent l="0" t="0" r="28575" b="19050"/>
              <wp:wrapNone/>
              <wp:docPr id="75" name="Straight Connector 75"/>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1D766A" id="Straight Connector 75"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" strokecolor="#7f7f7f [1612]">
              <v:stroke joinstyle="miter"/>
              <w10:wrap anchorx="page" anchory="page"/>
            </v:line>
          </w:pict>
        </mc:Fallback>
      </mc:AlternateContent>
    </w:r>
  </w:p>
  <w:p w14:paraId="33E7C9C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5E34FA09" w14:textId="77777777" w:rsidR="007C7A42" w:rsidRPr="00416C17" w:rsidRDefault="003E37B3"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606412"/>
      <w:docPartObj>
        <w:docPartGallery w:val="Page Numbers (Bottom of Page)"/>
        <w:docPartUnique/>
      </w:docPartObj>
    </w:sdtPr>
    <w:sdtEndPr>
      <w:rPr>
        <w:noProof/>
      </w:rPr>
    </w:sdtEndPr>
    <w:sdtContent>
      <w:p w14:paraId="1A492915" w14:textId="77777777" w:rsidR="008F2161" w:rsidRDefault="008F216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3B9DB08" w14:textId="77777777" w:rsidR="008F2161" w:rsidRDefault="008F2161">
    <w:pPr>
      <w:pStyle w:val="Footer"/>
    </w:pPr>
  </w:p>
  <w:p w14:paraId="0C147190" w14:textId="77777777" w:rsidR="008F2161" w:rsidRDefault="008F2161"/>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77A9F5" w14:textId="77777777" w:rsidR="008F2161" w:rsidRPr="00416C17" w:rsidRDefault="008F2161" w:rsidP="007C7A42">
    <w:pPr>
      <w:pStyle w:val="Footer"/>
      <w:ind w:left="851"/>
      <w:rPr>
        <w:lang w:val="ro-RO"/>
      </w:rPr>
    </w:pPr>
    <w:r w:rsidRPr="00416C17">
      <w:rPr>
        <w:noProof/>
        <w:lang w:val="ro-RO" w:eastAsia="ro-RO"/>
      </w:rPr>
      <mc:AlternateContent>
        <mc:Choice Requires="wps">
          <w:drawing>
            <wp:anchor distT="0" distB="0" distL="114300" distR="114300" simplePos="0" relativeHeight="251662336" behindDoc="0" locked="0" layoutInCell="1" allowOverlap="1" wp14:anchorId="232456E4" wp14:editId="44261BEE">
              <wp:simplePos x="0" y="0"/>
              <wp:positionH relativeFrom="page">
                <wp:posOffset>1090295</wp:posOffset>
              </wp:positionH>
              <wp:positionV relativeFrom="page">
                <wp:posOffset>9965373</wp:posOffset>
              </wp:positionV>
              <wp:extent cx="5724525" cy="0"/>
              <wp:effectExtent l="0" t="0" r="28575" b="19050"/>
              <wp:wrapNone/>
              <wp:docPr id="3" name="Straight Connector 3"/>
              <wp:cNvGraphicFramePr/>
              <a:graphic xmlns:a="http://schemas.openxmlformats.org/drawingml/2006/main">
                <a:graphicData uri="http://schemas.microsoft.com/office/word/2010/wordprocessingShape">
                  <wps:wsp>
                    <wps:cNvCnPr/>
                    <wps:spPr>
                      <a:xfrm>
                        <a:off x="0" y="0"/>
                        <a:ext cx="5724525" cy="0"/>
                      </a:xfrm>
                      <a:prstGeom prst="line">
                        <a:avLst/>
                      </a:prstGeom>
                      <a:ln w="9525">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85461D" id="Straight Connector 3" o:spid="_x0000_s1026" style="position:absolute;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 from="85.85pt,784.7pt" to="536.6pt,78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" strokecolor="#7f7f7f [1612]">
              <v:stroke joinstyle="miter"/>
              <w10:wrap anchorx="page" anchory="page"/>
            </v:line>
          </w:pict>
        </mc:Fallback>
      </mc:AlternateContent>
    </w:r>
  </w:p>
  <w:p w14:paraId="50C0245F"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Republica Moldova, MD-20</w:t>
    </w:r>
    <w:r>
      <w:rPr>
        <w:lang w:val="ro-RO"/>
      </w:rPr>
      <w:t>04</w:t>
    </w:r>
    <w:r w:rsidRPr="00416C17">
      <w:rPr>
        <w:lang w:val="ro-RO"/>
      </w:rPr>
      <w:t xml:space="preserve">, </w:t>
    </w:r>
    <w:proofErr w:type="spellStart"/>
    <w:r w:rsidRPr="00416C17">
      <w:rPr>
        <w:lang w:val="ro-RO"/>
      </w:rPr>
      <w:t>Chişinău</w:t>
    </w:r>
    <w:proofErr w:type="spellEnd"/>
    <w:r w:rsidRPr="00416C17">
      <w:rPr>
        <w:lang w:val="ro-RO"/>
      </w:rPr>
      <w:tab/>
      <w:t>info@parlament.md</w:t>
    </w:r>
  </w:p>
  <w:p w14:paraId="764040D4" w14:textId="77777777" w:rsidR="008F2161" w:rsidRPr="00416C17" w:rsidRDefault="008F2161" w:rsidP="00416C17">
    <w:pPr>
      <w:pStyle w:val="Footer"/>
      <w:tabs>
        <w:tab w:val="clear" w:pos="7027"/>
        <w:tab w:val="clear" w:pos="9689"/>
        <w:tab w:val="right" w:pos="9883"/>
      </w:tabs>
      <w:ind w:left="851"/>
      <w:rPr>
        <w:lang w:val="ro-RO"/>
      </w:rPr>
    </w:pPr>
    <w:r w:rsidRPr="00416C17">
      <w:rPr>
        <w:lang w:val="ro-RO"/>
      </w:rPr>
      <w:t xml:space="preserve">Bd. </w:t>
    </w:r>
    <w:proofErr w:type="spellStart"/>
    <w:r w:rsidRPr="00416C17">
      <w:rPr>
        <w:lang w:val="ro-RO"/>
      </w:rPr>
      <w:t>Ştefan</w:t>
    </w:r>
    <w:proofErr w:type="spellEnd"/>
    <w:r w:rsidRPr="00416C17">
      <w:rPr>
        <w:lang w:val="ro-RO"/>
      </w:rPr>
      <w:t xml:space="preserve"> cel Mare </w:t>
    </w:r>
    <w:proofErr w:type="spellStart"/>
    <w:r w:rsidRPr="00416C17">
      <w:rPr>
        <w:lang w:val="ro-RO"/>
      </w:rPr>
      <w:t>şi</w:t>
    </w:r>
    <w:proofErr w:type="spellEnd"/>
    <w:r w:rsidRPr="00416C17">
      <w:rPr>
        <w:lang w:val="ro-RO"/>
      </w:rPr>
      <w:t xml:space="preserve"> Sfânt 105</w:t>
    </w:r>
    <w:r w:rsidRPr="00416C17">
      <w:rPr>
        <w:lang w:val="ro-RO"/>
      </w:rPr>
      <w:tab/>
      <w:t>www.parlament.md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7E2DCA" w14:textId="77777777" w:rsidR="000F3E16" w:rsidRDefault="000F3E16">
      <w:pPr>
        <w:spacing w:after="0" w:line="240" w:lineRule="auto"/>
      </w:pPr>
      <w:r>
        <w:separator/>
      </w:r>
    </w:p>
  </w:footnote>
  <w:footnote w:type="continuationSeparator" w:id="0">
    <w:p w14:paraId="09BB1EDC" w14:textId="77777777" w:rsidR="000F3E16" w:rsidRDefault="000F3E16">
      <w:pPr>
        <w:spacing w:after="0" w:line="240" w:lineRule="auto"/>
      </w:pPr>
      <w:r>
        <w:continuationSeparator/>
      </w:r>
    </w:p>
  </w:footnote>
  <w:footnote w:id="1">
    <w:p w14:paraId="44838CE0" w14:textId="78981809" w:rsidR="00DD588D" w:rsidRPr="00DD588D" w:rsidRDefault="00DD588D">
      <w:pPr>
        <w:pStyle w:val="FootnoteText"/>
        <w:rPr>
          <w:lang w:val="ro-MD"/>
        </w:rPr>
      </w:pPr>
      <w:r>
        <w:rPr>
          <w:rStyle w:val="FootnoteReference"/>
        </w:rPr>
        <w:footnoteRef/>
      </w:r>
      <w:r>
        <w:t xml:space="preserve"> </w:t>
      </w:r>
      <w:hyperlink r:id="rId1" w:history="1">
        <w:r w:rsidRPr="00DD588D">
          <w:rPr>
            <w:rStyle w:val="Hyperlink"/>
            <w:sz w:val="16"/>
            <w:szCs w:val="16"/>
            <w:u w:val="none"/>
          </w:rPr>
          <w:t>https://www.fi.ee/en/finantsinspektsioon/about-finantsinspektsioon/management</w:t>
        </w:r>
      </w:hyperlink>
    </w:p>
  </w:footnote>
  <w:footnote w:id="2">
    <w:p w14:paraId="123364CE" w14:textId="42279475" w:rsidR="00DD588D" w:rsidRPr="00DD588D" w:rsidRDefault="00DD588D">
      <w:pPr>
        <w:pStyle w:val="FootnoteText"/>
        <w:rPr>
          <w:lang w:val="ro-MD"/>
        </w:rPr>
      </w:pPr>
      <w:r>
        <w:rPr>
          <w:rStyle w:val="FootnoteReference"/>
        </w:rPr>
        <w:footnoteRef/>
      </w:r>
      <w:r>
        <w:t xml:space="preserve"> </w:t>
      </w:r>
      <w:r>
        <w:rPr>
          <w:color w:val="000000"/>
          <w:shd w:val="clear" w:color="auto" w:fill="FFFFFF"/>
        </w:rPr>
        <w:t> </w:t>
      </w:r>
      <w:hyperlink r:id="rId2" w:history="1">
        <w:r w:rsidRPr="00DD588D">
          <w:rPr>
            <w:rStyle w:val="Hyperlink"/>
            <w:color w:val="1155CC"/>
            <w:sz w:val="16"/>
            <w:szCs w:val="16"/>
            <w:u w:val="none"/>
            <w:shd w:val="clear" w:color="auto" w:fill="FFFFFF"/>
          </w:rPr>
          <w:t>https://www.fktk.lv/en/about-us/fktk-management/board/</w:t>
        </w:r>
      </w:hyperlink>
    </w:p>
  </w:footnote>
  <w:footnote w:id="3">
    <w:p w14:paraId="6CC2BE90" w14:textId="776EC7EE" w:rsidR="00DD588D" w:rsidRPr="00DD588D" w:rsidRDefault="00DD588D">
      <w:pPr>
        <w:pStyle w:val="FootnoteText"/>
        <w:rPr>
          <w:lang w:val="ro-MD"/>
        </w:rPr>
      </w:pPr>
      <w:r>
        <w:rPr>
          <w:rStyle w:val="FootnoteReference"/>
        </w:rPr>
        <w:footnoteRef/>
      </w:r>
      <w:r>
        <w:t xml:space="preserve"> </w:t>
      </w:r>
      <w:r>
        <w:rPr>
          <w:color w:val="000000"/>
          <w:sz w:val="18"/>
          <w:szCs w:val="18"/>
        </w:rPr>
        <w:t> </w:t>
      </w:r>
      <w:hyperlink r:id="rId3" w:history="1">
        <w:r w:rsidRPr="00DD588D">
          <w:rPr>
            <w:rStyle w:val="Hyperlink"/>
            <w:color w:val="1155CC"/>
            <w:sz w:val="16"/>
            <w:szCs w:val="16"/>
            <w:u w:val="none"/>
          </w:rPr>
          <w:t>https://www.gov.si/en/state-authorities/bodies-within-ministries/financial-administration/about-administration/</w:t>
        </w:r>
      </w:hyperlink>
    </w:p>
  </w:footnote>
  <w:footnote w:id="4">
    <w:p w14:paraId="47FE4B84" w14:textId="3FAFFC0B" w:rsidR="00DD588D" w:rsidRPr="00DD588D" w:rsidRDefault="00DD588D">
      <w:pPr>
        <w:pStyle w:val="FootnoteText"/>
        <w:rPr>
          <w:lang w:val="ro-MD"/>
        </w:rPr>
      </w:pPr>
      <w:r>
        <w:rPr>
          <w:rStyle w:val="FootnoteReference"/>
        </w:rPr>
        <w:footnoteRef/>
      </w:r>
      <w:r>
        <w:t xml:space="preserve"> </w:t>
      </w:r>
      <w:r>
        <w:rPr>
          <w:color w:val="000000"/>
        </w:rPr>
        <w:t> </w:t>
      </w:r>
      <w:hyperlink r:id="rId4" w:history="1">
        <w:r w:rsidRPr="00DD588D">
          <w:rPr>
            <w:rStyle w:val="Hyperlink"/>
            <w:color w:val="1155CC"/>
            <w:sz w:val="16"/>
            <w:szCs w:val="16"/>
            <w:u w:val="none"/>
            <w:shd w:val="clear" w:color="auto" w:fill="FFFFFF"/>
          </w:rPr>
          <w:t>https://www.fma.gv.at/en/organisation/</w:t>
        </w:r>
      </w:hyperlink>
    </w:p>
  </w:footnote>
  <w:footnote w:id="5">
    <w:p w14:paraId="7EF598F8" w14:textId="319ADDFD" w:rsidR="00DD588D" w:rsidRPr="00DD588D" w:rsidRDefault="00DD588D">
      <w:pPr>
        <w:pStyle w:val="FootnoteText"/>
        <w:rPr>
          <w:lang w:val="ro-MD"/>
        </w:rPr>
      </w:pPr>
      <w:r>
        <w:rPr>
          <w:rStyle w:val="FootnoteReference"/>
        </w:rPr>
        <w:footnoteRef/>
      </w:r>
      <w:r>
        <w:t xml:space="preserve"> </w:t>
      </w:r>
      <w:r>
        <w:rPr>
          <w:color w:val="000000"/>
        </w:rPr>
        <w:t> </w:t>
      </w:r>
      <w:hyperlink r:id="rId5" w:history="1">
        <w:r w:rsidRPr="00DD588D">
          <w:rPr>
            <w:rStyle w:val="Hyperlink"/>
            <w:color w:val="1155CC"/>
            <w:sz w:val="16"/>
            <w:szCs w:val="16"/>
            <w:u w:val="none"/>
            <w:shd w:val="clear" w:color="auto" w:fill="FFFFFF"/>
          </w:rPr>
          <w:t>https://www.afm.nl/en/over-afm/organisatie/bestuuroverzicht/bestuursleden</w:t>
        </w:r>
      </w:hyperlink>
    </w:p>
  </w:footnote>
  <w:footnote w:id="6">
    <w:p w14:paraId="74717672" w14:textId="0645412D" w:rsidR="00DD588D" w:rsidRPr="00DD588D" w:rsidRDefault="00DD588D">
      <w:pPr>
        <w:pStyle w:val="FootnoteText"/>
        <w:rPr>
          <w:lang w:val="ro-MD"/>
        </w:rPr>
      </w:pPr>
      <w:r>
        <w:rPr>
          <w:rStyle w:val="FootnoteReference"/>
        </w:rPr>
        <w:footnoteRef/>
      </w:r>
      <w:r w:rsidRPr="005C39D3">
        <w:rPr>
          <w:sz w:val="16"/>
          <w:szCs w:val="16"/>
        </w:rPr>
        <w:t xml:space="preserve"> </w:t>
      </w:r>
      <w:hyperlink r:id="rId6" w:history="1">
        <w:r w:rsidR="005C39D3" w:rsidRPr="005C39D3">
          <w:rPr>
            <w:rStyle w:val="Hyperlink"/>
            <w:color w:val="1155CC"/>
            <w:sz w:val="16"/>
            <w:szCs w:val="16"/>
            <w:u w:val="none"/>
            <w:shd w:val="clear" w:color="auto" w:fill="FFFFFF"/>
          </w:rPr>
          <w:t>https://www.knf.gov.pl/en/ABOUT_US/Composition_of_the_KNF_Board</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E70CC" w14:textId="77777777" w:rsidR="00402A12" w:rsidRPr="00764062" w:rsidRDefault="003E37B3" w:rsidP="00764062">
    <w:pPr>
      <w:pStyle w:val="Header"/>
    </w:pPr>
    <w:r>
      <w:rPr>
        <w:noProof/>
        <w:lang w:val="ro-RO" w:eastAsia="ro-RO"/>
      </w:rPr>
      <w:drawing>
        <wp:anchor distT="0" distB="0" distL="114300" distR="114300" simplePos="0" relativeHeight="251660288" behindDoc="0" locked="0" layoutInCell="1" allowOverlap="1" wp14:anchorId="27F83230" wp14:editId="77AA168E">
          <wp:simplePos x="0" y="0"/>
          <wp:positionH relativeFrom="page">
            <wp:posOffset>452120</wp:posOffset>
          </wp:positionH>
          <wp:positionV relativeFrom="page">
            <wp:posOffset>532420</wp:posOffset>
          </wp:positionV>
          <wp:extent cx="1785999" cy="567981"/>
          <wp:effectExtent l="0" t="0" r="508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emf"/>
                  <pic:cNvPicPr/>
                </pic:nvPicPr>
                <pic:blipFill>
                  <a:blip r:embed="rId1">
                    <a:extLst>
                      <a:ext uri="{28A0092B-C50C-407E-A947-70E740481C1C}">
                        <a14:useLocalDpi xmlns:a14="http://schemas.microsoft.com/office/drawing/2010/main" val="0"/>
                      </a:ext>
                    </a:extLst>
                  </a:blip>
                  <a:stretch>
                    <a:fillRect/>
                  </a:stretch>
                </pic:blipFill>
                <pic:spPr>
                  <a:xfrm>
                    <a:off x="0" y="0"/>
                    <a:ext cx="1785999" cy="56798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A4F864" w14:textId="77777777" w:rsidR="008F2161" w:rsidRPr="00764062" w:rsidRDefault="008F2161" w:rsidP="0076406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D66CDD"/>
    <w:multiLevelType w:val="multilevel"/>
    <w:tmpl w:val="685C00C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A86026"/>
    <w:multiLevelType w:val="multilevel"/>
    <w:tmpl w:val="B2DC29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FC207DD"/>
    <w:multiLevelType w:val="multilevel"/>
    <w:tmpl w:val="D26ACAC6"/>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3"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4"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6"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5AFA7D7A"/>
    <w:multiLevelType w:val="multilevel"/>
    <w:tmpl w:val="EE5E33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0"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11"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74872C0D"/>
    <w:multiLevelType w:val="multilevel"/>
    <w:tmpl w:val="056EAA16"/>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0"/>
  </w:num>
  <w:num w:numId="2">
    <w:abstractNumId w:val="3"/>
  </w:num>
  <w:num w:numId="3">
    <w:abstractNumId w:val="2"/>
  </w:num>
  <w:num w:numId="4">
    <w:abstractNumId w:val="9"/>
  </w:num>
  <w:num w:numId="5">
    <w:abstractNumId w:val="5"/>
  </w:num>
  <w:num w:numId="6">
    <w:abstractNumId w:val="4"/>
  </w:num>
  <w:num w:numId="7">
    <w:abstractNumId w:val="13"/>
  </w:num>
  <w:num w:numId="8">
    <w:abstractNumId w:val="7"/>
  </w:num>
  <w:num w:numId="9">
    <w:abstractNumId w:val="11"/>
  </w:num>
  <w:num w:numId="10">
    <w:abstractNumId w:val="6"/>
  </w:num>
  <w:num w:numId="11">
    <w:abstractNumId w:val="12"/>
  </w:num>
  <w:num w:numId="12">
    <w:abstractNumId w:val="1"/>
    <w:lvlOverride w:ilvl="0">
      <w:lvl w:ilvl="0">
        <w:numFmt w:val="decimal"/>
        <w:lvlText w:val="%1."/>
        <w:lvlJc w:val="left"/>
      </w:lvl>
    </w:lvlOverride>
  </w:num>
  <w:num w:numId="13">
    <w:abstractNumId w:val="0"/>
    <w:lvlOverride w:ilvl="0">
      <w:lvl w:ilvl="0">
        <w:numFmt w:val="decimal"/>
        <w:lvlText w:val="%1."/>
        <w:lvlJc w:val="left"/>
      </w:lvl>
    </w:lvlOverride>
  </w:num>
  <w:num w:numId="14">
    <w:abstractNumId w:val="8"/>
    <w:lvlOverride w:ilvl="0">
      <w:lvl w:ilvl="0">
        <w:numFmt w:val="decimal"/>
        <w:lvlText w:val="%1."/>
        <w:lvlJc w:val="left"/>
        <w:rPr>
          <w:b/>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82D0C"/>
    <w:rsid w:val="000C0C79"/>
    <w:rsid w:val="000D0EFE"/>
    <w:rsid w:val="000D38DC"/>
    <w:rsid w:val="000F3E16"/>
    <w:rsid w:val="00141079"/>
    <w:rsid w:val="001451B0"/>
    <w:rsid w:val="00195BA6"/>
    <w:rsid w:val="001E6A8A"/>
    <w:rsid w:val="00223AF3"/>
    <w:rsid w:val="00246791"/>
    <w:rsid w:val="00260496"/>
    <w:rsid w:val="002C384F"/>
    <w:rsid w:val="00303D38"/>
    <w:rsid w:val="003A5503"/>
    <w:rsid w:val="003C00D4"/>
    <w:rsid w:val="003C67E7"/>
    <w:rsid w:val="003E3030"/>
    <w:rsid w:val="003E37B3"/>
    <w:rsid w:val="004749CE"/>
    <w:rsid w:val="00514346"/>
    <w:rsid w:val="00566689"/>
    <w:rsid w:val="0057607A"/>
    <w:rsid w:val="005A5C8B"/>
    <w:rsid w:val="005C39D3"/>
    <w:rsid w:val="005E071A"/>
    <w:rsid w:val="00606105"/>
    <w:rsid w:val="006226AF"/>
    <w:rsid w:val="00657310"/>
    <w:rsid w:val="00663E11"/>
    <w:rsid w:val="00676D58"/>
    <w:rsid w:val="006E32DC"/>
    <w:rsid w:val="007A1EF8"/>
    <w:rsid w:val="007B7E1F"/>
    <w:rsid w:val="007D72E1"/>
    <w:rsid w:val="008669C8"/>
    <w:rsid w:val="008A1677"/>
    <w:rsid w:val="008B2A5A"/>
    <w:rsid w:val="008C2775"/>
    <w:rsid w:val="008C277F"/>
    <w:rsid w:val="008C2EBE"/>
    <w:rsid w:val="008F2161"/>
    <w:rsid w:val="008F42ED"/>
    <w:rsid w:val="00903D82"/>
    <w:rsid w:val="00914B9C"/>
    <w:rsid w:val="00917D61"/>
    <w:rsid w:val="009278F0"/>
    <w:rsid w:val="00933C9F"/>
    <w:rsid w:val="00940976"/>
    <w:rsid w:val="009A3B6B"/>
    <w:rsid w:val="009C7B85"/>
    <w:rsid w:val="00A22AFA"/>
    <w:rsid w:val="00A3609F"/>
    <w:rsid w:val="00B0768B"/>
    <w:rsid w:val="00B46894"/>
    <w:rsid w:val="00B51C60"/>
    <w:rsid w:val="00CD53F5"/>
    <w:rsid w:val="00CF5160"/>
    <w:rsid w:val="00D10381"/>
    <w:rsid w:val="00D24C91"/>
    <w:rsid w:val="00D40C0A"/>
    <w:rsid w:val="00D457C9"/>
    <w:rsid w:val="00D5660F"/>
    <w:rsid w:val="00D91A7D"/>
    <w:rsid w:val="00DD588D"/>
    <w:rsid w:val="00E27658"/>
    <w:rsid w:val="00E41184"/>
    <w:rsid w:val="00E61226"/>
    <w:rsid w:val="00E75CA4"/>
    <w:rsid w:val="00E925BA"/>
    <w:rsid w:val="00EA6B12"/>
    <w:rsid w:val="00EB0379"/>
    <w:rsid w:val="00F101E7"/>
    <w:rsid w:val="00F50C2A"/>
    <w:rsid w:val="00F67B6D"/>
    <w:rsid w:val="00F94A3F"/>
    <w:rsid w:val="00FC1A59"/>
    <w:rsid w:val="00FC3ABB"/>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paragraph" w:styleId="Heading1">
    <w:name w:val="heading 1"/>
    <w:basedOn w:val="Normal"/>
    <w:link w:val="Heading1Char"/>
    <w:uiPriority w:val="9"/>
    <w:qFormat/>
    <w:rsid w:val="003C67E7"/>
    <w:pPr>
      <w:spacing w:before="100" w:beforeAutospacing="1" w:after="100" w:afterAutospacing="1" w:line="240" w:lineRule="auto"/>
      <w:ind w:left="0"/>
      <w:outlineLvl w:val="0"/>
    </w:pPr>
    <w:rPr>
      <w:rFonts w:ascii="Times New Roman" w:eastAsia="Times New Roman" w:hAnsi="Times New Roman" w:cs="Times New Roman"/>
      <w:b/>
      <w:bCs/>
      <w:kern w:val="36"/>
      <w:sz w:val="48"/>
      <w:szCs w:val="48"/>
      <w:lang w:val="ro-MD" w:eastAsia="ro-M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basedOn w:val="Normal"/>
    <w:uiPriority w:val="99"/>
    <w:unhideWhenUsed/>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semiHidden/>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character" w:customStyle="1" w:styleId="Heading1Char">
    <w:name w:val="Heading 1 Char"/>
    <w:basedOn w:val="DefaultParagraphFont"/>
    <w:link w:val="Heading1"/>
    <w:uiPriority w:val="9"/>
    <w:rsid w:val="003C67E7"/>
    <w:rPr>
      <w:rFonts w:ascii="Times New Roman" w:eastAsia="Times New Roman" w:hAnsi="Times New Roman" w:cs="Times New Roman"/>
      <w:b/>
      <w:bCs/>
      <w:kern w:val="36"/>
      <w:sz w:val="48"/>
      <w:szCs w:val="48"/>
      <w:lang w:eastAsia="ro-MD"/>
    </w:rPr>
  </w:style>
  <w:style w:type="paragraph" w:styleId="ListParagraph">
    <w:name w:val="List Paragraph"/>
    <w:basedOn w:val="Normal"/>
    <w:uiPriority w:val="34"/>
    <w:qFormat/>
    <w:rsid w:val="008C277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44205">
      <w:bodyDiv w:val="1"/>
      <w:marLeft w:val="0"/>
      <w:marRight w:val="0"/>
      <w:marTop w:val="0"/>
      <w:marBottom w:val="0"/>
      <w:divBdr>
        <w:top w:val="none" w:sz="0" w:space="0" w:color="auto"/>
        <w:left w:val="none" w:sz="0" w:space="0" w:color="auto"/>
        <w:bottom w:val="none" w:sz="0" w:space="0" w:color="auto"/>
        <w:right w:val="none" w:sz="0" w:space="0" w:color="auto"/>
      </w:divBdr>
    </w:div>
    <w:div w:id="215119076">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490367599">
      <w:bodyDiv w:val="1"/>
      <w:marLeft w:val="0"/>
      <w:marRight w:val="0"/>
      <w:marTop w:val="0"/>
      <w:marBottom w:val="0"/>
      <w:divBdr>
        <w:top w:val="none" w:sz="0" w:space="0" w:color="auto"/>
        <w:left w:val="none" w:sz="0" w:space="0" w:color="auto"/>
        <w:bottom w:val="none" w:sz="0" w:space="0" w:color="auto"/>
        <w:right w:val="none" w:sz="0" w:space="0" w:color="auto"/>
      </w:divBdr>
    </w:div>
    <w:div w:id="563489870">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796799834">
      <w:bodyDiv w:val="1"/>
      <w:marLeft w:val="0"/>
      <w:marRight w:val="0"/>
      <w:marTop w:val="0"/>
      <w:marBottom w:val="0"/>
      <w:divBdr>
        <w:top w:val="none" w:sz="0" w:space="0" w:color="auto"/>
        <w:left w:val="none" w:sz="0" w:space="0" w:color="auto"/>
        <w:bottom w:val="none" w:sz="0" w:space="0" w:color="auto"/>
        <w:right w:val="none" w:sz="0" w:space="0" w:color="auto"/>
      </w:divBdr>
    </w:div>
    <w:div w:id="1031998085">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884442200">
      <w:bodyDiv w:val="1"/>
      <w:marLeft w:val="0"/>
      <w:marRight w:val="0"/>
      <w:marTop w:val="0"/>
      <w:marBottom w:val="0"/>
      <w:divBdr>
        <w:top w:val="none" w:sz="0" w:space="0" w:color="auto"/>
        <w:left w:val="none" w:sz="0" w:space="0" w:color="auto"/>
        <w:bottom w:val="none" w:sz="0" w:space="0" w:color="auto"/>
        <w:right w:val="none" w:sz="0" w:space="0" w:color="auto"/>
      </w:divBdr>
    </w:div>
    <w:div w:id="1914705609">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www.gov.si/en/state-authorities/bodies-within-ministries/financial-administration/about-administration/" TargetMode="External"/><Relationship Id="rId2" Type="http://schemas.openxmlformats.org/officeDocument/2006/relationships/hyperlink" Target="https://www.fktk.lv/en/about-us/fktk-management/board/?fbclid=IwAR0fX2i7W2hr4SuUUgHjZLn1kEjlQdw2b1IiLTPSsRAW_Q0AlOANIqy-e5c" TargetMode="External"/><Relationship Id="rId1" Type="http://schemas.openxmlformats.org/officeDocument/2006/relationships/hyperlink" Target="https://www.fi.ee/en/finantsinspektsioon/about-finantsinspektsioon/management" TargetMode="External"/><Relationship Id="rId6" Type="http://schemas.openxmlformats.org/officeDocument/2006/relationships/hyperlink" Target="https://www.knf.gov.pl/en/ABOUT_US/Composition_of_the_KNF_Board?fbclid=IwAR261op73Opu6vUb3l8MbI2BmHWsLSlHtXK82wyqlgtf7MAF_xIIqmAvGoY" TargetMode="External"/><Relationship Id="rId5" Type="http://schemas.openxmlformats.org/officeDocument/2006/relationships/hyperlink" Target="https://www.afm.nl/en/over-afm/organisatie/bestuuroverzicht/bestuursleden?fbclid=IwAR2r2BbHkLfbVQBud7tzhSOynScHqpRt4VEyJy0NCblGZy5JUaVeSCqrJpc" TargetMode="External"/><Relationship Id="rId4" Type="http://schemas.openxmlformats.org/officeDocument/2006/relationships/hyperlink" Target="https://www.fma.gv.at/en/organisation/?fbclid=IwAR3Tc6WAiiMyjJCISTeN_DF5D_C3qJbBNpgW8vgkF8l4GCqkEq9_UNWlXl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F18E48-A2AE-466A-9482-504FB6D3B09B}"/>
</file>

<file path=customXml/itemProps2.xml><?xml version="1.0" encoding="utf-8"?>
<ds:datastoreItem xmlns:ds="http://schemas.openxmlformats.org/officeDocument/2006/customXml" ds:itemID="{135DEC49-FE3D-4A49-A0B1-C33044CC97A1}"/>
</file>

<file path=customXml/itemProps3.xml><?xml version="1.0" encoding="utf-8"?>
<ds:datastoreItem xmlns:ds="http://schemas.openxmlformats.org/officeDocument/2006/customXml" ds:itemID="{9AA26483-6264-42CA-924A-4D6DDAD8FF0F}"/>
</file>

<file path=customXml/itemProps4.xml><?xml version="1.0" encoding="utf-8"?>
<ds:datastoreItem xmlns:ds="http://schemas.openxmlformats.org/officeDocument/2006/customXml" ds:itemID="{4180C8C5-4FD2-411D-878C-0FA94AB657DC}"/>
</file>

<file path=docProps/app.xml><?xml version="1.0" encoding="utf-8"?>
<Properties xmlns="http://schemas.openxmlformats.org/officeDocument/2006/extended-properties" xmlns:vt="http://schemas.openxmlformats.org/officeDocument/2006/docPropsVTypes">
  <Template>Normal</Template>
  <TotalTime>179</TotalTime>
  <Pages>6</Pages>
  <Words>1385</Words>
  <Characters>8039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45.2020.ro</vt:lpstr>
    </vt:vector>
  </TitlesOfParts>
  <Company/>
  <LinksUpToDate>false</LinksUpToDate>
  <CharactersWithSpaces>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122.2022.ro</dc:title>
  <dc:subject/>
  <dc:creator>Veronica Roșca</dc:creator>
  <cp:keywords/>
  <dc:description/>
  <cp:lastModifiedBy>Dumitru Alaiba</cp:lastModifiedBy>
  <cp:revision>12</cp:revision>
  <cp:lastPrinted>2022-04-05T10:33:00Z</cp:lastPrinted>
  <dcterms:created xsi:type="dcterms:W3CDTF">2022-01-27T14:28:00Z</dcterms:created>
  <dcterms:modified xsi:type="dcterms:W3CDTF">2022-04-05T10:37:00Z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3" name="Tipul documentului">
    <vt:lpwstr>Aviz</vt:lpwstr>
  </property>
</Properties>
</file>