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0C223" w14:textId="77777777" w:rsidR="00E9272B" w:rsidRPr="00B26B56" w:rsidRDefault="00E9272B" w:rsidP="005626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</w:p>
    <w:p w14:paraId="14B1FC80" w14:textId="77777777" w:rsidR="00E9272B" w:rsidRPr="00B26B56" w:rsidRDefault="00E9272B" w:rsidP="00B26B5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0B3071F3" w14:textId="77777777" w:rsidR="00E9272B" w:rsidRPr="00B26B56" w:rsidRDefault="00E9272B" w:rsidP="00B26B5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7B7E719" w14:textId="545FD0C1" w:rsidR="00562629" w:rsidRDefault="00562629" w:rsidP="00562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7AD85859" w14:textId="58C23F2C" w:rsidR="00706861" w:rsidRDefault="00706861" w:rsidP="00562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2EFE6A1B" w14:textId="5D01DFA2" w:rsidR="00706861" w:rsidRDefault="00706861" w:rsidP="00562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47A691F" w14:textId="77777777" w:rsidR="00562629" w:rsidRDefault="00562629" w:rsidP="00562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C903AA3" w14:textId="45298259" w:rsidR="00E9272B" w:rsidRDefault="00E9272B" w:rsidP="00706861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1A1B454B" w14:textId="77777777" w:rsidR="00562629" w:rsidRPr="00B26B56" w:rsidRDefault="00562629" w:rsidP="00706861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38202A69" w14:textId="77777777" w:rsidR="00706861" w:rsidRDefault="00E9272B" w:rsidP="00706861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privind Raportul de activitate al Curții de Conturi </w:t>
      </w:r>
    </w:p>
    <w:p w14:paraId="25C6F716" w14:textId="77777777" w:rsidR="00706861" w:rsidRDefault="00E9272B" w:rsidP="00706861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pe anul 2020 și Raportul de activitate al Curții </w:t>
      </w:r>
    </w:p>
    <w:p w14:paraId="2426645F" w14:textId="56F8E71C" w:rsidR="00E9272B" w:rsidRPr="00B26B56" w:rsidRDefault="00E9272B" w:rsidP="00706861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de Conturi pe anul 2021 </w:t>
      </w:r>
    </w:p>
    <w:p w14:paraId="6FE54C3A" w14:textId="50D41913" w:rsidR="00E9272B" w:rsidRPr="00B26B56" w:rsidRDefault="00562629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2DD3E" wp14:editId="79A100F2">
                <wp:simplePos x="0" y="0"/>
                <wp:positionH relativeFrom="column">
                  <wp:posOffset>608082</wp:posOffset>
                </wp:positionH>
                <wp:positionV relativeFrom="paragraph">
                  <wp:posOffset>43401</wp:posOffset>
                </wp:positionV>
                <wp:extent cx="378482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8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2608A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9pt,3.4pt" to="345.9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4AAA445B" w14:textId="2F18EF5E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În temeiul art.</w:t>
      </w:r>
      <w:r w:rsidR="0056262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6 alin.</w:t>
      </w:r>
      <w:r w:rsidR="0056262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(1) lit.</w:t>
      </w:r>
      <w:r w:rsidR="0056262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a) din Legea nr.</w:t>
      </w:r>
      <w:r w:rsidR="0056262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260/2017 privind organizarea și funcționarea Curții de Conturi</w:t>
      </w:r>
      <w:r w:rsidRPr="00B26B5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a Republicii Moldova,</w:t>
      </w:r>
    </w:p>
    <w:p w14:paraId="010D377F" w14:textId="77777777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316ADD8" w14:textId="77777777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481825D7" w14:textId="77777777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</w:p>
    <w:p w14:paraId="61707D8C" w14:textId="5402553A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</w:t>
      </w:r>
      <w:r w:rsidR="0056262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1.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ia act de </w:t>
      </w:r>
      <w:bookmarkStart w:id="0" w:name="_Hlk126566698"/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Raportul de activitate al Curții de Conturi pe anul 2020 </w:t>
      </w:r>
      <w:bookmarkEnd w:id="0"/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și </w:t>
      </w:r>
      <w:r w:rsidR="00071081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 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Raportul de activitate al Curții de Conturi pe anul 2021.</w:t>
      </w:r>
    </w:p>
    <w:p w14:paraId="2413E08D" w14:textId="77777777" w:rsidR="00562629" w:rsidRDefault="00562629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338D58E6" w14:textId="364FF98B" w:rsidR="00E9272B" w:rsidRPr="00B26B56" w:rsidRDefault="00E9272B" w:rsidP="005626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</w:t>
      </w:r>
      <w:r w:rsidR="0056262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2.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Curtea de Conturi: </w:t>
      </w:r>
    </w:p>
    <w:p w14:paraId="50983EC1" w14:textId="0DD00E5F" w:rsidR="00E9272B" w:rsidRPr="00AB7A4F" w:rsidRDefault="00E9272B" w:rsidP="00AB7A4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1" w:name="_Hlk126585044"/>
      <w:bookmarkStart w:id="2" w:name="_Hlk129004911"/>
      <w:r w:rsidRPr="00AB7A4F">
        <w:rPr>
          <w:rFonts w:ascii="Times New Roman" w:eastAsia="Times New Roman" w:hAnsi="Times New Roman" w:cs="Times New Roman"/>
          <w:sz w:val="28"/>
          <w:szCs w:val="28"/>
          <w:lang w:val="ro-RO"/>
        </w:rPr>
        <w:t>va consolida capacitățile instituționale în spiritul prevederilor art. 49 din Acordul de Asociere dintre Republica Moldova și Uniunea Europeană</w:t>
      </w:r>
      <w:bookmarkEnd w:id="1"/>
      <w:r w:rsidRPr="00AB7A4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conform 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recomandărilor </w:t>
      </w:r>
      <w:r w:rsidR="006D0605" w:rsidRPr="00AB7A4F">
        <w:rPr>
          <w:rFonts w:ascii="Times New Roman" w:eastAsia="Times New Roman" w:hAnsi="Times New Roman" w:cs="Times New Roman"/>
          <w:sz w:val="28"/>
          <w:szCs w:val="28"/>
        </w:rPr>
        <w:t xml:space="preserve">formulate în 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Raportul </w:t>
      </w:r>
      <w:r w:rsidR="00071081" w:rsidRPr="00AB7A4F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>evalu</w:t>
      </w:r>
      <w:r w:rsidR="00071081" w:rsidRPr="00AB7A4F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>r</w:t>
      </w:r>
      <w:r w:rsidR="00071081" w:rsidRPr="00AB7A4F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 internațional</w:t>
      </w:r>
      <w:r w:rsidR="00071081" w:rsidRPr="00AB7A4F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D0605" w:rsidRPr="00AB7A4F">
        <w:rPr>
          <w:rFonts w:ascii="Times New Roman" w:eastAsia="Times New Roman" w:hAnsi="Times New Roman" w:cs="Times New Roman"/>
          <w:sz w:val="28"/>
          <w:szCs w:val="28"/>
        </w:rPr>
        <w:t>peer-review</w:t>
      </w:r>
      <w:proofErr w:type="spellEnd"/>
      <w:r w:rsidR="006D0605" w:rsidRPr="00AB7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>a Curții de Conturi și concluziilor expuse în Raportul analitic al Comisiei Uniunii Europene (</w:t>
      </w:r>
      <w:r w:rsidR="00061D8C" w:rsidRPr="00AB7A4F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apitolul 32 </w:t>
      </w:r>
      <w:r w:rsidR="005A152D" w:rsidRPr="00AB7A4F">
        <w:rPr>
          <w:rFonts w:ascii="Times New Roman" w:eastAsia="Times New Roman" w:hAnsi="Times New Roman" w:cs="Times New Roman"/>
          <w:sz w:val="28"/>
          <w:szCs w:val="28"/>
        </w:rPr>
        <w:t>„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>Controlul financiar</w:t>
      </w:r>
      <w:r w:rsidR="005A152D" w:rsidRPr="00AB7A4F">
        <w:rPr>
          <w:rFonts w:ascii="Times New Roman" w:eastAsia="Times New Roman" w:hAnsi="Times New Roman" w:cs="Times New Roman"/>
          <w:sz w:val="28"/>
          <w:szCs w:val="28"/>
        </w:rPr>
        <w:t>”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67834" w:rsidRPr="00AB7A4F">
        <w:rPr>
          <w:rFonts w:ascii="Times New Roman" w:eastAsia="Times New Roman" w:hAnsi="Times New Roman" w:cs="Times New Roman"/>
          <w:sz w:val="28"/>
          <w:szCs w:val="28"/>
        </w:rPr>
        <w:t>în partea ce ține de a</w:t>
      </w:r>
      <w:r w:rsidRPr="00AB7A4F">
        <w:rPr>
          <w:rFonts w:ascii="Times New Roman" w:eastAsia="Times New Roman" w:hAnsi="Times New Roman" w:cs="Times New Roman"/>
          <w:sz w:val="28"/>
          <w:szCs w:val="28"/>
        </w:rPr>
        <w:t xml:space="preserve">uditul extern); </w:t>
      </w:r>
    </w:p>
    <w:bookmarkEnd w:id="2"/>
    <w:p w14:paraId="7BAC4BB9" w14:textId="55A38049" w:rsidR="00E9272B" w:rsidRPr="00B26B56" w:rsidRDefault="00605B2F" w:rsidP="00AB7A4F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b)</w:t>
      </w:r>
      <w:r w:rsidR="00E9272B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bookmarkStart w:id="3" w:name="_Hlk126585223"/>
      <w:r w:rsidR="00E9272B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va spori randamentul activității sale, potrivit </w:t>
      </w:r>
      <w:r w:rsidR="00071081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prevederilor </w:t>
      </w:r>
      <w:r w:rsidR="00E9272B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Constituției </w:t>
      </w:r>
      <w:r w:rsidR="00A573A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Republicii Moldova </w:t>
      </w:r>
      <w:r w:rsidR="00E9272B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>și</w:t>
      </w:r>
      <w:r w:rsidR="00071081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ale</w:t>
      </w:r>
      <w:r w:rsidR="00E9272B"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Legii nr. 260/2017 privind organizarea și funcționarea Curții de Conturi a Republicii Moldova, cu respectarea limitelor bugetului aprobat de Parlament.</w:t>
      </w:r>
      <w:bookmarkEnd w:id="3"/>
    </w:p>
    <w:p w14:paraId="20E96EE5" w14:textId="77777777" w:rsidR="00562629" w:rsidRDefault="00562629" w:rsidP="00562629">
      <w:pPr>
        <w:tabs>
          <w:tab w:val="left" w:pos="709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BE201B4" w14:textId="352525BC" w:rsidR="00E9272B" w:rsidRPr="00B26B56" w:rsidRDefault="00E9272B" w:rsidP="00562629">
      <w:pPr>
        <w:tabs>
          <w:tab w:val="left" w:pos="709"/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</w:t>
      </w:r>
      <w:r w:rsidR="0056262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26B5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3.</w:t>
      </w:r>
      <w:r w:rsidRPr="00B26B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Prezenta hotărâre intră în vigoare la data adoptării. </w:t>
      </w:r>
    </w:p>
    <w:p w14:paraId="5C1B46A0" w14:textId="77777777" w:rsidR="00E9272B" w:rsidRPr="00B26B56" w:rsidRDefault="00E9272B" w:rsidP="0056262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D7160B0" w14:textId="7C7D59DE" w:rsidR="00E9272B" w:rsidRDefault="00E9272B" w:rsidP="00706861">
      <w:pPr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B26B5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PREȘEDINTELE  PARLAMENTULUI</w:t>
      </w:r>
    </w:p>
    <w:p w14:paraId="6EBB8D96" w14:textId="2C339A85" w:rsidR="00562629" w:rsidRDefault="00562629" w:rsidP="00706861">
      <w:pPr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2BBB0DD" w14:textId="057CF23E" w:rsidR="00562629" w:rsidRDefault="00562629" w:rsidP="00706861">
      <w:pPr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565F3D7" w14:textId="5348453D" w:rsidR="00562629" w:rsidRDefault="00562629" w:rsidP="00706861">
      <w:pPr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6950F9A" w14:textId="13AF2776" w:rsidR="00562629" w:rsidRDefault="00562629" w:rsidP="00706861">
      <w:pPr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4189A552" w14:textId="58981141" w:rsidR="00562629" w:rsidRDefault="00562629" w:rsidP="005626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CDADBFA" w14:textId="5335FF34" w:rsidR="00562629" w:rsidRDefault="00562629" w:rsidP="005626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DC18744" w14:textId="05629C67" w:rsidR="00562629" w:rsidRDefault="00562629" w:rsidP="00AB7A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3 martie 2023.</w:t>
      </w:r>
    </w:p>
    <w:p w14:paraId="3F25EB23" w14:textId="05AD7A8E" w:rsidR="00BA074A" w:rsidRPr="00B26B56" w:rsidRDefault="00562629" w:rsidP="00AB7A4F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Nr. 42.</w:t>
      </w:r>
    </w:p>
    <w:sectPr w:rsidR="00BA074A" w:rsidRPr="00B26B56" w:rsidSect="00562629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D4935"/>
    <w:multiLevelType w:val="hybridMultilevel"/>
    <w:tmpl w:val="21C04480"/>
    <w:lvl w:ilvl="0" w:tplc="8B2A45B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75A32D1"/>
    <w:multiLevelType w:val="hybridMultilevel"/>
    <w:tmpl w:val="7E72810A"/>
    <w:lvl w:ilvl="0" w:tplc="08180017">
      <w:start w:val="1"/>
      <w:numFmt w:val="lowerLetter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4A"/>
    <w:rsid w:val="00061D8C"/>
    <w:rsid w:val="00071081"/>
    <w:rsid w:val="00213C35"/>
    <w:rsid w:val="004B1B3E"/>
    <w:rsid w:val="00562629"/>
    <w:rsid w:val="005A152D"/>
    <w:rsid w:val="00605B2F"/>
    <w:rsid w:val="006D0605"/>
    <w:rsid w:val="00704EF2"/>
    <w:rsid w:val="00706861"/>
    <w:rsid w:val="007E5D42"/>
    <w:rsid w:val="00997B80"/>
    <w:rsid w:val="00A573A5"/>
    <w:rsid w:val="00AA2B73"/>
    <w:rsid w:val="00AB7A4F"/>
    <w:rsid w:val="00B26B56"/>
    <w:rsid w:val="00BA074A"/>
    <w:rsid w:val="00D567EA"/>
    <w:rsid w:val="00E9272B"/>
    <w:rsid w:val="00F6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9250"/>
  <w15:chartTrackingRefBased/>
  <w15:docId w15:val="{17AF8AAB-B24C-4188-8E9D-66F70EFB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2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62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5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A94B8-2760-4F5A-914A-91090C527BB1}"/>
</file>

<file path=customXml/itemProps2.xml><?xml version="1.0" encoding="utf-8"?>
<ds:datastoreItem xmlns:ds="http://schemas.openxmlformats.org/officeDocument/2006/customXml" ds:itemID="{A7A61481-2DCD-4461-9166-0A05A41D3C6C}"/>
</file>

<file path=customXml/itemProps3.xml><?xml version="1.0" encoding="utf-8"?>
<ds:datastoreItem xmlns:ds="http://schemas.openxmlformats.org/officeDocument/2006/customXml" ds:itemID="{CD5FAD53-18FD-4F60-804A-97A74447A5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H_42.2023.ro</dc:title>
  <dc:subject/>
  <dc:creator>Roman Starașciuc</dc:creator>
  <cp:keywords/>
  <dc:description/>
  <cp:lastModifiedBy>Inga Rusnac</cp:lastModifiedBy>
  <cp:revision>3</cp:revision>
  <cp:lastPrinted>2023-03-06T06:57:00Z</cp:lastPrinted>
  <dcterms:created xsi:type="dcterms:W3CDTF">2023-03-06T14:19:00Z</dcterms:created>
  <dcterms:modified xsi:type="dcterms:W3CDTF">2023-03-06T14:21:00Z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