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D7BD9B" w14:textId="77777777" w:rsidR="001963D4" w:rsidRDefault="001963D4" w:rsidP="001963D4">
      <w:pPr>
        <w:pStyle w:val="Titlustinga"/>
        <w:rPr>
          <w:noProof/>
          <w:lang w:val="en-US"/>
        </w:rPr>
        <w:sectPr w:rsidR="001963D4" w:rsidSect="00DC08D4">
          <w:footerReference w:type="default" r:id="rId10"/>
          <w:headerReference w:type="first" r:id="rId11"/>
          <w:footerReference w:type="first" r:id="rId12"/>
          <w:pgSz w:w="11906" w:h="16838" w:code="9"/>
          <w:pgMar w:top="2041" w:right="1021" w:bottom="851" w:left="851" w:header="851" w:footer="482" w:gutter="0"/>
          <w:cols w:space="708"/>
          <w:titlePg/>
          <w:docGrid w:linePitch="360"/>
        </w:sectPr>
      </w:pPr>
      <w:r>
        <w:rPr>
          <w:rFonts w:ascii="Times New Roman" w:hAnsi="Times New Roman" w:cs="Times New Roman"/>
          <w:noProof/>
          <w:lang w:eastAsia="ro-RO"/>
        </w:rPr>
        <mc:AlternateContent>
          <mc:Choice Requires="wps">
            <w:drawing>
              <wp:anchor distT="0" distB="0" distL="114300" distR="114300" simplePos="0" relativeHeight="251659264" behindDoc="0" locked="0" layoutInCell="1" allowOverlap="1" wp14:anchorId="68B807CC" wp14:editId="771005C8">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2FE06F07" w14:textId="23878FA7" w:rsidR="001963D4" w:rsidRDefault="00D17FCC" w:rsidP="001963D4">
                            <w:pPr>
                              <w:pStyle w:val="nr"/>
                              <w:spacing w:after="160"/>
                            </w:pPr>
                            <w:r>
                              <w:t>SL</w:t>
                            </w:r>
                            <w:r w:rsidR="001963D4">
                              <w:t xml:space="preserve"> nr. </w:t>
                            </w:r>
                            <w:permStart w:id="316096726" w:edGrp="everyone"/>
                            <w:r w:rsidR="001963D4">
                              <w:t>____</w:t>
                            </w:r>
                            <w:permEnd w:id="316096726"/>
                            <w:r w:rsidR="001963D4">
                              <w:t xml:space="preserve"> </w:t>
                            </w:r>
                          </w:p>
                          <w:p w14:paraId="50101CB9" w14:textId="623FAACA" w:rsidR="001963D4" w:rsidRDefault="00D17FCC" w:rsidP="001963D4">
                            <w:pPr>
                              <w:pStyle w:val="nr"/>
                            </w:pPr>
                            <w:permStart w:id="511901926" w:edGrp="everyone"/>
                            <w:r>
                              <w:t>20</w:t>
                            </w:r>
                            <w:r w:rsidR="001963D4">
                              <w:t xml:space="preserve"> </w:t>
                            </w:r>
                            <w:r w:rsidR="005C46B7" w:rsidRPr="00D17FCC">
                              <w:rPr>
                                <w:bCs/>
                              </w:rPr>
                              <w:t xml:space="preserve">februarie </w:t>
                            </w:r>
                            <w:r w:rsidR="001963D4" w:rsidRPr="00D17FCC">
                              <w:rPr>
                                <w:bCs/>
                                <w:sz w:val="28"/>
                                <w:szCs w:val="28"/>
                              </w:rPr>
                              <w:t>2024</w:t>
                            </w:r>
                            <w:permEnd w:id="511901926"/>
                            <w:r w:rsidR="001963D4">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8B807CC"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" filled="f" stroked="f" strokeweight=".5pt">
                <v:textbox inset="0,0,0,0">
                  <w:txbxContent>
                    <w:p w14:paraId="2FE06F07" w14:textId="23878FA7" w:rsidR="001963D4" w:rsidRDefault="00D17FCC" w:rsidP="001963D4">
                      <w:pPr>
                        <w:pStyle w:val="nr"/>
                        <w:spacing w:after="160"/>
                      </w:pPr>
                      <w:r>
                        <w:t>SL</w:t>
                      </w:r>
                      <w:r w:rsidR="001963D4">
                        <w:t xml:space="preserve"> nr. </w:t>
                      </w:r>
                      <w:permStart w:id="316096726" w:edGrp="everyone"/>
                      <w:r w:rsidR="001963D4">
                        <w:t>____</w:t>
                      </w:r>
                      <w:permEnd w:id="316096726"/>
                      <w:r w:rsidR="001963D4">
                        <w:t xml:space="preserve"> </w:t>
                      </w:r>
                    </w:p>
                    <w:p w14:paraId="50101CB9" w14:textId="623FAACA" w:rsidR="001963D4" w:rsidRDefault="00D17FCC" w:rsidP="001963D4">
                      <w:pPr>
                        <w:pStyle w:val="nr"/>
                      </w:pPr>
                      <w:permStart w:id="511901926" w:edGrp="everyone"/>
                      <w:r>
                        <w:t>20</w:t>
                      </w:r>
                      <w:r w:rsidR="001963D4">
                        <w:t xml:space="preserve"> </w:t>
                      </w:r>
                      <w:r w:rsidR="005C46B7" w:rsidRPr="00D17FCC">
                        <w:rPr>
                          <w:bCs/>
                        </w:rPr>
                        <w:t xml:space="preserve">februarie </w:t>
                      </w:r>
                      <w:r w:rsidR="001963D4" w:rsidRPr="00D17FCC">
                        <w:rPr>
                          <w:bCs/>
                          <w:sz w:val="28"/>
                          <w:szCs w:val="28"/>
                        </w:rPr>
                        <w:t>2024</w:t>
                      </w:r>
                      <w:permEnd w:id="511901926"/>
                      <w:r w:rsidR="001963D4">
                        <w:t xml:space="preserve"> </w:t>
                      </w:r>
                    </w:p>
                  </w:txbxContent>
                </v:textbox>
                <w10:wrap anchorx="page" anchory="page"/>
              </v:shape>
            </w:pict>
          </mc:Fallback>
        </mc:AlternateContent>
      </w:r>
      <w:r w:rsidRPr="00E903A8">
        <w:rPr>
          <w:noProof/>
          <w:lang w:val="en-US"/>
        </w:rPr>
        <w:t>Deputat în Parlamentul</w:t>
      </w:r>
      <w:r>
        <w:rPr>
          <w:noProof/>
          <w:lang w:val="en-US"/>
        </w:rPr>
        <w:br/>
      </w:r>
      <w:r w:rsidRPr="00B4091E">
        <w:rPr>
          <w:noProof/>
          <w:lang w:val="en-US"/>
        </w:rPr>
        <w:t>Republicii Moldova</w:t>
      </w:r>
    </w:p>
    <w:p w14:paraId="6F085602" w14:textId="77777777" w:rsidR="00ED3922" w:rsidRDefault="00ED3922" w:rsidP="001963D4">
      <w:pPr>
        <w:pBdr>
          <w:top w:val="nil"/>
          <w:left w:val="nil"/>
          <w:bottom w:val="nil"/>
          <w:right w:val="nil"/>
          <w:between w:val="nil"/>
        </w:pBdr>
        <w:shd w:val="clear" w:color="auto" w:fill="FFFFFF"/>
        <w:spacing w:after="0" w:line="240" w:lineRule="auto"/>
        <w:ind w:left="0" w:firstLine="567"/>
        <w:jc w:val="both"/>
        <w:rPr>
          <w:rFonts w:eastAsia="Times New Roman" w:cs="Times New Roman"/>
          <w:color w:val="000000"/>
          <w:lang w:val="en-US"/>
        </w:rPr>
      </w:pPr>
    </w:p>
    <w:p w14:paraId="67483EED" w14:textId="77777777" w:rsidR="00ED3922" w:rsidRDefault="00ED3922" w:rsidP="001963D4">
      <w:pPr>
        <w:pBdr>
          <w:top w:val="nil"/>
          <w:left w:val="nil"/>
          <w:bottom w:val="nil"/>
          <w:right w:val="nil"/>
          <w:between w:val="nil"/>
        </w:pBdr>
        <w:shd w:val="clear" w:color="auto" w:fill="FFFFFF"/>
        <w:spacing w:after="0" w:line="240" w:lineRule="auto"/>
        <w:ind w:left="0" w:firstLine="567"/>
        <w:jc w:val="both"/>
        <w:rPr>
          <w:rFonts w:eastAsia="Times New Roman" w:cs="Times New Roman"/>
          <w:color w:val="000000"/>
          <w:lang w:val="en-US"/>
        </w:rPr>
      </w:pPr>
    </w:p>
    <w:p w14:paraId="1083CEE9" w14:textId="77777777" w:rsidR="005C46B7" w:rsidRDefault="005C46B7" w:rsidP="005C46B7">
      <w:pPr>
        <w:spacing w:after="200" w:line="276" w:lineRule="auto"/>
        <w:ind w:left="0"/>
        <w:jc w:val="right"/>
        <w:rPr>
          <w:rFonts w:ascii="Times New Roman" w:eastAsia="Calibri" w:hAnsi="Times New Roman" w:cs="Times New Roman"/>
          <w:b/>
          <w:bCs/>
          <w:sz w:val="28"/>
          <w:szCs w:val="28"/>
        </w:rPr>
      </w:pPr>
      <w:r w:rsidRPr="005C46B7">
        <w:rPr>
          <w:rFonts w:ascii="Times New Roman" w:eastAsia="Calibri" w:hAnsi="Times New Roman" w:cs="Times New Roman"/>
          <w:b/>
          <w:bCs/>
          <w:sz w:val="28"/>
          <w:szCs w:val="28"/>
        </w:rPr>
        <w:t xml:space="preserve">Biroul Permanent </w:t>
      </w:r>
    </w:p>
    <w:p w14:paraId="60F1B06F" w14:textId="2BA57B9D" w:rsidR="005C46B7" w:rsidRPr="005C46B7" w:rsidRDefault="005C46B7" w:rsidP="005C46B7">
      <w:pPr>
        <w:spacing w:after="200" w:line="276" w:lineRule="auto"/>
        <w:ind w:left="0"/>
        <w:jc w:val="right"/>
        <w:rPr>
          <w:rFonts w:ascii="Times New Roman" w:eastAsia="Calibri" w:hAnsi="Times New Roman" w:cs="Times New Roman"/>
          <w:b/>
          <w:bCs/>
          <w:sz w:val="28"/>
          <w:szCs w:val="28"/>
        </w:rPr>
      </w:pPr>
      <w:r w:rsidRPr="005C46B7">
        <w:rPr>
          <w:rFonts w:ascii="Times New Roman" w:eastAsia="Calibri" w:hAnsi="Times New Roman" w:cs="Times New Roman"/>
          <w:b/>
          <w:bCs/>
          <w:sz w:val="28"/>
          <w:szCs w:val="28"/>
        </w:rPr>
        <w:t>al Parlamentului Republicii Moldova</w:t>
      </w:r>
    </w:p>
    <w:p w14:paraId="330A8C9C" w14:textId="77777777" w:rsidR="005C46B7" w:rsidRPr="005C46B7" w:rsidRDefault="005C46B7" w:rsidP="005C46B7">
      <w:pPr>
        <w:spacing w:after="200" w:line="276" w:lineRule="auto"/>
        <w:ind w:left="0"/>
        <w:rPr>
          <w:rFonts w:ascii="Times New Roman" w:eastAsia="Calibri" w:hAnsi="Times New Roman" w:cs="Times New Roman"/>
          <w:sz w:val="28"/>
          <w:szCs w:val="28"/>
        </w:rPr>
      </w:pPr>
    </w:p>
    <w:p w14:paraId="3AC3DC23" w14:textId="23F4E061" w:rsidR="005C46B7" w:rsidRDefault="005C46B7" w:rsidP="005C46B7">
      <w:pPr>
        <w:spacing w:after="200" w:line="276" w:lineRule="auto"/>
        <w:ind w:left="0"/>
        <w:jc w:val="both"/>
        <w:rPr>
          <w:b/>
          <w:szCs w:val="28"/>
        </w:rPr>
      </w:pPr>
      <w:r w:rsidRPr="005C46B7">
        <w:rPr>
          <w:rFonts w:ascii="Times New Roman" w:eastAsia="Calibri" w:hAnsi="Times New Roman" w:cs="Times New Roman"/>
          <w:sz w:val="28"/>
          <w:szCs w:val="28"/>
        </w:rPr>
        <w:tab/>
        <w:t>În temeiul art.73 din Constitu</w:t>
      </w:r>
      <w:r>
        <w:rPr>
          <w:rFonts w:ascii="Times New Roman" w:eastAsia="Calibri" w:hAnsi="Times New Roman" w:cs="Times New Roman"/>
          <w:sz w:val="28"/>
          <w:szCs w:val="28"/>
        </w:rPr>
        <w:t>ț</w:t>
      </w:r>
      <w:r w:rsidRPr="005C46B7">
        <w:rPr>
          <w:rFonts w:ascii="Times New Roman" w:eastAsia="Calibri" w:hAnsi="Times New Roman" w:cs="Times New Roman"/>
          <w:sz w:val="28"/>
          <w:szCs w:val="28"/>
        </w:rPr>
        <w:t xml:space="preserve">ia Republicii Moldova </w:t>
      </w:r>
      <w:r>
        <w:rPr>
          <w:rFonts w:ascii="Times New Roman" w:eastAsia="Calibri" w:hAnsi="Times New Roman" w:cs="Times New Roman"/>
          <w:sz w:val="28"/>
          <w:szCs w:val="28"/>
        </w:rPr>
        <w:t>ș</w:t>
      </w:r>
      <w:r w:rsidRPr="005C46B7">
        <w:rPr>
          <w:rFonts w:ascii="Times New Roman" w:eastAsia="Calibri" w:hAnsi="Times New Roman" w:cs="Times New Roman"/>
          <w:sz w:val="28"/>
          <w:szCs w:val="28"/>
        </w:rPr>
        <w:t>i art.47 din Regulamentul Parlamentului se înaintează spre examinare Parlamentului, cu titlu de ini</w:t>
      </w:r>
      <w:r>
        <w:rPr>
          <w:rFonts w:ascii="Times New Roman" w:eastAsia="Calibri" w:hAnsi="Times New Roman" w:cs="Times New Roman"/>
          <w:sz w:val="28"/>
          <w:szCs w:val="28"/>
        </w:rPr>
        <w:t>ț</w:t>
      </w:r>
      <w:r w:rsidRPr="005C46B7">
        <w:rPr>
          <w:rFonts w:ascii="Times New Roman" w:eastAsia="Calibri" w:hAnsi="Times New Roman" w:cs="Times New Roman"/>
          <w:sz w:val="28"/>
          <w:szCs w:val="28"/>
        </w:rPr>
        <w:t>i</w:t>
      </w:r>
      <w:r>
        <w:rPr>
          <w:rFonts w:ascii="Times New Roman" w:eastAsia="Calibri" w:hAnsi="Times New Roman" w:cs="Times New Roman"/>
          <w:sz w:val="28"/>
          <w:szCs w:val="28"/>
        </w:rPr>
        <w:t>a</w:t>
      </w:r>
      <w:r w:rsidRPr="005C46B7">
        <w:rPr>
          <w:rFonts w:ascii="Times New Roman" w:eastAsia="Calibri" w:hAnsi="Times New Roman" w:cs="Times New Roman"/>
          <w:sz w:val="28"/>
          <w:szCs w:val="28"/>
        </w:rPr>
        <w:t xml:space="preserve">tivă legislativă, </w:t>
      </w:r>
      <w:r w:rsidRPr="005C46B7">
        <w:rPr>
          <w:rFonts w:ascii="Times New Roman" w:eastAsia="Calibri" w:hAnsi="Times New Roman" w:cs="Times New Roman"/>
          <w:b/>
          <w:sz w:val="28"/>
          <w:szCs w:val="28"/>
        </w:rPr>
        <w:t>proiectul de lege pentru modificarea</w:t>
      </w:r>
      <w:r w:rsidRPr="005C46B7">
        <w:rPr>
          <w:rFonts w:ascii="Times New Roman" w:eastAsia="Calibri" w:hAnsi="Times New Roman" w:cs="Times New Roman"/>
          <w:sz w:val="28"/>
          <w:szCs w:val="28"/>
        </w:rPr>
        <w:t xml:space="preserve"> </w:t>
      </w:r>
      <w:r>
        <w:rPr>
          <w:b/>
          <w:szCs w:val="28"/>
        </w:rPr>
        <w:t>articolului 43</w:t>
      </w:r>
      <w:r w:rsidRPr="006B2AFA">
        <w:rPr>
          <w:b/>
          <w:szCs w:val="28"/>
        </w:rPr>
        <w:t xml:space="preserve"> </w:t>
      </w:r>
      <w:r>
        <w:rPr>
          <w:b/>
          <w:szCs w:val="28"/>
        </w:rPr>
        <w:t xml:space="preserve">din </w:t>
      </w:r>
      <w:r w:rsidRPr="006B2AFA">
        <w:rPr>
          <w:b/>
          <w:szCs w:val="28"/>
        </w:rPr>
        <w:t>Leg</w:t>
      </w:r>
      <w:r>
        <w:rPr>
          <w:b/>
          <w:szCs w:val="28"/>
        </w:rPr>
        <w:t>ea</w:t>
      </w:r>
      <w:r w:rsidRPr="006B2AFA">
        <w:rPr>
          <w:b/>
          <w:szCs w:val="28"/>
        </w:rPr>
        <w:t xml:space="preserve"> insolvabilității nr. 149</w:t>
      </w:r>
      <w:r>
        <w:rPr>
          <w:b/>
          <w:szCs w:val="28"/>
        </w:rPr>
        <w:t>/</w:t>
      </w:r>
      <w:r w:rsidRPr="006B2AFA">
        <w:rPr>
          <w:b/>
          <w:szCs w:val="28"/>
        </w:rPr>
        <w:t>2012</w:t>
      </w:r>
    </w:p>
    <w:p w14:paraId="02F6DC10" w14:textId="77777777" w:rsidR="005C46B7" w:rsidRDefault="005C46B7" w:rsidP="005C46B7">
      <w:pPr>
        <w:spacing w:after="200" w:line="276" w:lineRule="auto"/>
        <w:ind w:left="0"/>
        <w:jc w:val="both"/>
        <w:rPr>
          <w:rFonts w:ascii="Times New Roman" w:eastAsia="Calibri" w:hAnsi="Times New Roman" w:cs="Times New Roman"/>
          <w:sz w:val="28"/>
          <w:szCs w:val="28"/>
        </w:rPr>
      </w:pPr>
    </w:p>
    <w:p w14:paraId="254D9682" w14:textId="06E10E86" w:rsidR="005C46B7" w:rsidRPr="005C46B7" w:rsidRDefault="005C46B7" w:rsidP="005C46B7">
      <w:pPr>
        <w:spacing w:after="200" w:line="276" w:lineRule="auto"/>
        <w:ind w:left="0"/>
        <w:jc w:val="both"/>
        <w:rPr>
          <w:rFonts w:ascii="Times New Roman" w:eastAsia="Calibri" w:hAnsi="Times New Roman" w:cs="Times New Roman"/>
          <w:sz w:val="28"/>
          <w:szCs w:val="28"/>
        </w:rPr>
      </w:pPr>
      <w:r w:rsidRPr="005C46B7">
        <w:rPr>
          <w:rFonts w:ascii="Times New Roman" w:eastAsia="Calibri" w:hAnsi="Times New Roman" w:cs="Times New Roman"/>
          <w:sz w:val="28"/>
          <w:szCs w:val="28"/>
        </w:rPr>
        <w:t>Anexă:</w:t>
      </w:r>
      <w:r w:rsidRPr="005C46B7">
        <w:rPr>
          <w:rFonts w:ascii="Times New Roman" w:eastAsia="Calibri" w:hAnsi="Times New Roman" w:cs="Times New Roman"/>
          <w:sz w:val="28"/>
          <w:szCs w:val="28"/>
        </w:rPr>
        <w:tab/>
        <w:t>Proiectul de lege</w:t>
      </w:r>
    </w:p>
    <w:p w14:paraId="2C93D038" w14:textId="77777777" w:rsidR="005C46B7" w:rsidRPr="005C46B7" w:rsidRDefault="005C46B7" w:rsidP="005C46B7">
      <w:pPr>
        <w:spacing w:after="200" w:line="276" w:lineRule="auto"/>
        <w:ind w:left="0"/>
        <w:rPr>
          <w:rFonts w:ascii="Times New Roman" w:eastAsia="Calibri" w:hAnsi="Times New Roman" w:cs="Times New Roman"/>
          <w:sz w:val="28"/>
          <w:szCs w:val="28"/>
        </w:rPr>
      </w:pPr>
      <w:r w:rsidRPr="005C46B7">
        <w:rPr>
          <w:rFonts w:ascii="Times New Roman" w:eastAsia="Calibri" w:hAnsi="Times New Roman" w:cs="Times New Roman"/>
          <w:sz w:val="28"/>
          <w:szCs w:val="28"/>
        </w:rPr>
        <w:tab/>
      </w:r>
      <w:r w:rsidRPr="005C46B7">
        <w:rPr>
          <w:rFonts w:ascii="Times New Roman" w:eastAsia="Calibri" w:hAnsi="Times New Roman" w:cs="Times New Roman"/>
          <w:sz w:val="28"/>
          <w:szCs w:val="28"/>
        </w:rPr>
        <w:tab/>
        <w:t>Nota informativă</w:t>
      </w:r>
    </w:p>
    <w:p w14:paraId="3DA7C9C3" w14:textId="77777777" w:rsidR="005C46B7" w:rsidRPr="005C46B7" w:rsidRDefault="005C46B7" w:rsidP="005C46B7">
      <w:pPr>
        <w:spacing w:after="200" w:line="276" w:lineRule="auto"/>
        <w:ind w:left="0"/>
        <w:rPr>
          <w:rFonts w:ascii="Times New Roman" w:eastAsia="Calibri" w:hAnsi="Times New Roman" w:cs="Times New Roman"/>
          <w:sz w:val="28"/>
          <w:szCs w:val="28"/>
        </w:rPr>
      </w:pPr>
    </w:p>
    <w:p w14:paraId="68F41A60" w14:textId="77777777" w:rsidR="005C46B7" w:rsidRPr="005C46B7" w:rsidRDefault="005C46B7" w:rsidP="005C46B7">
      <w:pPr>
        <w:spacing w:after="200" w:line="276" w:lineRule="auto"/>
        <w:ind w:left="0"/>
        <w:rPr>
          <w:rFonts w:ascii="Times New Roman" w:eastAsia="Calibri" w:hAnsi="Times New Roman" w:cs="Times New Roman"/>
          <w:sz w:val="28"/>
          <w:szCs w:val="28"/>
        </w:rPr>
      </w:pPr>
    </w:p>
    <w:p w14:paraId="77A4BB39" w14:textId="2D98E732" w:rsidR="005C46B7" w:rsidRDefault="005C46B7" w:rsidP="005C46B7">
      <w:pPr>
        <w:spacing w:after="200" w:line="276" w:lineRule="auto"/>
        <w:ind w:left="0"/>
        <w:rPr>
          <w:rFonts w:ascii="Times New Roman" w:eastAsia="Calibri" w:hAnsi="Times New Roman" w:cs="Times New Roman"/>
          <w:b/>
          <w:bCs/>
          <w:sz w:val="28"/>
          <w:szCs w:val="28"/>
        </w:rPr>
      </w:pPr>
      <w:r w:rsidRPr="005C46B7">
        <w:rPr>
          <w:rFonts w:ascii="Times New Roman" w:eastAsia="Calibri" w:hAnsi="Times New Roman" w:cs="Times New Roman"/>
          <w:sz w:val="28"/>
          <w:szCs w:val="28"/>
        </w:rPr>
        <w:tab/>
      </w:r>
      <w:proofErr w:type="spellStart"/>
      <w:r w:rsidRPr="005C46B7">
        <w:rPr>
          <w:rFonts w:ascii="Times New Roman" w:eastAsia="Calibri" w:hAnsi="Times New Roman" w:cs="Times New Roman"/>
          <w:b/>
          <w:bCs/>
          <w:sz w:val="28"/>
          <w:szCs w:val="28"/>
        </w:rPr>
        <w:t>Deputaţi</w:t>
      </w:r>
      <w:proofErr w:type="spellEnd"/>
      <w:r w:rsidRPr="005C46B7">
        <w:rPr>
          <w:rFonts w:ascii="Times New Roman" w:eastAsia="Calibri" w:hAnsi="Times New Roman" w:cs="Times New Roman"/>
          <w:b/>
          <w:bCs/>
          <w:sz w:val="28"/>
          <w:szCs w:val="28"/>
        </w:rPr>
        <w:t xml:space="preserve"> în Parlament:</w:t>
      </w:r>
      <w:r>
        <w:rPr>
          <w:rFonts w:ascii="Times New Roman" w:eastAsia="Calibri" w:hAnsi="Times New Roman" w:cs="Times New Roman"/>
          <w:b/>
          <w:bCs/>
          <w:sz w:val="28"/>
          <w:szCs w:val="28"/>
        </w:rPr>
        <w:tab/>
      </w:r>
      <w:r>
        <w:rPr>
          <w:rFonts w:ascii="Times New Roman" w:eastAsia="Calibri" w:hAnsi="Times New Roman" w:cs="Times New Roman"/>
          <w:b/>
          <w:bCs/>
          <w:sz w:val="28"/>
          <w:szCs w:val="28"/>
        </w:rPr>
        <w:tab/>
      </w:r>
      <w:r>
        <w:rPr>
          <w:rFonts w:ascii="Times New Roman" w:eastAsia="Calibri" w:hAnsi="Times New Roman" w:cs="Times New Roman"/>
          <w:b/>
          <w:bCs/>
          <w:sz w:val="28"/>
          <w:szCs w:val="28"/>
        </w:rPr>
        <w:tab/>
      </w:r>
      <w:r>
        <w:rPr>
          <w:rFonts w:ascii="Times New Roman" w:eastAsia="Calibri" w:hAnsi="Times New Roman" w:cs="Times New Roman"/>
          <w:b/>
          <w:bCs/>
          <w:sz w:val="28"/>
          <w:szCs w:val="28"/>
        </w:rPr>
        <w:tab/>
      </w:r>
      <w:r>
        <w:rPr>
          <w:rFonts w:ascii="Times New Roman" w:eastAsia="Calibri" w:hAnsi="Times New Roman" w:cs="Times New Roman"/>
          <w:b/>
          <w:bCs/>
          <w:sz w:val="28"/>
          <w:szCs w:val="28"/>
        </w:rPr>
        <w:tab/>
        <w:t>Sergiu LAZARENC</w:t>
      </w:r>
      <w:r w:rsidR="00D17FCC">
        <w:rPr>
          <w:rFonts w:ascii="Times New Roman" w:eastAsia="Calibri" w:hAnsi="Times New Roman" w:cs="Times New Roman"/>
          <w:b/>
          <w:bCs/>
          <w:sz w:val="28"/>
          <w:szCs w:val="28"/>
        </w:rPr>
        <w:t>U</w:t>
      </w:r>
    </w:p>
    <w:p w14:paraId="2B925315" w14:textId="278A1097" w:rsidR="005C46B7" w:rsidRDefault="005C46B7" w:rsidP="005C46B7">
      <w:pPr>
        <w:spacing w:after="200" w:line="276" w:lineRule="auto"/>
        <w:ind w:left="0"/>
        <w:rPr>
          <w:rFonts w:ascii="Times New Roman" w:eastAsia="Calibri" w:hAnsi="Times New Roman" w:cs="Times New Roman"/>
          <w:b/>
          <w:bCs/>
          <w:sz w:val="28"/>
          <w:szCs w:val="28"/>
        </w:rPr>
      </w:pPr>
    </w:p>
    <w:p w14:paraId="76AB4107" w14:textId="7F66EB8A" w:rsidR="005C46B7" w:rsidRPr="005C46B7" w:rsidRDefault="005C46B7" w:rsidP="005C46B7">
      <w:pPr>
        <w:spacing w:after="200" w:line="276" w:lineRule="auto"/>
        <w:ind w:left="0"/>
        <w:rPr>
          <w:rFonts w:ascii="Times New Roman" w:eastAsia="Calibri" w:hAnsi="Times New Roman" w:cs="Times New Roman"/>
          <w:b/>
          <w:bCs/>
          <w:sz w:val="28"/>
          <w:szCs w:val="28"/>
        </w:rPr>
      </w:pPr>
      <w:r>
        <w:rPr>
          <w:rFonts w:ascii="Times New Roman" w:eastAsia="Calibri" w:hAnsi="Times New Roman" w:cs="Times New Roman"/>
          <w:b/>
          <w:bCs/>
          <w:sz w:val="28"/>
          <w:szCs w:val="28"/>
        </w:rPr>
        <w:tab/>
      </w:r>
      <w:r>
        <w:rPr>
          <w:rFonts w:ascii="Times New Roman" w:eastAsia="Calibri" w:hAnsi="Times New Roman" w:cs="Times New Roman"/>
          <w:b/>
          <w:bCs/>
          <w:sz w:val="28"/>
          <w:szCs w:val="28"/>
        </w:rPr>
        <w:tab/>
      </w:r>
      <w:r>
        <w:rPr>
          <w:rFonts w:ascii="Times New Roman" w:eastAsia="Calibri" w:hAnsi="Times New Roman" w:cs="Times New Roman"/>
          <w:b/>
          <w:bCs/>
          <w:sz w:val="28"/>
          <w:szCs w:val="28"/>
        </w:rPr>
        <w:tab/>
      </w:r>
      <w:r>
        <w:rPr>
          <w:rFonts w:ascii="Times New Roman" w:eastAsia="Calibri" w:hAnsi="Times New Roman" w:cs="Times New Roman"/>
          <w:b/>
          <w:bCs/>
          <w:sz w:val="28"/>
          <w:szCs w:val="28"/>
        </w:rPr>
        <w:tab/>
      </w:r>
      <w:r>
        <w:rPr>
          <w:rFonts w:ascii="Times New Roman" w:eastAsia="Calibri" w:hAnsi="Times New Roman" w:cs="Times New Roman"/>
          <w:b/>
          <w:bCs/>
          <w:sz w:val="28"/>
          <w:szCs w:val="28"/>
        </w:rPr>
        <w:tab/>
      </w:r>
      <w:r>
        <w:rPr>
          <w:rFonts w:ascii="Times New Roman" w:eastAsia="Calibri" w:hAnsi="Times New Roman" w:cs="Times New Roman"/>
          <w:b/>
          <w:bCs/>
          <w:sz w:val="28"/>
          <w:szCs w:val="28"/>
        </w:rPr>
        <w:tab/>
      </w:r>
      <w:r>
        <w:rPr>
          <w:rFonts w:ascii="Times New Roman" w:eastAsia="Calibri" w:hAnsi="Times New Roman" w:cs="Times New Roman"/>
          <w:b/>
          <w:bCs/>
          <w:sz w:val="28"/>
          <w:szCs w:val="28"/>
        </w:rPr>
        <w:tab/>
      </w:r>
      <w:r>
        <w:rPr>
          <w:rFonts w:ascii="Times New Roman" w:eastAsia="Calibri" w:hAnsi="Times New Roman" w:cs="Times New Roman"/>
          <w:b/>
          <w:bCs/>
          <w:sz w:val="28"/>
          <w:szCs w:val="28"/>
        </w:rPr>
        <w:tab/>
      </w:r>
      <w:r>
        <w:rPr>
          <w:rFonts w:ascii="Times New Roman" w:eastAsia="Calibri" w:hAnsi="Times New Roman" w:cs="Times New Roman"/>
          <w:b/>
          <w:bCs/>
          <w:sz w:val="28"/>
          <w:szCs w:val="28"/>
        </w:rPr>
        <w:tab/>
        <w:t>Radu MARIA</w:t>
      </w:r>
      <w:r w:rsidR="00D17FCC">
        <w:rPr>
          <w:rFonts w:ascii="Times New Roman" w:eastAsia="Calibri" w:hAnsi="Times New Roman" w:cs="Times New Roman"/>
          <w:b/>
          <w:bCs/>
          <w:sz w:val="28"/>
          <w:szCs w:val="28"/>
        </w:rPr>
        <w:t>N</w:t>
      </w:r>
    </w:p>
    <w:p w14:paraId="05AF7E8F" w14:textId="77777777" w:rsidR="005C46B7" w:rsidRPr="005C46B7" w:rsidRDefault="005C46B7" w:rsidP="005C46B7">
      <w:pPr>
        <w:spacing w:after="200" w:line="276" w:lineRule="auto"/>
        <w:ind w:left="0"/>
        <w:rPr>
          <w:rFonts w:ascii="Times New Roman" w:eastAsia="Calibri" w:hAnsi="Times New Roman" w:cs="Times New Roman"/>
          <w:sz w:val="28"/>
          <w:szCs w:val="28"/>
        </w:rPr>
      </w:pPr>
    </w:p>
    <w:p w14:paraId="77101380" w14:textId="67BC8E29" w:rsidR="0073056F" w:rsidRDefault="0073056F" w:rsidP="0015617D">
      <w:pPr>
        <w:ind w:left="0" w:right="283" w:firstLine="567"/>
        <w:jc w:val="right"/>
      </w:pPr>
    </w:p>
    <w:p w14:paraId="549A19D7" w14:textId="77777777" w:rsidR="00EF6FE3" w:rsidRDefault="00EF6FE3" w:rsidP="0015617D">
      <w:pPr>
        <w:ind w:left="0" w:right="283" w:firstLine="567"/>
        <w:jc w:val="right"/>
      </w:pPr>
    </w:p>
    <w:p w14:paraId="06C4BE58" w14:textId="77777777" w:rsidR="00EF6FE3" w:rsidRDefault="00EF6FE3" w:rsidP="0015617D">
      <w:pPr>
        <w:ind w:left="0" w:right="283" w:firstLine="567"/>
        <w:jc w:val="right"/>
      </w:pPr>
    </w:p>
    <w:p w14:paraId="1E4148BA" w14:textId="77777777" w:rsidR="00EF6FE3" w:rsidRDefault="00EF6FE3" w:rsidP="0015617D">
      <w:pPr>
        <w:ind w:left="0" w:right="283" w:firstLine="567"/>
        <w:jc w:val="right"/>
      </w:pPr>
    </w:p>
    <w:p w14:paraId="2B27001A" w14:textId="77777777" w:rsidR="00EF6FE3" w:rsidRDefault="00EF6FE3" w:rsidP="0015617D">
      <w:pPr>
        <w:ind w:left="0" w:right="283" w:firstLine="567"/>
        <w:jc w:val="right"/>
      </w:pPr>
    </w:p>
    <w:p w14:paraId="14D0971D" w14:textId="77777777" w:rsidR="00EF6FE3" w:rsidRDefault="00EF6FE3" w:rsidP="0015617D">
      <w:pPr>
        <w:ind w:left="0" w:right="283" w:firstLine="567"/>
        <w:jc w:val="right"/>
      </w:pPr>
    </w:p>
    <w:p w14:paraId="7FBCFB0C" w14:textId="77777777" w:rsidR="00EF6FE3" w:rsidRPr="0070397B" w:rsidRDefault="00EF6FE3" w:rsidP="00EF6FE3">
      <w:pPr>
        <w:jc w:val="right"/>
        <w:rPr>
          <w:i/>
          <w:lang w:val="ro-MD"/>
        </w:rPr>
      </w:pPr>
      <w:r w:rsidRPr="00AA134E">
        <w:rPr>
          <w:i/>
          <w:lang w:val="ro-MD"/>
        </w:rPr>
        <w:lastRenderedPageBreak/>
        <w:t>Proiect</w:t>
      </w:r>
    </w:p>
    <w:p w14:paraId="0FF7EA7B" w14:textId="77777777" w:rsidR="00EF6FE3" w:rsidRDefault="00EF6FE3" w:rsidP="00EF6FE3">
      <w:pPr>
        <w:ind w:firstLine="567"/>
        <w:jc w:val="center"/>
        <w:rPr>
          <w:b/>
          <w:szCs w:val="28"/>
        </w:rPr>
      </w:pPr>
    </w:p>
    <w:p w14:paraId="34EB328C" w14:textId="77777777" w:rsidR="00EF6FE3" w:rsidRDefault="00EF6FE3" w:rsidP="00EF6FE3">
      <w:pPr>
        <w:ind w:left="567" w:firstLine="567"/>
        <w:jc w:val="center"/>
        <w:rPr>
          <w:b/>
          <w:szCs w:val="28"/>
        </w:rPr>
      </w:pPr>
    </w:p>
    <w:p w14:paraId="3DFEF1BC" w14:textId="77777777" w:rsidR="00EF6FE3" w:rsidRPr="00AA134E" w:rsidRDefault="00EF6FE3" w:rsidP="00EF6FE3">
      <w:pPr>
        <w:ind w:left="567" w:firstLine="567"/>
        <w:jc w:val="center"/>
        <w:rPr>
          <w:b/>
          <w:szCs w:val="28"/>
        </w:rPr>
      </w:pPr>
    </w:p>
    <w:p w14:paraId="788CA112" w14:textId="77777777" w:rsidR="00EF6FE3" w:rsidRPr="00AA134E" w:rsidRDefault="00EF6FE3" w:rsidP="00EF6FE3">
      <w:pPr>
        <w:ind w:left="567" w:firstLine="567"/>
        <w:jc w:val="center"/>
        <w:rPr>
          <w:b/>
          <w:szCs w:val="28"/>
        </w:rPr>
      </w:pPr>
      <w:r w:rsidRPr="00AA134E">
        <w:rPr>
          <w:b/>
          <w:szCs w:val="28"/>
        </w:rPr>
        <w:t>PARLAMENTUL REPUBLICII MOLDOVA</w:t>
      </w:r>
    </w:p>
    <w:p w14:paraId="460C1F55" w14:textId="77777777" w:rsidR="00EF6FE3" w:rsidRPr="00AA134E" w:rsidRDefault="00EF6FE3" w:rsidP="00EF6FE3">
      <w:pPr>
        <w:ind w:left="567" w:firstLine="567"/>
        <w:jc w:val="center"/>
        <w:rPr>
          <w:b/>
          <w:szCs w:val="28"/>
        </w:rPr>
      </w:pPr>
    </w:p>
    <w:p w14:paraId="5A1ADA04" w14:textId="77777777" w:rsidR="00EF6FE3" w:rsidRPr="0088405A" w:rsidRDefault="00EF6FE3" w:rsidP="00EF6FE3">
      <w:pPr>
        <w:ind w:left="567" w:firstLine="567"/>
        <w:jc w:val="center"/>
        <w:rPr>
          <w:b/>
          <w:szCs w:val="28"/>
        </w:rPr>
      </w:pPr>
      <w:r w:rsidRPr="00AA134E">
        <w:rPr>
          <w:b/>
          <w:szCs w:val="28"/>
        </w:rPr>
        <w:t>L E G E</w:t>
      </w:r>
      <w:r w:rsidRPr="00AA134E">
        <w:rPr>
          <w:b/>
          <w:szCs w:val="28"/>
        </w:rPr>
        <w:br/>
        <w:t xml:space="preserve">pentru modificarea </w:t>
      </w:r>
      <w:r>
        <w:rPr>
          <w:b/>
          <w:szCs w:val="28"/>
        </w:rPr>
        <w:t>articolului 43</w:t>
      </w:r>
      <w:r w:rsidRPr="006B2AFA">
        <w:rPr>
          <w:b/>
          <w:szCs w:val="28"/>
        </w:rPr>
        <w:t xml:space="preserve"> </w:t>
      </w:r>
      <w:r>
        <w:rPr>
          <w:b/>
          <w:szCs w:val="28"/>
        </w:rPr>
        <w:t xml:space="preserve">din </w:t>
      </w:r>
      <w:r w:rsidRPr="006B2AFA">
        <w:rPr>
          <w:b/>
          <w:szCs w:val="28"/>
        </w:rPr>
        <w:t>Leg</w:t>
      </w:r>
      <w:r>
        <w:rPr>
          <w:b/>
          <w:szCs w:val="28"/>
        </w:rPr>
        <w:t>ea</w:t>
      </w:r>
      <w:r w:rsidRPr="006B2AFA">
        <w:rPr>
          <w:b/>
          <w:szCs w:val="28"/>
        </w:rPr>
        <w:t xml:space="preserve"> insolvabilității nr. 149</w:t>
      </w:r>
      <w:r>
        <w:rPr>
          <w:b/>
          <w:szCs w:val="28"/>
        </w:rPr>
        <w:t>/</w:t>
      </w:r>
      <w:r w:rsidRPr="006B2AFA">
        <w:rPr>
          <w:b/>
          <w:szCs w:val="28"/>
        </w:rPr>
        <w:t>2012</w:t>
      </w:r>
    </w:p>
    <w:p w14:paraId="532AB8FF" w14:textId="77777777" w:rsidR="00EF6FE3" w:rsidRDefault="00EF6FE3" w:rsidP="00EF6FE3">
      <w:pPr>
        <w:ind w:left="567"/>
        <w:rPr>
          <w:szCs w:val="28"/>
        </w:rPr>
      </w:pPr>
    </w:p>
    <w:p w14:paraId="2907FDE8" w14:textId="77777777" w:rsidR="00EF6FE3" w:rsidRPr="00AA134E" w:rsidRDefault="00EF6FE3" w:rsidP="00EF6FE3">
      <w:pPr>
        <w:ind w:left="567"/>
        <w:rPr>
          <w:szCs w:val="28"/>
        </w:rPr>
      </w:pPr>
    </w:p>
    <w:p w14:paraId="32A47D02" w14:textId="77777777" w:rsidR="00EF6FE3" w:rsidRPr="00AA134E" w:rsidRDefault="00EF6FE3" w:rsidP="00EF6FE3">
      <w:pPr>
        <w:ind w:left="567" w:firstLine="567"/>
        <w:rPr>
          <w:szCs w:val="28"/>
        </w:rPr>
      </w:pPr>
      <w:r w:rsidRPr="00AA134E">
        <w:rPr>
          <w:szCs w:val="28"/>
        </w:rPr>
        <w:t>Parlamentul adoptă prezenta lege organică</w:t>
      </w:r>
    </w:p>
    <w:p w14:paraId="6B5C7364" w14:textId="77777777" w:rsidR="00EF6FE3" w:rsidRPr="00AA134E" w:rsidRDefault="00EF6FE3" w:rsidP="00EF6FE3">
      <w:pPr>
        <w:ind w:left="567"/>
        <w:rPr>
          <w:szCs w:val="28"/>
        </w:rPr>
      </w:pPr>
    </w:p>
    <w:p w14:paraId="54C3AFF9" w14:textId="77777777" w:rsidR="00EF6FE3" w:rsidRPr="00870D84" w:rsidRDefault="00EF6FE3" w:rsidP="00EF6FE3">
      <w:pPr>
        <w:pStyle w:val="ListParagraph"/>
        <w:ind w:left="567" w:firstLine="720"/>
        <w:contextualSpacing w:val="0"/>
        <w:jc w:val="both"/>
        <w:rPr>
          <w:lang w:val="it-IT"/>
        </w:rPr>
      </w:pPr>
      <w:proofErr w:type="spellStart"/>
      <w:r w:rsidRPr="00640180">
        <w:rPr>
          <w:b/>
          <w:bCs/>
          <w:color w:val="000000"/>
          <w:szCs w:val="28"/>
        </w:rPr>
        <w:t>Art.I</w:t>
      </w:r>
      <w:proofErr w:type="spellEnd"/>
      <w:r w:rsidRPr="00640180">
        <w:rPr>
          <w:b/>
          <w:bCs/>
          <w:color w:val="000000"/>
          <w:szCs w:val="28"/>
        </w:rPr>
        <w:t>. –</w:t>
      </w:r>
      <w:r w:rsidRPr="00640180">
        <w:rPr>
          <w:color w:val="000000"/>
          <w:szCs w:val="28"/>
        </w:rPr>
        <w:t xml:space="preserve"> A</w:t>
      </w:r>
      <w:r w:rsidRPr="00870D84">
        <w:rPr>
          <w:szCs w:val="28"/>
        </w:rPr>
        <w:t>rticolul</w:t>
      </w:r>
      <w:r w:rsidRPr="00BF474A">
        <w:rPr>
          <w:szCs w:val="28"/>
        </w:rPr>
        <w:t xml:space="preserve"> 43</w:t>
      </w:r>
      <w:r>
        <w:rPr>
          <w:szCs w:val="28"/>
        </w:rPr>
        <w:t xml:space="preserve"> alineatul (2)</w:t>
      </w:r>
      <w:r w:rsidRPr="00BF474A">
        <w:rPr>
          <w:szCs w:val="28"/>
        </w:rPr>
        <w:t xml:space="preserve"> din </w:t>
      </w:r>
      <w:hyperlink r:id="rId13" w:history="1">
        <w:r w:rsidRPr="00577A56">
          <w:rPr>
            <w:szCs w:val="28"/>
          </w:rPr>
          <w:t>Legea insolvabilității nr.149/201</w:t>
        </w:r>
      </w:hyperlink>
      <w:r w:rsidRPr="00577A56">
        <w:rPr>
          <w:szCs w:val="28"/>
        </w:rPr>
        <w:t>2</w:t>
      </w:r>
      <w:r w:rsidRPr="00BF474A">
        <w:rPr>
          <w:szCs w:val="28"/>
        </w:rPr>
        <w:t xml:space="preserve"> </w:t>
      </w:r>
      <w:r w:rsidRPr="00BF474A">
        <w:t xml:space="preserve">(Monitorul Oficial al Republicii Moldova, 2012, nr. 193-197, art. 663), </w:t>
      </w:r>
      <w:r w:rsidRPr="00BF474A">
        <w:rPr>
          <w:szCs w:val="28"/>
        </w:rPr>
        <w:t xml:space="preserve">cu modificările ulterioare, </w:t>
      </w:r>
      <w:r>
        <w:rPr>
          <w:szCs w:val="28"/>
        </w:rPr>
        <w:t>se completează cu punctul</w:t>
      </w:r>
      <w:r w:rsidRPr="00BF474A">
        <w:rPr>
          <w:szCs w:val="28"/>
        </w:rPr>
        <w:t xml:space="preserve"> </w:t>
      </w:r>
      <w:r>
        <w:rPr>
          <w:szCs w:val="28"/>
        </w:rPr>
        <w:t>3</w:t>
      </w:r>
      <w:r>
        <w:rPr>
          <w:szCs w:val="28"/>
          <w:vertAlign w:val="superscript"/>
        </w:rPr>
        <w:t>1</w:t>
      </w:r>
      <w:r w:rsidRPr="00BF474A">
        <w:rPr>
          <w:szCs w:val="28"/>
        </w:rPr>
        <w:t xml:space="preserve">) </w:t>
      </w:r>
      <w:r>
        <w:rPr>
          <w:szCs w:val="28"/>
        </w:rPr>
        <w:t>cu</w:t>
      </w:r>
      <w:r w:rsidRPr="00BF474A">
        <w:rPr>
          <w:szCs w:val="28"/>
        </w:rPr>
        <w:t xml:space="preserve"> următorul cuprins:</w:t>
      </w:r>
    </w:p>
    <w:p w14:paraId="7242CBFB" w14:textId="77777777" w:rsidR="00EF6FE3" w:rsidRDefault="00EF6FE3" w:rsidP="00EF6FE3">
      <w:pPr>
        <w:ind w:left="567" w:firstLine="567"/>
        <w:jc w:val="both"/>
        <w:rPr>
          <w:szCs w:val="28"/>
        </w:rPr>
      </w:pPr>
      <w:r w:rsidRPr="00BF474A">
        <w:rPr>
          <w:szCs w:val="28"/>
        </w:rPr>
        <w:t>„</w:t>
      </w:r>
      <w:r>
        <w:rPr>
          <w:szCs w:val="28"/>
        </w:rPr>
        <w:t>3</w:t>
      </w:r>
      <w:r>
        <w:rPr>
          <w:szCs w:val="28"/>
          <w:vertAlign w:val="superscript"/>
        </w:rPr>
        <w:t>1</w:t>
      </w:r>
      <w:r w:rsidRPr="00BF474A">
        <w:rPr>
          <w:szCs w:val="28"/>
        </w:rPr>
        <w:t xml:space="preserve">) </w:t>
      </w:r>
      <w:r>
        <w:t>creanțele consumatorilor rezultate din neexecutarea obligației agentului economic din domeniul transportului aerian;</w:t>
      </w:r>
      <w:r w:rsidRPr="00BF474A">
        <w:rPr>
          <w:szCs w:val="28"/>
        </w:rPr>
        <w:t>”</w:t>
      </w:r>
      <w:r>
        <w:rPr>
          <w:szCs w:val="28"/>
        </w:rPr>
        <w:t xml:space="preserve">. </w:t>
      </w:r>
    </w:p>
    <w:p w14:paraId="079844F0" w14:textId="77777777" w:rsidR="00EF6FE3" w:rsidRPr="00870D84" w:rsidRDefault="00EF6FE3" w:rsidP="00EF6FE3">
      <w:pPr>
        <w:ind w:left="567" w:firstLine="567"/>
        <w:jc w:val="both"/>
        <w:rPr>
          <w:b/>
          <w:bCs/>
          <w:lang w:val="it-IT"/>
        </w:rPr>
      </w:pPr>
    </w:p>
    <w:p w14:paraId="77995C43" w14:textId="77777777" w:rsidR="00EF6FE3" w:rsidRPr="00B226D7" w:rsidRDefault="00EF6FE3" w:rsidP="00EF6FE3">
      <w:pPr>
        <w:ind w:left="567" w:firstLine="567"/>
        <w:jc w:val="both"/>
        <w:rPr>
          <w:szCs w:val="28"/>
        </w:rPr>
      </w:pPr>
      <w:proofErr w:type="spellStart"/>
      <w:r w:rsidRPr="00B226D7">
        <w:rPr>
          <w:b/>
          <w:bCs/>
        </w:rPr>
        <w:t>Art.II</w:t>
      </w:r>
      <w:proofErr w:type="spellEnd"/>
      <w:r w:rsidRPr="00B226D7">
        <w:rPr>
          <w:b/>
          <w:bCs/>
        </w:rPr>
        <w:t>.</w:t>
      </w:r>
      <w:r w:rsidRPr="00B226D7">
        <w:t xml:space="preserve"> – </w:t>
      </w:r>
      <w:r w:rsidRPr="00B226D7">
        <w:rPr>
          <w:szCs w:val="28"/>
        </w:rPr>
        <w:t>Prezenta lege intră în vigoare la data publicării în Monitorul Oficial al Republicii Moldova</w:t>
      </w:r>
    </w:p>
    <w:p w14:paraId="51757591" w14:textId="77777777" w:rsidR="00EF6FE3" w:rsidRPr="00BF474A" w:rsidRDefault="00EF6FE3" w:rsidP="00EF6FE3">
      <w:pPr>
        <w:ind w:left="567" w:firstLine="567"/>
        <w:jc w:val="both"/>
        <w:rPr>
          <w:szCs w:val="28"/>
        </w:rPr>
      </w:pPr>
    </w:p>
    <w:p w14:paraId="222C2600" w14:textId="77777777" w:rsidR="00EF6FE3" w:rsidRPr="00BF474A" w:rsidRDefault="00EF6FE3" w:rsidP="00EF6FE3">
      <w:pPr>
        <w:ind w:left="567"/>
        <w:jc w:val="both"/>
        <w:rPr>
          <w:sz w:val="26"/>
          <w:szCs w:val="26"/>
        </w:rPr>
      </w:pPr>
    </w:p>
    <w:p w14:paraId="12BA9E2D" w14:textId="77777777" w:rsidR="00EF6FE3" w:rsidRPr="0014373D" w:rsidRDefault="00EF6FE3" w:rsidP="00EF6FE3">
      <w:pPr>
        <w:ind w:left="567" w:firstLine="567"/>
        <w:jc w:val="both"/>
        <w:rPr>
          <w:b/>
          <w:sz w:val="26"/>
          <w:szCs w:val="26"/>
        </w:rPr>
      </w:pPr>
    </w:p>
    <w:p w14:paraId="1C52E576" w14:textId="77777777" w:rsidR="00EF6FE3" w:rsidRDefault="00EF6FE3" w:rsidP="00EF6FE3">
      <w:pPr>
        <w:ind w:left="567" w:firstLine="567"/>
        <w:jc w:val="both"/>
        <w:rPr>
          <w:b/>
          <w:szCs w:val="28"/>
        </w:rPr>
      </w:pPr>
    </w:p>
    <w:p w14:paraId="3339B3CA" w14:textId="77777777" w:rsidR="00EF6FE3" w:rsidRPr="003D0E90" w:rsidRDefault="00EF6FE3" w:rsidP="00EF6FE3">
      <w:pPr>
        <w:ind w:left="567" w:firstLine="567"/>
        <w:jc w:val="both"/>
        <w:rPr>
          <w:b/>
          <w:szCs w:val="28"/>
        </w:rPr>
      </w:pPr>
      <w:r>
        <w:rPr>
          <w:b/>
          <w:szCs w:val="28"/>
        </w:rPr>
        <w:t xml:space="preserve">     </w:t>
      </w:r>
      <w:r w:rsidRPr="003D0E90">
        <w:rPr>
          <w:b/>
          <w:szCs w:val="28"/>
        </w:rPr>
        <w:t xml:space="preserve">Președintele Parlamentului           </w:t>
      </w:r>
      <w:r>
        <w:rPr>
          <w:b/>
          <w:szCs w:val="28"/>
        </w:rPr>
        <w:t xml:space="preserve">                                  </w:t>
      </w:r>
      <w:r w:rsidRPr="003D0E90">
        <w:rPr>
          <w:b/>
          <w:szCs w:val="28"/>
        </w:rPr>
        <w:t xml:space="preserve">   </w:t>
      </w:r>
      <w:r>
        <w:rPr>
          <w:b/>
          <w:szCs w:val="28"/>
        </w:rPr>
        <w:t>Igor GROSU</w:t>
      </w:r>
    </w:p>
    <w:p w14:paraId="47B310A4" w14:textId="77777777" w:rsidR="00EF6FE3" w:rsidRPr="0014373D" w:rsidRDefault="00EF6FE3" w:rsidP="00EF6FE3">
      <w:pPr>
        <w:ind w:left="567"/>
        <w:jc w:val="center"/>
        <w:rPr>
          <w:b/>
          <w:sz w:val="26"/>
          <w:szCs w:val="26"/>
        </w:rPr>
      </w:pPr>
    </w:p>
    <w:p w14:paraId="3B924FA0" w14:textId="77777777" w:rsidR="00EF6FE3" w:rsidRDefault="00EF6FE3" w:rsidP="00EF6FE3">
      <w:pPr>
        <w:spacing w:line="276" w:lineRule="auto"/>
        <w:ind w:left="567"/>
        <w:jc w:val="both"/>
        <w:rPr>
          <w:b/>
          <w:sz w:val="26"/>
          <w:szCs w:val="26"/>
        </w:rPr>
      </w:pPr>
      <w:r w:rsidRPr="007A25EE">
        <w:rPr>
          <w:b/>
          <w:sz w:val="26"/>
          <w:szCs w:val="26"/>
        </w:rPr>
        <w:t xml:space="preserve"> </w:t>
      </w:r>
    </w:p>
    <w:p w14:paraId="7705841D" w14:textId="77777777" w:rsidR="00EF6FE3" w:rsidRDefault="00EF6FE3" w:rsidP="00EF6FE3">
      <w:pPr>
        <w:ind w:left="567"/>
        <w:rPr>
          <w:b/>
          <w:sz w:val="26"/>
          <w:szCs w:val="26"/>
        </w:rPr>
      </w:pP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EF6FE3" w:rsidRPr="00843147" w14:paraId="504B5D3A" w14:textId="77777777" w:rsidTr="00F10CB7">
        <w:trPr>
          <w:trHeight w:val="982"/>
        </w:trPr>
        <w:tc>
          <w:tcPr>
            <w:tcW w:w="10065" w:type="dxa"/>
            <w:shd w:val="clear" w:color="auto" w:fill="auto"/>
          </w:tcPr>
          <w:p w14:paraId="4EFAEEB8" w14:textId="77777777" w:rsidR="00EF6FE3" w:rsidRPr="00640180" w:rsidRDefault="00EF6FE3" w:rsidP="00F10CB7">
            <w:pPr>
              <w:jc w:val="center"/>
              <w:rPr>
                <w:rFonts w:eastAsia="Calibri"/>
                <w:b/>
              </w:rPr>
            </w:pPr>
            <w:r w:rsidRPr="00640180">
              <w:rPr>
                <w:rFonts w:eastAsia="Calibri"/>
                <w:b/>
              </w:rPr>
              <w:lastRenderedPageBreak/>
              <w:t xml:space="preserve">   NOTĂ INFORMATIVĂ</w:t>
            </w:r>
          </w:p>
          <w:p w14:paraId="0BA4E755" w14:textId="77777777" w:rsidR="00EF6FE3" w:rsidRPr="00640180" w:rsidRDefault="00EF6FE3" w:rsidP="00F10CB7">
            <w:pPr>
              <w:ind w:firstLine="567"/>
              <w:jc w:val="center"/>
              <w:rPr>
                <w:rFonts w:eastAsia="Calibri"/>
                <w:b/>
              </w:rPr>
            </w:pPr>
            <w:r w:rsidRPr="00640180">
              <w:rPr>
                <w:rFonts w:eastAsia="Calibri"/>
                <w:b/>
              </w:rPr>
              <w:t>cu privire la aprobarea proiectului de lege pentru modificarea articolului 43 din Legea insolvabilității nr. 149/2012</w:t>
            </w:r>
          </w:p>
        </w:tc>
      </w:tr>
      <w:tr w:rsidR="00EF6FE3" w:rsidRPr="00843147" w14:paraId="3836CD97" w14:textId="77777777" w:rsidTr="00F10CB7">
        <w:trPr>
          <w:trHeight w:val="414"/>
        </w:trPr>
        <w:tc>
          <w:tcPr>
            <w:tcW w:w="10065" w:type="dxa"/>
            <w:shd w:val="clear" w:color="auto" w:fill="EEECE1"/>
          </w:tcPr>
          <w:p w14:paraId="7644607F" w14:textId="77777777" w:rsidR="00EF6FE3" w:rsidRPr="00640180" w:rsidRDefault="00EF6FE3" w:rsidP="00EF6FE3">
            <w:pPr>
              <w:numPr>
                <w:ilvl w:val="0"/>
                <w:numId w:val="2"/>
              </w:numPr>
              <w:tabs>
                <w:tab w:val="left" w:pos="452"/>
              </w:tabs>
              <w:spacing w:after="0" w:line="240" w:lineRule="auto"/>
              <w:ind w:left="28" w:firstLine="425"/>
              <w:contextualSpacing/>
              <w:rPr>
                <w:rFonts w:eastAsia="Calibri"/>
                <w:b/>
              </w:rPr>
            </w:pPr>
            <w:r w:rsidRPr="00640180">
              <w:rPr>
                <w:rFonts w:eastAsia="Calibri"/>
                <w:b/>
              </w:rPr>
              <w:t>Condițiile ce au impus elaborarea proiectului de act normativ și facilitățile urmărite</w:t>
            </w:r>
          </w:p>
        </w:tc>
      </w:tr>
      <w:tr w:rsidR="00EF6FE3" w:rsidRPr="00640180" w14:paraId="086E2F2A" w14:textId="77777777" w:rsidTr="00F10CB7">
        <w:tc>
          <w:tcPr>
            <w:tcW w:w="10065" w:type="dxa"/>
            <w:shd w:val="clear" w:color="auto" w:fill="auto"/>
          </w:tcPr>
          <w:p w14:paraId="2979F199" w14:textId="77777777" w:rsidR="00EF6FE3" w:rsidRPr="00640180" w:rsidRDefault="00EF6FE3" w:rsidP="00F10CB7">
            <w:pPr>
              <w:jc w:val="both"/>
              <w:rPr>
                <w:rFonts w:eastAsia="Calibri"/>
              </w:rPr>
            </w:pPr>
            <w:r w:rsidRPr="00640180">
              <w:rPr>
                <w:rFonts w:eastAsia="Calibri"/>
              </w:rPr>
              <w:t xml:space="preserve">        Protejarea de către stat a persoanelor în calitatea lor de consumatori trebuie să fie eficace, garantând că piața internă funcționează adecvat.</w:t>
            </w:r>
          </w:p>
          <w:p w14:paraId="463648F5" w14:textId="77777777" w:rsidR="00EF6FE3" w:rsidRPr="00640180" w:rsidRDefault="00EF6FE3" w:rsidP="00F10CB7">
            <w:pPr>
              <w:ind w:firstLine="567"/>
              <w:jc w:val="both"/>
              <w:rPr>
                <w:rFonts w:eastAsia="Calibri"/>
              </w:rPr>
            </w:pPr>
            <w:r w:rsidRPr="00640180">
              <w:rPr>
                <w:rFonts w:eastAsia="Calibri"/>
              </w:rPr>
              <w:t>În sensul respectiv, garantarea funcționării adecvate a pieței înseamnă drepturi certe ale consumatorilor în relația cu comercianții, oferind protecție suplimentară pentru consumatorii vulnerabili. Normele de protecție a consumatorilor pot îmbunătăți rezultatele pieței în general. Acestea promovează piețe mai echitabile și oferă certitudine consumatorilor, sprijinind astfel orice revendicare a unui drept sau interes încălcat de comerciant.</w:t>
            </w:r>
          </w:p>
          <w:p w14:paraId="2B99B8B2" w14:textId="77777777" w:rsidR="00EF6FE3" w:rsidRPr="00640180" w:rsidRDefault="00EF6FE3" w:rsidP="00F10CB7">
            <w:pPr>
              <w:ind w:firstLine="567"/>
              <w:jc w:val="both"/>
              <w:rPr>
                <w:rFonts w:eastAsia="Calibri"/>
              </w:rPr>
            </w:pPr>
            <w:r w:rsidRPr="00640180">
              <w:rPr>
                <w:rFonts w:eastAsia="Calibri"/>
              </w:rPr>
              <w:t>Anul 2023 a demonstrat o tendință negativă la capitolul numărului de petiții înaintate de consumatorii din domeniul aviației civile. Astfel, acțiunile unor companii aeriene, omisiunile acestora, comportamentul uneori abuziv, inclusiv publicitatea şi comercializarea de bilete cu o adâncime mare (pentru zboruri ce urmează în viitor) fără acoperirea financiară necesară, efectuate în strânsă legătură cu promovarea sau furnizarea produsului final pasagerilor au generat încălcarea sistematică a drepturilor și intereselor consumatorilor.</w:t>
            </w:r>
          </w:p>
          <w:p w14:paraId="434F4866" w14:textId="77777777" w:rsidR="00EF6FE3" w:rsidRPr="00640180" w:rsidRDefault="00EF6FE3" w:rsidP="00F10CB7">
            <w:pPr>
              <w:ind w:firstLine="567"/>
              <w:jc w:val="both"/>
              <w:rPr>
                <w:rFonts w:eastAsia="Calibri"/>
              </w:rPr>
            </w:pPr>
            <w:r w:rsidRPr="00640180">
              <w:rPr>
                <w:rFonts w:eastAsia="Calibri"/>
              </w:rPr>
              <w:t xml:space="preserve">În special, practicile comerciale în cauză au constat în anulări frecvente ale curselor, reorganizarea orarului, deficiența de flotă, sistarea activității comerciale și operaționale, toate din motivul dificultăților financiare ale agenților economici care activează în domeniul aviației civile. </w:t>
            </w:r>
          </w:p>
          <w:p w14:paraId="539952AF" w14:textId="77777777" w:rsidR="00EF6FE3" w:rsidRPr="00640180" w:rsidRDefault="00EF6FE3" w:rsidP="00F10CB7">
            <w:pPr>
              <w:ind w:firstLine="567"/>
              <w:jc w:val="both"/>
              <w:rPr>
                <w:rFonts w:eastAsia="Calibri"/>
              </w:rPr>
            </w:pPr>
            <w:r w:rsidRPr="00640180">
              <w:rPr>
                <w:rFonts w:eastAsia="Calibri"/>
              </w:rPr>
              <w:t xml:space="preserve">Pe cale de consecință, pe lângă incapacitatea de a-şi executa </w:t>
            </w:r>
            <w:proofErr w:type="spellStart"/>
            <w:r w:rsidRPr="00640180">
              <w:rPr>
                <w:rFonts w:eastAsia="Calibri"/>
              </w:rPr>
              <w:t>obligaţiile</w:t>
            </w:r>
            <w:proofErr w:type="spellEnd"/>
            <w:r w:rsidRPr="00640180">
              <w:rPr>
                <w:rFonts w:eastAsia="Calibri"/>
              </w:rPr>
              <w:t xml:space="preserve"> pecuniare scadente, inclusiv </w:t>
            </w:r>
            <w:proofErr w:type="spellStart"/>
            <w:r w:rsidRPr="00640180">
              <w:rPr>
                <w:rFonts w:eastAsia="Calibri"/>
              </w:rPr>
              <w:t>obligaţ</w:t>
            </w:r>
            <w:r>
              <w:rPr>
                <w:rFonts w:eastAsia="Calibri"/>
              </w:rPr>
              <w:t>i</w:t>
            </w:r>
            <w:r w:rsidRPr="00640180">
              <w:rPr>
                <w:rFonts w:eastAsia="Calibri"/>
              </w:rPr>
              <w:t>ile</w:t>
            </w:r>
            <w:proofErr w:type="spellEnd"/>
            <w:r w:rsidRPr="00640180">
              <w:rPr>
                <w:rFonts w:eastAsia="Calibri"/>
              </w:rPr>
              <w:t xml:space="preserve"> fiscale, agenții economici încasează pe conturile bancare sume enorme rezultate din vânzarea biletelor pentru curse care eșuează, </w:t>
            </w:r>
            <w:proofErr w:type="spellStart"/>
            <w:r w:rsidRPr="00640180">
              <w:rPr>
                <w:rFonts w:eastAsia="Calibri"/>
              </w:rPr>
              <w:t>supraîndatorându</w:t>
            </w:r>
            <w:proofErr w:type="spellEnd"/>
            <w:r w:rsidRPr="00640180">
              <w:rPr>
                <w:rFonts w:eastAsia="Calibri"/>
              </w:rPr>
              <w:t>-se față de pasageri, fiind responsabili de aceste creanțe în limitele patrimoniului său.</w:t>
            </w:r>
          </w:p>
          <w:p w14:paraId="3C05F76A" w14:textId="77777777" w:rsidR="00EF6FE3" w:rsidRPr="00640180" w:rsidRDefault="00EF6FE3" w:rsidP="00F10CB7">
            <w:pPr>
              <w:ind w:firstLine="567"/>
              <w:jc w:val="both"/>
              <w:rPr>
                <w:rFonts w:eastAsia="Calibri"/>
              </w:rPr>
            </w:pPr>
            <w:r w:rsidRPr="00640180">
              <w:rPr>
                <w:rFonts w:eastAsia="Calibri"/>
              </w:rPr>
              <w:t xml:space="preserve"> În afara voinței agenților economici de restabilire a viabilității economice a companiei,  se creează premise legale pentru insolvabilitatea acestora, iar riscurile cu privire la nerecuperarea sumelor achitate în avans de pasageri cresc evident.</w:t>
            </w:r>
          </w:p>
          <w:p w14:paraId="4BF1704E" w14:textId="77777777" w:rsidR="00EF6FE3" w:rsidRPr="00640180" w:rsidRDefault="00EF6FE3" w:rsidP="00F10CB7">
            <w:pPr>
              <w:ind w:firstLine="567"/>
              <w:jc w:val="both"/>
              <w:rPr>
                <w:rFonts w:eastAsia="Calibri"/>
              </w:rPr>
            </w:pPr>
            <w:r w:rsidRPr="00640180">
              <w:rPr>
                <w:rFonts w:eastAsia="Calibri"/>
              </w:rPr>
              <w:lastRenderedPageBreak/>
              <w:t xml:space="preserve">Cu referire la cele expuse mai sus, luând în considerare că pasagerii </w:t>
            </w:r>
            <w:proofErr w:type="spellStart"/>
            <w:r w:rsidRPr="00640180">
              <w:rPr>
                <w:rFonts w:eastAsia="Calibri"/>
              </w:rPr>
              <w:t>avia</w:t>
            </w:r>
            <w:proofErr w:type="spellEnd"/>
            <w:r w:rsidRPr="00640180">
              <w:rPr>
                <w:rFonts w:eastAsia="Calibri"/>
              </w:rPr>
              <w:t xml:space="preserve"> reprezintă un actor cu pondere pe piața internă a serviciilor consumate, în vederea oferirii unei protecții adecvate și eficiente împotriva practicilor comerciale care le cauzează prejudicii materiale, în scopul recuperării sumelor bănești achitate pentru biletele nevalorificate, se propune </w:t>
            </w:r>
            <w:r w:rsidRPr="00640180">
              <w:rPr>
                <w:rFonts w:eastAsia="Calibri"/>
                <w:b/>
              </w:rPr>
              <w:t>includerea creanțelor acestora într-un rang mai superior</w:t>
            </w:r>
            <w:r w:rsidRPr="00640180">
              <w:rPr>
                <w:rFonts w:eastAsia="Calibri"/>
              </w:rPr>
              <w:t>, prin completarea art.43</w:t>
            </w:r>
            <w:r>
              <w:rPr>
                <w:rFonts w:eastAsia="Calibri"/>
              </w:rPr>
              <w:t xml:space="preserve"> alin. (2)</w:t>
            </w:r>
            <w:r w:rsidRPr="00640180">
              <w:rPr>
                <w:rFonts w:eastAsia="Calibri"/>
              </w:rPr>
              <w:t xml:space="preserve"> din Legea insolvabilității nr. 149</w:t>
            </w:r>
            <w:r>
              <w:rPr>
                <w:rFonts w:eastAsia="Calibri"/>
              </w:rPr>
              <w:t>/</w:t>
            </w:r>
            <w:r w:rsidRPr="00640180">
              <w:rPr>
                <w:rFonts w:eastAsia="Calibri"/>
              </w:rPr>
              <w:t xml:space="preserve">2012 cu un </w:t>
            </w:r>
            <w:r>
              <w:rPr>
                <w:rFonts w:eastAsia="Calibri"/>
              </w:rPr>
              <w:t>punct</w:t>
            </w:r>
            <w:r w:rsidRPr="00640180">
              <w:rPr>
                <w:rFonts w:eastAsia="Calibri"/>
              </w:rPr>
              <w:t xml:space="preserve"> nou 3</w:t>
            </w:r>
            <w:r w:rsidRPr="00640180">
              <w:rPr>
                <w:rFonts w:eastAsia="Calibri"/>
                <w:vertAlign w:val="superscript"/>
              </w:rPr>
              <w:t>1</w:t>
            </w:r>
            <w:r w:rsidRPr="008671BC">
              <w:rPr>
                <w:rFonts w:eastAsia="Calibri"/>
              </w:rPr>
              <w:t>)</w:t>
            </w:r>
            <w:r w:rsidRPr="00640180">
              <w:rPr>
                <w:rFonts w:eastAsia="Calibri"/>
              </w:rPr>
              <w:t>.</w:t>
            </w:r>
          </w:p>
        </w:tc>
      </w:tr>
      <w:tr w:rsidR="00EF6FE3" w:rsidRPr="00843147" w14:paraId="4B77A547" w14:textId="77777777" w:rsidTr="00F10CB7">
        <w:tc>
          <w:tcPr>
            <w:tcW w:w="10065" w:type="dxa"/>
            <w:shd w:val="clear" w:color="auto" w:fill="EEECE1"/>
          </w:tcPr>
          <w:p w14:paraId="06141509" w14:textId="77777777" w:rsidR="00EF6FE3" w:rsidRPr="00640180" w:rsidRDefault="00EF6FE3" w:rsidP="00F10CB7">
            <w:pPr>
              <w:tabs>
                <w:tab w:val="left" w:pos="776"/>
              </w:tabs>
              <w:ind w:firstLine="516"/>
              <w:jc w:val="both"/>
              <w:rPr>
                <w:rFonts w:eastAsia="Calibri"/>
                <w:b/>
              </w:rPr>
            </w:pPr>
            <w:r w:rsidRPr="00640180">
              <w:rPr>
                <w:rFonts w:eastAsia="Calibri"/>
                <w:b/>
              </w:rPr>
              <w:lastRenderedPageBreak/>
              <w:t>2. Descrierea gradului de compatibilitate pentru proiectele care au ca scop armonizarea legislației naționale cu legislația Uniunii Europene</w:t>
            </w:r>
          </w:p>
        </w:tc>
      </w:tr>
      <w:tr w:rsidR="00EF6FE3" w:rsidRPr="00843147" w14:paraId="217E3D32" w14:textId="77777777" w:rsidTr="00F10CB7">
        <w:tc>
          <w:tcPr>
            <w:tcW w:w="10065" w:type="dxa"/>
            <w:shd w:val="clear" w:color="auto" w:fill="auto"/>
          </w:tcPr>
          <w:p w14:paraId="480C78AC" w14:textId="77777777" w:rsidR="00EF6FE3" w:rsidRPr="00640180" w:rsidRDefault="00EF6FE3" w:rsidP="00F10CB7">
            <w:pPr>
              <w:tabs>
                <w:tab w:val="left" w:pos="776"/>
              </w:tabs>
              <w:ind w:firstLine="517"/>
              <w:jc w:val="both"/>
              <w:rPr>
                <w:rFonts w:eastAsia="Calibri"/>
              </w:rPr>
            </w:pPr>
            <w:r w:rsidRPr="00640180">
              <w:rPr>
                <w:rFonts w:eastAsia="Calibri"/>
              </w:rPr>
              <w:t>Proiectul de hotărâre nu are ca scop transpunerea legislației Uniunii Europene</w:t>
            </w:r>
          </w:p>
        </w:tc>
      </w:tr>
      <w:tr w:rsidR="00EF6FE3" w:rsidRPr="00843147" w14:paraId="7651EFEF" w14:textId="77777777" w:rsidTr="00F10CB7">
        <w:tc>
          <w:tcPr>
            <w:tcW w:w="10065" w:type="dxa"/>
            <w:shd w:val="clear" w:color="auto" w:fill="EEECE1"/>
          </w:tcPr>
          <w:p w14:paraId="02FE716C" w14:textId="77777777" w:rsidR="00EF6FE3" w:rsidRPr="00640180" w:rsidRDefault="00EF6FE3" w:rsidP="00F10CB7">
            <w:pPr>
              <w:tabs>
                <w:tab w:val="left" w:pos="776"/>
              </w:tabs>
              <w:ind w:firstLine="517"/>
              <w:jc w:val="both"/>
              <w:rPr>
                <w:rFonts w:eastAsia="Calibri"/>
                <w:b/>
              </w:rPr>
            </w:pPr>
            <w:r w:rsidRPr="00640180">
              <w:rPr>
                <w:rFonts w:eastAsia="Calibri"/>
                <w:b/>
              </w:rPr>
              <w:t>3. Principalele prevederi ale proiectului de act normative și evidențierea elementelor noi</w:t>
            </w:r>
          </w:p>
        </w:tc>
      </w:tr>
      <w:tr w:rsidR="00EF6FE3" w:rsidRPr="00843147" w14:paraId="5166830F" w14:textId="77777777" w:rsidTr="00F10CB7">
        <w:trPr>
          <w:trHeight w:val="1184"/>
        </w:trPr>
        <w:tc>
          <w:tcPr>
            <w:tcW w:w="10065" w:type="dxa"/>
            <w:shd w:val="clear" w:color="auto" w:fill="auto"/>
          </w:tcPr>
          <w:p w14:paraId="406E8A67" w14:textId="77777777" w:rsidR="00EF6FE3" w:rsidRPr="00640180" w:rsidRDefault="00EF6FE3" w:rsidP="00F10CB7">
            <w:pPr>
              <w:pStyle w:val="ListParagraph"/>
              <w:ind w:left="0" w:firstLine="720"/>
              <w:contextualSpacing w:val="0"/>
              <w:jc w:val="both"/>
              <w:rPr>
                <w:rFonts w:eastAsia="Calibri"/>
              </w:rPr>
            </w:pPr>
            <w:r w:rsidRPr="00640180">
              <w:rPr>
                <w:rFonts w:eastAsia="Calibri"/>
              </w:rPr>
              <w:t xml:space="preserve">Principalele prevederi ale proiectului se rezumă la completarea art.43 cu un </w:t>
            </w:r>
            <w:r w:rsidRPr="008671BC">
              <w:rPr>
                <w:rFonts w:eastAsia="Calibri"/>
              </w:rPr>
              <w:t>cu un punct nou 3</w:t>
            </w:r>
            <w:r w:rsidRPr="008671BC">
              <w:rPr>
                <w:rFonts w:eastAsia="Calibri"/>
                <w:vertAlign w:val="superscript"/>
              </w:rPr>
              <w:t>1</w:t>
            </w:r>
            <w:r w:rsidRPr="008671BC">
              <w:rPr>
                <w:rFonts w:eastAsia="Calibri"/>
              </w:rPr>
              <w:t>)</w:t>
            </w:r>
            <w:r w:rsidRPr="00640180">
              <w:rPr>
                <w:rFonts w:eastAsia="Calibri"/>
              </w:rPr>
              <w:t>, cu următorul cuprins:</w:t>
            </w:r>
          </w:p>
          <w:p w14:paraId="6BC07572" w14:textId="77777777" w:rsidR="00EF6FE3" w:rsidRPr="00640180" w:rsidRDefault="00EF6FE3" w:rsidP="00F10CB7">
            <w:pPr>
              <w:ind w:firstLine="567"/>
              <w:jc w:val="both"/>
              <w:rPr>
                <w:rFonts w:eastAsia="Calibri"/>
              </w:rPr>
            </w:pPr>
            <w:r w:rsidRPr="00640180">
              <w:rPr>
                <w:rFonts w:eastAsia="Calibri"/>
              </w:rPr>
              <w:t>„3</w:t>
            </w:r>
            <w:r w:rsidRPr="00640180">
              <w:rPr>
                <w:rFonts w:eastAsia="Calibri"/>
                <w:vertAlign w:val="superscript"/>
              </w:rPr>
              <w:t>1</w:t>
            </w:r>
            <w:r w:rsidRPr="00640180">
              <w:rPr>
                <w:rFonts w:eastAsia="Calibri"/>
              </w:rPr>
              <w:t>) creanțele consumatorilor rezultate din neexecutarea obligației agentului economic din domeniul transportului aerian”.</w:t>
            </w:r>
          </w:p>
        </w:tc>
      </w:tr>
      <w:tr w:rsidR="00EF6FE3" w:rsidRPr="00276546" w14:paraId="04B13F36" w14:textId="77777777" w:rsidTr="00F10CB7">
        <w:tc>
          <w:tcPr>
            <w:tcW w:w="10065" w:type="dxa"/>
            <w:shd w:val="clear" w:color="auto" w:fill="EEECE1"/>
          </w:tcPr>
          <w:p w14:paraId="64BEBEF9" w14:textId="77777777" w:rsidR="00EF6FE3" w:rsidRPr="00640180" w:rsidRDefault="00EF6FE3" w:rsidP="00F10CB7">
            <w:pPr>
              <w:tabs>
                <w:tab w:val="left" w:pos="776"/>
              </w:tabs>
              <w:ind w:firstLine="516"/>
              <w:contextualSpacing/>
              <w:rPr>
                <w:rFonts w:eastAsia="Calibri"/>
                <w:b/>
              </w:rPr>
            </w:pPr>
            <w:r w:rsidRPr="00640180">
              <w:rPr>
                <w:rFonts w:eastAsia="Calibri"/>
                <w:b/>
              </w:rPr>
              <w:t xml:space="preserve">4. Fundamentarea </w:t>
            </w:r>
            <w:proofErr w:type="spellStart"/>
            <w:r w:rsidRPr="00640180">
              <w:rPr>
                <w:rFonts w:eastAsia="Calibri"/>
                <w:b/>
              </w:rPr>
              <w:t>economico</w:t>
            </w:r>
            <w:proofErr w:type="spellEnd"/>
            <w:r w:rsidRPr="00640180">
              <w:rPr>
                <w:rFonts w:eastAsia="Calibri"/>
                <w:b/>
              </w:rPr>
              <w:t>-financiară</w:t>
            </w:r>
          </w:p>
        </w:tc>
      </w:tr>
      <w:tr w:rsidR="00EF6FE3" w:rsidRPr="00843147" w14:paraId="130BE4CA" w14:textId="77777777" w:rsidTr="00F10CB7">
        <w:tc>
          <w:tcPr>
            <w:tcW w:w="10065" w:type="dxa"/>
            <w:shd w:val="clear" w:color="auto" w:fill="auto"/>
          </w:tcPr>
          <w:p w14:paraId="1ED2AB8C" w14:textId="77777777" w:rsidR="00EF6FE3" w:rsidRPr="00640180" w:rsidRDefault="00EF6FE3" w:rsidP="00F10CB7">
            <w:pPr>
              <w:tabs>
                <w:tab w:val="left" w:pos="776"/>
              </w:tabs>
              <w:ind w:firstLine="517"/>
              <w:contextualSpacing/>
              <w:jc w:val="both"/>
              <w:rPr>
                <w:rFonts w:eastAsia="Calibri"/>
              </w:rPr>
            </w:pPr>
            <w:r w:rsidRPr="00640180">
              <w:rPr>
                <w:rFonts w:eastAsia="Calibri"/>
              </w:rPr>
              <w:t>Punerea în aplicare a prevederilor proiectului menționat nu va necesita cheltuieli financiare suplimentare din bugetul de stat.</w:t>
            </w:r>
          </w:p>
        </w:tc>
      </w:tr>
      <w:tr w:rsidR="00EF6FE3" w:rsidRPr="00843147" w14:paraId="35F2BB2D" w14:textId="77777777" w:rsidTr="00F10CB7">
        <w:tc>
          <w:tcPr>
            <w:tcW w:w="10065" w:type="dxa"/>
            <w:shd w:val="clear" w:color="auto" w:fill="EEECE1"/>
          </w:tcPr>
          <w:p w14:paraId="4A54E56F" w14:textId="77777777" w:rsidR="00EF6FE3" w:rsidRPr="00640180" w:rsidRDefault="00EF6FE3" w:rsidP="00F10CB7">
            <w:pPr>
              <w:tabs>
                <w:tab w:val="left" w:pos="776"/>
              </w:tabs>
              <w:ind w:firstLine="516"/>
              <w:contextualSpacing/>
              <w:rPr>
                <w:rFonts w:eastAsia="Calibri"/>
                <w:b/>
              </w:rPr>
            </w:pPr>
            <w:r w:rsidRPr="00640180">
              <w:rPr>
                <w:rFonts w:eastAsia="Calibri"/>
                <w:b/>
              </w:rPr>
              <w:t>5. Modul de încorporare a actului în cadrul normativ în vigoare</w:t>
            </w:r>
          </w:p>
        </w:tc>
      </w:tr>
      <w:tr w:rsidR="00EF6FE3" w:rsidRPr="00843147" w14:paraId="6CFBDE67" w14:textId="77777777" w:rsidTr="00F10CB7">
        <w:tc>
          <w:tcPr>
            <w:tcW w:w="10065" w:type="dxa"/>
            <w:shd w:val="clear" w:color="auto" w:fill="auto"/>
          </w:tcPr>
          <w:p w14:paraId="3C037DBF" w14:textId="77777777" w:rsidR="00EF6FE3" w:rsidRPr="00640180" w:rsidRDefault="00EF6FE3" w:rsidP="00F10CB7">
            <w:pPr>
              <w:tabs>
                <w:tab w:val="left" w:pos="776"/>
              </w:tabs>
              <w:ind w:firstLine="517"/>
              <w:contextualSpacing/>
              <w:jc w:val="both"/>
              <w:rPr>
                <w:rFonts w:eastAsia="Calibri"/>
              </w:rPr>
            </w:pPr>
            <w:r w:rsidRPr="00640180">
              <w:rPr>
                <w:rFonts w:eastAsia="Calibri"/>
              </w:rPr>
              <w:t>Implementarea modificărilor propuse nu va necesita amendarea altor acte normative.</w:t>
            </w:r>
          </w:p>
        </w:tc>
      </w:tr>
    </w:tbl>
    <w:p w14:paraId="15900357" w14:textId="77777777" w:rsidR="00EF6FE3" w:rsidRPr="005700CA" w:rsidRDefault="00EF6FE3" w:rsidP="00EF6FE3">
      <w:pPr>
        <w:rPr>
          <w:b/>
          <w:sz w:val="26"/>
          <w:szCs w:val="26"/>
          <w:lang w:val="en-US"/>
        </w:rPr>
      </w:pPr>
    </w:p>
    <w:p w14:paraId="50DCE610" w14:textId="77777777" w:rsidR="00EF6FE3" w:rsidRPr="005700CA" w:rsidRDefault="00EF6FE3" w:rsidP="00EF6FE3">
      <w:pPr>
        <w:rPr>
          <w:b/>
          <w:sz w:val="26"/>
          <w:szCs w:val="26"/>
          <w:lang w:val="en-US"/>
        </w:rPr>
      </w:pPr>
    </w:p>
    <w:p w14:paraId="4572DC43" w14:textId="77777777" w:rsidR="00EF6FE3" w:rsidRPr="001B2FF4" w:rsidRDefault="00EF6FE3" w:rsidP="00EF6FE3">
      <w:pPr>
        <w:rPr>
          <w:b/>
          <w:sz w:val="26"/>
          <w:szCs w:val="26"/>
        </w:rPr>
      </w:pPr>
    </w:p>
    <w:p w14:paraId="7AE311C1" w14:textId="77777777" w:rsidR="00EF6FE3" w:rsidRDefault="00EF6FE3" w:rsidP="0015617D">
      <w:pPr>
        <w:ind w:left="0" w:right="283" w:firstLine="567"/>
        <w:jc w:val="right"/>
      </w:pPr>
    </w:p>
    <w:sectPr w:rsidR="00EF6FE3" w:rsidSect="00DC08D4">
      <w:type w:val="continuous"/>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D618B2" w14:textId="77777777" w:rsidR="00DC08D4" w:rsidRDefault="00DC08D4">
      <w:pPr>
        <w:spacing w:after="0" w:line="240" w:lineRule="auto"/>
      </w:pPr>
      <w:r>
        <w:separator/>
      </w:r>
    </w:p>
  </w:endnote>
  <w:endnote w:type="continuationSeparator" w:id="0">
    <w:p w14:paraId="271444DA" w14:textId="77777777" w:rsidR="00DC08D4" w:rsidRDefault="00DC08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3268189"/>
      <w:docPartObj>
        <w:docPartGallery w:val="Page Numbers (Bottom of Page)"/>
        <w:docPartUnique/>
      </w:docPartObj>
    </w:sdtPr>
    <w:sdtEndPr>
      <w:rPr>
        <w:noProof/>
      </w:rPr>
    </w:sdtEndPr>
    <w:sdtContent>
      <w:p w14:paraId="3CBAC058" w14:textId="77777777" w:rsidR="0010351B" w:rsidRDefault="0020029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371BF04" w14:textId="77777777" w:rsidR="0010351B" w:rsidRDefault="0010351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53348F" w14:textId="77777777" w:rsidR="0010351B" w:rsidRPr="00416C17" w:rsidRDefault="00200296" w:rsidP="007C7A42">
    <w:pPr>
      <w:pStyle w:val="Footer"/>
      <w:ind w:left="851"/>
      <w:rPr>
        <w:lang w:val="ro-RO"/>
      </w:rPr>
    </w:pPr>
    <w:r w:rsidRPr="00416C17">
      <w:rPr>
        <w:noProof/>
        <w:lang w:val="ro-RO" w:eastAsia="ro-RO"/>
      </w:rPr>
      <mc:AlternateContent>
        <mc:Choice Requires="wps">
          <w:drawing>
            <wp:anchor distT="0" distB="0" distL="114300" distR="114300" simplePos="0" relativeHeight="251659264" behindDoc="0" locked="0" layoutInCell="1" allowOverlap="1" wp14:anchorId="339B1A05" wp14:editId="604213D2">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FBC09FF"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" strokecolor="#7f7f7f [1612]">
              <v:stroke joinstyle="miter"/>
              <w10:wrap anchorx="page" anchory="page"/>
            </v:line>
          </w:pict>
        </mc:Fallback>
      </mc:AlternateContent>
    </w:r>
  </w:p>
  <w:p w14:paraId="7E143693" w14:textId="77777777" w:rsidR="0010351B" w:rsidRPr="00416C17" w:rsidRDefault="00200296"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687EA36E" w14:textId="77777777" w:rsidR="0010351B" w:rsidRPr="00416C17" w:rsidRDefault="00200296"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3CD3D5" w14:textId="77777777" w:rsidR="00DC08D4" w:rsidRDefault="00DC08D4">
      <w:pPr>
        <w:spacing w:after="0" w:line="240" w:lineRule="auto"/>
      </w:pPr>
      <w:r>
        <w:separator/>
      </w:r>
    </w:p>
  </w:footnote>
  <w:footnote w:type="continuationSeparator" w:id="0">
    <w:p w14:paraId="501F7204" w14:textId="77777777" w:rsidR="00DC08D4" w:rsidRDefault="00DC08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FF4326" w14:textId="77777777" w:rsidR="0010351B" w:rsidRPr="00764062" w:rsidRDefault="00200296" w:rsidP="00764062">
    <w:pPr>
      <w:pStyle w:val="Header"/>
    </w:pPr>
    <w:r>
      <w:rPr>
        <w:noProof/>
        <w:lang w:val="ro-RO" w:eastAsia="ro-RO"/>
      </w:rPr>
      <w:drawing>
        <wp:anchor distT="0" distB="0" distL="114300" distR="114300" simplePos="0" relativeHeight="251660288" behindDoc="0" locked="0" layoutInCell="1" allowOverlap="1" wp14:anchorId="7938C37B" wp14:editId="11B04D88">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FD13175"/>
    <w:multiLevelType w:val="hybridMultilevel"/>
    <w:tmpl w:val="C8AADE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9272176"/>
    <w:multiLevelType w:val="hybridMultilevel"/>
    <w:tmpl w:val="F190CE8C"/>
    <w:lvl w:ilvl="0" w:tplc="62BAD83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411509170">
    <w:abstractNumId w:val="1"/>
  </w:num>
  <w:num w:numId="2" w16cid:durableId="15443679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63D4"/>
    <w:rsid w:val="00081346"/>
    <w:rsid w:val="000E27FB"/>
    <w:rsid w:val="0010351B"/>
    <w:rsid w:val="0015617D"/>
    <w:rsid w:val="001963D4"/>
    <w:rsid w:val="001B33B4"/>
    <w:rsid w:val="00200296"/>
    <w:rsid w:val="00204B55"/>
    <w:rsid w:val="003C330C"/>
    <w:rsid w:val="0042196F"/>
    <w:rsid w:val="004C3994"/>
    <w:rsid w:val="00552B70"/>
    <w:rsid w:val="005C46B7"/>
    <w:rsid w:val="0073056F"/>
    <w:rsid w:val="00800426"/>
    <w:rsid w:val="00AE0FCF"/>
    <w:rsid w:val="00D17FCC"/>
    <w:rsid w:val="00DC08D4"/>
    <w:rsid w:val="00E267DC"/>
    <w:rsid w:val="00ED3922"/>
    <w:rsid w:val="00EF6F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799EA7"/>
  <w15:chartTrackingRefBased/>
  <w15:docId w15:val="{45AD17F0-2584-46EE-8568-875BAF32BE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963D4"/>
    <w:pPr>
      <w:spacing w:after="120" w:line="360" w:lineRule="auto"/>
      <w:ind w:left="851"/>
    </w:pPr>
    <w:rPr>
      <w:rFonts w:ascii="Georgia" w:hAnsi="Georgia"/>
      <w:kern w:val="0"/>
      <w:sz w:val="24"/>
      <w:szCs w:val="24"/>
      <w:lang w:val="ro-RO"/>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1963D4"/>
    <w:pPr>
      <w:tabs>
        <w:tab w:val="left" w:pos="7027"/>
        <w:tab w:val="right" w:pos="9689"/>
      </w:tabs>
      <w:spacing w:after="0" w:line="276" w:lineRule="auto"/>
      <w:ind w:left="1036"/>
    </w:pPr>
    <w:rPr>
      <w:rFonts w:ascii="Georgia" w:hAnsi="Georgia"/>
      <w:kern w:val="0"/>
      <w:sz w:val="18"/>
      <w:szCs w:val="18"/>
      <w14:ligatures w14:val="none"/>
    </w:rPr>
  </w:style>
  <w:style w:type="character" w:customStyle="1" w:styleId="FooterChar">
    <w:name w:val="Footer Char"/>
    <w:basedOn w:val="DefaultParagraphFont"/>
    <w:link w:val="Footer"/>
    <w:uiPriority w:val="99"/>
    <w:rsid w:val="001963D4"/>
    <w:rPr>
      <w:rFonts w:ascii="Georgia" w:hAnsi="Georgia"/>
      <w:kern w:val="0"/>
      <w:sz w:val="18"/>
      <w:szCs w:val="18"/>
      <w14:ligatures w14:val="none"/>
    </w:rPr>
  </w:style>
  <w:style w:type="paragraph" w:customStyle="1" w:styleId="Titlustinga">
    <w:name w:val="Titlu stinga"/>
    <w:qFormat/>
    <w:rsid w:val="001963D4"/>
    <w:pPr>
      <w:spacing w:after="560" w:line="252" w:lineRule="auto"/>
      <w:ind w:left="851"/>
    </w:pPr>
    <w:rPr>
      <w:rFonts w:ascii="Georgia" w:hAnsi="Georgia"/>
      <w:b/>
      <w:color w:val="303741"/>
      <w:kern w:val="0"/>
      <w:sz w:val="30"/>
      <w:szCs w:val="30"/>
      <w:lang w:val="ro-RO"/>
      <w14:ligatures w14:val="none"/>
    </w:rPr>
  </w:style>
  <w:style w:type="paragraph" w:customStyle="1" w:styleId="nr">
    <w:name w:val="nr."/>
    <w:qFormat/>
    <w:rsid w:val="001963D4"/>
    <w:pPr>
      <w:tabs>
        <w:tab w:val="right" w:pos="9072"/>
      </w:tabs>
      <w:spacing w:after="400" w:line="252" w:lineRule="auto"/>
      <w:jc w:val="right"/>
    </w:pPr>
    <w:rPr>
      <w:rFonts w:ascii="Georgia" w:hAnsi="Georgia"/>
      <w:color w:val="303741"/>
      <w:kern w:val="0"/>
      <w:sz w:val="24"/>
      <w:szCs w:val="24"/>
      <w:lang w:val="ro-RO"/>
      <w14:ligatures w14:val="none"/>
    </w:rPr>
  </w:style>
  <w:style w:type="paragraph" w:styleId="Header">
    <w:name w:val="header"/>
    <w:link w:val="HeaderChar"/>
    <w:uiPriority w:val="99"/>
    <w:unhideWhenUsed/>
    <w:rsid w:val="001963D4"/>
    <w:pPr>
      <w:tabs>
        <w:tab w:val="center" w:pos="4844"/>
        <w:tab w:val="right" w:pos="9689"/>
      </w:tabs>
      <w:spacing w:after="0" w:line="240" w:lineRule="auto"/>
    </w:pPr>
    <w:rPr>
      <w:kern w:val="0"/>
      <w14:ligatures w14:val="none"/>
    </w:rPr>
  </w:style>
  <w:style w:type="character" w:customStyle="1" w:styleId="HeaderChar">
    <w:name w:val="Header Char"/>
    <w:basedOn w:val="DefaultParagraphFont"/>
    <w:link w:val="Header"/>
    <w:uiPriority w:val="99"/>
    <w:rsid w:val="001963D4"/>
    <w:rPr>
      <w:kern w:val="0"/>
      <w14:ligatures w14:val="none"/>
    </w:rPr>
  </w:style>
  <w:style w:type="character" w:styleId="Strong">
    <w:name w:val="Strong"/>
    <w:basedOn w:val="DefaultParagraphFont"/>
    <w:uiPriority w:val="22"/>
    <w:qFormat/>
    <w:rsid w:val="001963D4"/>
    <w:rPr>
      <w:b/>
      <w:bCs/>
    </w:rPr>
  </w:style>
  <w:style w:type="paragraph" w:styleId="NormalWeb">
    <w:name w:val="Normal (Web)"/>
    <w:basedOn w:val="Normal"/>
    <w:uiPriority w:val="99"/>
    <w:unhideWhenUsed/>
    <w:rsid w:val="001963D4"/>
    <w:pPr>
      <w:spacing w:before="100" w:beforeAutospacing="1" w:after="100" w:afterAutospacing="1" w:line="240" w:lineRule="auto"/>
      <w:ind w:left="0"/>
    </w:pPr>
    <w:rPr>
      <w:rFonts w:ascii="Calibri" w:hAnsi="Calibri" w:cs="Calibri"/>
      <w:sz w:val="22"/>
      <w:szCs w:val="22"/>
      <w:lang w:val="en-US"/>
    </w:rPr>
  </w:style>
  <w:style w:type="paragraph" w:styleId="ListParagraph">
    <w:name w:val="List Paragraph"/>
    <w:aliases w:val="List Paragraph 1,Bullets,List Paragraph (numbered (a)),Numbered Paragraph,Main numbered paragraph,Akapit z listą BS,Lettre d'introduction,List Paragraph1,List Paragraph11,Scriptoria bullet points,Bullet Points,Liste Paragraf,Listenabsatz1"/>
    <w:basedOn w:val="Normal"/>
    <w:link w:val="ListParagraphChar"/>
    <w:uiPriority w:val="34"/>
    <w:qFormat/>
    <w:rsid w:val="001963D4"/>
    <w:pPr>
      <w:ind w:left="720"/>
      <w:contextualSpacing/>
    </w:pPr>
  </w:style>
  <w:style w:type="character" w:styleId="Emphasis">
    <w:name w:val="Emphasis"/>
    <w:basedOn w:val="DefaultParagraphFont"/>
    <w:uiPriority w:val="20"/>
    <w:qFormat/>
    <w:rsid w:val="00081346"/>
    <w:rPr>
      <w:i/>
      <w:iCs/>
    </w:rPr>
  </w:style>
  <w:style w:type="character" w:customStyle="1" w:styleId="ListParagraphChar">
    <w:name w:val="List Paragraph Char"/>
    <w:aliases w:val="List Paragraph 1 Char,Bullets Char,List Paragraph (numbered (a)) Char,Numbered Paragraph Char,Main numbered paragraph Char,Akapit z listą BS Char,Lettre d'introduction Char,List Paragraph1 Char,List Paragraph11 Char"/>
    <w:link w:val="ListParagraph"/>
    <w:uiPriority w:val="34"/>
    <w:locked/>
    <w:rsid w:val="00EF6FE3"/>
    <w:rPr>
      <w:rFonts w:ascii="Georgia" w:hAnsi="Georgia"/>
      <w:kern w:val="0"/>
      <w:sz w:val="24"/>
      <w:szCs w:val="24"/>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lex:LPLP20171207260"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5794B381-08C4-46C1-9E72-839B09643DB2}"/>
</file>

<file path=customXml/itemProps2.xml><?xml version="1.0" encoding="utf-8"?>
<ds:datastoreItem xmlns:ds="http://schemas.openxmlformats.org/officeDocument/2006/customXml" ds:itemID="{99410437-4266-45BB-8CD4-89AA2F60BEE2}"/>
</file>

<file path=customXml/itemProps3.xml><?xml version="1.0" encoding="utf-8"?>
<ds:datastoreItem xmlns:ds="http://schemas.openxmlformats.org/officeDocument/2006/customXml" ds:itemID="{0CDFC483-DFA0-4A88-9EEA-FE3A8C325094}"/>
</file>

<file path=docProps/app.xml><?xml version="1.0" encoding="utf-8"?>
<Properties xmlns="http://schemas.openxmlformats.org/officeDocument/2006/extended-properties" xmlns:vt="http://schemas.openxmlformats.org/officeDocument/2006/docPropsVTypes">
  <Template>Normal</Template>
  <TotalTime>1</TotalTime>
  <Pages>4</Pages>
  <Words>731</Words>
  <Characters>4170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Parlamentul Republicii Moldova</Company>
  <LinksUpToDate>false</LinksUpToDate>
  <CharactersWithSpaces>4892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51.2024.ro</dc:title>
  <dc:subject/>
  <dc:creator>Amelia Ţurcanu</dc:creator>
  <cp:keywords/>
  <dc:description/>
  <cp:lastModifiedBy>Tatiana Cupcenco</cp:lastModifiedBy>
  <cp:revision>2</cp:revision>
  <dcterms:created xsi:type="dcterms:W3CDTF">2024-02-20T13:36:00Z</dcterms:created>
  <dcterms:modified xsi:type="dcterms:W3CDTF">2024-02-20T13:36:00Z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