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word/styles.xml" ContentType="application/vnd.openxmlformats-officedocument.wordprocessingml.styl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353CFF" w14:textId="0501B2A9" w:rsidR="001F0EC5" w:rsidRPr="008D5369" w:rsidRDefault="00B9636C" w:rsidP="006B6978">
      <w:pPr>
        <w:pBdr>
          <w:top w:val="nil"/>
          <w:left w:val="nil"/>
          <w:bottom w:val="nil"/>
          <w:right w:val="nil"/>
          <w:between w:val="nil"/>
        </w:pBdr>
        <w:spacing w:after="560" w:line="276" w:lineRule="auto"/>
        <w:ind w:left="540"/>
        <w:rPr>
          <w:b/>
          <w:color w:val="303741"/>
          <w:sz w:val="28"/>
          <w:szCs w:val="28"/>
        </w:rPr>
        <w:sectPr w:rsidR="001F0EC5" w:rsidRPr="008D5369">
          <w:footerReference w:type="default" r:id="rId7"/>
          <w:headerReference w:type="first" r:id="rId8"/>
          <w:footerReference w:type="first" r:id="rId9"/>
          <w:pgSz w:w="11906" w:h="16838"/>
          <w:pgMar w:top="2041" w:right="1021" w:bottom="851" w:left="851" w:header="851" w:footer="482" w:gutter="0"/>
          <w:pgNumType w:start="1"/>
          <w:cols w:space="720"/>
          <w:titlePg/>
        </w:sectPr>
      </w:pPr>
      <w:r>
        <w:rPr>
          <w:noProof/>
        </w:rPr>
        <mc:AlternateContent>
          <mc:Choice Requires="wps">
            <w:drawing>
              <wp:anchor distT="0" distB="0" distL="114300" distR="114300" simplePos="0" relativeHeight="251660288" behindDoc="0" locked="0" layoutInCell="1" allowOverlap="1" wp14:anchorId="0E5F4C4E" wp14:editId="4F3E774B">
                <wp:simplePos x="0" y="0"/>
                <wp:positionH relativeFrom="column">
                  <wp:posOffset>4311015</wp:posOffset>
                </wp:positionH>
                <wp:positionV relativeFrom="paragraph">
                  <wp:posOffset>-851535</wp:posOffset>
                </wp:positionV>
                <wp:extent cx="2084070" cy="950400"/>
                <wp:effectExtent l="0" t="0" r="0" b="0"/>
                <wp:wrapNone/>
                <wp:docPr id="1" name="Text Box 1"/>
                <wp:cNvGraphicFramePr/>
                <a:graphic xmlns:a="http://schemas.openxmlformats.org/drawingml/2006/main">
                  <a:graphicData uri="http://schemas.microsoft.com/office/word/2010/wordprocessingShape">
                    <wps:wsp>
                      <wps:cNvSpPr txBox="1"/>
                      <wps:spPr>
                        <a:xfrm>
                          <a:off x="0" y="0"/>
                          <a:ext cx="2084070" cy="950400"/>
                        </a:xfrm>
                        <a:prstGeom prst="rect">
                          <a:avLst/>
                        </a:prstGeom>
                        <a:noFill/>
                        <a:ln w="6350">
                          <a:noFill/>
                        </a:ln>
                      </wps:spPr>
                      <wps:txbx>
                        <w:txbxContent>
                          <w:p w14:paraId="53E57E93" w14:textId="24E48A62" w:rsidR="00B9636C" w:rsidRPr="00B9636C" w:rsidRDefault="00B9636C" w:rsidP="00B9636C">
                            <w:pPr>
                              <w:spacing w:after="400" w:line="276" w:lineRule="auto"/>
                              <w:ind w:left="0"/>
                              <w:jc w:val="right"/>
                              <w:textDirection w:val="btLr"/>
                              <w:rPr>
                                <w:sz w:val="28"/>
                                <w:szCs w:val="28"/>
                              </w:rPr>
                            </w:pPr>
                            <w:r w:rsidRPr="00B9636C">
                              <w:rPr>
                                <w:sz w:val="28"/>
                                <w:szCs w:val="28"/>
                              </w:rPr>
                              <w:t xml:space="preserve">VS nr. </w:t>
                            </w:r>
                            <w:r w:rsidR="00C84723">
                              <w:rPr>
                                <w:sz w:val="28"/>
                                <w:szCs w:val="28"/>
                              </w:rPr>
                              <w:t>2</w:t>
                            </w:r>
                            <w:r w:rsidRPr="00B9636C">
                              <w:rPr>
                                <w:sz w:val="28"/>
                                <w:szCs w:val="28"/>
                              </w:rPr>
                              <w:t>8/01-130</w:t>
                            </w:r>
                            <w:r w:rsidRPr="00B9636C">
                              <w:rPr>
                                <w:sz w:val="28"/>
                                <w:szCs w:val="28"/>
                              </w:rPr>
                              <w:br/>
                              <w:t>17.10.2022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E5F4C4E" id="_x0000_t202" coordsize="21600,21600" o:spt="202" path="m,l,21600r21600,l21600,xe">
                <v:stroke joinstyle="miter"/>
                <v:path gradientshapeok="t" o:connecttype="rect"/>
              </v:shapetype>
              <v:shape id="Text Box 1" o:spid="_x0000_s1026" type="#_x0000_t202" style="position:absolute;left:0;text-align:left;margin-left:339.45pt;margin-top:-67.05pt;width:164.1pt;height:74.8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" filled="f" stroked="f" strokeweight=".5pt">
                <v:fill o:detectmouseclick="t"/>
                <v:textbox>
                  <w:txbxContent>
                    <w:p w14:paraId="53E57E93" w14:textId="24E48A62" w:rsidR="00B9636C" w:rsidRPr="00B9636C" w:rsidRDefault="00B9636C" w:rsidP="00B9636C">
                      <w:pPr>
                        <w:spacing w:after="400" w:line="276" w:lineRule="auto"/>
                        <w:ind w:left="0"/>
                        <w:jc w:val="right"/>
                        <w:textDirection w:val="btLr"/>
                        <w:rPr>
                          <w:sz w:val="28"/>
                          <w:szCs w:val="28"/>
                        </w:rPr>
                      </w:pPr>
                      <w:r w:rsidRPr="00B9636C">
                        <w:rPr>
                          <w:sz w:val="28"/>
                          <w:szCs w:val="28"/>
                        </w:rPr>
                        <w:t xml:space="preserve">VS nr. </w:t>
                      </w:r>
                      <w:r w:rsidR="00C84723">
                        <w:rPr>
                          <w:sz w:val="28"/>
                          <w:szCs w:val="28"/>
                        </w:rPr>
                        <w:t>2</w:t>
                      </w:r>
                      <w:r w:rsidRPr="00B9636C">
                        <w:rPr>
                          <w:sz w:val="28"/>
                          <w:szCs w:val="28"/>
                        </w:rPr>
                        <w:t>8/01-130</w:t>
                      </w:r>
                      <w:r w:rsidRPr="00B9636C">
                        <w:rPr>
                          <w:sz w:val="28"/>
                          <w:szCs w:val="28"/>
                        </w:rPr>
                        <w:br/>
                        <w:t>17.10.2022</w:t>
                      </w:r>
                    </w:p>
                  </w:txbxContent>
                </v:textbox>
              </v:shape>
            </w:pict>
          </mc:Fallback>
        </mc:AlternateContent>
      </w:r>
      <w:r w:rsidR="00FA727A" w:rsidRPr="008D5369">
        <w:rPr>
          <w:b/>
          <w:noProof/>
          <w:color w:val="303741"/>
          <w:sz w:val="28"/>
          <w:szCs w:val="28"/>
        </w:rPr>
        <mc:AlternateContent>
          <mc:Choice Requires="wps">
            <w:drawing>
              <wp:anchor distT="0" distB="0" distL="114300" distR="114300" simplePos="0" relativeHeight="251658240" behindDoc="0" locked="0" layoutInCell="1" hidden="0" allowOverlap="1" wp14:anchorId="0BBB150B" wp14:editId="43A15676">
                <wp:simplePos x="0" y="0"/>
                <wp:positionH relativeFrom="page">
                  <wp:posOffset>4788218</wp:posOffset>
                </wp:positionH>
                <wp:positionV relativeFrom="page">
                  <wp:posOffset>221242</wp:posOffset>
                </wp:positionV>
                <wp:extent cx="2084070" cy="947305"/>
                <wp:effectExtent l="0" t="0" r="0" b="0"/>
                <wp:wrapNone/>
                <wp:docPr id="77" name="Rectangle 77"/>
                <wp:cNvGraphicFramePr/>
                <a:graphic xmlns:a="http://schemas.openxmlformats.org/drawingml/2006/main">
                  <a:graphicData uri="http://schemas.microsoft.com/office/word/2010/wordprocessingShape">
                    <wps:wsp>
                      <wps:cNvSpPr/>
                      <wps:spPr>
                        <a:xfrm>
                          <a:off x="4308728" y="3315498"/>
                          <a:ext cx="2074545" cy="929005"/>
                        </a:xfrm>
                        <a:prstGeom prst="rect">
                          <a:avLst/>
                        </a:prstGeom>
                        <a:noFill/>
                        <a:ln>
                          <a:noFill/>
                        </a:ln>
                      </wps:spPr>
                      <wps:txbx>
                        <w:txbxContent>
                          <w:p w14:paraId="2BB22526" w14:textId="77777777" w:rsidR="001F0EC5" w:rsidRDefault="001F0EC5">
                            <w:pPr>
                              <w:spacing w:after="400" w:line="251" w:lineRule="auto"/>
                              <w:ind w:left="0"/>
                              <w:jc w:val="right"/>
                              <w:textDirection w:val="btLr"/>
                            </w:pPr>
                          </w:p>
                        </w:txbxContent>
                      </wps:txbx>
                      <wps:bodyPr spcFirstLastPara="1" wrap="square" lIns="0" tIns="0" rIns="0" bIns="0" anchor="b" anchorCtr="0">
                        <a:noAutofit/>
                      </wps:bodyPr>
                    </wps:wsp>
                  </a:graphicData>
                </a:graphic>
              </wp:anchor>
            </w:drawing>
          </mc:Choice>
          <mc:Fallback>
            <w:pict>
              <v:rect w14:anchorId="0BBB150B" id="Rectangle 77" o:spid="_x0000_s1027" style="position:absolute;left:0;text-align:left;margin-left:377.05pt;margin-top:17.4pt;width:164.1pt;height:74.6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" filled="f" stroked="f">
                <v:textbox inset="0,0,0,0">
                  <w:txbxContent>
                    <w:p w14:paraId="2BB22526" w14:textId="77777777" w:rsidR="001F0EC5" w:rsidRDefault="001F0EC5">
                      <w:pPr>
                        <w:spacing w:after="400" w:line="251" w:lineRule="auto"/>
                        <w:ind w:left="0"/>
                        <w:jc w:val="right"/>
                        <w:textDirection w:val="btLr"/>
                      </w:pPr>
                    </w:p>
                  </w:txbxContent>
                </v:textbox>
                <w10:wrap anchorx="page" anchory="page"/>
              </v:rect>
            </w:pict>
          </mc:Fallback>
        </mc:AlternateContent>
      </w:r>
      <w:r w:rsidR="0081473F">
        <w:rPr>
          <w:b/>
          <w:color w:val="303741"/>
          <w:sz w:val="28"/>
          <w:szCs w:val="28"/>
        </w:rPr>
        <w:t xml:space="preserve">            </w:t>
      </w:r>
      <w:r w:rsidR="00FA727A" w:rsidRPr="008D5369">
        <w:rPr>
          <w:b/>
          <w:color w:val="303741"/>
          <w:sz w:val="28"/>
          <w:szCs w:val="28"/>
        </w:rPr>
        <w:t>Deputat în Parlamentul</w:t>
      </w:r>
      <w:r w:rsidR="00FA727A" w:rsidRPr="008D5369">
        <w:rPr>
          <w:b/>
          <w:color w:val="303741"/>
          <w:sz w:val="28"/>
          <w:szCs w:val="28"/>
        </w:rPr>
        <w:br/>
        <w:t xml:space="preserve">            Republicii Moldova</w:t>
      </w:r>
    </w:p>
    <w:p w14:paraId="3B71E731" w14:textId="77777777" w:rsidR="001F0EC5" w:rsidRPr="008D5369" w:rsidRDefault="001F0EC5" w:rsidP="0081473F">
      <w:pPr>
        <w:ind w:left="540" w:firstLine="900"/>
        <w:rPr>
          <w:rFonts w:eastAsia="Times New Roman" w:cs="Times New Roman"/>
          <w:sz w:val="28"/>
          <w:szCs w:val="28"/>
        </w:rPr>
      </w:pPr>
    </w:p>
    <w:p w14:paraId="1BBF1380" w14:textId="77777777" w:rsidR="001F0EC5" w:rsidRPr="008D5369" w:rsidRDefault="00FA727A" w:rsidP="006B6978">
      <w:pPr>
        <w:tabs>
          <w:tab w:val="left" w:pos="3051"/>
          <w:tab w:val="right" w:pos="9355"/>
        </w:tabs>
        <w:spacing w:line="276" w:lineRule="auto"/>
        <w:ind w:left="540" w:firstLine="900"/>
        <w:jc w:val="right"/>
        <w:rPr>
          <w:rFonts w:eastAsia="Times New Roman" w:cs="Times New Roman"/>
          <w:b/>
          <w:sz w:val="28"/>
          <w:szCs w:val="28"/>
        </w:rPr>
      </w:pPr>
      <w:r w:rsidRPr="008D5369">
        <w:rPr>
          <w:rFonts w:eastAsia="Times New Roman" w:cs="Times New Roman"/>
          <w:b/>
          <w:sz w:val="28"/>
          <w:szCs w:val="28"/>
        </w:rPr>
        <w:t>Biroului permanent al</w:t>
      </w:r>
    </w:p>
    <w:p w14:paraId="0C5BE108" w14:textId="77777777" w:rsidR="001F0EC5" w:rsidRPr="008D5369" w:rsidRDefault="00FA727A" w:rsidP="006B6978">
      <w:pPr>
        <w:spacing w:line="276" w:lineRule="auto"/>
        <w:ind w:left="540" w:firstLine="900"/>
        <w:jc w:val="right"/>
        <w:rPr>
          <w:rFonts w:eastAsia="Times New Roman" w:cs="Times New Roman"/>
          <w:b/>
          <w:sz w:val="28"/>
          <w:szCs w:val="28"/>
        </w:rPr>
      </w:pPr>
      <w:r w:rsidRPr="008D5369">
        <w:rPr>
          <w:rFonts w:eastAsia="Times New Roman" w:cs="Times New Roman"/>
          <w:b/>
          <w:sz w:val="28"/>
          <w:szCs w:val="28"/>
        </w:rPr>
        <w:t xml:space="preserve"> Parlamentului Republicii Moldova</w:t>
      </w:r>
    </w:p>
    <w:p w14:paraId="3BD4A6FB" w14:textId="77777777" w:rsidR="001F0EC5" w:rsidRPr="008D5369" w:rsidRDefault="001F0EC5" w:rsidP="0081473F">
      <w:pPr>
        <w:ind w:left="540" w:firstLine="900"/>
        <w:jc w:val="both"/>
        <w:rPr>
          <w:rFonts w:eastAsia="Times New Roman" w:cs="Times New Roman"/>
          <w:b/>
          <w:sz w:val="28"/>
          <w:szCs w:val="28"/>
        </w:rPr>
      </w:pPr>
    </w:p>
    <w:p w14:paraId="6816B210" w14:textId="77777777" w:rsidR="001F0EC5" w:rsidRPr="008D5369" w:rsidRDefault="00FA727A" w:rsidP="0081473F">
      <w:pPr>
        <w:spacing w:before="240" w:after="240"/>
        <w:ind w:left="540" w:firstLine="540"/>
        <w:jc w:val="both"/>
        <w:rPr>
          <w:rFonts w:eastAsia="Times New Roman" w:cs="Times New Roman"/>
          <w:sz w:val="28"/>
          <w:szCs w:val="28"/>
        </w:rPr>
      </w:pPr>
      <w:r w:rsidRPr="008D5369">
        <w:rPr>
          <w:rFonts w:eastAsia="Times New Roman" w:cs="Times New Roman"/>
          <w:sz w:val="28"/>
          <w:szCs w:val="28"/>
        </w:rPr>
        <w:t xml:space="preserve">    În conformitate cu prevederile art. 73 din Constituția Republicii Moldova și art. 47 din Regulamentul Parlamentului adoptat prin Legea nr. 797/1996, se înaintează cu titlu de inițiativă legislativă, proiectul de lege pentru modificarea unor acte legislative.</w:t>
      </w:r>
    </w:p>
    <w:p w14:paraId="49BA0992" w14:textId="77777777" w:rsidR="001F0EC5" w:rsidRPr="008D5369" w:rsidRDefault="001F0EC5" w:rsidP="0081473F">
      <w:pPr>
        <w:spacing w:before="240" w:after="240"/>
        <w:ind w:left="540" w:firstLine="900"/>
        <w:jc w:val="both"/>
        <w:rPr>
          <w:rFonts w:eastAsia="Times New Roman" w:cs="Times New Roman"/>
          <w:sz w:val="28"/>
          <w:szCs w:val="28"/>
        </w:rPr>
      </w:pPr>
    </w:p>
    <w:p w14:paraId="08212CA2" w14:textId="77777777" w:rsidR="006B6978" w:rsidRDefault="006B6978" w:rsidP="006B6978">
      <w:pPr>
        <w:spacing w:after="0"/>
        <w:ind w:left="540"/>
        <w:rPr>
          <w:rFonts w:eastAsia="Times New Roman" w:cs="Times New Roman"/>
          <w:sz w:val="28"/>
          <w:szCs w:val="28"/>
        </w:rPr>
      </w:pPr>
    </w:p>
    <w:p w14:paraId="010E0640" w14:textId="713F61CB" w:rsidR="001F0EC5" w:rsidRPr="006B6978" w:rsidRDefault="006B6978" w:rsidP="006B6978">
      <w:pPr>
        <w:spacing w:after="0"/>
        <w:ind w:left="540"/>
        <w:rPr>
          <w:rFonts w:eastAsia="Times New Roman" w:cs="Times New Roman"/>
          <w:i/>
          <w:iCs/>
          <w:sz w:val="28"/>
          <w:szCs w:val="28"/>
        </w:rPr>
      </w:pPr>
      <w:r>
        <w:rPr>
          <w:rFonts w:eastAsia="Times New Roman" w:cs="Times New Roman"/>
          <w:sz w:val="28"/>
          <w:szCs w:val="28"/>
        </w:rPr>
        <w:t xml:space="preserve">    </w:t>
      </w:r>
      <w:r w:rsidR="00FA727A" w:rsidRPr="008D5369">
        <w:rPr>
          <w:rFonts w:eastAsia="Times New Roman" w:cs="Times New Roman"/>
          <w:sz w:val="28"/>
          <w:szCs w:val="28"/>
        </w:rPr>
        <w:t xml:space="preserve">Anexă: </w:t>
      </w:r>
      <w:r>
        <w:rPr>
          <w:rFonts w:eastAsia="Times New Roman" w:cs="Times New Roman"/>
          <w:sz w:val="28"/>
          <w:szCs w:val="28"/>
        </w:rPr>
        <w:br/>
        <w:t xml:space="preserve">   </w:t>
      </w:r>
      <w:r w:rsidRPr="006B6978">
        <w:rPr>
          <w:rFonts w:eastAsia="Times New Roman" w:cs="Times New Roman"/>
          <w:i/>
          <w:iCs/>
          <w:sz w:val="28"/>
          <w:szCs w:val="28"/>
        </w:rPr>
        <w:t xml:space="preserve">1. </w:t>
      </w:r>
      <w:r w:rsidR="00FA727A" w:rsidRPr="006B6978">
        <w:rPr>
          <w:rFonts w:eastAsia="Times New Roman" w:cs="Times New Roman"/>
          <w:i/>
          <w:iCs/>
          <w:sz w:val="28"/>
          <w:szCs w:val="28"/>
        </w:rPr>
        <w:t xml:space="preserve">Proiectul de lege </w:t>
      </w:r>
      <w:r>
        <w:rPr>
          <w:rFonts w:eastAsia="Times New Roman" w:cs="Times New Roman"/>
          <w:i/>
          <w:iCs/>
          <w:sz w:val="28"/>
          <w:szCs w:val="28"/>
        </w:rPr>
        <w:t>– 1 filă;</w:t>
      </w:r>
    </w:p>
    <w:p w14:paraId="1212816C" w14:textId="09E33A58" w:rsidR="001F0EC5" w:rsidRPr="006B6978" w:rsidRDefault="006B6978" w:rsidP="006B6978">
      <w:pPr>
        <w:spacing w:after="0"/>
        <w:ind w:left="0"/>
        <w:rPr>
          <w:rFonts w:eastAsia="Times New Roman" w:cs="Times New Roman"/>
          <w:i/>
          <w:iCs/>
          <w:sz w:val="28"/>
          <w:szCs w:val="28"/>
        </w:rPr>
      </w:pPr>
      <w:r w:rsidRPr="006B6978">
        <w:rPr>
          <w:rFonts w:eastAsia="Times New Roman" w:cs="Times New Roman"/>
          <w:i/>
          <w:iCs/>
          <w:sz w:val="28"/>
          <w:szCs w:val="28"/>
        </w:rPr>
        <w:t xml:space="preserve">           2. </w:t>
      </w:r>
      <w:r w:rsidR="00FA727A" w:rsidRPr="006B6978">
        <w:rPr>
          <w:rFonts w:eastAsia="Times New Roman" w:cs="Times New Roman"/>
          <w:i/>
          <w:iCs/>
          <w:sz w:val="28"/>
          <w:szCs w:val="28"/>
        </w:rPr>
        <w:t>Notă informativă</w:t>
      </w:r>
      <w:r>
        <w:rPr>
          <w:rFonts w:eastAsia="Times New Roman" w:cs="Times New Roman"/>
          <w:i/>
          <w:iCs/>
          <w:sz w:val="28"/>
          <w:szCs w:val="28"/>
        </w:rPr>
        <w:t xml:space="preserve"> – 3 file.</w:t>
      </w:r>
    </w:p>
    <w:p w14:paraId="6AFBBA3D" w14:textId="77777777" w:rsidR="001F0EC5" w:rsidRPr="008D5369" w:rsidRDefault="001F0EC5" w:rsidP="0081473F">
      <w:pPr>
        <w:spacing w:before="240" w:after="240"/>
        <w:ind w:left="540" w:firstLine="900"/>
        <w:jc w:val="right"/>
        <w:rPr>
          <w:rFonts w:eastAsia="Times New Roman" w:cs="Times New Roman"/>
          <w:sz w:val="28"/>
          <w:szCs w:val="28"/>
        </w:rPr>
      </w:pPr>
    </w:p>
    <w:p w14:paraId="5624AFBB" w14:textId="4ADC2B8C" w:rsidR="001F0EC5" w:rsidRPr="008D5369" w:rsidRDefault="00FA727A" w:rsidP="0081473F">
      <w:pPr>
        <w:spacing w:before="240" w:after="240"/>
        <w:ind w:left="540" w:firstLine="900"/>
        <w:jc w:val="right"/>
        <w:rPr>
          <w:rFonts w:eastAsia="Times New Roman" w:cs="Times New Roman"/>
          <w:b/>
          <w:sz w:val="28"/>
          <w:szCs w:val="28"/>
        </w:rPr>
      </w:pPr>
      <w:r w:rsidRPr="008D5369">
        <w:rPr>
          <w:rFonts w:eastAsia="Times New Roman" w:cs="Times New Roman"/>
          <w:sz w:val="28"/>
          <w:szCs w:val="28"/>
        </w:rPr>
        <w:t xml:space="preserve"> </w:t>
      </w:r>
      <w:r w:rsidRPr="008D5369">
        <w:rPr>
          <w:rFonts w:eastAsia="Times New Roman" w:cs="Times New Roman"/>
          <w:b/>
          <w:sz w:val="28"/>
          <w:szCs w:val="28"/>
        </w:rPr>
        <w:t>Deputa</w:t>
      </w:r>
      <w:r w:rsidR="006D578C">
        <w:rPr>
          <w:rFonts w:eastAsia="Times New Roman" w:cs="Times New Roman"/>
          <w:b/>
          <w:sz w:val="28"/>
          <w:szCs w:val="28"/>
        </w:rPr>
        <w:t>ți</w:t>
      </w:r>
      <w:r w:rsidRPr="008D5369">
        <w:rPr>
          <w:rFonts w:eastAsia="Times New Roman" w:cs="Times New Roman"/>
          <w:b/>
          <w:sz w:val="28"/>
          <w:szCs w:val="28"/>
        </w:rPr>
        <w:t xml:space="preserve"> în Parlamentul Republicii Moldova</w:t>
      </w:r>
    </w:p>
    <w:p w14:paraId="1E81EF40" w14:textId="77777777" w:rsidR="005339BC" w:rsidRPr="008D5369" w:rsidRDefault="005339BC" w:rsidP="005339BC">
      <w:pPr>
        <w:spacing w:after="0"/>
        <w:ind w:left="540" w:firstLine="900"/>
        <w:jc w:val="right"/>
        <w:rPr>
          <w:rFonts w:eastAsia="Times New Roman" w:cs="Times New Roman"/>
          <w:b/>
          <w:sz w:val="28"/>
          <w:szCs w:val="28"/>
        </w:rPr>
      </w:pPr>
      <w:r>
        <w:rPr>
          <w:rFonts w:eastAsia="Times New Roman" w:cs="Times New Roman"/>
          <w:b/>
          <w:sz w:val="28"/>
          <w:szCs w:val="28"/>
        </w:rPr>
        <w:t>Victor SPÎNU</w:t>
      </w:r>
    </w:p>
    <w:p w14:paraId="58767B03" w14:textId="77777777" w:rsidR="001F0EC5" w:rsidRPr="008D5369" w:rsidRDefault="001F0EC5" w:rsidP="0081473F">
      <w:pPr>
        <w:spacing w:before="240" w:after="240"/>
        <w:ind w:left="540" w:firstLine="900"/>
        <w:jc w:val="right"/>
        <w:rPr>
          <w:rFonts w:eastAsia="Times New Roman" w:cs="Times New Roman"/>
          <w:b/>
          <w:sz w:val="28"/>
          <w:szCs w:val="28"/>
        </w:rPr>
      </w:pPr>
    </w:p>
    <w:p w14:paraId="66249FC5" w14:textId="77777777" w:rsidR="001F0EC5" w:rsidRPr="008D5369" w:rsidRDefault="001F0EC5" w:rsidP="0081473F">
      <w:pPr>
        <w:spacing w:before="240" w:after="240"/>
        <w:ind w:left="540" w:firstLine="900"/>
        <w:jc w:val="center"/>
        <w:rPr>
          <w:rFonts w:eastAsia="Times New Roman" w:cs="Times New Roman"/>
          <w:b/>
          <w:sz w:val="28"/>
          <w:szCs w:val="28"/>
        </w:rPr>
      </w:pPr>
    </w:p>
    <w:p w14:paraId="261236F0" w14:textId="77777777" w:rsidR="001F0EC5" w:rsidRPr="008D5369" w:rsidRDefault="001F0EC5" w:rsidP="0081473F">
      <w:pPr>
        <w:ind w:left="540" w:firstLine="900"/>
        <w:rPr>
          <w:rFonts w:eastAsia="Times New Roman" w:cs="Times New Roman"/>
          <w:sz w:val="28"/>
          <w:szCs w:val="28"/>
        </w:rPr>
      </w:pPr>
    </w:p>
    <w:p w14:paraId="28F583A5" w14:textId="77777777" w:rsidR="0081473F" w:rsidRDefault="0081473F" w:rsidP="0081473F">
      <w:pPr>
        <w:spacing w:before="240" w:after="240"/>
        <w:ind w:left="0"/>
        <w:rPr>
          <w:rFonts w:eastAsia="Times New Roman" w:cs="Times New Roman"/>
          <w:sz w:val="28"/>
          <w:szCs w:val="28"/>
        </w:rPr>
      </w:pPr>
    </w:p>
    <w:p w14:paraId="5A20C0B5" w14:textId="67D31C67" w:rsidR="001F0EC5" w:rsidRPr="008D5369" w:rsidRDefault="00FA727A" w:rsidP="0081473F">
      <w:pPr>
        <w:spacing w:before="240" w:after="240"/>
        <w:ind w:left="0"/>
        <w:jc w:val="right"/>
        <w:rPr>
          <w:rFonts w:eastAsia="Times New Roman" w:cs="Times New Roman"/>
          <w:sz w:val="28"/>
          <w:szCs w:val="28"/>
        </w:rPr>
      </w:pPr>
      <w:r w:rsidRPr="008D5369">
        <w:rPr>
          <w:rFonts w:eastAsia="Times New Roman" w:cs="Times New Roman"/>
          <w:sz w:val="28"/>
          <w:szCs w:val="28"/>
        </w:rPr>
        <w:lastRenderedPageBreak/>
        <w:t>Proiect</w:t>
      </w:r>
    </w:p>
    <w:p w14:paraId="1D6CBF13" w14:textId="77777777" w:rsidR="006B6978" w:rsidRDefault="006B6978" w:rsidP="006D578C">
      <w:pPr>
        <w:spacing w:after="0" w:line="276" w:lineRule="auto"/>
        <w:ind w:left="540" w:firstLine="900"/>
        <w:jc w:val="center"/>
        <w:rPr>
          <w:rFonts w:eastAsia="Times New Roman" w:cs="Times New Roman"/>
          <w:b/>
          <w:sz w:val="28"/>
          <w:szCs w:val="28"/>
        </w:rPr>
      </w:pPr>
    </w:p>
    <w:p w14:paraId="358DCBA7" w14:textId="6FEAFBE3" w:rsidR="001F0EC5" w:rsidRPr="008D5369" w:rsidRDefault="00FA727A" w:rsidP="006D578C">
      <w:pPr>
        <w:spacing w:after="0" w:line="276" w:lineRule="auto"/>
        <w:ind w:left="540" w:firstLine="900"/>
        <w:jc w:val="center"/>
        <w:rPr>
          <w:rFonts w:eastAsia="Times New Roman" w:cs="Times New Roman"/>
          <w:b/>
          <w:sz w:val="28"/>
          <w:szCs w:val="28"/>
        </w:rPr>
      </w:pPr>
      <w:r w:rsidRPr="008D5369">
        <w:rPr>
          <w:rFonts w:eastAsia="Times New Roman" w:cs="Times New Roman"/>
          <w:b/>
          <w:sz w:val="28"/>
          <w:szCs w:val="28"/>
        </w:rPr>
        <w:t>LEGE</w:t>
      </w:r>
    </w:p>
    <w:p w14:paraId="1BCAA5BB" w14:textId="165330DA" w:rsidR="001F0EC5" w:rsidRDefault="00FA727A" w:rsidP="006D578C">
      <w:pPr>
        <w:spacing w:after="0" w:line="276" w:lineRule="auto"/>
        <w:ind w:left="540" w:firstLine="900"/>
        <w:jc w:val="center"/>
        <w:rPr>
          <w:rFonts w:eastAsia="Times New Roman" w:cs="Times New Roman"/>
          <w:b/>
          <w:sz w:val="28"/>
          <w:szCs w:val="28"/>
        </w:rPr>
      </w:pPr>
      <w:r w:rsidRPr="008D5369">
        <w:rPr>
          <w:rFonts w:eastAsia="Times New Roman" w:cs="Times New Roman"/>
          <w:b/>
          <w:sz w:val="28"/>
          <w:szCs w:val="28"/>
        </w:rPr>
        <w:t xml:space="preserve">pentru modificarea unor acte legislative </w:t>
      </w:r>
    </w:p>
    <w:p w14:paraId="1085E23B" w14:textId="77777777" w:rsidR="006B6978" w:rsidRPr="008D5369" w:rsidRDefault="006B6978" w:rsidP="006D578C">
      <w:pPr>
        <w:spacing w:after="0" w:line="276" w:lineRule="auto"/>
        <w:ind w:left="540" w:firstLine="900"/>
        <w:jc w:val="center"/>
        <w:rPr>
          <w:rFonts w:eastAsia="Times New Roman" w:cs="Times New Roman"/>
          <w:b/>
          <w:sz w:val="28"/>
          <w:szCs w:val="28"/>
        </w:rPr>
      </w:pPr>
    </w:p>
    <w:p w14:paraId="4844A52A" w14:textId="77777777" w:rsidR="001F0EC5" w:rsidRPr="008D5369" w:rsidRDefault="001F0EC5" w:rsidP="006D578C">
      <w:pPr>
        <w:spacing w:after="0" w:line="276" w:lineRule="auto"/>
        <w:ind w:left="540" w:firstLine="900"/>
        <w:jc w:val="center"/>
        <w:rPr>
          <w:rFonts w:eastAsia="Times New Roman" w:cs="Times New Roman"/>
          <w:b/>
          <w:sz w:val="28"/>
          <w:szCs w:val="28"/>
        </w:rPr>
      </w:pPr>
    </w:p>
    <w:p w14:paraId="0C8118DF" w14:textId="77777777" w:rsidR="001F0EC5" w:rsidRPr="008D5369" w:rsidRDefault="00FA727A" w:rsidP="006D578C">
      <w:pPr>
        <w:spacing w:after="0" w:line="276" w:lineRule="auto"/>
        <w:ind w:left="540" w:firstLine="900"/>
        <w:rPr>
          <w:rFonts w:eastAsia="Times New Roman" w:cs="Times New Roman"/>
          <w:sz w:val="28"/>
          <w:szCs w:val="28"/>
        </w:rPr>
      </w:pPr>
      <w:r w:rsidRPr="008D5369">
        <w:rPr>
          <w:rFonts w:eastAsia="Times New Roman" w:cs="Times New Roman"/>
          <w:sz w:val="28"/>
          <w:szCs w:val="28"/>
        </w:rPr>
        <w:t>Parlamentul adoptă prezenta lege organică</w:t>
      </w:r>
    </w:p>
    <w:p w14:paraId="4FA3E9F8" w14:textId="77777777" w:rsidR="001F0EC5" w:rsidRPr="008D5369" w:rsidRDefault="001F0EC5" w:rsidP="006D578C">
      <w:pPr>
        <w:spacing w:after="0" w:line="276" w:lineRule="auto"/>
        <w:ind w:left="540" w:firstLine="900"/>
        <w:jc w:val="both"/>
        <w:rPr>
          <w:rFonts w:eastAsia="Times New Roman" w:cs="Times New Roman"/>
          <w:sz w:val="28"/>
          <w:szCs w:val="28"/>
        </w:rPr>
      </w:pPr>
    </w:p>
    <w:p w14:paraId="5E53A975" w14:textId="77777777" w:rsidR="001F0EC5" w:rsidRPr="008D5369" w:rsidRDefault="00FA727A" w:rsidP="006D578C">
      <w:pPr>
        <w:spacing w:after="0" w:line="276" w:lineRule="auto"/>
        <w:ind w:left="540" w:firstLine="900"/>
        <w:jc w:val="both"/>
        <w:rPr>
          <w:rFonts w:eastAsia="Times New Roman" w:cs="Times New Roman"/>
          <w:sz w:val="28"/>
          <w:szCs w:val="28"/>
        </w:rPr>
      </w:pPr>
      <w:r w:rsidRPr="008D5369">
        <w:rPr>
          <w:rFonts w:eastAsia="Times New Roman" w:cs="Times New Roman"/>
          <w:b/>
          <w:sz w:val="28"/>
          <w:szCs w:val="28"/>
        </w:rPr>
        <w:t xml:space="preserve">Art. I - </w:t>
      </w:r>
      <w:r w:rsidRPr="008D5369">
        <w:rPr>
          <w:rFonts w:eastAsia="Times New Roman" w:cs="Times New Roman"/>
          <w:sz w:val="28"/>
          <w:szCs w:val="28"/>
        </w:rPr>
        <w:t>Legea nr. 436/2006 privind administrația publică locală (Monitorul Oficial al Republicii Moldova, 2007, nr. 32-35, art. 116) cu modificările ulterioare, se modifică după cum urmează:</w:t>
      </w:r>
    </w:p>
    <w:p w14:paraId="4A98C997" w14:textId="77777777" w:rsidR="001F0EC5" w:rsidRPr="008D5369" w:rsidRDefault="00FA727A" w:rsidP="006D578C">
      <w:pPr>
        <w:spacing w:after="0" w:line="276" w:lineRule="auto"/>
        <w:ind w:left="540" w:firstLine="900"/>
        <w:jc w:val="both"/>
        <w:rPr>
          <w:rFonts w:eastAsia="Times New Roman" w:cs="Times New Roman"/>
          <w:sz w:val="28"/>
          <w:szCs w:val="28"/>
        </w:rPr>
      </w:pPr>
      <w:r w:rsidRPr="008D5369">
        <w:rPr>
          <w:rFonts w:eastAsia="Times New Roman" w:cs="Times New Roman"/>
          <w:sz w:val="28"/>
          <w:szCs w:val="28"/>
        </w:rPr>
        <w:t>1. la articolul 19 alineatul (6) va avea următorul cuprins:</w:t>
      </w:r>
    </w:p>
    <w:p w14:paraId="627A88C2" w14:textId="77777777" w:rsidR="001F0EC5" w:rsidRPr="008D5369" w:rsidRDefault="00FA727A" w:rsidP="006D578C">
      <w:pPr>
        <w:spacing w:after="0" w:line="276" w:lineRule="auto"/>
        <w:ind w:left="540" w:firstLine="900"/>
        <w:jc w:val="both"/>
        <w:rPr>
          <w:rFonts w:eastAsia="Times New Roman" w:cs="Times New Roman"/>
          <w:sz w:val="28"/>
          <w:szCs w:val="28"/>
        </w:rPr>
      </w:pPr>
      <w:r w:rsidRPr="008D5369">
        <w:rPr>
          <w:rFonts w:eastAsia="Times New Roman" w:cs="Times New Roman"/>
          <w:sz w:val="28"/>
          <w:szCs w:val="28"/>
        </w:rPr>
        <w:t>„(6) Consiliul local poate stabili adoptarea unor decizii prin vot secret, vot nominal sau prin vot electronic.”</w:t>
      </w:r>
    </w:p>
    <w:p w14:paraId="11DD71B1" w14:textId="77777777" w:rsidR="001F0EC5" w:rsidRPr="008D5369" w:rsidRDefault="00FA727A" w:rsidP="006D578C">
      <w:pPr>
        <w:spacing w:after="0" w:line="276" w:lineRule="auto"/>
        <w:ind w:left="540" w:firstLine="900"/>
        <w:jc w:val="both"/>
        <w:rPr>
          <w:rFonts w:eastAsia="Times New Roman" w:cs="Times New Roman"/>
          <w:sz w:val="28"/>
          <w:szCs w:val="28"/>
        </w:rPr>
      </w:pPr>
      <w:r w:rsidRPr="008D5369">
        <w:rPr>
          <w:rFonts w:eastAsia="Times New Roman" w:cs="Times New Roman"/>
          <w:b/>
          <w:sz w:val="28"/>
          <w:szCs w:val="28"/>
        </w:rPr>
        <w:t xml:space="preserve">Art. II - </w:t>
      </w:r>
      <w:r w:rsidRPr="008D5369">
        <w:rPr>
          <w:rFonts w:eastAsia="Times New Roman" w:cs="Times New Roman"/>
          <w:sz w:val="28"/>
          <w:szCs w:val="28"/>
        </w:rPr>
        <w:t>Legea nr. 136/2016 privind statutul municipiului Chișinău (Monitorul Oficial al Republicii Moldova, 2016, nr. 306-313, art. 645), cu modificările ulterioare, se modifică după cum urmează:</w:t>
      </w:r>
    </w:p>
    <w:p w14:paraId="775F4666" w14:textId="77777777" w:rsidR="001F0EC5" w:rsidRPr="008D5369" w:rsidRDefault="00FA727A" w:rsidP="006D578C">
      <w:pPr>
        <w:spacing w:after="0" w:line="276" w:lineRule="auto"/>
        <w:ind w:left="540" w:firstLine="900"/>
        <w:jc w:val="both"/>
        <w:rPr>
          <w:rFonts w:eastAsia="Times New Roman" w:cs="Times New Roman"/>
          <w:sz w:val="28"/>
          <w:szCs w:val="28"/>
        </w:rPr>
      </w:pPr>
      <w:r w:rsidRPr="008D5369">
        <w:rPr>
          <w:rFonts w:eastAsia="Times New Roman" w:cs="Times New Roman"/>
          <w:sz w:val="28"/>
          <w:szCs w:val="28"/>
        </w:rPr>
        <w:t>1. la articolul 10 alineatul (6) va avea următorul cuprins:</w:t>
      </w:r>
    </w:p>
    <w:p w14:paraId="1D1CB29D" w14:textId="77777777" w:rsidR="001F0EC5" w:rsidRPr="008D5369" w:rsidRDefault="00FA727A" w:rsidP="006D578C">
      <w:pPr>
        <w:spacing w:after="0" w:line="276" w:lineRule="auto"/>
        <w:ind w:left="540" w:firstLine="900"/>
        <w:jc w:val="both"/>
        <w:rPr>
          <w:rFonts w:eastAsia="Times New Roman" w:cs="Times New Roman"/>
          <w:sz w:val="28"/>
          <w:szCs w:val="28"/>
        </w:rPr>
      </w:pPr>
      <w:r w:rsidRPr="008D5369">
        <w:rPr>
          <w:rFonts w:eastAsia="Times New Roman" w:cs="Times New Roman"/>
          <w:sz w:val="28"/>
          <w:szCs w:val="28"/>
        </w:rPr>
        <w:t>„(6) Consiliul municipal poate stabili adoptarea unor decizii prin vot secret, vot nominal sau prin vot electronic.”</w:t>
      </w:r>
    </w:p>
    <w:p w14:paraId="70FCF8BD" w14:textId="77777777" w:rsidR="001F0EC5" w:rsidRPr="008D5369" w:rsidRDefault="00FA727A" w:rsidP="006D578C">
      <w:pPr>
        <w:spacing w:after="0" w:line="276" w:lineRule="auto"/>
        <w:ind w:left="540" w:firstLine="900"/>
        <w:jc w:val="both"/>
        <w:rPr>
          <w:rFonts w:eastAsia="Times New Roman" w:cs="Times New Roman"/>
          <w:sz w:val="28"/>
          <w:szCs w:val="28"/>
        </w:rPr>
      </w:pPr>
      <w:r w:rsidRPr="008D5369">
        <w:rPr>
          <w:rFonts w:eastAsia="Times New Roman" w:cs="Times New Roman"/>
          <w:b/>
          <w:sz w:val="28"/>
          <w:szCs w:val="28"/>
        </w:rPr>
        <w:t xml:space="preserve">Art. III </w:t>
      </w:r>
      <w:r w:rsidRPr="008D5369">
        <w:rPr>
          <w:rFonts w:eastAsia="Times New Roman" w:cs="Times New Roman"/>
          <w:sz w:val="28"/>
          <w:szCs w:val="28"/>
        </w:rPr>
        <w:t>- (1) Prezenta lege intră în vigoare la data publicării în Monitorul Oficial al Republicii Moldova.</w:t>
      </w:r>
    </w:p>
    <w:p w14:paraId="33DF6458" w14:textId="77777777" w:rsidR="001F0EC5" w:rsidRPr="008D5369" w:rsidRDefault="00FA727A" w:rsidP="006D578C">
      <w:pPr>
        <w:spacing w:after="0" w:line="276" w:lineRule="auto"/>
        <w:ind w:left="540" w:firstLine="900"/>
        <w:jc w:val="both"/>
        <w:rPr>
          <w:rFonts w:eastAsia="Times New Roman" w:cs="Times New Roman"/>
          <w:sz w:val="28"/>
          <w:szCs w:val="28"/>
        </w:rPr>
      </w:pPr>
      <w:r w:rsidRPr="008D5369">
        <w:rPr>
          <w:rFonts w:eastAsia="Times New Roman" w:cs="Times New Roman"/>
          <w:sz w:val="28"/>
          <w:szCs w:val="28"/>
        </w:rPr>
        <w:t xml:space="preserve">(2) În termen de 3 zile din data publicării prezentei legi în Monitorul Oficial al Republicii Moldova, organele executive ale administrației publice locale de nivelul al doilea și cele ale orașului cu statut de municipiu și/sau raion vor întreprinde măsurile necesare pentru implementarea prezentei legi, din contul bugetului autorității administrației publice locale respective. </w:t>
      </w:r>
    </w:p>
    <w:p w14:paraId="44CAFE4C" w14:textId="7E82616F" w:rsidR="0081473F" w:rsidRDefault="0081473F" w:rsidP="006D578C">
      <w:pPr>
        <w:spacing w:after="0" w:line="276" w:lineRule="auto"/>
        <w:ind w:left="0"/>
        <w:jc w:val="both"/>
        <w:rPr>
          <w:rFonts w:eastAsia="Times New Roman" w:cs="Times New Roman"/>
          <w:b/>
          <w:color w:val="000000"/>
          <w:sz w:val="28"/>
          <w:szCs w:val="28"/>
        </w:rPr>
      </w:pPr>
    </w:p>
    <w:p w14:paraId="6AE0E811" w14:textId="77777777" w:rsidR="006B6978" w:rsidRDefault="006B6978" w:rsidP="006D578C">
      <w:pPr>
        <w:spacing w:after="0" w:line="276" w:lineRule="auto"/>
        <w:ind w:left="0"/>
        <w:jc w:val="both"/>
        <w:rPr>
          <w:rFonts w:eastAsia="Times New Roman" w:cs="Times New Roman"/>
          <w:b/>
          <w:color w:val="000000"/>
          <w:sz w:val="28"/>
          <w:szCs w:val="28"/>
        </w:rPr>
      </w:pPr>
    </w:p>
    <w:p w14:paraId="53B51CF9" w14:textId="77777777" w:rsidR="006B6978" w:rsidRDefault="006B6978" w:rsidP="006B6978">
      <w:pPr>
        <w:spacing w:after="0" w:line="276" w:lineRule="auto"/>
        <w:ind w:left="0"/>
        <w:jc w:val="center"/>
        <w:rPr>
          <w:rFonts w:eastAsia="Times New Roman" w:cs="Times New Roman"/>
          <w:b/>
          <w:color w:val="000000"/>
          <w:sz w:val="28"/>
          <w:szCs w:val="28"/>
        </w:rPr>
      </w:pPr>
    </w:p>
    <w:p w14:paraId="103BBA65" w14:textId="4C14C422" w:rsidR="001F0EC5" w:rsidRPr="008D5369" w:rsidRDefault="006B6978" w:rsidP="006B6978">
      <w:pPr>
        <w:spacing w:after="0" w:line="276" w:lineRule="auto"/>
        <w:ind w:left="0"/>
        <w:jc w:val="center"/>
        <w:rPr>
          <w:rFonts w:eastAsia="Times New Roman" w:cs="Times New Roman"/>
          <w:sz w:val="28"/>
          <w:szCs w:val="28"/>
        </w:rPr>
      </w:pPr>
      <w:r>
        <w:rPr>
          <w:rFonts w:eastAsia="Times New Roman" w:cs="Times New Roman"/>
          <w:b/>
          <w:color w:val="000000"/>
          <w:sz w:val="28"/>
          <w:szCs w:val="28"/>
        </w:rPr>
        <w:t>PREȘEDINTELE PARLAMENTULUI</w:t>
      </w:r>
    </w:p>
    <w:p w14:paraId="235E2B5B" w14:textId="6DC81DD1" w:rsidR="001F0EC5" w:rsidRDefault="001F0EC5" w:rsidP="006D578C">
      <w:pPr>
        <w:spacing w:after="0" w:line="276" w:lineRule="auto"/>
        <w:ind w:left="0" w:right="85"/>
        <w:jc w:val="both"/>
        <w:rPr>
          <w:rFonts w:eastAsia="Times New Roman" w:cs="Times New Roman"/>
          <w:b/>
          <w:sz w:val="28"/>
          <w:szCs w:val="28"/>
        </w:rPr>
      </w:pPr>
    </w:p>
    <w:p w14:paraId="312CC2B4" w14:textId="77777777" w:rsidR="0081473F" w:rsidRPr="008D5369" w:rsidRDefault="0081473F" w:rsidP="006D578C">
      <w:pPr>
        <w:spacing w:after="0" w:line="276" w:lineRule="auto"/>
        <w:ind w:left="0" w:right="85"/>
        <w:jc w:val="both"/>
        <w:rPr>
          <w:rFonts w:eastAsia="Times New Roman" w:cs="Times New Roman"/>
          <w:b/>
          <w:i/>
          <w:sz w:val="28"/>
          <w:szCs w:val="28"/>
        </w:rPr>
      </w:pPr>
    </w:p>
    <w:p w14:paraId="7DF618CD" w14:textId="77777777" w:rsidR="00771758" w:rsidRDefault="00771758" w:rsidP="006D578C">
      <w:pPr>
        <w:pStyle w:val="NormalWeb"/>
        <w:spacing w:before="240" w:beforeAutospacing="0" w:after="0" w:afterAutospacing="0" w:line="276" w:lineRule="auto"/>
        <w:ind w:left="560"/>
        <w:jc w:val="center"/>
        <w:rPr>
          <w:rFonts w:ascii="Georgia" w:hAnsi="Georgia"/>
          <w:b/>
          <w:bCs/>
          <w:color w:val="000000"/>
          <w:sz w:val="28"/>
          <w:szCs w:val="28"/>
          <w:lang w:val="en-MD"/>
        </w:rPr>
      </w:pPr>
    </w:p>
    <w:p w14:paraId="746EF86C" w14:textId="77777777" w:rsidR="00771758" w:rsidRDefault="00771758" w:rsidP="006D578C">
      <w:pPr>
        <w:pStyle w:val="NormalWeb"/>
        <w:spacing w:before="240" w:beforeAutospacing="0" w:after="0" w:afterAutospacing="0" w:line="276" w:lineRule="auto"/>
        <w:ind w:left="560"/>
        <w:jc w:val="center"/>
        <w:rPr>
          <w:rFonts w:ascii="Georgia" w:hAnsi="Georgia"/>
          <w:b/>
          <w:bCs/>
          <w:color w:val="000000"/>
          <w:sz w:val="28"/>
          <w:szCs w:val="28"/>
          <w:lang w:val="en-MD"/>
        </w:rPr>
      </w:pPr>
    </w:p>
    <w:p w14:paraId="2616319C" w14:textId="5133C10C" w:rsidR="00771758" w:rsidRDefault="00771758" w:rsidP="006D578C">
      <w:pPr>
        <w:pStyle w:val="NormalWeb"/>
        <w:spacing w:before="240" w:beforeAutospacing="0" w:after="0" w:afterAutospacing="0" w:line="276" w:lineRule="auto"/>
        <w:ind w:left="560"/>
        <w:jc w:val="center"/>
        <w:rPr>
          <w:rFonts w:ascii="Georgia" w:hAnsi="Georgia"/>
          <w:b/>
          <w:bCs/>
          <w:color w:val="000000"/>
          <w:sz w:val="28"/>
          <w:szCs w:val="28"/>
          <w:lang w:val="en-MD"/>
        </w:rPr>
      </w:pPr>
    </w:p>
    <w:p w14:paraId="30651F6D" w14:textId="77777777" w:rsidR="00771758" w:rsidRDefault="00771758" w:rsidP="006D578C">
      <w:pPr>
        <w:pStyle w:val="NormalWeb"/>
        <w:spacing w:before="240" w:beforeAutospacing="0" w:after="0" w:afterAutospacing="0" w:line="276" w:lineRule="auto"/>
        <w:ind w:left="560"/>
        <w:jc w:val="center"/>
        <w:rPr>
          <w:rFonts w:ascii="Georgia" w:hAnsi="Georgia"/>
          <w:b/>
          <w:bCs/>
          <w:color w:val="000000"/>
          <w:sz w:val="28"/>
          <w:szCs w:val="28"/>
          <w:lang w:val="en-MD"/>
        </w:rPr>
      </w:pPr>
    </w:p>
    <w:p w14:paraId="3B514995" w14:textId="3C7A06D6" w:rsidR="00316C21" w:rsidRPr="008D5369" w:rsidRDefault="00316C21" w:rsidP="006D578C">
      <w:pPr>
        <w:pStyle w:val="NormalWeb"/>
        <w:spacing w:before="240" w:beforeAutospacing="0" w:after="0" w:afterAutospacing="0" w:line="276" w:lineRule="auto"/>
        <w:ind w:left="560"/>
        <w:jc w:val="center"/>
        <w:rPr>
          <w:rFonts w:ascii="Georgia" w:hAnsi="Georgia"/>
          <w:sz w:val="28"/>
          <w:szCs w:val="28"/>
          <w:lang w:val="en-MD"/>
        </w:rPr>
      </w:pPr>
      <w:r w:rsidRPr="008D5369">
        <w:rPr>
          <w:rFonts w:ascii="Georgia" w:hAnsi="Georgia"/>
          <w:b/>
          <w:bCs/>
          <w:color w:val="000000"/>
          <w:sz w:val="28"/>
          <w:szCs w:val="28"/>
          <w:lang w:val="en-MD"/>
        </w:rPr>
        <w:t>NOTĂ INFORMATIVĂ</w:t>
      </w:r>
    </w:p>
    <w:p w14:paraId="3880B704" w14:textId="77777777" w:rsidR="00316C21" w:rsidRPr="00316C21" w:rsidRDefault="00316C21" w:rsidP="006D578C">
      <w:pPr>
        <w:spacing w:before="240" w:after="0" w:line="276" w:lineRule="auto"/>
        <w:ind w:left="560"/>
        <w:jc w:val="center"/>
        <w:rPr>
          <w:rFonts w:eastAsia="Times New Roman" w:cs="Times New Roman"/>
          <w:sz w:val="28"/>
          <w:szCs w:val="28"/>
          <w:lang w:val="en-MD"/>
        </w:rPr>
      </w:pPr>
      <w:r w:rsidRPr="00316C21">
        <w:rPr>
          <w:rFonts w:eastAsia="Times New Roman" w:cs="Times New Roman"/>
          <w:b/>
          <w:bCs/>
          <w:color w:val="000000"/>
          <w:sz w:val="28"/>
          <w:szCs w:val="28"/>
          <w:lang w:val="en-MD"/>
        </w:rPr>
        <w:t>la proiectul de lege pentru modificarea unor acte normative</w:t>
      </w:r>
    </w:p>
    <w:p w14:paraId="3CF9DEC8" w14:textId="77777777" w:rsidR="00316C21" w:rsidRPr="00316C21" w:rsidRDefault="00316C21" w:rsidP="006D578C">
      <w:pPr>
        <w:spacing w:before="240" w:after="0" w:line="276" w:lineRule="auto"/>
        <w:ind w:left="0"/>
        <w:jc w:val="both"/>
        <w:rPr>
          <w:rFonts w:eastAsia="Times New Roman" w:cs="Times New Roman"/>
          <w:sz w:val="28"/>
          <w:szCs w:val="28"/>
          <w:lang w:val="en-MD"/>
        </w:rPr>
      </w:pPr>
      <w:r w:rsidRPr="00316C21">
        <w:rPr>
          <w:rFonts w:eastAsia="Times New Roman" w:cs="Times New Roman"/>
          <w:color w:val="000000"/>
          <w:sz w:val="28"/>
          <w:szCs w:val="28"/>
          <w:lang w:val="en-MD"/>
        </w:rPr>
        <w:t> </w:t>
      </w:r>
    </w:p>
    <w:tbl>
      <w:tblPr>
        <w:tblW w:w="0" w:type="auto"/>
        <w:tblCellMar>
          <w:top w:w="15" w:type="dxa"/>
          <w:left w:w="15" w:type="dxa"/>
          <w:bottom w:w="15" w:type="dxa"/>
          <w:right w:w="15" w:type="dxa"/>
        </w:tblCellMar>
        <w:tblLook w:val="04A0" w:firstRow="1" w:lastRow="0" w:firstColumn="1" w:lastColumn="0" w:noHBand="0" w:noVBand="1"/>
      </w:tblPr>
      <w:tblGrid>
        <w:gridCol w:w="10034"/>
      </w:tblGrid>
      <w:tr w:rsidR="00316C21" w:rsidRPr="00316C21" w14:paraId="51036564" w14:textId="77777777" w:rsidTr="00316C21">
        <w:trPr>
          <w:trHeight w:val="30"/>
        </w:trPr>
        <w:tc>
          <w:tcPr>
            <w:tcW w:w="0" w:type="auto"/>
            <w:tcBorders>
              <w:bottom w:val="single" w:sz="8" w:space="0" w:color="000000"/>
            </w:tcBorders>
            <w:tcMar>
              <w:top w:w="20" w:type="dxa"/>
              <w:left w:w="40" w:type="dxa"/>
              <w:bottom w:w="20" w:type="dxa"/>
              <w:right w:w="40" w:type="dxa"/>
            </w:tcMar>
            <w:hideMark/>
          </w:tcPr>
          <w:p w14:paraId="58E47FB0" w14:textId="77777777" w:rsidR="00316C21" w:rsidRPr="00316C21" w:rsidRDefault="00316C21" w:rsidP="006D578C">
            <w:pPr>
              <w:spacing w:after="0" w:line="276" w:lineRule="auto"/>
              <w:ind w:left="0"/>
              <w:rPr>
                <w:rFonts w:eastAsia="Times New Roman" w:cs="Times New Roman"/>
                <w:sz w:val="28"/>
                <w:szCs w:val="28"/>
                <w:lang w:val="en-MD"/>
              </w:rPr>
            </w:pPr>
          </w:p>
        </w:tc>
      </w:tr>
      <w:tr w:rsidR="00316C21" w:rsidRPr="00316C21" w14:paraId="1211E18D" w14:textId="77777777" w:rsidTr="00316C21">
        <w:trPr>
          <w:trHeight w:val="360"/>
        </w:trPr>
        <w:tc>
          <w:tcPr>
            <w:tcW w:w="0" w:type="auto"/>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0A55A119" w14:textId="77777777" w:rsidR="00316C21" w:rsidRPr="00316C21" w:rsidRDefault="00316C21" w:rsidP="006D578C">
            <w:pPr>
              <w:spacing w:after="0" w:line="276" w:lineRule="auto"/>
              <w:ind w:left="0"/>
              <w:rPr>
                <w:rFonts w:eastAsia="Times New Roman" w:cs="Times New Roman"/>
                <w:sz w:val="28"/>
                <w:szCs w:val="28"/>
                <w:lang w:val="en-MD"/>
              </w:rPr>
            </w:pPr>
            <w:r w:rsidRPr="00316C21">
              <w:rPr>
                <w:rFonts w:eastAsia="Times New Roman" w:cs="Times New Roman"/>
                <w:b/>
                <w:bCs/>
                <w:color w:val="000000"/>
                <w:sz w:val="28"/>
                <w:szCs w:val="28"/>
                <w:lang w:val="en-MD"/>
              </w:rPr>
              <w:t>1. Denumirea autorului şi, după caz, a participanţilor la elaborarea proiectului</w:t>
            </w:r>
          </w:p>
        </w:tc>
      </w:tr>
      <w:tr w:rsidR="00316C21" w:rsidRPr="00316C21" w14:paraId="3D07DD99" w14:textId="77777777" w:rsidTr="00316C21">
        <w:trPr>
          <w:trHeight w:val="1005"/>
        </w:trPr>
        <w:tc>
          <w:tcPr>
            <w:tcW w:w="0" w:type="auto"/>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07DFB049" w14:textId="25909F56" w:rsidR="00316C21" w:rsidRPr="006B6978" w:rsidRDefault="008D5369" w:rsidP="006D578C">
            <w:pPr>
              <w:spacing w:after="0" w:line="276" w:lineRule="auto"/>
              <w:ind w:left="0"/>
              <w:jc w:val="both"/>
              <w:rPr>
                <w:rFonts w:eastAsia="Times New Roman" w:cs="Times New Roman"/>
                <w:color w:val="000000"/>
                <w:sz w:val="28"/>
                <w:szCs w:val="28"/>
              </w:rPr>
            </w:pPr>
            <w:r>
              <w:rPr>
                <w:rFonts w:eastAsia="Times New Roman" w:cs="Times New Roman"/>
                <w:color w:val="000000"/>
                <w:sz w:val="28"/>
                <w:szCs w:val="28"/>
              </w:rPr>
              <w:t xml:space="preserve">   </w:t>
            </w:r>
            <w:r w:rsidR="00316C21" w:rsidRPr="00316C21">
              <w:rPr>
                <w:rFonts w:eastAsia="Times New Roman" w:cs="Times New Roman"/>
                <w:color w:val="000000"/>
                <w:sz w:val="28"/>
                <w:szCs w:val="28"/>
                <w:lang w:val="en-MD"/>
              </w:rPr>
              <w:t>Proiectul lege pentru modificarea unor acte normative, în temeiul art.73 din Constituția Republicii Moldova și art. 47 din Regulamentul Parlamentului, adoptat prin Legea nr. 797/1996 a fost elaborat de către deputa</w:t>
            </w:r>
            <w:r w:rsidR="006B6978">
              <w:rPr>
                <w:rFonts w:eastAsia="Times New Roman" w:cs="Times New Roman"/>
                <w:color w:val="000000"/>
                <w:sz w:val="28"/>
                <w:szCs w:val="28"/>
              </w:rPr>
              <w:t>tul</w:t>
            </w:r>
            <w:r w:rsidR="00316C21" w:rsidRPr="00316C21">
              <w:rPr>
                <w:rFonts w:eastAsia="Times New Roman" w:cs="Times New Roman"/>
                <w:color w:val="000000"/>
                <w:sz w:val="28"/>
                <w:szCs w:val="28"/>
                <w:lang w:val="en-MD"/>
              </w:rPr>
              <w:t xml:space="preserve"> în Parlamentul Republicii Moldova</w:t>
            </w:r>
            <w:r w:rsidR="006B6978">
              <w:rPr>
                <w:rFonts w:eastAsia="Times New Roman" w:cs="Times New Roman"/>
                <w:color w:val="000000"/>
                <w:sz w:val="28"/>
                <w:szCs w:val="28"/>
              </w:rPr>
              <w:t>, Victor SPÎNU</w:t>
            </w:r>
            <w:r w:rsidR="00316C21" w:rsidRPr="00316C21">
              <w:rPr>
                <w:rFonts w:eastAsia="Times New Roman" w:cs="Times New Roman"/>
                <w:color w:val="000000"/>
                <w:sz w:val="28"/>
                <w:szCs w:val="28"/>
                <w:lang w:val="en-MD"/>
              </w:rPr>
              <w:t>, în urma consultărilor cu societatea civilă</w:t>
            </w:r>
            <w:r w:rsidR="006B6978">
              <w:rPr>
                <w:rFonts w:eastAsia="Times New Roman" w:cs="Times New Roman"/>
                <w:color w:val="000000"/>
                <w:sz w:val="28"/>
                <w:szCs w:val="28"/>
              </w:rPr>
              <w:t>.</w:t>
            </w:r>
          </w:p>
          <w:p w14:paraId="53068ACE" w14:textId="77A81FFA" w:rsidR="0081473F" w:rsidRPr="00316C21" w:rsidRDefault="0081473F" w:rsidP="006D578C">
            <w:pPr>
              <w:spacing w:after="0" w:line="276" w:lineRule="auto"/>
              <w:ind w:left="0"/>
              <w:jc w:val="both"/>
              <w:rPr>
                <w:rFonts w:eastAsia="Times New Roman" w:cs="Times New Roman"/>
                <w:sz w:val="28"/>
                <w:szCs w:val="28"/>
                <w:lang w:val="en-MD"/>
              </w:rPr>
            </w:pPr>
          </w:p>
        </w:tc>
      </w:tr>
      <w:tr w:rsidR="00316C21" w:rsidRPr="00316C21" w14:paraId="623E1971" w14:textId="77777777" w:rsidTr="00316C21">
        <w:trPr>
          <w:trHeight w:val="690"/>
        </w:trPr>
        <w:tc>
          <w:tcPr>
            <w:tcW w:w="0" w:type="auto"/>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71CD0B79" w14:textId="77777777" w:rsidR="00316C21" w:rsidRPr="00316C21" w:rsidRDefault="00316C21" w:rsidP="006D578C">
            <w:pPr>
              <w:spacing w:after="0" w:line="276" w:lineRule="auto"/>
              <w:ind w:left="0"/>
              <w:rPr>
                <w:rFonts w:eastAsia="Times New Roman" w:cs="Times New Roman"/>
                <w:sz w:val="28"/>
                <w:szCs w:val="28"/>
                <w:lang w:val="en-MD"/>
              </w:rPr>
            </w:pPr>
            <w:r w:rsidRPr="00316C21">
              <w:rPr>
                <w:rFonts w:eastAsia="Times New Roman" w:cs="Times New Roman"/>
                <w:b/>
                <w:bCs/>
                <w:color w:val="000000"/>
                <w:sz w:val="28"/>
                <w:szCs w:val="28"/>
                <w:lang w:val="en-MD"/>
              </w:rPr>
              <w:t>2. Condiţiile ce au impus elaborarea proiectului de act normativ şi finalităţile urmărite</w:t>
            </w:r>
          </w:p>
        </w:tc>
      </w:tr>
      <w:tr w:rsidR="00316C21" w:rsidRPr="00316C21" w14:paraId="1FC94558" w14:textId="77777777" w:rsidTr="00316C21">
        <w:trPr>
          <w:trHeight w:val="690"/>
        </w:trPr>
        <w:tc>
          <w:tcPr>
            <w:tcW w:w="0" w:type="auto"/>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5F0F663B" w14:textId="31859C0F" w:rsidR="008D5369" w:rsidRPr="008D5369" w:rsidRDefault="008D5369" w:rsidP="006D578C">
            <w:pPr>
              <w:pStyle w:val="NormalWeb"/>
              <w:spacing w:before="0" w:beforeAutospacing="0" w:after="0" w:afterAutospacing="0" w:line="276" w:lineRule="auto"/>
              <w:jc w:val="both"/>
              <w:rPr>
                <w:sz w:val="28"/>
                <w:szCs w:val="28"/>
              </w:rPr>
            </w:pPr>
            <w:r>
              <w:rPr>
                <w:rFonts w:ascii="Georgia" w:hAnsi="Georgia"/>
                <w:color w:val="000000"/>
                <w:sz w:val="28"/>
                <w:szCs w:val="28"/>
              </w:rPr>
              <w:t xml:space="preserve">   </w:t>
            </w:r>
            <w:r w:rsidRPr="008D5369">
              <w:rPr>
                <w:rFonts w:ascii="Georgia" w:hAnsi="Georgia"/>
                <w:color w:val="000000"/>
                <w:sz w:val="28"/>
                <w:szCs w:val="28"/>
              </w:rPr>
              <w:t xml:space="preserve">La 17 martie 2016, Consiliul municipal Chișinău (CMC) a aprobat o decizie prin care începea procedura de </w:t>
            </w:r>
            <w:proofErr w:type="spellStart"/>
            <w:r w:rsidRPr="008D5369">
              <w:rPr>
                <w:rFonts w:ascii="Georgia" w:hAnsi="Georgia"/>
                <w:color w:val="000000"/>
                <w:sz w:val="28"/>
                <w:szCs w:val="28"/>
              </w:rPr>
              <w:t>achiziţionare</w:t>
            </w:r>
            <w:proofErr w:type="spellEnd"/>
            <w:r w:rsidRPr="008D5369">
              <w:rPr>
                <w:rFonts w:ascii="Georgia" w:hAnsi="Georgia"/>
                <w:color w:val="000000"/>
                <w:sz w:val="28"/>
                <w:szCs w:val="28"/>
              </w:rPr>
              <w:t xml:space="preserve"> și implementare a votului electronic. Conform deciziei, începând cu 1 iulie 2016, votarea la </w:t>
            </w:r>
            <w:proofErr w:type="spellStart"/>
            <w:r w:rsidRPr="008D5369">
              <w:rPr>
                <w:rFonts w:ascii="Georgia" w:hAnsi="Georgia"/>
                <w:color w:val="000000"/>
                <w:sz w:val="28"/>
                <w:szCs w:val="28"/>
              </w:rPr>
              <w:t>ședinţele</w:t>
            </w:r>
            <w:proofErr w:type="spellEnd"/>
            <w:r w:rsidRPr="008D5369">
              <w:rPr>
                <w:rFonts w:ascii="Georgia" w:hAnsi="Georgia"/>
                <w:color w:val="000000"/>
                <w:sz w:val="28"/>
                <w:szCs w:val="28"/>
              </w:rPr>
              <w:t xml:space="preserve"> CMC urma să se facă „cu utilizarea mijloacelor electronice de înregistrare a </w:t>
            </w:r>
            <w:proofErr w:type="spellStart"/>
            <w:r w:rsidRPr="008D5369">
              <w:rPr>
                <w:rFonts w:ascii="Georgia" w:hAnsi="Georgia"/>
                <w:color w:val="000000"/>
                <w:sz w:val="28"/>
                <w:szCs w:val="28"/>
              </w:rPr>
              <w:t>prezenţei</w:t>
            </w:r>
            <w:proofErr w:type="spellEnd"/>
            <w:r w:rsidRPr="008D5369">
              <w:rPr>
                <w:rFonts w:ascii="Georgia" w:hAnsi="Georgia"/>
                <w:color w:val="000000"/>
                <w:sz w:val="28"/>
                <w:szCs w:val="28"/>
              </w:rPr>
              <w:t xml:space="preserve"> consilierilor și de numărare a voturilor”. La cinci ani de la instalarea sistemului de vot electronic în sala de </w:t>
            </w:r>
            <w:proofErr w:type="spellStart"/>
            <w:r w:rsidRPr="008D5369">
              <w:rPr>
                <w:rFonts w:ascii="Georgia" w:hAnsi="Georgia"/>
                <w:color w:val="000000"/>
                <w:sz w:val="28"/>
                <w:szCs w:val="28"/>
              </w:rPr>
              <w:t>ședinţe</w:t>
            </w:r>
            <w:proofErr w:type="spellEnd"/>
            <w:r w:rsidRPr="008D5369">
              <w:rPr>
                <w:rFonts w:ascii="Georgia" w:hAnsi="Georgia"/>
                <w:color w:val="000000"/>
                <w:sz w:val="28"/>
                <w:szCs w:val="28"/>
              </w:rPr>
              <w:t xml:space="preserve"> a Consiliului municipal Chișinău, consilierii continuă să voteze prin ridicarea mâinii, chiar dacă sistemul este pe deplin </w:t>
            </w:r>
            <w:proofErr w:type="spellStart"/>
            <w:r w:rsidRPr="008D5369">
              <w:rPr>
                <w:rFonts w:ascii="Georgia" w:hAnsi="Georgia"/>
                <w:color w:val="000000"/>
                <w:sz w:val="28"/>
                <w:szCs w:val="28"/>
              </w:rPr>
              <w:t>funcţional</w:t>
            </w:r>
            <w:proofErr w:type="spellEnd"/>
            <w:r w:rsidRPr="008D5369">
              <w:rPr>
                <w:rFonts w:ascii="Georgia" w:hAnsi="Georgia"/>
                <w:color w:val="000000"/>
                <w:sz w:val="28"/>
                <w:szCs w:val="28"/>
              </w:rPr>
              <w:t xml:space="preserve">. Aceasta situație fiind argumentată prin faptul că sistemul de vot electronic, deși este instalat, nu poate fi folosit din cauza </w:t>
            </w:r>
            <w:proofErr w:type="spellStart"/>
            <w:r w:rsidRPr="008D5369">
              <w:rPr>
                <w:rFonts w:ascii="Georgia" w:hAnsi="Georgia"/>
                <w:color w:val="000000"/>
                <w:sz w:val="28"/>
                <w:szCs w:val="28"/>
              </w:rPr>
              <w:t>legislaţiei</w:t>
            </w:r>
            <w:proofErr w:type="spellEnd"/>
            <w:r w:rsidRPr="008D5369">
              <w:rPr>
                <w:rFonts w:ascii="Georgia" w:hAnsi="Georgia"/>
                <w:color w:val="000000"/>
                <w:sz w:val="28"/>
                <w:szCs w:val="28"/>
              </w:rPr>
              <w:t>, care nu prevede o astfel de procedură.</w:t>
            </w:r>
          </w:p>
          <w:p w14:paraId="6CD1C0EB" w14:textId="4195011E" w:rsidR="008D5369" w:rsidRPr="008D5369" w:rsidRDefault="008D5369" w:rsidP="006D578C">
            <w:pPr>
              <w:pStyle w:val="NormalWeb"/>
              <w:spacing w:before="0" w:beforeAutospacing="0" w:after="0" w:afterAutospacing="0" w:line="276" w:lineRule="auto"/>
              <w:jc w:val="both"/>
              <w:rPr>
                <w:sz w:val="28"/>
                <w:szCs w:val="28"/>
              </w:rPr>
            </w:pPr>
            <w:r>
              <w:rPr>
                <w:rFonts w:ascii="Georgia" w:hAnsi="Georgia"/>
                <w:color w:val="000000"/>
                <w:sz w:val="28"/>
                <w:szCs w:val="28"/>
              </w:rPr>
              <w:t xml:space="preserve">   </w:t>
            </w:r>
            <w:r w:rsidRPr="008D5369">
              <w:rPr>
                <w:rFonts w:ascii="Georgia" w:hAnsi="Georgia"/>
                <w:color w:val="000000"/>
                <w:sz w:val="28"/>
                <w:szCs w:val="28"/>
              </w:rPr>
              <w:t xml:space="preserve">Votul electronic în consiliile locale/municipale face procesul de vot mai transparent și democratic. Acesta simplifică procedura de vot și responsabilizează aleșii locali. Este un instrument prin care cetățenii pot monitoriza constant ce fac cei pe care i-au votat. Pentru a afla cum au votat consilierii, cetățenii trebuie să meargă la Primărie și să ceară procesul-verbal. Prima copie este gratuită, iar restul trebuie plătite. Totodată, atunci când se cunoaște nominal cum a votat un consilier, crește responsabilitatea acestuia. La fel datorită votului electronic, </w:t>
            </w:r>
            <w:proofErr w:type="spellStart"/>
            <w:r w:rsidRPr="008D5369">
              <w:rPr>
                <w:rFonts w:ascii="Georgia" w:hAnsi="Georgia"/>
                <w:color w:val="000000"/>
                <w:sz w:val="28"/>
                <w:szCs w:val="28"/>
              </w:rPr>
              <w:t>cetăţenii</w:t>
            </w:r>
            <w:proofErr w:type="spellEnd"/>
            <w:r w:rsidRPr="008D5369">
              <w:rPr>
                <w:rFonts w:ascii="Georgia" w:hAnsi="Georgia"/>
                <w:color w:val="000000"/>
                <w:sz w:val="28"/>
                <w:szCs w:val="28"/>
              </w:rPr>
              <w:t xml:space="preserve"> vor putea urmări cum s-a votat anume la problemele care îi interesează.</w:t>
            </w:r>
          </w:p>
          <w:p w14:paraId="45E2EF42" w14:textId="158DEC58" w:rsidR="008D5369" w:rsidRPr="008D5369" w:rsidRDefault="008D5369" w:rsidP="006D578C">
            <w:pPr>
              <w:pStyle w:val="NormalWeb"/>
              <w:spacing w:before="0" w:beforeAutospacing="0" w:after="0" w:afterAutospacing="0" w:line="276" w:lineRule="auto"/>
              <w:jc w:val="both"/>
              <w:rPr>
                <w:sz w:val="28"/>
                <w:szCs w:val="28"/>
              </w:rPr>
            </w:pPr>
            <w:r>
              <w:rPr>
                <w:rFonts w:ascii="Georgia" w:hAnsi="Georgia"/>
                <w:color w:val="000000"/>
                <w:sz w:val="28"/>
                <w:szCs w:val="28"/>
              </w:rPr>
              <w:t xml:space="preserve">   </w:t>
            </w:r>
            <w:r w:rsidRPr="008D5369">
              <w:rPr>
                <w:rFonts w:ascii="Georgia" w:hAnsi="Georgia"/>
                <w:color w:val="000000"/>
                <w:sz w:val="28"/>
                <w:szCs w:val="28"/>
              </w:rPr>
              <w:t xml:space="preserve">Ședințele sunt în timpul orelor de lucru, durează în mediu 4-6 ore, nu au o agendă clară, de aceea cetățenii nu pot urmări punctul de pe ordinea de zi care îi interesează. Mai mult ca atât, procesul de votare este rapid </w:t>
            </w:r>
            <w:proofErr w:type="spellStart"/>
            <w:r w:rsidRPr="008D5369">
              <w:rPr>
                <w:rFonts w:ascii="Georgia" w:hAnsi="Georgia"/>
                <w:color w:val="000000"/>
                <w:sz w:val="28"/>
                <w:szCs w:val="28"/>
              </w:rPr>
              <w:t>şi</w:t>
            </w:r>
            <w:proofErr w:type="spellEnd"/>
            <w:r w:rsidRPr="008D5369">
              <w:rPr>
                <w:rFonts w:ascii="Georgia" w:hAnsi="Georgia"/>
                <w:color w:val="000000"/>
                <w:sz w:val="28"/>
                <w:szCs w:val="28"/>
              </w:rPr>
              <w:t xml:space="preserve"> de obicei votul este </w:t>
            </w:r>
            <w:proofErr w:type="spellStart"/>
            <w:r w:rsidRPr="008D5369">
              <w:rPr>
                <w:rFonts w:ascii="Georgia" w:hAnsi="Georgia"/>
                <w:color w:val="000000"/>
                <w:sz w:val="28"/>
                <w:szCs w:val="28"/>
              </w:rPr>
              <w:t>anunţat</w:t>
            </w:r>
            <w:proofErr w:type="spellEnd"/>
            <w:r w:rsidRPr="008D5369">
              <w:rPr>
                <w:rFonts w:ascii="Georgia" w:hAnsi="Georgia"/>
                <w:color w:val="000000"/>
                <w:sz w:val="28"/>
                <w:szCs w:val="28"/>
              </w:rPr>
              <w:t xml:space="preserve"> de </w:t>
            </w:r>
            <w:proofErr w:type="spellStart"/>
            <w:r w:rsidRPr="008D5369">
              <w:rPr>
                <w:rFonts w:ascii="Georgia" w:hAnsi="Georgia"/>
                <w:color w:val="000000"/>
                <w:sz w:val="28"/>
                <w:szCs w:val="28"/>
              </w:rPr>
              <w:t>şeful</w:t>
            </w:r>
            <w:proofErr w:type="spellEnd"/>
            <w:r w:rsidRPr="008D5369">
              <w:rPr>
                <w:rFonts w:ascii="Georgia" w:hAnsi="Georgia"/>
                <w:color w:val="000000"/>
                <w:sz w:val="28"/>
                <w:szCs w:val="28"/>
              </w:rPr>
              <w:t xml:space="preserve"> </w:t>
            </w:r>
            <w:proofErr w:type="spellStart"/>
            <w:r w:rsidRPr="008D5369">
              <w:rPr>
                <w:rFonts w:ascii="Georgia" w:hAnsi="Georgia"/>
                <w:color w:val="000000"/>
                <w:sz w:val="28"/>
                <w:szCs w:val="28"/>
              </w:rPr>
              <w:t>fracţiunii</w:t>
            </w:r>
            <w:proofErr w:type="spellEnd"/>
            <w:r w:rsidRPr="008D5369">
              <w:rPr>
                <w:rFonts w:ascii="Georgia" w:hAnsi="Georgia"/>
                <w:color w:val="000000"/>
                <w:sz w:val="28"/>
                <w:szCs w:val="28"/>
              </w:rPr>
              <w:t xml:space="preserve"> fără ca </w:t>
            </w:r>
            <w:proofErr w:type="spellStart"/>
            <w:r w:rsidRPr="008D5369">
              <w:rPr>
                <w:rFonts w:ascii="Georgia" w:hAnsi="Georgia"/>
                <w:color w:val="000000"/>
                <w:sz w:val="28"/>
                <w:szCs w:val="28"/>
              </w:rPr>
              <w:t>ceilalţi</w:t>
            </w:r>
            <w:proofErr w:type="spellEnd"/>
            <w:r w:rsidRPr="008D5369">
              <w:rPr>
                <w:rFonts w:ascii="Georgia" w:hAnsi="Georgia"/>
                <w:color w:val="000000"/>
                <w:sz w:val="28"/>
                <w:szCs w:val="28"/>
              </w:rPr>
              <w:t xml:space="preserve"> consilieri să aibă </w:t>
            </w:r>
            <w:proofErr w:type="spellStart"/>
            <w:r w:rsidRPr="008D5369">
              <w:rPr>
                <w:rFonts w:ascii="Georgia" w:hAnsi="Georgia"/>
                <w:color w:val="000000"/>
                <w:sz w:val="28"/>
                <w:szCs w:val="28"/>
              </w:rPr>
              <w:t>obiecţii</w:t>
            </w:r>
            <w:proofErr w:type="spellEnd"/>
            <w:r w:rsidRPr="008D5369">
              <w:rPr>
                <w:rFonts w:ascii="Georgia" w:hAnsi="Georgia"/>
                <w:color w:val="000000"/>
                <w:sz w:val="28"/>
                <w:szCs w:val="28"/>
              </w:rPr>
              <w:t xml:space="preserve">. O  problemă este și numărul consilierilor prezenți în sală, care oscilează de la un proiect de decizie la altul. Respectiv, uneori președintele fracțiunii poate anunța că susține </w:t>
            </w:r>
            <w:r w:rsidRPr="008D5369">
              <w:rPr>
                <w:rFonts w:ascii="Georgia" w:hAnsi="Georgia"/>
                <w:color w:val="000000"/>
                <w:sz w:val="28"/>
                <w:szCs w:val="28"/>
              </w:rPr>
              <w:lastRenderedPageBreak/>
              <w:t>unanim un proiect, cu toate că o parte din consilieri pot nici să nu fie prezenți în sală. </w:t>
            </w:r>
          </w:p>
          <w:p w14:paraId="2E01826E" w14:textId="2CFF6202" w:rsidR="008D5369" w:rsidRPr="008D5369" w:rsidRDefault="008D5369" w:rsidP="006D578C">
            <w:pPr>
              <w:pStyle w:val="NormalWeb"/>
              <w:spacing w:before="0" w:beforeAutospacing="0" w:after="0" w:afterAutospacing="0" w:line="276" w:lineRule="auto"/>
              <w:jc w:val="both"/>
              <w:rPr>
                <w:sz w:val="28"/>
                <w:szCs w:val="28"/>
              </w:rPr>
            </w:pPr>
            <w:r>
              <w:rPr>
                <w:rFonts w:ascii="Georgia" w:hAnsi="Georgia"/>
                <w:color w:val="000000"/>
                <w:sz w:val="28"/>
                <w:szCs w:val="28"/>
              </w:rPr>
              <w:t xml:space="preserve">   </w:t>
            </w:r>
            <w:r w:rsidRPr="008D5369">
              <w:rPr>
                <w:rFonts w:ascii="Georgia" w:hAnsi="Georgia"/>
                <w:color w:val="000000"/>
                <w:sz w:val="28"/>
                <w:szCs w:val="28"/>
              </w:rPr>
              <w:t>Astfel, prin adoptarea proiectului de lege se va asigura creșterea transparenței votării proiectelor de decizii în cadrul consiliilor locale/municipale prin faptul că fiecare ales local va vota individual, iar cetățenii vor cunoaște cum a votat alesul local pe subiectele care îi interesează.</w:t>
            </w:r>
          </w:p>
          <w:p w14:paraId="091922F8" w14:textId="58143C4E" w:rsidR="008D5369" w:rsidRDefault="008D5369" w:rsidP="006D578C">
            <w:pPr>
              <w:pStyle w:val="NormalWeb"/>
              <w:spacing w:before="0" w:beforeAutospacing="0" w:after="0" w:afterAutospacing="0" w:line="276" w:lineRule="auto"/>
              <w:jc w:val="both"/>
              <w:rPr>
                <w:rFonts w:ascii="Georgia" w:hAnsi="Georgia"/>
                <w:color w:val="000000"/>
                <w:sz w:val="28"/>
                <w:szCs w:val="28"/>
              </w:rPr>
            </w:pPr>
            <w:r w:rsidRPr="008D5369">
              <w:rPr>
                <w:rFonts w:ascii="Georgia" w:hAnsi="Georgia"/>
                <w:color w:val="000000"/>
                <w:sz w:val="28"/>
                <w:szCs w:val="28"/>
              </w:rPr>
              <w:t>În acest sens, proiectul propune amendarea Legii nr. 436/2006 privind administrația publică locală și a Legii nr. 136/2016 privind statutul municipiului Chișinău prin instituirea unei proceduri noi de desfășurare a procesul de vot.</w:t>
            </w:r>
          </w:p>
          <w:p w14:paraId="1B5A70DA" w14:textId="77777777" w:rsidR="0081473F" w:rsidRPr="008D5369" w:rsidRDefault="0081473F" w:rsidP="006D578C">
            <w:pPr>
              <w:pStyle w:val="NormalWeb"/>
              <w:spacing w:before="0" w:beforeAutospacing="0" w:after="0" w:afterAutospacing="0" w:line="276" w:lineRule="auto"/>
              <w:jc w:val="both"/>
              <w:rPr>
                <w:sz w:val="28"/>
                <w:szCs w:val="28"/>
              </w:rPr>
            </w:pPr>
          </w:p>
          <w:p w14:paraId="42F3D899" w14:textId="77777777" w:rsidR="00316C21" w:rsidRPr="00316C21" w:rsidRDefault="00316C21" w:rsidP="006D578C">
            <w:pPr>
              <w:spacing w:after="0" w:line="276" w:lineRule="auto"/>
              <w:ind w:left="0"/>
              <w:rPr>
                <w:rFonts w:eastAsia="Times New Roman" w:cs="Times New Roman"/>
                <w:sz w:val="28"/>
                <w:szCs w:val="28"/>
                <w:lang w:val="en-MD"/>
              </w:rPr>
            </w:pPr>
          </w:p>
        </w:tc>
      </w:tr>
      <w:tr w:rsidR="00316C21" w:rsidRPr="00316C21" w14:paraId="53F8C208" w14:textId="77777777" w:rsidTr="00316C21">
        <w:trPr>
          <w:trHeight w:val="360"/>
        </w:trPr>
        <w:tc>
          <w:tcPr>
            <w:tcW w:w="0" w:type="auto"/>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0775F9B1" w14:textId="77777777" w:rsidR="00316C21" w:rsidRPr="00316C21" w:rsidRDefault="00316C21" w:rsidP="006D578C">
            <w:pPr>
              <w:spacing w:after="0" w:line="276" w:lineRule="auto"/>
              <w:ind w:left="0"/>
              <w:rPr>
                <w:rFonts w:eastAsia="Times New Roman" w:cs="Times New Roman"/>
                <w:sz w:val="28"/>
                <w:szCs w:val="28"/>
                <w:lang w:val="en-MD"/>
              </w:rPr>
            </w:pPr>
            <w:r w:rsidRPr="00316C21">
              <w:rPr>
                <w:rFonts w:eastAsia="Times New Roman" w:cs="Times New Roman"/>
                <w:b/>
                <w:bCs/>
                <w:color w:val="000000"/>
                <w:sz w:val="28"/>
                <w:szCs w:val="28"/>
                <w:lang w:val="en-MD"/>
              </w:rPr>
              <w:lastRenderedPageBreak/>
              <w:t>3. Scopul proiectului</w:t>
            </w:r>
          </w:p>
        </w:tc>
      </w:tr>
      <w:tr w:rsidR="00316C21" w:rsidRPr="00316C21" w14:paraId="5B480005" w14:textId="77777777" w:rsidTr="00316C21">
        <w:trPr>
          <w:trHeight w:val="1320"/>
        </w:trPr>
        <w:tc>
          <w:tcPr>
            <w:tcW w:w="0" w:type="auto"/>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4F9A784B" w14:textId="0ED9CAD4" w:rsidR="00316C21" w:rsidRDefault="0081473F" w:rsidP="006D578C">
            <w:pPr>
              <w:spacing w:after="0" w:line="276" w:lineRule="auto"/>
              <w:ind w:left="0"/>
              <w:jc w:val="both"/>
              <w:rPr>
                <w:rFonts w:eastAsia="Times New Roman" w:cs="Times New Roman"/>
                <w:sz w:val="28"/>
                <w:szCs w:val="28"/>
              </w:rPr>
            </w:pPr>
            <w:r>
              <w:rPr>
                <w:rFonts w:eastAsia="Times New Roman" w:cs="Times New Roman"/>
                <w:sz w:val="28"/>
                <w:szCs w:val="28"/>
              </w:rPr>
              <w:t>Scopul proiectului este de a pune în valoare resursele existente ale statului într-un mod eficient și sustenabil, prin creșterea transparenței activităților de ordin local, raional și municipal și prin responsabilizarea aleșilor locali față de cetățeni, cu utilizarea sistemului electronic de înregistrare a prezenței la ședințe și a modalității de vot a aleșilor locali.</w:t>
            </w:r>
          </w:p>
          <w:p w14:paraId="093898BB" w14:textId="40426E9E" w:rsidR="0081473F" w:rsidRPr="00316C21" w:rsidRDefault="0081473F" w:rsidP="006D578C">
            <w:pPr>
              <w:spacing w:after="0" w:line="276" w:lineRule="auto"/>
              <w:ind w:left="0"/>
              <w:jc w:val="both"/>
              <w:rPr>
                <w:rFonts w:eastAsia="Times New Roman" w:cs="Times New Roman"/>
                <w:sz w:val="28"/>
                <w:szCs w:val="28"/>
              </w:rPr>
            </w:pPr>
          </w:p>
        </w:tc>
      </w:tr>
      <w:tr w:rsidR="00316C21" w:rsidRPr="00316C21" w14:paraId="488545FF" w14:textId="77777777" w:rsidTr="00316C21">
        <w:trPr>
          <w:trHeight w:val="360"/>
        </w:trPr>
        <w:tc>
          <w:tcPr>
            <w:tcW w:w="0" w:type="auto"/>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7435A198" w14:textId="77777777" w:rsidR="00316C21" w:rsidRPr="00316C21" w:rsidRDefault="00316C21" w:rsidP="006D578C">
            <w:pPr>
              <w:spacing w:after="0" w:line="276" w:lineRule="auto"/>
              <w:ind w:left="0"/>
              <w:rPr>
                <w:rFonts w:eastAsia="Times New Roman" w:cs="Times New Roman"/>
                <w:sz w:val="28"/>
                <w:szCs w:val="28"/>
                <w:lang w:val="en-MD"/>
              </w:rPr>
            </w:pPr>
            <w:r w:rsidRPr="00316C21">
              <w:rPr>
                <w:rFonts w:eastAsia="Times New Roman" w:cs="Times New Roman"/>
                <w:b/>
                <w:bCs/>
                <w:color w:val="000000"/>
                <w:sz w:val="28"/>
                <w:szCs w:val="28"/>
                <w:lang w:val="en-MD"/>
              </w:rPr>
              <w:t>4. Principalele prevederi ale proiectului şi evidențierea elementelor noi</w:t>
            </w:r>
          </w:p>
        </w:tc>
      </w:tr>
      <w:tr w:rsidR="00316C21" w:rsidRPr="00316C21" w14:paraId="5E55B160" w14:textId="77777777" w:rsidTr="00316C21">
        <w:trPr>
          <w:trHeight w:val="360"/>
        </w:trPr>
        <w:tc>
          <w:tcPr>
            <w:tcW w:w="0" w:type="auto"/>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51A3A428" w14:textId="120164AB" w:rsidR="008D5369" w:rsidRDefault="008D5369" w:rsidP="006D578C">
            <w:pPr>
              <w:pStyle w:val="NormalWeb"/>
              <w:spacing w:before="0" w:beforeAutospacing="0" w:after="0" w:afterAutospacing="0" w:line="276" w:lineRule="auto"/>
              <w:jc w:val="both"/>
            </w:pPr>
            <w:r>
              <w:rPr>
                <w:rFonts w:ascii="Georgia" w:hAnsi="Georgia"/>
                <w:color w:val="000000"/>
                <w:sz w:val="28"/>
                <w:szCs w:val="28"/>
              </w:rPr>
              <w:t xml:space="preserve">   Prin modificarea articolul 19  al Legii nr. 436/2006 privind administrația publică locală și art.10 din Legea nr. 136/2016 privind statutul municipiului Chișinău, se propune: „Consiliul local, respectiv municipal, să poată stabili adoptarea unor decizii prin vot electronic, adițional votului secret și a celui nominal. </w:t>
            </w:r>
          </w:p>
          <w:p w14:paraId="46D798F8" w14:textId="77777777" w:rsidR="00316C21" w:rsidRDefault="008D5369" w:rsidP="006D578C">
            <w:pPr>
              <w:pStyle w:val="NormalWeb"/>
              <w:spacing w:before="0" w:beforeAutospacing="0" w:after="0" w:afterAutospacing="0" w:line="276" w:lineRule="auto"/>
              <w:jc w:val="both"/>
              <w:rPr>
                <w:rFonts w:ascii="Georgia" w:hAnsi="Georgia"/>
                <w:color w:val="000000"/>
                <w:sz w:val="28"/>
                <w:szCs w:val="28"/>
              </w:rPr>
            </w:pPr>
            <w:r>
              <w:rPr>
                <w:rFonts w:ascii="Georgia" w:hAnsi="Georgia"/>
                <w:color w:val="000000"/>
                <w:sz w:val="28"/>
                <w:szCs w:val="28"/>
              </w:rPr>
              <w:t>Subsidiar evocăm că, în municipiul Chișinău, în anul 2016 a fost votat un proiect de decizie care prevede adoptarea sistemului de vot electronic în Consiliul municipal Chișinău, proiect care nu a fost implementat timp de 5 ani din cauza lipsei cadrului normativ cert în acest sens. Or, procedurile de vot menționate actualmente de Legea nr. 136/2016 privind statutul municipiului Chișinău și în Legea nr. 436/2006 privind administrația publică locală, se limitează doar la votarea secretă și votarea nominală.</w:t>
            </w:r>
          </w:p>
          <w:p w14:paraId="3BDB1231" w14:textId="47B6B201" w:rsidR="0081473F" w:rsidRPr="00316C21" w:rsidRDefault="0081473F" w:rsidP="006D578C">
            <w:pPr>
              <w:pStyle w:val="NormalWeb"/>
              <w:spacing w:before="0" w:beforeAutospacing="0" w:after="0" w:afterAutospacing="0" w:line="276" w:lineRule="auto"/>
              <w:jc w:val="both"/>
            </w:pPr>
          </w:p>
        </w:tc>
      </w:tr>
      <w:tr w:rsidR="00316C21" w:rsidRPr="00316C21" w14:paraId="625A499E" w14:textId="77777777" w:rsidTr="00316C21">
        <w:trPr>
          <w:trHeight w:val="360"/>
        </w:trPr>
        <w:tc>
          <w:tcPr>
            <w:tcW w:w="0" w:type="auto"/>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188285F8" w14:textId="77777777" w:rsidR="00316C21" w:rsidRPr="00316C21" w:rsidRDefault="00316C21" w:rsidP="006D578C">
            <w:pPr>
              <w:spacing w:after="0" w:line="276" w:lineRule="auto"/>
              <w:ind w:left="0"/>
              <w:rPr>
                <w:rFonts w:eastAsia="Times New Roman" w:cs="Times New Roman"/>
                <w:sz w:val="28"/>
                <w:szCs w:val="28"/>
                <w:lang w:val="en-MD"/>
              </w:rPr>
            </w:pPr>
            <w:r w:rsidRPr="00316C21">
              <w:rPr>
                <w:rFonts w:eastAsia="Times New Roman" w:cs="Times New Roman"/>
                <w:b/>
                <w:bCs/>
                <w:color w:val="000000"/>
                <w:sz w:val="28"/>
                <w:szCs w:val="28"/>
                <w:lang w:val="en-MD"/>
              </w:rPr>
              <w:t>5. Fundamentarea economico-financiară</w:t>
            </w:r>
          </w:p>
        </w:tc>
      </w:tr>
      <w:tr w:rsidR="00316C21" w:rsidRPr="00316C21" w14:paraId="3D3E3A09" w14:textId="77777777" w:rsidTr="00316C21">
        <w:trPr>
          <w:trHeight w:val="1320"/>
        </w:trPr>
        <w:tc>
          <w:tcPr>
            <w:tcW w:w="0" w:type="auto"/>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33FBC5F8" w14:textId="3A9B13CD" w:rsidR="008D5369" w:rsidRDefault="008D5369" w:rsidP="006D578C">
            <w:pPr>
              <w:pStyle w:val="NormalWeb"/>
              <w:spacing w:before="0" w:beforeAutospacing="0" w:after="0" w:afterAutospacing="0" w:line="276" w:lineRule="auto"/>
              <w:jc w:val="both"/>
            </w:pPr>
            <w:r>
              <w:rPr>
                <w:rFonts w:ascii="Georgia" w:hAnsi="Georgia"/>
                <w:color w:val="000000"/>
                <w:sz w:val="28"/>
                <w:szCs w:val="28"/>
              </w:rPr>
              <w:t xml:space="preserve">   Implementarea normelor propuse nu necesită cheltuieli financiare legate de asigurarea procesului de vot electronic. În cazul în care o autoritate publică locală o să decidă asupra necesității implementării sistemului de vot electronic, vor aloca bani din bugetul local.</w:t>
            </w:r>
          </w:p>
          <w:p w14:paraId="4EF10CBF" w14:textId="77777777" w:rsidR="00316C21" w:rsidRDefault="008D5369" w:rsidP="006D578C">
            <w:pPr>
              <w:pStyle w:val="NormalWeb"/>
              <w:spacing w:before="0" w:beforeAutospacing="0" w:after="0" w:afterAutospacing="0" w:line="276" w:lineRule="auto"/>
              <w:jc w:val="both"/>
              <w:rPr>
                <w:rFonts w:ascii="Georgia" w:hAnsi="Georgia"/>
                <w:color w:val="000000"/>
                <w:sz w:val="28"/>
                <w:szCs w:val="28"/>
              </w:rPr>
            </w:pPr>
            <w:r>
              <w:rPr>
                <w:rFonts w:ascii="Georgia" w:hAnsi="Georgia"/>
                <w:color w:val="000000"/>
                <w:sz w:val="28"/>
                <w:szCs w:val="28"/>
              </w:rPr>
              <w:t>În municipiul Chișinău, întru implementarea sistemului de vot electronic, votat în anul 2016,  s-au cheltuit deja peste 1 milion lei bani publici, nefiind valorificați până în prezent.</w:t>
            </w:r>
          </w:p>
          <w:p w14:paraId="3CC71A06" w14:textId="4EE1FE99" w:rsidR="0081473F" w:rsidRPr="00316C21" w:rsidRDefault="0081473F" w:rsidP="006D578C">
            <w:pPr>
              <w:pStyle w:val="NormalWeb"/>
              <w:spacing w:before="0" w:beforeAutospacing="0" w:after="0" w:afterAutospacing="0" w:line="276" w:lineRule="auto"/>
              <w:jc w:val="both"/>
            </w:pPr>
          </w:p>
        </w:tc>
      </w:tr>
      <w:tr w:rsidR="00316C21" w:rsidRPr="00316C21" w14:paraId="58C0C619" w14:textId="77777777" w:rsidTr="00316C21">
        <w:trPr>
          <w:trHeight w:val="360"/>
        </w:trPr>
        <w:tc>
          <w:tcPr>
            <w:tcW w:w="0" w:type="auto"/>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17454DA7" w14:textId="77777777" w:rsidR="00316C21" w:rsidRPr="00316C21" w:rsidRDefault="00316C21" w:rsidP="006D578C">
            <w:pPr>
              <w:spacing w:after="0" w:line="276" w:lineRule="auto"/>
              <w:ind w:left="0"/>
              <w:rPr>
                <w:rFonts w:eastAsia="Times New Roman" w:cs="Times New Roman"/>
                <w:sz w:val="28"/>
                <w:szCs w:val="28"/>
                <w:lang w:val="en-MD"/>
              </w:rPr>
            </w:pPr>
            <w:r w:rsidRPr="00316C21">
              <w:rPr>
                <w:rFonts w:eastAsia="Times New Roman" w:cs="Times New Roman"/>
                <w:b/>
                <w:bCs/>
                <w:color w:val="000000"/>
                <w:sz w:val="28"/>
                <w:szCs w:val="28"/>
                <w:lang w:val="en-MD"/>
              </w:rPr>
              <w:lastRenderedPageBreak/>
              <w:t>6. Modul de încorporare a actului în cadrul normativ în vigoare</w:t>
            </w:r>
          </w:p>
        </w:tc>
      </w:tr>
      <w:tr w:rsidR="00316C21" w:rsidRPr="00316C21" w14:paraId="26952C44" w14:textId="77777777" w:rsidTr="00316C21">
        <w:trPr>
          <w:trHeight w:val="1020"/>
        </w:trPr>
        <w:tc>
          <w:tcPr>
            <w:tcW w:w="0" w:type="auto"/>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767CA364" w14:textId="77777777" w:rsidR="00316C21" w:rsidRPr="00316C21" w:rsidRDefault="00316C21" w:rsidP="006D578C">
            <w:pPr>
              <w:spacing w:after="0" w:line="276" w:lineRule="auto"/>
              <w:ind w:left="0"/>
              <w:jc w:val="both"/>
              <w:rPr>
                <w:rFonts w:eastAsia="Times New Roman" w:cs="Times New Roman"/>
                <w:sz w:val="28"/>
                <w:szCs w:val="28"/>
                <w:lang w:val="en-MD"/>
              </w:rPr>
            </w:pPr>
            <w:r w:rsidRPr="00316C21">
              <w:rPr>
                <w:rFonts w:eastAsia="Times New Roman" w:cs="Times New Roman"/>
                <w:color w:val="000000"/>
                <w:sz w:val="28"/>
                <w:szCs w:val="28"/>
                <w:lang w:val="en-MD"/>
              </w:rPr>
              <w:t>Prezentul proiect de lege va conduce la actualizarea Codul fiscal nr.1163/1997 și a Legii nr. 489 din 08-07-1999, privind sistemul public de asigurări sociale.</w:t>
            </w:r>
          </w:p>
        </w:tc>
      </w:tr>
      <w:tr w:rsidR="00316C21" w:rsidRPr="00316C21" w14:paraId="19D50B01" w14:textId="77777777" w:rsidTr="00316C21">
        <w:trPr>
          <w:trHeight w:val="360"/>
        </w:trPr>
        <w:tc>
          <w:tcPr>
            <w:tcW w:w="0" w:type="auto"/>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43CFE6C6" w14:textId="77777777" w:rsidR="00316C21" w:rsidRPr="00316C21" w:rsidRDefault="00316C21" w:rsidP="006D578C">
            <w:pPr>
              <w:spacing w:after="0" w:line="276" w:lineRule="auto"/>
              <w:ind w:left="0"/>
              <w:rPr>
                <w:rFonts w:eastAsia="Times New Roman" w:cs="Times New Roman"/>
                <w:sz w:val="28"/>
                <w:szCs w:val="28"/>
                <w:lang w:val="en-MD"/>
              </w:rPr>
            </w:pPr>
            <w:r w:rsidRPr="00316C21">
              <w:rPr>
                <w:rFonts w:eastAsia="Times New Roman" w:cs="Times New Roman"/>
                <w:b/>
                <w:bCs/>
                <w:color w:val="000000"/>
                <w:sz w:val="28"/>
                <w:szCs w:val="28"/>
                <w:lang w:val="en-MD"/>
              </w:rPr>
              <w:t>7. Avizarea şi consultarea publică a proiectului</w:t>
            </w:r>
          </w:p>
        </w:tc>
      </w:tr>
      <w:tr w:rsidR="00316C21" w:rsidRPr="00316C21" w14:paraId="20861E58" w14:textId="77777777" w:rsidTr="00316C21">
        <w:trPr>
          <w:trHeight w:val="1020"/>
        </w:trPr>
        <w:tc>
          <w:tcPr>
            <w:tcW w:w="0" w:type="auto"/>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071B19A9" w14:textId="77777777" w:rsidR="00316C21" w:rsidRDefault="00316C21" w:rsidP="006D578C">
            <w:pPr>
              <w:spacing w:after="0" w:line="276" w:lineRule="auto"/>
              <w:ind w:left="0"/>
              <w:jc w:val="both"/>
              <w:rPr>
                <w:rFonts w:eastAsia="Times New Roman" w:cs="Times New Roman"/>
                <w:color w:val="000000"/>
                <w:sz w:val="28"/>
                <w:szCs w:val="28"/>
                <w:lang w:val="en-MD"/>
              </w:rPr>
            </w:pPr>
            <w:r w:rsidRPr="00316C21">
              <w:rPr>
                <w:rFonts w:eastAsia="Times New Roman" w:cs="Times New Roman"/>
                <w:color w:val="000000"/>
                <w:sz w:val="28"/>
                <w:szCs w:val="28"/>
                <w:lang w:val="en-MD"/>
              </w:rPr>
              <w:t>În vederea respectării prevederilor Legii nr.239/2008 privind transparența în procesul decizional, proiectul de Lege va fi plasat pe pagina web oficială a Parlamentului Republicii Moldova.</w:t>
            </w:r>
          </w:p>
          <w:p w14:paraId="1D13ED5F" w14:textId="1082DB13" w:rsidR="0081473F" w:rsidRPr="00316C21" w:rsidRDefault="0081473F" w:rsidP="006D578C">
            <w:pPr>
              <w:spacing w:after="0" w:line="276" w:lineRule="auto"/>
              <w:ind w:left="0"/>
              <w:jc w:val="both"/>
              <w:rPr>
                <w:rFonts w:eastAsia="Times New Roman" w:cs="Times New Roman"/>
                <w:sz w:val="28"/>
                <w:szCs w:val="28"/>
                <w:lang w:val="en-MD"/>
              </w:rPr>
            </w:pPr>
          </w:p>
        </w:tc>
      </w:tr>
      <w:tr w:rsidR="00316C21" w:rsidRPr="00316C21" w14:paraId="3DDB475C" w14:textId="77777777" w:rsidTr="00316C21">
        <w:trPr>
          <w:trHeight w:val="360"/>
        </w:trPr>
        <w:tc>
          <w:tcPr>
            <w:tcW w:w="0" w:type="auto"/>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5446DEB9" w14:textId="77777777" w:rsidR="00316C21" w:rsidRPr="00316C21" w:rsidRDefault="00316C21" w:rsidP="006D578C">
            <w:pPr>
              <w:spacing w:after="0" w:line="276" w:lineRule="auto"/>
              <w:ind w:left="0"/>
              <w:rPr>
                <w:rFonts w:eastAsia="Times New Roman" w:cs="Times New Roman"/>
                <w:sz w:val="28"/>
                <w:szCs w:val="28"/>
                <w:lang w:val="en-MD"/>
              </w:rPr>
            </w:pPr>
            <w:r w:rsidRPr="00316C21">
              <w:rPr>
                <w:rFonts w:eastAsia="Times New Roman" w:cs="Times New Roman"/>
                <w:b/>
                <w:bCs/>
                <w:color w:val="000000"/>
                <w:sz w:val="28"/>
                <w:szCs w:val="28"/>
                <w:lang w:val="en-MD"/>
              </w:rPr>
              <w:t>8. Constatările expertizei anticorupţie</w:t>
            </w:r>
          </w:p>
        </w:tc>
      </w:tr>
      <w:tr w:rsidR="00316C21" w:rsidRPr="00316C21" w14:paraId="528F3469" w14:textId="77777777" w:rsidTr="00316C21">
        <w:trPr>
          <w:trHeight w:val="1020"/>
        </w:trPr>
        <w:tc>
          <w:tcPr>
            <w:tcW w:w="0" w:type="auto"/>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575F258C" w14:textId="77777777" w:rsidR="00316C21" w:rsidRDefault="00316C21" w:rsidP="006D578C">
            <w:pPr>
              <w:spacing w:after="0" w:line="276" w:lineRule="auto"/>
              <w:ind w:left="0"/>
              <w:jc w:val="both"/>
              <w:rPr>
                <w:rFonts w:eastAsia="Times New Roman" w:cs="Times New Roman"/>
                <w:color w:val="000000"/>
                <w:sz w:val="28"/>
                <w:szCs w:val="28"/>
                <w:lang w:val="en-MD"/>
              </w:rPr>
            </w:pPr>
            <w:r w:rsidRPr="00316C21">
              <w:rPr>
                <w:rFonts w:eastAsia="Times New Roman" w:cs="Times New Roman"/>
                <w:color w:val="000000"/>
                <w:sz w:val="28"/>
                <w:szCs w:val="28"/>
                <w:lang w:val="en-MD"/>
              </w:rPr>
              <w:t>Proiectul de lege urmează a fi supus expertizei anticorupție în cadrul procesului de avizare. Informația privind rezultatele expertizei anticorupție va fi inclusă în sinteza obiecțiilor și propunerilor/recomandărilor la prezentul proiect de lege.</w:t>
            </w:r>
          </w:p>
          <w:p w14:paraId="204D5A55" w14:textId="35B40CE3" w:rsidR="0081473F" w:rsidRPr="00316C21" w:rsidRDefault="0081473F" w:rsidP="006D578C">
            <w:pPr>
              <w:spacing w:after="0" w:line="276" w:lineRule="auto"/>
              <w:ind w:left="0"/>
              <w:jc w:val="both"/>
              <w:rPr>
                <w:rFonts w:eastAsia="Times New Roman" w:cs="Times New Roman"/>
                <w:sz w:val="28"/>
                <w:szCs w:val="28"/>
                <w:lang w:val="en-MD"/>
              </w:rPr>
            </w:pPr>
          </w:p>
        </w:tc>
      </w:tr>
      <w:tr w:rsidR="00316C21" w:rsidRPr="00316C21" w14:paraId="0DC264FA" w14:textId="77777777" w:rsidTr="00316C21">
        <w:trPr>
          <w:trHeight w:val="360"/>
        </w:trPr>
        <w:tc>
          <w:tcPr>
            <w:tcW w:w="0" w:type="auto"/>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5ADA8F90" w14:textId="77777777" w:rsidR="00316C21" w:rsidRPr="00316C21" w:rsidRDefault="00316C21" w:rsidP="006D578C">
            <w:pPr>
              <w:spacing w:after="0" w:line="276" w:lineRule="auto"/>
              <w:ind w:left="0"/>
              <w:rPr>
                <w:rFonts w:eastAsia="Times New Roman" w:cs="Times New Roman"/>
                <w:sz w:val="28"/>
                <w:szCs w:val="28"/>
                <w:lang w:val="en-MD"/>
              </w:rPr>
            </w:pPr>
            <w:r w:rsidRPr="00316C21">
              <w:rPr>
                <w:rFonts w:eastAsia="Times New Roman" w:cs="Times New Roman"/>
                <w:b/>
                <w:bCs/>
                <w:color w:val="000000"/>
                <w:sz w:val="28"/>
                <w:szCs w:val="28"/>
                <w:lang w:val="en-MD"/>
              </w:rPr>
              <w:t>9. Constatările expertizei de compatibilitate</w:t>
            </w:r>
          </w:p>
        </w:tc>
      </w:tr>
      <w:tr w:rsidR="00316C21" w:rsidRPr="00316C21" w14:paraId="5C4CB7EB" w14:textId="77777777" w:rsidTr="00316C21">
        <w:trPr>
          <w:trHeight w:val="690"/>
        </w:trPr>
        <w:tc>
          <w:tcPr>
            <w:tcW w:w="0" w:type="auto"/>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71A65666" w14:textId="77777777" w:rsidR="00316C21" w:rsidRDefault="008D5369" w:rsidP="006D578C">
            <w:pPr>
              <w:spacing w:after="0" w:line="276" w:lineRule="auto"/>
              <w:ind w:left="0"/>
              <w:rPr>
                <w:rFonts w:eastAsia="Times New Roman" w:cs="Times New Roman"/>
                <w:color w:val="000000"/>
                <w:sz w:val="28"/>
                <w:szCs w:val="28"/>
              </w:rPr>
            </w:pPr>
            <w:r>
              <w:rPr>
                <w:rFonts w:eastAsia="Times New Roman" w:cs="Times New Roman"/>
                <w:color w:val="000000"/>
                <w:sz w:val="28"/>
                <w:szCs w:val="28"/>
              </w:rPr>
              <w:t xml:space="preserve">   Prezentul proiect de act normativ nu contravine legislației Uniunii Europene, ba chiar se circumscrie principiilor și valorilor promovate de Uniunea Europeană.</w:t>
            </w:r>
          </w:p>
          <w:p w14:paraId="75A8803E" w14:textId="783057D4" w:rsidR="0081473F" w:rsidRPr="00316C21" w:rsidRDefault="0081473F" w:rsidP="006D578C">
            <w:pPr>
              <w:spacing w:after="0" w:line="276" w:lineRule="auto"/>
              <w:ind w:left="0"/>
              <w:rPr>
                <w:rFonts w:eastAsia="Times New Roman" w:cs="Times New Roman"/>
                <w:sz w:val="28"/>
                <w:szCs w:val="28"/>
              </w:rPr>
            </w:pPr>
          </w:p>
        </w:tc>
      </w:tr>
      <w:tr w:rsidR="00316C21" w:rsidRPr="00316C21" w14:paraId="4387385B" w14:textId="77777777" w:rsidTr="00316C21">
        <w:trPr>
          <w:trHeight w:val="360"/>
        </w:trPr>
        <w:tc>
          <w:tcPr>
            <w:tcW w:w="0" w:type="auto"/>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063893B5" w14:textId="77777777" w:rsidR="00316C21" w:rsidRPr="00316C21" w:rsidRDefault="00316C21" w:rsidP="006D578C">
            <w:pPr>
              <w:spacing w:after="0" w:line="276" w:lineRule="auto"/>
              <w:ind w:left="0"/>
              <w:rPr>
                <w:rFonts w:eastAsia="Times New Roman" w:cs="Times New Roman"/>
                <w:sz w:val="28"/>
                <w:szCs w:val="28"/>
                <w:lang w:val="en-MD"/>
              </w:rPr>
            </w:pPr>
            <w:r w:rsidRPr="00316C21">
              <w:rPr>
                <w:rFonts w:eastAsia="Times New Roman" w:cs="Times New Roman"/>
                <w:b/>
                <w:bCs/>
                <w:color w:val="000000"/>
                <w:sz w:val="28"/>
                <w:szCs w:val="28"/>
                <w:lang w:val="en-MD"/>
              </w:rPr>
              <w:t>10. Constatările expertizei juridice</w:t>
            </w:r>
          </w:p>
        </w:tc>
      </w:tr>
      <w:tr w:rsidR="00316C21" w:rsidRPr="00316C21" w14:paraId="05237CEF" w14:textId="77777777" w:rsidTr="00316C21">
        <w:trPr>
          <w:trHeight w:val="360"/>
        </w:trPr>
        <w:tc>
          <w:tcPr>
            <w:tcW w:w="0" w:type="auto"/>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5A3F413D" w14:textId="77777777" w:rsidR="00316C21" w:rsidRDefault="008D5369" w:rsidP="006D578C">
            <w:pPr>
              <w:spacing w:after="0" w:line="276" w:lineRule="auto"/>
              <w:ind w:left="0"/>
              <w:rPr>
                <w:rFonts w:eastAsia="Times New Roman" w:cs="Times New Roman"/>
                <w:color w:val="000000"/>
                <w:sz w:val="28"/>
                <w:szCs w:val="28"/>
                <w:lang w:val="en-MD"/>
              </w:rPr>
            </w:pPr>
            <w:r>
              <w:rPr>
                <w:rFonts w:eastAsia="Times New Roman" w:cs="Times New Roman"/>
                <w:color w:val="000000"/>
                <w:sz w:val="28"/>
                <w:szCs w:val="28"/>
              </w:rPr>
              <w:t xml:space="preserve">  </w:t>
            </w:r>
            <w:r w:rsidR="0081473F">
              <w:rPr>
                <w:rFonts w:eastAsia="Times New Roman" w:cs="Times New Roman"/>
                <w:color w:val="000000"/>
                <w:sz w:val="28"/>
                <w:szCs w:val="28"/>
              </w:rPr>
              <w:t xml:space="preserve"> </w:t>
            </w:r>
            <w:r w:rsidR="00316C21" w:rsidRPr="00316C21">
              <w:rPr>
                <w:rFonts w:eastAsia="Times New Roman" w:cs="Times New Roman"/>
                <w:color w:val="000000"/>
                <w:sz w:val="28"/>
                <w:szCs w:val="28"/>
                <w:lang w:val="en-MD"/>
              </w:rPr>
              <w:t>Proiectul de lege urmează a fi supus expertizei juridice în condițiile legii.</w:t>
            </w:r>
          </w:p>
          <w:p w14:paraId="3589DE57" w14:textId="154D86F6" w:rsidR="0081473F" w:rsidRPr="00316C21" w:rsidRDefault="0081473F" w:rsidP="006D578C">
            <w:pPr>
              <w:spacing w:after="0" w:line="276" w:lineRule="auto"/>
              <w:ind w:left="0"/>
              <w:rPr>
                <w:rFonts w:eastAsia="Times New Roman" w:cs="Times New Roman"/>
                <w:sz w:val="28"/>
                <w:szCs w:val="28"/>
                <w:lang w:val="en-MD"/>
              </w:rPr>
            </w:pPr>
          </w:p>
        </w:tc>
      </w:tr>
    </w:tbl>
    <w:p w14:paraId="3A51576D" w14:textId="3D7CA1AF" w:rsidR="001F0EC5" w:rsidRPr="008D5369" w:rsidRDefault="001F0EC5" w:rsidP="006D578C">
      <w:pPr>
        <w:spacing w:after="0" w:line="276" w:lineRule="auto"/>
        <w:ind w:left="540" w:right="85" w:firstLine="900"/>
        <w:jc w:val="both"/>
        <w:rPr>
          <w:rFonts w:eastAsia="Times New Roman" w:cs="Times New Roman"/>
          <w:sz w:val="28"/>
          <w:szCs w:val="28"/>
        </w:rPr>
      </w:pPr>
    </w:p>
    <w:p w14:paraId="1A9263A1" w14:textId="77777777" w:rsidR="008D5369" w:rsidRDefault="008D5369" w:rsidP="006D578C">
      <w:pPr>
        <w:spacing w:after="0" w:line="276" w:lineRule="auto"/>
        <w:ind w:left="540" w:firstLine="900"/>
        <w:jc w:val="right"/>
        <w:rPr>
          <w:rFonts w:eastAsia="Times New Roman" w:cs="Times New Roman"/>
          <w:b/>
          <w:sz w:val="28"/>
          <w:szCs w:val="28"/>
        </w:rPr>
      </w:pPr>
    </w:p>
    <w:p w14:paraId="5D93C677" w14:textId="23BF32FB" w:rsidR="001F0EC5" w:rsidRPr="008D5369" w:rsidRDefault="00FA727A" w:rsidP="006D578C">
      <w:pPr>
        <w:spacing w:after="0" w:line="276" w:lineRule="auto"/>
        <w:ind w:left="540" w:firstLine="900"/>
        <w:jc w:val="right"/>
        <w:rPr>
          <w:rFonts w:eastAsia="Times New Roman" w:cs="Times New Roman"/>
          <w:b/>
          <w:sz w:val="28"/>
          <w:szCs w:val="28"/>
        </w:rPr>
      </w:pPr>
      <w:r w:rsidRPr="008D5369">
        <w:rPr>
          <w:rFonts w:eastAsia="Times New Roman" w:cs="Times New Roman"/>
          <w:b/>
          <w:sz w:val="28"/>
          <w:szCs w:val="28"/>
        </w:rPr>
        <w:t>Deputa</w:t>
      </w:r>
      <w:r w:rsidR="00771758">
        <w:rPr>
          <w:rFonts w:eastAsia="Times New Roman" w:cs="Times New Roman"/>
          <w:b/>
          <w:sz w:val="28"/>
          <w:szCs w:val="28"/>
        </w:rPr>
        <w:t>ți</w:t>
      </w:r>
      <w:r w:rsidRPr="008D5369">
        <w:rPr>
          <w:rFonts w:eastAsia="Times New Roman" w:cs="Times New Roman"/>
          <w:b/>
          <w:sz w:val="28"/>
          <w:szCs w:val="28"/>
        </w:rPr>
        <w:t xml:space="preserve"> în Parlamentul Republicii Moldova</w:t>
      </w:r>
    </w:p>
    <w:p w14:paraId="0931A338" w14:textId="7F2194CD" w:rsidR="001F0EC5" w:rsidRPr="008D5369" w:rsidRDefault="005339BC" w:rsidP="006D578C">
      <w:pPr>
        <w:spacing w:after="0" w:line="276" w:lineRule="auto"/>
        <w:ind w:left="540" w:firstLine="900"/>
        <w:jc w:val="right"/>
        <w:rPr>
          <w:rFonts w:eastAsia="Times New Roman" w:cs="Times New Roman"/>
          <w:b/>
          <w:sz w:val="28"/>
          <w:szCs w:val="28"/>
        </w:rPr>
      </w:pPr>
      <w:r>
        <w:rPr>
          <w:rFonts w:eastAsia="Times New Roman" w:cs="Times New Roman"/>
          <w:b/>
          <w:sz w:val="28"/>
          <w:szCs w:val="28"/>
        </w:rPr>
        <w:t>Victor SPÎNU</w:t>
      </w:r>
    </w:p>
    <w:p w14:paraId="504F429B" w14:textId="77777777" w:rsidR="001F0EC5" w:rsidRPr="008D5369" w:rsidRDefault="001F0EC5" w:rsidP="0081473F">
      <w:pPr>
        <w:spacing w:after="0"/>
        <w:ind w:left="540" w:firstLine="900"/>
        <w:jc w:val="right"/>
        <w:rPr>
          <w:rFonts w:eastAsia="Times New Roman" w:cs="Times New Roman"/>
          <w:b/>
          <w:sz w:val="28"/>
          <w:szCs w:val="28"/>
        </w:rPr>
      </w:pPr>
    </w:p>
    <w:sectPr w:rsidR="001F0EC5" w:rsidRPr="008D5369">
      <w:type w:val="continuous"/>
      <w:pgSz w:w="11906" w:h="16838"/>
      <w:pgMar w:top="1170" w:right="1021" w:bottom="851" w:left="851" w:header="851" w:footer="455"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FE345E" w14:textId="77777777" w:rsidR="00C857BD" w:rsidRDefault="00C857BD">
      <w:pPr>
        <w:spacing w:after="0" w:line="240" w:lineRule="auto"/>
      </w:pPr>
      <w:r>
        <w:separator/>
      </w:r>
    </w:p>
  </w:endnote>
  <w:endnote w:type="continuationSeparator" w:id="0">
    <w:p w14:paraId="0A093E43" w14:textId="77777777" w:rsidR="00C857BD" w:rsidRDefault="00C85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eorgia">
    <w:altName w:val="﷽﷽﷽﷽﷽﷽﷽﷽End"/>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CE26FC" w14:textId="77777777" w:rsidR="001F0EC5" w:rsidRDefault="00FA727A">
    <w:pPr>
      <w:pBdr>
        <w:top w:val="nil"/>
        <w:left w:val="nil"/>
        <w:bottom w:val="nil"/>
        <w:right w:val="nil"/>
        <w:between w:val="nil"/>
      </w:pBdr>
      <w:tabs>
        <w:tab w:val="left" w:pos="7027"/>
        <w:tab w:val="right" w:pos="9689"/>
      </w:tabs>
      <w:spacing w:after="0" w:line="276" w:lineRule="auto"/>
      <w:ind w:left="1036"/>
      <w:jc w:val="right"/>
      <w:rPr>
        <w:color w:val="000000"/>
        <w:sz w:val="18"/>
        <w:szCs w:val="18"/>
      </w:rPr>
    </w:pPr>
    <w:r>
      <w:rPr>
        <w:color w:val="000000"/>
        <w:sz w:val="18"/>
        <w:szCs w:val="18"/>
      </w:rPr>
      <w:fldChar w:fldCharType="begin"/>
    </w:r>
    <w:r>
      <w:rPr>
        <w:color w:val="000000"/>
        <w:sz w:val="18"/>
        <w:szCs w:val="18"/>
      </w:rPr>
      <w:instrText>PAGE</w:instrText>
    </w:r>
    <w:r>
      <w:rPr>
        <w:color w:val="000000"/>
        <w:sz w:val="18"/>
        <w:szCs w:val="18"/>
      </w:rPr>
      <w:fldChar w:fldCharType="separate"/>
    </w:r>
    <w:r w:rsidR="003446EE">
      <w:rPr>
        <w:noProof/>
        <w:color w:val="000000"/>
        <w:sz w:val="18"/>
        <w:szCs w:val="18"/>
      </w:rPr>
      <w:t>2</w:t>
    </w:r>
    <w:r>
      <w:rPr>
        <w:color w:val="000000"/>
        <w:sz w:val="18"/>
        <w:szCs w:val="18"/>
      </w:rPr>
      <w:fldChar w:fldCharType="end"/>
    </w:r>
  </w:p>
  <w:p w14:paraId="3CBA8A08" w14:textId="77777777" w:rsidR="001F0EC5" w:rsidRDefault="001F0EC5">
    <w:pPr>
      <w:pBdr>
        <w:top w:val="nil"/>
        <w:left w:val="nil"/>
        <w:bottom w:val="nil"/>
        <w:right w:val="nil"/>
        <w:between w:val="nil"/>
      </w:pBdr>
      <w:tabs>
        <w:tab w:val="left" w:pos="7027"/>
        <w:tab w:val="right" w:pos="9689"/>
      </w:tabs>
      <w:spacing w:after="0" w:line="276" w:lineRule="auto"/>
      <w:ind w:left="1036"/>
      <w:rPr>
        <w:color w:val="000000"/>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92E571" w14:textId="77777777" w:rsidR="001F0EC5" w:rsidRDefault="00FA727A">
    <w:pPr>
      <w:pBdr>
        <w:top w:val="nil"/>
        <w:left w:val="nil"/>
        <w:bottom w:val="nil"/>
        <w:right w:val="nil"/>
        <w:between w:val="nil"/>
      </w:pBdr>
      <w:tabs>
        <w:tab w:val="left" w:pos="7027"/>
        <w:tab w:val="right" w:pos="9689"/>
      </w:tabs>
      <w:spacing w:after="0" w:line="276" w:lineRule="auto"/>
      <w:rPr>
        <w:color w:val="000000"/>
        <w:sz w:val="18"/>
        <w:szCs w:val="18"/>
      </w:rPr>
    </w:pPr>
    <w:r>
      <w:rPr>
        <w:noProof/>
      </w:rPr>
      <mc:AlternateContent>
        <mc:Choice Requires="wps">
          <w:drawing>
            <wp:anchor distT="0" distB="0" distL="114300" distR="114300" simplePos="0" relativeHeight="251659264" behindDoc="0" locked="0" layoutInCell="1" hidden="0" allowOverlap="1" wp14:anchorId="7081AC6C" wp14:editId="39C0921D">
              <wp:simplePos x="0" y="0"/>
              <wp:positionH relativeFrom="column">
                <wp:posOffset>546100</wp:posOffset>
              </wp:positionH>
              <wp:positionV relativeFrom="paragraph">
                <wp:posOffset>9956800</wp:posOffset>
              </wp:positionV>
              <wp:extent cx="0" cy="12700"/>
              <wp:effectExtent l="0" t="0" r="0" b="0"/>
              <wp:wrapNone/>
              <wp:docPr id="76" name="Straight Arrow Connector 76"/>
              <wp:cNvGraphicFramePr/>
              <a:graphic xmlns:a="http://schemas.openxmlformats.org/drawingml/2006/main">
                <a:graphicData uri="http://schemas.microsoft.com/office/word/2010/wordprocessingShape">
                  <wps:wsp>
                    <wps:cNvCnPr/>
                    <wps:spPr>
                      <a:xfrm>
                        <a:off x="2483738" y="3780000"/>
                        <a:ext cx="5724525" cy="0"/>
                      </a:xfrm>
                      <a:prstGeom prst="straightConnector1">
                        <a:avLst/>
                      </a:prstGeom>
                      <a:noFill/>
                      <a:ln w="9525" cap="flat" cmpd="sng">
                        <a:solidFill>
                          <a:srgbClr val="7F7F7F"/>
                        </a:solidFill>
                        <a:prstDash val="solid"/>
                        <a:miter lim="800000"/>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546100</wp:posOffset>
              </wp:positionH>
              <wp:positionV relativeFrom="paragraph">
                <wp:posOffset>9956800</wp:posOffset>
              </wp:positionV>
              <wp:extent cx="0" cy="12700"/>
              <wp:effectExtent b="0" l="0" r="0" t="0"/>
              <wp:wrapNone/>
              <wp:docPr id="76"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0" cy="12700"/>
                      </a:xfrm>
                      <a:prstGeom prst="rect"/>
                      <a:ln/>
                    </pic:spPr>
                  </pic:pic>
                </a:graphicData>
              </a:graphic>
            </wp:anchor>
          </w:drawing>
        </mc:Fallback>
      </mc:AlternateContent>
    </w:r>
  </w:p>
  <w:p w14:paraId="4878F864" w14:textId="77777777" w:rsidR="001F0EC5" w:rsidRDefault="00FA727A">
    <w:pPr>
      <w:pBdr>
        <w:top w:val="nil"/>
        <w:left w:val="nil"/>
        <w:bottom w:val="nil"/>
        <w:right w:val="nil"/>
        <w:between w:val="nil"/>
      </w:pBdr>
      <w:tabs>
        <w:tab w:val="left" w:pos="7027"/>
        <w:tab w:val="right" w:pos="9689"/>
        <w:tab w:val="right" w:pos="9883"/>
      </w:tabs>
      <w:spacing w:after="0" w:line="276" w:lineRule="auto"/>
      <w:rPr>
        <w:color w:val="000000"/>
        <w:sz w:val="18"/>
        <w:szCs w:val="18"/>
      </w:rPr>
    </w:pPr>
    <w:r>
      <w:rPr>
        <w:color w:val="000000"/>
        <w:sz w:val="18"/>
        <w:szCs w:val="18"/>
      </w:rPr>
      <w:t xml:space="preserve">Republica Moldova, MD-2004, </w:t>
    </w:r>
    <w:proofErr w:type="spellStart"/>
    <w:r>
      <w:rPr>
        <w:color w:val="000000"/>
        <w:sz w:val="18"/>
        <w:szCs w:val="18"/>
      </w:rPr>
      <w:t>Chişinău</w:t>
    </w:r>
    <w:proofErr w:type="spellEnd"/>
    <w:r>
      <w:rPr>
        <w:color w:val="000000"/>
        <w:sz w:val="18"/>
        <w:szCs w:val="18"/>
      </w:rPr>
      <w:tab/>
      <w:t>info@parlament.md</w:t>
    </w:r>
  </w:p>
  <w:p w14:paraId="63DDF416" w14:textId="77777777" w:rsidR="001F0EC5" w:rsidRDefault="00FA727A">
    <w:pPr>
      <w:pBdr>
        <w:top w:val="nil"/>
        <w:left w:val="nil"/>
        <w:bottom w:val="nil"/>
        <w:right w:val="nil"/>
        <w:between w:val="nil"/>
      </w:pBdr>
      <w:tabs>
        <w:tab w:val="left" w:pos="7027"/>
        <w:tab w:val="right" w:pos="9689"/>
        <w:tab w:val="right" w:pos="9883"/>
      </w:tabs>
      <w:spacing w:after="0" w:line="276" w:lineRule="auto"/>
      <w:rPr>
        <w:color w:val="000000"/>
        <w:sz w:val="18"/>
        <w:szCs w:val="18"/>
      </w:rPr>
    </w:pPr>
    <w:r>
      <w:rPr>
        <w:color w:val="000000"/>
        <w:sz w:val="18"/>
        <w:szCs w:val="18"/>
      </w:rPr>
      <w:t xml:space="preserve">Bd. </w:t>
    </w:r>
    <w:proofErr w:type="spellStart"/>
    <w:r>
      <w:rPr>
        <w:color w:val="000000"/>
        <w:sz w:val="18"/>
        <w:szCs w:val="18"/>
      </w:rPr>
      <w:t>Ştefan</w:t>
    </w:r>
    <w:proofErr w:type="spellEnd"/>
    <w:r>
      <w:rPr>
        <w:color w:val="000000"/>
        <w:sz w:val="18"/>
        <w:szCs w:val="18"/>
      </w:rPr>
      <w:t xml:space="preserve"> cel Mare </w:t>
    </w:r>
    <w:proofErr w:type="spellStart"/>
    <w:r>
      <w:rPr>
        <w:color w:val="000000"/>
        <w:sz w:val="18"/>
        <w:szCs w:val="18"/>
      </w:rPr>
      <w:t>şi</w:t>
    </w:r>
    <w:proofErr w:type="spellEnd"/>
    <w:r>
      <w:rPr>
        <w:color w:val="000000"/>
        <w:sz w:val="18"/>
        <w:szCs w:val="18"/>
      </w:rPr>
      <w:t xml:space="preserve"> Sfânt 105</w:t>
    </w:r>
    <w:r>
      <w:rPr>
        <w:color w:val="000000"/>
        <w:sz w:val="18"/>
        <w:szCs w:val="18"/>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33BE17" w14:textId="77777777" w:rsidR="00C857BD" w:rsidRDefault="00C857BD">
      <w:pPr>
        <w:spacing w:after="0" w:line="240" w:lineRule="auto"/>
      </w:pPr>
      <w:r>
        <w:separator/>
      </w:r>
    </w:p>
  </w:footnote>
  <w:footnote w:type="continuationSeparator" w:id="0">
    <w:p w14:paraId="706539E8" w14:textId="77777777" w:rsidR="00C857BD" w:rsidRDefault="00C857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D721E2" w14:textId="77777777" w:rsidR="001F0EC5" w:rsidRDefault="00FA727A">
    <w:pPr>
      <w:pBdr>
        <w:top w:val="nil"/>
        <w:left w:val="nil"/>
        <w:bottom w:val="nil"/>
        <w:right w:val="nil"/>
        <w:between w:val="nil"/>
      </w:pBdr>
      <w:tabs>
        <w:tab w:val="center" w:pos="4844"/>
        <w:tab w:val="right" w:pos="9689"/>
      </w:tabs>
      <w:spacing w:after="0" w:line="240" w:lineRule="auto"/>
      <w:ind w:left="0"/>
      <w:rPr>
        <w:rFonts w:ascii="Calibri" w:eastAsia="Calibri" w:hAnsi="Calibri" w:cs="Calibri"/>
        <w:color w:val="000000"/>
        <w:sz w:val="22"/>
        <w:szCs w:val="22"/>
      </w:rPr>
    </w:pPr>
    <w:r>
      <w:rPr>
        <w:rFonts w:ascii="Calibri" w:eastAsia="Calibri" w:hAnsi="Calibri" w:cs="Calibri"/>
        <w:noProof/>
        <w:color w:val="000000"/>
        <w:sz w:val="22"/>
        <w:szCs w:val="22"/>
      </w:rPr>
      <w:drawing>
        <wp:anchor distT="0" distB="0" distL="114300" distR="114300" simplePos="0" relativeHeight="251658240" behindDoc="0" locked="0" layoutInCell="1" hidden="0" allowOverlap="1" wp14:anchorId="01923A76" wp14:editId="61D982F4">
          <wp:simplePos x="0" y="0"/>
          <wp:positionH relativeFrom="page">
            <wp:posOffset>452119</wp:posOffset>
          </wp:positionH>
          <wp:positionV relativeFrom="page">
            <wp:posOffset>532420</wp:posOffset>
          </wp:positionV>
          <wp:extent cx="1785999" cy="567981"/>
          <wp:effectExtent l="0" t="0" r="0" b="0"/>
          <wp:wrapNone/>
          <wp:docPr id="7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85999" cy="567981"/>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0EC5"/>
    <w:rsid w:val="000E532D"/>
    <w:rsid w:val="00111D36"/>
    <w:rsid w:val="001F0EC5"/>
    <w:rsid w:val="00316C21"/>
    <w:rsid w:val="003446EE"/>
    <w:rsid w:val="00454351"/>
    <w:rsid w:val="005339BC"/>
    <w:rsid w:val="006B6978"/>
    <w:rsid w:val="006D578C"/>
    <w:rsid w:val="00771758"/>
    <w:rsid w:val="0081473F"/>
    <w:rsid w:val="008D5369"/>
    <w:rsid w:val="00B9636C"/>
    <w:rsid w:val="00C84723"/>
    <w:rsid w:val="00C857BD"/>
    <w:rsid w:val="00DD14A9"/>
    <w:rsid w:val="00FA727A"/>
  </w:rsids>
  <m:mathPr>
    <m:mathFont m:val="Cambria Math"/>
    <m:brkBin m:val="before"/>
    <m:brkBinSub m:val="--"/>
    <m:smallFrac m:val="0"/>
    <m:dispDef/>
    <m:lMargin m:val="0"/>
    <m:rMargin m:val="0"/>
    <m:defJc m:val="centerGroup"/>
    <m:wrapIndent m:val="1440"/>
    <m:intLim m:val="subSup"/>
    <m:naryLim m:val="undOvr"/>
  </m:mathPr>
  <w:themeFontLang w:val="en-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04C8E"/>
  <w15:docId w15:val="{6671F662-1036-CB48-AE04-28BC403D1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Georgia" w:eastAsia="Georgia" w:hAnsi="Georgia" w:cs="Georgia"/>
        <w:sz w:val="24"/>
        <w:szCs w:val="24"/>
        <w:lang w:val="ro-RO" w:eastAsia="en-GB" w:bidi="ar-SA"/>
      </w:rPr>
    </w:rPrDefault>
    <w:pPrDefault>
      <w:pPr>
        <w:spacing w:after="120" w:line="360" w:lineRule="auto"/>
        <w:ind w:left="85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055"/>
  </w:style>
  <w:style w:type="paragraph" w:styleId="Heading1">
    <w:name w:val="heading 1"/>
    <w:basedOn w:val="Normal"/>
    <w:next w:val="Normal"/>
    <w:uiPriority w:val="9"/>
    <w:qFormat/>
    <w:pPr>
      <w:keepNext/>
      <w:keepLines/>
      <w:spacing w:before="48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styleId="Footer">
    <w:name w:val="footer"/>
    <w:link w:val="FooterChar"/>
    <w:uiPriority w:val="99"/>
    <w:unhideWhenUsed/>
    <w:rsid w:val="00CE3055"/>
    <w:pPr>
      <w:tabs>
        <w:tab w:val="left" w:pos="7027"/>
        <w:tab w:val="right" w:pos="9689"/>
      </w:tabs>
      <w:spacing w:line="276" w:lineRule="auto"/>
      <w:ind w:left="1036"/>
    </w:pPr>
    <w:rPr>
      <w:sz w:val="18"/>
      <w:szCs w:val="18"/>
      <w:lang w:val="en-US"/>
    </w:rPr>
  </w:style>
  <w:style w:type="character" w:customStyle="1" w:styleId="FooterChar">
    <w:name w:val="Footer Char"/>
    <w:basedOn w:val="DefaultParagraphFont"/>
    <w:link w:val="Footer"/>
    <w:uiPriority w:val="99"/>
    <w:rsid w:val="00CE3055"/>
    <w:rPr>
      <w:rFonts w:ascii="Georgia" w:hAnsi="Georgia"/>
      <w:sz w:val="18"/>
      <w:szCs w:val="18"/>
      <w:lang w:val="en-US"/>
    </w:rPr>
  </w:style>
  <w:style w:type="paragraph" w:customStyle="1" w:styleId="Titlustinga">
    <w:name w:val="Titlu stinga"/>
    <w:qFormat/>
    <w:rsid w:val="00CE3055"/>
    <w:pPr>
      <w:spacing w:after="560" w:line="252" w:lineRule="auto"/>
    </w:pPr>
    <w:rPr>
      <w:b/>
      <w:color w:val="303741"/>
      <w:sz w:val="30"/>
      <w:szCs w:val="30"/>
    </w:rPr>
  </w:style>
  <w:style w:type="paragraph" w:customStyle="1" w:styleId="nr">
    <w:name w:val="nr."/>
    <w:qFormat/>
    <w:rsid w:val="00CE3055"/>
    <w:pPr>
      <w:tabs>
        <w:tab w:val="right" w:pos="9072"/>
      </w:tabs>
      <w:spacing w:after="400" w:line="252" w:lineRule="auto"/>
      <w:jc w:val="right"/>
    </w:pPr>
    <w:rPr>
      <w:color w:val="303741"/>
    </w:rPr>
  </w:style>
  <w:style w:type="paragraph" w:styleId="Header">
    <w:name w:val="header"/>
    <w:link w:val="HeaderChar"/>
    <w:uiPriority w:val="99"/>
    <w:unhideWhenUsed/>
    <w:rsid w:val="00CE3055"/>
    <w:pPr>
      <w:tabs>
        <w:tab w:val="center" w:pos="4844"/>
        <w:tab w:val="right" w:pos="9689"/>
      </w:tabs>
    </w:pPr>
    <w:rPr>
      <w:sz w:val="22"/>
      <w:szCs w:val="22"/>
      <w:lang w:val="en-US"/>
    </w:rPr>
  </w:style>
  <w:style w:type="character" w:customStyle="1" w:styleId="HeaderChar">
    <w:name w:val="Header Char"/>
    <w:basedOn w:val="DefaultParagraphFont"/>
    <w:link w:val="Header"/>
    <w:uiPriority w:val="99"/>
    <w:rsid w:val="00CE3055"/>
    <w:rPr>
      <w:sz w:val="22"/>
      <w:szCs w:val="22"/>
      <w:lang w:val="en-US"/>
    </w:rPr>
  </w:style>
  <w:style w:type="paragraph" w:styleId="ListParagraph">
    <w:name w:val="List Paragraph"/>
    <w:basedOn w:val="Normal"/>
    <w:uiPriority w:val="34"/>
    <w:qFormat/>
    <w:rsid w:val="00CE3055"/>
    <w:pPr>
      <w:ind w:left="720"/>
      <w:contextualSpacing/>
    </w:pPr>
  </w:style>
  <w:style w:type="paragraph" w:styleId="NormalWeb">
    <w:name w:val="Normal (Web)"/>
    <w:basedOn w:val="Normal"/>
    <w:uiPriority w:val="99"/>
    <w:unhideWhenUsed/>
    <w:rsid w:val="009B7992"/>
    <w:pPr>
      <w:spacing w:before="100" w:beforeAutospacing="1" w:after="100" w:afterAutospacing="1" w:line="240" w:lineRule="auto"/>
      <w:ind w:left="0"/>
    </w:pPr>
    <w:rPr>
      <w:rFonts w:ascii="Times New Roman" w:eastAsia="Times New Roman" w:hAnsi="Times New Roman" w:cs="Times New Roman"/>
    </w:rPr>
  </w:style>
  <w:style w:type="character" w:styleId="Emphasis">
    <w:name w:val="Emphasis"/>
    <w:basedOn w:val="DefaultParagraphFont"/>
    <w:uiPriority w:val="20"/>
    <w:qFormat/>
    <w:rsid w:val="0045417D"/>
    <w:rPr>
      <w:i/>
      <w:iCs/>
    </w:rPr>
  </w:style>
  <w:style w:type="paragraph" w:styleId="Subtitle">
    <w:name w:val="Subtitle"/>
    <w:basedOn w:val="Normal"/>
    <w:next w:val="Normal"/>
    <w:uiPriority w:val="11"/>
    <w:qFormat/>
    <w:pPr>
      <w:keepNext/>
      <w:keepLines/>
      <w:spacing w:before="360" w:after="80"/>
    </w:pPr>
    <w:rPr>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9354986">
      <w:bodyDiv w:val="1"/>
      <w:marLeft w:val="0"/>
      <w:marRight w:val="0"/>
      <w:marTop w:val="0"/>
      <w:marBottom w:val="0"/>
      <w:divBdr>
        <w:top w:val="none" w:sz="0" w:space="0" w:color="auto"/>
        <w:left w:val="none" w:sz="0" w:space="0" w:color="auto"/>
        <w:bottom w:val="none" w:sz="0" w:space="0" w:color="auto"/>
        <w:right w:val="none" w:sz="0" w:space="0" w:color="auto"/>
      </w:divBdr>
    </w:div>
    <w:div w:id="839851368">
      <w:bodyDiv w:val="1"/>
      <w:marLeft w:val="0"/>
      <w:marRight w:val="0"/>
      <w:marTop w:val="0"/>
      <w:marBottom w:val="0"/>
      <w:divBdr>
        <w:top w:val="none" w:sz="0" w:space="0" w:color="auto"/>
        <w:left w:val="none" w:sz="0" w:space="0" w:color="auto"/>
        <w:bottom w:val="none" w:sz="0" w:space="0" w:color="auto"/>
        <w:right w:val="none" w:sz="0" w:space="0" w:color="auto"/>
      </w:divBdr>
    </w:div>
    <w:div w:id="920019777">
      <w:bodyDiv w:val="1"/>
      <w:marLeft w:val="0"/>
      <w:marRight w:val="0"/>
      <w:marTop w:val="0"/>
      <w:marBottom w:val="0"/>
      <w:divBdr>
        <w:top w:val="none" w:sz="0" w:space="0" w:color="auto"/>
        <w:left w:val="none" w:sz="0" w:space="0" w:color="auto"/>
        <w:bottom w:val="none" w:sz="0" w:space="0" w:color="auto"/>
        <w:right w:val="none" w:sz="0" w:space="0" w:color="auto"/>
      </w:divBdr>
    </w:div>
    <w:div w:id="1628464341">
      <w:bodyDiv w:val="1"/>
      <w:marLeft w:val="0"/>
      <w:marRight w:val="0"/>
      <w:marTop w:val="0"/>
      <w:marBottom w:val="0"/>
      <w:divBdr>
        <w:top w:val="none" w:sz="0" w:space="0" w:color="auto"/>
        <w:left w:val="none" w:sz="0" w:space="0" w:color="auto"/>
        <w:bottom w:val="none" w:sz="0" w:space="0" w:color="auto"/>
        <w:right w:val="none" w:sz="0" w:space="0" w:color="auto"/>
      </w:divBdr>
    </w:div>
    <w:div w:id="1832520426">
      <w:bodyDiv w:val="1"/>
      <w:marLeft w:val="0"/>
      <w:marRight w:val="0"/>
      <w:marTop w:val="0"/>
      <w:marBottom w:val="0"/>
      <w:divBdr>
        <w:top w:val="none" w:sz="0" w:space="0" w:color="auto"/>
        <w:left w:val="none" w:sz="0" w:space="0" w:color="auto"/>
        <w:bottom w:val="none" w:sz="0" w:space="0" w:color="auto"/>
        <w:right w:val="none" w:sz="0" w:space="0" w:color="auto"/>
      </w:divBdr>
    </w:div>
    <w:div w:id="19911276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gZVkA9sRlJRDHSyUaiRAusQX9yQ==">AMUW2mWa761+gpDMunQxFmMgksYZySeQGmlnILrkNRneQQbRb1dFQ2/wZxe43gbM0pD+yTdIqLqZuJO01aTILXxr4JtmxLkMfdRhcixCSjeW4mhO9hzZzUfPE+rlOTAVjBPoonBHACO6</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1111111-1234-1234-1234-123412341234}"/>
</file>

<file path=customXml/itemProps2.xml><?xml version="1.0" encoding="utf-8"?>
<ds:datastoreItem xmlns:ds="http://schemas.openxmlformats.org/officeDocument/2006/customXml" ds:itemID="{BF65F09B-13A4-44A0-BBE0-33704098E1DF}"/>
</file>

<file path=customXml/itemProps3.xml><?xml version="1.0" encoding="utf-8"?>
<ds:datastoreItem xmlns:ds="http://schemas.openxmlformats.org/officeDocument/2006/customXml" ds:itemID="{7DADD1A8-F59E-4EE0-8A10-63E7030FB743}"/>
</file>

<file path=customXml/itemProps4.xml><?xml version="1.0" encoding="utf-8"?>
<ds:datastoreItem xmlns:ds="http://schemas.openxmlformats.org/officeDocument/2006/customXml" ds:itemID="{F7C5B4AF-CA7C-4DC0-9E03-5EF22FB18DC2}"/>
</file>

<file path=docProps/app.xml><?xml version="1.0" encoding="utf-8"?>
<Properties xmlns="http://schemas.openxmlformats.org/officeDocument/2006/extended-properties" xmlns:vt="http://schemas.openxmlformats.org/officeDocument/2006/docPropsVTypes">
  <Template>Normal.dotm</Template>
  <TotalTime>41</TotalTime>
  <Pages>5</Pages>
  <Words>1187</Words>
  <Characters>6771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381.2022.ro</dc:title>
  <dc:creator>ana calinici</dc:creator>
  <cp:lastModifiedBy>Cristian Iftodii</cp:lastModifiedBy>
  <cp:revision>21</cp:revision>
  <dcterms:created xsi:type="dcterms:W3CDTF">2022-06-18T14:16:00Z</dcterms:created>
  <dcterms:modified xsi:type="dcterms:W3CDTF">2022-10-17T09:56:00Z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