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882936" w14:textId="54F74BC8" w:rsidR="00F94A3F" w:rsidRPr="00D24C91" w:rsidRDefault="00B51C60" w:rsidP="00D24C91">
      <w:pPr>
        <w:pStyle w:val="Titlustinga"/>
        <w:rPr>
          <w:noProof/>
          <w:sz w:val="28"/>
          <w:szCs w:val="28"/>
          <w:lang w:val="en-US"/>
        </w:rPr>
        <w:sectPr w:rsidR="00F94A3F" w:rsidRPr="00D24C91" w:rsidSect="008F2161">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bookmarkStart w:id="0" w:name="_Hlk22566897"/>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0A67D1EE" w14:textId="6A22E385" w:rsidR="00347BA9" w:rsidRPr="008669C8" w:rsidRDefault="00347BA9" w:rsidP="00347BA9">
                            <w:pPr>
                              <w:pStyle w:val="nr"/>
                              <w:spacing w:after="160"/>
                              <w:rPr>
                                <w:sz w:val="28"/>
                                <w:szCs w:val="28"/>
                              </w:rPr>
                            </w:pPr>
                            <w:r>
                              <w:rPr>
                                <w:sz w:val="28"/>
                                <w:szCs w:val="28"/>
                              </w:rPr>
                              <w:t xml:space="preserve">RM </w:t>
                            </w:r>
                            <w:r w:rsidRPr="008669C8">
                              <w:rPr>
                                <w:sz w:val="28"/>
                                <w:szCs w:val="28"/>
                              </w:rPr>
                              <w:t xml:space="preserve">nr. </w:t>
                            </w:r>
                            <w:r w:rsidR="00D66AD1">
                              <w:rPr>
                                <w:sz w:val="28"/>
                                <w:szCs w:val="28"/>
                              </w:rPr>
                              <w:t>01</w:t>
                            </w:r>
                            <w:r w:rsidRPr="008669C8">
                              <w:rPr>
                                <w:sz w:val="28"/>
                                <w:szCs w:val="28"/>
                              </w:rPr>
                              <w:t>/02-</w:t>
                            </w:r>
                            <w:r w:rsidR="00D66AD1">
                              <w:rPr>
                                <w:sz w:val="28"/>
                                <w:szCs w:val="28"/>
                              </w:rPr>
                              <w:t>02</w:t>
                            </w:r>
                            <w:r w:rsidRPr="008669C8">
                              <w:rPr>
                                <w:sz w:val="28"/>
                                <w:szCs w:val="28"/>
                              </w:rPr>
                              <w:t xml:space="preserve"> </w:t>
                            </w:r>
                          </w:p>
                          <w:p w14:paraId="4BED5906" w14:textId="3EC34E4C" w:rsidR="00347BA9" w:rsidRPr="008669C8" w:rsidRDefault="00A37E2C" w:rsidP="00347BA9">
                            <w:pPr>
                              <w:pStyle w:val="nr"/>
                              <w:rPr>
                                <w:sz w:val="28"/>
                                <w:szCs w:val="28"/>
                              </w:rPr>
                            </w:pPr>
                            <w:r>
                              <w:rPr>
                                <w:sz w:val="28"/>
                                <w:szCs w:val="28"/>
                              </w:rPr>
                              <w:t>19 ianuarie</w:t>
                            </w:r>
                            <w:r w:rsidR="00347BA9">
                              <w:rPr>
                                <w:sz w:val="28"/>
                                <w:szCs w:val="28"/>
                              </w:rPr>
                              <w:t xml:space="preserve"> 202</w:t>
                            </w:r>
                            <w:r>
                              <w:rPr>
                                <w:sz w:val="28"/>
                                <w:szCs w:val="28"/>
                              </w:rPr>
                              <w:t>3</w:t>
                            </w:r>
                            <w:r w:rsidR="00347BA9" w:rsidRPr="008669C8">
                              <w:rPr>
                                <w:sz w:val="28"/>
                                <w:szCs w:val="28"/>
                              </w:rPr>
                              <w:t xml:space="preserve">  </w:t>
                            </w:r>
                          </w:p>
                          <w:p w14:paraId="334C5A69" w14:textId="1338F04F" w:rsidR="00B51C60" w:rsidRPr="00FC1A59" w:rsidRDefault="00B51C60" w:rsidP="00B51C60">
                            <w:pPr>
                              <w:pStyle w:val="nr"/>
                              <w:rPr>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0A67D1EE" w14:textId="6A22E385" w:rsidR="00347BA9" w:rsidRPr="008669C8" w:rsidRDefault="00347BA9" w:rsidP="00347BA9">
                      <w:pPr>
                        <w:pStyle w:val="nr"/>
                        <w:spacing w:after="160"/>
                        <w:rPr>
                          <w:sz w:val="28"/>
                          <w:szCs w:val="28"/>
                        </w:rPr>
                      </w:pPr>
                      <w:r>
                        <w:rPr>
                          <w:sz w:val="28"/>
                          <w:szCs w:val="28"/>
                        </w:rPr>
                        <w:t xml:space="preserve">RM </w:t>
                      </w:r>
                      <w:r w:rsidRPr="008669C8">
                        <w:rPr>
                          <w:sz w:val="28"/>
                          <w:szCs w:val="28"/>
                        </w:rPr>
                        <w:t xml:space="preserve">nr. </w:t>
                      </w:r>
                      <w:r w:rsidR="00D66AD1">
                        <w:rPr>
                          <w:sz w:val="28"/>
                          <w:szCs w:val="28"/>
                        </w:rPr>
                        <w:t>01</w:t>
                      </w:r>
                      <w:r w:rsidRPr="008669C8">
                        <w:rPr>
                          <w:sz w:val="28"/>
                          <w:szCs w:val="28"/>
                        </w:rPr>
                        <w:t>/02-</w:t>
                      </w:r>
                      <w:r w:rsidR="00D66AD1">
                        <w:rPr>
                          <w:sz w:val="28"/>
                          <w:szCs w:val="28"/>
                        </w:rPr>
                        <w:t>02</w:t>
                      </w:r>
                      <w:r w:rsidRPr="008669C8">
                        <w:rPr>
                          <w:sz w:val="28"/>
                          <w:szCs w:val="28"/>
                        </w:rPr>
                        <w:t xml:space="preserve"> </w:t>
                      </w:r>
                    </w:p>
                    <w:p w14:paraId="4BED5906" w14:textId="3EC34E4C" w:rsidR="00347BA9" w:rsidRPr="008669C8" w:rsidRDefault="00A37E2C" w:rsidP="00347BA9">
                      <w:pPr>
                        <w:pStyle w:val="nr"/>
                        <w:rPr>
                          <w:sz w:val="28"/>
                          <w:szCs w:val="28"/>
                        </w:rPr>
                      </w:pPr>
                      <w:r>
                        <w:rPr>
                          <w:sz w:val="28"/>
                          <w:szCs w:val="28"/>
                        </w:rPr>
                        <w:t>19 ianuarie</w:t>
                      </w:r>
                      <w:r w:rsidR="00347BA9">
                        <w:rPr>
                          <w:sz w:val="28"/>
                          <w:szCs w:val="28"/>
                        </w:rPr>
                        <w:t xml:space="preserve"> 202</w:t>
                      </w:r>
                      <w:r>
                        <w:rPr>
                          <w:sz w:val="28"/>
                          <w:szCs w:val="28"/>
                        </w:rPr>
                        <w:t>3</w:t>
                      </w:r>
                      <w:r w:rsidR="00347BA9" w:rsidRPr="008669C8">
                        <w:rPr>
                          <w:sz w:val="28"/>
                          <w:szCs w:val="28"/>
                        </w:rPr>
                        <w:t xml:space="preserve">  </w:t>
                      </w:r>
                    </w:p>
                    <w:p w14:paraId="334C5A69" w14:textId="1338F04F" w:rsidR="00B51C60" w:rsidRPr="00FC1A59" w:rsidRDefault="00B51C60" w:rsidP="00B51C60">
                      <w:pPr>
                        <w:pStyle w:val="nr"/>
                        <w:rPr>
                          <w:sz w:val="28"/>
                          <w:szCs w:val="28"/>
                        </w:rPr>
                      </w:pP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bookmarkEnd w:id="0"/>
    <w:p w14:paraId="6191A47E" w14:textId="2B606DBC" w:rsidR="00D24C91" w:rsidRDefault="00D24C91" w:rsidP="000C0C79">
      <w:pPr>
        <w:spacing w:before="240" w:after="240"/>
        <w:ind w:left="567"/>
        <w:jc w:val="center"/>
        <w:rPr>
          <w:rFonts w:eastAsia="Georgia" w:cs="Georgia"/>
          <w:b/>
          <w:sz w:val="28"/>
          <w:szCs w:val="28"/>
          <w:lang w:val="en-US"/>
        </w:rPr>
      </w:pPr>
    </w:p>
    <w:p w14:paraId="4167084D" w14:textId="77777777" w:rsidR="00D24C91" w:rsidRPr="008669C8" w:rsidRDefault="00D24C91" w:rsidP="00D24C91">
      <w:pPr>
        <w:spacing w:after="0" w:line="240" w:lineRule="auto"/>
        <w:ind w:left="567"/>
        <w:jc w:val="right"/>
        <w:rPr>
          <w:rFonts w:eastAsia="Calibri" w:cs="Times New Roman"/>
          <w:b/>
          <w:sz w:val="28"/>
          <w:szCs w:val="28"/>
        </w:rPr>
      </w:pPr>
      <w:r w:rsidRPr="008669C8">
        <w:rPr>
          <w:rFonts w:eastAsia="Calibri" w:cs="Times New Roman"/>
          <w:b/>
          <w:sz w:val="28"/>
          <w:szCs w:val="28"/>
        </w:rPr>
        <w:t>Biroul Permanent al Parlamentului</w:t>
      </w:r>
      <w:r>
        <w:rPr>
          <w:rFonts w:eastAsia="Calibri" w:cs="Times New Roman"/>
          <w:b/>
          <w:sz w:val="28"/>
          <w:szCs w:val="28"/>
        </w:rPr>
        <w:t xml:space="preserve"> </w:t>
      </w:r>
      <w:r w:rsidRPr="008669C8">
        <w:rPr>
          <w:rFonts w:eastAsia="Calibri" w:cs="Times New Roman"/>
          <w:b/>
          <w:sz w:val="28"/>
          <w:szCs w:val="28"/>
        </w:rPr>
        <w:t>Republicii Moldova</w:t>
      </w:r>
    </w:p>
    <w:p w14:paraId="28B63C61" w14:textId="77777777" w:rsidR="00D24C91" w:rsidRPr="008669C8" w:rsidRDefault="00D24C91" w:rsidP="00D24C91">
      <w:pPr>
        <w:spacing w:after="0" w:line="240" w:lineRule="auto"/>
        <w:ind w:left="567"/>
        <w:jc w:val="right"/>
        <w:rPr>
          <w:rFonts w:eastAsia="Calibri" w:cs="Times New Roman"/>
          <w:b/>
          <w:sz w:val="28"/>
          <w:szCs w:val="28"/>
        </w:rPr>
      </w:pPr>
    </w:p>
    <w:p w14:paraId="723716DF" w14:textId="77777777" w:rsidR="00D24C91" w:rsidRPr="00A35C9F" w:rsidRDefault="00D24C91" w:rsidP="00D24C91">
      <w:pPr>
        <w:spacing w:after="0" w:line="240" w:lineRule="auto"/>
        <w:ind w:left="567"/>
        <w:jc w:val="right"/>
        <w:rPr>
          <w:rFonts w:eastAsia="Calibri" w:cs="Times New Roman"/>
          <w:b/>
          <w:sz w:val="28"/>
          <w:szCs w:val="28"/>
          <w:lang w:val="en-US"/>
        </w:rPr>
      </w:pPr>
    </w:p>
    <w:p w14:paraId="21FEACF8" w14:textId="7EAED313" w:rsidR="00D24C91" w:rsidRDefault="00347BA9" w:rsidP="00D24C91">
      <w:pPr>
        <w:spacing w:after="0" w:line="240" w:lineRule="auto"/>
        <w:ind w:left="567" w:firstLine="567"/>
        <w:jc w:val="both"/>
        <w:rPr>
          <w:rFonts w:eastAsia="Georgia" w:cs="Georgia"/>
          <w:color w:val="000000" w:themeColor="text1"/>
          <w:sz w:val="28"/>
          <w:szCs w:val="28"/>
        </w:rPr>
      </w:pPr>
      <w:r w:rsidRPr="00347BA9">
        <w:rPr>
          <w:rFonts w:eastAsia="Georgia" w:cs="Georgia"/>
          <w:color w:val="000000" w:themeColor="text1"/>
          <w:sz w:val="28"/>
          <w:szCs w:val="28"/>
        </w:rPr>
        <w:t xml:space="preserve">În conformitate cu articolul 73 din Constituția Republicii Moldova și articolul 47 din Regulamentul Parlamentului, se înaintează cu titlu de inițiativă legislativă </w:t>
      </w:r>
      <w:r w:rsidR="007B3624" w:rsidRPr="007B3624">
        <w:rPr>
          <w:rFonts w:eastAsia="Georgia" w:cs="Georgia"/>
          <w:color w:val="000000" w:themeColor="text1"/>
          <w:sz w:val="28"/>
          <w:szCs w:val="28"/>
        </w:rPr>
        <w:t xml:space="preserve">proiectul de lege pentru modificarea </w:t>
      </w:r>
      <w:r w:rsidR="00A37E2C">
        <w:rPr>
          <w:rFonts w:eastAsia="Georgia" w:cs="Georgia"/>
          <w:color w:val="000000" w:themeColor="text1"/>
          <w:sz w:val="28"/>
          <w:szCs w:val="28"/>
        </w:rPr>
        <w:t>punctului 11 din Note la tabelul 2 din anexa nr. 3 la Legea nr. 270/2018 privind sistemul unitar de salarizare.</w:t>
      </w:r>
    </w:p>
    <w:p w14:paraId="13E48EA5" w14:textId="77777777" w:rsidR="007E7F43" w:rsidRDefault="007E7F43" w:rsidP="00D24C91">
      <w:pPr>
        <w:spacing w:after="0" w:line="240" w:lineRule="auto"/>
        <w:ind w:left="567" w:firstLine="567"/>
        <w:jc w:val="both"/>
        <w:rPr>
          <w:rFonts w:eastAsia="Georgia" w:cs="Georgia"/>
          <w:color w:val="000000" w:themeColor="text1"/>
          <w:sz w:val="28"/>
          <w:szCs w:val="28"/>
        </w:rPr>
      </w:pPr>
      <w:bookmarkStart w:id="1" w:name="_GoBack"/>
      <w:bookmarkEnd w:id="1"/>
    </w:p>
    <w:p w14:paraId="7142AF98" w14:textId="77777777" w:rsidR="00347BA9" w:rsidRPr="00B54A17" w:rsidRDefault="00347BA9" w:rsidP="00D24C91">
      <w:pPr>
        <w:spacing w:after="0" w:line="240" w:lineRule="auto"/>
        <w:ind w:left="567" w:firstLine="567"/>
        <w:jc w:val="both"/>
        <w:rPr>
          <w:rFonts w:eastAsia="Calibri" w:cs="Times New Roman"/>
          <w:sz w:val="28"/>
          <w:szCs w:val="28"/>
        </w:rPr>
      </w:pPr>
    </w:p>
    <w:p w14:paraId="423E755E" w14:textId="77777777" w:rsidR="00D24C91" w:rsidRPr="00331160" w:rsidRDefault="00D24C91" w:rsidP="00D24C91">
      <w:pPr>
        <w:spacing w:after="0" w:line="240" w:lineRule="auto"/>
        <w:ind w:left="567" w:firstLine="567"/>
        <w:rPr>
          <w:rFonts w:eastAsia="Calibri" w:cs="Times New Roman"/>
          <w:i/>
          <w:sz w:val="28"/>
          <w:szCs w:val="28"/>
          <w:lang w:val="en-US"/>
        </w:rPr>
      </w:pPr>
      <w:proofErr w:type="spellStart"/>
      <w:r w:rsidRPr="00331160">
        <w:rPr>
          <w:rFonts w:eastAsia="Calibri" w:cs="Times New Roman"/>
          <w:i/>
          <w:sz w:val="28"/>
          <w:szCs w:val="28"/>
          <w:lang w:val="en-US"/>
        </w:rPr>
        <w:t>Anexă</w:t>
      </w:r>
      <w:proofErr w:type="spellEnd"/>
      <w:r w:rsidRPr="00331160">
        <w:rPr>
          <w:rFonts w:eastAsia="Calibri" w:cs="Times New Roman"/>
          <w:i/>
          <w:sz w:val="28"/>
          <w:szCs w:val="28"/>
          <w:lang w:val="en-US"/>
        </w:rPr>
        <w:t xml:space="preserve">:   </w:t>
      </w:r>
      <w:proofErr w:type="spellStart"/>
      <w:r w:rsidRPr="00331160">
        <w:rPr>
          <w:rFonts w:eastAsia="Calibri" w:cs="Times New Roman"/>
          <w:i/>
          <w:sz w:val="28"/>
          <w:szCs w:val="28"/>
          <w:lang w:val="en-US"/>
        </w:rPr>
        <w:t>Proiectul</w:t>
      </w:r>
      <w:proofErr w:type="spellEnd"/>
      <w:r w:rsidRPr="00331160">
        <w:rPr>
          <w:rFonts w:eastAsia="Calibri" w:cs="Times New Roman"/>
          <w:i/>
          <w:sz w:val="28"/>
          <w:szCs w:val="28"/>
          <w:lang w:val="en-US"/>
        </w:rPr>
        <w:t xml:space="preserve"> de </w:t>
      </w:r>
      <w:proofErr w:type="spellStart"/>
      <w:r w:rsidRPr="00331160">
        <w:rPr>
          <w:rFonts w:eastAsia="Calibri" w:cs="Times New Roman"/>
          <w:i/>
          <w:sz w:val="28"/>
          <w:szCs w:val="28"/>
          <w:lang w:val="en-US"/>
        </w:rPr>
        <w:t>lege</w:t>
      </w:r>
      <w:proofErr w:type="spellEnd"/>
    </w:p>
    <w:p w14:paraId="712977BA" w14:textId="77777777" w:rsidR="00D24C91" w:rsidRPr="00A76D40" w:rsidRDefault="00D24C91" w:rsidP="00D24C91">
      <w:pPr>
        <w:spacing w:after="0" w:line="240" w:lineRule="auto"/>
        <w:ind w:left="567" w:firstLine="567"/>
        <w:rPr>
          <w:rFonts w:eastAsia="Calibri" w:cs="Times New Roman"/>
          <w:i/>
          <w:sz w:val="28"/>
          <w:szCs w:val="28"/>
          <w:lang w:val="ro-MD"/>
        </w:rPr>
      </w:pPr>
      <w:r w:rsidRPr="00331160">
        <w:rPr>
          <w:rFonts w:eastAsia="Calibri" w:cs="Times New Roman"/>
          <w:i/>
          <w:sz w:val="28"/>
          <w:szCs w:val="28"/>
          <w:lang w:val="en-US"/>
        </w:rPr>
        <w:t xml:space="preserve">               </w:t>
      </w:r>
      <w:r>
        <w:rPr>
          <w:rFonts w:eastAsia="Calibri" w:cs="Times New Roman"/>
          <w:i/>
          <w:sz w:val="28"/>
          <w:szCs w:val="28"/>
          <w:lang w:val="en-US"/>
        </w:rPr>
        <w:t xml:space="preserve"> </w:t>
      </w:r>
      <w:r w:rsidRPr="00331160">
        <w:rPr>
          <w:rFonts w:eastAsia="Calibri" w:cs="Times New Roman"/>
          <w:i/>
          <w:sz w:val="28"/>
          <w:szCs w:val="28"/>
          <w:lang w:val="en-US"/>
        </w:rPr>
        <w:t xml:space="preserve">Nota </w:t>
      </w:r>
      <w:proofErr w:type="spellStart"/>
      <w:r w:rsidRPr="00331160">
        <w:rPr>
          <w:rFonts w:eastAsia="Calibri" w:cs="Times New Roman"/>
          <w:i/>
          <w:sz w:val="28"/>
          <w:szCs w:val="28"/>
          <w:lang w:val="en-US"/>
        </w:rPr>
        <w:t>informativă</w:t>
      </w:r>
      <w:proofErr w:type="spellEnd"/>
    </w:p>
    <w:p w14:paraId="5EE31FF1" w14:textId="77777777" w:rsidR="00D24C91" w:rsidRPr="0041409F" w:rsidRDefault="00D24C91" w:rsidP="00D24C91">
      <w:pPr>
        <w:spacing w:after="0" w:line="240" w:lineRule="auto"/>
        <w:ind w:left="567"/>
        <w:jc w:val="both"/>
        <w:rPr>
          <w:rFonts w:eastAsia="Calibri" w:cs="Times New Roman"/>
          <w:b/>
          <w:sz w:val="28"/>
          <w:szCs w:val="28"/>
          <w:lang w:val="en-US"/>
        </w:rPr>
      </w:pPr>
    </w:p>
    <w:p w14:paraId="4A4D46AE" w14:textId="77777777" w:rsidR="00D24C91" w:rsidRPr="008669C8" w:rsidRDefault="00D24C91" w:rsidP="00D24C91">
      <w:pPr>
        <w:spacing w:after="0" w:line="240" w:lineRule="auto"/>
        <w:ind w:left="567"/>
        <w:jc w:val="both"/>
        <w:rPr>
          <w:rFonts w:eastAsia="Calibri" w:cs="Times New Roman"/>
          <w:b/>
          <w:sz w:val="28"/>
          <w:szCs w:val="28"/>
        </w:rPr>
      </w:pPr>
    </w:p>
    <w:p w14:paraId="119D4ACB" w14:textId="77777777" w:rsidR="00D24C91" w:rsidRPr="008669C8" w:rsidRDefault="00D24C91" w:rsidP="00D24C91">
      <w:pPr>
        <w:spacing w:after="0" w:line="240" w:lineRule="auto"/>
        <w:ind w:left="567"/>
        <w:jc w:val="both"/>
        <w:rPr>
          <w:rFonts w:eastAsia="Calibri" w:cs="Times New Roman"/>
          <w:b/>
          <w:sz w:val="28"/>
          <w:szCs w:val="28"/>
        </w:rPr>
      </w:pPr>
    </w:p>
    <w:p w14:paraId="5A4B0F75" w14:textId="4C14C6CC" w:rsidR="00D24C91" w:rsidRPr="008669C8" w:rsidRDefault="00D24C91" w:rsidP="00D24C91">
      <w:pPr>
        <w:spacing w:after="0" w:line="240" w:lineRule="auto"/>
        <w:ind w:left="567"/>
        <w:jc w:val="right"/>
        <w:rPr>
          <w:rFonts w:eastAsia="Calibri" w:cs="Times New Roman"/>
          <w:b/>
          <w:sz w:val="28"/>
          <w:szCs w:val="28"/>
        </w:rPr>
      </w:pPr>
      <w:proofErr w:type="spellStart"/>
      <w:r w:rsidRPr="008669C8">
        <w:rPr>
          <w:rFonts w:eastAsia="Calibri" w:cs="Times New Roman"/>
          <w:b/>
          <w:sz w:val="28"/>
          <w:szCs w:val="28"/>
        </w:rPr>
        <w:t>Deputa</w:t>
      </w:r>
      <w:proofErr w:type="spellEnd"/>
      <w:r w:rsidR="00A37E2C">
        <w:rPr>
          <w:rFonts w:eastAsia="Calibri" w:cs="Times New Roman"/>
          <w:b/>
          <w:sz w:val="28"/>
          <w:szCs w:val="28"/>
          <w:lang w:val="ro-MD"/>
        </w:rPr>
        <w:t>ți</w:t>
      </w:r>
      <w:r w:rsidRPr="008669C8">
        <w:rPr>
          <w:rFonts w:eastAsia="Calibri" w:cs="Times New Roman"/>
          <w:b/>
          <w:sz w:val="28"/>
          <w:szCs w:val="28"/>
        </w:rPr>
        <w:t xml:space="preserve"> în Parlament</w:t>
      </w:r>
      <w:r>
        <w:rPr>
          <w:rFonts w:eastAsia="Calibri" w:cs="Times New Roman"/>
          <w:b/>
          <w:sz w:val="28"/>
          <w:szCs w:val="28"/>
        </w:rPr>
        <w:tab/>
      </w:r>
    </w:p>
    <w:p w14:paraId="38D22B64" w14:textId="30D219A6" w:rsidR="00A37E2C" w:rsidRDefault="00347BA9" w:rsidP="00347BA9">
      <w:pPr>
        <w:spacing w:after="0" w:line="240" w:lineRule="auto"/>
        <w:ind w:left="4815" w:firstLine="141"/>
        <w:jc w:val="center"/>
        <w:rPr>
          <w:rFonts w:eastAsia="Calibri" w:cs="Times New Roman"/>
          <w:b/>
          <w:sz w:val="28"/>
          <w:szCs w:val="28"/>
        </w:rPr>
      </w:pPr>
      <w:r>
        <w:rPr>
          <w:rFonts w:eastAsia="Calibri" w:cs="Times New Roman"/>
          <w:b/>
          <w:sz w:val="28"/>
          <w:szCs w:val="28"/>
        </w:rPr>
        <w:t>Radu MARIAN</w:t>
      </w:r>
    </w:p>
    <w:p w14:paraId="199B7ECD" w14:textId="641647BC" w:rsidR="00096A68" w:rsidRDefault="00A37E2C" w:rsidP="00347BA9">
      <w:pPr>
        <w:spacing w:after="0" w:line="240" w:lineRule="auto"/>
        <w:ind w:left="4815" w:firstLine="141"/>
        <w:jc w:val="center"/>
        <w:rPr>
          <w:rFonts w:eastAsia="Calibri" w:cs="Times New Roman"/>
          <w:b/>
          <w:sz w:val="28"/>
          <w:szCs w:val="28"/>
        </w:rPr>
      </w:pPr>
      <w:r>
        <w:rPr>
          <w:rFonts w:eastAsia="Calibri" w:cs="Times New Roman"/>
          <w:b/>
          <w:sz w:val="28"/>
          <w:szCs w:val="28"/>
        </w:rPr>
        <w:t xml:space="preserve">               Sergiu LAZARENCU</w:t>
      </w:r>
      <w:r w:rsidR="00D24C91">
        <w:rPr>
          <w:rFonts w:eastAsia="Calibri" w:cs="Times New Roman"/>
          <w:b/>
          <w:sz w:val="28"/>
          <w:szCs w:val="28"/>
        </w:rPr>
        <w:tab/>
      </w:r>
    </w:p>
    <w:p w14:paraId="0C9CE0CF" w14:textId="58F5F66D" w:rsidR="00D24C91" w:rsidRPr="008669C8" w:rsidRDefault="00096A68" w:rsidP="00347BA9">
      <w:pPr>
        <w:spacing w:after="0" w:line="240" w:lineRule="auto"/>
        <w:ind w:left="4815" w:firstLine="141"/>
        <w:jc w:val="center"/>
        <w:rPr>
          <w:rFonts w:eastAsia="Calibri" w:cs="Times New Roman"/>
          <w:b/>
          <w:sz w:val="28"/>
          <w:szCs w:val="28"/>
        </w:rPr>
      </w:pPr>
      <w:r>
        <w:rPr>
          <w:rFonts w:eastAsia="Calibri" w:cs="Times New Roman"/>
          <w:b/>
          <w:sz w:val="28"/>
          <w:szCs w:val="28"/>
        </w:rPr>
        <w:t xml:space="preserve">    </w:t>
      </w:r>
    </w:p>
    <w:p w14:paraId="2D5E97B8" w14:textId="79692EDA" w:rsidR="00D24C91" w:rsidRDefault="00D24C91" w:rsidP="00D24C91">
      <w:pPr>
        <w:spacing w:before="240" w:after="240"/>
        <w:ind w:left="567"/>
        <w:jc w:val="right"/>
        <w:rPr>
          <w:rFonts w:eastAsia="Georgia" w:cs="Georgia"/>
          <w:b/>
          <w:sz w:val="28"/>
          <w:szCs w:val="28"/>
        </w:rPr>
      </w:pPr>
    </w:p>
    <w:p w14:paraId="5337503D" w14:textId="455FD314" w:rsidR="00D24C91" w:rsidRDefault="00D24C91" w:rsidP="00D24C91">
      <w:pPr>
        <w:spacing w:before="240" w:after="240"/>
        <w:ind w:left="567"/>
        <w:jc w:val="right"/>
        <w:rPr>
          <w:rFonts w:eastAsia="Georgia" w:cs="Georgia"/>
          <w:b/>
          <w:sz w:val="28"/>
          <w:szCs w:val="28"/>
        </w:rPr>
      </w:pPr>
    </w:p>
    <w:p w14:paraId="083188F3" w14:textId="0AA7CC22" w:rsidR="00D24C91" w:rsidRDefault="00D24C91" w:rsidP="00D24C91">
      <w:pPr>
        <w:spacing w:before="240" w:after="240"/>
        <w:ind w:left="567"/>
        <w:jc w:val="right"/>
        <w:rPr>
          <w:rFonts w:eastAsia="Georgia" w:cs="Georgia"/>
          <w:b/>
          <w:sz w:val="28"/>
          <w:szCs w:val="28"/>
        </w:rPr>
      </w:pPr>
    </w:p>
    <w:p w14:paraId="624EE727" w14:textId="0806A2DB" w:rsidR="00D24C91" w:rsidRDefault="00D24C91" w:rsidP="00D24C91">
      <w:pPr>
        <w:spacing w:before="240" w:after="240"/>
        <w:ind w:left="567"/>
        <w:jc w:val="right"/>
        <w:rPr>
          <w:rFonts w:eastAsia="Georgia" w:cs="Georgia"/>
          <w:b/>
          <w:sz w:val="28"/>
          <w:szCs w:val="28"/>
        </w:rPr>
      </w:pPr>
    </w:p>
    <w:p w14:paraId="01A25D51" w14:textId="77777777" w:rsidR="00D24C91" w:rsidRDefault="00D24C91" w:rsidP="00D24C91">
      <w:pPr>
        <w:spacing w:before="240" w:after="240"/>
        <w:ind w:left="567"/>
        <w:jc w:val="right"/>
        <w:rPr>
          <w:rFonts w:eastAsia="Georgia" w:cs="Georgia"/>
          <w:b/>
          <w:sz w:val="28"/>
          <w:szCs w:val="28"/>
        </w:rPr>
      </w:pPr>
    </w:p>
    <w:p w14:paraId="135B5ABE" w14:textId="32B4E7F1" w:rsidR="00D24C91" w:rsidRDefault="00D24C91" w:rsidP="00D24C91">
      <w:pPr>
        <w:spacing w:before="240" w:after="240"/>
        <w:ind w:left="567"/>
        <w:jc w:val="right"/>
        <w:rPr>
          <w:rFonts w:eastAsia="Georgia" w:cs="Georgia"/>
          <w:b/>
          <w:sz w:val="28"/>
          <w:szCs w:val="28"/>
        </w:rPr>
      </w:pPr>
    </w:p>
    <w:p w14:paraId="6132D5E0" w14:textId="7643DD98" w:rsidR="00D24C91" w:rsidRDefault="00D24C91" w:rsidP="00D24C91">
      <w:pPr>
        <w:spacing w:before="240" w:after="240"/>
        <w:ind w:left="567"/>
        <w:jc w:val="right"/>
        <w:rPr>
          <w:rFonts w:eastAsia="Georgia" w:cs="Georgia"/>
          <w:b/>
          <w:sz w:val="28"/>
          <w:szCs w:val="28"/>
        </w:rPr>
      </w:pPr>
    </w:p>
    <w:p w14:paraId="24990DA7" w14:textId="1EAD75D8" w:rsidR="00D24C91" w:rsidRDefault="00D24C91" w:rsidP="00D24C91">
      <w:pPr>
        <w:spacing w:before="240" w:after="240"/>
        <w:ind w:left="567"/>
        <w:jc w:val="right"/>
        <w:rPr>
          <w:rFonts w:eastAsia="Georgia" w:cs="Georgia"/>
          <w:b/>
          <w:sz w:val="28"/>
          <w:szCs w:val="28"/>
        </w:rPr>
      </w:pPr>
    </w:p>
    <w:p w14:paraId="6F27C0C4" w14:textId="31B50079" w:rsidR="00D24C91" w:rsidRPr="00D24C91" w:rsidRDefault="00D24C91" w:rsidP="00D24C91">
      <w:pPr>
        <w:spacing w:before="240" w:after="240" w:line="240" w:lineRule="auto"/>
        <w:ind w:left="567"/>
        <w:jc w:val="right"/>
        <w:rPr>
          <w:rFonts w:eastAsia="Georgia" w:cs="Georgia"/>
          <w:i/>
          <w:sz w:val="28"/>
          <w:szCs w:val="28"/>
        </w:rPr>
      </w:pPr>
      <w:r w:rsidRPr="00D24C91">
        <w:rPr>
          <w:rFonts w:eastAsia="Georgia" w:cs="Georgia"/>
          <w:i/>
          <w:sz w:val="28"/>
          <w:szCs w:val="28"/>
        </w:rPr>
        <w:lastRenderedPageBreak/>
        <w:t>Proiect</w:t>
      </w:r>
    </w:p>
    <w:p w14:paraId="61DC846E" w14:textId="77777777" w:rsidR="009625FD" w:rsidRDefault="009625FD" w:rsidP="00D24C91">
      <w:pPr>
        <w:keepNext/>
        <w:spacing w:line="240" w:lineRule="auto"/>
        <w:ind w:left="567"/>
        <w:jc w:val="center"/>
        <w:rPr>
          <w:rFonts w:eastAsia="Georgia" w:cs="Georgia"/>
          <w:b/>
          <w:color w:val="000000" w:themeColor="text1"/>
          <w:sz w:val="28"/>
          <w:szCs w:val="28"/>
        </w:rPr>
      </w:pPr>
    </w:p>
    <w:p w14:paraId="631B0A33" w14:textId="5A78A847" w:rsidR="00D24C91" w:rsidRPr="00D24C91" w:rsidRDefault="00D24C91" w:rsidP="00D24C91">
      <w:pPr>
        <w:keepNext/>
        <w:spacing w:line="240" w:lineRule="auto"/>
        <w:ind w:left="567"/>
        <w:jc w:val="center"/>
        <w:rPr>
          <w:rFonts w:eastAsia="Georgia" w:cs="Georgia"/>
          <w:b/>
          <w:color w:val="000000" w:themeColor="text1"/>
          <w:sz w:val="28"/>
          <w:szCs w:val="28"/>
        </w:rPr>
      </w:pPr>
      <w:r w:rsidRPr="00D24C91">
        <w:rPr>
          <w:rFonts w:eastAsia="Georgia" w:cs="Georgia"/>
          <w:b/>
          <w:color w:val="000000" w:themeColor="text1"/>
          <w:sz w:val="28"/>
          <w:szCs w:val="28"/>
        </w:rPr>
        <w:t>L E G E</w:t>
      </w:r>
    </w:p>
    <w:p w14:paraId="7771482E" w14:textId="710D51E0" w:rsidR="00682ABD" w:rsidRDefault="009000B8" w:rsidP="00881A50">
      <w:pPr>
        <w:spacing w:after="0" w:line="240" w:lineRule="auto"/>
        <w:jc w:val="center"/>
        <w:rPr>
          <w:rFonts w:eastAsia="Georgia" w:cs="Georgia"/>
          <w:b/>
          <w:sz w:val="28"/>
          <w:szCs w:val="28"/>
        </w:rPr>
      </w:pPr>
      <w:r>
        <w:rPr>
          <w:rFonts w:eastAsia="Georgia" w:cs="Georgia"/>
          <w:b/>
          <w:sz w:val="28"/>
          <w:szCs w:val="28"/>
        </w:rPr>
        <w:t xml:space="preserve">pentru modificarea </w:t>
      </w:r>
      <w:r w:rsidR="00A37E2C">
        <w:rPr>
          <w:rFonts w:eastAsia="Georgia" w:cs="Georgia"/>
          <w:b/>
          <w:sz w:val="28"/>
          <w:szCs w:val="28"/>
        </w:rPr>
        <w:t>punctului 11 din Note la tabelul 2 din anexa nr. 3 la Legea nr. 270/2018 privind sistemul unitar de salarizare</w:t>
      </w:r>
    </w:p>
    <w:p w14:paraId="196E72B0" w14:textId="77777777" w:rsidR="00682ABD" w:rsidRDefault="00682ABD" w:rsidP="00682ABD">
      <w:pPr>
        <w:spacing w:after="0" w:line="240" w:lineRule="auto"/>
        <w:jc w:val="center"/>
        <w:rPr>
          <w:rFonts w:eastAsia="Georgia" w:cs="Georgia"/>
          <w:b/>
          <w:sz w:val="28"/>
          <w:szCs w:val="28"/>
        </w:rPr>
      </w:pPr>
    </w:p>
    <w:p w14:paraId="3B10EE79" w14:textId="41138A46" w:rsidR="00D24C91" w:rsidRDefault="00D24C91" w:rsidP="00881A50">
      <w:pPr>
        <w:spacing w:before="240" w:after="240" w:line="240" w:lineRule="auto"/>
        <w:ind w:left="567" w:firstLine="700"/>
        <w:jc w:val="both"/>
        <w:rPr>
          <w:rFonts w:eastAsia="Georgia" w:cs="Georgia"/>
          <w:color w:val="000000" w:themeColor="text1"/>
          <w:sz w:val="28"/>
          <w:szCs w:val="28"/>
        </w:rPr>
      </w:pPr>
      <w:r w:rsidRPr="00D24C91">
        <w:rPr>
          <w:rFonts w:eastAsia="Georgia" w:cs="Georgia"/>
          <w:color w:val="000000" w:themeColor="text1"/>
          <w:sz w:val="28"/>
          <w:szCs w:val="28"/>
        </w:rPr>
        <w:t>Parlamentul adoptă prezenta lege organică.</w:t>
      </w:r>
    </w:p>
    <w:p w14:paraId="45FD8C5C" w14:textId="77777777" w:rsidR="00881A50" w:rsidRDefault="00881A50" w:rsidP="00881A50">
      <w:pPr>
        <w:spacing w:line="240" w:lineRule="auto"/>
        <w:ind w:left="567" w:firstLine="709"/>
        <w:jc w:val="both"/>
        <w:rPr>
          <w:b/>
          <w:bCs/>
          <w:sz w:val="28"/>
          <w:szCs w:val="28"/>
        </w:rPr>
      </w:pPr>
    </w:p>
    <w:p w14:paraId="4A139324" w14:textId="62F4C611" w:rsidR="00A37E2C" w:rsidRPr="00A37E2C" w:rsidRDefault="00A37E2C" w:rsidP="00A37E2C">
      <w:pPr>
        <w:spacing w:before="240" w:after="240" w:line="240" w:lineRule="auto"/>
        <w:ind w:left="567" w:firstLine="709"/>
        <w:jc w:val="both"/>
        <w:rPr>
          <w:sz w:val="28"/>
          <w:szCs w:val="28"/>
        </w:rPr>
      </w:pPr>
      <w:r w:rsidRPr="00A37E2C">
        <w:rPr>
          <w:b/>
          <w:bCs/>
          <w:sz w:val="28"/>
          <w:szCs w:val="28"/>
        </w:rPr>
        <w:t>Art. I.</w:t>
      </w:r>
      <w:r w:rsidRPr="00A37E2C">
        <w:rPr>
          <w:sz w:val="28"/>
          <w:szCs w:val="28"/>
        </w:rPr>
        <w:t xml:space="preserve"> - Anexa nr. 3, în Note la tabelul 2 din Legea nr. 270/2018 privind sistemul unitar de salarizare (Monitorul Oficial al Republicii Moldova, 2018, nr. 441–447 art. 715), cu modificările ulterioare, punctul</w:t>
      </w:r>
      <w:r w:rsidR="00D66AD1">
        <w:rPr>
          <w:sz w:val="28"/>
          <w:szCs w:val="28"/>
        </w:rPr>
        <w:t xml:space="preserve"> </w:t>
      </w:r>
      <w:r w:rsidRPr="00A37E2C">
        <w:rPr>
          <w:sz w:val="28"/>
          <w:szCs w:val="28"/>
        </w:rPr>
        <w:t>11 va avea următorul cuprins:</w:t>
      </w:r>
    </w:p>
    <w:p w14:paraId="6C00B6A0" w14:textId="77777777" w:rsidR="00A37E2C" w:rsidRPr="00A37E2C" w:rsidRDefault="00A37E2C" w:rsidP="00A37E2C">
      <w:pPr>
        <w:spacing w:before="240" w:after="240" w:line="240" w:lineRule="auto"/>
        <w:ind w:left="567" w:firstLine="709"/>
        <w:jc w:val="both"/>
        <w:rPr>
          <w:sz w:val="28"/>
          <w:szCs w:val="28"/>
        </w:rPr>
      </w:pPr>
      <w:r w:rsidRPr="00A37E2C">
        <w:rPr>
          <w:sz w:val="28"/>
          <w:szCs w:val="28"/>
        </w:rPr>
        <w:t>„11. Clasele de salarizare pentru următoarele funcții publice din cadrul Comisiei Electorale Centrale se majorează față de cele stabilite în tabel, după cum urmează:</w:t>
      </w:r>
    </w:p>
    <w:p w14:paraId="726AFD33" w14:textId="77777777" w:rsidR="00A37E2C" w:rsidRPr="00A37E2C" w:rsidRDefault="00A37E2C" w:rsidP="00A37E2C">
      <w:pPr>
        <w:spacing w:before="240" w:after="240" w:line="240" w:lineRule="auto"/>
        <w:ind w:left="567" w:firstLine="709"/>
        <w:jc w:val="both"/>
        <w:rPr>
          <w:sz w:val="28"/>
          <w:szCs w:val="28"/>
        </w:rPr>
      </w:pPr>
      <w:r w:rsidRPr="00A37E2C">
        <w:rPr>
          <w:sz w:val="28"/>
          <w:szCs w:val="28"/>
        </w:rPr>
        <w:t xml:space="preserve">– cu 5 clase succesive – pentru </w:t>
      </w:r>
      <w:proofErr w:type="spellStart"/>
      <w:r w:rsidRPr="00A37E2C">
        <w:rPr>
          <w:sz w:val="28"/>
          <w:szCs w:val="28"/>
        </w:rPr>
        <w:t>funcţiile</w:t>
      </w:r>
      <w:proofErr w:type="spellEnd"/>
      <w:r w:rsidRPr="00A37E2C">
        <w:rPr>
          <w:sz w:val="28"/>
          <w:szCs w:val="28"/>
        </w:rPr>
        <w:t xml:space="preserve"> publice de conducere;</w:t>
      </w:r>
    </w:p>
    <w:p w14:paraId="0D808F15" w14:textId="77777777" w:rsidR="00A37E2C" w:rsidRPr="00A37E2C" w:rsidRDefault="00A37E2C" w:rsidP="00A37E2C">
      <w:pPr>
        <w:spacing w:before="240" w:after="240" w:line="240" w:lineRule="auto"/>
        <w:ind w:left="567" w:firstLine="709"/>
        <w:jc w:val="both"/>
        <w:rPr>
          <w:sz w:val="28"/>
          <w:szCs w:val="28"/>
        </w:rPr>
      </w:pPr>
      <w:r w:rsidRPr="00A37E2C">
        <w:rPr>
          <w:sz w:val="28"/>
          <w:szCs w:val="28"/>
        </w:rPr>
        <w:t xml:space="preserve">– cu 10 clase succesive – pentru </w:t>
      </w:r>
      <w:proofErr w:type="spellStart"/>
      <w:r w:rsidRPr="00A37E2C">
        <w:rPr>
          <w:sz w:val="28"/>
          <w:szCs w:val="28"/>
        </w:rPr>
        <w:t>funcţiile</w:t>
      </w:r>
      <w:proofErr w:type="spellEnd"/>
      <w:r w:rsidRPr="00A37E2C">
        <w:rPr>
          <w:sz w:val="28"/>
          <w:szCs w:val="28"/>
        </w:rPr>
        <w:t xml:space="preserve"> publice de </w:t>
      </w:r>
      <w:proofErr w:type="spellStart"/>
      <w:r w:rsidRPr="00A37E2C">
        <w:rPr>
          <w:sz w:val="28"/>
          <w:szCs w:val="28"/>
        </w:rPr>
        <w:t>execuţie</w:t>
      </w:r>
      <w:proofErr w:type="spellEnd"/>
      <w:r w:rsidRPr="00A37E2C">
        <w:rPr>
          <w:sz w:val="28"/>
          <w:szCs w:val="28"/>
        </w:rPr>
        <w:t>.”</w:t>
      </w:r>
    </w:p>
    <w:p w14:paraId="17FDCE5B" w14:textId="77777777" w:rsidR="00A37E2C" w:rsidRPr="00A37E2C" w:rsidRDefault="00A37E2C" w:rsidP="00A37E2C">
      <w:pPr>
        <w:spacing w:before="240" w:after="240" w:line="240" w:lineRule="auto"/>
        <w:ind w:left="567" w:firstLine="709"/>
        <w:jc w:val="both"/>
        <w:rPr>
          <w:sz w:val="28"/>
          <w:szCs w:val="28"/>
        </w:rPr>
      </w:pPr>
    </w:p>
    <w:p w14:paraId="612FE0DF" w14:textId="5B14B13F" w:rsidR="00170977" w:rsidRPr="00A37E2C" w:rsidRDefault="00A37E2C" w:rsidP="00A37E2C">
      <w:pPr>
        <w:spacing w:before="240" w:after="240" w:line="240" w:lineRule="auto"/>
        <w:ind w:left="567" w:firstLine="709"/>
        <w:jc w:val="both"/>
        <w:rPr>
          <w:rFonts w:eastAsia="Times New Roman" w:cs="Times New Roman"/>
          <w:color w:val="000000" w:themeColor="text1"/>
          <w:sz w:val="28"/>
          <w:szCs w:val="28"/>
          <w:lang w:val="ro-MD" w:eastAsia="ro-MD"/>
        </w:rPr>
      </w:pPr>
      <w:r w:rsidRPr="00A37E2C">
        <w:rPr>
          <w:b/>
          <w:bCs/>
          <w:sz w:val="28"/>
          <w:szCs w:val="28"/>
        </w:rPr>
        <w:t>Art. II.</w:t>
      </w:r>
      <w:r w:rsidRPr="00A37E2C">
        <w:rPr>
          <w:sz w:val="28"/>
          <w:szCs w:val="28"/>
        </w:rPr>
        <w:t xml:space="preserve"> – Prin derogare de la prevederile art.56 alin.(1) din Legea nr.100/2017 cu privire la actele normative, prezenta lege intră în vigoare la data publicării în Monitorul Oficial al Republicii Moldova și se pune în aplicare </w:t>
      </w:r>
      <w:proofErr w:type="spellStart"/>
      <w:r w:rsidRPr="00A37E2C">
        <w:rPr>
          <w:sz w:val="28"/>
          <w:szCs w:val="28"/>
        </w:rPr>
        <w:t>începînd</w:t>
      </w:r>
      <w:proofErr w:type="spellEnd"/>
      <w:r w:rsidRPr="00A37E2C">
        <w:rPr>
          <w:sz w:val="28"/>
          <w:szCs w:val="28"/>
        </w:rPr>
        <w:t xml:space="preserve"> cu</w:t>
      </w:r>
      <w:r>
        <w:rPr>
          <w:sz w:val="28"/>
          <w:szCs w:val="28"/>
        </w:rPr>
        <w:t xml:space="preserve"> </w:t>
      </w:r>
      <w:r w:rsidRPr="00A37E2C">
        <w:rPr>
          <w:sz w:val="28"/>
          <w:szCs w:val="28"/>
        </w:rPr>
        <w:t>1 ianuarie 2023.</w:t>
      </w:r>
    </w:p>
    <w:p w14:paraId="76C9B648" w14:textId="77777777" w:rsidR="00A37E2C" w:rsidRDefault="00A37E2C" w:rsidP="00881A50">
      <w:pPr>
        <w:spacing w:before="240" w:after="240" w:line="240" w:lineRule="auto"/>
        <w:ind w:left="567"/>
        <w:jc w:val="center"/>
        <w:rPr>
          <w:rFonts w:eastAsia="Times New Roman" w:cs="Times New Roman"/>
          <w:b/>
          <w:color w:val="000000" w:themeColor="text1"/>
          <w:sz w:val="28"/>
          <w:szCs w:val="28"/>
          <w:lang w:val="ro-MD" w:eastAsia="ro-MD"/>
        </w:rPr>
      </w:pPr>
    </w:p>
    <w:p w14:paraId="72E9CCFA" w14:textId="3362EAAF" w:rsidR="00D24C91" w:rsidRDefault="00D24C91" w:rsidP="00881A50">
      <w:pPr>
        <w:spacing w:before="240" w:after="240" w:line="240" w:lineRule="auto"/>
        <w:ind w:left="567"/>
        <w:jc w:val="center"/>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PREȘEDINTELE PARLAMENTULUI</w:t>
      </w:r>
    </w:p>
    <w:p w14:paraId="5571B538" w14:textId="0641FC90" w:rsidR="00881A50" w:rsidRDefault="00881A50" w:rsidP="00D24C91">
      <w:pPr>
        <w:spacing w:before="240" w:after="240"/>
        <w:ind w:left="567"/>
        <w:jc w:val="center"/>
        <w:rPr>
          <w:rFonts w:eastAsia="Times New Roman" w:cs="Times New Roman"/>
          <w:b/>
          <w:color w:val="000000" w:themeColor="text1"/>
          <w:sz w:val="28"/>
          <w:szCs w:val="28"/>
          <w:lang w:val="ro-MD" w:eastAsia="ro-MD"/>
        </w:rPr>
      </w:pPr>
    </w:p>
    <w:p w14:paraId="2C82E446" w14:textId="347C219B" w:rsidR="00881A50" w:rsidRDefault="00881A50" w:rsidP="00D24C91">
      <w:pPr>
        <w:spacing w:before="240" w:after="240"/>
        <w:ind w:left="567"/>
        <w:jc w:val="center"/>
        <w:rPr>
          <w:rFonts w:eastAsia="Times New Roman" w:cs="Times New Roman"/>
          <w:b/>
          <w:color w:val="000000" w:themeColor="text1"/>
          <w:sz w:val="28"/>
          <w:szCs w:val="28"/>
          <w:lang w:val="ro-MD" w:eastAsia="ro-MD"/>
        </w:rPr>
      </w:pPr>
    </w:p>
    <w:p w14:paraId="1921F86D" w14:textId="47441B27" w:rsidR="00881A50" w:rsidRDefault="00881A50" w:rsidP="00D24C91">
      <w:pPr>
        <w:spacing w:before="240" w:after="240"/>
        <w:ind w:left="567"/>
        <w:jc w:val="center"/>
        <w:rPr>
          <w:rFonts w:eastAsia="Times New Roman" w:cs="Times New Roman"/>
          <w:b/>
          <w:color w:val="000000" w:themeColor="text1"/>
          <w:sz w:val="28"/>
          <w:szCs w:val="28"/>
          <w:lang w:val="ro-MD" w:eastAsia="ro-MD"/>
        </w:rPr>
      </w:pPr>
    </w:p>
    <w:p w14:paraId="1AD291CB" w14:textId="6B5182B7" w:rsidR="00881A50" w:rsidRDefault="00881A50" w:rsidP="00D24C91">
      <w:pPr>
        <w:spacing w:before="240" w:after="240"/>
        <w:ind w:left="567"/>
        <w:jc w:val="center"/>
        <w:rPr>
          <w:rFonts w:eastAsia="Times New Roman" w:cs="Times New Roman"/>
          <w:b/>
          <w:color w:val="000000" w:themeColor="text1"/>
          <w:sz w:val="28"/>
          <w:szCs w:val="28"/>
          <w:lang w:val="ro-MD" w:eastAsia="ro-MD"/>
        </w:rPr>
      </w:pPr>
    </w:p>
    <w:p w14:paraId="31108CC2" w14:textId="77777777" w:rsidR="00D66AD1" w:rsidRDefault="00D66AD1" w:rsidP="00D24C91">
      <w:pPr>
        <w:spacing w:before="240" w:after="240"/>
        <w:ind w:left="567"/>
        <w:jc w:val="center"/>
        <w:rPr>
          <w:rFonts w:eastAsia="Times New Roman" w:cs="Times New Roman"/>
          <w:b/>
          <w:color w:val="000000" w:themeColor="text1"/>
          <w:sz w:val="28"/>
          <w:szCs w:val="28"/>
          <w:lang w:val="ro-MD" w:eastAsia="ro-MD"/>
        </w:rPr>
      </w:pPr>
    </w:p>
    <w:tbl>
      <w:tblPr>
        <w:tblW w:w="9498" w:type="dxa"/>
        <w:tblInd w:w="562" w:type="dxa"/>
        <w:tblCellMar>
          <w:top w:w="15" w:type="dxa"/>
          <w:left w:w="15" w:type="dxa"/>
          <w:bottom w:w="15" w:type="dxa"/>
          <w:right w:w="15" w:type="dxa"/>
        </w:tblCellMar>
        <w:tblLook w:val="04A0" w:firstRow="1" w:lastRow="0" w:firstColumn="1" w:lastColumn="0" w:noHBand="0" w:noVBand="1"/>
      </w:tblPr>
      <w:tblGrid>
        <w:gridCol w:w="9498"/>
      </w:tblGrid>
      <w:tr w:rsidR="00D24C91" w:rsidRPr="00D24C91" w14:paraId="6B56E713" w14:textId="77777777" w:rsidTr="00D24C91">
        <w:tc>
          <w:tcPr>
            <w:tcW w:w="9498" w:type="dxa"/>
            <w:tcBorders>
              <w:top w:val="single" w:sz="4" w:space="0" w:color="666666"/>
              <w:left w:val="single" w:sz="4" w:space="0" w:color="666666"/>
              <w:bottom w:val="single" w:sz="12" w:space="0" w:color="666666"/>
              <w:right w:val="single" w:sz="4" w:space="0" w:color="666666"/>
            </w:tcBorders>
            <w:tcMar>
              <w:top w:w="0" w:type="dxa"/>
              <w:left w:w="115" w:type="dxa"/>
              <w:bottom w:w="0" w:type="dxa"/>
              <w:right w:w="115" w:type="dxa"/>
            </w:tcMar>
            <w:hideMark/>
          </w:tcPr>
          <w:p w14:paraId="320D5FE0" w14:textId="77777777" w:rsidR="00D24C91" w:rsidRPr="00D24C91" w:rsidRDefault="00D24C91" w:rsidP="009625FD">
            <w:pPr>
              <w:spacing w:after="0" w:line="240" w:lineRule="auto"/>
              <w:ind w:left="0"/>
              <w:jc w:val="center"/>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lastRenderedPageBreak/>
              <w:t>Notă informativă</w:t>
            </w:r>
          </w:p>
          <w:p w14:paraId="4623ED64" w14:textId="6A6CCF17" w:rsidR="00D24C91" w:rsidRPr="00484DEF" w:rsidRDefault="00D24C91" w:rsidP="009625FD">
            <w:pPr>
              <w:spacing w:after="0" w:line="240" w:lineRule="auto"/>
              <w:jc w:val="center"/>
              <w:rPr>
                <w:rFonts w:eastAsia="Georgia" w:cs="Georgia"/>
                <w:b/>
                <w:sz w:val="28"/>
                <w:szCs w:val="28"/>
              </w:rPr>
            </w:pPr>
            <w:r w:rsidRPr="00D24C91">
              <w:rPr>
                <w:rFonts w:eastAsia="Times New Roman" w:cs="Times New Roman"/>
                <w:b/>
                <w:bCs/>
                <w:color w:val="000000" w:themeColor="text1"/>
                <w:sz w:val="28"/>
                <w:szCs w:val="28"/>
                <w:lang w:val="ro-MD" w:eastAsia="ro-MD"/>
              </w:rPr>
              <w:t xml:space="preserve">la proiectul de lege pentru modificarea </w:t>
            </w:r>
            <w:r w:rsidR="00D66AD1">
              <w:rPr>
                <w:rFonts w:eastAsia="Times New Roman" w:cs="Times New Roman"/>
                <w:b/>
                <w:bCs/>
                <w:color w:val="000000" w:themeColor="text1"/>
                <w:sz w:val="28"/>
                <w:szCs w:val="28"/>
                <w:lang w:val="ro-MD" w:eastAsia="ro-MD"/>
              </w:rPr>
              <w:t>punctului 11 din Note la tabelul 2 din anexa nr. 3 la Legea nr. 270/2018 privind sistemul unitar de salarizare</w:t>
            </w:r>
          </w:p>
        </w:tc>
      </w:tr>
      <w:tr w:rsidR="00D24C91" w:rsidRPr="00D24C91" w14:paraId="0E096899" w14:textId="77777777" w:rsidTr="00D24C91">
        <w:tc>
          <w:tcPr>
            <w:tcW w:w="9498" w:type="dxa"/>
            <w:tcBorders>
              <w:top w:val="single" w:sz="12"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FEBA442" w14:textId="77777777" w:rsidR="00D24C91" w:rsidRPr="00D24C91" w:rsidRDefault="00D24C91" w:rsidP="00D66AD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 xml:space="preserve">I. Denumirea autorului </w:t>
            </w:r>
            <w:proofErr w:type="spellStart"/>
            <w:r w:rsidRPr="00D24C91">
              <w:rPr>
                <w:rFonts w:eastAsia="Times New Roman" w:cs="Times New Roman"/>
                <w:b/>
                <w:bCs/>
                <w:color w:val="000000" w:themeColor="text1"/>
                <w:sz w:val="28"/>
                <w:szCs w:val="28"/>
                <w:lang w:val="ro-MD" w:eastAsia="ro-MD"/>
              </w:rPr>
              <w:t>şi</w:t>
            </w:r>
            <w:proofErr w:type="spellEnd"/>
            <w:r w:rsidRPr="00D24C91">
              <w:rPr>
                <w:rFonts w:eastAsia="Times New Roman" w:cs="Times New Roman"/>
                <w:b/>
                <w:bCs/>
                <w:color w:val="000000" w:themeColor="text1"/>
                <w:sz w:val="28"/>
                <w:szCs w:val="28"/>
                <w:lang w:val="ro-MD" w:eastAsia="ro-MD"/>
              </w:rPr>
              <w:t>, după caz, a participanților la elaborarea proiectului</w:t>
            </w:r>
          </w:p>
        </w:tc>
      </w:tr>
      <w:tr w:rsidR="00D24C91" w:rsidRPr="00D24C91" w14:paraId="501CB59A"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9FE695C" w14:textId="7E28C368" w:rsidR="00D24C91" w:rsidRPr="004E5CC2" w:rsidRDefault="0020633B" w:rsidP="00D66AD1">
            <w:pPr>
              <w:spacing w:after="0" w:line="240" w:lineRule="auto"/>
              <w:ind w:left="0" w:firstLine="743"/>
              <w:jc w:val="both"/>
              <w:rPr>
                <w:rFonts w:eastAsia="Times New Roman" w:cs="Times New Roman"/>
                <w:color w:val="000000" w:themeColor="text1"/>
                <w:sz w:val="28"/>
                <w:szCs w:val="28"/>
                <w:highlight w:val="yellow"/>
                <w:lang w:val="ro-MD" w:eastAsia="ro-MD"/>
              </w:rPr>
            </w:pPr>
            <w:r w:rsidRPr="00A17712">
              <w:rPr>
                <w:rFonts w:eastAsia="Times New Roman" w:cs="Times New Roman"/>
                <w:color w:val="000000" w:themeColor="text1"/>
                <w:sz w:val="28"/>
                <w:szCs w:val="28"/>
                <w:lang w:val="ro-MD" w:eastAsia="ro-MD"/>
              </w:rPr>
              <w:t xml:space="preserve">Prezentul proiect de lege este elaborat </w:t>
            </w:r>
            <w:r w:rsidR="00692641" w:rsidRPr="00A17712">
              <w:rPr>
                <w:rFonts w:eastAsia="Times New Roman" w:cs="Times New Roman"/>
                <w:color w:val="000000" w:themeColor="text1"/>
                <w:sz w:val="28"/>
                <w:szCs w:val="28"/>
                <w:lang w:val="ro-MD" w:eastAsia="ro-MD"/>
              </w:rPr>
              <w:t>de către un grup de deputați din Parlamentul Republicii Moldova</w:t>
            </w:r>
            <w:r w:rsidR="00A37E2C">
              <w:rPr>
                <w:rFonts w:eastAsia="Times New Roman" w:cs="Times New Roman"/>
                <w:color w:val="000000" w:themeColor="text1"/>
                <w:sz w:val="28"/>
                <w:szCs w:val="28"/>
                <w:lang w:val="ro-MD" w:eastAsia="ro-MD"/>
              </w:rPr>
              <w:t>.</w:t>
            </w:r>
          </w:p>
        </w:tc>
      </w:tr>
      <w:tr w:rsidR="00D24C91" w:rsidRPr="00D24C91" w14:paraId="72C741B4" w14:textId="77777777" w:rsidTr="00D24C91">
        <w:trPr>
          <w:trHeight w:val="609"/>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86FC436" w14:textId="77777777" w:rsidR="00D24C91" w:rsidRPr="00D24C91" w:rsidRDefault="00D24C91" w:rsidP="00D66AD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 xml:space="preserve">II. Condițiile ce au impus elaborarea proiectului de act normativ </w:t>
            </w:r>
            <w:proofErr w:type="spellStart"/>
            <w:r w:rsidRPr="00D24C91">
              <w:rPr>
                <w:rFonts w:eastAsia="Times New Roman" w:cs="Times New Roman"/>
                <w:b/>
                <w:bCs/>
                <w:color w:val="000000" w:themeColor="text1"/>
                <w:sz w:val="28"/>
                <w:szCs w:val="28"/>
                <w:lang w:val="ro-MD" w:eastAsia="ro-MD"/>
              </w:rPr>
              <w:t>şi</w:t>
            </w:r>
            <w:proofErr w:type="spellEnd"/>
            <w:r w:rsidRPr="00D24C91">
              <w:rPr>
                <w:rFonts w:eastAsia="Times New Roman" w:cs="Times New Roman"/>
                <w:b/>
                <w:bCs/>
                <w:color w:val="000000" w:themeColor="text1"/>
                <w:sz w:val="28"/>
                <w:szCs w:val="28"/>
                <w:lang w:val="ro-MD" w:eastAsia="ro-MD"/>
              </w:rPr>
              <w:t xml:space="preserve"> finalitățile urmărite</w:t>
            </w:r>
          </w:p>
        </w:tc>
      </w:tr>
      <w:tr w:rsidR="00D24C91" w:rsidRPr="00D24C91" w14:paraId="632B4577" w14:textId="77777777" w:rsidTr="00D24C91">
        <w:trPr>
          <w:trHeight w:val="841"/>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7392517C" w14:textId="77777777" w:rsidR="00A37E2C" w:rsidRPr="00A37E2C" w:rsidRDefault="00A37E2C" w:rsidP="00D66AD1">
            <w:pPr>
              <w:spacing w:after="0" w:line="240" w:lineRule="auto"/>
              <w:ind w:left="0" w:firstLine="743"/>
              <w:jc w:val="both"/>
              <w:textAlignment w:val="baseline"/>
              <w:rPr>
                <w:rFonts w:eastAsia="Times New Roman" w:cs="Times New Roman"/>
                <w:color w:val="000000" w:themeColor="text1"/>
                <w:sz w:val="28"/>
                <w:szCs w:val="28"/>
                <w:lang w:val="ro-MD" w:eastAsia="ro-MD"/>
              </w:rPr>
            </w:pPr>
            <w:r w:rsidRPr="00A37E2C">
              <w:rPr>
                <w:rFonts w:eastAsia="Times New Roman" w:cs="Times New Roman"/>
                <w:color w:val="000000" w:themeColor="text1"/>
                <w:sz w:val="28"/>
                <w:szCs w:val="28"/>
                <w:lang w:val="ro-MD" w:eastAsia="ro-MD"/>
              </w:rPr>
              <w:t xml:space="preserve">În vederea sporirii susținerii financiare precum și prevenirii riscului fluctuațiilor de personal în sistemul bugetar, inclusiv în privința funcționarilor din cadrul Aparatului Comisiei Electorale Centrale, Parlamentul a adoptat Legea nr. 272/2022 pentru modificarea Legii nr. 270/2018 privind sistemul unitar de salarizare în sectorul bugetar și Legea nr. 336/2022 pentru modificarea unor acte normative. </w:t>
            </w:r>
          </w:p>
          <w:p w14:paraId="4F4CE926" w14:textId="77777777" w:rsidR="00A37E2C" w:rsidRPr="00A37E2C" w:rsidRDefault="00A37E2C" w:rsidP="00D66AD1">
            <w:pPr>
              <w:spacing w:after="0" w:line="240" w:lineRule="auto"/>
              <w:ind w:left="0" w:firstLine="743"/>
              <w:jc w:val="both"/>
              <w:textAlignment w:val="baseline"/>
              <w:rPr>
                <w:rFonts w:eastAsia="Times New Roman" w:cs="Times New Roman"/>
                <w:color w:val="000000" w:themeColor="text1"/>
                <w:sz w:val="28"/>
                <w:szCs w:val="28"/>
                <w:lang w:val="ro-MD" w:eastAsia="ro-MD"/>
              </w:rPr>
            </w:pPr>
            <w:r w:rsidRPr="00A37E2C">
              <w:rPr>
                <w:rFonts w:eastAsia="Times New Roman" w:cs="Times New Roman"/>
                <w:color w:val="000000" w:themeColor="text1"/>
                <w:sz w:val="28"/>
                <w:szCs w:val="28"/>
                <w:lang w:val="ro-MD" w:eastAsia="ro-MD"/>
              </w:rPr>
              <w:t>Prin aceste acte normative, clasele de salarizare pentru următoarele funcții publice din cadrul Comisiei Electorale Centrale au fost majorate față de cele stabilite în tabel, după cum urmează: - cu 5 clase succesive - pentru funcțiile publice de conducere; - cu 10 clase succesive - pentru funcțiile publice de execuție.</w:t>
            </w:r>
          </w:p>
          <w:p w14:paraId="54992E3F" w14:textId="77777777" w:rsidR="00A37E2C" w:rsidRPr="00A37E2C" w:rsidRDefault="00A37E2C" w:rsidP="00D66AD1">
            <w:pPr>
              <w:spacing w:after="0" w:line="240" w:lineRule="auto"/>
              <w:ind w:left="0" w:firstLine="743"/>
              <w:jc w:val="both"/>
              <w:textAlignment w:val="baseline"/>
              <w:rPr>
                <w:rFonts w:eastAsia="Times New Roman" w:cs="Times New Roman"/>
                <w:color w:val="000000" w:themeColor="text1"/>
                <w:sz w:val="28"/>
                <w:szCs w:val="28"/>
                <w:lang w:val="ro-MD" w:eastAsia="ro-MD"/>
              </w:rPr>
            </w:pPr>
            <w:r w:rsidRPr="00A37E2C">
              <w:rPr>
                <w:rFonts w:eastAsia="Times New Roman" w:cs="Times New Roman"/>
                <w:color w:val="000000" w:themeColor="text1"/>
                <w:sz w:val="28"/>
                <w:szCs w:val="28"/>
                <w:lang w:val="ro-MD" w:eastAsia="ro-MD"/>
              </w:rPr>
              <w:t>Ulterior, a fost adoptată Legea nr. 356/2022 pentru modificarea unor acte normative, în vigoare din 1 ianuarie 2023, prin care s-a intervenit inclusiv în Legea nr. 270/2018 și anume pct. 11 din Note a fost expus într-o nouă redacție, după cum urmează:</w:t>
            </w:r>
          </w:p>
          <w:p w14:paraId="138FFFC1" w14:textId="77777777" w:rsidR="00A37E2C" w:rsidRPr="00A37E2C" w:rsidRDefault="00A37E2C" w:rsidP="00D66AD1">
            <w:pPr>
              <w:spacing w:after="0" w:line="240" w:lineRule="auto"/>
              <w:ind w:left="0" w:firstLine="743"/>
              <w:jc w:val="both"/>
              <w:textAlignment w:val="baseline"/>
              <w:rPr>
                <w:rFonts w:eastAsia="Times New Roman" w:cs="Times New Roman"/>
                <w:color w:val="000000" w:themeColor="text1"/>
                <w:sz w:val="28"/>
                <w:szCs w:val="28"/>
                <w:lang w:val="ro-MD" w:eastAsia="ro-MD"/>
              </w:rPr>
            </w:pPr>
            <w:r w:rsidRPr="00A37E2C">
              <w:rPr>
                <w:rFonts w:eastAsia="Times New Roman" w:cs="Times New Roman"/>
                <w:color w:val="000000" w:themeColor="text1"/>
                <w:sz w:val="28"/>
                <w:szCs w:val="28"/>
                <w:lang w:val="ro-MD" w:eastAsia="ro-MD"/>
              </w:rPr>
              <w:t>„11. Clasele de salarizare pentru funcțiile publice de conducere și funcțiile publice de execuție „specialist principal'’, „specialist superior”, „specialist” din cadrul Comisiei Electorale Centrale se majorează cu 5 clase de salarizare succesive față de cele prevăzute în tabel pentru aceste funcții.”</w:t>
            </w:r>
          </w:p>
          <w:p w14:paraId="165352ED" w14:textId="77777777" w:rsidR="00A37E2C" w:rsidRPr="00A37E2C" w:rsidRDefault="00A37E2C" w:rsidP="00D66AD1">
            <w:pPr>
              <w:spacing w:after="0" w:line="240" w:lineRule="auto"/>
              <w:ind w:left="0" w:firstLine="743"/>
              <w:jc w:val="both"/>
              <w:textAlignment w:val="baseline"/>
              <w:rPr>
                <w:rFonts w:eastAsia="Times New Roman" w:cs="Times New Roman"/>
                <w:color w:val="000000" w:themeColor="text1"/>
                <w:sz w:val="28"/>
                <w:szCs w:val="28"/>
                <w:lang w:val="ro-MD" w:eastAsia="ro-MD"/>
              </w:rPr>
            </w:pPr>
            <w:r w:rsidRPr="00A37E2C">
              <w:rPr>
                <w:rFonts w:eastAsia="Times New Roman" w:cs="Times New Roman"/>
                <w:color w:val="000000" w:themeColor="text1"/>
                <w:sz w:val="28"/>
                <w:szCs w:val="28"/>
                <w:lang w:val="ro-MD" w:eastAsia="ro-MD"/>
              </w:rPr>
              <w:t>Astfel, prin ultima modificare, s-au exclus, de fapt, funcțiile de „consultant principal”, „consultant superior” și „consultant”, cărora anterior li s-au majorat clasele de salarizare.</w:t>
            </w:r>
          </w:p>
          <w:p w14:paraId="15A11056" w14:textId="77777777" w:rsidR="00A37E2C" w:rsidRPr="00A37E2C" w:rsidRDefault="00A37E2C" w:rsidP="00D66AD1">
            <w:pPr>
              <w:spacing w:after="0" w:line="240" w:lineRule="auto"/>
              <w:ind w:left="0" w:firstLine="743"/>
              <w:jc w:val="both"/>
              <w:textAlignment w:val="baseline"/>
              <w:rPr>
                <w:rFonts w:eastAsia="Times New Roman" w:cs="Times New Roman"/>
                <w:color w:val="000000" w:themeColor="text1"/>
                <w:sz w:val="28"/>
                <w:szCs w:val="28"/>
                <w:lang w:val="ro-MD" w:eastAsia="ro-MD"/>
              </w:rPr>
            </w:pPr>
            <w:r w:rsidRPr="00A37E2C">
              <w:rPr>
                <w:rFonts w:eastAsia="Times New Roman" w:cs="Times New Roman"/>
                <w:color w:val="000000" w:themeColor="text1"/>
                <w:sz w:val="28"/>
                <w:szCs w:val="28"/>
                <w:lang w:val="ro-MD" w:eastAsia="ro-MD"/>
              </w:rPr>
              <w:t>Ca rezultat, reducerea cuantumului retribuirii muncii în condițiile economice actuale descurajează funcționarii publici vizați, prin incertitudinea unei salarizări corespunzătoare și echitabile, în consecință fiind viciat principiul previzibilității raporturilor juridice.</w:t>
            </w:r>
          </w:p>
          <w:p w14:paraId="7EA6E1A4" w14:textId="5EFC7C98" w:rsidR="000F231A" w:rsidRPr="00060E0A" w:rsidRDefault="00A37E2C" w:rsidP="00D66AD1">
            <w:pPr>
              <w:spacing w:after="0" w:line="240" w:lineRule="auto"/>
              <w:ind w:left="0" w:firstLine="743"/>
              <w:jc w:val="both"/>
              <w:textAlignment w:val="baseline"/>
              <w:rPr>
                <w:rFonts w:eastAsia="Times New Roman" w:cs="Times New Roman"/>
                <w:color w:val="000000" w:themeColor="text1"/>
                <w:sz w:val="28"/>
                <w:szCs w:val="28"/>
                <w:lang w:val="ro-MD" w:eastAsia="ro-MD"/>
              </w:rPr>
            </w:pPr>
            <w:r w:rsidRPr="00A37E2C">
              <w:rPr>
                <w:rFonts w:eastAsia="Times New Roman" w:cs="Times New Roman"/>
                <w:color w:val="000000" w:themeColor="text1"/>
                <w:sz w:val="28"/>
                <w:szCs w:val="28"/>
                <w:lang w:val="ro-MD" w:eastAsia="ro-MD"/>
              </w:rPr>
              <w:t>Or, prin reducerea salarizării din 1 ianuarie 2023, se afectează interesele a 50 la sută din funcționarii publici din cadrul Aparatului Comisiei Electorale Centrale, iar recrutarea de personal pentru cele 10 funcții vacante în momentul de față, pentru care concursul se desfășoară repetat este un exercițiu care nu atinge scopul scontat de fortificare a capacităților Comisiei prevăzute în Planul strategic al instituției.</w:t>
            </w:r>
          </w:p>
        </w:tc>
      </w:tr>
      <w:tr w:rsidR="000F231A" w:rsidRPr="00D24C91" w14:paraId="4634F955" w14:textId="77777777" w:rsidTr="0089719E">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F1B5267" w14:textId="476BA339" w:rsidR="000F231A" w:rsidRPr="00D24C91" w:rsidRDefault="000F231A" w:rsidP="00D66AD1">
            <w:pPr>
              <w:spacing w:before="120" w:line="240" w:lineRule="auto"/>
              <w:ind w:left="0"/>
              <w:jc w:val="both"/>
              <w:rPr>
                <w:rFonts w:eastAsia="Times New Roman" w:cs="Times New Roman"/>
                <w:color w:val="000000" w:themeColor="text1"/>
                <w:sz w:val="28"/>
                <w:szCs w:val="28"/>
                <w:lang w:val="ro-MD" w:eastAsia="ro-MD"/>
              </w:rPr>
            </w:pPr>
            <w:bookmarkStart w:id="2" w:name="_Hlk105682770"/>
            <w:r w:rsidRPr="00D24C91">
              <w:rPr>
                <w:rFonts w:eastAsia="Times New Roman" w:cs="Times New Roman"/>
                <w:b/>
                <w:bCs/>
                <w:color w:val="000000" w:themeColor="text1"/>
                <w:sz w:val="28"/>
                <w:szCs w:val="28"/>
                <w:lang w:val="ro-MD" w:eastAsia="ro-MD"/>
              </w:rPr>
              <w:lastRenderedPageBreak/>
              <w:t>I</w:t>
            </w:r>
            <w:r>
              <w:rPr>
                <w:rFonts w:eastAsia="Times New Roman" w:cs="Times New Roman"/>
                <w:b/>
                <w:bCs/>
                <w:color w:val="000000" w:themeColor="text1"/>
                <w:sz w:val="28"/>
                <w:szCs w:val="28"/>
                <w:lang w:val="ro-MD" w:eastAsia="ro-MD"/>
              </w:rPr>
              <w:t>II</w:t>
            </w:r>
            <w:r w:rsidRPr="00D24C91">
              <w:rPr>
                <w:rFonts w:eastAsia="Times New Roman" w:cs="Times New Roman"/>
                <w:b/>
                <w:bCs/>
                <w:color w:val="000000" w:themeColor="text1"/>
                <w:sz w:val="28"/>
                <w:szCs w:val="28"/>
                <w:lang w:val="ro-MD" w:eastAsia="ro-MD"/>
              </w:rPr>
              <w:t xml:space="preserve">. </w:t>
            </w:r>
            <w:r>
              <w:rPr>
                <w:rFonts w:eastAsia="Times New Roman" w:cs="Times New Roman"/>
                <w:b/>
                <w:bCs/>
                <w:color w:val="000000" w:themeColor="text1"/>
                <w:sz w:val="28"/>
                <w:szCs w:val="28"/>
                <w:lang w:val="ro-MD" w:eastAsia="ro-MD"/>
              </w:rPr>
              <w:t>Descrierea gradului de compatibilitate pentru proiectele care au ca scop armonizarea legislației naționale cu legislația Uniunii Europene</w:t>
            </w:r>
          </w:p>
        </w:tc>
      </w:tr>
      <w:tr w:rsidR="000F231A" w:rsidRPr="00D24C91" w14:paraId="2E83C5CF" w14:textId="77777777" w:rsidTr="000F231A">
        <w:tc>
          <w:tcPr>
            <w:tcW w:w="9498"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15" w:type="dxa"/>
              <w:bottom w:w="0" w:type="dxa"/>
              <w:right w:w="115" w:type="dxa"/>
            </w:tcMar>
          </w:tcPr>
          <w:p w14:paraId="41CB4786" w14:textId="136462A1" w:rsidR="000F231A" w:rsidRPr="000F231A" w:rsidRDefault="000F231A" w:rsidP="00D66AD1">
            <w:pPr>
              <w:spacing w:after="0" w:line="240" w:lineRule="auto"/>
              <w:ind w:left="0" w:firstLine="743"/>
              <w:jc w:val="both"/>
              <w:rPr>
                <w:rFonts w:eastAsia="Times New Roman" w:cs="Times New Roman"/>
                <w:color w:val="000000" w:themeColor="text1"/>
                <w:sz w:val="28"/>
                <w:szCs w:val="28"/>
                <w:lang w:val="ro-MD" w:eastAsia="ro-MD"/>
              </w:rPr>
            </w:pPr>
            <w:r w:rsidRPr="000F231A">
              <w:rPr>
                <w:rFonts w:eastAsia="Times New Roman" w:cs="Times New Roman"/>
                <w:color w:val="000000" w:themeColor="text1"/>
                <w:sz w:val="28"/>
                <w:szCs w:val="28"/>
                <w:lang w:val="ro-MD" w:eastAsia="ro-MD"/>
              </w:rPr>
              <w:t xml:space="preserve">Proiectul de lege </w:t>
            </w:r>
            <w:r>
              <w:rPr>
                <w:rFonts w:eastAsia="Times New Roman" w:cs="Times New Roman"/>
                <w:color w:val="000000" w:themeColor="text1"/>
                <w:sz w:val="28"/>
                <w:szCs w:val="28"/>
                <w:lang w:val="ro-MD" w:eastAsia="ro-MD"/>
              </w:rPr>
              <w:t>nu are drept scop armonizarea legislației naționale cu legislația Uniunii Europene.</w:t>
            </w:r>
          </w:p>
        </w:tc>
      </w:tr>
      <w:tr w:rsidR="00D24C91" w:rsidRPr="00D24C91" w14:paraId="4B5B1474"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7672749" w14:textId="59EFF0CF" w:rsidR="00D24C91" w:rsidRPr="00D24C91" w:rsidRDefault="00D24C91" w:rsidP="00D66AD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I</w:t>
            </w:r>
            <w:r w:rsidR="000F231A">
              <w:rPr>
                <w:rFonts w:eastAsia="Times New Roman" w:cs="Times New Roman"/>
                <w:b/>
                <w:bCs/>
                <w:color w:val="000000" w:themeColor="text1"/>
                <w:sz w:val="28"/>
                <w:szCs w:val="28"/>
                <w:lang w:val="ro-MD" w:eastAsia="ro-MD"/>
              </w:rPr>
              <w:t>V</w:t>
            </w:r>
            <w:r w:rsidRPr="00D24C91">
              <w:rPr>
                <w:rFonts w:eastAsia="Times New Roman" w:cs="Times New Roman"/>
                <w:b/>
                <w:bCs/>
                <w:color w:val="000000" w:themeColor="text1"/>
                <w:sz w:val="28"/>
                <w:szCs w:val="28"/>
                <w:lang w:val="ro-MD" w:eastAsia="ro-MD"/>
              </w:rPr>
              <w:t>. Principalele prevederi ale proiectului și evidențierea elementelor noi</w:t>
            </w:r>
          </w:p>
        </w:tc>
      </w:tr>
      <w:bookmarkEnd w:id="2"/>
      <w:tr w:rsidR="00D24C91" w:rsidRPr="00D24C91" w14:paraId="4733867A" w14:textId="77777777" w:rsidTr="00D66AD1">
        <w:trPr>
          <w:trHeight w:val="2285"/>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370E1AD5" w14:textId="77777777" w:rsidR="00D66AD1" w:rsidRDefault="00D66AD1" w:rsidP="00D66AD1">
            <w:pPr>
              <w:spacing w:after="0" w:line="240" w:lineRule="auto"/>
              <w:ind w:left="0" w:firstLine="743"/>
              <w:jc w:val="both"/>
              <w:rPr>
                <w:rFonts w:eastAsia="Times New Roman" w:cs="Times New Roman"/>
                <w:sz w:val="28"/>
                <w:szCs w:val="28"/>
                <w:lang w:val="ro-MD" w:eastAsia="ro-MD"/>
              </w:rPr>
            </w:pPr>
          </w:p>
          <w:p w14:paraId="6A620F69" w14:textId="11103D58" w:rsidR="00D66AD1" w:rsidRPr="00D66AD1" w:rsidRDefault="00D66AD1" w:rsidP="00D66AD1">
            <w:pPr>
              <w:spacing w:after="0" w:line="240" w:lineRule="auto"/>
              <w:ind w:left="0" w:firstLine="743"/>
              <w:jc w:val="both"/>
              <w:rPr>
                <w:rFonts w:eastAsia="Times New Roman" w:cs="Times New Roman"/>
                <w:sz w:val="28"/>
                <w:szCs w:val="28"/>
                <w:lang w:val="ro-MD" w:eastAsia="ro-MD"/>
              </w:rPr>
            </w:pPr>
            <w:r w:rsidRPr="00D66AD1">
              <w:rPr>
                <w:rFonts w:eastAsia="Times New Roman" w:cs="Times New Roman"/>
                <w:sz w:val="28"/>
                <w:szCs w:val="28"/>
                <w:lang w:val="ro-MD" w:eastAsia="ro-MD"/>
              </w:rPr>
              <w:t>Proiectul de lege prevede că clasele de salarizare pentru următoarele funcții publice din cadrul Comisiei Electorale Centrale se majorează față de cele stabilite în tabel, după cum urmează:</w:t>
            </w:r>
          </w:p>
          <w:p w14:paraId="4EF61A5E" w14:textId="77777777" w:rsidR="00D66AD1" w:rsidRPr="00D66AD1" w:rsidRDefault="00D66AD1" w:rsidP="00D66AD1">
            <w:pPr>
              <w:spacing w:after="0" w:line="240" w:lineRule="auto"/>
              <w:ind w:left="0" w:firstLine="743"/>
              <w:jc w:val="both"/>
              <w:rPr>
                <w:rFonts w:eastAsia="Times New Roman" w:cs="Times New Roman"/>
                <w:sz w:val="28"/>
                <w:szCs w:val="28"/>
                <w:lang w:val="ro-MD" w:eastAsia="ro-MD"/>
              </w:rPr>
            </w:pPr>
            <w:r w:rsidRPr="00D66AD1">
              <w:rPr>
                <w:rFonts w:eastAsia="Times New Roman" w:cs="Times New Roman"/>
                <w:sz w:val="28"/>
                <w:szCs w:val="28"/>
                <w:lang w:val="ro-MD" w:eastAsia="ro-MD"/>
              </w:rPr>
              <w:t xml:space="preserve">– cu 5 clase succesive – pentru </w:t>
            </w:r>
            <w:proofErr w:type="spellStart"/>
            <w:r w:rsidRPr="00D66AD1">
              <w:rPr>
                <w:rFonts w:eastAsia="Times New Roman" w:cs="Times New Roman"/>
                <w:sz w:val="28"/>
                <w:szCs w:val="28"/>
                <w:lang w:val="ro-MD" w:eastAsia="ro-MD"/>
              </w:rPr>
              <w:t>funcţiile</w:t>
            </w:r>
            <w:proofErr w:type="spellEnd"/>
            <w:r w:rsidRPr="00D66AD1">
              <w:rPr>
                <w:rFonts w:eastAsia="Times New Roman" w:cs="Times New Roman"/>
                <w:sz w:val="28"/>
                <w:szCs w:val="28"/>
                <w:lang w:val="ro-MD" w:eastAsia="ro-MD"/>
              </w:rPr>
              <w:t xml:space="preserve"> publice de conducere;</w:t>
            </w:r>
          </w:p>
          <w:p w14:paraId="002C8694" w14:textId="525E5F37" w:rsidR="00D66AD1" w:rsidRPr="00D66AD1" w:rsidRDefault="00D66AD1" w:rsidP="00D66AD1">
            <w:pPr>
              <w:spacing w:after="0" w:line="240" w:lineRule="auto"/>
              <w:ind w:left="0" w:firstLine="743"/>
              <w:jc w:val="both"/>
              <w:rPr>
                <w:rFonts w:eastAsia="Times New Roman" w:cs="Times New Roman"/>
                <w:sz w:val="28"/>
                <w:szCs w:val="28"/>
                <w:lang w:val="ro-MD" w:eastAsia="ro-MD"/>
              </w:rPr>
            </w:pPr>
            <w:r w:rsidRPr="00D66AD1">
              <w:rPr>
                <w:rFonts w:eastAsia="Times New Roman" w:cs="Times New Roman"/>
                <w:sz w:val="28"/>
                <w:szCs w:val="28"/>
                <w:lang w:val="ro-MD" w:eastAsia="ro-MD"/>
              </w:rPr>
              <w:t xml:space="preserve">– cu 10 clase succesive – pentru </w:t>
            </w:r>
            <w:proofErr w:type="spellStart"/>
            <w:r w:rsidRPr="00D66AD1">
              <w:rPr>
                <w:rFonts w:eastAsia="Times New Roman" w:cs="Times New Roman"/>
                <w:sz w:val="28"/>
                <w:szCs w:val="28"/>
                <w:lang w:val="ro-MD" w:eastAsia="ro-MD"/>
              </w:rPr>
              <w:t>funcţiile</w:t>
            </w:r>
            <w:proofErr w:type="spellEnd"/>
            <w:r w:rsidRPr="00D66AD1">
              <w:rPr>
                <w:rFonts w:eastAsia="Times New Roman" w:cs="Times New Roman"/>
                <w:sz w:val="28"/>
                <w:szCs w:val="28"/>
                <w:lang w:val="ro-MD" w:eastAsia="ro-MD"/>
              </w:rPr>
              <w:t xml:space="preserve"> publice de </w:t>
            </w:r>
            <w:proofErr w:type="spellStart"/>
            <w:r w:rsidRPr="00D66AD1">
              <w:rPr>
                <w:rFonts w:eastAsia="Times New Roman" w:cs="Times New Roman"/>
                <w:sz w:val="28"/>
                <w:szCs w:val="28"/>
                <w:lang w:val="ro-MD" w:eastAsia="ro-MD"/>
              </w:rPr>
              <w:t>execuţie</w:t>
            </w:r>
            <w:proofErr w:type="spellEnd"/>
            <w:r w:rsidRPr="00D66AD1">
              <w:rPr>
                <w:rFonts w:eastAsia="Times New Roman" w:cs="Times New Roman"/>
                <w:sz w:val="28"/>
                <w:szCs w:val="28"/>
                <w:lang w:val="ro-MD" w:eastAsia="ro-MD"/>
              </w:rPr>
              <w:t>.”</w:t>
            </w:r>
          </w:p>
        </w:tc>
      </w:tr>
      <w:tr w:rsidR="00D24C91" w:rsidRPr="00D24C91" w14:paraId="7D2473BB"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1EBABE55" w14:textId="64F617CE" w:rsidR="00D24C91" w:rsidRPr="00D24C91" w:rsidRDefault="00D24C91" w:rsidP="00D66AD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 xml:space="preserve">V. Fundamentarea </w:t>
            </w:r>
            <w:proofErr w:type="spellStart"/>
            <w:r w:rsidRPr="00D24C91">
              <w:rPr>
                <w:rFonts w:eastAsia="Times New Roman" w:cs="Times New Roman"/>
                <w:b/>
                <w:bCs/>
                <w:color w:val="000000" w:themeColor="text1"/>
                <w:sz w:val="28"/>
                <w:szCs w:val="28"/>
                <w:lang w:val="ro-MD" w:eastAsia="ro-MD"/>
              </w:rPr>
              <w:t>economico</w:t>
            </w:r>
            <w:proofErr w:type="spellEnd"/>
            <w:r w:rsidRPr="00D24C91">
              <w:rPr>
                <w:rFonts w:eastAsia="Times New Roman" w:cs="Times New Roman"/>
                <w:b/>
                <w:bCs/>
                <w:color w:val="000000" w:themeColor="text1"/>
                <w:sz w:val="28"/>
                <w:szCs w:val="28"/>
                <w:lang w:val="ro-MD" w:eastAsia="ro-MD"/>
              </w:rPr>
              <w:t>-financiară</w:t>
            </w:r>
          </w:p>
        </w:tc>
      </w:tr>
      <w:tr w:rsidR="00D24C91" w:rsidRPr="00D24C91" w14:paraId="041B2F3B"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7A78B741" w14:textId="755E9D85" w:rsidR="00D24C91" w:rsidRPr="004E5CC2" w:rsidRDefault="00D66AD1" w:rsidP="00D66AD1">
            <w:pPr>
              <w:spacing w:after="0" w:line="240" w:lineRule="auto"/>
              <w:ind w:left="0" w:firstLine="743"/>
              <w:jc w:val="both"/>
              <w:rPr>
                <w:rFonts w:eastAsia="Times New Roman" w:cs="Times New Roman"/>
                <w:color w:val="000000" w:themeColor="text1"/>
                <w:sz w:val="28"/>
                <w:szCs w:val="28"/>
                <w:highlight w:val="yellow"/>
                <w:lang w:val="ro-MD" w:eastAsia="ro-MD"/>
              </w:rPr>
            </w:pPr>
            <w:r w:rsidRPr="00D66AD1">
              <w:rPr>
                <w:rFonts w:eastAsia="Times New Roman" w:cs="Times New Roman"/>
                <w:sz w:val="28"/>
                <w:szCs w:val="28"/>
                <w:lang w:val="ro-MD" w:eastAsia="ro-MD"/>
              </w:rPr>
              <w:t>Proiectul de lege nu necesită cheltuieli bugetare suplimentare, mijloacele financiare sunt prevăzute în Legea bugetului de stat pentru anul 2023 pentru Comisia Electorală Centrală.</w:t>
            </w:r>
          </w:p>
        </w:tc>
      </w:tr>
      <w:tr w:rsidR="00D24C91" w:rsidRPr="00D24C91" w14:paraId="7DE363D5"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1EF8C3A" w14:textId="20E62034" w:rsidR="00D24C91" w:rsidRPr="00D24C91" w:rsidRDefault="00D24C91" w:rsidP="00D66AD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w:t>
            </w:r>
            <w:r w:rsidR="000F231A">
              <w:rPr>
                <w:rFonts w:eastAsia="Times New Roman" w:cs="Times New Roman"/>
                <w:b/>
                <w:bCs/>
                <w:color w:val="000000" w:themeColor="text1"/>
                <w:sz w:val="28"/>
                <w:szCs w:val="28"/>
                <w:lang w:val="ro-MD" w:eastAsia="ro-MD"/>
              </w:rPr>
              <w:t>I</w:t>
            </w:r>
            <w:r w:rsidRPr="00D24C91">
              <w:rPr>
                <w:rFonts w:eastAsia="Times New Roman" w:cs="Times New Roman"/>
                <w:b/>
                <w:bCs/>
                <w:color w:val="000000" w:themeColor="text1"/>
                <w:sz w:val="28"/>
                <w:szCs w:val="28"/>
                <w:lang w:val="ro-MD" w:eastAsia="ro-MD"/>
              </w:rPr>
              <w:t>. Modul de încorporare a actului în cadrul normativ în vigoare</w:t>
            </w:r>
          </w:p>
        </w:tc>
      </w:tr>
      <w:tr w:rsidR="00D24C91" w:rsidRPr="00D24C91" w14:paraId="3BEA6960" w14:textId="77777777" w:rsidTr="00D24C91">
        <w:trPr>
          <w:trHeight w:val="665"/>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779EF9F" w14:textId="4DAE7132" w:rsidR="00D24C91" w:rsidRPr="00D24C91" w:rsidRDefault="00D66AD1" w:rsidP="00D66AD1">
            <w:pPr>
              <w:spacing w:after="0" w:line="240" w:lineRule="auto"/>
              <w:ind w:left="0" w:firstLine="743"/>
              <w:jc w:val="both"/>
              <w:rPr>
                <w:rFonts w:eastAsia="Times New Roman" w:cs="Times New Roman"/>
                <w:color w:val="000000" w:themeColor="text1"/>
                <w:sz w:val="28"/>
                <w:szCs w:val="28"/>
                <w:lang w:val="ro-MD" w:eastAsia="ro-MD"/>
              </w:rPr>
            </w:pPr>
            <w:r w:rsidRPr="00D66AD1">
              <w:rPr>
                <w:rFonts w:eastAsia="Times New Roman" w:cs="Times New Roman"/>
                <w:color w:val="000000" w:themeColor="text1"/>
                <w:sz w:val="28"/>
                <w:szCs w:val="28"/>
                <w:lang w:val="ro-MD" w:eastAsia="ro-MD"/>
              </w:rPr>
              <w:t>Adoptarea proiectului de lege propus nu va crea necesitatea amendării altor acte normative sau reglementări.</w:t>
            </w:r>
          </w:p>
        </w:tc>
      </w:tr>
      <w:tr w:rsidR="00D24C91" w:rsidRPr="00D24C91" w14:paraId="6D86FDAE"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AD94DB6" w14:textId="376E2CAE" w:rsidR="00D24C91" w:rsidRPr="00D24C91" w:rsidRDefault="00D24C91" w:rsidP="00D66AD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VI</w:t>
            </w:r>
            <w:r w:rsidR="000F231A">
              <w:rPr>
                <w:rFonts w:eastAsia="Times New Roman" w:cs="Times New Roman"/>
                <w:b/>
                <w:bCs/>
                <w:color w:val="000000" w:themeColor="text1"/>
                <w:sz w:val="28"/>
                <w:szCs w:val="28"/>
                <w:lang w:val="ro-MD" w:eastAsia="ro-MD"/>
              </w:rPr>
              <w:t>I</w:t>
            </w:r>
            <w:r w:rsidRPr="00D24C91">
              <w:rPr>
                <w:rFonts w:eastAsia="Times New Roman" w:cs="Times New Roman"/>
                <w:b/>
                <w:bCs/>
                <w:color w:val="000000" w:themeColor="text1"/>
                <w:sz w:val="28"/>
                <w:szCs w:val="28"/>
                <w:lang w:val="ro-MD" w:eastAsia="ro-MD"/>
              </w:rPr>
              <w:t>. Avizarea și consultarea publică a proiectului</w:t>
            </w:r>
          </w:p>
        </w:tc>
      </w:tr>
      <w:tr w:rsidR="00D24C91" w:rsidRPr="00D24C91" w14:paraId="2E007630"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284A9510" w14:textId="77777777" w:rsidR="00D66AD1" w:rsidRPr="00D66AD1" w:rsidRDefault="00D66AD1" w:rsidP="00D66AD1">
            <w:pPr>
              <w:spacing w:after="0" w:line="240" w:lineRule="auto"/>
              <w:ind w:left="0" w:firstLine="743"/>
              <w:jc w:val="both"/>
              <w:rPr>
                <w:rFonts w:eastAsia="Times New Roman" w:cs="Times New Roman"/>
                <w:color w:val="000000" w:themeColor="text1"/>
                <w:sz w:val="28"/>
                <w:szCs w:val="28"/>
                <w:lang w:val="ro-MD" w:eastAsia="ro-MD"/>
              </w:rPr>
            </w:pPr>
            <w:r w:rsidRPr="00D66AD1">
              <w:rPr>
                <w:rFonts w:eastAsia="Times New Roman" w:cs="Times New Roman"/>
                <w:color w:val="000000" w:themeColor="text1"/>
                <w:sz w:val="28"/>
                <w:szCs w:val="28"/>
                <w:lang w:val="ro-MD" w:eastAsia="ro-MD"/>
              </w:rPr>
              <w:t>Proiectul de lege urmează a fi supus avizării și consultării publice în conformitate cu prevederile cadrului legal în vigoare.</w:t>
            </w:r>
          </w:p>
          <w:p w14:paraId="6EBEEFBF" w14:textId="50456226" w:rsidR="004E5CC2" w:rsidRPr="00D24C91" w:rsidRDefault="00D66AD1" w:rsidP="00D66AD1">
            <w:pPr>
              <w:spacing w:after="0" w:line="240" w:lineRule="auto"/>
              <w:ind w:left="0" w:firstLine="743"/>
              <w:jc w:val="both"/>
              <w:rPr>
                <w:rFonts w:eastAsia="Times New Roman" w:cs="Times New Roman"/>
                <w:color w:val="000000" w:themeColor="text1"/>
                <w:sz w:val="28"/>
                <w:szCs w:val="28"/>
                <w:lang w:val="ro-MD" w:eastAsia="ro-MD"/>
              </w:rPr>
            </w:pPr>
            <w:r w:rsidRPr="00D66AD1">
              <w:rPr>
                <w:rFonts w:eastAsia="Times New Roman" w:cs="Times New Roman"/>
                <w:color w:val="000000" w:themeColor="text1"/>
                <w:sz w:val="28"/>
                <w:szCs w:val="28"/>
                <w:lang w:val="ro-MD" w:eastAsia="ro-MD"/>
              </w:rPr>
              <w:t>În contextul celor expuse, propun Parlamentului Republicii Moldova examinarea și adoptarea proiectului de lege.</w:t>
            </w:r>
          </w:p>
        </w:tc>
      </w:tr>
      <w:tr w:rsidR="00D24C91" w:rsidRPr="00D24C91" w14:paraId="67A7BB0E"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62C2D665" w14:textId="18B4D51F" w:rsidR="00D24C91" w:rsidRPr="00D24C91" w:rsidRDefault="00D24C91" w:rsidP="00D66AD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VII</w:t>
            </w:r>
            <w:r w:rsidR="000F231A">
              <w:rPr>
                <w:rFonts w:eastAsia="Times New Roman" w:cs="Times New Roman"/>
                <w:b/>
                <w:bCs/>
                <w:color w:val="000000" w:themeColor="text1"/>
                <w:sz w:val="28"/>
                <w:szCs w:val="28"/>
                <w:lang w:val="ro-MD" w:eastAsia="ro-MD"/>
              </w:rPr>
              <w:t>I</w:t>
            </w:r>
            <w:r w:rsidRPr="00D24C91">
              <w:rPr>
                <w:rFonts w:eastAsia="Times New Roman" w:cs="Times New Roman"/>
                <w:b/>
                <w:bCs/>
                <w:color w:val="000000" w:themeColor="text1"/>
                <w:sz w:val="28"/>
                <w:szCs w:val="28"/>
                <w:lang w:val="ro-MD" w:eastAsia="ro-MD"/>
              </w:rPr>
              <w:t>. Constatările expertizei anticorupție</w:t>
            </w:r>
          </w:p>
        </w:tc>
      </w:tr>
      <w:tr w:rsidR="00D24C91" w:rsidRPr="00D24C91" w14:paraId="1B5C51AE"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64A14EE3" w14:textId="4074F61B" w:rsidR="00D24C91" w:rsidRPr="00130AB3" w:rsidRDefault="00881A50" w:rsidP="00D66AD1">
            <w:pPr>
              <w:spacing w:after="0" w:line="240" w:lineRule="auto"/>
              <w:ind w:left="0" w:firstLine="743"/>
              <w:jc w:val="both"/>
              <w:rPr>
                <w:rFonts w:eastAsia="Times New Roman" w:cs="Times New Roman"/>
                <w:color w:val="000000" w:themeColor="text1"/>
                <w:sz w:val="28"/>
                <w:szCs w:val="28"/>
                <w:lang w:val="ro-MD" w:eastAsia="ro-MD"/>
              </w:rPr>
            </w:pPr>
            <w:r w:rsidRPr="00881A50">
              <w:rPr>
                <w:rFonts w:eastAsia="Times New Roman" w:cs="Times New Roman"/>
                <w:color w:val="000000" w:themeColor="text1"/>
                <w:sz w:val="28"/>
                <w:szCs w:val="28"/>
                <w:lang w:val="ro-MD" w:eastAsia="ro-MD"/>
              </w:rPr>
              <w:t>Proiectul de lege a fost remis către Centrul Național Anticorupție pentru a fi supus expertizei anticorupție.</w:t>
            </w:r>
          </w:p>
        </w:tc>
      </w:tr>
      <w:tr w:rsidR="00D24C91" w:rsidRPr="00D24C91" w14:paraId="4BDB5941"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3FB63350" w14:textId="225BC160" w:rsidR="00D24C91" w:rsidRPr="00130AB3" w:rsidRDefault="000F231A" w:rsidP="00D66AD1">
            <w:pPr>
              <w:spacing w:after="0" w:line="240" w:lineRule="auto"/>
              <w:ind w:left="0"/>
              <w:jc w:val="both"/>
              <w:rPr>
                <w:rFonts w:eastAsia="Times New Roman" w:cs="Times New Roman"/>
                <w:color w:val="000000" w:themeColor="text1"/>
                <w:sz w:val="28"/>
                <w:szCs w:val="28"/>
                <w:lang w:val="ro-MD" w:eastAsia="ro-MD"/>
              </w:rPr>
            </w:pPr>
            <w:r>
              <w:rPr>
                <w:rFonts w:eastAsia="Times New Roman" w:cs="Times New Roman"/>
                <w:b/>
                <w:bCs/>
                <w:color w:val="000000" w:themeColor="text1"/>
                <w:sz w:val="28"/>
                <w:szCs w:val="28"/>
                <w:lang w:val="ro-MD" w:eastAsia="ro-MD"/>
              </w:rPr>
              <w:t>IX</w:t>
            </w:r>
            <w:r w:rsidR="00D24C91" w:rsidRPr="00130AB3">
              <w:rPr>
                <w:rFonts w:eastAsia="Times New Roman" w:cs="Times New Roman"/>
                <w:b/>
                <w:bCs/>
                <w:color w:val="000000" w:themeColor="text1"/>
                <w:sz w:val="28"/>
                <w:szCs w:val="28"/>
                <w:lang w:val="ro-MD" w:eastAsia="ro-MD"/>
              </w:rPr>
              <w:t>. Constatările expertizei de compatibilitate</w:t>
            </w:r>
          </w:p>
        </w:tc>
      </w:tr>
      <w:tr w:rsidR="00D24C91" w:rsidRPr="00D24C91" w14:paraId="36B02D06"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38FC009C" w14:textId="5000B1BC" w:rsidR="00D24C91" w:rsidRPr="00130AB3" w:rsidRDefault="00881A50" w:rsidP="00D66AD1">
            <w:pPr>
              <w:spacing w:after="0" w:line="240" w:lineRule="auto"/>
              <w:ind w:left="0" w:firstLine="743"/>
              <w:jc w:val="both"/>
              <w:rPr>
                <w:rFonts w:eastAsia="Times New Roman" w:cs="Times New Roman"/>
                <w:color w:val="000000" w:themeColor="text1"/>
                <w:sz w:val="28"/>
                <w:szCs w:val="28"/>
                <w:lang w:val="ro-MD" w:eastAsia="ro-MD"/>
              </w:rPr>
            </w:pPr>
            <w:r w:rsidRPr="00881A50">
              <w:rPr>
                <w:rFonts w:eastAsia="Times New Roman" w:cs="Times New Roman"/>
                <w:color w:val="000000" w:themeColor="text1"/>
                <w:sz w:val="28"/>
                <w:szCs w:val="28"/>
                <w:lang w:val="ro-MD" w:eastAsia="ro-MD"/>
              </w:rPr>
              <w:t>Proiectul de lege nu are drept scop armonizarea legislației naționale cu legislația Uniunii Europene și nu urmează a fi supus expertizei de compatibilitate.</w:t>
            </w:r>
          </w:p>
        </w:tc>
      </w:tr>
      <w:tr w:rsidR="00D24C91" w:rsidRPr="00D24C91" w14:paraId="0E9FC06A"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1FBC1C8B" w14:textId="35164C3A" w:rsidR="00D24C91" w:rsidRPr="00130AB3" w:rsidRDefault="00D24C91" w:rsidP="00D66AD1">
            <w:pPr>
              <w:spacing w:after="0" w:line="240" w:lineRule="auto"/>
              <w:ind w:left="0"/>
              <w:jc w:val="both"/>
              <w:rPr>
                <w:rFonts w:eastAsia="Times New Roman" w:cs="Times New Roman"/>
                <w:color w:val="000000" w:themeColor="text1"/>
                <w:sz w:val="28"/>
                <w:szCs w:val="28"/>
                <w:lang w:val="ro-MD" w:eastAsia="ro-MD"/>
              </w:rPr>
            </w:pPr>
            <w:r w:rsidRPr="00130AB3">
              <w:rPr>
                <w:rFonts w:eastAsia="Times New Roman" w:cs="Times New Roman"/>
                <w:b/>
                <w:bCs/>
                <w:color w:val="000000" w:themeColor="text1"/>
                <w:sz w:val="28"/>
                <w:szCs w:val="28"/>
                <w:lang w:val="ro-MD" w:eastAsia="ro-MD"/>
              </w:rPr>
              <w:t>X. Constatările expertizei juridice</w:t>
            </w:r>
          </w:p>
        </w:tc>
      </w:tr>
      <w:tr w:rsidR="00D24C91" w:rsidRPr="00D24C91" w14:paraId="5E875A3A"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21A553AA" w14:textId="1436DE31" w:rsidR="00D24C91" w:rsidRPr="00130AB3" w:rsidRDefault="00881A50" w:rsidP="00D66AD1">
            <w:pPr>
              <w:spacing w:after="0" w:line="240" w:lineRule="auto"/>
              <w:ind w:left="0" w:firstLine="743"/>
              <w:jc w:val="both"/>
              <w:rPr>
                <w:rFonts w:eastAsia="Times New Roman" w:cs="Times New Roman"/>
                <w:color w:val="000000" w:themeColor="text1"/>
                <w:sz w:val="28"/>
                <w:szCs w:val="28"/>
                <w:lang w:val="ro-MD" w:eastAsia="ro-MD"/>
              </w:rPr>
            </w:pPr>
            <w:r w:rsidRPr="00881A50">
              <w:rPr>
                <w:rFonts w:eastAsia="Times New Roman" w:cs="Times New Roman"/>
                <w:color w:val="000000" w:themeColor="text1"/>
                <w:sz w:val="28"/>
                <w:szCs w:val="28"/>
                <w:lang w:val="ro-MD" w:eastAsia="ro-MD"/>
              </w:rPr>
              <w:t>Proiectul de lege a fost supus expertizei juridice de către Ministerul Justiției.</w:t>
            </w:r>
          </w:p>
        </w:tc>
      </w:tr>
      <w:tr w:rsidR="004E5CC2" w:rsidRPr="00130AB3" w14:paraId="148BBCEE" w14:textId="77777777" w:rsidTr="004E5CC2">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3E246036" w14:textId="33772A6F" w:rsidR="004E5CC2" w:rsidRPr="00023FD1" w:rsidRDefault="004E5CC2" w:rsidP="00D66AD1">
            <w:pPr>
              <w:spacing w:after="0" w:line="240" w:lineRule="auto"/>
              <w:ind w:left="0"/>
              <w:jc w:val="both"/>
              <w:rPr>
                <w:rFonts w:eastAsia="Times New Roman" w:cs="Times New Roman"/>
                <w:b/>
                <w:bCs/>
                <w:color w:val="000000" w:themeColor="text1"/>
                <w:sz w:val="28"/>
                <w:szCs w:val="28"/>
                <w:lang w:val="ro-MD" w:eastAsia="ro-MD"/>
              </w:rPr>
            </w:pPr>
            <w:r w:rsidRPr="00023FD1">
              <w:rPr>
                <w:rFonts w:eastAsia="Times New Roman" w:cs="Times New Roman"/>
                <w:b/>
                <w:bCs/>
                <w:color w:val="000000" w:themeColor="text1"/>
                <w:sz w:val="28"/>
                <w:szCs w:val="28"/>
                <w:lang w:val="ro-MD" w:eastAsia="ro-MD"/>
              </w:rPr>
              <w:t>X</w:t>
            </w:r>
            <w:r w:rsidR="000F231A">
              <w:rPr>
                <w:rFonts w:eastAsia="Times New Roman" w:cs="Times New Roman"/>
                <w:b/>
                <w:bCs/>
                <w:color w:val="000000" w:themeColor="text1"/>
                <w:sz w:val="28"/>
                <w:szCs w:val="28"/>
                <w:lang w:val="ro-MD" w:eastAsia="ro-MD"/>
              </w:rPr>
              <w:t>I</w:t>
            </w:r>
            <w:r w:rsidRPr="00023FD1">
              <w:rPr>
                <w:rFonts w:eastAsia="Times New Roman" w:cs="Times New Roman"/>
                <w:b/>
                <w:bCs/>
                <w:color w:val="000000" w:themeColor="text1"/>
                <w:sz w:val="28"/>
                <w:szCs w:val="28"/>
                <w:lang w:val="ro-MD" w:eastAsia="ro-MD"/>
              </w:rPr>
              <w:t xml:space="preserve">. Constatările </w:t>
            </w:r>
            <w:r w:rsidR="00023FD1">
              <w:rPr>
                <w:rFonts w:eastAsia="Times New Roman" w:cs="Times New Roman"/>
                <w:b/>
                <w:bCs/>
                <w:color w:val="000000" w:themeColor="text1"/>
                <w:sz w:val="28"/>
                <w:szCs w:val="28"/>
                <w:lang w:val="ro-MD" w:eastAsia="ro-MD"/>
              </w:rPr>
              <w:t>altor expertize</w:t>
            </w:r>
          </w:p>
        </w:tc>
      </w:tr>
      <w:tr w:rsidR="004E5CC2" w:rsidRPr="00130AB3" w14:paraId="62E0AF2C" w14:textId="77777777" w:rsidTr="00A66F54">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6A9B4CDD" w14:textId="6D536500" w:rsidR="004E5CC2" w:rsidRPr="00130AB3" w:rsidRDefault="00881A50" w:rsidP="00D66AD1">
            <w:pPr>
              <w:spacing w:after="0" w:line="240" w:lineRule="auto"/>
              <w:ind w:left="0" w:firstLine="743"/>
              <w:jc w:val="both"/>
              <w:rPr>
                <w:rFonts w:eastAsia="Times New Roman" w:cs="Times New Roman"/>
                <w:color w:val="000000" w:themeColor="text1"/>
                <w:sz w:val="28"/>
                <w:szCs w:val="28"/>
                <w:lang w:val="ro-MD" w:eastAsia="ro-MD"/>
              </w:rPr>
            </w:pPr>
            <w:proofErr w:type="spellStart"/>
            <w:r w:rsidRPr="00881A50">
              <w:rPr>
                <w:rFonts w:eastAsia="Times New Roman" w:cs="Times New Roman"/>
                <w:color w:val="000000" w:themeColor="text1"/>
                <w:sz w:val="28"/>
                <w:szCs w:val="28"/>
                <w:lang w:val="ro-MD" w:eastAsia="ro-MD"/>
              </w:rPr>
              <w:lastRenderedPageBreak/>
              <w:t>Avînd</w:t>
            </w:r>
            <w:proofErr w:type="spellEnd"/>
            <w:r w:rsidRPr="00881A50">
              <w:rPr>
                <w:rFonts w:eastAsia="Times New Roman" w:cs="Times New Roman"/>
                <w:color w:val="000000" w:themeColor="text1"/>
                <w:sz w:val="28"/>
                <w:szCs w:val="28"/>
                <w:lang w:val="ro-MD" w:eastAsia="ro-MD"/>
              </w:rPr>
              <w:t xml:space="preserve"> în vedere că proiectul de lege nu are impact economic sau asupra bugetului public, proiectul nu este supus expertizei economice și expertizei financiare.</w:t>
            </w:r>
          </w:p>
        </w:tc>
      </w:tr>
    </w:tbl>
    <w:p w14:paraId="35E6997E" w14:textId="77777777" w:rsidR="004E5CC2" w:rsidRPr="00D24C91" w:rsidRDefault="004E5CC2" w:rsidP="00D24C91">
      <w:pPr>
        <w:spacing w:after="0" w:line="240" w:lineRule="auto"/>
        <w:ind w:left="0"/>
        <w:jc w:val="right"/>
        <w:rPr>
          <w:rFonts w:eastAsia="Times New Roman" w:cs="Times New Roman"/>
          <w:b/>
          <w:bCs/>
          <w:color w:val="000000" w:themeColor="text1"/>
          <w:sz w:val="28"/>
          <w:szCs w:val="28"/>
          <w:lang w:val="ro-MD" w:eastAsia="ro-MD"/>
        </w:rPr>
      </w:pPr>
    </w:p>
    <w:p w14:paraId="0C79FC02" w14:textId="77777777" w:rsidR="00D24C91" w:rsidRPr="00D24C91" w:rsidRDefault="00D24C91" w:rsidP="00D24C91">
      <w:pPr>
        <w:spacing w:after="0" w:line="240" w:lineRule="auto"/>
        <w:ind w:left="0"/>
        <w:jc w:val="right"/>
        <w:rPr>
          <w:rFonts w:eastAsia="Times New Roman" w:cs="Times New Roman"/>
          <w:b/>
          <w:bCs/>
          <w:color w:val="000000" w:themeColor="text1"/>
          <w:sz w:val="28"/>
          <w:szCs w:val="28"/>
          <w:lang w:val="ro-MD" w:eastAsia="ro-MD"/>
        </w:rPr>
      </w:pPr>
    </w:p>
    <w:p w14:paraId="3EC59BF0" w14:textId="77777777" w:rsidR="00D24C91" w:rsidRPr="00D24C91" w:rsidRDefault="00D24C91" w:rsidP="00D24C91">
      <w:pPr>
        <w:spacing w:after="0" w:line="240" w:lineRule="auto"/>
        <w:ind w:left="0"/>
        <w:jc w:val="right"/>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Deputat în Parlament</w:t>
      </w:r>
      <w:r w:rsidRPr="00D24C91">
        <w:rPr>
          <w:rFonts w:eastAsia="Times New Roman" w:cs="Times New Roman"/>
          <w:b/>
          <w:color w:val="000000" w:themeColor="text1"/>
          <w:sz w:val="28"/>
          <w:szCs w:val="28"/>
          <w:lang w:val="ro-MD" w:eastAsia="ro-MD"/>
        </w:rPr>
        <w:tab/>
      </w:r>
    </w:p>
    <w:p w14:paraId="3DFC1D68" w14:textId="19802F5C" w:rsidR="00D24C91" w:rsidRPr="00D24C91" w:rsidRDefault="00130AB3" w:rsidP="00D24C91">
      <w:pPr>
        <w:spacing w:after="0" w:line="240" w:lineRule="auto"/>
        <w:ind w:left="0"/>
        <w:jc w:val="right"/>
        <w:rPr>
          <w:rFonts w:eastAsia="Times New Roman" w:cs="Times New Roman"/>
          <w:b/>
          <w:color w:val="000000" w:themeColor="text1"/>
          <w:sz w:val="28"/>
          <w:szCs w:val="28"/>
          <w:lang w:val="ro-MD" w:eastAsia="ro-MD"/>
        </w:rPr>
      </w:pPr>
      <w:r>
        <w:rPr>
          <w:rFonts w:eastAsia="Times New Roman" w:cs="Times New Roman"/>
          <w:b/>
          <w:color w:val="000000" w:themeColor="text1"/>
          <w:sz w:val="28"/>
          <w:szCs w:val="28"/>
          <w:lang w:val="ro-MD" w:eastAsia="ro-MD"/>
        </w:rPr>
        <w:t>Radu MARIAN</w:t>
      </w:r>
      <w:r w:rsidR="00D24C91" w:rsidRPr="00D24C91">
        <w:rPr>
          <w:rFonts w:eastAsia="Times New Roman" w:cs="Times New Roman"/>
          <w:b/>
          <w:color w:val="000000" w:themeColor="text1"/>
          <w:sz w:val="28"/>
          <w:szCs w:val="28"/>
          <w:lang w:val="ro-MD" w:eastAsia="ro-MD"/>
        </w:rPr>
        <w:tab/>
      </w:r>
      <w:r w:rsidR="00D24C91" w:rsidRPr="00D24C91">
        <w:rPr>
          <w:rFonts w:eastAsia="Times New Roman" w:cs="Times New Roman"/>
          <w:b/>
          <w:color w:val="000000" w:themeColor="text1"/>
          <w:sz w:val="28"/>
          <w:szCs w:val="28"/>
          <w:lang w:val="ro-MD" w:eastAsia="ro-MD"/>
        </w:rPr>
        <w:tab/>
      </w:r>
    </w:p>
    <w:p w14:paraId="02FDC1B9" w14:textId="77777777" w:rsidR="00D24C91" w:rsidRPr="00D24C91" w:rsidRDefault="00D24C91" w:rsidP="00D24C91">
      <w:pPr>
        <w:spacing w:before="240" w:after="240"/>
        <w:ind w:left="567"/>
        <w:jc w:val="right"/>
        <w:rPr>
          <w:rFonts w:eastAsia="Georgia" w:cs="Georgia"/>
          <w:b/>
          <w:sz w:val="28"/>
          <w:szCs w:val="28"/>
          <w:lang w:val="ro-MD"/>
        </w:rPr>
      </w:pPr>
    </w:p>
    <w:sectPr w:rsidR="00D24C91" w:rsidRPr="00D24C91" w:rsidSect="007C7A42">
      <w:footerReference w:type="default" r:id="rId14"/>
      <w:headerReference w:type="first" r:id="rId15"/>
      <w:footerReference w:type="first" r:id="rId16"/>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4963CB" w14:textId="77777777" w:rsidR="0073655F" w:rsidRDefault="0073655F">
      <w:pPr>
        <w:spacing w:after="0" w:line="240" w:lineRule="auto"/>
      </w:pPr>
      <w:r>
        <w:separator/>
      </w:r>
    </w:p>
  </w:endnote>
  <w:endnote w:type="continuationSeparator" w:id="0">
    <w:p w14:paraId="20512063" w14:textId="77777777" w:rsidR="0073655F" w:rsidRDefault="007365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mbria"/>
    <w:charset w:val="00"/>
    <w:family w:val="roman"/>
    <w:pitch w:val="variable"/>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1363577"/>
      <w:docPartObj>
        <w:docPartGallery w:val="Page Numbers (Bottom of Page)"/>
        <w:docPartUnique/>
      </w:docPartObj>
    </w:sdtPr>
    <w:sdtEndPr>
      <w:rPr>
        <w:noProof/>
      </w:rPr>
    </w:sdtEndPr>
    <w:sdtContent>
      <w:p w14:paraId="5BCC6493" w14:textId="77777777" w:rsidR="000E7772"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E7772" w:rsidRDefault="007365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9684906"/>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5461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AFAFBA" w14:textId="77777777" w:rsidR="0073655F" w:rsidRDefault="0073655F">
      <w:pPr>
        <w:spacing w:after="0" w:line="240" w:lineRule="auto"/>
      </w:pPr>
      <w:r>
        <w:separator/>
      </w:r>
    </w:p>
  </w:footnote>
  <w:footnote w:type="continuationSeparator" w:id="0">
    <w:p w14:paraId="71641416" w14:textId="77777777" w:rsidR="0073655F" w:rsidRDefault="007365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D1F32"/>
    <w:multiLevelType w:val="hybridMultilevel"/>
    <w:tmpl w:val="58AC1326"/>
    <w:lvl w:ilvl="0" w:tplc="B4743E5A">
      <w:start w:val="1"/>
      <w:numFmt w:val="decimal"/>
      <w:suff w:val="space"/>
      <w:lvlText w:val="%1."/>
      <w:lvlJc w:val="left"/>
      <w:pPr>
        <w:ind w:left="644" w:hanging="360"/>
      </w:pPr>
      <w:rPr>
        <w:rFonts w:hint="default"/>
        <w:b/>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1FC207DD"/>
    <w:multiLevelType w:val="multilevel"/>
    <w:tmpl w:val="D26ACAC6"/>
    <w:lvl w:ilvl="0">
      <w:start w:val="1"/>
      <w:numFmt w:val="bullet"/>
      <w:lvlText w:val=""/>
      <w:lvlJc w:val="left"/>
      <w:pPr>
        <w:tabs>
          <w:tab w:val="num" w:pos="826"/>
        </w:tabs>
        <w:ind w:left="826" w:hanging="283"/>
      </w:pPr>
      <w:rPr>
        <w:rFonts w:ascii="Symbol" w:hAnsi="Symbol" w:cs="OpenSymbol" w:hint="default"/>
        <w:b w:val="0"/>
        <w:sz w:val="28"/>
      </w:rPr>
    </w:lvl>
    <w:lvl w:ilvl="1">
      <w:start w:val="1"/>
      <w:numFmt w:val="bullet"/>
      <w:lvlText w:val=""/>
      <w:lvlJc w:val="left"/>
      <w:pPr>
        <w:tabs>
          <w:tab w:val="num" w:pos="1533"/>
        </w:tabs>
        <w:ind w:left="1533" w:hanging="283"/>
      </w:pPr>
      <w:rPr>
        <w:rFonts w:ascii="Symbol" w:hAnsi="Symbol" w:cs="OpenSymbol" w:hint="default"/>
      </w:rPr>
    </w:lvl>
    <w:lvl w:ilvl="2">
      <w:start w:val="1"/>
      <w:numFmt w:val="bullet"/>
      <w:lvlText w:val=""/>
      <w:lvlJc w:val="left"/>
      <w:pPr>
        <w:tabs>
          <w:tab w:val="num" w:pos="2240"/>
        </w:tabs>
        <w:ind w:left="2240" w:hanging="283"/>
      </w:pPr>
      <w:rPr>
        <w:rFonts w:ascii="Symbol" w:hAnsi="Symbol" w:cs="OpenSymbol" w:hint="default"/>
      </w:rPr>
    </w:lvl>
    <w:lvl w:ilvl="3">
      <w:start w:val="1"/>
      <w:numFmt w:val="bullet"/>
      <w:lvlText w:val=""/>
      <w:lvlJc w:val="left"/>
      <w:pPr>
        <w:tabs>
          <w:tab w:val="num" w:pos="2947"/>
        </w:tabs>
        <w:ind w:left="2947" w:hanging="283"/>
      </w:pPr>
      <w:rPr>
        <w:rFonts w:ascii="Symbol" w:hAnsi="Symbol" w:cs="OpenSymbol" w:hint="default"/>
      </w:rPr>
    </w:lvl>
    <w:lvl w:ilvl="4">
      <w:start w:val="1"/>
      <w:numFmt w:val="bullet"/>
      <w:lvlText w:val=""/>
      <w:lvlJc w:val="left"/>
      <w:pPr>
        <w:tabs>
          <w:tab w:val="num" w:pos="3654"/>
        </w:tabs>
        <w:ind w:left="3654" w:hanging="283"/>
      </w:pPr>
      <w:rPr>
        <w:rFonts w:ascii="Symbol" w:hAnsi="Symbol" w:cs="OpenSymbol" w:hint="default"/>
      </w:rPr>
    </w:lvl>
    <w:lvl w:ilvl="5">
      <w:start w:val="1"/>
      <w:numFmt w:val="bullet"/>
      <w:lvlText w:val=""/>
      <w:lvlJc w:val="left"/>
      <w:pPr>
        <w:tabs>
          <w:tab w:val="num" w:pos="4361"/>
        </w:tabs>
        <w:ind w:left="4361" w:hanging="283"/>
      </w:pPr>
      <w:rPr>
        <w:rFonts w:ascii="Symbol" w:hAnsi="Symbol" w:cs="OpenSymbol" w:hint="default"/>
      </w:rPr>
    </w:lvl>
    <w:lvl w:ilvl="6">
      <w:start w:val="1"/>
      <w:numFmt w:val="bullet"/>
      <w:lvlText w:val=""/>
      <w:lvlJc w:val="left"/>
      <w:pPr>
        <w:tabs>
          <w:tab w:val="num" w:pos="5068"/>
        </w:tabs>
        <w:ind w:left="5068" w:hanging="283"/>
      </w:pPr>
      <w:rPr>
        <w:rFonts w:ascii="Symbol" w:hAnsi="Symbol" w:cs="OpenSymbol" w:hint="default"/>
      </w:rPr>
    </w:lvl>
    <w:lvl w:ilvl="7">
      <w:start w:val="1"/>
      <w:numFmt w:val="bullet"/>
      <w:lvlText w:val=""/>
      <w:lvlJc w:val="left"/>
      <w:pPr>
        <w:tabs>
          <w:tab w:val="num" w:pos="5775"/>
        </w:tabs>
        <w:ind w:left="5775" w:hanging="283"/>
      </w:pPr>
      <w:rPr>
        <w:rFonts w:ascii="Symbol" w:hAnsi="Symbol" w:cs="OpenSymbol" w:hint="default"/>
      </w:rPr>
    </w:lvl>
    <w:lvl w:ilvl="8">
      <w:start w:val="1"/>
      <w:numFmt w:val="bullet"/>
      <w:lvlText w:val=""/>
      <w:lvlJc w:val="left"/>
      <w:pPr>
        <w:tabs>
          <w:tab w:val="num" w:pos="6482"/>
        </w:tabs>
        <w:ind w:left="6482" w:hanging="283"/>
      </w:pPr>
      <w:rPr>
        <w:rFonts w:ascii="Symbol" w:hAnsi="Symbol" w:cs="OpenSymbol" w:hint="default"/>
      </w:rPr>
    </w:lvl>
  </w:abstractNum>
  <w:abstractNum w:abstractNumId="2"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3" w15:restartNumberingAfterBreak="0">
    <w:nsid w:val="27A51594"/>
    <w:multiLevelType w:val="hybridMultilevel"/>
    <w:tmpl w:val="41026E58"/>
    <w:lvl w:ilvl="0" w:tplc="97E6CDE4">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4" w15:restartNumberingAfterBreak="0">
    <w:nsid w:val="28267423"/>
    <w:multiLevelType w:val="multilevel"/>
    <w:tmpl w:val="6AAA85A8"/>
    <w:lvl w:ilvl="0">
      <w:start w:val="1"/>
      <w:numFmt w:val="decimal"/>
      <w:lvlText w:val="%1."/>
      <w:lvlJc w:val="left"/>
      <w:pPr>
        <w:ind w:left="2347" w:hanging="360"/>
      </w:pPr>
      <w:rPr>
        <w:rFonts w:ascii="Georgia" w:eastAsia="Georgia" w:hAnsi="Georgia" w:cs="Georgia"/>
        <w:b/>
        <w:u w:val="none"/>
      </w:rPr>
    </w:lvl>
    <w:lvl w:ilvl="1">
      <w:start w:val="1"/>
      <w:numFmt w:val="lowerLetter"/>
      <w:lvlText w:val="%2."/>
      <w:lvlJc w:val="left"/>
      <w:pPr>
        <w:ind w:left="3067" w:hanging="360"/>
      </w:pPr>
      <w:rPr>
        <w:u w:val="none"/>
      </w:rPr>
    </w:lvl>
    <w:lvl w:ilvl="2">
      <w:start w:val="1"/>
      <w:numFmt w:val="lowerRoman"/>
      <w:lvlText w:val="%3."/>
      <w:lvlJc w:val="right"/>
      <w:pPr>
        <w:ind w:left="3787" w:hanging="360"/>
      </w:pPr>
      <w:rPr>
        <w:u w:val="none"/>
      </w:rPr>
    </w:lvl>
    <w:lvl w:ilvl="3">
      <w:start w:val="1"/>
      <w:numFmt w:val="decimal"/>
      <w:lvlText w:val="%4."/>
      <w:lvlJc w:val="left"/>
      <w:pPr>
        <w:ind w:left="4507" w:hanging="360"/>
      </w:pPr>
      <w:rPr>
        <w:u w:val="none"/>
      </w:rPr>
    </w:lvl>
    <w:lvl w:ilvl="4">
      <w:start w:val="1"/>
      <w:numFmt w:val="lowerLetter"/>
      <w:lvlText w:val="%5."/>
      <w:lvlJc w:val="left"/>
      <w:pPr>
        <w:ind w:left="5227" w:hanging="360"/>
      </w:pPr>
      <w:rPr>
        <w:u w:val="none"/>
      </w:rPr>
    </w:lvl>
    <w:lvl w:ilvl="5">
      <w:start w:val="1"/>
      <w:numFmt w:val="lowerRoman"/>
      <w:lvlText w:val="%6."/>
      <w:lvlJc w:val="right"/>
      <w:pPr>
        <w:ind w:left="5947" w:hanging="360"/>
      </w:pPr>
      <w:rPr>
        <w:u w:val="none"/>
      </w:rPr>
    </w:lvl>
    <w:lvl w:ilvl="6">
      <w:start w:val="1"/>
      <w:numFmt w:val="decimal"/>
      <w:lvlText w:val="%7."/>
      <w:lvlJc w:val="left"/>
      <w:pPr>
        <w:ind w:left="6667" w:hanging="360"/>
      </w:pPr>
      <w:rPr>
        <w:u w:val="none"/>
      </w:rPr>
    </w:lvl>
    <w:lvl w:ilvl="7">
      <w:start w:val="1"/>
      <w:numFmt w:val="lowerLetter"/>
      <w:lvlText w:val="%8."/>
      <w:lvlJc w:val="left"/>
      <w:pPr>
        <w:ind w:left="7387" w:hanging="360"/>
      </w:pPr>
      <w:rPr>
        <w:u w:val="none"/>
      </w:rPr>
    </w:lvl>
    <w:lvl w:ilvl="8">
      <w:start w:val="1"/>
      <w:numFmt w:val="lowerRoman"/>
      <w:lvlText w:val="%9."/>
      <w:lvlJc w:val="right"/>
      <w:pPr>
        <w:ind w:left="8107" w:hanging="360"/>
      </w:pPr>
      <w:rPr>
        <w:u w:val="none"/>
      </w:rPr>
    </w:lvl>
  </w:abstractNum>
  <w:abstractNum w:abstractNumId="5" w15:restartNumberingAfterBreak="0">
    <w:nsid w:val="37306F22"/>
    <w:multiLevelType w:val="hybridMultilevel"/>
    <w:tmpl w:val="F3DE38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8" w15:restartNumberingAfterBreak="0">
    <w:nsid w:val="52C34D98"/>
    <w:multiLevelType w:val="multilevel"/>
    <w:tmpl w:val="13A6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6348FF"/>
    <w:multiLevelType w:val="multilevel"/>
    <w:tmpl w:val="33F24F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15:restartNumberingAfterBreak="0">
    <w:nsid w:val="5AB820F8"/>
    <w:multiLevelType w:val="hybridMultilevel"/>
    <w:tmpl w:val="70920E6A"/>
    <w:lvl w:ilvl="0" w:tplc="B4A4AAFE">
      <w:start w:val="1"/>
      <w:numFmt w:val="lowerLetter"/>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2"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13" w15:restartNumberingAfterBreak="0">
    <w:nsid w:val="72A74873"/>
    <w:multiLevelType w:val="multilevel"/>
    <w:tmpl w:val="66A8D6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7DA735D7"/>
    <w:multiLevelType w:val="multilevel"/>
    <w:tmpl w:val="78CCCCC2"/>
    <w:lvl w:ilvl="0">
      <w:start w:val="1"/>
      <w:numFmt w:val="decimal"/>
      <w:lvlText w:val="%1."/>
      <w:lvlJc w:val="left"/>
      <w:pPr>
        <w:ind w:left="720" w:hanging="360"/>
      </w:pPr>
      <w:rPr>
        <w:rFonts w:ascii="Georgia" w:eastAsia="Georgia" w:hAnsi="Georgia" w:cs="Georgi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2"/>
  </w:num>
  <w:num w:numId="2">
    <w:abstractNumId w:val="2"/>
  </w:num>
  <w:num w:numId="3">
    <w:abstractNumId w:val="1"/>
  </w:num>
  <w:num w:numId="4">
    <w:abstractNumId w:val="11"/>
  </w:num>
  <w:num w:numId="5">
    <w:abstractNumId w:val="7"/>
  </w:num>
  <w:num w:numId="6">
    <w:abstractNumId w:val="6"/>
  </w:num>
  <w:num w:numId="7">
    <w:abstractNumId w:val="14"/>
  </w:num>
  <w:num w:numId="8">
    <w:abstractNumId w:val="9"/>
  </w:num>
  <w:num w:numId="9">
    <w:abstractNumId w:val="13"/>
  </w:num>
  <w:num w:numId="10">
    <w:abstractNumId w:val="8"/>
  </w:num>
  <w:num w:numId="11">
    <w:abstractNumId w:val="4"/>
  </w:num>
  <w:num w:numId="12">
    <w:abstractNumId w:val="3"/>
  </w:num>
  <w:num w:numId="13">
    <w:abstractNumId w:val="5"/>
  </w:num>
  <w:num w:numId="14">
    <w:abstractNumId w:val="10"/>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00134"/>
    <w:rsid w:val="00002A17"/>
    <w:rsid w:val="00023FD1"/>
    <w:rsid w:val="00060E0A"/>
    <w:rsid w:val="00096A68"/>
    <w:rsid w:val="000C0C79"/>
    <w:rsid w:val="000D0EFE"/>
    <w:rsid w:val="000F231A"/>
    <w:rsid w:val="00130AB3"/>
    <w:rsid w:val="001451B0"/>
    <w:rsid w:val="00170977"/>
    <w:rsid w:val="001E6A8A"/>
    <w:rsid w:val="0020633B"/>
    <w:rsid w:val="00223AF3"/>
    <w:rsid w:val="00246791"/>
    <w:rsid w:val="00260496"/>
    <w:rsid w:val="002C384F"/>
    <w:rsid w:val="00312690"/>
    <w:rsid w:val="00347BA9"/>
    <w:rsid w:val="0035303E"/>
    <w:rsid w:val="00377126"/>
    <w:rsid w:val="003C00D4"/>
    <w:rsid w:val="003E3030"/>
    <w:rsid w:val="003E37B3"/>
    <w:rsid w:val="004749CE"/>
    <w:rsid w:val="00484DEF"/>
    <w:rsid w:val="004935C6"/>
    <w:rsid w:val="004E5CC2"/>
    <w:rsid w:val="00514346"/>
    <w:rsid w:val="0056211F"/>
    <w:rsid w:val="00566689"/>
    <w:rsid w:val="0057607A"/>
    <w:rsid w:val="005E071A"/>
    <w:rsid w:val="00617DEE"/>
    <w:rsid w:val="006226AF"/>
    <w:rsid w:val="0064408D"/>
    <w:rsid w:val="0065187A"/>
    <w:rsid w:val="00663E11"/>
    <w:rsid w:val="00676D58"/>
    <w:rsid w:val="00682ABD"/>
    <w:rsid w:val="00692641"/>
    <w:rsid w:val="006E32DC"/>
    <w:rsid w:val="0073655F"/>
    <w:rsid w:val="007B3624"/>
    <w:rsid w:val="007B7E1F"/>
    <w:rsid w:val="007D72E1"/>
    <w:rsid w:val="007E7F43"/>
    <w:rsid w:val="00830570"/>
    <w:rsid w:val="008656D3"/>
    <w:rsid w:val="008669C8"/>
    <w:rsid w:val="00881A50"/>
    <w:rsid w:val="008B2A5A"/>
    <w:rsid w:val="008C277F"/>
    <w:rsid w:val="008D6D2B"/>
    <w:rsid w:val="008F2161"/>
    <w:rsid w:val="009000B8"/>
    <w:rsid w:val="0091076F"/>
    <w:rsid w:val="00917D61"/>
    <w:rsid w:val="009278F0"/>
    <w:rsid w:val="00940976"/>
    <w:rsid w:val="009625FD"/>
    <w:rsid w:val="009A3B6B"/>
    <w:rsid w:val="009C7B85"/>
    <w:rsid w:val="00A17712"/>
    <w:rsid w:val="00A22AFA"/>
    <w:rsid w:val="00A370E2"/>
    <w:rsid w:val="00A37E2C"/>
    <w:rsid w:val="00AA3604"/>
    <w:rsid w:val="00B0768B"/>
    <w:rsid w:val="00B51C60"/>
    <w:rsid w:val="00CD53F5"/>
    <w:rsid w:val="00CF5160"/>
    <w:rsid w:val="00D10381"/>
    <w:rsid w:val="00D24C91"/>
    <w:rsid w:val="00D40C0A"/>
    <w:rsid w:val="00D457C9"/>
    <w:rsid w:val="00D66AD1"/>
    <w:rsid w:val="00D91A7D"/>
    <w:rsid w:val="00E41184"/>
    <w:rsid w:val="00E61226"/>
    <w:rsid w:val="00E91060"/>
    <w:rsid w:val="00EB0379"/>
    <w:rsid w:val="00F50C2A"/>
    <w:rsid w:val="00F71529"/>
    <w:rsid w:val="00F94A3F"/>
    <w:rsid w:val="00FB75D8"/>
    <w:rsid w:val="00FC1A59"/>
    <w:rsid w:val="00FD1A4F"/>
    <w:rsid w:val="00FF5F0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character" w:styleId="Hyperlink">
    <w:name w:val="Hyperlink"/>
    <w:basedOn w:val="DefaultParagraphFont"/>
    <w:uiPriority w:val="99"/>
    <w:unhideWhenUsed/>
    <w:rsid w:val="00223AF3"/>
    <w:rPr>
      <w:color w:val="0563C1" w:themeColor="hyperlink"/>
      <w:u w:val="single"/>
    </w:rPr>
  </w:style>
  <w:style w:type="character" w:styleId="UnresolvedMention">
    <w:name w:val="Unresolved Mention"/>
    <w:basedOn w:val="DefaultParagraphFont"/>
    <w:uiPriority w:val="99"/>
    <w:semiHidden/>
    <w:unhideWhenUsed/>
    <w:rsid w:val="00223AF3"/>
    <w:rPr>
      <w:color w:val="605E5C"/>
      <w:shd w:val="clear" w:color="auto" w:fill="E1DFDD"/>
    </w:rPr>
  </w:style>
  <w:style w:type="character" w:customStyle="1" w:styleId="apple-tab-span">
    <w:name w:val="apple-tab-span"/>
    <w:basedOn w:val="DefaultParagraphFont"/>
    <w:rsid w:val="005E071A"/>
  </w:style>
  <w:style w:type="paragraph" w:styleId="ListParagraph">
    <w:name w:val="List Paragraph"/>
    <w:basedOn w:val="Normal"/>
    <w:uiPriority w:val="34"/>
    <w:qFormat/>
    <w:rsid w:val="00682ABD"/>
    <w:pPr>
      <w:ind w:left="720"/>
      <w:contextualSpacing/>
    </w:pPr>
  </w:style>
  <w:style w:type="paragraph" w:styleId="NoSpacing">
    <w:name w:val="No Spacing"/>
    <w:uiPriority w:val="1"/>
    <w:qFormat/>
    <w:rsid w:val="00881A50"/>
    <w:pPr>
      <w:spacing w:after="0" w:line="240" w:lineRule="auto"/>
      <w:ind w:firstLine="720"/>
      <w:jc w:val="both"/>
    </w:pPr>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212711">
      <w:bodyDiv w:val="1"/>
      <w:marLeft w:val="0"/>
      <w:marRight w:val="0"/>
      <w:marTop w:val="0"/>
      <w:marBottom w:val="0"/>
      <w:divBdr>
        <w:top w:val="none" w:sz="0" w:space="0" w:color="auto"/>
        <w:left w:val="none" w:sz="0" w:space="0" w:color="auto"/>
        <w:bottom w:val="none" w:sz="0" w:space="0" w:color="auto"/>
        <w:right w:val="none" w:sz="0" w:space="0" w:color="auto"/>
      </w:divBdr>
    </w:div>
    <w:div w:id="218443380">
      <w:bodyDiv w:val="1"/>
      <w:marLeft w:val="0"/>
      <w:marRight w:val="0"/>
      <w:marTop w:val="0"/>
      <w:marBottom w:val="0"/>
      <w:divBdr>
        <w:top w:val="none" w:sz="0" w:space="0" w:color="auto"/>
        <w:left w:val="none" w:sz="0" w:space="0" w:color="auto"/>
        <w:bottom w:val="none" w:sz="0" w:space="0" w:color="auto"/>
        <w:right w:val="none" w:sz="0" w:space="0" w:color="auto"/>
      </w:divBdr>
    </w:div>
    <w:div w:id="365445356">
      <w:bodyDiv w:val="1"/>
      <w:marLeft w:val="0"/>
      <w:marRight w:val="0"/>
      <w:marTop w:val="0"/>
      <w:marBottom w:val="0"/>
      <w:divBdr>
        <w:top w:val="none" w:sz="0" w:space="0" w:color="auto"/>
        <w:left w:val="none" w:sz="0" w:space="0" w:color="auto"/>
        <w:bottom w:val="none" w:sz="0" w:space="0" w:color="auto"/>
        <w:right w:val="none" w:sz="0" w:space="0" w:color="auto"/>
      </w:divBdr>
    </w:div>
    <w:div w:id="702436376">
      <w:bodyDiv w:val="1"/>
      <w:marLeft w:val="0"/>
      <w:marRight w:val="0"/>
      <w:marTop w:val="0"/>
      <w:marBottom w:val="0"/>
      <w:divBdr>
        <w:top w:val="none" w:sz="0" w:space="0" w:color="auto"/>
        <w:left w:val="none" w:sz="0" w:space="0" w:color="auto"/>
        <w:bottom w:val="none" w:sz="0" w:space="0" w:color="auto"/>
        <w:right w:val="none" w:sz="0" w:space="0" w:color="auto"/>
      </w:divBdr>
    </w:div>
    <w:div w:id="770394783">
      <w:bodyDiv w:val="1"/>
      <w:marLeft w:val="0"/>
      <w:marRight w:val="0"/>
      <w:marTop w:val="0"/>
      <w:marBottom w:val="0"/>
      <w:divBdr>
        <w:top w:val="none" w:sz="0" w:space="0" w:color="auto"/>
        <w:left w:val="none" w:sz="0" w:space="0" w:color="auto"/>
        <w:bottom w:val="none" w:sz="0" w:space="0" w:color="auto"/>
        <w:right w:val="none" w:sz="0" w:space="0" w:color="auto"/>
      </w:divBdr>
    </w:div>
    <w:div w:id="1036079496">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500732562">
      <w:bodyDiv w:val="1"/>
      <w:marLeft w:val="0"/>
      <w:marRight w:val="0"/>
      <w:marTop w:val="0"/>
      <w:marBottom w:val="0"/>
      <w:divBdr>
        <w:top w:val="none" w:sz="0" w:space="0" w:color="auto"/>
        <w:left w:val="none" w:sz="0" w:space="0" w:color="auto"/>
        <w:bottom w:val="none" w:sz="0" w:space="0" w:color="auto"/>
        <w:right w:val="none" w:sz="0" w:space="0" w:color="auto"/>
      </w:divBdr>
    </w:div>
    <w:div w:id="1642348755">
      <w:bodyDiv w:val="1"/>
      <w:marLeft w:val="0"/>
      <w:marRight w:val="0"/>
      <w:marTop w:val="0"/>
      <w:marBottom w:val="0"/>
      <w:divBdr>
        <w:top w:val="none" w:sz="0" w:space="0" w:color="auto"/>
        <w:left w:val="none" w:sz="0" w:space="0" w:color="auto"/>
        <w:bottom w:val="none" w:sz="0" w:space="0" w:color="auto"/>
        <w:right w:val="none" w:sz="0" w:space="0" w:color="auto"/>
      </w:divBdr>
    </w:div>
    <w:div w:id="1881475108">
      <w:bodyDiv w:val="1"/>
      <w:marLeft w:val="0"/>
      <w:marRight w:val="0"/>
      <w:marTop w:val="0"/>
      <w:marBottom w:val="0"/>
      <w:divBdr>
        <w:top w:val="none" w:sz="0" w:space="0" w:color="auto"/>
        <w:left w:val="none" w:sz="0" w:space="0" w:color="auto"/>
        <w:bottom w:val="none" w:sz="0" w:space="0" w:color="auto"/>
        <w:right w:val="none" w:sz="0" w:space="0" w:color="auto"/>
      </w:divBdr>
    </w:div>
    <w:div w:id="1946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18E48-A2AE-466A-9482-504FB6D3B09B}"/>
</file>

<file path=customXml/itemProps2.xml><?xml version="1.0" encoding="utf-8"?>
<ds:datastoreItem xmlns:ds="http://schemas.openxmlformats.org/officeDocument/2006/customXml" ds:itemID="{135DEC49-FE3D-4A49-A0B1-C33044CC97A1}"/>
</file>

<file path=customXml/itemProps3.xml><?xml version="1.0" encoding="utf-8"?>
<ds:datastoreItem xmlns:ds="http://schemas.openxmlformats.org/officeDocument/2006/customXml" ds:itemID="{9AA26483-6264-42CA-924A-4D6DDAD8FF0F}"/>
</file>

<file path=customXml/itemProps4.xml><?xml version="1.0" encoding="utf-8"?>
<ds:datastoreItem xmlns:ds="http://schemas.openxmlformats.org/officeDocument/2006/customXml" ds:itemID="{E71FCAF4-E4D8-4ED6-BBF4-51CB5141B442}"/>
</file>

<file path=docProps/app.xml><?xml version="1.0" encoding="utf-8"?>
<Properties xmlns="http://schemas.openxmlformats.org/officeDocument/2006/extended-properties" xmlns:vt="http://schemas.openxmlformats.org/officeDocument/2006/docPropsVTypes">
  <Template>Normal</Template>
  <TotalTime>521</TotalTime>
  <Pages>1</Pages>
  <Words>917</Words>
  <Characters>5324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1.2023.ro</dc:title>
  <dc:subject/>
  <dc:creator>Veronica Roșca</dc:creator>
  <cp:keywords/>
  <dc:description/>
  <cp:lastModifiedBy>Radu Marian</cp:lastModifiedBy>
  <cp:revision>14</cp:revision>
  <cp:lastPrinted>2023-01-19T08:37:00Z</cp:lastPrinted>
  <dcterms:created xsi:type="dcterms:W3CDTF">2022-02-01T08:13:00Z</dcterms:created>
  <dcterms:modified xsi:type="dcterms:W3CDTF">2023-01-19T08:37:00Z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