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18A1" w:rsidRDefault="00A618A1" w:rsidP="00A618A1">
      <w:pPr>
        <w:pStyle w:val="Titlustinga"/>
        <w:rPr>
          <w:noProof/>
          <w:lang w:val="en-US"/>
        </w:rPr>
        <w:sectPr w:rsidR="00A618A1" w:rsidSect="004C77A5">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4630E6">
        <w:rPr>
          <w:rFonts w:ascii="Times New Roman" w:hAnsi="Times New Roman"/>
          <w:noProof/>
          <w:lang w:val="en-US"/>
        </w:rPr>
        <mc:AlternateContent>
          <mc:Choice Requires="wps">
            <w:drawing>
              <wp:anchor distT="0" distB="0" distL="114300" distR="114300" simplePos="0" relativeHeight="251659264" behindDoc="0" locked="0" layoutInCell="1" allowOverlap="1" wp14:anchorId="524348D3" wp14:editId="7A4D9E9D">
                <wp:simplePos x="0" y="0"/>
                <wp:positionH relativeFrom="page">
                  <wp:posOffset>4792980</wp:posOffset>
                </wp:positionH>
                <wp:positionV relativeFrom="page">
                  <wp:posOffset>226060</wp:posOffset>
                </wp:positionV>
                <wp:extent cx="2074545" cy="929005"/>
                <wp:effectExtent l="0" t="0" r="1905" b="4445"/>
                <wp:wrapNone/>
                <wp:docPr id="4" name="Casetă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A618A1" w:rsidRDefault="0056384D" w:rsidP="00A618A1">
                            <w:pPr>
                              <w:pStyle w:val="nr"/>
                              <w:spacing w:after="160"/>
                            </w:pPr>
                            <w:r>
                              <w:t>IG</w:t>
                            </w:r>
                            <w:bookmarkStart w:id="0" w:name="_GoBack"/>
                            <w:bookmarkEnd w:id="0"/>
                            <w:r w:rsidR="00A618A1">
                              <w:t xml:space="preserve"> nr. </w:t>
                            </w:r>
                            <w:permStart w:id="729046576" w:edGrp="everyone"/>
                            <w:r w:rsidR="00A618A1">
                              <w:t>02/</w:t>
                            </w:r>
                            <w:r w:rsidR="00797C62">
                              <w:t>77</w:t>
                            </w:r>
                            <w:r w:rsidR="00A618A1">
                              <w:t xml:space="preserve">  </w:t>
                            </w:r>
                            <w:permEnd w:id="729046576"/>
                            <w:r w:rsidR="00A618A1">
                              <w:t xml:space="preserve"> </w:t>
                            </w:r>
                          </w:p>
                          <w:p w:rsidR="00A618A1" w:rsidRDefault="00A618A1" w:rsidP="00A618A1">
                            <w:pPr>
                              <w:pStyle w:val="nr"/>
                            </w:pPr>
                            <w:r>
                              <w:t xml:space="preserve"> </w:t>
                            </w:r>
                            <w:permStart w:id="2073708414" w:edGrp="everyone"/>
                            <w:r>
                              <w:t>21 aprilie 2021</w:t>
                            </w:r>
                            <w:permEnd w:id="2073708414"/>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4348D3" id="_x0000_t202" coordsize="21600,21600" o:spt="202" path="m,l,21600r21600,l21600,xe">
                <v:stroke joinstyle="miter"/>
                <v:path gradientshapeok="t" o:connecttype="rect"/>
              </v:shapetype>
              <v:shape id="Casetă text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" filled="f" stroked="f" strokeweight=".5pt">
                <v:textbox inset="0,0,0,0">
                  <w:txbxContent>
                    <w:p w:rsidR="00A618A1" w:rsidRDefault="0056384D" w:rsidP="00A618A1">
                      <w:pPr>
                        <w:pStyle w:val="nr"/>
                        <w:spacing w:after="160"/>
                      </w:pPr>
                      <w:r>
                        <w:t>IG</w:t>
                      </w:r>
                      <w:bookmarkStart w:id="1" w:name="_GoBack"/>
                      <w:bookmarkEnd w:id="1"/>
                      <w:r w:rsidR="00A618A1">
                        <w:t xml:space="preserve"> nr. </w:t>
                      </w:r>
                      <w:permStart w:id="729046576" w:edGrp="everyone"/>
                      <w:r w:rsidR="00A618A1">
                        <w:t>02/</w:t>
                      </w:r>
                      <w:r w:rsidR="00797C62">
                        <w:t>77</w:t>
                      </w:r>
                      <w:r w:rsidR="00A618A1">
                        <w:t xml:space="preserve">  </w:t>
                      </w:r>
                      <w:permEnd w:id="729046576"/>
                      <w:r w:rsidR="00A618A1">
                        <w:t xml:space="preserve"> </w:t>
                      </w:r>
                    </w:p>
                    <w:p w:rsidR="00A618A1" w:rsidRDefault="00A618A1" w:rsidP="00A618A1">
                      <w:pPr>
                        <w:pStyle w:val="nr"/>
                      </w:pPr>
                      <w:r>
                        <w:t xml:space="preserve"> </w:t>
                      </w:r>
                      <w:permStart w:id="2073708414" w:edGrp="everyone"/>
                      <w:r>
                        <w:t>21 aprilie 2021</w:t>
                      </w:r>
                      <w:permEnd w:id="2073708414"/>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rsidR="00A618A1" w:rsidRDefault="00A618A1" w:rsidP="00A618A1">
      <w:pPr>
        <w:tabs>
          <w:tab w:val="left" w:pos="3051"/>
          <w:tab w:val="right" w:pos="9355"/>
        </w:tabs>
        <w:spacing w:after="0"/>
        <w:ind w:left="540" w:firstLine="900"/>
        <w:jc w:val="right"/>
        <w:rPr>
          <w:rFonts w:ascii="Times New Roman" w:hAnsi="Times New Roman"/>
          <w:b/>
          <w:sz w:val="28"/>
          <w:szCs w:val="28"/>
        </w:rPr>
      </w:pPr>
    </w:p>
    <w:p w:rsidR="00A618A1" w:rsidRDefault="00A618A1" w:rsidP="00A618A1">
      <w:pPr>
        <w:tabs>
          <w:tab w:val="left" w:pos="3051"/>
          <w:tab w:val="right" w:pos="9355"/>
        </w:tabs>
        <w:spacing w:after="0"/>
        <w:ind w:left="540" w:firstLine="900"/>
        <w:jc w:val="right"/>
        <w:rPr>
          <w:rFonts w:ascii="Times New Roman" w:hAnsi="Times New Roman"/>
          <w:b/>
          <w:sz w:val="28"/>
          <w:szCs w:val="28"/>
        </w:rPr>
      </w:pPr>
    </w:p>
    <w:p w:rsidR="00A618A1" w:rsidRPr="004C77A5" w:rsidRDefault="00A618A1" w:rsidP="00A618A1">
      <w:pPr>
        <w:tabs>
          <w:tab w:val="left" w:pos="3051"/>
          <w:tab w:val="right" w:pos="9355"/>
        </w:tabs>
        <w:spacing w:after="0"/>
        <w:ind w:left="540" w:firstLine="900"/>
        <w:jc w:val="right"/>
        <w:rPr>
          <w:b/>
          <w:sz w:val="28"/>
          <w:szCs w:val="28"/>
        </w:rPr>
      </w:pPr>
    </w:p>
    <w:p w:rsidR="00A618A1" w:rsidRDefault="00A618A1" w:rsidP="00A618A1">
      <w:pPr>
        <w:tabs>
          <w:tab w:val="left" w:pos="3051"/>
          <w:tab w:val="right" w:pos="9355"/>
        </w:tabs>
        <w:spacing w:after="0"/>
        <w:ind w:left="540" w:firstLine="900"/>
        <w:jc w:val="right"/>
        <w:rPr>
          <w:b/>
          <w:sz w:val="28"/>
          <w:szCs w:val="28"/>
        </w:rPr>
      </w:pPr>
      <w:r w:rsidRPr="004C77A5">
        <w:rPr>
          <w:b/>
          <w:sz w:val="28"/>
          <w:szCs w:val="28"/>
        </w:rPr>
        <w:t>Biroul permanent al</w:t>
      </w:r>
      <w:r>
        <w:rPr>
          <w:b/>
          <w:sz w:val="28"/>
          <w:szCs w:val="28"/>
        </w:rPr>
        <w:t xml:space="preserve"> </w:t>
      </w:r>
    </w:p>
    <w:p w:rsidR="00A618A1" w:rsidRPr="004C77A5" w:rsidRDefault="00A618A1" w:rsidP="00A618A1">
      <w:pPr>
        <w:tabs>
          <w:tab w:val="left" w:pos="3051"/>
          <w:tab w:val="right" w:pos="9355"/>
        </w:tabs>
        <w:spacing w:after="0"/>
        <w:ind w:left="540" w:firstLine="900"/>
        <w:jc w:val="right"/>
        <w:rPr>
          <w:b/>
          <w:sz w:val="28"/>
          <w:szCs w:val="28"/>
        </w:rPr>
      </w:pPr>
      <w:r w:rsidRPr="004C77A5">
        <w:rPr>
          <w:b/>
          <w:sz w:val="28"/>
          <w:szCs w:val="28"/>
        </w:rPr>
        <w:t>Parlamentului Republicii Moldova</w:t>
      </w:r>
    </w:p>
    <w:p w:rsidR="00A618A1" w:rsidRPr="004C77A5" w:rsidRDefault="00A618A1" w:rsidP="00A618A1">
      <w:pPr>
        <w:spacing w:after="0"/>
        <w:ind w:left="540" w:firstLine="900"/>
        <w:jc w:val="both"/>
        <w:rPr>
          <w:b/>
          <w:sz w:val="28"/>
          <w:szCs w:val="28"/>
        </w:rPr>
      </w:pPr>
    </w:p>
    <w:p w:rsidR="00A618A1" w:rsidRPr="004C77A5" w:rsidRDefault="00A618A1" w:rsidP="00A618A1">
      <w:pPr>
        <w:spacing w:after="0"/>
        <w:ind w:left="0" w:firstLine="851"/>
        <w:jc w:val="both"/>
        <w:rPr>
          <w:rFonts w:eastAsia="Georgia"/>
          <w:sz w:val="28"/>
          <w:szCs w:val="28"/>
        </w:rPr>
      </w:pPr>
    </w:p>
    <w:p w:rsidR="00A618A1" w:rsidRPr="00632149" w:rsidRDefault="00A618A1" w:rsidP="00A618A1">
      <w:pPr>
        <w:spacing w:after="0"/>
        <w:ind w:left="0" w:firstLine="851"/>
        <w:jc w:val="both"/>
        <w:rPr>
          <w:sz w:val="28"/>
          <w:szCs w:val="28"/>
        </w:rPr>
      </w:pPr>
      <w:r w:rsidRPr="004C77A5">
        <w:rPr>
          <w:rFonts w:eastAsia="Georgia"/>
          <w:sz w:val="28"/>
          <w:szCs w:val="28"/>
        </w:rPr>
        <w:t xml:space="preserve">În conformitate cu prevederile art. 73 din Constituția Republicii Moldova și art. 47 din Regulamentul Parlamentului adoptat prin Legea nr. 797/1996, se înaintează cu titlu de inițiativă legislativă proiectul de </w:t>
      </w:r>
      <w:r w:rsidRPr="00632149">
        <w:rPr>
          <w:sz w:val="28"/>
          <w:szCs w:val="28"/>
        </w:rPr>
        <w:t xml:space="preserve">Lege pentru modificarea </w:t>
      </w:r>
      <w:r>
        <w:rPr>
          <w:sz w:val="28"/>
          <w:szCs w:val="28"/>
        </w:rPr>
        <w:t>unor acte normative.</w:t>
      </w:r>
    </w:p>
    <w:p w:rsidR="00A618A1" w:rsidRDefault="00A618A1" w:rsidP="00A618A1">
      <w:pPr>
        <w:spacing w:after="0"/>
        <w:ind w:left="0" w:firstLine="720"/>
        <w:jc w:val="both"/>
        <w:rPr>
          <w:rFonts w:eastAsia="Georgia"/>
          <w:i/>
          <w:sz w:val="28"/>
          <w:szCs w:val="28"/>
        </w:rPr>
      </w:pPr>
    </w:p>
    <w:p w:rsidR="00A618A1" w:rsidRDefault="00A618A1" w:rsidP="00A618A1">
      <w:pPr>
        <w:spacing w:after="0"/>
        <w:ind w:left="0" w:firstLine="720"/>
        <w:jc w:val="both"/>
        <w:rPr>
          <w:rFonts w:eastAsia="Georgia"/>
          <w:i/>
          <w:sz w:val="28"/>
          <w:szCs w:val="28"/>
        </w:rPr>
      </w:pPr>
    </w:p>
    <w:p w:rsidR="00A618A1" w:rsidRPr="004C77A5" w:rsidRDefault="00A618A1" w:rsidP="00A618A1">
      <w:pPr>
        <w:spacing w:after="0"/>
        <w:ind w:left="0" w:firstLine="720"/>
        <w:jc w:val="both"/>
        <w:rPr>
          <w:rFonts w:eastAsia="Georgia"/>
          <w:i/>
          <w:sz w:val="28"/>
          <w:szCs w:val="28"/>
          <w:lang w:val="en-US"/>
        </w:rPr>
      </w:pPr>
      <w:r w:rsidRPr="004C77A5">
        <w:rPr>
          <w:rFonts w:eastAsia="Georgia"/>
          <w:i/>
          <w:sz w:val="28"/>
          <w:szCs w:val="28"/>
        </w:rPr>
        <w:t xml:space="preserve">Anexă: </w:t>
      </w:r>
    </w:p>
    <w:p w:rsidR="00A618A1" w:rsidRPr="004C77A5" w:rsidRDefault="00A618A1" w:rsidP="00A618A1">
      <w:pPr>
        <w:pStyle w:val="Listparagraf"/>
        <w:numPr>
          <w:ilvl w:val="0"/>
          <w:numId w:val="1"/>
        </w:numPr>
        <w:spacing w:after="0" w:line="240" w:lineRule="auto"/>
        <w:ind w:left="0" w:firstLine="720"/>
        <w:jc w:val="both"/>
        <w:rPr>
          <w:rFonts w:eastAsia="Georgia"/>
          <w:sz w:val="28"/>
          <w:szCs w:val="28"/>
        </w:rPr>
      </w:pPr>
      <w:r w:rsidRPr="004C77A5">
        <w:rPr>
          <w:rFonts w:eastAsia="Georgia"/>
          <w:i/>
          <w:sz w:val="28"/>
          <w:szCs w:val="28"/>
        </w:rPr>
        <w:t xml:space="preserve">Proiectul de </w:t>
      </w:r>
      <w:r>
        <w:rPr>
          <w:rFonts w:eastAsia="Georgia"/>
          <w:i/>
          <w:sz w:val="28"/>
          <w:szCs w:val="28"/>
        </w:rPr>
        <w:t>Lege</w:t>
      </w:r>
      <w:r w:rsidRPr="004C77A5">
        <w:rPr>
          <w:rFonts w:eastAsia="Georgia"/>
          <w:i/>
          <w:sz w:val="28"/>
          <w:szCs w:val="28"/>
        </w:rPr>
        <w:t>;</w:t>
      </w:r>
    </w:p>
    <w:p w:rsidR="00A618A1" w:rsidRPr="004C77A5" w:rsidRDefault="00A618A1" w:rsidP="00A618A1">
      <w:pPr>
        <w:pStyle w:val="Listparagraf"/>
        <w:numPr>
          <w:ilvl w:val="0"/>
          <w:numId w:val="1"/>
        </w:numPr>
        <w:spacing w:after="0" w:line="240" w:lineRule="auto"/>
        <w:ind w:left="0" w:firstLine="720"/>
        <w:jc w:val="both"/>
        <w:rPr>
          <w:rFonts w:eastAsia="Georgia"/>
          <w:sz w:val="28"/>
          <w:szCs w:val="28"/>
        </w:rPr>
      </w:pPr>
      <w:r w:rsidRPr="004C77A5">
        <w:rPr>
          <w:rFonts w:eastAsia="Georgia"/>
          <w:i/>
          <w:sz w:val="28"/>
          <w:szCs w:val="28"/>
        </w:rPr>
        <w:t>Notă informativă</w:t>
      </w:r>
    </w:p>
    <w:p w:rsidR="00A618A1" w:rsidRPr="004C77A5" w:rsidRDefault="00A618A1" w:rsidP="00A618A1">
      <w:pPr>
        <w:spacing w:after="0" w:line="240" w:lineRule="auto"/>
        <w:ind w:left="0"/>
        <w:rPr>
          <w:rFonts w:eastAsia="Times New Roman"/>
          <w:b/>
          <w:sz w:val="28"/>
          <w:szCs w:val="28"/>
        </w:rPr>
      </w:pPr>
    </w:p>
    <w:p w:rsidR="00A618A1" w:rsidRDefault="00A618A1" w:rsidP="00A618A1">
      <w:pPr>
        <w:spacing w:after="0"/>
        <w:ind w:left="540" w:firstLine="900"/>
        <w:jc w:val="right"/>
        <w:rPr>
          <w:rFonts w:eastAsia="Times New Roman"/>
          <w:b/>
          <w:sz w:val="28"/>
          <w:szCs w:val="28"/>
        </w:rPr>
      </w:pPr>
    </w:p>
    <w:p w:rsidR="00A618A1" w:rsidRPr="004C77A5" w:rsidRDefault="00A618A1" w:rsidP="00A618A1">
      <w:pPr>
        <w:spacing w:after="0"/>
        <w:ind w:left="540" w:firstLine="900"/>
        <w:jc w:val="right"/>
        <w:rPr>
          <w:rFonts w:eastAsia="Times New Roman"/>
          <w:b/>
          <w:sz w:val="28"/>
          <w:szCs w:val="28"/>
        </w:rPr>
      </w:pPr>
      <w:r w:rsidRPr="004C77A5">
        <w:rPr>
          <w:rFonts w:eastAsia="Times New Roman"/>
          <w:b/>
          <w:sz w:val="28"/>
          <w:szCs w:val="28"/>
        </w:rPr>
        <w:t>Deputați</w:t>
      </w:r>
      <w:r>
        <w:rPr>
          <w:rFonts w:eastAsia="Times New Roman"/>
          <w:b/>
          <w:sz w:val="28"/>
          <w:szCs w:val="28"/>
        </w:rPr>
        <w:t>,</w:t>
      </w:r>
    </w:p>
    <w:p w:rsidR="00A618A1" w:rsidRPr="009F0C79" w:rsidRDefault="00A618A1" w:rsidP="00A618A1">
      <w:pPr>
        <w:spacing w:after="0"/>
        <w:ind w:left="540" w:firstLine="900"/>
        <w:jc w:val="right"/>
        <w:rPr>
          <w:rFonts w:ascii="Times New Roman" w:eastAsia="Times New Roman" w:hAnsi="Times New Roman"/>
          <w:b/>
          <w:sz w:val="28"/>
          <w:szCs w:val="28"/>
        </w:rPr>
      </w:pPr>
    </w:p>
    <w:p w:rsidR="00A618A1" w:rsidRPr="009F0C79" w:rsidRDefault="00A618A1" w:rsidP="00A618A1">
      <w:pPr>
        <w:spacing w:after="0"/>
        <w:ind w:left="540" w:firstLine="900"/>
        <w:rPr>
          <w:rFonts w:ascii="Times New Roman" w:eastAsia="Times New Roman" w:hAnsi="Times New Roman"/>
          <w:b/>
          <w:sz w:val="28"/>
          <w:szCs w:val="28"/>
        </w:rPr>
      </w:pPr>
    </w:p>
    <w:p w:rsidR="00A618A1" w:rsidRPr="009F0C79" w:rsidRDefault="00A618A1" w:rsidP="00A618A1">
      <w:pPr>
        <w:spacing w:after="0"/>
        <w:ind w:left="540" w:firstLine="900"/>
        <w:rPr>
          <w:rFonts w:ascii="Times New Roman" w:eastAsia="Times New Roman" w:hAnsi="Times New Roman"/>
          <w:b/>
          <w:sz w:val="28"/>
          <w:szCs w:val="28"/>
        </w:rPr>
      </w:pPr>
    </w:p>
    <w:p w:rsidR="00A618A1" w:rsidRPr="009F0C79" w:rsidRDefault="00A618A1" w:rsidP="00A618A1">
      <w:pPr>
        <w:spacing w:after="0"/>
        <w:ind w:left="540" w:firstLine="900"/>
        <w:rPr>
          <w:rFonts w:ascii="Times New Roman" w:eastAsia="Times New Roman" w:hAnsi="Times New Roman"/>
          <w:b/>
          <w:sz w:val="28"/>
          <w:szCs w:val="28"/>
        </w:rPr>
      </w:pPr>
    </w:p>
    <w:p w:rsidR="00A618A1" w:rsidRPr="009F0C79" w:rsidRDefault="00A618A1" w:rsidP="00A618A1">
      <w:pPr>
        <w:spacing w:after="0"/>
        <w:ind w:left="540" w:firstLine="900"/>
        <w:rPr>
          <w:rFonts w:ascii="Times New Roman" w:eastAsia="Times New Roman" w:hAnsi="Times New Roman"/>
          <w:b/>
          <w:sz w:val="28"/>
          <w:szCs w:val="28"/>
        </w:rPr>
      </w:pPr>
    </w:p>
    <w:p w:rsidR="00A618A1" w:rsidRPr="009F0C79" w:rsidRDefault="00A618A1" w:rsidP="00A618A1">
      <w:pPr>
        <w:spacing w:after="0"/>
        <w:ind w:left="540" w:firstLine="900"/>
        <w:rPr>
          <w:rFonts w:ascii="Times New Roman" w:eastAsia="Times New Roman" w:hAnsi="Times New Roman"/>
          <w:b/>
          <w:sz w:val="28"/>
          <w:szCs w:val="28"/>
        </w:rPr>
      </w:pPr>
    </w:p>
    <w:p w:rsidR="00A618A1" w:rsidRPr="009F0C79" w:rsidRDefault="00A618A1" w:rsidP="00A618A1">
      <w:pPr>
        <w:spacing w:after="0"/>
        <w:ind w:left="540" w:firstLine="900"/>
        <w:rPr>
          <w:rFonts w:ascii="Times New Roman" w:hAnsi="Times New Roman"/>
          <w:sz w:val="28"/>
          <w:szCs w:val="28"/>
        </w:rPr>
      </w:pPr>
    </w:p>
    <w:p w:rsidR="00A618A1" w:rsidRDefault="00A618A1" w:rsidP="00A618A1">
      <w:pPr>
        <w:spacing w:after="0"/>
        <w:ind w:left="540" w:firstLine="900"/>
        <w:rPr>
          <w:rFonts w:ascii="Times New Roman" w:hAnsi="Times New Roman"/>
          <w:sz w:val="28"/>
          <w:szCs w:val="28"/>
          <w:lang w:val="en-US"/>
        </w:rPr>
      </w:pPr>
    </w:p>
    <w:p w:rsidR="00A618A1" w:rsidRPr="00C64090" w:rsidRDefault="00A618A1" w:rsidP="00A618A1">
      <w:pPr>
        <w:pStyle w:val="Corptext"/>
        <w:shd w:val="clear" w:color="auto" w:fill="auto"/>
        <w:tabs>
          <w:tab w:val="left" w:pos="567"/>
        </w:tabs>
        <w:spacing w:after="120" w:line="288" w:lineRule="auto"/>
        <w:ind w:right="580" w:firstLine="0"/>
        <w:jc w:val="right"/>
        <w:rPr>
          <w:rFonts w:ascii="Georgia" w:hAnsi="Georgia"/>
          <w:sz w:val="28"/>
          <w:szCs w:val="28"/>
        </w:rPr>
      </w:pPr>
      <w:r w:rsidRPr="00C64090">
        <w:rPr>
          <w:rFonts w:ascii="Georgia" w:hAnsi="Georgia"/>
          <w:i/>
          <w:iCs/>
          <w:color w:val="000000"/>
          <w:sz w:val="28"/>
          <w:szCs w:val="28"/>
          <w:lang w:val="ro-RO" w:eastAsia="ro-RO" w:bidi="ro-RO"/>
        </w:rPr>
        <w:lastRenderedPageBreak/>
        <w:t>Proiect</w:t>
      </w:r>
    </w:p>
    <w:p w:rsidR="00A618A1" w:rsidRDefault="00A618A1" w:rsidP="00A618A1">
      <w:pPr>
        <w:pStyle w:val="Corptext"/>
        <w:shd w:val="clear" w:color="auto" w:fill="auto"/>
        <w:tabs>
          <w:tab w:val="left" w:pos="567"/>
        </w:tabs>
        <w:spacing w:after="120" w:line="288" w:lineRule="auto"/>
        <w:ind w:firstLine="0"/>
        <w:jc w:val="center"/>
        <w:rPr>
          <w:rFonts w:ascii="Georgia" w:hAnsi="Georgia"/>
          <w:b/>
          <w:bCs/>
          <w:color w:val="000000"/>
          <w:sz w:val="28"/>
          <w:szCs w:val="28"/>
          <w:lang w:val="ro-RO" w:eastAsia="ro-RO" w:bidi="ro-RO"/>
        </w:rPr>
      </w:pPr>
    </w:p>
    <w:p w:rsidR="00A618A1" w:rsidRPr="00C64090" w:rsidRDefault="00A618A1" w:rsidP="00A618A1">
      <w:pPr>
        <w:pStyle w:val="Corptext"/>
        <w:shd w:val="clear" w:color="auto" w:fill="auto"/>
        <w:tabs>
          <w:tab w:val="left" w:pos="567"/>
        </w:tabs>
        <w:ind w:firstLine="851"/>
        <w:jc w:val="center"/>
        <w:rPr>
          <w:rFonts w:ascii="Georgia" w:hAnsi="Georgia"/>
          <w:sz w:val="28"/>
          <w:szCs w:val="28"/>
        </w:rPr>
      </w:pPr>
      <w:r w:rsidRPr="00C64090">
        <w:rPr>
          <w:rFonts w:ascii="Georgia" w:hAnsi="Georgia"/>
          <w:b/>
          <w:bCs/>
          <w:color w:val="000000"/>
          <w:sz w:val="28"/>
          <w:szCs w:val="28"/>
          <w:lang w:val="ro-RO" w:eastAsia="ro-RO" w:bidi="ro-RO"/>
        </w:rPr>
        <w:t>LEGE</w:t>
      </w:r>
    </w:p>
    <w:p w:rsidR="00A618A1" w:rsidRPr="00C64090" w:rsidRDefault="00A618A1" w:rsidP="00A618A1">
      <w:pPr>
        <w:pStyle w:val="Corptext"/>
        <w:shd w:val="clear" w:color="auto" w:fill="auto"/>
        <w:tabs>
          <w:tab w:val="left" w:pos="567"/>
        </w:tabs>
        <w:ind w:firstLine="851"/>
        <w:jc w:val="center"/>
        <w:rPr>
          <w:rFonts w:ascii="Georgia" w:hAnsi="Georgia"/>
          <w:b/>
          <w:bCs/>
          <w:color w:val="000000"/>
          <w:sz w:val="28"/>
          <w:szCs w:val="28"/>
          <w:lang w:val="ro-RO" w:eastAsia="ro-RO" w:bidi="ro-RO"/>
        </w:rPr>
      </w:pPr>
      <w:r w:rsidRPr="00C64090">
        <w:rPr>
          <w:rFonts w:ascii="Georgia" w:hAnsi="Georgia"/>
          <w:b/>
          <w:bCs/>
          <w:color w:val="000000"/>
          <w:sz w:val="28"/>
          <w:szCs w:val="28"/>
          <w:lang w:val="ro-RO" w:eastAsia="ro-RO" w:bidi="ro-RO"/>
        </w:rPr>
        <w:t>pentru modificarea unor acte normative</w:t>
      </w:r>
    </w:p>
    <w:p w:rsidR="00A618A1" w:rsidRPr="00C64090" w:rsidRDefault="00A618A1" w:rsidP="00A618A1">
      <w:pPr>
        <w:pStyle w:val="Corptext"/>
        <w:shd w:val="clear" w:color="auto" w:fill="auto"/>
        <w:tabs>
          <w:tab w:val="left" w:pos="567"/>
        </w:tabs>
        <w:spacing w:after="120" w:line="288" w:lineRule="auto"/>
        <w:ind w:firstLine="851"/>
        <w:jc w:val="center"/>
        <w:rPr>
          <w:rFonts w:ascii="Georgia" w:hAnsi="Georgia"/>
          <w:sz w:val="28"/>
          <w:szCs w:val="28"/>
        </w:rPr>
      </w:pPr>
    </w:p>
    <w:p w:rsidR="00A618A1" w:rsidRPr="00C64090" w:rsidRDefault="00A618A1" w:rsidP="00A618A1">
      <w:pPr>
        <w:pStyle w:val="Corptext"/>
        <w:shd w:val="clear" w:color="auto" w:fill="auto"/>
        <w:tabs>
          <w:tab w:val="left" w:pos="567"/>
        </w:tabs>
        <w:spacing w:after="120" w:line="288" w:lineRule="auto"/>
        <w:ind w:firstLine="851"/>
        <w:rPr>
          <w:rFonts w:ascii="Georgia" w:hAnsi="Georgia"/>
          <w:sz w:val="28"/>
          <w:szCs w:val="28"/>
        </w:rPr>
      </w:pPr>
      <w:r w:rsidRPr="00C64090">
        <w:rPr>
          <w:rFonts w:ascii="Georgia" w:hAnsi="Georgia"/>
          <w:color w:val="000000"/>
          <w:sz w:val="28"/>
          <w:szCs w:val="28"/>
          <w:lang w:val="ro-RO" w:eastAsia="ro-RO" w:bidi="ro-RO"/>
        </w:rPr>
        <w:t>Parlamentul adoptă prezenta lege organică.</w:t>
      </w:r>
    </w:p>
    <w:p w:rsidR="00A618A1" w:rsidRPr="00C64090" w:rsidRDefault="00A618A1" w:rsidP="00A618A1">
      <w:pPr>
        <w:pStyle w:val="Corptext"/>
        <w:shd w:val="clear" w:color="auto" w:fill="auto"/>
        <w:tabs>
          <w:tab w:val="left" w:pos="567"/>
        </w:tabs>
        <w:spacing w:after="120" w:line="288" w:lineRule="auto"/>
        <w:ind w:firstLine="851"/>
        <w:rPr>
          <w:rFonts w:ascii="Georgia" w:hAnsi="Georgia"/>
          <w:b/>
          <w:bCs/>
          <w:color w:val="000000"/>
          <w:sz w:val="28"/>
          <w:szCs w:val="28"/>
          <w:lang w:val="fr-FR" w:eastAsia="fr-FR" w:bidi="fr-FR"/>
        </w:rPr>
      </w:pPr>
    </w:p>
    <w:p w:rsidR="00A618A1" w:rsidRPr="00C64090" w:rsidRDefault="00A618A1" w:rsidP="00A618A1">
      <w:pPr>
        <w:pStyle w:val="Corptext"/>
        <w:shd w:val="clear" w:color="auto" w:fill="auto"/>
        <w:tabs>
          <w:tab w:val="left" w:pos="567"/>
        </w:tabs>
        <w:spacing w:after="120" w:line="288" w:lineRule="auto"/>
        <w:ind w:firstLine="851"/>
        <w:jc w:val="both"/>
        <w:rPr>
          <w:rFonts w:ascii="Georgia" w:hAnsi="Georgia"/>
          <w:sz w:val="28"/>
          <w:szCs w:val="28"/>
        </w:rPr>
      </w:pPr>
      <w:r w:rsidRPr="00C64090">
        <w:rPr>
          <w:rFonts w:ascii="Georgia" w:hAnsi="Georgia"/>
          <w:b/>
          <w:bCs/>
          <w:color w:val="000000"/>
          <w:sz w:val="28"/>
          <w:szCs w:val="28"/>
          <w:lang w:val="fr-FR" w:eastAsia="fr-FR" w:bidi="fr-FR"/>
        </w:rPr>
        <w:t xml:space="preserve">Art. </w:t>
      </w:r>
      <w:r w:rsidRPr="00C64090">
        <w:rPr>
          <w:rFonts w:ascii="Georgia" w:hAnsi="Georgia"/>
          <w:b/>
          <w:bCs/>
          <w:color w:val="000000"/>
          <w:sz w:val="28"/>
          <w:szCs w:val="28"/>
          <w:lang w:val="ro-RO" w:eastAsia="ro-RO" w:bidi="ro-RO"/>
        </w:rPr>
        <w:t xml:space="preserve">I. </w:t>
      </w:r>
      <w:r w:rsidRPr="00C64090">
        <w:rPr>
          <w:rFonts w:ascii="Georgia" w:hAnsi="Georgia"/>
          <w:color w:val="000000"/>
          <w:sz w:val="28"/>
          <w:szCs w:val="28"/>
          <w:lang w:val="ro-RO" w:eastAsia="ro-RO" w:bidi="ro-RO"/>
        </w:rPr>
        <w:t xml:space="preserve">- Legea nr. 283/2003 privind activitatea particulară de detectiv și de pază (Monitorul Oficial al Republicii Moldova, 2003, nr. 200-203, </w:t>
      </w:r>
      <w:r w:rsidRPr="00C64090">
        <w:rPr>
          <w:rFonts w:ascii="Georgia" w:hAnsi="Georgia"/>
          <w:color w:val="000000"/>
          <w:sz w:val="28"/>
          <w:szCs w:val="28"/>
          <w:lang w:val="fr-FR" w:eastAsia="fr-FR" w:bidi="fr-FR"/>
        </w:rPr>
        <w:t xml:space="preserve">art. </w:t>
      </w:r>
      <w:r w:rsidRPr="00C64090">
        <w:rPr>
          <w:rFonts w:ascii="Georgia" w:hAnsi="Georgia"/>
          <w:color w:val="000000"/>
          <w:sz w:val="28"/>
          <w:szCs w:val="28"/>
          <w:lang w:val="ro-RO" w:eastAsia="ro-RO" w:bidi="ro-RO"/>
        </w:rPr>
        <w:t xml:space="preserve">769), </w:t>
      </w:r>
      <w:r w:rsidRPr="008D23E1">
        <w:rPr>
          <w:rFonts w:ascii="Georgia" w:hAnsi="Georgia"/>
          <w:sz w:val="28"/>
          <w:szCs w:val="28"/>
          <w:lang w:val="ro-RO" w:eastAsia="ro-RO" w:bidi="ro-RO"/>
        </w:rPr>
        <w:t xml:space="preserve">cu modificările ulterioare, </w:t>
      </w:r>
      <w:r w:rsidRPr="00C64090">
        <w:rPr>
          <w:rFonts w:ascii="Georgia" w:hAnsi="Georgia"/>
          <w:color w:val="000000"/>
          <w:sz w:val="28"/>
          <w:szCs w:val="28"/>
          <w:lang w:val="ro-RO" w:eastAsia="ro-RO" w:bidi="ro-RO"/>
        </w:rPr>
        <w:t>se modifică după cum urmează:</w:t>
      </w:r>
    </w:p>
    <w:p w:rsidR="00A618A1" w:rsidRPr="00C64090" w:rsidRDefault="00A618A1" w:rsidP="00A618A1">
      <w:pPr>
        <w:pStyle w:val="Corptext"/>
        <w:numPr>
          <w:ilvl w:val="0"/>
          <w:numId w:val="2"/>
        </w:numPr>
        <w:shd w:val="clear" w:color="auto" w:fill="auto"/>
        <w:tabs>
          <w:tab w:val="left" w:pos="567"/>
          <w:tab w:val="left" w:pos="156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La articolul 23, alineatul (10) va avea următorul cuprins:</w:t>
      </w:r>
    </w:p>
    <w:p w:rsidR="00A618A1" w:rsidRPr="00C64090" w:rsidRDefault="00A618A1" w:rsidP="00A618A1">
      <w:pPr>
        <w:pStyle w:val="Corptext"/>
        <w:shd w:val="clear" w:color="auto" w:fill="auto"/>
        <w:tabs>
          <w:tab w:val="left" w:pos="56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„(10) Activitatea particulară de pază se interzice la obiectivele stabilite în anexa nr. 4”.</w:t>
      </w:r>
    </w:p>
    <w:p w:rsidR="00A618A1" w:rsidRPr="00C64090" w:rsidRDefault="00A618A1" w:rsidP="00A618A1">
      <w:pPr>
        <w:pStyle w:val="Corptext"/>
        <w:numPr>
          <w:ilvl w:val="0"/>
          <w:numId w:val="2"/>
        </w:numPr>
        <w:shd w:val="clear" w:color="auto" w:fill="auto"/>
        <w:tabs>
          <w:tab w:val="left" w:pos="567"/>
          <w:tab w:val="left" w:pos="1522"/>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Se completează cu anexa nr. 4 cu următorul cuprins:</w:t>
      </w:r>
    </w:p>
    <w:p w:rsidR="00A618A1" w:rsidRPr="00C64090" w:rsidRDefault="00A618A1" w:rsidP="00A618A1">
      <w:pPr>
        <w:pStyle w:val="Corptext"/>
        <w:shd w:val="clear" w:color="auto" w:fill="auto"/>
        <w:tabs>
          <w:tab w:val="left" w:pos="567"/>
        </w:tabs>
        <w:spacing w:after="120" w:line="288" w:lineRule="auto"/>
        <w:ind w:right="580" w:firstLine="851"/>
        <w:jc w:val="right"/>
        <w:rPr>
          <w:rFonts w:ascii="Georgia" w:hAnsi="Georgia"/>
          <w:color w:val="000000"/>
          <w:sz w:val="28"/>
          <w:szCs w:val="28"/>
          <w:lang w:val="ro-RO" w:eastAsia="ro-RO" w:bidi="ro-RO"/>
        </w:rPr>
      </w:pPr>
    </w:p>
    <w:p w:rsidR="00A618A1" w:rsidRDefault="00A618A1" w:rsidP="00A618A1">
      <w:pPr>
        <w:pStyle w:val="Corptext"/>
        <w:shd w:val="clear" w:color="auto" w:fill="auto"/>
        <w:tabs>
          <w:tab w:val="left" w:pos="567"/>
        </w:tabs>
        <w:spacing w:after="120" w:line="288" w:lineRule="auto"/>
        <w:ind w:right="580" w:firstLine="851"/>
        <w:jc w:val="right"/>
        <w:rPr>
          <w:rFonts w:ascii="Georgia" w:hAnsi="Georgia"/>
          <w:color w:val="000000"/>
          <w:sz w:val="28"/>
          <w:szCs w:val="28"/>
          <w:lang w:val="ro-RO" w:eastAsia="ro-RO" w:bidi="ro-RO"/>
        </w:rPr>
      </w:pPr>
    </w:p>
    <w:p w:rsidR="00A618A1" w:rsidRPr="00C64090" w:rsidRDefault="00A618A1" w:rsidP="00A618A1">
      <w:pPr>
        <w:pStyle w:val="Corptext"/>
        <w:shd w:val="clear" w:color="auto" w:fill="auto"/>
        <w:tabs>
          <w:tab w:val="left" w:pos="567"/>
        </w:tabs>
        <w:spacing w:after="120" w:line="288" w:lineRule="auto"/>
        <w:ind w:right="580" w:firstLine="851"/>
        <w:jc w:val="right"/>
        <w:rPr>
          <w:rFonts w:ascii="Georgia" w:hAnsi="Georgia"/>
          <w:sz w:val="28"/>
          <w:szCs w:val="28"/>
        </w:rPr>
      </w:pPr>
      <w:r w:rsidRPr="00C64090">
        <w:rPr>
          <w:rFonts w:ascii="Georgia" w:hAnsi="Georgia"/>
          <w:color w:val="000000"/>
          <w:sz w:val="28"/>
          <w:szCs w:val="28"/>
          <w:lang w:val="ro-RO" w:eastAsia="ro-RO" w:bidi="ro-RO"/>
        </w:rPr>
        <w:t>„Anexa nr. 4</w:t>
      </w:r>
    </w:p>
    <w:p w:rsidR="00A618A1" w:rsidRPr="00C64090" w:rsidRDefault="00A618A1" w:rsidP="00A618A1">
      <w:pPr>
        <w:pStyle w:val="Corptext"/>
        <w:shd w:val="clear" w:color="auto" w:fill="auto"/>
        <w:tabs>
          <w:tab w:val="left" w:pos="567"/>
        </w:tabs>
        <w:ind w:firstLine="851"/>
        <w:jc w:val="center"/>
        <w:rPr>
          <w:rFonts w:ascii="Georgia" w:hAnsi="Georgia"/>
          <w:b/>
          <w:bCs/>
          <w:color w:val="000000"/>
          <w:sz w:val="28"/>
          <w:szCs w:val="28"/>
          <w:lang w:val="ro-RO" w:eastAsia="ro-RO" w:bidi="ro-RO"/>
        </w:rPr>
      </w:pPr>
    </w:p>
    <w:p w:rsidR="00A618A1" w:rsidRPr="00C64090" w:rsidRDefault="00A618A1" w:rsidP="00A618A1">
      <w:pPr>
        <w:pStyle w:val="Corptext"/>
        <w:shd w:val="clear" w:color="auto" w:fill="auto"/>
        <w:tabs>
          <w:tab w:val="left" w:pos="567"/>
        </w:tabs>
        <w:ind w:firstLine="851"/>
        <w:jc w:val="center"/>
        <w:rPr>
          <w:rFonts w:ascii="Georgia" w:hAnsi="Georgia"/>
          <w:sz w:val="28"/>
          <w:szCs w:val="28"/>
        </w:rPr>
      </w:pPr>
      <w:r w:rsidRPr="00C64090">
        <w:rPr>
          <w:rFonts w:ascii="Georgia" w:hAnsi="Georgia"/>
          <w:b/>
          <w:bCs/>
          <w:color w:val="000000"/>
          <w:sz w:val="28"/>
          <w:szCs w:val="28"/>
          <w:lang w:val="ro-RO" w:eastAsia="ro-RO" w:bidi="ro-RO"/>
        </w:rPr>
        <w:t>LISTA</w:t>
      </w:r>
    </w:p>
    <w:p w:rsidR="00A618A1" w:rsidRPr="00C64090" w:rsidRDefault="00A618A1" w:rsidP="00A618A1">
      <w:pPr>
        <w:pStyle w:val="Corptext"/>
        <w:shd w:val="clear" w:color="auto" w:fill="auto"/>
        <w:tabs>
          <w:tab w:val="left" w:pos="567"/>
        </w:tabs>
        <w:ind w:firstLine="851"/>
        <w:jc w:val="center"/>
        <w:rPr>
          <w:rFonts w:ascii="Georgia" w:hAnsi="Georgia"/>
          <w:b/>
          <w:bCs/>
          <w:color w:val="000000"/>
          <w:sz w:val="28"/>
          <w:szCs w:val="28"/>
          <w:lang w:val="ro-RO" w:eastAsia="ro-RO" w:bidi="ro-RO"/>
        </w:rPr>
      </w:pPr>
      <w:r w:rsidRPr="00C64090">
        <w:rPr>
          <w:rFonts w:ascii="Georgia" w:hAnsi="Georgia"/>
          <w:b/>
          <w:bCs/>
          <w:color w:val="000000"/>
          <w:sz w:val="28"/>
          <w:szCs w:val="28"/>
          <w:lang w:val="ro-RO" w:eastAsia="ro-RO" w:bidi="ro-RO"/>
        </w:rPr>
        <w:t xml:space="preserve">obiectivelor asupra cărora paza </w:t>
      </w:r>
    </w:p>
    <w:p w:rsidR="00A618A1" w:rsidRPr="00C64090" w:rsidRDefault="00A618A1" w:rsidP="00A618A1">
      <w:pPr>
        <w:pStyle w:val="Corptext"/>
        <w:shd w:val="clear" w:color="auto" w:fill="auto"/>
        <w:tabs>
          <w:tab w:val="left" w:pos="567"/>
        </w:tabs>
        <w:ind w:firstLine="851"/>
        <w:jc w:val="center"/>
        <w:rPr>
          <w:rFonts w:ascii="Georgia" w:hAnsi="Georgia"/>
          <w:b/>
          <w:bCs/>
          <w:color w:val="000000"/>
          <w:sz w:val="28"/>
          <w:szCs w:val="28"/>
          <w:lang w:val="ro-RO" w:eastAsia="ro-RO" w:bidi="ro-RO"/>
        </w:rPr>
      </w:pPr>
      <w:r w:rsidRPr="00C64090">
        <w:rPr>
          <w:rFonts w:ascii="Georgia" w:hAnsi="Georgia"/>
          <w:b/>
          <w:bCs/>
          <w:color w:val="000000"/>
          <w:sz w:val="28"/>
          <w:szCs w:val="28"/>
          <w:lang w:val="ro-RO" w:eastAsia="ro-RO" w:bidi="ro-RO"/>
        </w:rPr>
        <w:t>particulară se interzice</w:t>
      </w:r>
    </w:p>
    <w:p w:rsidR="00A618A1" w:rsidRPr="00C64090" w:rsidRDefault="00A618A1" w:rsidP="00A618A1">
      <w:pPr>
        <w:pStyle w:val="Corptext"/>
        <w:shd w:val="clear" w:color="auto" w:fill="auto"/>
        <w:tabs>
          <w:tab w:val="left" w:pos="567"/>
        </w:tabs>
        <w:spacing w:after="120" w:line="288" w:lineRule="auto"/>
        <w:ind w:firstLine="851"/>
        <w:jc w:val="center"/>
        <w:rPr>
          <w:rFonts w:ascii="Georgia" w:hAnsi="Georgia"/>
          <w:sz w:val="28"/>
          <w:szCs w:val="28"/>
        </w:rPr>
      </w:pPr>
    </w:p>
    <w:p w:rsidR="00A618A1" w:rsidRPr="00C64090" w:rsidRDefault="00A618A1" w:rsidP="00A618A1">
      <w:pPr>
        <w:pStyle w:val="Corp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Ministerele și structurile organizaționale din sfera lor de competență</w:t>
      </w:r>
    </w:p>
    <w:p w:rsidR="00A618A1" w:rsidRPr="00C64090" w:rsidRDefault="00A618A1" w:rsidP="00A618A1">
      <w:pPr>
        <w:pStyle w:val="Corp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 xml:space="preserve">Autoritățile administrative centrale subordonate Guvernului și structurile organizaționale din sfera lor de competență </w:t>
      </w:r>
    </w:p>
    <w:p w:rsidR="00A618A1" w:rsidRPr="00C64090" w:rsidRDefault="00A618A1" w:rsidP="00A618A1">
      <w:pPr>
        <w:pStyle w:val="Corp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Autoritățile publice autonome</w:t>
      </w:r>
    </w:p>
    <w:p w:rsidR="00A618A1" w:rsidRPr="00C64090" w:rsidRDefault="00A618A1" w:rsidP="00A618A1">
      <w:pPr>
        <w:pStyle w:val="Corp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 xml:space="preserve">Instituțiile publice </w:t>
      </w:r>
      <w:r w:rsidRPr="00C64090">
        <w:rPr>
          <w:rFonts w:ascii="Georgia" w:hAnsi="Georgia"/>
          <w:color w:val="333333"/>
          <w:sz w:val="28"/>
          <w:szCs w:val="28"/>
          <w:shd w:val="clear" w:color="auto" w:fill="FFFFFF"/>
        </w:rPr>
        <w:t xml:space="preserve">fondate de Guvern, inclusiv </w:t>
      </w:r>
      <w:r w:rsidRPr="00C64090">
        <w:rPr>
          <w:rFonts w:ascii="Georgia" w:hAnsi="Georgia"/>
          <w:sz w:val="28"/>
          <w:szCs w:val="28"/>
        </w:rPr>
        <w:t>instituțiile medico-sanitare publice aflate în subordinea Ministerului Sănătății, Muncii şi Protecției Sociale</w:t>
      </w:r>
    </w:p>
    <w:p w:rsidR="00A618A1" w:rsidRPr="00C64090" w:rsidRDefault="00A618A1" w:rsidP="00A618A1">
      <w:pPr>
        <w:pStyle w:val="Corp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Obiectivele de păstrare și depozitare a armelor, munițiilor, materialelor explozibile și substanțelor radioactive</w:t>
      </w:r>
    </w:p>
    <w:p w:rsidR="00A618A1" w:rsidRPr="00C64090" w:rsidRDefault="00A618A1" w:rsidP="00A618A1">
      <w:pPr>
        <w:pStyle w:val="Corp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 xml:space="preserve">Obiectivele de păstrare și depozitare a substanțelor narcotice, psihotrope și a precursorilor (cu excepția instituțiilor medicale și farmaciilor </w:t>
      </w:r>
      <w:r w:rsidRPr="00C64090">
        <w:rPr>
          <w:rFonts w:ascii="Georgia" w:hAnsi="Georgia"/>
          <w:color w:val="000000"/>
          <w:sz w:val="28"/>
          <w:szCs w:val="28"/>
          <w:lang w:val="ro-RO" w:eastAsia="ro-RO" w:bidi="ro-RO"/>
        </w:rPr>
        <w:lastRenderedPageBreak/>
        <w:t>private)</w:t>
      </w:r>
    </w:p>
    <w:p w:rsidR="00A618A1" w:rsidRPr="00C64090" w:rsidRDefault="00A618A1" w:rsidP="00A618A1">
      <w:pPr>
        <w:pStyle w:val="Corptext"/>
        <w:numPr>
          <w:ilvl w:val="0"/>
          <w:numId w:val="3"/>
        </w:numPr>
        <w:shd w:val="clear" w:color="auto" w:fill="auto"/>
        <w:tabs>
          <w:tab w:val="left" w:pos="567"/>
          <w:tab w:val="left" w:pos="1507"/>
          <w:tab w:val="left" w:pos="1582"/>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Instanțele judecătorești și Procuratura</w:t>
      </w:r>
    </w:p>
    <w:p w:rsidR="00A618A1" w:rsidRPr="00C64090" w:rsidRDefault="00A618A1" w:rsidP="00A618A1">
      <w:pPr>
        <w:pStyle w:val="Corp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Întreprinderile de stat și/sau societățile comerciale cu capital de stat și societățile comerciale cu capital social majoritar de stat”.</w:t>
      </w:r>
    </w:p>
    <w:p w:rsidR="00A618A1" w:rsidRPr="00C64090" w:rsidRDefault="00A618A1" w:rsidP="00A618A1">
      <w:pPr>
        <w:pStyle w:val="Corptext"/>
        <w:shd w:val="clear" w:color="auto" w:fill="auto"/>
        <w:tabs>
          <w:tab w:val="left" w:pos="567"/>
          <w:tab w:val="left" w:pos="1507"/>
        </w:tabs>
        <w:spacing w:after="120" w:line="288" w:lineRule="auto"/>
        <w:ind w:firstLine="851"/>
        <w:jc w:val="both"/>
        <w:rPr>
          <w:rFonts w:ascii="Georgia" w:hAnsi="Georgia"/>
          <w:b/>
          <w:bCs/>
          <w:color w:val="000000"/>
          <w:sz w:val="28"/>
          <w:szCs w:val="28"/>
          <w:lang w:val="fr-FR" w:eastAsia="fr-FR" w:bidi="fr-FR"/>
        </w:rPr>
      </w:pPr>
    </w:p>
    <w:p w:rsidR="00A618A1" w:rsidRPr="00C64090" w:rsidRDefault="00A618A1" w:rsidP="00A618A1">
      <w:pPr>
        <w:pStyle w:val="Corptext"/>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b/>
          <w:bCs/>
          <w:color w:val="000000"/>
          <w:sz w:val="28"/>
          <w:szCs w:val="28"/>
          <w:lang w:val="fr-FR" w:eastAsia="fr-FR" w:bidi="fr-FR"/>
        </w:rPr>
        <w:t xml:space="preserve">Art. </w:t>
      </w:r>
      <w:r w:rsidRPr="00C64090">
        <w:rPr>
          <w:rFonts w:ascii="Georgia" w:hAnsi="Georgia"/>
          <w:b/>
          <w:bCs/>
          <w:color w:val="000000"/>
          <w:sz w:val="28"/>
          <w:szCs w:val="28"/>
          <w:lang w:val="ro-RO" w:eastAsia="ro-RO" w:bidi="ro-RO"/>
        </w:rPr>
        <w:t xml:space="preserve">II. - </w:t>
      </w:r>
      <w:r w:rsidRPr="00C64090">
        <w:rPr>
          <w:rFonts w:ascii="Georgia" w:hAnsi="Georgia"/>
          <w:color w:val="000000"/>
          <w:sz w:val="28"/>
          <w:szCs w:val="28"/>
          <w:lang w:val="ro-RO" w:eastAsia="ro-RO" w:bidi="ro-RO"/>
        </w:rPr>
        <w:t xml:space="preserve">La articolul 10 punctul 3 din Legea nr. 845/1992 cu privire la </w:t>
      </w:r>
      <w:proofErr w:type="spellStart"/>
      <w:r w:rsidRPr="00C64090">
        <w:rPr>
          <w:rFonts w:ascii="Georgia" w:hAnsi="Georgia"/>
          <w:color w:val="000000"/>
          <w:sz w:val="28"/>
          <w:szCs w:val="28"/>
          <w:lang w:val="ro-RO" w:eastAsia="ro-RO" w:bidi="ro-RO"/>
        </w:rPr>
        <w:t>antreprenoriat</w:t>
      </w:r>
      <w:proofErr w:type="spellEnd"/>
      <w:r w:rsidRPr="00C64090">
        <w:rPr>
          <w:rFonts w:ascii="Georgia" w:hAnsi="Georgia"/>
          <w:color w:val="000000"/>
          <w:sz w:val="28"/>
          <w:szCs w:val="28"/>
          <w:lang w:val="ro-RO" w:eastAsia="ro-RO" w:bidi="ro-RO"/>
        </w:rPr>
        <w:t xml:space="preserve"> și întreprinderi (Monitorul Parlamentului Republicii Moldova, 1994, nr. 2, </w:t>
      </w:r>
      <w:r w:rsidRPr="00C64090">
        <w:rPr>
          <w:rFonts w:ascii="Georgia" w:hAnsi="Georgia"/>
          <w:color w:val="000000"/>
          <w:sz w:val="28"/>
          <w:szCs w:val="28"/>
          <w:lang w:val="fr-FR" w:eastAsia="fr-FR" w:bidi="fr-FR"/>
        </w:rPr>
        <w:t xml:space="preserve">art. </w:t>
      </w:r>
      <w:r w:rsidRPr="00C64090">
        <w:rPr>
          <w:rFonts w:ascii="Georgia" w:hAnsi="Georgia"/>
          <w:color w:val="000000"/>
          <w:sz w:val="28"/>
          <w:szCs w:val="28"/>
          <w:lang w:val="ro-RO" w:eastAsia="ro-RO" w:bidi="ro-RO"/>
        </w:rPr>
        <w:t>33), cu modificările ulterioare, ultimul alineat va avea următorul cuprins:</w:t>
      </w:r>
    </w:p>
    <w:p w:rsidR="00A618A1" w:rsidRDefault="00A618A1" w:rsidP="00A618A1">
      <w:pPr>
        <w:pStyle w:val="Corptext"/>
        <w:shd w:val="clear" w:color="auto" w:fill="auto"/>
        <w:tabs>
          <w:tab w:val="left" w:pos="567"/>
          <w:tab w:val="left" w:pos="1507"/>
        </w:tabs>
        <w:spacing w:after="120" w:line="288" w:lineRule="auto"/>
        <w:ind w:firstLine="851"/>
        <w:jc w:val="both"/>
        <w:rPr>
          <w:rFonts w:ascii="Georgia" w:hAnsi="Georgia"/>
          <w:color w:val="000000"/>
          <w:sz w:val="28"/>
          <w:szCs w:val="28"/>
          <w:lang w:val="ro-RO" w:eastAsia="ro-RO" w:bidi="ro-RO"/>
        </w:rPr>
      </w:pPr>
      <w:r w:rsidRPr="00C64090">
        <w:rPr>
          <w:rFonts w:ascii="Georgia" w:hAnsi="Georgia"/>
          <w:color w:val="000000"/>
          <w:sz w:val="28"/>
          <w:szCs w:val="28"/>
          <w:lang w:val="ro-RO" w:eastAsia="ro-RO" w:bidi="ro-RO"/>
        </w:rPr>
        <w:t>„efectuarea activității particulare de pază la obiectivele stabilite în anexa nr.4 la Legea nr.283/2003 privind activitatea particulară de detectiv și de pază”.</w:t>
      </w:r>
    </w:p>
    <w:p w:rsidR="00A618A1" w:rsidRPr="00C64090" w:rsidRDefault="00A618A1" w:rsidP="00A618A1">
      <w:pPr>
        <w:pStyle w:val="Corptext"/>
        <w:shd w:val="clear" w:color="auto" w:fill="auto"/>
        <w:tabs>
          <w:tab w:val="left" w:pos="567"/>
          <w:tab w:val="left" w:pos="1507"/>
        </w:tabs>
        <w:spacing w:after="120" w:line="288" w:lineRule="auto"/>
        <w:ind w:firstLine="851"/>
        <w:jc w:val="both"/>
        <w:rPr>
          <w:rFonts w:ascii="Georgia" w:hAnsi="Georgia"/>
          <w:sz w:val="28"/>
          <w:szCs w:val="28"/>
        </w:rPr>
      </w:pPr>
    </w:p>
    <w:p w:rsidR="00A618A1" w:rsidRPr="00C64090" w:rsidRDefault="00A618A1" w:rsidP="00A618A1">
      <w:pPr>
        <w:pStyle w:val="Frspaiere"/>
        <w:tabs>
          <w:tab w:val="left" w:pos="567"/>
        </w:tabs>
        <w:spacing w:after="120" w:line="288" w:lineRule="auto"/>
        <w:ind w:firstLine="851"/>
        <w:jc w:val="both"/>
        <w:rPr>
          <w:rFonts w:ascii="Georgia" w:eastAsia="Calibri Light" w:hAnsi="Georgia" w:cs="Times New Roman"/>
          <w:bCs/>
          <w:sz w:val="28"/>
          <w:szCs w:val="28"/>
        </w:rPr>
      </w:pPr>
      <w:r w:rsidRPr="00C64090">
        <w:rPr>
          <w:rFonts w:ascii="Georgia" w:hAnsi="Georgia"/>
          <w:b/>
          <w:bCs/>
          <w:color w:val="000000"/>
          <w:sz w:val="28"/>
          <w:szCs w:val="28"/>
          <w:lang w:val="fr-FR" w:eastAsia="fr-FR" w:bidi="fr-FR"/>
        </w:rPr>
        <w:t xml:space="preserve">Art. </w:t>
      </w:r>
      <w:r w:rsidRPr="00C64090">
        <w:rPr>
          <w:rFonts w:ascii="Georgia" w:hAnsi="Georgia"/>
          <w:b/>
          <w:bCs/>
          <w:color w:val="000000"/>
          <w:sz w:val="28"/>
          <w:szCs w:val="28"/>
          <w:lang w:val="ro-RO" w:eastAsia="ro-RO" w:bidi="ro-RO"/>
        </w:rPr>
        <w:t xml:space="preserve">III. - </w:t>
      </w:r>
      <w:r w:rsidRPr="00C64090">
        <w:rPr>
          <w:rFonts w:ascii="Georgia" w:eastAsia="Calibri Light" w:hAnsi="Georgia" w:cs="Times New Roman"/>
          <w:sz w:val="28"/>
          <w:szCs w:val="28"/>
        </w:rPr>
        <w:t>(1)</w:t>
      </w:r>
      <w:r w:rsidRPr="00C64090">
        <w:rPr>
          <w:rFonts w:ascii="Georgia" w:eastAsia="Calibri Light" w:hAnsi="Georgia" w:cs="Times New Roman"/>
          <w:bCs/>
          <w:sz w:val="28"/>
          <w:szCs w:val="28"/>
        </w:rPr>
        <w:t xml:space="preserve"> Prezenta lege intră în vigoare în termen de 2 luni de la data publicării în Monitorul Oficial.</w:t>
      </w:r>
    </w:p>
    <w:p w:rsidR="00A618A1" w:rsidRPr="00C64090" w:rsidRDefault="00A618A1" w:rsidP="00A618A1">
      <w:pPr>
        <w:pStyle w:val="Frspaiere"/>
        <w:tabs>
          <w:tab w:val="left" w:pos="567"/>
        </w:tabs>
        <w:spacing w:after="120" w:line="288" w:lineRule="auto"/>
        <w:ind w:firstLine="851"/>
        <w:jc w:val="both"/>
        <w:rPr>
          <w:rFonts w:ascii="Georgia" w:eastAsia="Calibri Light" w:hAnsi="Georgia" w:cs="Times New Roman"/>
          <w:bCs/>
          <w:sz w:val="28"/>
          <w:szCs w:val="28"/>
        </w:rPr>
      </w:pPr>
      <w:r w:rsidRPr="00C64090">
        <w:rPr>
          <w:rFonts w:ascii="Georgia" w:eastAsia="Calibri Light" w:hAnsi="Georgia" w:cs="Times New Roman"/>
          <w:bCs/>
          <w:sz w:val="28"/>
          <w:szCs w:val="28"/>
        </w:rPr>
        <w:t xml:space="preserve">(2) </w:t>
      </w:r>
      <w:r w:rsidRPr="00C64090">
        <w:rPr>
          <w:rFonts w:ascii="Georgia" w:hAnsi="Georgia"/>
          <w:sz w:val="28"/>
          <w:szCs w:val="28"/>
        </w:rPr>
        <w:t xml:space="preserve">Guvernul, în termen de 2 luni de la data publicării prezentei legi, va aduce actele sale normative în </w:t>
      </w:r>
      <w:r w:rsidRPr="002C687E">
        <w:rPr>
          <w:rFonts w:ascii="Georgia" w:hAnsi="Georgia"/>
          <w:sz w:val="28"/>
          <w:szCs w:val="28"/>
        </w:rPr>
        <w:t xml:space="preserve">concordanță </w:t>
      </w:r>
      <w:r w:rsidRPr="00C64090">
        <w:rPr>
          <w:rFonts w:ascii="Georgia" w:hAnsi="Georgia"/>
          <w:sz w:val="28"/>
          <w:szCs w:val="28"/>
        </w:rPr>
        <w:t>cu aceasta.</w:t>
      </w:r>
    </w:p>
    <w:p w:rsidR="00A618A1" w:rsidRPr="00C64090" w:rsidRDefault="00A618A1" w:rsidP="00A618A1">
      <w:pPr>
        <w:pStyle w:val="Corptext"/>
        <w:shd w:val="clear" w:color="auto" w:fill="auto"/>
        <w:tabs>
          <w:tab w:val="left" w:pos="567"/>
          <w:tab w:val="left" w:pos="1507"/>
        </w:tabs>
        <w:spacing w:after="120" w:line="288" w:lineRule="auto"/>
        <w:ind w:firstLine="851"/>
        <w:jc w:val="both"/>
        <w:rPr>
          <w:rFonts w:ascii="Georgia" w:hAnsi="Georgia"/>
          <w:color w:val="000000"/>
          <w:sz w:val="28"/>
          <w:szCs w:val="28"/>
          <w:lang w:val="ro-RO" w:eastAsia="ro-RO" w:bidi="ro-RO"/>
        </w:rPr>
      </w:pPr>
      <w:r w:rsidRPr="00C64090">
        <w:rPr>
          <w:rFonts w:ascii="Georgia" w:eastAsia="Calibri Light" w:hAnsi="Georgia"/>
          <w:sz w:val="28"/>
          <w:szCs w:val="28"/>
        </w:rPr>
        <w:t>(3)</w:t>
      </w:r>
      <w:r w:rsidRPr="00C64090">
        <w:rPr>
          <w:rFonts w:ascii="Georgia" w:eastAsia="Calibri Light" w:hAnsi="Georgia"/>
          <w:b/>
          <w:sz w:val="28"/>
          <w:szCs w:val="28"/>
        </w:rPr>
        <w:t xml:space="preserve"> </w:t>
      </w:r>
      <w:r w:rsidRPr="00C64090">
        <w:rPr>
          <w:rFonts w:ascii="Georgia" w:hAnsi="Georgia"/>
          <w:color w:val="000000"/>
          <w:sz w:val="28"/>
          <w:szCs w:val="28"/>
          <w:lang w:val="ro-RO" w:eastAsia="ro-RO" w:bidi="ro-RO"/>
        </w:rPr>
        <w:t xml:space="preserve">Autoritățile, </w:t>
      </w:r>
      <w:r>
        <w:rPr>
          <w:rFonts w:ascii="Georgia" w:hAnsi="Georgia"/>
          <w:color w:val="000000"/>
          <w:sz w:val="28"/>
          <w:szCs w:val="28"/>
          <w:lang w:val="ro-RO" w:eastAsia="ro-RO" w:bidi="ro-RO"/>
        </w:rPr>
        <w:t>i</w:t>
      </w:r>
      <w:r w:rsidRPr="00C64090">
        <w:rPr>
          <w:rFonts w:ascii="Georgia" w:hAnsi="Georgia"/>
          <w:color w:val="000000"/>
          <w:sz w:val="28"/>
          <w:szCs w:val="28"/>
          <w:lang w:val="ro-RO" w:eastAsia="ro-RO" w:bidi="ro-RO"/>
        </w:rPr>
        <w:t>nstituțiile şi întreprinderile enumerate la Art. I. se vor conform</w:t>
      </w:r>
      <w:r w:rsidR="002C687E">
        <w:rPr>
          <w:rFonts w:ascii="Georgia" w:hAnsi="Georgia"/>
          <w:color w:val="000000"/>
          <w:sz w:val="28"/>
          <w:szCs w:val="28"/>
          <w:lang w:val="ro-RO" w:eastAsia="ro-RO" w:bidi="ro-RO"/>
        </w:rPr>
        <w:t>a</w:t>
      </w:r>
      <w:r w:rsidRPr="00C64090">
        <w:rPr>
          <w:rFonts w:ascii="Georgia" w:hAnsi="Georgia"/>
          <w:color w:val="000000"/>
          <w:sz w:val="28"/>
          <w:szCs w:val="28"/>
          <w:lang w:val="ro-RO" w:eastAsia="ro-RO" w:bidi="ro-RO"/>
        </w:rPr>
        <w:t xml:space="preserve"> dispozițiilor acesteia în termen de </w:t>
      </w:r>
      <w:r w:rsidRPr="00C64090">
        <w:rPr>
          <w:rFonts w:ascii="Georgia" w:eastAsia="Calibri Light" w:hAnsi="Georgia"/>
          <w:bCs/>
          <w:sz w:val="28"/>
          <w:szCs w:val="28"/>
        </w:rPr>
        <w:t>2 luni de la</w:t>
      </w:r>
      <w:r w:rsidR="002C687E">
        <w:rPr>
          <w:rFonts w:ascii="Georgia" w:eastAsia="Calibri Light" w:hAnsi="Georgia"/>
          <w:bCs/>
          <w:sz w:val="28"/>
          <w:szCs w:val="28"/>
        </w:rPr>
        <w:t xml:space="preserve"> data</w:t>
      </w:r>
      <w:r w:rsidRPr="00C64090">
        <w:rPr>
          <w:rFonts w:ascii="Georgia" w:eastAsia="Calibri Light" w:hAnsi="Georgia"/>
          <w:bCs/>
          <w:sz w:val="28"/>
          <w:szCs w:val="28"/>
        </w:rPr>
        <w:t xml:space="preserve"> intr</w:t>
      </w:r>
      <w:r w:rsidR="002C687E">
        <w:rPr>
          <w:rFonts w:ascii="Georgia" w:eastAsia="Calibri Light" w:hAnsi="Georgia"/>
          <w:bCs/>
          <w:sz w:val="28"/>
          <w:szCs w:val="28"/>
        </w:rPr>
        <w:t>ă</w:t>
      </w:r>
      <w:r w:rsidRPr="00C64090">
        <w:rPr>
          <w:rFonts w:ascii="Georgia" w:eastAsia="Calibri Light" w:hAnsi="Georgia"/>
          <w:bCs/>
          <w:sz w:val="28"/>
          <w:szCs w:val="28"/>
        </w:rPr>
        <w:t xml:space="preserve">rii în vigoare a </w:t>
      </w:r>
      <w:r w:rsidRPr="00C64090">
        <w:rPr>
          <w:rFonts w:ascii="Georgia" w:hAnsi="Georgia"/>
          <w:sz w:val="28"/>
          <w:szCs w:val="28"/>
        </w:rPr>
        <w:t>prezentei legi</w:t>
      </w:r>
      <w:r w:rsidRPr="00C64090">
        <w:rPr>
          <w:rFonts w:ascii="Georgia" w:eastAsia="Calibri Light" w:hAnsi="Georgia"/>
          <w:bCs/>
          <w:sz w:val="28"/>
          <w:szCs w:val="28"/>
        </w:rPr>
        <w:t>.</w:t>
      </w:r>
    </w:p>
    <w:p w:rsidR="00A618A1" w:rsidRPr="00C64090" w:rsidRDefault="00A618A1" w:rsidP="00A618A1">
      <w:pPr>
        <w:pStyle w:val="Corptext"/>
        <w:shd w:val="clear" w:color="auto" w:fill="auto"/>
        <w:tabs>
          <w:tab w:val="left" w:pos="567"/>
          <w:tab w:val="left" w:pos="1507"/>
        </w:tabs>
        <w:spacing w:after="120" w:line="288" w:lineRule="auto"/>
        <w:ind w:firstLine="851"/>
        <w:jc w:val="both"/>
        <w:rPr>
          <w:rFonts w:ascii="Georgia" w:hAnsi="Georgia"/>
          <w:sz w:val="28"/>
          <w:szCs w:val="28"/>
        </w:rPr>
      </w:pPr>
    </w:p>
    <w:p w:rsidR="00A618A1" w:rsidRDefault="00A618A1" w:rsidP="00A618A1">
      <w:pPr>
        <w:spacing w:line="288" w:lineRule="auto"/>
        <w:ind w:left="0" w:firstLine="851"/>
        <w:rPr>
          <w:b/>
          <w:sz w:val="28"/>
          <w:szCs w:val="28"/>
        </w:rPr>
      </w:pPr>
    </w:p>
    <w:p w:rsidR="00A618A1" w:rsidRPr="005B0FED" w:rsidRDefault="00A618A1" w:rsidP="00A618A1">
      <w:pPr>
        <w:spacing w:line="288" w:lineRule="auto"/>
        <w:ind w:left="0" w:firstLine="851"/>
        <w:rPr>
          <w:b/>
          <w:sz w:val="28"/>
          <w:szCs w:val="28"/>
        </w:rPr>
      </w:pPr>
      <w:r w:rsidRPr="005B0FED">
        <w:rPr>
          <w:b/>
          <w:sz w:val="28"/>
          <w:szCs w:val="28"/>
        </w:rPr>
        <w:t>PREȘEDINTELE PARLAMENTULUI</w:t>
      </w:r>
    </w:p>
    <w:p w:rsidR="00A618A1" w:rsidRPr="00C64090" w:rsidRDefault="00A618A1" w:rsidP="00A618A1">
      <w:pPr>
        <w:pStyle w:val="Corptext"/>
        <w:shd w:val="clear" w:color="auto" w:fill="auto"/>
        <w:tabs>
          <w:tab w:val="left" w:pos="567"/>
          <w:tab w:val="left" w:pos="1507"/>
        </w:tabs>
        <w:spacing w:after="120" w:line="288" w:lineRule="auto"/>
        <w:ind w:firstLine="851"/>
        <w:jc w:val="both"/>
        <w:rPr>
          <w:rFonts w:ascii="Georgia" w:hAnsi="Georgia"/>
          <w:sz w:val="28"/>
          <w:szCs w:val="28"/>
        </w:rPr>
      </w:pPr>
    </w:p>
    <w:p w:rsidR="00A618A1" w:rsidRPr="00960824" w:rsidRDefault="00A618A1" w:rsidP="00A618A1">
      <w:pPr>
        <w:spacing w:line="288" w:lineRule="auto"/>
        <w:ind w:left="0" w:firstLine="851"/>
        <w:rPr>
          <w:sz w:val="28"/>
          <w:szCs w:val="28"/>
        </w:rPr>
      </w:pPr>
    </w:p>
    <w:p w:rsidR="00A618A1" w:rsidRPr="00960824" w:rsidRDefault="00A618A1" w:rsidP="00A618A1">
      <w:pPr>
        <w:spacing w:line="288" w:lineRule="auto"/>
        <w:ind w:left="0" w:firstLine="851"/>
        <w:rPr>
          <w:sz w:val="28"/>
          <w:szCs w:val="28"/>
        </w:rPr>
      </w:pPr>
    </w:p>
    <w:p w:rsidR="00A618A1" w:rsidRPr="00960824" w:rsidRDefault="00A618A1" w:rsidP="00A618A1">
      <w:pPr>
        <w:spacing w:line="288" w:lineRule="auto"/>
        <w:ind w:left="0" w:firstLine="851"/>
        <w:rPr>
          <w:sz w:val="28"/>
          <w:szCs w:val="28"/>
        </w:rPr>
      </w:pPr>
    </w:p>
    <w:p w:rsidR="00A618A1" w:rsidRPr="00960824" w:rsidRDefault="00A618A1" w:rsidP="00A618A1">
      <w:pPr>
        <w:spacing w:line="288" w:lineRule="auto"/>
        <w:ind w:left="0" w:firstLine="851"/>
        <w:rPr>
          <w:sz w:val="28"/>
          <w:szCs w:val="28"/>
        </w:rPr>
      </w:pPr>
    </w:p>
    <w:p w:rsidR="00A618A1" w:rsidRPr="00960824" w:rsidRDefault="00A618A1" w:rsidP="00A618A1">
      <w:pPr>
        <w:spacing w:line="288" w:lineRule="auto"/>
        <w:ind w:left="0" w:firstLine="851"/>
        <w:rPr>
          <w:sz w:val="28"/>
          <w:szCs w:val="28"/>
        </w:rPr>
      </w:pPr>
    </w:p>
    <w:p w:rsidR="00A618A1" w:rsidRDefault="00A618A1" w:rsidP="00A618A1">
      <w:pPr>
        <w:spacing w:line="288" w:lineRule="auto"/>
        <w:ind w:left="0" w:firstLine="851"/>
        <w:rPr>
          <w:sz w:val="28"/>
          <w:szCs w:val="28"/>
        </w:rPr>
      </w:pPr>
    </w:p>
    <w:p w:rsidR="00A618A1" w:rsidRDefault="00A618A1" w:rsidP="00A618A1">
      <w:pPr>
        <w:spacing w:line="288" w:lineRule="auto"/>
        <w:ind w:left="0" w:firstLine="851"/>
        <w:rPr>
          <w:sz w:val="28"/>
          <w:szCs w:val="28"/>
        </w:rPr>
      </w:pPr>
    </w:p>
    <w:p w:rsidR="00A618A1" w:rsidRDefault="00A618A1" w:rsidP="00A618A1">
      <w:pPr>
        <w:spacing w:line="288" w:lineRule="auto"/>
        <w:ind w:left="0" w:firstLine="851"/>
        <w:rPr>
          <w:sz w:val="28"/>
          <w:szCs w:val="28"/>
        </w:rPr>
      </w:pPr>
    </w:p>
    <w:p w:rsidR="00A618A1" w:rsidRPr="00960824" w:rsidRDefault="00A618A1" w:rsidP="00A618A1">
      <w:pPr>
        <w:spacing w:after="0" w:line="240" w:lineRule="auto"/>
        <w:ind w:left="0"/>
        <w:jc w:val="center"/>
        <w:rPr>
          <w:b/>
          <w:sz w:val="28"/>
          <w:szCs w:val="28"/>
        </w:rPr>
      </w:pPr>
      <w:r w:rsidRPr="00960824">
        <w:rPr>
          <w:b/>
          <w:sz w:val="28"/>
          <w:szCs w:val="28"/>
        </w:rPr>
        <w:lastRenderedPageBreak/>
        <w:t>NOTĂ INFORMATIVĂ</w:t>
      </w:r>
    </w:p>
    <w:p w:rsidR="00A618A1" w:rsidRPr="00A618A1" w:rsidRDefault="00A618A1" w:rsidP="00A618A1">
      <w:pPr>
        <w:spacing w:after="0" w:line="240" w:lineRule="auto"/>
        <w:ind w:left="0"/>
        <w:jc w:val="center"/>
        <w:rPr>
          <w:sz w:val="28"/>
          <w:szCs w:val="28"/>
          <w:lang w:val="ro-MD"/>
        </w:rPr>
      </w:pPr>
      <w:r w:rsidRPr="00A618A1">
        <w:rPr>
          <w:sz w:val="28"/>
          <w:szCs w:val="28"/>
          <w:lang w:val="ro-MD"/>
        </w:rPr>
        <w:t>la proiectul de lege pentru modificarea</w:t>
      </w:r>
    </w:p>
    <w:p w:rsidR="00A618A1" w:rsidRPr="00A618A1" w:rsidRDefault="00A618A1" w:rsidP="00A618A1">
      <w:pPr>
        <w:spacing w:after="0" w:line="240" w:lineRule="auto"/>
        <w:ind w:left="0"/>
        <w:jc w:val="center"/>
        <w:rPr>
          <w:sz w:val="28"/>
          <w:szCs w:val="28"/>
          <w:lang w:val="ro-MD"/>
        </w:rPr>
      </w:pPr>
      <w:r w:rsidRPr="00A618A1">
        <w:rPr>
          <w:sz w:val="28"/>
          <w:szCs w:val="28"/>
          <w:lang w:val="ro-MD"/>
        </w:rPr>
        <w:t>unor acte normative</w:t>
      </w:r>
    </w:p>
    <w:p w:rsidR="00A618A1" w:rsidRPr="00A618A1" w:rsidRDefault="00A618A1" w:rsidP="00A618A1">
      <w:pPr>
        <w:spacing w:after="0" w:line="240" w:lineRule="auto"/>
        <w:ind w:left="0"/>
        <w:jc w:val="center"/>
        <w:rPr>
          <w:sz w:val="28"/>
          <w:szCs w:val="28"/>
          <w:lang w:val="ro-MD"/>
        </w:rPr>
      </w:pPr>
    </w:p>
    <w:p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Proiectul de lege pentru modificarea unor acte normative (Legea nr. 283/2003 privind activitatea particulară de detectivi și pază și Legea nr. 845/1992 cu privire la </w:t>
      </w:r>
      <w:proofErr w:type="spellStart"/>
      <w:r w:rsidRPr="00A618A1">
        <w:rPr>
          <w:sz w:val="28"/>
          <w:szCs w:val="28"/>
          <w:lang w:val="ro-MD"/>
        </w:rPr>
        <w:t>antreprenoriat</w:t>
      </w:r>
      <w:proofErr w:type="spellEnd"/>
      <w:r w:rsidRPr="00A618A1">
        <w:rPr>
          <w:sz w:val="28"/>
          <w:szCs w:val="28"/>
          <w:lang w:val="ro-MD"/>
        </w:rPr>
        <w:t xml:space="preserve"> și întreprinderi), a fost înaintat cu titlu de ini</w:t>
      </w:r>
      <w:r w:rsidR="002C687E">
        <w:rPr>
          <w:sz w:val="28"/>
          <w:szCs w:val="28"/>
          <w:lang w:val="ro-MD"/>
        </w:rPr>
        <w:t>ț</w:t>
      </w:r>
      <w:r w:rsidRPr="00A618A1">
        <w:rPr>
          <w:sz w:val="28"/>
          <w:szCs w:val="28"/>
          <w:lang w:val="ro-MD"/>
        </w:rPr>
        <w:t xml:space="preserve">iativă legislativă, urmare a multiplelor investigații jurnalistice ce denotă anumite suspiciuni privind legalitatea achizițiilor publice </w:t>
      </w:r>
      <w:r w:rsidR="002C687E">
        <w:rPr>
          <w:sz w:val="28"/>
          <w:szCs w:val="28"/>
          <w:lang w:val="ro-MD"/>
        </w:rPr>
        <w:t xml:space="preserve">a </w:t>
      </w:r>
      <w:r>
        <w:rPr>
          <w:sz w:val="28"/>
          <w:szCs w:val="28"/>
          <w:lang w:val="ro-MD"/>
        </w:rPr>
        <w:t>unor</w:t>
      </w:r>
      <w:r w:rsidRPr="00A618A1">
        <w:rPr>
          <w:sz w:val="28"/>
          <w:szCs w:val="28"/>
          <w:lang w:val="ro-MD"/>
        </w:rPr>
        <w:t xml:space="preserve"> astfel </w:t>
      </w:r>
      <w:r>
        <w:rPr>
          <w:sz w:val="28"/>
          <w:szCs w:val="28"/>
          <w:lang w:val="ro-MD"/>
        </w:rPr>
        <w:t>de s</w:t>
      </w:r>
      <w:r w:rsidRPr="00A618A1">
        <w:rPr>
          <w:sz w:val="28"/>
          <w:szCs w:val="28"/>
          <w:lang w:val="ro-MD"/>
        </w:rPr>
        <w:t>ervicii contractate de autoritățile şi instituțiile publice.</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Ținem să precizăm că proiectul înaintat este, </w:t>
      </w:r>
      <w:r w:rsidRPr="00A618A1">
        <w:rPr>
          <w:i/>
          <w:sz w:val="28"/>
          <w:szCs w:val="28"/>
          <w:u w:val="single"/>
          <w:lang w:val="ro-MD"/>
        </w:rPr>
        <w:t>de facto</w:t>
      </w:r>
      <w:r w:rsidRPr="00A618A1">
        <w:rPr>
          <w:sz w:val="28"/>
          <w:szCs w:val="28"/>
          <w:lang w:val="ro-MD"/>
        </w:rPr>
        <w:t>, proiectul de lege privind modificarea unor acte normative aprobat prin Hotărârea Guvernului nr. 448/2019 şi înregistrat cu titlu de inițiativă legislativă cu numărul 211 din 26.09.2019, modificat conform unor avize perfectate la inițiativa legislativă înregistrată</w:t>
      </w:r>
      <w:r>
        <w:rPr>
          <w:sz w:val="28"/>
          <w:szCs w:val="28"/>
          <w:lang w:val="ro-MD"/>
        </w:rPr>
        <w:t>.</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Ulterior, Guvernul, prin Hotărârea nr. 649/219</w:t>
      </w:r>
      <w:r w:rsidR="002C687E">
        <w:rPr>
          <w:sz w:val="28"/>
          <w:szCs w:val="28"/>
          <w:lang w:val="ro-MD"/>
        </w:rPr>
        <w:t>,</w:t>
      </w:r>
      <w:r w:rsidRPr="00A618A1">
        <w:rPr>
          <w:sz w:val="28"/>
          <w:szCs w:val="28"/>
          <w:lang w:val="ro-MD"/>
        </w:rPr>
        <w:t xml:space="preserve"> a decis retragerea din Parlament a respectivului proiect de lege cu abrogarea acest</w:t>
      </w:r>
      <w:r>
        <w:rPr>
          <w:sz w:val="28"/>
          <w:szCs w:val="28"/>
          <w:lang w:val="ro-MD"/>
        </w:rPr>
        <w:t>uia</w:t>
      </w:r>
      <w:r w:rsidRPr="00A618A1">
        <w:rPr>
          <w:sz w:val="28"/>
          <w:szCs w:val="28"/>
          <w:lang w:val="ro-MD"/>
        </w:rPr>
        <w:t>.</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Ținem să precizăm că temeiul formal invocat de Ministerul Afacerilor Interne, conform </w:t>
      </w:r>
      <w:r>
        <w:rPr>
          <w:sz w:val="28"/>
          <w:szCs w:val="28"/>
          <w:lang w:val="ro-MD"/>
        </w:rPr>
        <w:t>N</w:t>
      </w:r>
      <w:r w:rsidRPr="00A618A1">
        <w:rPr>
          <w:sz w:val="28"/>
          <w:szCs w:val="28"/>
          <w:lang w:val="ro-MD"/>
        </w:rPr>
        <w:t>otei informative la Hotărârea nr. 649/219, ar fi servit consultarea suplimentară a proiectului cu mediul de afaceri.</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Până la moment atare consultări nu au avut loc, dar reieșind din investigațiile jurnalistice recente la subiect, considerăm că argumentele invocate în notă au fost declarative</w:t>
      </w:r>
      <w:r w:rsidR="002C687E">
        <w:rPr>
          <w:sz w:val="28"/>
          <w:szCs w:val="28"/>
          <w:lang w:val="ro-MD"/>
        </w:rPr>
        <w:t>,</w:t>
      </w:r>
      <w:r w:rsidRPr="00A618A1">
        <w:rPr>
          <w:sz w:val="28"/>
          <w:szCs w:val="28"/>
          <w:lang w:val="ro-MD"/>
        </w:rPr>
        <w:t xml:space="preserve"> iar în esență s-a dorit conservarea situației preexistente. </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Din motivele indicate</w:t>
      </w:r>
      <w:r w:rsidR="002C687E">
        <w:rPr>
          <w:sz w:val="28"/>
          <w:szCs w:val="28"/>
          <w:lang w:val="ro-MD"/>
        </w:rPr>
        <w:t>,</w:t>
      </w:r>
      <w:r w:rsidRPr="00A618A1">
        <w:rPr>
          <w:sz w:val="28"/>
          <w:szCs w:val="28"/>
          <w:lang w:val="ro-MD"/>
        </w:rPr>
        <w:t xml:space="preserve"> subscriem argumentelor invocate în Nota informativă la proiectul de Hotărâre a Guvernului nr. 448/2019.</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Astfel, proiectul actului normativ are drept scop amendarea alin. (10) al art. 23 din Legea nr. 283/2003 privind activitatea particulară de detectivi și pază, implicit stabilirea faptului că activitatea particulară de pază nu poate fi practicată la instituțiile Statului. </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Totodată, proiectul actului normativ propune amendarea alineatului (11) al pct. 3 al art. 10 din Legea nr. 845/1992 cu privire la </w:t>
      </w:r>
      <w:proofErr w:type="spellStart"/>
      <w:r w:rsidRPr="00A618A1">
        <w:rPr>
          <w:sz w:val="28"/>
          <w:szCs w:val="28"/>
          <w:lang w:val="ro-MD"/>
        </w:rPr>
        <w:t>antreprenoriat</w:t>
      </w:r>
      <w:proofErr w:type="spellEnd"/>
      <w:r w:rsidRPr="00A618A1">
        <w:rPr>
          <w:sz w:val="28"/>
          <w:szCs w:val="28"/>
          <w:lang w:val="ro-MD"/>
        </w:rPr>
        <w:t xml:space="preserve"> și întreprinderi, care va garanta faptul că întreprinderilor de stat li se va permite efectuarea activității particulare de pază la instituțiile Statului. </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De altfel, până în anul 2015, organizațiile particulare de detectivi și pază nu erau în drept să presteze servicii pentru instituțiile de stat, fapt exclus prin adoptarea Legii nr. 232 din 10 decembrie 2015 pentru modificarea și </w:t>
      </w:r>
      <w:r w:rsidRPr="00A618A1">
        <w:rPr>
          <w:sz w:val="28"/>
          <w:szCs w:val="28"/>
          <w:lang w:val="ro-MD"/>
        </w:rPr>
        <w:lastRenderedPageBreak/>
        <w:t xml:space="preserve">completarea unor acte legislative, </w:t>
      </w:r>
      <w:r w:rsidR="002972A7">
        <w:rPr>
          <w:sz w:val="28"/>
          <w:szCs w:val="28"/>
          <w:lang w:val="ro-MD"/>
        </w:rPr>
        <w:t>prin care s-a oferit</w:t>
      </w:r>
      <w:r w:rsidRPr="00A618A1">
        <w:rPr>
          <w:sz w:val="28"/>
          <w:szCs w:val="28"/>
          <w:lang w:val="ro-MD"/>
        </w:rPr>
        <w:t xml:space="preserve"> dreptul acestora să presteze servicii către orice obiectiv de stat, cu excepția Băncii Naționale a Moldovei, depozitele de arme și muniții, substanțele radioactive, toxice și periculoase. </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Respectiv, ținând cont de faptul că prestarea serviciilor de pază de către organizațiile private ar putea crea premise în periclitarea activității instituțiilor de stat menționate în proiect, se consideră oportună și rațională stabilirea unei interdicții astfel încât companiile private să nu poată presta servicii de pază la obiectivele de importanță strategică a statului. </w:t>
      </w:r>
    </w:p>
    <w:p w:rsidR="00A618A1" w:rsidRPr="00A618A1" w:rsidRDefault="00A618A1" w:rsidP="00A618A1">
      <w:pPr>
        <w:spacing w:line="288" w:lineRule="auto"/>
        <w:ind w:left="0" w:firstLine="851"/>
        <w:jc w:val="both"/>
        <w:rPr>
          <w:sz w:val="28"/>
          <w:szCs w:val="28"/>
          <w:lang w:val="ro-MD"/>
        </w:rPr>
      </w:pPr>
      <w:r w:rsidRPr="008D23E1">
        <w:rPr>
          <w:sz w:val="28"/>
          <w:szCs w:val="28"/>
          <w:lang w:val="ro-MD"/>
        </w:rPr>
        <w:t>La caz</w:t>
      </w:r>
      <w:r w:rsidR="002972A7" w:rsidRPr="008D23E1">
        <w:rPr>
          <w:sz w:val="28"/>
          <w:szCs w:val="28"/>
          <w:lang w:val="ro-MD"/>
        </w:rPr>
        <w:t>,</w:t>
      </w:r>
      <w:r w:rsidRPr="008D23E1">
        <w:rPr>
          <w:sz w:val="28"/>
          <w:szCs w:val="28"/>
          <w:lang w:val="ro-MD"/>
        </w:rPr>
        <w:t xml:space="preserve"> statul se bucură de o marjă de apreciere pentru stabilirea necesități</w:t>
      </w:r>
      <w:r w:rsidR="008D23E1" w:rsidRPr="008D23E1">
        <w:rPr>
          <w:sz w:val="28"/>
          <w:szCs w:val="28"/>
          <w:lang w:val="ro-MD"/>
        </w:rPr>
        <w:t>lor</w:t>
      </w:r>
      <w:r w:rsidRPr="008D23E1">
        <w:rPr>
          <w:sz w:val="28"/>
          <w:szCs w:val="28"/>
          <w:lang w:val="ro-MD"/>
        </w:rPr>
        <w:t xml:space="preserve"> primordial</w:t>
      </w:r>
      <w:r w:rsidR="008D23E1" w:rsidRPr="008D23E1">
        <w:rPr>
          <w:sz w:val="28"/>
          <w:szCs w:val="28"/>
          <w:lang w:val="ro-MD"/>
        </w:rPr>
        <w:t>e</w:t>
      </w:r>
      <w:r w:rsidRPr="008D23E1">
        <w:rPr>
          <w:sz w:val="28"/>
          <w:szCs w:val="28"/>
          <w:lang w:val="ro-MD"/>
        </w:rPr>
        <w:t xml:space="preserve"> într-o societate democratică</w:t>
      </w:r>
      <w:r w:rsidRPr="00A618A1">
        <w:rPr>
          <w:sz w:val="28"/>
          <w:szCs w:val="28"/>
          <w:lang w:val="ro-MD"/>
        </w:rPr>
        <w:t xml:space="preserve">, fapt pentru care se apreciază ca necesară excepția propusă prin proiectul de lege și proporțională cu scopul urmărit. Or, aspectul dat a persistat în legislația națională până la efectuarea amendamentelor de excludere a lor, iar proiectul vine în asigurarea instituțiilor statului cu pază de stat, fără a acapara un segment al concurenței important pentru mediul privat. </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Mai mult, prin </w:t>
      </w:r>
      <w:r w:rsidR="002972A7">
        <w:rPr>
          <w:sz w:val="28"/>
          <w:szCs w:val="28"/>
          <w:lang w:val="ro-MD"/>
        </w:rPr>
        <w:t>acest proiec</w:t>
      </w:r>
      <w:r w:rsidR="008D23E1">
        <w:rPr>
          <w:sz w:val="28"/>
          <w:szCs w:val="28"/>
          <w:lang w:val="ro-MD"/>
        </w:rPr>
        <w:t>t</w:t>
      </w:r>
      <w:r w:rsidRPr="00A618A1">
        <w:rPr>
          <w:sz w:val="28"/>
          <w:szCs w:val="28"/>
          <w:lang w:val="ro-MD"/>
        </w:rPr>
        <w:t xml:space="preserve"> de lege se va asigura nemijlocit securitatea statului, întrucât asigurarea securității instituțiilor sale necesită o atenție sporită, chestiune care nu poate fi lăsată la discreția companiilor private ce prestează servicii de pază în sensul dat. Or, prin securitatea statului se înțelege protecția suveranității, independenței </w:t>
      </w:r>
      <w:r w:rsidR="002972A7">
        <w:rPr>
          <w:sz w:val="28"/>
          <w:szCs w:val="28"/>
          <w:lang w:val="ro-MD"/>
        </w:rPr>
        <w:t>ș</w:t>
      </w:r>
      <w:r w:rsidRPr="00A618A1">
        <w:rPr>
          <w:sz w:val="28"/>
          <w:szCs w:val="28"/>
          <w:lang w:val="ro-MD"/>
        </w:rPr>
        <w:t>i integrită</w:t>
      </w:r>
      <w:r w:rsidR="002972A7">
        <w:rPr>
          <w:sz w:val="28"/>
          <w:szCs w:val="28"/>
          <w:lang w:val="ro-MD"/>
        </w:rPr>
        <w:t>ț</w:t>
      </w:r>
      <w:r w:rsidRPr="00A618A1">
        <w:rPr>
          <w:sz w:val="28"/>
          <w:szCs w:val="28"/>
          <w:lang w:val="ro-MD"/>
        </w:rPr>
        <w:t xml:space="preserve">ii teritoriale a </w:t>
      </w:r>
      <w:r w:rsidR="002972A7">
        <w:rPr>
          <w:sz w:val="28"/>
          <w:szCs w:val="28"/>
          <w:lang w:val="ro-MD"/>
        </w:rPr>
        <w:t>ț</w:t>
      </w:r>
      <w:r w:rsidRPr="00A618A1">
        <w:rPr>
          <w:sz w:val="28"/>
          <w:szCs w:val="28"/>
          <w:lang w:val="ro-MD"/>
        </w:rPr>
        <w:t>ării, a regimului ei constitu</w:t>
      </w:r>
      <w:r w:rsidR="002972A7">
        <w:rPr>
          <w:sz w:val="28"/>
          <w:szCs w:val="28"/>
          <w:lang w:val="ro-MD"/>
        </w:rPr>
        <w:t>ț</w:t>
      </w:r>
      <w:r w:rsidRPr="00A618A1">
        <w:rPr>
          <w:sz w:val="28"/>
          <w:szCs w:val="28"/>
          <w:lang w:val="ro-MD"/>
        </w:rPr>
        <w:t>ional, a poten</w:t>
      </w:r>
      <w:r w:rsidR="002972A7">
        <w:rPr>
          <w:sz w:val="28"/>
          <w:szCs w:val="28"/>
          <w:lang w:val="ro-MD"/>
        </w:rPr>
        <w:t>ț</w:t>
      </w:r>
      <w:r w:rsidRPr="00A618A1">
        <w:rPr>
          <w:sz w:val="28"/>
          <w:szCs w:val="28"/>
          <w:lang w:val="ro-MD"/>
        </w:rPr>
        <w:t xml:space="preserve">ialului economic, </w:t>
      </w:r>
      <w:proofErr w:type="spellStart"/>
      <w:r w:rsidRPr="00A618A1">
        <w:rPr>
          <w:sz w:val="28"/>
          <w:szCs w:val="28"/>
          <w:lang w:val="ro-MD"/>
        </w:rPr>
        <w:t>tehnico</w:t>
      </w:r>
      <w:proofErr w:type="spellEnd"/>
      <w:r w:rsidRPr="00A618A1">
        <w:rPr>
          <w:sz w:val="28"/>
          <w:szCs w:val="28"/>
          <w:lang w:val="ro-MD"/>
        </w:rPr>
        <w:t>-</w:t>
      </w:r>
      <w:r w:rsidR="002972A7">
        <w:rPr>
          <w:sz w:val="28"/>
          <w:szCs w:val="28"/>
          <w:lang w:val="ro-MD"/>
        </w:rPr>
        <w:t>ș</w:t>
      </w:r>
      <w:r w:rsidRPr="00A618A1">
        <w:rPr>
          <w:sz w:val="28"/>
          <w:szCs w:val="28"/>
          <w:lang w:val="ro-MD"/>
        </w:rPr>
        <w:t>tiin</w:t>
      </w:r>
      <w:r w:rsidR="002972A7">
        <w:rPr>
          <w:sz w:val="28"/>
          <w:szCs w:val="28"/>
          <w:lang w:val="ro-MD"/>
        </w:rPr>
        <w:t>ț</w:t>
      </w:r>
      <w:r w:rsidRPr="00A618A1">
        <w:rPr>
          <w:sz w:val="28"/>
          <w:szCs w:val="28"/>
          <w:lang w:val="ro-MD"/>
        </w:rPr>
        <w:t xml:space="preserve">ific </w:t>
      </w:r>
      <w:r w:rsidR="002972A7">
        <w:rPr>
          <w:sz w:val="28"/>
          <w:szCs w:val="28"/>
          <w:lang w:val="ro-MD"/>
        </w:rPr>
        <w:t>ș</w:t>
      </w:r>
      <w:r w:rsidRPr="00A618A1">
        <w:rPr>
          <w:sz w:val="28"/>
          <w:szCs w:val="28"/>
          <w:lang w:val="ro-MD"/>
        </w:rPr>
        <w:t xml:space="preserve">i defensiv, a drepturilor </w:t>
      </w:r>
      <w:r w:rsidR="002972A7">
        <w:rPr>
          <w:sz w:val="28"/>
          <w:szCs w:val="28"/>
          <w:lang w:val="ro-MD"/>
        </w:rPr>
        <w:t>ș</w:t>
      </w:r>
      <w:r w:rsidRPr="00A618A1">
        <w:rPr>
          <w:sz w:val="28"/>
          <w:szCs w:val="28"/>
          <w:lang w:val="ro-MD"/>
        </w:rPr>
        <w:t>i libertă</w:t>
      </w:r>
      <w:r w:rsidR="002972A7">
        <w:rPr>
          <w:sz w:val="28"/>
          <w:szCs w:val="28"/>
          <w:lang w:val="ro-MD"/>
        </w:rPr>
        <w:t>ț</w:t>
      </w:r>
      <w:r w:rsidRPr="00A618A1">
        <w:rPr>
          <w:sz w:val="28"/>
          <w:szCs w:val="28"/>
          <w:lang w:val="ro-MD"/>
        </w:rPr>
        <w:t>ilor legitime ale persoanei împotriva activită</w:t>
      </w:r>
      <w:r w:rsidR="002972A7">
        <w:rPr>
          <w:sz w:val="28"/>
          <w:szCs w:val="28"/>
          <w:lang w:val="ro-MD"/>
        </w:rPr>
        <w:t>ț</w:t>
      </w:r>
      <w:r w:rsidRPr="00A618A1">
        <w:rPr>
          <w:sz w:val="28"/>
          <w:szCs w:val="28"/>
          <w:lang w:val="ro-MD"/>
        </w:rPr>
        <w:t xml:space="preserve">ii informative </w:t>
      </w:r>
      <w:r w:rsidR="002972A7">
        <w:rPr>
          <w:sz w:val="28"/>
          <w:szCs w:val="28"/>
          <w:lang w:val="ro-MD"/>
        </w:rPr>
        <w:t>ș</w:t>
      </w:r>
      <w:r w:rsidRPr="00A618A1">
        <w:rPr>
          <w:sz w:val="28"/>
          <w:szCs w:val="28"/>
          <w:lang w:val="ro-MD"/>
        </w:rPr>
        <w:t xml:space="preserve">i subversive a serviciilor speciale </w:t>
      </w:r>
      <w:r w:rsidR="002972A7">
        <w:rPr>
          <w:sz w:val="28"/>
          <w:szCs w:val="28"/>
          <w:lang w:val="ro-MD"/>
        </w:rPr>
        <w:t>ș</w:t>
      </w:r>
      <w:r w:rsidRPr="00A618A1">
        <w:rPr>
          <w:sz w:val="28"/>
          <w:szCs w:val="28"/>
          <w:lang w:val="ro-MD"/>
        </w:rPr>
        <w:t>i organiza</w:t>
      </w:r>
      <w:r w:rsidR="002972A7">
        <w:rPr>
          <w:sz w:val="28"/>
          <w:szCs w:val="28"/>
          <w:lang w:val="ro-MD"/>
        </w:rPr>
        <w:t>ț</w:t>
      </w:r>
      <w:r w:rsidRPr="00A618A1">
        <w:rPr>
          <w:sz w:val="28"/>
          <w:szCs w:val="28"/>
          <w:lang w:val="ro-MD"/>
        </w:rPr>
        <w:t xml:space="preserve">iilor străine, împotriva atentatelor criminale ale unor grupuri sau indivizi aparte. </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Sistemul organelor securită</w:t>
      </w:r>
      <w:r w:rsidR="002972A7">
        <w:rPr>
          <w:sz w:val="28"/>
          <w:szCs w:val="28"/>
          <w:lang w:val="ro-MD"/>
        </w:rPr>
        <w:t>ț</w:t>
      </w:r>
      <w:r w:rsidRPr="00A618A1">
        <w:rPr>
          <w:sz w:val="28"/>
          <w:szCs w:val="28"/>
          <w:lang w:val="ro-MD"/>
        </w:rPr>
        <w:t>ii statului se constituie din Serviciul de Informa</w:t>
      </w:r>
      <w:r w:rsidR="002972A7">
        <w:rPr>
          <w:sz w:val="28"/>
          <w:szCs w:val="28"/>
          <w:lang w:val="ro-MD"/>
        </w:rPr>
        <w:t>ț</w:t>
      </w:r>
      <w:r w:rsidRPr="00A618A1">
        <w:rPr>
          <w:sz w:val="28"/>
          <w:szCs w:val="28"/>
          <w:lang w:val="ro-MD"/>
        </w:rPr>
        <w:t xml:space="preserve">ii </w:t>
      </w:r>
      <w:r w:rsidR="002972A7">
        <w:rPr>
          <w:sz w:val="28"/>
          <w:szCs w:val="28"/>
          <w:lang w:val="ro-MD"/>
        </w:rPr>
        <w:t>ș</w:t>
      </w:r>
      <w:r w:rsidRPr="00A618A1">
        <w:rPr>
          <w:sz w:val="28"/>
          <w:szCs w:val="28"/>
          <w:lang w:val="ro-MD"/>
        </w:rPr>
        <w:t>i Securitate al Republicii Moldova, Serviciul de Protec</w:t>
      </w:r>
      <w:r w:rsidR="002972A7">
        <w:rPr>
          <w:sz w:val="28"/>
          <w:szCs w:val="28"/>
          <w:lang w:val="ro-MD"/>
        </w:rPr>
        <w:t>ț</w:t>
      </w:r>
      <w:r w:rsidRPr="00A618A1">
        <w:rPr>
          <w:sz w:val="28"/>
          <w:szCs w:val="28"/>
          <w:lang w:val="ro-MD"/>
        </w:rPr>
        <w:t xml:space="preserve">ie </w:t>
      </w:r>
      <w:r w:rsidR="002972A7">
        <w:rPr>
          <w:sz w:val="28"/>
          <w:szCs w:val="28"/>
          <w:lang w:val="ro-MD"/>
        </w:rPr>
        <w:t>ș</w:t>
      </w:r>
      <w:r w:rsidRPr="00A618A1">
        <w:rPr>
          <w:sz w:val="28"/>
          <w:szCs w:val="28"/>
          <w:lang w:val="ro-MD"/>
        </w:rPr>
        <w:t>i Pază de Stat, Poli</w:t>
      </w:r>
      <w:r w:rsidR="002972A7">
        <w:rPr>
          <w:sz w:val="28"/>
          <w:szCs w:val="28"/>
          <w:lang w:val="ro-MD"/>
        </w:rPr>
        <w:t>ț</w:t>
      </w:r>
      <w:r w:rsidRPr="00A618A1">
        <w:rPr>
          <w:sz w:val="28"/>
          <w:szCs w:val="28"/>
          <w:lang w:val="ro-MD"/>
        </w:rPr>
        <w:t xml:space="preserve">ia de Frontieră din subordinea Ministerului Afacerilor Interne, Serviciul Vamal, precum </w:t>
      </w:r>
      <w:r w:rsidR="002972A7">
        <w:rPr>
          <w:sz w:val="28"/>
          <w:szCs w:val="28"/>
          <w:lang w:val="ro-MD"/>
        </w:rPr>
        <w:t>ș</w:t>
      </w:r>
      <w:r w:rsidRPr="00A618A1">
        <w:rPr>
          <w:sz w:val="28"/>
          <w:szCs w:val="28"/>
          <w:lang w:val="ro-MD"/>
        </w:rPr>
        <w:t>i din institu</w:t>
      </w:r>
      <w:r w:rsidR="002972A7">
        <w:rPr>
          <w:sz w:val="28"/>
          <w:szCs w:val="28"/>
          <w:lang w:val="ro-MD"/>
        </w:rPr>
        <w:t>ț</w:t>
      </w:r>
      <w:r w:rsidRPr="00A618A1">
        <w:rPr>
          <w:sz w:val="28"/>
          <w:szCs w:val="28"/>
          <w:lang w:val="ro-MD"/>
        </w:rPr>
        <w:t>iile de învă</w:t>
      </w:r>
      <w:r w:rsidR="002972A7">
        <w:rPr>
          <w:sz w:val="28"/>
          <w:szCs w:val="28"/>
          <w:lang w:val="ro-MD"/>
        </w:rPr>
        <w:t>ț</w:t>
      </w:r>
      <w:r w:rsidRPr="00A618A1">
        <w:rPr>
          <w:sz w:val="28"/>
          <w:szCs w:val="28"/>
          <w:lang w:val="ro-MD"/>
        </w:rPr>
        <w:t>ăm</w:t>
      </w:r>
      <w:r w:rsidR="002972A7">
        <w:rPr>
          <w:sz w:val="28"/>
          <w:szCs w:val="28"/>
          <w:lang w:val="ro-MD"/>
        </w:rPr>
        <w:t>â</w:t>
      </w:r>
      <w:r w:rsidRPr="00A618A1">
        <w:rPr>
          <w:sz w:val="28"/>
          <w:szCs w:val="28"/>
          <w:lang w:val="ro-MD"/>
        </w:rPr>
        <w:t xml:space="preserve">nt </w:t>
      </w:r>
      <w:r w:rsidR="002972A7">
        <w:rPr>
          <w:sz w:val="28"/>
          <w:szCs w:val="28"/>
          <w:lang w:val="ro-MD"/>
        </w:rPr>
        <w:t>ș</w:t>
      </w:r>
      <w:r w:rsidRPr="00A618A1">
        <w:rPr>
          <w:sz w:val="28"/>
          <w:szCs w:val="28"/>
          <w:lang w:val="ro-MD"/>
        </w:rPr>
        <w:t>i alte institu</w:t>
      </w:r>
      <w:r w:rsidR="002972A7">
        <w:rPr>
          <w:sz w:val="28"/>
          <w:szCs w:val="28"/>
          <w:lang w:val="ro-MD"/>
        </w:rPr>
        <w:t>ț</w:t>
      </w:r>
      <w:r w:rsidRPr="00A618A1">
        <w:rPr>
          <w:sz w:val="28"/>
          <w:szCs w:val="28"/>
          <w:lang w:val="ro-MD"/>
        </w:rPr>
        <w:t xml:space="preserve">ii </w:t>
      </w:r>
      <w:r w:rsidR="002972A7">
        <w:rPr>
          <w:sz w:val="28"/>
          <w:szCs w:val="28"/>
          <w:lang w:val="ro-MD"/>
        </w:rPr>
        <w:t>ș</w:t>
      </w:r>
      <w:r w:rsidRPr="00A618A1">
        <w:rPr>
          <w:sz w:val="28"/>
          <w:szCs w:val="28"/>
          <w:lang w:val="ro-MD"/>
        </w:rPr>
        <w:t>i organiza</w:t>
      </w:r>
      <w:r w:rsidR="002972A7">
        <w:rPr>
          <w:sz w:val="28"/>
          <w:szCs w:val="28"/>
          <w:lang w:val="ro-MD"/>
        </w:rPr>
        <w:t>ț</w:t>
      </w:r>
      <w:r w:rsidRPr="00A618A1">
        <w:rPr>
          <w:sz w:val="28"/>
          <w:szCs w:val="28"/>
          <w:lang w:val="ro-MD"/>
        </w:rPr>
        <w:t>ii nemilitarizate ale organelor securită</w:t>
      </w:r>
      <w:r w:rsidR="002972A7">
        <w:rPr>
          <w:sz w:val="28"/>
          <w:szCs w:val="28"/>
          <w:lang w:val="ro-MD"/>
        </w:rPr>
        <w:t>ț</w:t>
      </w:r>
      <w:r w:rsidRPr="00A618A1">
        <w:rPr>
          <w:sz w:val="28"/>
          <w:szCs w:val="28"/>
          <w:lang w:val="ro-MD"/>
        </w:rPr>
        <w:t>ii statului.</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Astfel, nu se consideră rațională asigurarea cu pază particulară a obiectivelor statului indicate în lege, dar asigurarea cu pază în mod prioritar de către stat. </w:t>
      </w:r>
    </w:p>
    <w:p w:rsidR="00A618A1" w:rsidRPr="002972A7" w:rsidRDefault="00A618A1" w:rsidP="00A618A1">
      <w:pPr>
        <w:spacing w:line="288" w:lineRule="auto"/>
        <w:ind w:left="0" w:firstLine="851"/>
        <w:jc w:val="both"/>
        <w:rPr>
          <w:color w:val="FF0000"/>
          <w:sz w:val="28"/>
          <w:szCs w:val="28"/>
          <w:lang w:val="ro-MD"/>
        </w:rPr>
      </w:pPr>
      <w:r w:rsidRPr="00A618A1">
        <w:rPr>
          <w:sz w:val="28"/>
          <w:szCs w:val="28"/>
          <w:lang w:val="ro-MD"/>
        </w:rPr>
        <w:t xml:space="preserve">Cu titlu informativ notăm că, </w:t>
      </w:r>
      <w:r w:rsidRPr="008D23E1">
        <w:rPr>
          <w:sz w:val="28"/>
          <w:szCs w:val="28"/>
          <w:lang w:val="ro-MD"/>
        </w:rPr>
        <w:t xml:space="preserve">obiectivele la care se va interzice activitatea particulară de pază sunt </w:t>
      </w:r>
      <w:r w:rsidR="008D23E1" w:rsidRPr="008D23E1">
        <w:rPr>
          <w:sz w:val="28"/>
          <w:szCs w:val="28"/>
          <w:lang w:val="ro-MD"/>
        </w:rPr>
        <w:t>cele</w:t>
      </w:r>
      <w:r w:rsidRPr="008D23E1">
        <w:rPr>
          <w:sz w:val="28"/>
          <w:szCs w:val="28"/>
          <w:lang w:val="ro-MD"/>
        </w:rPr>
        <w:t xml:space="preserve"> finanțate din bugetul de stat.      </w:t>
      </w:r>
    </w:p>
    <w:p w:rsidR="00A618A1" w:rsidRPr="00A618A1" w:rsidRDefault="002972A7" w:rsidP="00A618A1">
      <w:pPr>
        <w:spacing w:line="288" w:lineRule="auto"/>
        <w:ind w:left="0" w:firstLine="851"/>
        <w:jc w:val="both"/>
        <w:rPr>
          <w:sz w:val="28"/>
          <w:szCs w:val="28"/>
          <w:lang w:val="ro-MD"/>
        </w:rPr>
      </w:pPr>
      <w:r>
        <w:rPr>
          <w:sz w:val="28"/>
          <w:szCs w:val="28"/>
          <w:lang w:val="ro-MD"/>
        </w:rPr>
        <w:lastRenderedPageBreak/>
        <w:t>Mai mult de</w:t>
      </w:r>
      <w:r w:rsidR="00A618A1" w:rsidRPr="00A618A1">
        <w:rPr>
          <w:sz w:val="28"/>
          <w:szCs w:val="28"/>
          <w:lang w:val="ro-MD"/>
        </w:rPr>
        <w:t>cât atât, adoptarea de către Parlament a proiectului propus nu obligă instituțiile bugetare de a preda obiectivele la paza întreprinderilor de stat, având posibilitatea de a crea pază proprie.</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Restricțiile respective sunt conforme art. 12 al Legii concurenței nr. 183/2012, întruc</w:t>
      </w:r>
      <w:r w:rsidR="002972A7">
        <w:rPr>
          <w:sz w:val="28"/>
          <w:szCs w:val="28"/>
          <w:lang w:val="ro-MD"/>
        </w:rPr>
        <w:t>â</w:t>
      </w:r>
      <w:r w:rsidRPr="00A618A1">
        <w:rPr>
          <w:sz w:val="28"/>
          <w:szCs w:val="28"/>
          <w:lang w:val="ro-MD"/>
        </w:rPr>
        <w:t xml:space="preserve">t stabilirea de interdicții sau restricții pot fi efectuate exclusiv prin lege.        </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Astfel, aprobarea/adoptarea proiectului propus nu încalcă principiile concurenței, întrucât se propune aprobarea unui proiect de lege în acest sens. </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 Suplimentar, este de menționat că prin Hotărârea Curţii Constituționale nr. 2/2006 pentru controlul constituționalității unor prevederi din Legea nr.283-XV din 4 iulie 2003 privind activitatea particulară de detectiv şi de pază şi din hotărârile Guvernului nr.1510 din 12 decembrie 2003 şi nr.667 din 8 iulie 2005, </w:t>
      </w:r>
      <w:r w:rsidR="00841626">
        <w:rPr>
          <w:sz w:val="28"/>
          <w:szCs w:val="28"/>
          <w:lang w:val="ro-MD"/>
        </w:rPr>
        <w:t>s-</w:t>
      </w:r>
      <w:r w:rsidRPr="00A618A1">
        <w:rPr>
          <w:sz w:val="28"/>
          <w:szCs w:val="28"/>
          <w:lang w:val="ro-MD"/>
        </w:rPr>
        <w:t>a constatat că</w:t>
      </w:r>
      <w:r w:rsidR="00841626">
        <w:rPr>
          <w:sz w:val="28"/>
          <w:szCs w:val="28"/>
          <w:lang w:val="ro-MD"/>
        </w:rPr>
        <w:t>,</w:t>
      </w:r>
      <w:r w:rsidRPr="00A618A1">
        <w:rPr>
          <w:sz w:val="28"/>
          <w:szCs w:val="28"/>
          <w:lang w:val="ro-MD"/>
        </w:rPr>
        <w:t xml:space="preserve"> la reglementarea activită</w:t>
      </w:r>
      <w:r w:rsidR="00841626">
        <w:rPr>
          <w:sz w:val="28"/>
          <w:szCs w:val="28"/>
          <w:lang w:val="ro-MD"/>
        </w:rPr>
        <w:t>ț</w:t>
      </w:r>
      <w:r w:rsidRPr="00A618A1">
        <w:rPr>
          <w:sz w:val="28"/>
          <w:szCs w:val="28"/>
          <w:lang w:val="ro-MD"/>
        </w:rPr>
        <w:t>ii particulare de pază</w:t>
      </w:r>
      <w:r w:rsidR="00841626">
        <w:rPr>
          <w:sz w:val="28"/>
          <w:szCs w:val="28"/>
          <w:lang w:val="ro-MD"/>
        </w:rPr>
        <w:t>,</w:t>
      </w:r>
      <w:r w:rsidRPr="00A618A1">
        <w:rPr>
          <w:sz w:val="28"/>
          <w:szCs w:val="28"/>
          <w:lang w:val="ro-MD"/>
        </w:rPr>
        <w:t xml:space="preserve"> legiuitorul a respectat principiile </w:t>
      </w:r>
      <w:r w:rsidR="00841626">
        <w:rPr>
          <w:sz w:val="28"/>
          <w:szCs w:val="28"/>
          <w:lang w:val="ro-MD"/>
        </w:rPr>
        <w:t>ș</w:t>
      </w:r>
      <w:r w:rsidRPr="00A618A1">
        <w:rPr>
          <w:sz w:val="28"/>
          <w:szCs w:val="28"/>
          <w:lang w:val="ro-MD"/>
        </w:rPr>
        <w:t>i dispozițiile constitu</w:t>
      </w:r>
      <w:r w:rsidR="00841626">
        <w:rPr>
          <w:sz w:val="28"/>
          <w:szCs w:val="28"/>
          <w:lang w:val="ro-MD"/>
        </w:rPr>
        <w:t>ț</w:t>
      </w:r>
      <w:r w:rsidRPr="00A618A1">
        <w:rPr>
          <w:sz w:val="28"/>
          <w:szCs w:val="28"/>
          <w:lang w:val="ro-MD"/>
        </w:rPr>
        <w:t>ionale generale privind statul Republica Moldova, drepturile, libertă</w:t>
      </w:r>
      <w:r w:rsidR="00841626">
        <w:rPr>
          <w:sz w:val="28"/>
          <w:szCs w:val="28"/>
          <w:lang w:val="ro-MD"/>
        </w:rPr>
        <w:t>ț</w:t>
      </w:r>
      <w:r w:rsidRPr="00A618A1">
        <w:rPr>
          <w:sz w:val="28"/>
          <w:szCs w:val="28"/>
          <w:lang w:val="ro-MD"/>
        </w:rPr>
        <w:t xml:space="preserve">ile </w:t>
      </w:r>
      <w:r w:rsidR="00841626">
        <w:rPr>
          <w:sz w:val="28"/>
          <w:szCs w:val="28"/>
          <w:lang w:val="ro-MD"/>
        </w:rPr>
        <w:t>ș</w:t>
      </w:r>
      <w:r w:rsidRPr="00A618A1">
        <w:rPr>
          <w:sz w:val="28"/>
          <w:szCs w:val="28"/>
          <w:lang w:val="ro-MD"/>
        </w:rPr>
        <w:t>i îndatoririle fundamentale ale persoane</w:t>
      </w:r>
      <w:r w:rsidR="00841626">
        <w:rPr>
          <w:sz w:val="28"/>
          <w:szCs w:val="28"/>
          <w:lang w:val="ro-MD"/>
        </w:rPr>
        <w:t xml:space="preserve">i, economia şi proprietatea. Or </w:t>
      </w:r>
      <w:r w:rsidRPr="00A618A1">
        <w:rPr>
          <w:sz w:val="28"/>
          <w:szCs w:val="28"/>
          <w:lang w:val="ro-MD"/>
        </w:rPr>
        <w:t xml:space="preserve">respectarea </w:t>
      </w:r>
      <w:r w:rsidR="00841626">
        <w:rPr>
          <w:sz w:val="28"/>
          <w:szCs w:val="28"/>
          <w:lang w:val="ro-MD"/>
        </w:rPr>
        <w:t>ș</w:t>
      </w:r>
      <w:r w:rsidRPr="00A618A1">
        <w:rPr>
          <w:sz w:val="28"/>
          <w:szCs w:val="28"/>
          <w:lang w:val="ro-MD"/>
        </w:rPr>
        <w:t>i ocrotirea persoanei este o îndatorire constitu</w:t>
      </w:r>
      <w:r w:rsidR="00841626">
        <w:rPr>
          <w:sz w:val="28"/>
          <w:szCs w:val="28"/>
          <w:lang w:val="ro-MD"/>
        </w:rPr>
        <w:t>ț</w:t>
      </w:r>
      <w:r w:rsidRPr="00A618A1">
        <w:rPr>
          <w:sz w:val="28"/>
          <w:szCs w:val="28"/>
          <w:lang w:val="ro-MD"/>
        </w:rPr>
        <w:t xml:space="preserve">ională primordială a statului care poate fi exercitată doar prin garantarea drepturilor </w:t>
      </w:r>
      <w:r w:rsidR="00841626">
        <w:rPr>
          <w:sz w:val="28"/>
          <w:szCs w:val="28"/>
          <w:lang w:val="ro-MD"/>
        </w:rPr>
        <w:t>ș</w:t>
      </w:r>
      <w:r w:rsidRPr="00A618A1">
        <w:rPr>
          <w:sz w:val="28"/>
          <w:szCs w:val="28"/>
          <w:lang w:val="ro-MD"/>
        </w:rPr>
        <w:t>i libertă</w:t>
      </w:r>
      <w:r w:rsidR="00841626">
        <w:rPr>
          <w:sz w:val="28"/>
          <w:szCs w:val="28"/>
          <w:lang w:val="ro-MD"/>
        </w:rPr>
        <w:t>ț</w:t>
      </w:r>
      <w:r w:rsidRPr="00A618A1">
        <w:rPr>
          <w:sz w:val="28"/>
          <w:szCs w:val="28"/>
          <w:lang w:val="ro-MD"/>
        </w:rPr>
        <w:t>ilor fundamentale. Principiul constituțional privind universalitatea drepturilor, libertăților şi îndatoririlor fundamentale (art.15) presupune corela</w:t>
      </w:r>
      <w:r w:rsidR="00841626">
        <w:rPr>
          <w:sz w:val="28"/>
          <w:szCs w:val="28"/>
          <w:lang w:val="ro-MD"/>
        </w:rPr>
        <w:t>ț</w:t>
      </w:r>
      <w:r w:rsidRPr="00A618A1">
        <w:rPr>
          <w:sz w:val="28"/>
          <w:szCs w:val="28"/>
          <w:lang w:val="ro-MD"/>
        </w:rPr>
        <w:t xml:space="preserve">ia eficientă </w:t>
      </w:r>
      <w:r w:rsidR="00841626">
        <w:rPr>
          <w:sz w:val="28"/>
          <w:szCs w:val="28"/>
          <w:lang w:val="ro-MD"/>
        </w:rPr>
        <w:t>ș</w:t>
      </w:r>
      <w:r w:rsidRPr="00A618A1">
        <w:rPr>
          <w:sz w:val="28"/>
          <w:szCs w:val="28"/>
          <w:lang w:val="ro-MD"/>
        </w:rPr>
        <w:t xml:space="preserve">i uniformă între drepturile </w:t>
      </w:r>
      <w:r w:rsidR="00841626">
        <w:rPr>
          <w:sz w:val="28"/>
          <w:szCs w:val="28"/>
          <w:lang w:val="ro-MD"/>
        </w:rPr>
        <w:t>ș</w:t>
      </w:r>
      <w:r w:rsidRPr="00A618A1">
        <w:rPr>
          <w:sz w:val="28"/>
          <w:szCs w:val="28"/>
          <w:lang w:val="ro-MD"/>
        </w:rPr>
        <w:t>i libertă</w:t>
      </w:r>
      <w:r w:rsidR="00841626">
        <w:rPr>
          <w:sz w:val="28"/>
          <w:szCs w:val="28"/>
          <w:lang w:val="ro-MD"/>
        </w:rPr>
        <w:t>ț</w:t>
      </w:r>
      <w:r w:rsidRPr="00A618A1">
        <w:rPr>
          <w:sz w:val="28"/>
          <w:szCs w:val="28"/>
          <w:lang w:val="ro-MD"/>
        </w:rPr>
        <w:t>ile consacrate de Constitu</w:t>
      </w:r>
      <w:r w:rsidR="00841626">
        <w:rPr>
          <w:sz w:val="28"/>
          <w:szCs w:val="28"/>
          <w:lang w:val="ro-MD"/>
        </w:rPr>
        <w:t>ț</w:t>
      </w:r>
      <w:r w:rsidRPr="00A618A1">
        <w:rPr>
          <w:sz w:val="28"/>
          <w:szCs w:val="28"/>
          <w:lang w:val="ro-MD"/>
        </w:rPr>
        <w:t xml:space="preserve">ie </w:t>
      </w:r>
      <w:r w:rsidR="00841626">
        <w:rPr>
          <w:sz w:val="28"/>
          <w:szCs w:val="28"/>
          <w:lang w:val="ro-MD"/>
        </w:rPr>
        <w:t>ș</w:t>
      </w:r>
      <w:r w:rsidRPr="00A618A1">
        <w:rPr>
          <w:sz w:val="28"/>
          <w:szCs w:val="28"/>
          <w:lang w:val="ro-MD"/>
        </w:rPr>
        <w:t xml:space="preserve">i Legea nr.283-XV </w:t>
      </w:r>
      <w:r w:rsidR="00841626">
        <w:rPr>
          <w:sz w:val="28"/>
          <w:szCs w:val="28"/>
          <w:lang w:val="ro-MD"/>
        </w:rPr>
        <w:t>ș</w:t>
      </w:r>
      <w:r w:rsidRPr="00A618A1">
        <w:rPr>
          <w:sz w:val="28"/>
          <w:szCs w:val="28"/>
          <w:lang w:val="ro-MD"/>
        </w:rPr>
        <w:t>i obligațiile prevăzute de acestea. Dispoziția constituțională, potrivit căreia economia Republicii Moldova este economie de pia</w:t>
      </w:r>
      <w:r w:rsidR="00841626">
        <w:rPr>
          <w:sz w:val="28"/>
          <w:szCs w:val="28"/>
          <w:lang w:val="ro-MD"/>
        </w:rPr>
        <w:t>ț</w:t>
      </w:r>
      <w:r w:rsidRPr="00A618A1">
        <w:rPr>
          <w:sz w:val="28"/>
          <w:szCs w:val="28"/>
          <w:lang w:val="ro-MD"/>
        </w:rPr>
        <w:t>ă, de orientare socială, bazată pe proprietatea privată şi pe proprietatea publică, antrenate în concuren</w:t>
      </w:r>
      <w:r w:rsidR="00841626">
        <w:rPr>
          <w:sz w:val="28"/>
          <w:szCs w:val="28"/>
          <w:lang w:val="ro-MD"/>
        </w:rPr>
        <w:t>ț</w:t>
      </w:r>
      <w:r w:rsidRPr="00A618A1">
        <w:rPr>
          <w:sz w:val="28"/>
          <w:szCs w:val="28"/>
          <w:lang w:val="ro-MD"/>
        </w:rPr>
        <w:t>ă liberă, obligă statul să asigure reglementarea activită</w:t>
      </w:r>
      <w:r w:rsidR="00841626">
        <w:rPr>
          <w:sz w:val="28"/>
          <w:szCs w:val="28"/>
          <w:lang w:val="ro-MD"/>
        </w:rPr>
        <w:t>ț</w:t>
      </w:r>
      <w:r w:rsidRPr="00A618A1">
        <w:rPr>
          <w:sz w:val="28"/>
          <w:szCs w:val="28"/>
          <w:lang w:val="ro-MD"/>
        </w:rPr>
        <w:t xml:space="preserve">ii economice </w:t>
      </w:r>
      <w:r w:rsidR="00841626">
        <w:rPr>
          <w:sz w:val="28"/>
          <w:szCs w:val="28"/>
          <w:lang w:val="ro-MD"/>
        </w:rPr>
        <w:t>ș</w:t>
      </w:r>
      <w:r w:rsidRPr="00A618A1">
        <w:rPr>
          <w:sz w:val="28"/>
          <w:szCs w:val="28"/>
          <w:lang w:val="ro-MD"/>
        </w:rPr>
        <w:t>i administrarea proprietă</w:t>
      </w:r>
      <w:r w:rsidR="00841626">
        <w:rPr>
          <w:sz w:val="28"/>
          <w:szCs w:val="28"/>
          <w:lang w:val="ro-MD"/>
        </w:rPr>
        <w:t>ț</w:t>
      </w:r>
      <w:r w:rsidRPr="00A618A1">
        <w:rPr>
          <w:sz w:val="28"/>
          <w:szCs w:val="28"/>
          <w:lang w:val="ro-MD"/>
        </w:rPr>
        <w:t>ii publice ce-i apar</w:t>
      </w:r>
      <w:r w:rsidR="00841626">
        <w:rPr>
          <w:sz w:val="28"/>
          <w:szCs w:val="28"/>
          <w:lang w:val="ro-MD"/>
        </w:rPr>
        <w:t>ț</w:t>
      </w:r>
      <w:r w:rsidRPr="00A618A1">
        <w:rPr>
          <w:sz w:val="28"/>
          <w:szCs w:val="28"/>
          <w:lang w:val="ro-MD"/>
        </w:rPr>
        <w:t>ine în condi</w:t>
      </w:r>
      <w:r w:rsidR="00841626">
        <w:rPr>
          <w:sz w:val="28"/>
          <w:szCs w:val="28"/>
          <w:lang w:val="ro-MD"/>
        </w:rPr>
        <w:t>ț</w:t>
      </w:r>
      <w:r w:rsidRPr="00A618A1">
        <w:rPr>
          <w:sz w:val="28"/>
          <w:szCs w:val="28"/>
          <w:lang w:val="ro-MD"/>
        </w:rPr>
        <w:t>iile legii. Asigur</w:t>
      </w:r>
      <w:r w:rsidR="00841626">
        <w:rPr>
          <w:sz w:val="28"/>
          <w:szCs w:val="28"/>
          <w:lang w:val="ro-MD"/>
        </w:rPr>
        <w:t>â</w:t>
      </w:r>
      <w:r w:rsidRPr="00A618A1">
        <w:rPr>
          <w:sz w:val="28"/>
          <w:szCs w:val="28"/>
          <w:lang w:val="ro-MD"/>
        </w:rPr>
        <w:t>nd libertatea comer</w:t>
      </w:r>
      <w:r w:rsidR="00841626">
        <w:rPr>
          <w:sz w:val="28"/>
          <w:szCs w:val="28"/>
          <w:lang w:val="ro-MD"/>
        </w:rPr>
        <w:t>ț</w:t>
      </w:r>
      <w:r w:rsidRPr="00A618A1">
        <w:rPr>
          <w:sz w:val="28"/>
          <w:szCs w:val="28"/>
          <w:lang w:val="ro-MD"/>
        </w:rPr>
        <w:t xml:space="preserve">ului </w:t>
      </w:r>
      <w:r w:rsidR="00841626">
        <w:rPr>
          <w:sz w:val="28"/>
          <w:szCs w:val="28"/>
          <w:lang w:val="ro-MD"/>
        </w:rPr>
        <w:t>ș</w:t>
      </w:r>
      <w:r w:rsidRPr="00A618A1">
        <w:rPr>
          <w:sz w:val="28"/>
          <w:szCs w:val="28"/>
          <w:lang w:val="ro-MD"/>
        </w:rPr>
        <w:t>i activită</w:t>
      </w:r>
      <w:r w:rsidR="00841626">
        <w:rPr>
          <w:sz w:val="28"/>
          <w:szCs w:val="28"/>
          <w:lang w:val="ro-MD"/>
        </w:rPr>
        <w:t>ț</w:t>
      </w:r>
      <w:r w:rsidRPr="00A618A1">
        <w:rPr>
          <w:sz w:val="28"/>
          <w:szCs w:val="28"/>
          <w:lang w:val="ro-MD"/>
        </w:rPr>
        <w:t>ii de întreprinzător, protec</w:t>
      </w:r>
      <w:r w:rsidR="00841626">
        <w:rPr>
          <w:sz w:val="28"/>
          <w:szCs w:val="28"/>
          <w:lang w:val="ro-MD"/>
        </w:rPr>
        <w:t>ț</w:t>
      </w:r>
      <w:r w:rsidRPr="00A618A1">
        <w:rPr>
          <w:sz w:val="28"/>
          <w:szCs w:val="28"/>
          <w:lang w:val="ro-MD"/>
        </w:rPr>
        <w:t>ia concuren</w:t>
      </w:r>
      <w:r w:rsidR="00841626">
        <w:rPr>
          <w:sz w:val="28"/>
          <w:szCs w:val="28"/>
          <w:lang w:val="ro-MD"/>
        </w:rPr>
        <w:t>ț</w:t>
      </w:r>
      <w:r w:rsidRPr="00A618A1">
        <w:rPr>
          <w:sz w:val="28"/>
          <w:szCs w:val="28"/>
          <w:lang w:val="ro-MD"/>
        </w:rPr>
        <w:t>ei loiale, crearea unui cadru favorabil valorificării tuturor factorilor de produc</w:t>
      </w:r>
      <w:r w:rsidR="00841626">
        <w:rPr>
          <w:sz w:val="28"/>
          <w:szCs w:val="28"/>
          <w:lang w:val="ro-MD"/>
        </w:rPr>
        <w:t>ț</w:t>
      </w:r>
      <w:r w:rsidRPr="00A618A1">
        <w:rPr>
          <w:sz w:val="28"/>
          <w:szCs w:val="28"/>
          <w:lang w:val="ro-MD"/>
        </w:rPr>
        <w:t>ie, statul are angajamentul de a proteja interesele na</w:t>
      </w:r>
      <w:r w:rsidR="00841626">
        <w:rPr>
          <w:sz w:val="28"/>
          <w:szCs w:val="28"/>
          <w:lang w:val="ro-MD"/>
        </w:rPr>
        <w:t>ț</w:t>
      </w:r>
      <w:r w:rsidRPr="00A618A1">
        <w:rPr>
          <w:sz w:val="28"/>
          <w:szCs w:val="28"/>
          <w:lang w:val="ro-MD"/>
        </w:rPr>
        <w:t>ionale în activitatea economică, financiară şi valutară, alte obiective majore consacrate de Constitu</w:t>
      </w:r>
      <w:r w:rsidR="00841626">
        <w:rPr>
          <w:sz w:val="28"/>
          <w:szCs w:val="28"/>
          <w:lang w:val="ro-MD"/>
        </w:rPr>
        <w:t>ț</w:t>
      </w:r>
      <w:r w:rsidRPr="00A618A1">
        <w:rPr>
          <w:sz w:val="28"/>
          <w:szCs w:val="28"/>
          <w:lang w:val="ro-MD"/>
        </w:rPr>
        <w:t>ie (art.126). În exercitarea func</w:t>
      </w:r>
      <w:r w:rsidR="00841626">
        <w:rPr>
          <w:sz w:val="28"/>
          <w:szCs w:val="28"/>
          <w:lang w:val="ro-MD"/>
        </w:rPr>
        <w:t>ț</w:t>
      </w:r>
      <w:r w:rsidRPr="00A618A1">
        <w:rPr>
          <w:sz w:val="28"/>
          <w:szCs w:val="28"/>
          <w:lang w:val="ro-MD"/>
        </w:rPr>
        <w:t>iei de garantare a realizării dreptului de proprietate în formele solicitate de titular</w:t>
      </w:r>
      <w:r w:rsidR="00841626">
        <w:rPr>
          <w:sz w:val="28"/>
          <w:szCs w:val="28"/>
          <w:lang w:val="ro-MD"/>
        </w:rPr>
        <w:t>,</w:t>
      </w:r>
      <w:r w:rsidRPr="00A618A1">
        <w:rPr>
          <w:sz w:val="28"/>
          <w:szCs w:val="28"/>
          <w:lang w:val="ro-MD"/>
        </w:rPr>
        <w:t xml:space="preserve"> statul are obliga</w:t>
      </w:r>
      <w:r w:rsidR="00841626">
        <w:rPr>
          <w:sz w:val="28"/>
          <w:szCs w:val="28"/>
          <w:lang w:val="ro-MD"/>
        </w:rPr>
        <w:t>ț</w:t>
      </w:r>
      <w:r w:rsidRPr="00A618A1">
        <w:rPr>
          <w:sz w:val="28"/>
          <w:szCs w:val="28"/>
          <w:lang w:val="ro-MD"/>
        </w:rPr>
        <w:t>ia de a ocroti proprietatea, inclusiv privată, bunurile stabilite de Constitu</w:t>
      </w:r>
      <w:r w:rsidR="00841626">
        <w:rPr>
          <w:sz w:val="28"/>
          <w:szCs w:val="28"/>
          <w:lang w:val="ro-MD"/>
        </w:rPr>
        <w:t>ț</w:t>
      </w:r>
      <w:r w:rsidRPr="00A618A1">
        <w:rPr>
          <w:sz w:val="28"/>
          <w:szCs w:val="28"/>
          <w:lang w:val="ro-MD"/>
        </w:rPr>
        <w:t xml:space="preserve">ie </w:t>
      </w:r>
      <w:r w:rsidR="00841626">
        <w:rPr>
          <w:sz w:val="28"/>
          <w:szCs w:val="28"/>
          <w:lang w:val="ro-MD"/>
        </w:rPr>
        <w:t>ș</w:t>
      </w:r>
      <w:r w:rsidRPr="00A618A1">
        <w:rPr>
          <w:sz w:val="28"/>
          <w:szCs w:val="28"/>
          <w:lang w:val="ro-MD"/>
        </w:rPr>
        <w:t>i de lege, care fac obiectul exclusiv al proprietă</w:t>
      </w:r>
      <w:r w:rsidR="00841626">
        <w:rPr>
          <w:sz w:val="28"/>
          <w:szCs w:val="28"/>
          <w:lang w:val="ro-MD"/>
        </w:rPr>
        <w:t>ț</w:t>
      </w:r>
      <w:r w:rsidRPr="00A618A1">
        <w:rPr>
          <w:sz w:val="28"/>
          <w:szCs w:val="28"/>
          <w:lang w:val="ro-MD"/>
        </w:rPr>
        <w:t>ii publice (art.127). Prin urmare, Curtea Constituțională a constatat că dispozi</w:t>
      </w:r>
      <w:r w:rsidR="00841626">
        <w:rPr>
          <w:sz w:val="28"/>
          <w:szCs w:val="28"/>
          <w:lang w:val="ro-MD"/>
        </w:rPr>
        <w:t>ț</w:t>
      </w:r>
      <w:r w:rsidRPr="00A618A1">
        <w:rPr>
          <w:sz w:val="28"/>
          <w:szCs w:val="28"/>
          <w:lang w:val="ro-MD"/>
        </w:rPr>
        <w:t>iile art.5 alin. (2), art.22 alin. (2), art. 23 alin. (10), şi anume sintagmele „la institu</w:t>
      </w:r>
      <w:r w:rsidR="00841626">
        <w:rPr>
          <w:sz w:val="28"/>
          <w:szCs w:val="28"/>
          <w:lang w:val="ro-MD"/>
        </w:rPr>
        <w:t>ț</w:t>
      </w:r>
      <w:r w:rsidRPr="00A618A1">
        <w:rPr>
          <w:sz w:val="28"/>
          <w:szCs w:val="28"/>
          <w:lang w:val="ro-MD"/>
        </w:rPr>
        <w:t xml:space="preserve">iile bancare” </w:t>
      </w:r>
      <w:r w:rsidR="00841626">
        <w:rPr>
          <w:sz w:val="28"/>
          <w:szCs w:val="28"/>
          <w:lang w:val="ro-MD"/>
        </w:rPr>
        <w:t>ș</w:t>
      </w:r>
      <w:r w:rsidRPr="00A618A1">
        <w:rPr>
          <w:sz w:val="28"/>
          <w:szCs w:val="28"/>
          <w:lang w:val="ro-MD"/>
        </w:rPr>
        <w:t xml:space="preserve">i „la întreprinderile cu capital preponderent de stat şi la alte obiective supuse pazei de stat, stabilite de </w:t>
      </w:r>
      <w:r w:rsidRPr="00A618A1">
        <w:rPr>
          <w:sz w:val="28"/>
          <w:szCs w:val="28"/>
          <w:lang w:val="ro-MD"/>
        </w:rPr>
        <w:lastRenderedPageBreak/>
        <w:t xml:space="preserve">Guvern”, contestate de autorul sesizărilor, art. 24, art. 27 alin. (2) lit. a) şi lit. c) din Legea nr.283-XV nu suprimă şi nu diminuează drepturile şi libertățile fundamentale ale omului şi cetățeanului.  </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Proiectul actului normativ propune amendarea alin. (10) al art. 23 al Legii nr. 283/2003 privind activitatea particulară de detectivi și pază, precum și amendarea alineatului (11) al pct. 3 al art. 10 din Legea nr. 845/1992 cu privire la </w:t>
      </w:r>
      <w:proofErr w:type="spellStart"/>
      <w:r w:rsidRPr="00A618A1">
        <w:rPr>
          <w:sz w:val="28"/>
          <w:szCs w:val="28"/>
          <w:lang w:val="ro-MD"/>
        </w:rPr>
        <w:t>antreprenoriat</w:t>
      </w:r>
      <w:proofErr w:type="spellEnd"/>
      <w:r w:rsidRPr="00A618A1">
        <w:rPr>
          <w:sz w:val="28"/>
          <w:szCs w:val="28"/>
          <w:lang w:val="ro-MD"/>
        </w:rPr>
        <w:t xml:space="preserve"> și întreprinderi, prin stabilirea unei interdicții în prestarea serviciilor de pază a instituțiilor statului de către organizațiile particulare de pază, indicate în proiectul de lege.</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În același context menționăm că implementarea actului normativ nu necesită cheltuieli financiare, iar proiectul în varianta prezentată de Guvern a fos</w:t>
      </w:r>
      <w:r w:rsidR="00841626">
        <w:rPr>
          <w:sz w:val="28"/>
          <w:szCs w:val="28"/>
          <w:lang w:val="ro-MD"/>
        </w:rPr>
        <w:t xml:space="preserve">t supus expertizei anticorupție. Totodată, </w:t>
      </w:r>
      <w:r w:rsidRPr="00A618A1">
        <w:rPr>
          <w:sz w:val="28"/>
          <w:szCs w:val="28"/>
          <w:lang w:val="ro-MD"/>
        </w:rPr>
        <w:t xml:space="preserve">recomandările formulate în </w:t>
      </w:r>
      <w:r w:rsidR="008D23E1">
        <w:rPr>
          <w:sz w:val="28"/>
          <w:szCs w:val="28"/>
          <w:lang w:val="ro-MD"/>
        </w:rPr>
        <w:t>avizul CNA</w:t>
      </w:r>
      <w:r w:rsidRPr="00A618A1">
        <w:rPr>
          <w:sz w:val="28"/>
          <w:szCs w:val="28"/>
          <w:lang w:val="ro-MD"/>
        </w:rPr>
        <w:t xml:space="preserve"> </w:t>
      </w:r>
      <w:r w:rsidR="00841626">
        <w:rPr>
          <w:sz w:val="28"/>
          <w:szCs w:val="28"/>
          <w:lang w:val="ro-MD"/>
        </w:rPr>
        <w:t>a</w:t>
      </w:r>
      <w:r w:rsidRPr="00A618A1">
        <w:rPr>
          <w:sz w:val="28"/>
          <w:szCs w:val="28"/>
          <w:lang w:val="ro-MD"/>
        </w:rPr>
        <w:t xml:space="preserve">u fost luate în calcul la </w:t>
      </w:r>
      <w:r w:rsidRPr="008D23E1">
        <w:rPr>
          <w:sz w:val="28"/>
          <w:szCs w:val="28"/>
          <w:lang w:val="ro-MD"/>
        </w:rPr>
        <w:t xml:space="preserve">definitivarea acestuia </w:t>
      </w:r>
      <w:r w:rsidRPr="00A618A1">
        <w:rPr>
          <w:sz w:val="28"/>
          <w:szCs w:val="28"/>
          <w:lang w:val="ro-MD"/>
        </w:rPr>
        <w:t>şi anume</w:t>
      </w:r>
      <w:r w:rsidR="00841626">
        <w:rPr>
          <w:sz w:val="28"/>
          <w:szCs w:val="28"/>
          <w:lang w:val="ro-MD"/>
        </w:rPr>
        <w:t xml:space="preserve"> a fost completat proiectul cu</w:t>
      </w:r>
      <w:r w:rsidRPr="00A618A1">
        <w:rPr>
          <w:sz w:val="28"/>
          <w:szCs w:val="28"/>
          <w:lang w:val="ro-MD"/>
        </w:rPr>
        <w:t xml:space="preserve"> textul reformulat în ce privește paza institu</w:t>
      </w:r>
      <w:r w:rsidR="00841626">
        <w:rPr>
          <w:sz w:val="28"/>
          <w:szCs w:val="28"/>
          <w:lang w:val="ro-MD"/>
        </w:rPr>
        <w:t>ț</w:t>
      </w:r>
      <w:r w:rsidRPr="00A618A1">
        <w:rPr>
          <w:sz w:val="28"/>
          <w:szCs w:val="28"/>
          <w:lang w:val="ro-MD"/>
        </w:rPr>
        <w:t>iilor medico-sanitare publice aflate în subordinea Ministerului Sănătății, Muncii şi Protecției Sociale.</w:t>
      </w:r>
    </w:p>
    <w:p w:rsidR="00A618A1" w:rsidRPr="00A618A1" w:rsidRDefault="00A618A1" w:rsidP="00A618A1">
      <w:pPr>
        <w:spacing w:line="288" w:lineRule="auto"/>
        <w:ind w:left="0" w:firstLine="851"/>
        <w:jc w:val="both"/>
        <w:rPr>
          <w:sz w:val="28"/>
          <w:szCs w:val="28"/>
          <w:lang w:val="ro-MD"/>
        </w:rPr>
      </w:pPr>
      <w:r w:rsidRPr="00A618A1">
        <w:rPr>
          <w:sz w:val="28"/>
          <w:szCs w:val="28"/>
          <w:lang w:val="ro-MD"/>
        </w:rPr>
        <w:t>De asemenea</w:t>
      </w:r>
      <w:r w:rsidR="00841626">
        <w:rPr>
          <w:sz w:val="28"/>
          <w:szCs w:val="28"/>
          <w:lang w:val="ro-MD"/>
        </w:rPr>
        <w:t>,</w:t>
      </w:r>
      <w:r w:rsidRPr="00A618A1">
        <w:rPr>
          <w:sz w:val="28"/>
          <w:szCs w:val="28"/>
          <w:lang w:val="ro-MD"/>
        </w:rPr>
        <w:t xml:space="preserve"> proiectul a fost supus anterior expertizei juridice de către Ministerul Justiției</w:t>
      </w:r>
      <w:r w:rsidR="00841626">
        <w:rPr>
          <w:sz w:val="28"/>
          <w:szCs w:val="28"/>
          <w:lang w:val="ro-MD"/>
        </w:rPr>
        <w:t>, care a indicat</w:t>
      </w:r>
      <w:r w:rsidRPr="00A618A1">
        <w:rPr>
          <w:sz w:val="28"/>
          <w:szCs w:val="28"/>
          <w:lang w:val="ro-MD"/>
        </w:rPr>
        <w:t xml:space="preserve"> lipsa obiecțiilor conceptuale.  </w:t>
      </w:r>
    </w:p>
    <w:p w:rsidR="00A618A1" w:rsidRPr="00A618A1" w:rsidRDefault="00A618A1" w:rsidP="00A618A1">
      <w:pPr>
        <w:pStyle w:val="Frspaiere"/>
        <w:tabs>
          <w:tab w:val="left" w:pos="567"/>
        </w:tabs>
        <w:spacing w:after="120" w:line="288" w:lineRule="auto"/>
        <w:ind w:firstLine="851"/>
        <w:jc w:val="both"/>
        <w:rPr>
          <w:rFonts w:ascii="Georgia" w:hAnsi="Georgia"/>
          <w:color w:val="000000"/>
          <w:sz w:val="28"/>
          <w:szCs w:val="28"/>
          <w:lang w:val="ro-RO" w:eastAsia="ro-RO" w:bidi="ro-RO"/>
        </w:rPr>
      </w:pPr>
      <w:r w:rsidRPr="00A618A1">
        <w:rPr>
          <w:rFonts w:ascii="Georgia" w:hAnsi="Georgia"/>
          <w:sz w:val="28"/>
          <w:szCs w:val="28"/>
        </w:rPr>
        <w:t>Urmare a adoptării respectivului proiect de lege</w:t>
      </w:r>
      <w:r w:rsidR="00841626">
        <w:rPr>
          <w:rFonts w:ascii="Georgia" w:hAnsi="Georgia"/>
          <w:sz w:val="28"/>
          <w:szCs w:val="28"/>
        </w:rPr>
        <w:t>,</w:t>
      </w:r>
      <w:r w:rsidRPr="00A618A1">
        <w:rPr>
          <w:rFonts w:ascii="Georgia" w:hAnsi="Georgia"/>
          <w:sz w:val="28"/>
          <w:szCs w:val="28"/>
        </w:rPr>
        <w:t xml:space="preserve"> Guvernul, în termen de 2 luni de la data publicării legii, va aduce actele sale normative </w:t>
      </w:r>
      <w:r w:rsidR="00B812FC">
        <w:rPr>
          <w:rFonts w:ascii="Georgia" w:hAnsi="Georgia"/>
          <w:sz w:val="28"/>
          <w:szCs w:val="28"/>
        </w:rPr>
        <w:t xml:space="preserve">în concordanță cu aceasta, iar </w:t>
      </w:r>
      <w:r w:rsidRPr="00A618A1">
        <w:rPr>
          <w:rFonts w:ascii="Georgia" w:hAnsi="Georgia"/>
          <w:color w:val="000000"/>
          <w:sz w:val="28"/>
          <w:szCs w:val="28"/>
          <w:lang w:val="ro-RO" w:eastAsia="ro-RO" w:bidi="ro-RO"/>
        </w:rPr>
        <w:t xml:space="preserve">autoritățile, instituțiile </w:t>
      </w:r>
      <w:r w:rsidR="00B812FC">
        <w:rPr>
          <w:rFonts w:ascii="Georgia" w:hAnsi="Georgia"/>
          <w:color w:val="000000"/>
          <w:sz w:val="28"/>
          <w:szCs w:val="28"/>
          <w:lang w:val="ro-RO" w:eastAsia="ro-RO" w:bidi="ro-RO"/>
        </w:rPr>
        <w:t>ș</w:t>
      </w:r>
      <w:r w:rsidRPr="00A618A1">
        <w:rPr>
          <w:rFonts w:ascii="Georgia" w:hAnsi="Georgia"/>
          <w:color w:val="000000"/>
          <w:sz w:val="28"/>
          <w:szCs w:val="28"/>
          <w:lang w:val="ro-RO" w:eastAsia="ro-RO" w:bidi="ro-RO"/>
        </w:rPr>
        <w:t xml:space="preserve">i întreprinderile enumerate  în proiect se vor conform dispozițiilor acesteia în termen de </w:t>
      </w:r>
      <w:r w:rsidRPr="00A618A1">
        <w:rPr>
          <w:rFonts w:ascii="Georgia" w:eastAsia="Calibri Light" w:hAnsi="Georgia" w:cs="Times New Roman"/>
          <w:bCs/>
          <w:sz w:val="28"/>
          <w:szCs w:val="28"/>
        </w:rPr>
        <w:t>2 luni de la intrarea în vigoare</w:t>
      </w:r>
      <w:r w:rsidRPr="00A618A1">
        <w:rPr>
          <w:rFonts w:ascii="Georgia" w:eastAsia="Calibri Light" w:hAnsi="Georgia"/>
          <w:bCs/>
          <w:sz w:val="28"/>
          <w:szCs w:val="28"/>
        </w:rPr>
        <w:t>.</w:t>
      </w:r>
    </w:p>
    <w:p w:rsidR="00A618A1" w:rsidRPr="00A618A1" w:rsidRDefault="00A618A1" w:rsidP="00A618A1">
      <w:pPr>
        <w:spacing w:line="288" w:lineRule="auto"/>
        <w:ind w:left="0" w:firstLine="851"/>
        <w:jc w:val="both"/>
        <w:rPr>
          <w:sz w:val="28"/>
          <w:szCs w:val="28"/>
        </w:rPr>
      </w:pPr>
      <w:r w:rsidRPr="00A618A1">
        <w:rPr>
          <w:sz w:val="28"/>
          <w:szCs w:val="28"/>
        </w:rPr>
        <w:t>Având în vedere cele expuse, deputații Fracțiunii parlamentare „Partidul Acțiune și Solidaritate, Blocul ACUM” propun Parlamentului spre examinare și adoptare prezentul proiect de Lege.</w:t>
      </w:r>
    </w:p>
    <w:p w:rsidR="00A618A1" w:rsidRPr="00A618A1" w:rsidRDefault="00A618A1" w:rsidP="00A618A1">
      <w:pPr>
        <w:spacing w:line="288" w:lineRule="auto"/>
        <w:ind w:left="0" w:firstLine="851"/>
        <w:jc w:val="both"/>
        <w:rPr>
          <w:sz w:val="28"/>
          <w:szCs w:val="28"/>
        </w:rPr>
      </w:pPr>
    </w:p>
    <w:p w:rsidR="00A618A1" w:rsidRPr="00A618A1" w:rsidRDefault="00A618A1" w:rsidP="00A618A1">
      <w:pPr>
        <w:spacing w:line="288" w:lineRule="auto"/>
        <w:ind w:left="0" w:firstLine="851"/>
        <w:jc w:val="right"/>
        <w:rPr>
          <w:b/>
          <w:sz w:val="28"/>
          <w:szCs w:val="28"/>
        </w:rPr>
      </w:pPr>
      <w:r w:rsidRPr="00A618A1">
        <w:rPr>
          <w:b/>
          <w:sz w:val="28"/>
          <w:szCs w:val="28"/>
        </w:rPr>
        <w:t>Deputați în Parlament,</w:t>
      </w:r>
    </w:p>
    <w:p w:rsidR="00A618A1" w:rsidRPr="00A618A1" w:rsidRDefault="00A618A1" w:rsidP="00A618A1">
      <w:pPr>
        <w:spacing w:line="288" w:lineRule="auto"/>
        <w:ind w:left="0" w:firstLine="851"/>
        <w:jc w:val="right"/>
        <w:rPr>
          <w:sz w:val="28"/>
          <w:szCs w:val="28"/>
        </w:rPr>
      </w:pPr>
    </w:p>
    <w:p w:rsidR="00A618A1" w:rsidRPr="00A618A1" w:rsidRDefault="00A618A1" w:rsidP="00A618A1">
      <w:pPr>
        <w:spacing w:line="288" w:lineRule="auto"/>
        <w:ind w:left="0" w:firstLine="851"/>
        <w:jc w:val="both"/>
        <w:rPr>
          <w:sz w:val="28"/>
          <w:szCs w:val="28"/>
        </w:rPr>
      </w:pPr>
    </w:p>
    <w:p w:rsidR="00A618A1" w:rsidRPr="00A618A1" w:rsidRDefault="00A618A1" w:rsidP="00A618A1">
      <w:pPr>
        <w:spacing w:line="288" w:lineRule="auto"/>
        <w:ind w:left="0" w:firstLine="851"/>
        <w:jc w:val="both"/>
        <w:rPr>
          <w:sz w:val="28"/>
          <w:szCs w:val="28"/>
        </w:rPr>
      </w:pPr>
    </w:p>
    <w:p w:rsidR="00A618A1" w:rsidRPr="00A618A1" w:rsidRDefault="00A618A1" w:rsidP="00A618A1">
      <w:pPr>
        <w:spacing w:line="288" w:lineRule="auto"/>
        <w:ind w:left="0" w:firstLine="851"/>
        <w:rPr>
          <w:sz w:val="28"/>
          <w:szCs w:val="28"/>
        </w:rPr>
      </w:pPr>
    </w:p>
    <w:p w:rsidR="00A618A1" w:rsidRPr="00A618A1" w:rsidRDefault="00A618A1" w:rsidP="00A618A1">
      <w:pPr>
        <w:spacing w:line="288" w:lineRule="auto"/>
        <w:ind w:left="0" w:firstLine="851"/>
        <w:rPr>
          <w:sz w:val="28"/>
          <w:szCs w:val="28"/>
        </w:rPr>
      </w:pPr>
    </w:p>
    <w:p w:rsidR="00432329" w:rsidRPr="00A618A1" w:rsidRDefault="00432329" w:rsidP="00A618A1">
      <w:pPr>
        <w:spacing w:line="288" w:lineRule="auto"/>
        <w:ind w:left="0" w:firstLine="851"/>
      </w:pPr>
    </w:p>
    <w:p w:rsidR="00A618A1" w:rsidRPr="00A618A1" w:rsidRDefault="00A618A1">
      <w:pPr>
        <w:spacing w:line="288" w:lineRule="auto"/>
        <w:ind w:left="0" w:firstLine="851"/>
      </w:pPr>
    </w:p>
    <w:sectPr w:rsidR="00A618A1" w:rsidRPr="00A618A1" w:rsidSect="005A1DA3">
      <w:type w:val="continuous"/>
      <w:pgSz w:w="11906" w:h="16838" w:code="9"/>
      <w:pgMar w:top="851" w:right="1021" w:bottom="851" w:left="135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261E" w:rsidRDefault="0077261E">
      <w:pPr>
        <w:spacing w:after="0" w:line="240" w:lineRule="auto"/>
      </w:pPr>
      <w:r>
        <w:separator/>
      </w:r>
    </w:p>
  </w:endnote>
  <w:endnote w:type="continuationSeparator" w:id="0">
    <w:p w:rsidR="0077261E" w:rsidRDefault="00772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772" w:rsidRDefault="00797C62">
    <w:pPr>
      <w:pStyle w:val="Subsol"/>
      <w:jc w:val="right"/>
    </w:pPr>
    <w:r>
      <w:fldChar w:fldCharType="begin"/>
    </w:r>
    <w:r>
      <w:instrText xml:space="preserve"> PAGE   \* MERGEFORMAT </w:instrText>
    </w:r>
    <w:r>
      <w:fldChar w:fldCharType="separate"/>
    </w:r>
    <w:r w:rsidR="008D23E1">
      <w:rPr>
        <w:noProof/>
      </w:rPr>
      <w:t>5</w:t>
    </w:r>
    <w:r>
      <w:rPr>
        <w:noProof/>
      </w:rPr>
      <w:fldChar w:fldCharType="end"/>
    </w:r>
  </w:p>
  <w:p w:rsidR="000E7772" w:rsidRDefault="0077261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97C62" w:rsidP="007C7A42">
    <w:pPr>
      <w:pStyle w:val="Subsol"/>
      <w:ind w:left="851"/>
      <w:rPr>
        <w:lang w:val="ro-RO"/>
      </w:rPr>
    </w:pPr>
    <w:r w:rsidRPr="004630E6">
      <w:rPr>
        <w:noProof/>
      </w:rPr>
      <mc:AlternateContent>
        <mc:Choice Requires="wps">
          <w:drawing>
            <wp:anchor distT="0" distB="0" distL="114300" distR="114300" simplePos="0" relativeHeight="251659264" behindDoc="0" locked="0" layoutInCell="1" allowOverlap="1" wp14:anchorId="244D9390" wp14:editId="4F22C32B">
              <wp:simplePos x="0" y="0"/>
              <wp:positionH relativeFrom="page">
                <wp:posOffset>1090295</wp:posOffset>
              </wp:positionH>
              <wp:positionV relativeFrom="page">
                <wp:posOffset>9965690</wp:posOffset>
              </wp:positionV>
              <wp:extent cx="5724525" cy="0"/>
              <wp:effectExtent l="13970" t="12065" r="5080" b="6985"/>
              <wp:wrapNone/>
              <wp:docPr id="1" name="Conector drep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E1F779D"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" strokecolor="#7f7f7f">
              <v:stroke joinstyle="miter"/>
              <w10:wrap anchorx="page" anchory="page"/>
            </v:line>
          </w:pict>
        </mc:Fallback>
      </mc:AlternateContent>
    </w:r>
  </w:p>
  <w:p w:rsidR="007C7A42" w:rsidRPr="00416C17" w:rsidRDefault="00797C62" w:rsidP="00416C17">
    <w:pPr>
      <w:pStyle w:val="Subsol"/>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797C62" w:rsidP="00416C17">
    <w:pPr>
      <w:pStyle w:val="Subsol"/>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261E" w:rsidRDefault="0077261E">
      <w:pPr>
        <w:spacing w:after="0" w:line="240" w:lineRule="auto"/>
      </w:pPr>
      <w:r>
        <w:separator/>
      </w:r>
    </w:p>
  </w:footnote>
  <w:footnote w:type="continuationSeparator" w:id="0">
    <w:p w:rsidR="0077261E" w:rsidRDefault="00772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97C62" w:rsidP="00764062">
    <w:pPr>
      <w:pStyle w:val="Antet"/>
    </w:pPr>
    <w:r>
      <w:rPr>
        <w:noProof/>
      </w:rPr>
      <w:drawing>
        <wp:anchor distT="0" distB="0" distL="114300" distR="114300" simplePos="0" relativeHeight="251660288" behindDoc="0" locked="0" layoutInCell="1" allowOverlap="1" wp14:anchorId="56FAED29" wp14:editId="736928C2">
          <wp:simplePos x="0" y="0"/>
          <wp:positionH relativeFrom="page">
            <wp:posOffset>452120</wp:posOffset>
          </wp:positionH>
          <wp:positionV relativeFrom="page">
            <wp:posOffset>532130</wp:posOffset>
          </wp:positionV>
          <wp:extent cx="1786255" cy="567690"/>
          <wp:effectExtent l="0" t="0" r="4445" b="3810"/>
          <wp:wrapNone/>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D7D70"/>
    <w:multiLevelType w:val="hybridMultilevel"/>
    <w:tmpl w:val="3E2A2860"/>
    <w:lvl w:ilvl="0" w:tplc="17B01B9A">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 w15:restartNumberingAfterBreak="0">
    <w:nsid w:val="561A5C0B"/>
    <w:multiLevelType w:val="multilevel"/>
    <w:tmpl w:val="BBEE48B0"/>
    <w:lvl w:ilvl="0">
      <w:start w:val="1"/>
      <w:numFmt w:val="decimal"/>
      <w:lvlText w:val="%1."/>
      <w:lvlJc w:val="left"/>
      <w:rPr>
        <w:rFonts w:ascii="Georgia" w:eastAsia="Times New Roman" w:hAnsi="Georgia" w:cs="Times New Roman" w:hint="default"/>
        <w:b/>
        <w:bCs/>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D6C0C02"/>
    <w:multiLevelType w:val="multilevel"/>
    <w:tmpl w:val="842402BC"/>
    <w:lvl w:ilvl="0">
      <w:start w:val="1"/>
      <w:numFmt w:val="decimal"/>
      <w:lvlText w:val="%1."/>
      <w:lvlJc w:val="left"/>
      <w:rPr>
        <w:rFonts w:ascii="Georgia" w:eastAsia="Times New Roman" w:hAnsi="Georgia" w:cs="Times New Roman" w:hint="default"/>
        <w:b/>
        <w:bCs/>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8A1"/>
    <w:rsid w:val="002972A7"/>
    <w:rsid w:val="002C687E"/>
    <w:rsid w:val="00432329"/>
    <w:rsid w:val="0056384D"/>
    <w:rsid w:val="0077261E"/>
    <w:rsid w:val="00797C62"/>
    <w:rsid w:val="00841626"/>
    <w:rsid w:val="008D23E1"/>
    <w:rsid w:val="00A15756"/>
    <w:rsid w:val="00A618A1"/>
    <w:rsid w:val="00B812F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77423"/>
  <w15:chartTrackingRefBased/>
  <w15:docId w15:val="{4192C7D6-3742-4A5B-A1C4-065E50D66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618A1"/>
    <w:pPr>
      <w:spacing w:after="120" w:line="360" w:lineRule="auto"/>
      <w:ind w:left="851"/>
    </w:pPr>
    <w:rPr>
      <w:rFonts w:ascii="Georgia" w:eastAsia="Calibri" w:hAnsi="Georgia" w:cs="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link w:val="SubsolCaracter"/>
    <w:uiPriority w:val="99"/>
    <w:unhideWhenUsed/>
    <w:rsid w:val="00A618A1"/>
    <w:pPr>
      <w:tabs>
        <w:tab w:val="left" w:pos="7027"/>
        <w:tab w:val="right" w:pos="9689"/>
      </w:tabs>
      <w:spacing w:after="0" w:line="276" w:lineRule="auto"/>
      <w:ind w:left="1036"/>
    </w:pPr>
    <w:rPr>
      <w:rFonts w:ascii="Georgia" w:eastAsia="Calibri" w:hAnsi="Georgia" w:cs="Times New Roman"/>
      <w:sz w:val="18"/>
      <w:szCs w:val="18"/>
      <w:lang w:val="en-US"/>
    </w:rPr>
  </w:style>
  <w:style w:type="character" w:customStyle="1" w:styleId="SubsolCaracter">
    <w:name w:val="Subsol Caracter"/>
    <w:basedOn w:val="Fontdeparagrafimplicit"/>
    <w:link w:val="Subsol"/>
    <w:uiPriority w:val="99"/>
    <w:rsid w:val="00A618A1"/>
    <w:rPr>
      <w:rFonts w:ascii="Georgia" w:eastAsia="Calibri" w:hAnsi="Georgia" w:cs="Times New Roman"/>
      <w:sz w:val="18"/>
      <w:szCs w:val="18"/>
      <w:lang w:val="en-US"/>
    </w:rPr>
  </w:style>
  <w:style w:type="paragraph" w:customStyle="1" w:styleId="Titlustinga">
    <w:name w:val="Titlu stinga"/>
    <w:qFormat/>
    <w:rsid w:val="00A618A1"/>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A618A1"/>
    <w:pPr>
      <w:tabs>
        <w:tab w:val="right" w:pos="9072"/>
      </w:tabs>
      <w:spacing w:after="400" w:line="252" w:lineRule="auto"/>
      <w:jc w:val="right"/>
    </w:pPr>
    <w:rPr>
      <w:rFonts w:ascii="Georgia" w:eastAsia="Calibri" w:hAnsi="Georgia" w:cs="Times New Roman"/>
      <w:color w:val="303741"/>
      <w:sz w:val="24"/>
      <w:szCs w:val="24"/>
      <w:lang w:val="ro-RO"/>
    </w:rPr>
  </w:style>
  <w:style w:type="paragraph" w:styleId="Antet">
    <w:name w:val="header"/>
    <w:link w:val="AntetCaracter"/>
    <w:uiPriority w:val="99"/>
    <w:unhideWhenUsed/>
    <w:rsid w:val="00A618A1"/>
    <w:pPr>
      <w:tabs>
        <w:tab w:val="center" w:pos="4844"/>
        <w:tab w:val="right" w:pos="9689"/>
      </w:tabs>
      <w:spacing w:after="0" w:line="240" w:lineRule="auto"/>
    </w:pPr>
    <w:rPr>
      <w:rFonts w:ascii="Calibri" w:eastAsia="Calibri" w:hAnsi="Calibri" w:cs="Times New Roman"/>
      <w:lang w:val="en-US"/>
    </w:rPr>
  </w:style>
  <w:style w:type="character" w:customStyle="1" w:styleId="AntetCaracter">
    <w:name w:val="Antet Caracter"/>
    <w:basedOn w:val="Fontdeparagrafimplicit"/>
    <w:link w:val="Antet"/>
    <w:uiPriority w:val="99"/>
    <w:rsid w:val="00A618A1"/>
    <w:rPr>
      <w:rFonts w:ascii="Calibri" w:eastAsia="Calibri" w:hAnsi="Calibri" w:cs="Times New Roman"/>
      <w:lang w:val="en-US"/>
    </w:rPr>
  </w:style>
  <w:style w:type="paragraph" w:styleId="Listparagraf">
    <w:name w:val="List Paragraph"/>
    <w:basedOn w:val="Normal"/>
    <w:uiPriority w:val="34"/>
    <w:qFormat/>
    <w:rsid w:val="00A618A1"/>
    <w:pPr>
      <w:ind w:left="720"/>
      <w:contextualSpacing/>
    </w:pPr>
  </w:style>
  <w:style w:type="paragraph" w:styleId="Frspaiere">
    <w:name w:val="No Spacing"/>
    <w:uiPriority w:val="1"/>
    <w:qFormat/>
    <w:rsid w:val="00A618A1"/>
    <w:pPr>
      <w:spacing w:after="0" w:line="240" w:lineRule="auto"/>
    </w:pPr>
  </w:style>
  <w:style w:type="character" w:customStyle="1" w:styleId="CorptextCaracter">
    <w:name w:val="Corp text Caracter"/>
    <w:basedOn w:val="Fontdeparagrafimplicit"/>
    <w:link w:val="Corptext"/>
    <w:rsid w:val="00A618A1"/>
    <w:rPr>
      <w:rFonts w:ascii="Times New Roman" w:eastAsia="Times New Roman" w:hAnsi="Times New Roman" w:cs="Times New Roman"/>
      <w:sz w:val="26"/>
      <w:szCs w:val="26"/>
      <w:shd w:val="clear" w:color="auto" w:fill="FFFFFF"/>
    </w:rPr>
  </w:style>
  <w:style w:type="paragraph" w:styleId="Corptext">
    <w:name w:val="Body Text"/>
    <w:basedOn w:val="Normal"/>
    <w:link w:val="CorptextCaracter"/>
    <w:qFormat/>
    <w:rsid w:val="00A618A1"/>
    <w:pPr>
      <w:widowControl w:val="0"/>
      <w:shd w:val="clear" w:color="auto" w:fill="FFFFFF"/>
      <w:spacing w:after="0" w:line="240" w:lineRule="auto"/>
      <w:ind w:left="0" w:firstLine="400"/>
    </w:pPr>
    <w:rPr>
      <w:rFonts w:ascii="Times New Roman" w:eastAsia="Times New Roman" w:hAnsi="Times New Roman"/>
      <w:sz w:val="26"/>
      <w:szCs w:val="26"/>
      <w:lang w:val="ro-MD"/>
    </w:rPr>
  </w:style>
  <w:style w:type="character" w:customStyle="1" w:styleId="CorptextCaracter1">
    <w:name w:val="Corp text Caracter1"/>
    <w:basedOn w:val="Fontdeparagrafimplicit"/>
    <w:uiPriority w:val="99"/>
    <w:semiHidden/>
    <w:rsid w:val="00A618A1"/>
    <w:rPr>
      <w:rFonts w:ascii="Georgia" w:eastAsia="Calibri" w:hAnsi="Georgia"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CC017B-134C-40F0-834C-6A8C64B284CB}"/>
</file>

<file path=customXml/itemProps2.xml><?xml version="1.0" encoding="utf-8"?>
<ds:datastoreItem xmlns:ds="http://schemas.openxmlformats.org/officeDocument/2006/customXml" ds:itemID="{8BFE649E-7B45-4C05-8423-96B8B620956D}"/>
</file>

<file path=customXml/itemProps3.xml><?xml version="1.0" encoding="utf-8"?>
<ds:datastoreItem xmlns:ds="http://schemas.openxmlformats.org/officeDocument/2006/customXml" ds:itemID="{B5DC4843-BD42-4231-B142-CAF1F452AC32}"/>
</file>

<file path=docProps/app.xml><?xml version="1.0" encoding="utf-8"?>
<Properties xmlns="http://schemas.openxmlformats.org/officeDocument/2006/extended-properties" xmlns:vt="http://schemas.openxmlformats.org/officeDocument/2006/docPropsVTypes">
  <Template>Normal.dotm</Template>
  <TotalTime>0</TotalTime>
  <Pages>7</Pages>
  <Words>1791</Words>
  <Characters>10390</Characters>
  <Application>Microsoft Office Word</Application>
  <DocSecurity>0</DocSecurity>
  <Lines>86</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126.2021.ro</dc:title>
  <dc:subject/>
  <dc:creator>Igor Talmazan</dc:creator>
  <cp:keywords/>
  <dc:description/>
  <cp:lastModifiedBy>Igor Talmazan</cp:lastModifiedBy>
  <cp:revision>2</cp:revision>
  <dcterms:created xsi:type="dcterms:W3CDTF">2021-04-21T12:49:00Z</dcterms:created>
  <dcterms:modified xsi:type="dcterms:W3CDTF">2021-04-21T12:49:00Z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