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EB46CF" w14:textId="77777777" w:rsidR="007C7A42" w:rsidRDefault="00AD66D2" w:rsidP="00B4091E">
      <w:pPr>
        <w:pStyle w:val="Titlustinga"/>
        <w:rPr>
          <w:noProof/>
          <w:lang w:val="en-US"/>
        </w:rPr>
        <w:sectPr w:rsidR="007C7A42" w:rsidSect="00416C17">
          <w:footerReference w:type="default" r:id="rId8"/>
          <w:headerReference w:type="first" r:id="rId9"/>
          <w:footerReference w:type="first" r:id="rId10"/>
          <w:type w:val="continuous"/>
          <w:pgSz w:w="11906" w:h="16838" w:code="9"/>
          <w:pgMar w:top="2041" w:right="1021" w:bottom="851" w:left="851" w:header="851" w:footer="482" w:gutter="0"/>
          <w:cols w:space="708"/>
          <w:titlePg/>
          <w:docGrid w:linePitch="360"/>
        </w:sectPr>
      </w:pPr>
      <w:r>
        <w:rPr>
          <w:rFonts w:ascii="Times New Roman" w:hAnsi="Times New Roman" w:cs="Times New Roman"/>
          <w:noProof/>
          <w:lang w:eastAsia="ro-RO"/>
        </w:rPr>
        <mc:AlternateContent>
          <mc:Choice Requires="wps">
            <w:drawing>
              <wp:anchor distT="0" distB="0" distL="114300" distR="114300" simplePos="0" relativeHeight="251661312" behindDoc="0" locked="0" layoutInCell="1" allowOverlap="1" wp14:anchorId="3D9A8029" wp14:editId="6B338433">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6BB3D621" w14:textId="4374C622" w:rsidR="006D6630" w:rsidRDefault="000210F4" w:rsidP="00AD66D2">
                            <w:pPr>
                              <w:pStyle w:val="nr"/>
                              <w:spacing w:after="160"/>
                            </w:pPr>
                            <w:permStart w:id="2142403982" w:edGrp="everyone"/>
                            <w:r>
                              <w:t>AT</w:t>
                            </w:r>
                            <w:permEnd w:id="2142403982"/>
                            <w:r w:rsidR="00AD66D2">
                              <w:t xml:space="preserve"> nr. </w:t>
                            </w:r>
                            <w:permStart w:id="556540536" w:edGrp="everyone"/>
                            <w:r w:rsidR="003454FA">
                              <w:t>12</w:t>
                            </w:r>
                            <w:r w:rsidR="003F5940">
                              <w:t>/</w:t>
                            </w:r>
                            <w:r w:rsidR="00772BC2">
                              <w:t>0</w:t>
                            </w:r>
                            <w:r w:rsidR="003454FA">
                              <w:t>2</w:t>
                            </w:r>
                            <w:r>
                              <w:t>-</w:t>
                            </w:r>
                            <w:r w:rsidR="003454FA">
                              <w:t>123</w:t>
                            </w:r>
                          </w:p>
                          <w:p w14:paraId="214D75C0" w14:textId="774D7191" w:rsidR="00AD66D2" w:rsidRDefault="002906A5" w:rsidP="00AD66D2">
                            <w:pPr>
                              <w:pStyle w:val="nr"/>
                              <w:spacing w:after="160"/>
                            </w:pPr>
                            <w:r>
                              <w:t>13</w:t>
                            </w:r>
                            <w:r w:rsidR="006D6630">
                              <w:t>.</w:t>
                            </w:r>
                            <w:r w:rsidR="003454FA">
                              <w:t>12</w:t>
                            </w:r>
                            <w:r w:rsidR="006D6630">
                              <w:t>.202</w:t>
                            </w:r>
                            <w:r>
                              <w:t>3</w:t>
                            </w:r>
                            <w:permEnd w:id="556540536"/>
                            <w:r w:rsidR="00AD66D2">
                              <w:t xml:space="preserve"> </w:t>
                            </w:r>
                          </w:p>
                          <w:p w14:paraId="33AAFC53" w14:textId="4C2A9227" w:rsidR="00AD66D2" w:rsidRDefault="00AD66D2" w:rsidP="00AD66D2">
                            <w:pPr>
                              <w:pStyle w:val="nr"/>
                            </w:pPr>
                            <w:r>
                              <w:t xml:space="preserve"> </w:t>
                            </w:r>
                            <w:permStart w:id="20331390" w:edGrp="everyone"/>
                            <w:permEnd w:id="20331390"/>
                            <w: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D9A8029"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" filled="f" stroked="f" strokeweight=".5pt">
                <v:textbox inset="0,0,0,0">
                  <w:txbxContent>
                    <w:p w14:paraId="6BB3D621" w14:textId="4374C622" w:rsidR="006D6630" w:rsidRDefault="000210F4" w:rsidP="00AD66D2">
                      <w:pPr>
                        <w:pStyle w:val="nr"/>
                        <w:spacing w:after="160"/>
                      </w:pPr>
                      <w:permStart w:id="2142403982" w:edGrp="everyone"/>
                      <w:r>
                        <w:t>AT</w:t>
                      </w:r>
                      <w:permEnd w:id="2142403982"/>
                      <w:r w:rsidR="00AD66D2">
                        <w:t xml:space="preserve"> nr. </w:t>
                      </w:r>
                      <w:permStart w:id="556540536" w:edGrp="everyone"/>
                      <w:r w:rsidR="003454FA">
                        <w:t>12</w:t>
                      </w:r>
                      <w:r w:rsidR="003F5940">
                        <w:t>/</w:t>
                      </w:r>
                      <w:r w:rsidR="00772BC2">
                        <w:t>0</w:t>
                      </w:r>
                      <w:r w:rsidR="003454FA">
                        <w:t>2</w:t>
                      </w:r>
                      <w:r>
                        <w:t>-</w:t>
                      </w:r>
                      <w:r w:rsidR="003454FA">
                        <w:t>123</w:t>
                      </w:r>
                    </w:p>
                    <w:p w14:paraId="214D75C0" w14:textId="774D7191" w:rsidR="00AD66D2" w:rsidRDefault="002906A5" w:rsidP="00AD66D2">
                      <w:pPr>
                        <w:pStyle w:val="nr"/>
                        <w:spacing w:after="160"/>
                      </w:pPr>
                      <w:r>
                        <w:t>13</w:t>
                      </w:r>
                      <w:r w:rsidR="006D6630">
                        <w:t>.</w:t>
                      </w:r>
                      <w:r w:rsidR="003454FA">
                        <w:t>12</w:t>
                      </w:r>
                      <w:r w:rsidR="006D6630">
                        <w:t>.202</w:t>
                      </w:r>
                      <w:r>
                        <w:t>3</w:t>
                      </w:r>
                      <w:permEnd w:id="556540536"/>
                      <w:r w:rsidR="00AD66D2">
                        <w:t xml:space="preserve"> </w:t>
                      </w:r>
                    </w:p>
                    <w:p w14:paraId="33AAFC53" w14:textId="4C2A9227" w:rsidR="00AD66D2" w:rsidRDefault="00AD66D2" w:rsidP="00AD66D2">
                      <w:pPr>
                        <w:pStyle w:val="nr"/>
                      </w:pPr>
                      <w:r>
                        <w:t xml:space="preserve"> </w:t>
                      </w:r>
                      <w:permStart w:id="20331390" w:edGrp="everyone"/>
                      <w:permEnd w:id="20331390"/>
                      <w:r>
                        <w:t xml:space="preserve"> </w:t>
                      </w:r>
                    </w:p>
                  </w:txbxContent>
                </v:textbox>
                <w10:wrap anchorx="page" anchory="page"/>
              </v:shape>
            </w:pict>
          </mc:Fallback>
        </mc:AlternateContent>
      </w:r>
      <w:r w:rsidR="00E903A8" w:rsidRPr="00E903A8">
        <w:rPr>
          <w:noProof/>
          <w:lang w:val="en-US"/>
        </w:rPr>
        <w:t>Deputat în Parlamentul</w:t>
      </w:r>
      <w:r w:rsidR="00B4091E">
        <w:rPr>
          <w:noProof/>
          <w:lang w:val="en-US"/>
        </w:rPr>
        <w:br/>
      </w:r>
      <w:r w:rsidR="00B4091E" w:rsidRPr="00B4091E">
        <w:rPr>
          <w:noProof/>
          <w:lang w:val="en-US"/>
        </w:rPr>
        <w:t>Republicii Moldova</w:t>
      </w:r>
    </w:p>
    <w:p w14:paraId="1E084061" w14:textId="7FD1A8D5" w:rsidR="000E7772" w:rsidRDefault="000E7772" w:rsidP="00772BC2">
      <w:pPr>
        <w:ind w:left="0"/>
        <w:jc w:val="right"/>
        <w:rPr>
          <w:lang w:val="en-US"/>
        </w:rPr>
      </w:pPr>
      <w:permStart w:id="72294455" w:edGrp="everyone"/>
    </w:p>
    <w:p w14:paraId="3676C884" w14:textId="77777777" w:rsidR="006D6630" w:rsidRPr="00037560" w:rsidRDefault="006D6630" w:rsidP="006D6630">
      <w:pPr>
        <w:spacing w:after="0"/>
        <w:jc w:val="right"/>
        <w:rPr>
          <w:b/>
          <w:sz w:val="28"/>
          <w:szCs w:val="28"/>
          <w:lang w:val="ro-MD"/>
        </w:rPr>
      </w:pPr>
      <w:r w:rsidRPr="00037560">
        <w:rPr>
          <w:b/>
          <w:sz w:val="28"/>
          <w:szCs w:val="28"/>
          <w:lang w:val="ro-MD"/>
        </w:rPr>
        <w:t>Biroul Permanent</w:t>
      </w:r>
    </w:p>
    <w:p w14:paraId="05F74899" w14:textId="77777777" w:rsidR="006D6630" w:rsidRPr="00037560" w:rsidRDefault="006D6630" w:rsidP="006D6630">
      <w:pPr>
        <w:spacing w:after="0"/>
        <w:jc w:val="right"/>
        <w:rPr>
          <w:b/>
          <w:sz w:val="28"/>
          <w:szCs w:val="28"/>
          <w:lang w:val="ro-MD"/>
        </w:rPr>
      </w:pPr>
      <w:r w:rsidRPr="00037560">
        <w:rPr>
          <w:b/>
          <w:sz w:val="28"/>
          <w:szCs w:val="28"/>
          <w:lang w:val="ro-MD"/>
        </w:rPr>
        <w:t>al Parlamentului Republicii Moldova</w:t>
      </w:r>
    </w:p>
    <w:p w14:paraId="7AA8C47C" w14:textId="77777777" w:rsidR="006D6630" w:rsidRPr="00037560" w:rsidRDefault="006D6630" w:rsidP="006D6630">
      <w:pPr>
        <w:jc w:val="right"/>
        <w:rPr>
          <w:sz w:val="28"/>
          <w:szCs w:val="28"/>
          <w:lang w:val="ro-MD"/>
        </w:rPr>
      </w:pPr>
    </w:p>
    <w:p w14:paraId="3786BE03" w14:textId="77777777" w:rsidR="006D6630" w:rsidRPr="00037560" w:rsidRDefault="006D6630" w:rsidP="006D6630">
      <w:pPr>
        <w:rPr>
          <w:sz w:val="28"/>
          <w:szCs w:val="28"/>
          <w:lang w:val="ro-MD"/>
        </w:rPr>
      </w:pPr>
    </w:p>
    <w:p w14:paraId="47344165" w14:textId="36383A99" w:rsidR="006D6630" w:rsidRPr="002578B8" w:rsidRDefault="006D6630" w:rsidP="006D6630">
      <w:pPr>
        <w:jc w:val="both"/>
        <w:rPr>
          <w:sz w:val="28"/>
          <w:szCs w:val="28"/>
          <w:lang w:val="ro-MD"/>
        </w:rPr>
      </w:pPr>
      <w:r w:rsidRPr="004D31BE">
        <w:rPr>
          <w:sz w:val="28"/>
          <w:szCs w:val="28"/>
          <w:lang w:val="ro-MD"/>
        </w:rPr>
        <w:t xml:space="preserve">În conformitate cu prevederile art. 73 din Constituţia Republicii Moldova şi art. 47 din Regulamentul Parlamentului, se înaintează cu titlu de iniţiativă legislativă, Proiectul de lege </w:t>
      </w:r>
      <w:r w:rsidR="00A75500">
        <w:rPr>
          <w:sz w:val="28"/>
          <w:szCs w:val="28"/>
          <w:lang w:val="ro-MD"/>
        </w:rPr>
        <w:t xml:space="preserve">pentru modificarea legii 337/2022 </w:t>
      </w:r>
      <w:r>
        <w:rPr>
          <w:sz w:val="28"/>
          <w:szCs w:val="28"/>
          <w:lang w:val="ro-MD"/>
        </w:rPr>
        <w:t xml:space="preserve">privind </w:t>
      </w:r>
      <w:r w:rsidRPr="002578B8">
        <w:rPr>
          <w:sz w:val="28"/>
          <w:szCs w:val="28"/>
          <w:lang w:val="ro-MD"/>
        </w:rPr>
        <w:t>Programul de rambursare a TVA pentru producătorii agricoli</w:t>
      </w:r>
      <w:r>
        <w:rPr>
          <w:sz w:val="28"/>
          <w:szCs w:val="28"/>
        </w:rPr>
        <w:t xml:space="preserve"> </w:t>
      </w:r>
    </w:p>
    <w:p w14:paraId="3ABDA465" w14:textId="77777777" w:rsidR="006D6630" w:rsidRDefault="006D6630" w:rsidP="006D6630">
      <w:pPr>
        <w:spacing w:after="0"/>
        <w:ind w:firstLine="708"/>
        <w:jc w:val="both"/>
        <w:rPr>
          <w:rFonts w:eastAsia="Times New Roman"/>
          <w:b/>
          <w:i/>
          <w:iCs/>
          <w:sz w:val="28"/>
          <w:szCs w:val="28"/>
          <w:lang w:val="ro-MD"/>
        </w:rPr>
      </w:pPr>
    </w:p>
    <w:p w14:paraId="18589554" w14:textId="77777777" w:rsidR="006D6630" w:rsidRPr="001E3EFC" w:rsidRDefault="006D6630" w:rsidP="006D6630">
      <w:pPr>
        <w:spacing w:after="0"/>
        <w:ind w:firstLine="708"/>
        <w:jc w:val="both"/>
        <w:rPr>
          <w:rFonts w:eastAsia="Times New Roman"/>
          <w:b/>
          <w:i/>
          <w:iCs/>
          <w:sz w:val="28"/>
          <w:szCs w:val="28"/>
          <w:lang w:val="ro-MD"/>
        </w:rPr>
      </w:pPr>
      <w:r w:rsidRPr="001E3EFC">
        <w:rPr>
          <w:rFonts w:eastAsia="Times New Roman"/>
          <w:b/>
          <w:i/>
          <w:iCs/>
          <w:sz w:val="28"/>
          <w:szCs w:val="28"/>
          <w:lang w:val="ro-MD"/>
        </w:rPr>
        <w:t>Anexe:</w:t>
      </w:r>
    </w:p>
    <w:p w14:paraId="19657ACE" w14:textId="20DB2CEC" w:rsidR="006D6630" w:rsidRPr="001E3EFC" w:rsidRDefault="006D6630" w:rsidP="006D6630">
      <w:pPr>
        <w:numPr>
          <w:ilvl w:val="0"/>
          <w:numId w:val="1"/>
        </w:numPr>
        <w:spacing w:after="0"/>
        <w:jc w:val="both"/>
        <w:rPr>
          <w:rFonts w:eastAsia="Times New Roman"/>
          <w:i/>
          <w:iCs/>
          <w:sz w:val="28"/>
          <w:szCs w:val="28"/>
          <w:lang w:val="ro-MD"/>
        </w:rPr>
      </w:pPr>
      <w:r w:rsidRPr="001E3EFC">
        <w:rPr>
          <w:rFonts w:eastAsia="Times New Roman"/>
          <w:i/>
          <w:iCs/>
          <w:sz w:val="28"/>
          <w:szCs w:val="28"/>
          <w:lang w:val="ro-MD"/>
        </w:rPr>
        <w:t xml:space="preserve">Proiectul de lege – </w:t>
      </w:r>
      <w:r w:rsidR="00A75500">
        <w:rPr>
          <w:rFonts w:eastAsia="Times New Roman"/>
          <w:i/>
          <w:iCs/>
          <w:sz w:val="28"/>
          <w:szCs w:val="28"/>
          <w:lang w:val="ro-MD"/>
        </w:rPr>
        <w:t>1</w:t>
      </w:r>
      <w:r w:rsidRPr="001E3EFC">
        <w:rPr>
          <w:rFonts w:eastAsia="Times New Roman"/>
          <w:i/>
          <w:iCs/>
          <w:sz w:val="28"/>
          <w:szCs w:val="28"/>
          <w:lang w:val="ro-MD"/>
        </w:rPr>
        <w:t xml:space="preserve"> fil</w:t>
      </w:r>
      <w:r w:rsidR="00A75500">
        <w:rPr>
          <w:rFonts w:eastAsia="Times New Roman"/>
          <w:i/>
          <w:iCs/>
          <w:sz w:val="28"/>
          <w:szCs w:val="28"/>
          <w:lang w:val="ro-MD"/>
        </w:rPr>
        <w:t>ă</w:t>
      </w:r>
      <w:r w:rsidRPr="001E3EFC">
        <w:rPr>
          <w:rFonts w:eastAsia="Times New Roman"/>
          <w:i/>
          <w:iCs/>
          <w:sz w:val="28"/>
          <w:szCs w:val="28"/>
          <w:lang w:val="ro-MD"/>
        </w:rPr>
        <w:t>;</w:t>
      </w:r>
    </w:p>
    <w:p w14:paraId="6524E8A8" w14:textId="476836E6" w:rsidR="006D6630" w:rsidRPr="001E3EFC" w:rsidRDefault="006D6630" w:rsidP="006D6630">
      <w:pPr>
        <w:numPr>
          <w:ilvl w:val="0"/>
          <w:numId w:val="1"/>
        </w:numPr>
        <w:spacing w:after="0"/>
        <w:jc w:val="both"/>
        <w:rPr>
          <w:rFonts w:eastAsia="Times New Roman"/>
          <w:i/>
          <w:iCs/>
          <w:sz w:val="28"/>
          <w:szCs w:val="28"/>
          <w:lang w:val="ro-MD"/>
        </w:rPr>
      </w:pPr>
      <w:r w:rsidRPr="001E3EFC">
        <w:rPr>
          <w:rFonts w:eastAsia="Times New Roman"/>
          <w:i/>
          <w:iCs/>
          <w:sz w:val="28"/>
          <w:szCs w:val="28"/>
          <w:lang w:val="ro-MD"/>
        </w:rPr>
        <w:t xml:space="preserve">Nota informativă – </w:t>
      </w:r>
      <w:r w:rsidR="003454FA">
        <w:rPr>
          <w:rFonts w:eastAsia="Times New Roman"/>
          <w:i/>
          <w:iCs/>
          <w:sz w:val="28"/>
          <w:szCs w:val="28"/>
          <w:lang w:val="ro-MD"/>
        </w:rPr>
        <w:t>2</w:t>
      </w:r>
      <w:r w:rsidRPr="001E3EFC">
        <w:rPr>
          <w:rFonts w:eastAsia="Times New Roman"/>
          <w:i/>
          <w:iCs/>
          <w:sz w:val="28"/>
          <w:szCs w:val="28"/>
          <w:lang w:val="ro-MD"/>
        </w:rPr>
        <w:t xml:space="preserve"> file.</w:t>
      </w:r>
    </w:p>
    <w:p w14:paraId="53FE5B3C" w14:textId="77777777" w:rsidR="006D6630" w:rsidRPr="00037560" w:rsidRDefault="006D6630" w:rsidP="006D6630">
      <w:pPr>
        <w:rPr>
          <w:sz w:val="28"/>
          <w:szCs w:val="28"/>
          <w:lang w:val="ro-MD"/>
        </w:rPr>
      </w:pPr>
    </w:p>
    <w:p w14:paraId="5FFEDD58" w14:textId="5D339E74" w:rsidR="006D6630" w:rsidRPr="00D700EC" w:rsidRDefault="006D6630" w:rsidP="006D6630">
      <w:pPr>
        <w:ind w:left="5040"/>
        <w:jc w:val="right"/>
        <w:rPr>
          <w:b/>
          <w:bCs/>
          <w:sz w:val="28"/>
          <w:szCs w:val="28"/>
          <w:lang w:val="ro-MD"/>
        </w:rPr>
      </w:pPr>
      <w:r w:rsidRPr="00D700EC">
        <w:rPr>
          <w:b/>
          <w:bCs/>
          <w:sz w:val="28"/>
          <w:szCs w:val="28"/>
          <w:lang w:val="ro-MD"/>
        </w:rPr>
        <w:t>Deputa</w:t>
      </w:r>
      <w:r w:rsidR="00703111">
        <w:rPr>
          <w:b/>
          <w:bCs/>
          <w:sz w:val="28"/>
          <w:szCs w:val="28"/>
          <w:lang w:val="ro-MD"/>
        </w:rPr>
        <w:t>t</w:t>
      </w:r>
      <w:bookmarkStart w:id="0" w:name="_GoBack"/>
      <w:bookmarkEnd w:id="0"/>
      <w:r w:rsidRPr="00D700EC">
        <w:rPr>
          <w:b/>
          <w:bCs/>
          <w:sz w:val="28"/>
          <w:szCs w:val="28"/>
          <w:lang w:val="ro-MD"/>
        </w:rPr>
        <w:t xml:space="preserve"> în Parlament</w:t>
      </w:r>
    </w:p>
    <w:p w14:paraId="4F7E5CEC" w14:textId="77777777" w:rsidR="006D6630" w:rsidRPr="00D700EC" w:rsidRDefault="006D6630" w:rsidP="006D6630">
      <w:pPr>
        <w:ind w:left="5040"/>
        <w:jc w:val="right"/>
        <w:rPr>
          <w:b/>
          <w:bCs/>
          <w:sz w:val="28"/>
          <w:szCs w:val="28"/>
          <w:lang w:val="ro-MD"/>
        </w:rPr>
      </w:pPr>
      <w:r w:rsidRPr="00D700EC">
        <w:rPr>
          <w:b/>
          <w:bCs/>
          <w:sz w:val="28"/>
          <w:szCs w:val="28"/>
          <w:lang w:val="ro-MD"/>
        </w:rPr>
        <w:t>Alex</w:t>
      </w:r>
      <w:r>
        <w:rPr>
          <w:b/>
          <w:bCs/>
          <w:sz w:val="28"/>
          <w:szCs w:val="28"/>
          <w:lang w:val="ro-MD"/>
        </w:rPr>
        <w:t>andr Trubca</w:t>
      </w:r>
    </w:p>
    <w:p w14:paraId="3DBFAF6A" w14:textId="77777777" w:rsidR="006D6630" w:rsidRDefault="006D6630" w:rsidP="006D6630">
      <w:pPr>
        <w:rPr>
          <w:sz w:val="28"/>
          <w:szCs w:val="28"/>
          <w:lang w:val="ro-MD"/>
        </w:rPr>
      </w:pPr>
    </w:p>
    <w:p w14:paraId="7DB93BA3" w14:textId="77777777" w:rsidR="006D6630" w:rsidRDefault="006D6630" w:rsidP="006D6630">
      <w:pPr>
        <w:rPr>
          <w:sz w:val="28"/>
          <w:szCs w:val="28"/>
          <w:lang w:val="ro-MD"/>
        </w:rPr>
      </w:pPr>
    </w:p>
    <w:p w14:paraId="4631DD04" w14:textId="77777777" w:rsidR="006D6630" w:rsidRPr="00037560" w:rsidRDefault="006D6630" w:rsidP="006D6630">
      <w:pPr>
        <w:rPr>
          <w:sz w:val="28"/>
          <w:szCs w:val="28"/>
          <w:lang w:val="ro-MD"/>
        </w:rPr>
      </w:pPr>
    </w:p>
    <w:p w14:paraId="01F8C596" w14:textId="77777777" w:rsidR="006D6630" w:rsidRDefault="006D6630" w:rsidP="006D6630">
      <w:pPr>
        <w:rPr>
          <w:sz w:val="28"/>
          <w:szCs w:val="28"/>
          <w:lang w:val="ro-MD"/>
        </w:rPr>
      </w:pPr>
    </w:p>
    <w:p w14:paraId="3FC0CAE2" w14:textId="77777777" w:rsidR="006D6630" w:rsidRDefault="006D6630" w:rsidP="006D6630">
      <w:pPr>
        <w:rPr>
          <w:sz w:val="28"/>
          <w:szCs w:val="28"/>
          <w:lang w:val="ro-MD"/>
        </w:rPr>
      </w:pPr>
    </w:p>
    <w:p w14:paraId="62340D34" w14:textId="77777777" w:rsidR="006D6630" w:rsidRPr="00037560" w:rsidRDefault="006D6630" w:rsidP="006D6630">
      <w:pPr>
        <w:rPr>
          <w:sz w:val="28"/>
          <w:szCs w:val="28"/>
          <w:lang w:val="ro-MD"/>
        </w:rPr>
      </w:pPr>
    </w:p>
    <w:p w14:paraId="01EB7137" w14:textId="77777777" w:rsidR="006D6630" w:rsidRPr="00037560" w:rsidRDefault="006D6630" w:rsidP="006D6630">
      <w:pPr>
        <w:jc w:val="right"/>
        <w:rPr>
          <w:sz w:val="28"/>
          <w:szCs w:val="28"/>
          <w:lang w:val="ro-MD"/>
        </w:rPr>
      </w:pPr>
    </w:p>
    <w:p w14:paraId="4062FEFB" w14:textId="77777777" w:rsidR="006D6630" w:rsidRPr="00037560" w:rsidRDefault="006D6630" w:rsidP="006D6630">
      <w:pPr>
        <w:spacing w:line="276" w:lineRule="auto"/>
        <w:jc w:val="right"/>
        <w:rPr>
          <w:i/>
          <w:iCs/>
          <w:sz w:val="28"/>
          <w:szCs w:val="28"/>
          <w:lang w:val="ro-MD"/>
        </w:rPr>
      </w:pPr>
      <w:r w:rsidRPr="00037560">
        <w:rPr>
          <w:i/>
          <w:iCs/>
          <w:sz w:val="28"/>
          <w:szCs w:val="28"/>
          <w:lang w:val="ro-MD"/>
        </w:rPr>
        <w:lastRenderedPageBreak/>
        <w:t xml:space="preserve">Proiect </w:t>
      </w:r>
    </w:p>
    <w:p w14:paraId="30DCBF46" w14:textId="77777777" w:rsidR="006D6630" w:rsidRPr="00A75500" w:rsidRDefault="006D6630" w:rsidP="006D6630">
      <w:pPr>
        <w:spacing w:line="276" w:lineRule="auto"/>
        <w:jc w:val="center"/>
        <w:rPr>
          <w:b/>
          <w:color w:val="000000" w:themeColor="text1"/>
          <w:sz w:val="28"/>
          <w:szCs w:val="28"/>
        </w:rPr>
      </w:pPr>
      <w:r w:rsidRPr="00A75500">
        <w:rPr>
          <w:b/>
          <w:color w:val="000000" w:themeColor="text1"/>
          <w:sz w:val="28"/>
          <w:szCs w:val="28"/>
        </w:rPr>
        <w:t>LEGE</w:t>
      </w:r>
    </w:p>
    <w:p w14:paraId="1FA2B3FA" w14:textId="0C7176FC" w:rsidR="006D6630" w:rsidRPr="00A75500" w:rsidRDefault="00A75500" w:rsidP="00A75500">
      <w:pPr>
        <w:jc w:val="center"/>
        <w:rPr>
          <w:sz w:val="28"/>
          <w:szCs w:val="28"/>
        </w:rPr>
      </w:pPr>
      <w:r w:rsidRPr="00A75500">
        <w:rPr>
          <w:sz w:val="28"/>
          <w:szCs w:val="28"/>
        </w:rPr>
        <w:t>pentru modificarea legii 337/2022</w:t>
      </w:r>
      <w:r>
        <w:rPr>
          <w:sz w:val="28"/>
          <w:szCs w:val="28"/>
        </w:rPr>
        <w:t xml:space="preserve"> </w:t>
      </w:r>
      <w:r w:rsidRPr="00A75500">
        <w:rPr>
          <w:sz w:val="28"/>
          <w:szCs w:val="28"/>
        </w:rPr>
        <w:t>privind Programul de rambursare a TVA  pentru producătorii agricoli</w:t>
      </w:r>
    </w:p>
    <w:p w14:paraId="3FDF459A" w14:textId="77777777" w:rsidR="006D6630" w:rsidRPr="00A75500" w:rsidRDefault="006D6630" w:rsidP="006D6630">
      <w:pPr>
        <w:jc w:val="both"/>
        <w:rPr>
          <w:color w:val="000000" w:themeColor="text1"/>
          <w:sz w:val="28"/>
          <w:szCs w:val="28"/>
        </w:rPr>
      </w:pPr>
      <w:r w:rsidRPr="00A75500">
        <w:rPr>
          <w:color w:val="000000" w:themeColor="text1"/>
          <w:sz w:val="28"/>
          <w:szCs w:val="28"/>
        </w:rPr>
        <w:t>Parlamentul adoptă prezenta lege organică.</w:t>
      </w:r>
    </w:p>
    <w:p w14:paraId="3498CA55" w14:textId="53912D00" w:rsidR="00A75500" w:rsidRPr="00A75500" w:rsidRDefault="00A75500" w:rsidP="006D6630">
      <w:pPr>
        <w:pStyle w:val="NoSpacing"/>
        <w:spacing w:after="120" w:line="360" w:lineRule="auto"/>
        <w:ind w:left="426" w:firstLine="0"/>
        <w:rPr>
          <w:rFonts w:ascii="Georgia" w:hAnsi="Georgia"/>
          <w:szCs w:val="28"/>
          <w:lang w:val="ro-RO"/>
        </w:rPr>
      </w:pPr>
      <w:r w:rsidRPr="00A75500">
        <w:rPr>
          <w:rFonts w:ascii="Georgia" w:hAnsi="Georgia"/>
          <w:b/>
          <w:bCs/>
          <w:color w:val="000000" w:themeColor="text1"/>
          <w:szCs w:val="28"/>
          <w:lang w:val="ro-RO"/>
        </w:rPr>
        <w:t xml:space="preserve">Articolul I. </w:t>
      </w:r>
      <w:r w:rsidRPr="00A75500">
        <w:rPr>
          <w:rFonts w:ascii="Georgia" w:hAnsi="Georgia"/>
          <w:color w:val="000000" w:themeColor="text1"/>
          <w:szCs w:val="28"/>
          <w:lang w:val="ro-RO"/>
        </w:rPr>
        <w:t xml:space="preserve">Legea 337 din 08.12.2022 privind Programul de rambursare a TVA  pentru producătorii agricoli </w:t>
      </w:r>
      <w:r w:rsidRPr="00A75500">
        <w:rPr>
          <w:rFonts w:ascii="Georgia" w:hAnsi="Georgia"/>
          <w:szCs w:val="28"/>
          <w:lang w:val="ro-RO"/>
        </w:rPr>
        <w:t>(Publicat : 23-12-2022 în Monitorul Oficial Nr. 413-425 art. 764)</w:t>
      </w:r>
      <w:r w:rsidR="003454FA">
        <w:rPr>
          <w:rFonts w:ascii="Georgia" w:hAnsi="Georgia"/>
          <w:szCs w:val="28"/>
          <w:lang w:val="ro-RO"/>
        </w:rPr>
        <w:t>, cu modificările ulterioare</w:t>
      </w:r>
      <w:r w:rsidRPr="00A75500">
        <w:rPr>
          <w:rFonts w:ascii="Georgia" w:hAnsi="Georgia"/>
          <w:szCs w:val="28"/>
          <w:lang w:val="ro-RO"/>
        </w:rPr>
        <w:t>, se modifică după cum urmează:</w:t>
      </w:r>
    </w:p>
    <w:p w14:paraId="7A51BB82" w14:textId="0A5626AB" w:rsidR="00A75500" w:rsidRPr="00A75500" w:rsidRDefault="003454FA" w:rsidP="00A75500">
      <w:pPr>
        <w:pStyle w:val="NoSpacing"/>
        <w:numPr>
          <w:ilvl w:val="0"/>
          <w:numId w:val="4"/>
        </w:numPr>
        <w:spacing w:after="120" w:line="360" w:lineRule="auto"/>
        <w:rPr>
          <w:rFonts w:ascii="Georgia" w:hAnsi="Georgia"/>
          <w:color w:val="000000" w:themeColor="text1"/>
          <w:szCs w:val="28"/>
          <w:lang w:val="ro-RO"/>
        </w:rPr>
      </w:pPr>
      <w:r>
        <w:rPr>
          <w:rFonts w:ascii="Georgia" w:hAnsi="Georgia"/>
          <w:color w:val="000000" w:themeColor="text1"/>
          <w:szCs w:val="28"/>
          <w:lang w:val="ro-RO"/>
        </w:rPr>
        <w:t>La art. 6, cifrele „2023” se substituie cu cifrele „2024”</w:t>
      </w:r>
    </w:p>
    <w:p w14:paraId="6E724052" w14:textId="710AD19E" w:rsidR="006D6630" w:rsidRPr="00A75500" w:rsidRDefault="006D6630" w:rsidP="006D6630">
      <w:pPr>
        <w:pStyle w:val="NoSpacing"/>
        <w:spacing w:after="120" w:line="360" w:lineRule="auto"/>
        <w:ind w:left="426" w:firstLine="0"/>
        <w:rPr>
          <w:rFonts w:ascii="Georgia" w:hAnsi="Georgia"/>
          <w:color w:val="000000" w:themeColor="text1"/>
          <w:szCs w:val="28"/>
          <w:lang w:val="ro-RO"/>
        </w:rPr>
      </w:pPr>
      <w:r w:rsidRPr="00A75500">
        <w:rPr>
          <w:rFonts w:ascii="Georgia" w:hAnsi="Georgia"/>
          <w:b/>
          <w:bCs/>
          <w:color w:val="000000" w:themeColor="text1"/>
          <w:szCs w:val="28"/>
          <w:lang w:val="ro-RO"/>
        </w:rPr>
        <w:t xml:space="preserve">Articolul II. </w:t>
      </w:r>
      <w:r w:rsidRPr="00A75500">
        <w:rPr>
          <w:rFonts w:ascii="Georgia" w:hAnsi="Georgia"/>
          <w:color w:val="000000" w:themeColor="text1"/>
          <w:szCs w:val="28"/>
          <w:lang w:val="ro-RO"/>
        </w:rPr>
        <w:t>(1) Prin derogare de la prevederile art</w:t>
      </w:r>
      <w:r w:rsidR="003454FA">
        <w:rPr>
          <w:rFonts w:ascii="Georgia" w:hAnsi="Georgia"/>
          <w:color w:val="000000" w:themeColor="text1"/>
          <w:szCs w:val="28"/>
          <w:lang w:val="ro-RO"/>
        </w:rPr>
        <w:t>.</w:t>
      </w:r>
      <w:r w:rsidRPr="00A75500">
        <w:rPr>
          <w:rFonts w:ascii="Georgia" w:hAnsi="Georgia"/>
          <w:color w:val="000000" w:themeColor="text1"/>
          <w:szCs w:val="28"/>
          <w:lang w:val="ro-RO"/>
        </w:rPr>
        <w:t xml:space="preserve"> 56 din Legea 100/2017, prezenta lege intră în vigoare la data publicării în Monitorul Oficial al Republicii Moldova.</w:t>
      </w:r>
    </w:p>
    <w:p w14:paraId="4FF16E56" w14:textId="77777777" w:rsidR="00A75500" w:rsidRPr="00A75500" w:rsidRDefault="00A75500" w:rsidP="006D6630">
      <w:pPr>
        <w:pStyle w:val="NoSpacing"/>
        <w:ind w:firstLine="0"/>
        <w:rPr>
          <w:rFonts w:ascii="Georgia" w:hAnsi="Georgia"/>
          <w:lang w:val="ro-RO" w:eastAsia="ro-RO"/>
        </w:rPr>
      </w:pPr>
    </w:p>
    <w:p w14:paraId="03E7D5B7" w14:textId="77777777" w:rsidR="006D6630" w:rsidRPr="00A75500" w:rsidRDefault="006D6630" w:rsidP="006D6630">
      <w:pPr>
        <w:ind w:left="0"/>
        <w:jc w:val="center"/>
        <w:rPr>
          <w:rFonts w:eastAsia="Times New Roman"/>
          <w:b/>
          <w:sz w:val="28"/>
          <w:szCs w:val="28"/>
          <w:lang w:eastAsia="ro-RO"/>
        </w:rPr>
      </w:pPr>
      <w:r w:rsidRPr="00A75500">
        <w:rPr>
          <w:rFonts w:eastAsia="Times New Roman"/>
          <w:b/>
          <w:sz w:val="28"/>
          <w:szCs w:val="28"/>
          <w:lang w:eastAsia="ro-RO"/>
        </w:rPr>
        <w:t>PREŞEDINTELE PARLAMENTULUI</w:t>
      </w:r>
    </w:p>
    <w:p w14:paraId="6FFE6D66" w14:textId="77777777" w:rsidR="006D6630" w:rsidRDefault="006D6630" w:rsidP="006D6630">
      <w:pPr>
        <w:ind w:left="0"/>
        <w:jc w:val="center"/>
        <w:rPr>
          <w:rFonts w:eastAsia="Times New Roman"/>
          <w:b/>
          <w:sz w:val="28"/>
          <w:szCs w:val="28"/>
          <w:lang w:val="ro-MD" w:eastAsia="ro-RO"/>
        </w:rPr>
      </w:pPr>
    </w:p>
    <w:p w14:paraId="0EB7CA6F" w14:textId="77777777" w:rsidR="006D6630" w:rsidRDefault="006D6630" w:rsidP="006D6630">
      <w:pPr>
        <w:ind w:left="0"/>
        <w:jc w:val="center"/>
        <w:rPr>
          <w:rFonts w:eastAsia="Times New Roman"/>
          <w:b/>
          <w:sz w:val="28"/>
          <w:szCs w:val="28"/>
          <w:lang w:val="ro-MD" w:eastAsia="ro-RO"/>
        </w:rPr>
      </w:pPr>
    </w:p>
    <w:p w14:paraId="3BDDB8D9" w14:textId="77777777" w:rsidR="006D6630" w:rsidRDefault="006D6630" w:rsidP="006D6630">
      <w:pPr>
        <w:ind w:left="0"/>
        <w:jc w:val="center"/>
        <w:rPr>
          <w:rFonts w:eastAsia="Times New Roman"/>
          <w:b/>
          <w:sz w:val="28"/>
          <w:szCs w:val="28"/>
          <w:lang w:val="ro-MD" w:eastAsia="ro-RO"/>
        </w:rPr>
      </w:pPr>
    </w:p>
    <w:p w14:paraId="44094356" w14:textId="77777777" w:rsidR="006D6630" w:rsidRDefault="006D6630" w:rsidP="006D6630">
      <w:pPr>
        <w:ind w:left="0"/>
        <w:jc w:val="center"/>
        <w:rPr>
          <w:rFonts w:eastAsia="Times New Roman"/>
          <w:b/>
          <w:sz w:val="28"/>
          <w:szCs w:val="28"/>
          <w:lang w:val="ro-MD" w:eastAsia="ro-RO"/>
        </w:rPr>
      </w:pPr>
    </w:p>
    <w:p w14:paraId="3269004D" w14:textId="77777777" w:rsidR="006D6630" w:rsidRDefault="006D6630" w:rsidP="006D6630">
      <w:pPr>
        <w:ind w:left="0"/>
        <w:jc w:val="center"/>
        <w:rPr>
          <w:rFonts w:eastAsia="Times New Roman"/>
          <w:b/>
          <w:sz w:val="28"/>
          <w:szCs w:val="28"/>
          <w:lang w:val="ro-MD" w:eastAsia="ro-RO"/>
        </w:rPr>
      </w:pPr>
    </w:p>
    <w:p w14:paraId="013D5D72" w14:textId="77777777" w:rsidR="006D6630" w:rsidRDefault="006D6630" w:rsidP="006D6630">
      <w:pPr>
        <w:ind w:left="0"/>
        <w:jc w:val="center"/>
        <w:rPr>
          <w:rFonts w:eastAsia="Times New Roman"/>
          <w:b/>
          <w:sz w:val="28"/>
          <w:szCs w:val="28"/>
          <w:lang w:val="ro-MD" w:eastAsia="ro-RO"/>
        </w:rPr>
      </w:pPr>
    </w:p>
    <w:p w14:paraId="2A369F3B" w14:textId="77777777" w:rsidR="006D6630" w:rsidRDefault="006D6630" w:rsidP="006D6630">
      <w:pPr>
        <w:ind w:left="0"/>
        <w:jc w:val="center"/>
        <w:rPr>
          <w:rFonts w:eastAsia="Times New Roman"/>
          <w:b/>
          <w:sz w:val="28"/>
          <w:szCs w:val="28"/>
          <w:lang w:val="ro-MD" w:eastAsia="ro-RO"/>
        </w:rPr>
      </w:pPr>
    </w:p>
    <w:p w14:paraId="0C87527C" w14:textId="5EE17C6A" w:rsidR="006D6630" w:rsidRDefault="006D6630" w:rsidP="006D6630">
      <w:pPr>
        <w:ind w:left="0"/>
        <w:jc w:val="center"/>
        <w:rPr>
          <w:rFonts w:eastAsia="Times New Roman"/>
          <w:b/>
          <w:sz w:val="28"/>
          <w:szCs w:val="28"/>
          <w:lang w:val="ro-MD" w:eastAsia="ro-RO"/>
        </w:rPr>
      </w:pPr>
    </w:p>
    <w:p w14:paraId="0B6ECC79" w14:textId="34A6E8E4" w:rsidR="006D6630" w:rsidRDefault="006D6630" w:rsidP="006D6630">
      <w:pPr>
        <w:ind w:left="0"/>
        <w:jc w:val="center"/>
        <w:rPr>
          <w:rFonts w:eastAsia="Times New Roman"/>
          <w:b/>
          <w:sz w:val="28"/>
          <w:szCs w:val="28"/>
          <w:lang w:val="ro-MD" w:eastAsia="ro-RO"/>
        </w:rPr>
      </w:pPr>
    </w:p>
    <w:p w14:paraId="02414FBE" w14:textId="1E9CE87E" w:rsidR="006D6630" w:rsidRDefault="006D6630" w:rsidP="006D6630">
      <w:pPr>
        <w:ind w:left="0"/>
        <w:jc w:val="center"/>
        <w:rPr>
          <w:rFonts w:eastAsia="Times New Roman"/>
          <w:b/>
          <w:sz w:val="28"/>
          <w:szCs w:val="28"/>
          <w:lang w:val="ro-MD" w:eastAsia="ro-RO"/>
        </w:rPr>
      </w:pPr>
    </w:p>
    <w:p w14:paraId="048FF3A9" w14:textId="21834242" w:rsidR="006D6630" w:rsidRDefault="006D6630" w:rsidP="006D6630">
      <w:pPr>
        <w:ind w:left="0"/>
        <w:jc w:val="center"/>
        <w:rPr>
          <w:rFonts w:eastAsia="Times New Roman"/>
          <w:b/>
          <w:sz w:val="28"/>
          <w:szCs w:val="28"/>
          <w:lang w:val="ro-MD" w:eastAsia="ro-RO"/>
        </w:rPr>
      </w:pPr>
    </w:p>
    <w:p w14:paraId="37EBD516" w14:textId="77777777" w:rsidR="003454FA" w:rsidRDefault="003454FA" w:rsidP="006D6630">
      <w:pPr>
        <w:ind w:left="0"/>
        <w:jc w:val="center"/>
        <w:rPr>
          <w:rFonts w:eastAsia="Times New Roman"/>
          <w:b/>
          <w:sz w:val="28"/>
          <w:szCs w:val="28"/>
          <w:lang w:val="ro-MD" w:eastAsia="ro-RO"/>
        </w:rPr>
      </w:pPr>
    </w:p>
    <w:p w14:paraId="73E01132" w14:textId="77777777" w:rsidR="006D6630" w:rsidRDefault="006D6630" w:rsidP="006D6630">
      <w:pPr>
        <w:spacing w:after="0" w:line="240" w:lineRule="auto"/>
        <w:jc w:val="center"/>
        <w:rPr>
          <w:rFonts w:eastAsia="Times New Roman"/>
          <w:b/>
          <w:sz w:val="28"/>
          <w:szCs w:val="28"/>
          <w:lang w:val="ro-MD" w:eastAsia="ro-RO"/>
        </w:rPr>
      </w:pPr>
    </w:p>
    <w:p w14:paraId="7600B375" w14:textId="77777777" w:rsidR="006D6630" w:rsidRDefault="006D6630" w:rsidP="006D6630">
      <w:pPr>
        <w:spacing w:after="0" w:line="240" w:lineRule="auto"/>
        <w:jc w:val="center"/>
        <w:rPr>
          <w:rFonts w:eastAsia="Times New Roman"/>
          <w:b/>
          <w:sz w:val="28"/>
          <w:szCs w:val="28"/>
          <w:lang w:val="ro-MD" w:eastAsia="ro-RO"/>
        </w:rPr>
      </w:pPr>
      <w:r>
        <w:rPr>
          <w:rFonts w:eastAsia="Times New Roman"/>
          <w:b/>
          <w:sz w:val="28"/>
          <w:szCs w:val="28"/>
          <w:lang w:val="ro-MD" w:eastAsia="ro-RO"/>
        </w:rPr>
        <w:t>NOTĂ INFORMATIVĂ</w:t>
      </w:r>
    </w:p>
    <w:p w14:paraId="23072419" w14:textId="4469E38F" w:rsidR="006D6630" w:rsidRPr="002906A5" w:rsidRDefault="006D6630" w:rsidP="003454FA">
      <w:pPr>
        <w:spacing w:line="276" w:lineRule="auto"/>
        <w:jc w:val="center"/>
        <w:rPr>
          <w:b/>
          <w:bCs/>
          <w:sz w:val="28"/>
          <w:szCs w:val="28"/>
        </w:rPr>
      </w:pPr>
      <w:r w:rsidRPr="00A75500">
        <w:rPr>
          <w:b/>
          <w:bCs/>
          <w:sz w:val="28"/>
          <w:szCs w:val="28"/>
          <w:lang w:val="ro-MD"/>
        </w:rPr>
        <w:t xml:space="preserve">la proiectul de Lege </w:t>
      </w:r>
      <w:r w:rsidR="00A75500" w:rsidRPr="00A75500">
        <w:rPr>
          <w:b/>
          <w:bCs/>
          <w:sz w:val="28"/>
          <w:szCs w:val="28"/>
          <w:lang w:val="ro-MD"/>
        </w:rPr>
        <w:t xml:space="preserve">pentru modificarea legii 337/2022 </w:t>
      </w:r>
      <w:r w:rsidR="00A75500" w:rsidRPr="00A75500">
        <w:rPr>
          <w:b/>
          <w:bCs/>
          <w:sz w:val="28"/>
          <w:szCs w:val="28"/>
        </w:rPr>
        <w:t>privind Programul de rambursare a TVA  pentru producătorii agricoli</w:t>
      </w:r>
    </w:p>
    <w:p w14:paraId="64009E62" w14:textId="77777777" w:rsidR="006D6630" w:rsidRPr="00D700EC" w:rsidRDefault="006D6630" w:rsidP="003454FA">
      <w:pPr>
        <w:pStyle w:val="ListParagraph"/>
        <w:numPr>
          <w:ilvl w:val="0"/>
          <w:numId w:val="3"/>
        </w:numPr>
        <w:spacing w:line="276" w:lineRule="auto"/>
        <w:contextualSpacing w:val="0"/>
        <w:jc w:val="both"/>
        <w:rPr>
          <w:b/>
          <w:sz w:val="28"/>
          <w:szCs w:val="28"/>
          <w:lang w:val="ro-MD"/>
        </w:rPr>
      </w:pPr>
      <w:r w:rsidRPr="00524D66">
        <w:rPr>
          <w:b/>
          <w:sz w:val="28"/>
          <w:szCs w:val="28"/>
          <w:lang w:val="ro-MD"/>
        </w:rPr>
        <w:t>Denumirea autorului şi, după caz, a participanților la elaborarea proiectului.</w:t>
      </w:r>
    </w:p>
    <w:p w14:paraId="06C90480" w14:textId="064C5050" w:rsidR="006D6630" w:rsidRDefault="006D6630" w:rsidP="003454FA">
      <w:pPr>
        <w:spacing w:line="276" w:lineRule="auto"/>
        <w:jc w:val="both"/>
        <w:rPr>
          <w:sz w:val="28"/>
          <w:szCs w:val="28"/>
          <w:lang w:val="ro-MD"/>
        </w:rPr>
      </w:pPr>
      <w:r w:rsidRPr="00436C17">
        <w:rPr>
          <w:sz w:val="28"/>
          <w:szCs w:val="28"/>
          <w:lang w:val="ro-MD"/>
        </w:rPr>
        <w:t xml:space="preserve">Proiectul de Lege </w:t>
      </w:r>
      <w:r>
        <w:rPr>
          <w:rFonts w:eastAsia="Times New Roman"/>
          <w:bCs/>
          <w:sz w:val="28"/>
          <w:szCs w:val="28"/>
          <w:lang w:val="ro-MD" w:eastAsia="ro-RO"/>
        </w:rPr>
        <w:t xml:space="preserve">privind </w:t>
      </w:r>
      <w:r w:rsidR="002906A5">
        <w:rPr>
          <w:rFonts w:eastAsia="Times New Roman"/>
          <w:bCs/>
          <w:sz w:val="28"/>
          <w:szCs w:val="28"/>
          <w:lang w:val="ro-MD" w:eastAsia="ro-RO"/>
        </w:rPr>
        <w:t xml:space="preserve">modificarea legii 337/2022 privind </w:t>
      </w:r>
      <w:r w:rsidRPr="002578B8">
        <w:rPr>
          <w:sz w:val="28"/>
          <w:szCs w:val="28"/>
          <w:lang w:val="ro-MD"/>
        </w:rPr>
        <w:t>Programul de rambursare a TVA pentru producătorii agricoli</w:t>
      </w:r>
      <w:r>
        <w:rPr>
          <w:rFonts w:eastAsia="Times New Roman"/>
          <w:bCs/>
          <w:sz w:val="28"/>
          <w:szCs w:val="28"/>
          <w:lang w:val="ro-MD" w:eastAsia="ro-RO"/>
        </w:rPr>
        <w:t xml:space="preserve"> </w:t>
      </w:r>
      <w:r w:rsidRPr="00436C17">
        <w:rPr>
          <w:sz w:val="28"/>
          <w:szCs w:val="28"/>
          <w:lang w:val="ro-MD"/>
        </w:rPr>
        <w:t xml:space="preserve">a fost elaborat și înaintat de </w:t>
      </w:r>
      <w:r w:rsidRPr="00D700EC">
        <w:rPr>
          <w:sz w:val="28"/>
          <w:szCs w:val="28"/>
          <w:lang w:val="ro-MD"/>
        </w:rPr>
        <w:t xml:space="preserve">către </w:t>
      </w:r>
      <w:r w:rsidRPr="00D700EC">
        <w:rPr>
          <w:color w:val="000000" w:themeColor="text1"/>
          <w:sz w:val="28"/>
          <w:szCs w:val="28"/>
          <w:lang w:val="ro-MD"/>
        </w:rPr>
        <w:t>Alexandr Trubca, Deputat în Parlamentul RM, în conformitate cu art.</w:t>
      </w:r>
      <w:r w:rsidRPr="00436C17">
        <w:rPr>
          <w:sz w:val="28"/>
          <w:szCs w:val="28"/>
          <w:lang w:val="ro-MD"/>
        </w:rPr>
        <w:t>47 din Regulamentul Parlamentului aprobat prin Legea nr.797/1996</w:t>
      </w:r>
      <w:r>
        <w:rPr>
          <w:sz w:val="28"/>
          <w:szCs w:val="28"/>
          <w:lang w:val="ro-MD"/>
        </w:rPr>
        <w:t>.</w:t>
      </w:r>
    </w:p>
    <w:p w14:paraId="68BE4F61" w14:textId="77777777" w:rsidR="006D6630" w:rsidRDefault="006D6630" w:rsidP="003454FA">
      <w:pPr>
        <w:pStyle w:val="ListParagraph"/>
        <w:numPr>
          <w:ilvl w:val="0"/>
          <w:numId w:val="3"/>
        </w:numPr>
        <w:spacing w:line="276" w:lineRule="auto"/>
        <w:contextualSpacing w:val="0"/>
        <w:jc w:val="both"/>
        <w:rPr>
          <w:rFonts w:eastAsia="Times New Roman"/>
          <w:b/>
          <w:color w:val="000000"/>
          <w:sz w:val="28"/>
          <w:szCs w:val="28"/>
          <w:lang w:val="ro-MD"/>
        </w:rPr>
      </w:pPr>
      <w:r w:rsidRPr="00524D66">
        <w:rPr>
          <w:rFonts w:eastAsia="Times New Roman"/>
          <w:b/>
          <w:color w:val="000000"/>
          <w:sz w:val="28"/>
          <w:szCs w:val="28"/>
          <w:lang w:val="ro-MD"/>
        </w:rPr>
        <w:t>Condițiile ce au impus elaborarea proiectului de act normativ şi finalităţile urmărite.</w:t>
      </w:r>
    </w:p>
    <w:p w14:paraId="04C4BC7A" w14:textId="681FDD8D" w:rsidR="003454FA" w:rsidRDefault="006D6630" w:rsidP="003454FA">
      <w:pPr>
        <w:spacing w:line="276" w:lineRule="auto"/>
        <w:ind w:left="720"/>
        <w:jc w:val="both"/>
        <w:rPr>
          <w:rFonts w:eastAsia="Times New Roman"/>
          <w:bCs/>
          <w:color w:val="000000"/>
          <w:sz w:val="28"/>
          <w:szCs w:val="28"/>
          <w:lang w:val="ro-MD"/>
        </w:rPr>
      </w:pPr>
      <w:r w:rsidRPr="00B3145B">
        <w:rPr>
          <w:rFonts w:eastAsia="Times New Roman"/>
          <w:bCs/>
          <w:color w:val="000000"/>
          <w:sz w:val="28"/>
          <w:szCs w:val="28"/>
          <w:lang w:val="ro-MD"/>
        </w:rPr>
        <w:t>Prezentul proiect de Lege a fost elaborat în scopul</w:t>
      </w:r>
      <w:r>
        <w:rPr>
          <w:rFonts w:eastAsia="Times New Roman"/>
          <w:bCs/>
          <w:color w:val="000000"/>
          <w:sz w:val="28"/>
          <w:szCs w:val="28"/>
          <w:lang w:val="ro-MD"/>
        </w:rPr>
        <w:t xml:space="preserve"> diminuării impactului negativ al creșterii prețurilor la imputurilor și logistica internațională asupra agenților economici din domeniul agriculturii și industriei alimentare</w:t>
      </w:r>
      <w:r w:rsidR="002906A5">
        <w:rPr>
          <w:rFonts w:eastAsia="Times New Roman"/>
          <w:bCs/>
          <w:color w:val="000000"/>
          <w:sz w:val="28"/>
          <w:szCs w:val="28"/>
          <w:lang w:val="ro-MD"/>
        </w:rPr>
        <w:t xml:space="preserve">, dar și decapitalizarea suferită în </w:t>
      </w:r>
      <w:r w:rsidR="003454FA">
        <w:rPr>
          <w:rFonts w:eastAsia="Times New Roman"/>
          <w:bCs/>
          <w:color w:val="000000"/>
          <w:sz w:val="28"/>
          <w:szCs w:val="28"/>
          <w:lang w:val="ro-MD"/>
        </w:rPr>
        <w:t xml:space="preserve">urma diminuării drastice a prețurilor de achiziție a produselor agricole pe piețele internaționale. </w:t>
      </w:r>
      <w:r>
        <w:rPr>
          <w:rFonts w:eastAsia="Times New Roman"/>
          <w:bCs/>
          <w:color w:val="000000"/>
          <w:sz w:val="28"/>
          <w:szCs w:val="28"/>
          <w:lang w:val="ro-MD"/>
        </w:rPr>
        <w:t xml:space="preserve"> </w:t>
      </w:r>
    </w:p>
    <w:p w14:paraId="6E08A8C0" w14:textId="2890FF96" w:rsidR="002906A5" w:rsidRDefault="003454FA" w:rsidP="003454FA">
      <w:pPr>
        <w:spacing w:line="276" w:lineRule="auto"/>
        <w:ind w:left="720"/>
        <w:jc w:val="both"/>
        <w:rPr>
          <w:rFonts w:eastAsia="Times New Roman"/>
          <w:bCs/>
          <w:color w:val="000000"/>
          <w:sz w:val="28"/>
          <w:szCs w:val="28"/>
          <w:lang w:val="ro-MD"/>
        </w:rPr>
      </w:pPr>
      <w:r>
        <w:rPr>
          <w:rFonts w:eastAsia="Times New Roman"/>
          <w:bCs/>
          <w:color w:val="000000"/>
          <w:sz w:val="28"/>
          <w:szCs w:val="28"/>
          <w:lang w:val="ro-MD"/>
        </w:rPr>
        <w:t xml:space="preserve">Analiza efectuată, denotă că costul inputurilor pentru anul agricol 2023 au înregistrat o creștere substanțială. </w:t>
      </w:r>
      <w:r w:rsidR="006D6630">
        <w:rPr>
          <w:rFonts w:eastAsia="Times New Roman"/>
          <w:bCs/>
          <w:color w:val="000000"/>
          <w:sz w:val="28"/>
          <w:szCs w:val="28"/>
          <w:lang w:val="ro-MD"/>
        </w:rPr>
        <w:t xml:space="preserve">Astfel, în cazul motorinei creșterile au fost de cca. 200%, a fertilizanților 200-300%, iar inflanța generată de creștera prețurilor la resursele energetice a condus și la o creștere a </w:t>
      </w:r>
      <w:r w:rsidR="002906A5">
        <w:rPr>
          <w:rFonts w:eastAsia="Times New Roman"/>
          <w:bCs/>
          <w:color w:val="000000"/>
          <w:sz w:val="28"/>
          <w:szCs w:val="28"/>
          <w:lang w:val="ro-MD"/>
        </w:rPr>
        <w:t xml:space="preserve">costurilor </w:t>
      </w:r>
      <w:r w:rsidR="006D6630">
        <w:rPr>
          <w:rFonts w:eastAsia="Times New Roman"/>
          <w:bCs/>
          <w:color w:val="000000"/>
          <w:sz w:val="28"/>
          <w:szCs w:val="28"/>
          <w:lang w:val="ro-MD"/>
        </w:rPr>
        <w:t xml:space="preserve">forței de muncă cu cca. 20%. </w:t>
      </w:r>
      <w:r w:rsidR="002906A5">
        <w:rPr>
          <w:rFonts w:eastAsia="Times New Roman"/>
          <w:bCs/>
          <w:color w:val="000000"/>
          <w:sz w:val="28"/>
          <w:szCs w:val="28"/>
          <w:lang w:val="ro-MD"/>
        </w:rPr>
        <w:t xml:space="preserve">În altă ordine de idei, odată cu creșterea volumului de cereale provenite din Ucraina are loc o scădere a prețurilor la principalele produse cereale, fapt care afectează direct capacitatea de plată a agricultorilor în sensul pregătirii pentru noul sezon agricol. </w:t>
      </w:r>
      <w:r>
        <w:rPr>
          <w:rFonts w:eastAsia="Times New Roman"/>
          <w:bCs/>
          <w:color w:val="000000"/>
          <w:sz w:val="28"/>
          <w:szCs w:val="28"/>
          <w:lang w:val="ro-MD"/>
        </w:rPr>
        <w:t xml:space="preserve">La moment sunt constatate multiple situații în care agricultorii au intrat în incapacitate de plată din cauza prețurilor scăzute la produsele agricole. </w:t>
      </w:r>
    </w:p>
    <w:p w14:paraId="5E6B7C50" w14:textId="4A7EC630" w:rsidR="002906A5" w:rsidRPr="002906A5" w:rsidRDefault="002906A5" w:rsidP="003454FA">
      <w:pPr>
        <w:spacing w:line="276" w:lineRule="auto"/>
        <w:ind w:left="720"/>
        <w:jc w:val="both"/>
        <w:rPr>
          <w:rFonts w:eastAsia="Times New Roman"/>
          <w:color w:val="000000"/>
          <w:sz w:val="28"/>
          <w:szCs w:val="28"/>
          <w:lang w:val="ro-MD"/>
        </w:rPr>
      </w:pPr>
      <w:r>
        <w:rPr>
          <w:rFonts w:eastAsia="Times New Roman"/>
          <w:bCs/>
          <w:color w:val="000000"/>
          <w:sz w:val="28"/>
          <w:szCs w:val="28"/>
          <w:lang w:val="ro-MD"/>
        </w:rPr>
        <w:t xml:space="preserve">La finalul anului 2022, Parlamentul, în vederea diminuării impactului negativ asupra agricultorilor al factorilor descriși mai sus a aprobat Programului </w:t>
      </w:r>
      <w:r w:rsidRPr="002906A5">
        <w:rPr>
          <w:sz w:val="28"/>
          <w:szCs w:val="28"/>
        </w:rPr>
        <w:t>de rambursare a TVA pentru producătorii agricoli</w:t>
      </w:r>
      <w:r>
        <w:rPr>
          <w:sz w:val="28"/>
          <w:szCs w:val="28"/>
        </w:rPr>
        <w:t xml:space="preserve">. </w:t>
      </w:r>
      <w:r w:rsidR="003454FA">
        <w:rPr>
          <w:sz w:val="28"/>
          <w:szCs w:val="28"/>
        </w:rPr>
        <w:t xml:space="preserve">Proiectul de lege în </w:t>
      </w:r>
      <w:r w:rsidR="003454FA" w:rsidRPr="003454FA">
        <w:rPr>
          <w:sz w:val="28"/>
          <w:szCs w:val="28"/>
        </w:rPr>
        <w:t>cauză, vine să extindă cu 12 luni perioada de implementare a Legii 337/2022 privind Programul de rambursare a TVA  pentru producătorii agricoli</w:t>
      </w:r>
      <w:r w:rsidR="003454FA">
        <w:rPr>
          <w:sz w:val="28"/>
          <w:szCs w:val="28"/>
        </w:rPr>
        <w:t xml:space="preserve">. </w:t>
      </w:r>
    </w:p>
    <w:p w14:paraId="3C66CA1C" w14:textId="77777777" w:rsidR="006D6630" w:rsidRDefault="006D6630" w:rsidP="003454FA">
      <w:pPr>
        <w:pStyle w:val="ListParagraph"/>
        <w:numPr>
          <w:ilvl w:val="0"/>
          <w:numId w:val="3"/>
        </w:numPr>
        <w:shd w:val="clear" w:color="auto" w:fill="FFFFFF"/>
        <w:spacing w:line="276" w:lineRule="auto"/>
        <w:contextualSpacing w:val="0"/>
        <w:jc w:val="both"/>
        <w:rPr>
          <w:rFonts w:cs="Arial"/>
          <w:b/>
          <w:bCs/>
          <w:color w:val="000000"/>
          <w:sz w:val="28"/>
          <w:szCs w:val="28"/>
          <w:shd w:val="clear" w:color="auto" w:fill="FFFFFF"/>
          <w:lang w:val="ro-MD"/>
        </w:rPr>
      </w:pPr>
      <w:r>
        <w:rPr>
          <w:rFonts w:cs="Arial"/>
          <w:b/>
          <w:bCs/>
          <w:color w:val="000000"/>
          <w:sz w:val="28"/>
          <w:szCs w:val="28"/>
          <w:shd w:val="clear" w:color="auto" w:fill="FFFFFF"/>
          <w:lang w:val="ro-MD"/>
        </w:rPr>
        <w:t>Descrierea gradului de compatibilitate pentru proiectele care au ca scop armonizarea legislației naționale cu legislația Uniunii Europene</w:t>
      </w:r>
    </w:p>
    <w:p w14:paraId="4E645FB3" w14:textId="77777777" w:rsidR="006D6630" w:rsidRPr="002160AE" w:rsidRDefault="006D6630" w:rsidP="003454FA">
      <w:pPr>
        <w:shd w:val="clear" w:color="auto" w:fill="FFFFFF"/>
        <w:spacing w:line="276" w:lineRule="auto"/>
        <w:ind w:left="720"/>
        <w:jc w:val="both"/>
        <w:rPr>
          <w:rFonts w:cs="Arial"/>
          <w:color w:val="000000"/>
          <w:sz w:val="28"/>
          <w:szCs w:val="28"/>
          <w:shd w:val="clear" w:color="auto" w:fill="FFFFFF"/>
          <w:lang w:val="ro-MD"/>
        </w:rPr>
      </w:pPr>
      <w:r w:rsidRPr="002160AE">
        <w:rPr>
          <w:rFonts w:cs="Arial"/>
          <w:color w:val="000000"/>
          <w:sz w:val="28"/>
          <w:szCs w:val="28"/>
          <w:shd w:val="clear" w:color="auto" w:fill="FFFFFF"/>
          <w:lang w:val="ro-MD"/>
        </w:rPr>
        <w:t xml:space="preserve">Proiectul de lege nu are drept scop armonizarea legislației naționale cu legislația Uniunii Europene. </w:t>
      </w:r>
    </w:p>
    <w:p w14:paraId="7BB83376" w14:textId="77777777" w:rsidR="006D6630" w:rsidRDefault="006D6630" w:rsidP="003454FA">
      <w:pPr>
        <w:pStyle w:val="ListParagraph"/>
        <w:numPr>
          <w:ilvl w:val="0"/>
          <w:numId w:val="3"/>
        </w:numPr>
        <w:shd w:val="clear" w:color="auto" w:fill="FFFFFF"/>
        <w:spacing w:line="276" w:lineRule="auto"/>
        <w:contextualSpacing w:val="0"/>
        <w:jc w:val="both"/>
        <w:rPr>
          <w:rFonts w:cs="Arial"/>
          <w:b/>
          <w:bCs/>
          <w:color w:val="000000"/>
          <w:sz w:val="28"/>
          <w:szCs w:val="28"/>
          <w:shd w:val="clear" w:color="auto" w:fill="FFFFFF"/>
          <w:lang w:val="ro-MD"/>
        </w:rPr>
      </w:pPr>
      <w:r w:rsidRPr="00524D66">
        <w:rPr>
          <w:rFonts w:cs="Arial"/>
          <w:b/>
          <w:bCs/>
          <w:color w:val="000000"/>
          <w:sz w:val="28"/>
          <w:szCs w:val="28"/>
          <w:shd w:val="clear" w:color="auto" w:fill="FFFFFF"/>
          <w:lang w:val="ro-MD"/>
        </w:rPr>
        <w:lastRenderedPageBreak/>
        <w:t xml:space="preserve">Principalele prevederi ale proiectului și evidențierea elementelor noi </w:t>
      </w:r>
    </w:p>
    <w:p w14:paraId="4F4D668C" w14:textId="20A68BFF" w:rsidR="002906A5" w:rsidRDefault="006D6630" w:rsidP="003454FA">
      <w:pPr>
        <w:shd w:val="clear" w:color="auto" w:fill="FFFFFF"/>
        <w:spacing w:line="276" w:lineRule="auto"/>
        <w:ind w:left="720"/>
        <w:jc w:val="both"/>
        <w:rPr>
          <w:sz w:val="28"/>
          <w:szCs w:val="28"/>
        </w:rPr>
      </w:pPr>
      <w:r>
        <w:rPr>
          <w:rFonts w:cs="Arial"/>
          <w:color w:val="000000"/>
          <w:sz w:val="28"/>
          <w:szCs w:val="28"/>
          <w:shd w:val="clear" w:color="auto" w:fill="FFFFFF"/>
          <w:lang w:val="ro-MD"/>
        </w:rPr>
        <w:t xml:space="preserve">Proiectul în cauză prevede </w:t>
      </w:r>
      <w:r w:rsidR="002906A5">
        <w:rPr>
          <w:rFonts w:cs="Arial"/>
          <w:color w:val="000000"/>
          <w:sz w:val="28"/>
          <w:szCs w:val="28"/>
          <w:shd w:val="clear" w:color="auto" w:fill="FFFFFF"/>
          <w:lang w:val="ro-MD"/>
        </w:rPr>
        <w:t xml:space="preserve">modificarea legii </w:t>
      </w:r>
      <w:r w:rsidR="002906A5" w:rsidRPr="002906A5">
        <w:rPr>
          <w:rFonts w:cs="Arial"/>
          <w:color w:val="000000"/>
          <w:sz w:val="28"/>
          <w:szCs w:val="28"/>
          <w:shd w:val="clear" w:color="auto" w:fill="FFFFFF"/>
          <w:lang w:val="ro-MD"/>
        </w:rPr>
        <w:t>337/2022 privind</w:t>
      </w:r>
      <w:r w:rsidRPr="002906A5">
        <w:rPr>
          <w:rFonts w:cs="Arial"/>
          <w:color w:val="000000"/>
          <w:sz w:val="28"/>
          <w:szCs w:val="28"/>
          <w:shd w:val="clear" w:color="auto" w:fill="FFFFFF"/>
          <w:lang w:val="ro-MD"/>
        </w:rPr>
        <w:t xml:space="preserve"> </w:t>
      </w:r>
      <w:r w:rsidR="002906A5" w:rsidRPr="002906A5">
        <w:rPr>
          <w:sz w:val="28"/>
          <w:szCs w:val="28"/>
        </w:rPr>
        <w:t>Programul de rambursare a TVA pentru producătorii agricoli</w:t>
      </w:r>
      <w:r w:rsidR="002906A5">
        <w:rPr>
          <w:sz w:val="28"/>
          <w:szCs w:val="28"/>
        </w:rPr>
        <w:t xml:space="preserve"> </w:t>
      </w:r>
      <w:r w:rsidR="003454FA">
        <w:rPr>
          <w:sz w:val="28"/>
          <w:szCs w:val="28"/>
        </w:rPr>
        <w:t xml:space="preserve">în vederea extinderii perioadei de aplicare a prevederilor legii 337/2022 cu 12 luni. Numărul beneficiarilor este greu de estimat cu exactitate. Însă pornind de la experiența implementării legii 337/2022 se poate estima că numărul potențial al beneficiarilor va fi de cca. 700 de agenți economici, iar suma totală alocată din sursele bugetare va fi de cca. 285 milioane lei. </w:t>
      </w:r>
    </w:p>
    <w:p w14:paraId="2E9EE315" w14:textId="77777777" w:rsidR="006D6630" w:rsidRDefault="006D6630" w:rsidP="003454FA">
      <w:pPr>
        <w:pStyle w:val="NoSpacing"/>
        <w:numPr>
          <w:ilvl w:val="0"/>
          <w:numId w:val="3"/>
        </w:numPr>
        <w:spacing w:after="120" w:line="276" w:lineRule="auto"/>
        <w:rPr>
          <w:rFonts w:ascii="Georgia" w:hAnsi="Georgia"/>
          <w:b/>
          <w:bCs/>
          <w:w w:val="101"/>
          <w:lang w:val="ro-MD"/>
        </w:rPr>
      </w:pPr>
      <w:r w:rsidRPr="00524D66">
        <w:rPr>
          <w:rFonts w:ascii="Georgia" w:hAnsi="Georgia"/>
          <w:b/>
          <w:bCs/>
          <w:w w:val="101"/>
          <w:lang w:val="ro-MD"/>
        </w:rPr>
        <w:t>Fundamentarea economico-financiară</w:t>
      </w:r>
    </w:p>
    <w:p w14:paraId="5CFEF68E" w14:textId="0C1FA91A" w:rsidR="003454FA" w:rsidRPr="003454FA" w:rsidRDefault="003454FA" w:rsidP="003454FA">
      <w:pPr>
        <w:pStyle w:val="NoSpacing"/>
        <w:spacing w:after="120" w:line="276" w:lineRule="auto"/>
        <w:ind w:left="720" w:firstLine="0"/>
        <w:rPr>
          <w:rFonts w:ascii="Georgia" w:hAnsi="Georgia"/>
          <w:w w:val="101"/>
          <w:lang w:val="ro-MD"/>
        </w:rPr>
      </w:pPr>
      <w:r>
        <w:rPr>
          <w:rFonts w:ascii="Georgia" w:hAnsi="Georgia"/>
          <w:w w:val="101"/>
          <w:lang w:val="ro-MD"/>
        </w:rPr>
        <w:t xml:space="preserve">Implementarea proiectului de lege va necesita alocări din sursele bugetare în sumă de cca. 285 milioane lei. </w:t>
      </w:r>
    </w:p>
    <w:p w14:paraId="126AEA70" w14:textId="77777777" w:rsidR="006D6630" w:rsidRPr="005D210C" w:rsidRDefault="006D6630" w:rsidP="003454FA">
      <w:pPr>
        <w:pStyle w:val="ListParagraph"/>
        <w:numPr>
          <w:ilvl w:val="0"/>
          <w:numId w:val="3"/>
        </w:numPr>
        <w:shd w:val="clear" w:color="auto" w:fill="FFFFFF"/>
        <w:spacing w:line="276" w:lineRule="auto"/>
        <w:contextualSpacing w:val="0"/>
        <w:jc w:val="both"/>
        <w:rPr>
          <w:rFonts w:cs="Arial"/>
          <w:color w:val="000000"/>
          <w:sz w:val="28"/>
          <w:szCs w:val="28"/>
          <w:shd w:val="clear" w:color="auto" w:fill="FFFFFF"/>
          <w:lang w:val="ro-MD"/>
        </w:rPr>
      </w:pPr>
      <w:r w:rsidRPr="005D210C">
        <w:rPr>
          <w:rFonts w:cs="Arial"/>
          <w:b/>
          <w:bCs/>
          <w:color w:val="000000"/>
          <w:sz w:val="28"/>
          <w:szCs w:val="28"/>
          <w:shd w:val="clear" w:color="auto" w:fill="FFFFFF"/>
          <w:lang w:val="ro-MD"/>
        </w:rPr>
        <w:t>Modul de încorporare a actului în cadrul normativ în vigoare</w:t>
      </w:r>
    </w:p>
    <w:p w14:paraId="2AB07972" w14:textId="77777777" w:rsidR="006D6630" w:rsidRDefault="006D6630" w:rsidP="003454FA">
      <w:pPr>
        <w:shd w:val="clear" w:color="auto" w:fill="FFFFFF"/>
        <w:spacing w:line="276" w:lineRule="auto"/>
        <w:ind w:left="720"/>
        <w:jc w:val="both"/>
        <w:rPr>
          <w:rFonts w:cs="Arial"/>
          <w:color w:val="000000"/>
          <w:sz w:val="28"/>
          <w:szCs w:val="28"/>
          <w:shd w:val="clear" w:color="auto" w:fill="FFFFFF"/>
          <w:lang w:val="ro-MD"/>
        </w:rPr>
      </w:pPr>
      <w:r>
        <w:rPr>
          <w:rFonts w:cs="Arial"/>
          <w:color w:val="000000"/>
          <w:sz w:val="28"/>
          <w:szCs w:val="28"/>
          <w:shd w:val="clear" w:color="auto" w:fill="FFFFFF"/>
          <w:lang w:val="ro-MD"/>
        </w:rPr>
        <w:t>După aprobarea proiectului dat nu vor fi necesare careva modificări ale cadrului normativ primar sau secundar</w:t>
      </w:r>
      <w:r w:rsidRPr="00D700EC">
        <w:rPr>
          <w:rFonts w:cs="Arial"/>
          <w:i/>
          <w:iCs/>
          <w:color w:val="000000"/>
          <w:sz w:val="28"/>
          <w:szCs w:val="28"/>
          <w:shd w:val="clear" w:color="auto" w:fill="FFFFFF"/>
          <w:lang w:val="ro-MD"/>
        </w:rPr>
        <w:t>.</w:t>
      </w:r>
      <w:r w:rsidRPr="00D700EC">
        <w:rPr>
          <w:rFonts w:cs="Arial"/>
          <w:color w:val="000000"/>
          <w:sz w:val="28"/>
          <w:szCs w:val="28"/>
          <w:shd w:val="clear" w:color="auto" w:fill="FFFFFF"/>
          <w:lang w:val="ro-MD"/>
        </w:rPr>
        <w:t xml:space="preserve"> </w:t>
      </w:r>
    </w:p>
    <w:p w14:paraId="4F2FCB14" w14:textId="77777777" w:rsidR="006D6630" w:rsidRDefault="006D6630" w:rsidP="003454FA">
      <w:pPr>
        <w:pStyle w:val="ListParagraph"/>
        <w:numPr>
          <w:ilvl w:val="0"/>
          <w:numId w:val="3"/>
        </w:numPr>
        <w:shd w:val="clear" w:color="auto" w:fill="FFFFFF"/>
        <w:spacing w:line="276" w:lineRule="auto"/>
        <w:contextualSpacing w:val="0"/>
        <w:jc w:val="both"/>
        <w:rPr>
          <w:rFonts w:cs="Arial"/>
          <w:b/>
          <w:bCs/>
          <w:color w:val="000000"/>
          <w:sz w:val="28"/>
          <w:szCs w:val="28"/>
          <w:shd w:val="clear" w:color="auto" w:fill="FFFFFF"/>
          <w:lang w:val="ro-MD"/>
        </w:rPr>
      </w:pPr>
      <w:r w:rsidRPr="00736F5E">
        <w:rPr>
          <w:rFonts w:cs="Arial"/>
          <w:b/>
          <w:bCs/>
          <w:color w:val="000000"/>
          <w:sz w:val="28"/>
          <w:szCs w:val="28"/>
          <w:shd w:val="clear" w:color="auto" w:fill="FFFFFF"/>
          <w:lang w:val="ro-MD"/>
        </w:rPr>
        <w:t>Avizarea și consultarea publică a proiectului</w:t>
      </w:r>
    </w:p>
    <w:p w14:paraId="778E8EBC" w14:textId="77777777" w:rsidR="006D6630" w:rsidRPr="00594FD0" w:rsidRDefault="006D6630" w:rsidP="003454FA">
      <w:pPr>
        <w:shd w:val="clear" w:color="auto" w:fill="FFFFFF"/>
        <w:spacing w:line="276" w:lineRule="auto"/>
        <w:ind w:left="720"/>
        <w:jc w:val="both"/>
        <w:rPr>
          <w:rFonts w:cs="Arial"/>
          <w:color w:val="000000"/>
          <w:sz w:val="28"/>
          <w:szCs w:val="28"/>
          <w:shd w:val="clear" w:color="auto" w:fill="FFFFFF"/>
          <w:lang w:val="ro-MD"/>
        </w:rPr>
      </w:pPr>
      <w:r w:rsidRPr="00594FD0">
        <w:rPr>
          <w:rFonts w:cs="Arial"/>
          <w:color w:val="000000"/>
          <w:sz w:val="28"/>
          <w:szCs w:val="28"/>
          <w:shd w:val="clear" w:color="auto" w:fill="FFFFFF"/>
          <w:lang w:val="ro-MD"/>
        </w:rPr>
        <w:t xml:space="preserve">În scopul respectării prevederilor Legii nr. 239/2008 privind transparența în procesul decizional, proiectul de lege urmează a fi supus consultărilor publice în conformitate cu prevederile legale. </w:t>
      </w:r>
    </w:p>
    <w:p w14:paraId="3306C5A6" w14:textId="77777777" w:rsidR="006D6630" w:rsidRDefault="006D6630" w:rsidP="003454FA">
      <w:pPr>
        <w:pStyle w:val="ListParagraph"/>
        <w:numPr>
          <w:ilvl w:val="0"/>
          <w:numId w:val="3"/>
        </w:numPr>
        <w:shd w:val="clear" w:color="auto" w:fill="FFFFFF"/>
        <w:spacing w:line="276" w:lineRule="auto"/>
        <w:contextualSpacing w:val="0"/>
        <w:jc w:val="both"/>
        <w:rPr>
          <w:rFonts w:cs="Arial"/>
          <w:b/>
          <w:bCs/>
          <w:color w:val="000000"/>
          <w:sz w:val="28"/>
          <w:szCs w:val="28"/>
          <w:shd w:val="clear" w:color="auto" w:fill="FFFFFF"/>
          <w:lang w:val="ro-MD"/>
        </w:rPr>
      </w:pPr>
      <w:r>
        <w:rPr>
          <w:rFonts w:cs="Arial"/>
          <w:b/>
          <w:bCs/>
          <w:color w:val="000000"/>
          <w:sz w:val="28"/>
          <w:szCs w:val="28"/>
          <w:shd w:val="clear" w:color="auto" w:fill="FFFFFF"/>
          <w:lang w:val="ro-MD"/>
        </w:rPr>
        <w:t>Constatările expertizei aticorupție</w:t>
      </w:r>
    </w:p>
    <w:p w14:paraId="25D934D1" w14:textId="77777777" w:rsidR="006D6630" w:rsidRPr="00594FD0" w:rsidRDefault="006D6630" w:rsidP="003454FA">
      <w:pPr>
        <w:shd w:val="clear" w:color="auto" w:fill="FFFFFF"/>
        <w:spacing w:line="276" w:lineRule="auto"/>
        <w:ind w:left="720"/>
        <w:jc w:val="both"/>
        <w:rPr>
          <w:rFonts w:cs="Arial"/>
          <w:color w:val="000000"/>
          <w:sz w:val="28"/>
          <w:szCs w:val="28"/>
          <w:shd w:val="clear" w:color="auto" w:fill="FFFFFF"/>
          <w:lang w:val="ro-MD"/>
        </w:rPr>
      </w:pPr>
      <w:r w:rsidRPr="00594FD0">
        <w:rPr>
          <w:rFonts w:cs="Arial"/>
          <w:color w:val="000000"/>
          <w:sz w:val="28"/>
          <w:szCs w:val="28"/>
          <w:shd w:val="clear" w:color="auto" w:fill="FFFFFF"/>
          <w:lang w:val="ro-MD"/>
        </w:rPr>
        <w:t xml:space="preserve">Proiectul va fi supus expertizei anticorupție în conformitate cu art. 35 din legea cu privire la actele normative nr. 100/2017, fiind solicitată efectuarea expertizei anticorupție de către Centrul Național Anticorupție. </w:t>
      </w:r>
    </w:p>
    <w:p w14:paraId="18CC02A8" w14:textId="77777777" w:rsidR="006D6630" w:rsidRPr="00736F5E" w:rsidRDefault="006D6630" w:rsidP="003454FA">
      <w:pPr>
        <w:pStyle w:val="ListParagraph"/>
        <w:shd w:val="clear" w:color="auto" w:fill="FFFFFF"/>
        <w:spacing w:line="276" w:lineRule="auto"/>
        <w:contextualSpacing w:val="0"/>
        <w:jc w:val="both"/>
        <w:rPr>
          <w:rFonts w:cs="Arial"/>
          <w:color w:val="000000"/>
          <w:sz w:val="28"/>
          <w:szCs w:val="28"/>
          <w:shd w:val="clear" w:color="auto" w:fill="FFFFFF"/>
          <w:lang w:val="ro-MD"/>
        </w:rPr>
      </w:pPr>
      <w:r>
        <w:rPr>
          <w:rFonts w:cs="Arial"/>
          <w:color w:val="000000"/>
          <w:sz w:val="28"/>
          <w:szCs w:val="28"/>
          <w:shd w:val="clear" w:color="auto" w:fill="FFFFFF"/>
          <w:lang w:val="ro-MD"/>
        </w:rPr>
        <w:t xml:space="preserve">Informația privind rezultatele expertizei anticorupție va fi inclusă după recepționarea raportului de expertiză anticorupție în sinteza obiecțiilor și propunerilor/recomandărilor la proiectul de lege. </w:t>
      </w:r>
    </w:p>
    <w:p w14:paraId="2BDBD6F2" w14:textId="23FA0698" w:rsidR="006D6630" w:rsidRPr="00AA11D9" w:rsidRDefault="006D6630" w:rsidP="003454FA">
      <w:pPr>
        <w:pStyle w:val="ListParagraph"/>
        <w:numPr>
          <w:ilvl w:val="0"/>
          <w:numId w:val="3"/>
        </w:numPr>
        <w:shd w:val="clear" w:color="auto" w:fill="FFFFFF"/>
        <w:spacing w:line="276" w:lineRule="auto"/>
        <w:contextualSpacing w:val="0"/>
        <w:jc w:val="both"/>
        <w:rPr>
          <w:rFonts w:cs="Arial"/>
          <w:b/>
          <w:bCs/>
          <w:color w:val="000000"/>
          <w:sz w:val="28"/>
          <w:szCs w:val="28"/>
          <w:shd w:val="clear" w:color="auto" w:fill="FFFFFF"/>
          <w:lang w:val="ro-MD"/>
        </w:rPr>
      </w:pPr>
      <w:r w:rsidRPr="00AA11D9">
        <w:rPr>
          <w:rFonts w:cs="Arial"/>
          <w:b/>
          <w:bCs/>
          <w:color w:val="000000"/>
          <w:sz w:val="28"/>
          <w:szCs w:val="28"/>
          <w:shd w:val="clear" w:color="auto" w:fill="FFFFFF"/>
          <w:lang w:val="ro-MD"/>
        </w:rPr>
        <w:t>Constatările expertizei juridice</w:t>
      </w:r>
    </w:p>
    <w:p w14:paraId="2BD1D024" w14:textId="77777777" w:rsidR="006D6630" w:rsidRPr="002160AE" w:rsidRDefault="006D6630" w:rsidP="003454FA">
      <w:pPr>
        <w:pStyle w:val="ListParagraph"/>
        <w:shd w:val="clear" w:color="auto" w:fill="FFFFFF"/>
        <w:spacing w:line="276" w:lineRule="auto"/>
        <w:contextualSpacing w:val="0"/>
        <w:jc w:val="both"/>
        <w:rPr>
          <w:rFonts w:cs="Arial"/>
          <w:color w:val="000000"/>
          <w:sz w:val="28"/>
          <w:szCs w:val="28"/>
          <w:shd w:val="clear" w:color="auto" w:fill="FFFFFF"/>
          <w:lang w:val="ro-MD"/>
        </w:rPr>
      </w:pPr>
      <w:r>
        <w:rPr>
          <w:rFonts w:cs="Arial"/>
          <w:color w:val="000000"/>
          <w:sz w:val="28"/>
          <w:szCs w:val="28"/>
          <w:shd w:val="clear" w:color="auto" w:fill="FFFFFF"/>
          <w:lang w:val="ro-MD"/>
        </w:rPr>
        <w:t xml:space="preserve">Proiectul de lege urmează a fi supus expertizei juridice în conformitate cu art. 37 din Legea cu privire la actele normative nr. 100/2017 în procesul desfășurării procesului de avizare. </w:t>
      </w:r>
    </w:p>
    <w:p w14:paraId="2B2AC0D5" w14:textId="77777777" w:rsidR="006D6630" w:rsidRPr="00AA11D9" w:rsidRDefault="006D6630" w:rsidP="003454FA">
      <w:pPr>
        <w:pStyle w:val="ListParagraph"/>
        <w:numPr>
          <w:ilvl w:val="0"/>
          <w:numId w:val="3"/>
        </w:numPr>
        <w:shd w:val="clear" w:color="auto" w:fill="FFFFFF"/>
        <w:spacing w:line="276" w:lineRule="auto"/>
        <w:ind w:left="851" w:hanging="491"/>
        <w:contextualSpacing w:val="0"/>
        <w:jc w:val="both"/>
        <w:rPr>
          <w:rFonts w:cs="Arial"/>
          <w:b/>
          <w:bCs/>
          <w:color w:val="000000"/>
          <w:sz w:val="28"/>
          <w:szCs w:val="28"/>
          <w:shd w:val="clear" w:color="auto" w:fill="FFFFFF"/>
          <w:lang w:val="ro-MD"/>
        </w:rPr>
      </w:pPr>
      <w:r w:rsidRPr="00AA11D9">
        <w:rPr>
          <w:rFonts w:cs="Arial"/>
          <w:b/>
          <w:bCs/>
          <w:color w:val="000000"/>
          <w:sz w:val="28"/>
          <w:szCs w:val="28"/>
          <w:shd w:val="clear" w:color="auto" w:fill="FFFFFF"/>
          <w:lang w:val="ro-MD"/>
        </w:rPr>
        <w:t>Constatările altor expertize</w:t>
      </w:r>
    </w:p>
    <w:p w14:paraId="4350F812" w14:textId="62918AD9" w:rsidR="006D6630" w:rsidRDefault="006D6630" w:rsidP="003454FA">
      <w:pPr>
        <w:pStyle w:val="ListParagraph"/>
        <w:shd w:val="clear" w:color="auto" w:fill="FFFFFF"/>
        <w:spacing w:line="276" w:lineRule="auto"/>
        <w:contextualSpacing w:val="0"/>
        <w:jc w:val="both"/>
        <w:rPr>
          <w:rFonts w:cs="Arial"/>
          <w:color w:val="000000"/>
          <w:sz w:val="28"/>
          <w:szCs w:val="28"/>
          <w:shd w:val="clear" w:color="auto" w:fill="FFFFFF"/>
          <w:lang w:val="ro-MD"/>
        </w:rPr>
      </w:pPr>
      <w:r w:rsidRPr="002160AE">
        <w:rPr>
          <w:rFonts w:cs="Arial"/>
          <w:color w:val="000000"/>
          <w:sz w:val="28"/>
          <w:szCs w:val="28"/>
          <w:shd w:val="clear" w:color="auto" w:fill="FFFFFF"/>
          <w:lang w:val="ro-MD"/>
        </w:rPr>
        <w:t>Proiectul de lege nu necesită a fi supus altor consultări</w:t>
      </w:r>
      <w:r>
        <w:rPr>
          <w:rFonts w:cs="Arial"/>
          <w:color w:val="000000"/>
          <w:sz w:val="28"/>
          <w:szCs w:val="28"/>
          <w:shd w:val="clear" w:color="auto" w:fill="FFFFFF"/>
          <w:lang w:val="ro-MD"/>
        </w:rPr>
        <w:t xml:space="preserve">. </w:t>
      </w:r>
    </w:p>
    <w:p w14:paraId="03333943" w14:textId="77777777" w:rsidR="003454FA" w:rsidRPr="003454FA" w:rsidRDefault="003454FA" w:rsidP="003454FA">
      <w:pPr>
        <w:pStyle w:val="ListParagraph"/>
        <w:shd w:val="clear" w:color="auto" w:fill="FFFFFF"/>
        <w:spacing w:line="276" w:lineRule="auto"/>
        <w:contextualSpacing w:val="0"/>
        <w:jc w:val="both"/>
        <w:rPr>
          <w:rFonts w:cs="Arial"/>
          <w:color w:val="000000"/>
          <w:sz w:val="28"/>
          <w:szCs w:val="28"/>
          <w:shd w:val="clear" w:color="auto" w:fill="FFFFFF"/>
          <w:lang w:val="ro-MD"/>
        </w:rPr>
      </w:pPr>
    </w:p>
    <w:p w14:paraId="7E8DB7DB" w14:textId="66868F05" w:rsidR="00B15ACF" w:rsidRPr="003454FA" w:rsidRDefault="006D6630" w:rsidP="003454FA">
      <w:pPr>
        <w:rPr>
          <w:b/>
          <w:bCs/>
          <w:sz w:val="28"/>
          <w:szCs w:val="28"/>
          <w:lang w:val="ro-MD"/>
        </w:rPr>
      </w:pPr>
      <w:r w:rsidRPr="00AA11D9">
        <w:rPr>
          <w:b/>
          <w:bCs/>
          <w:sz w:val="28"/>
          <w:szCs w:val="28"/>
          <w:lang w:val="ro-MD"/>
        </w:rPr>
        <w:t xml:space="preserve">Deputat </w:t>
      </w:r>
      <w:r w:rsidRPr="00AA11D9">
        <w:rPr>
          <w:b/>
          <w:bCs/>
          <w:sz w:val="28"/>
          <w:szCs w:val="28"/>
          <w:lang w:val="ro-MD"/>
        </w:rPr>
        <w:tab/>
      </w:r>
      <w:r w:rsidRPr="00AA11D9">
        <w:rPr>
          <w:b/>
          <w:bCs/>
          <w:sz w:val="28"/>
          <w:szCs w:val="28"/>
          <w:lang w:val="ro-MD"/>
        </w:rPr>
        <w:tab/>
      </w:r>
      <w:r w:rsidRPr="00AA11D9">
        <w:rPr>
          <w:b/>
          <w:bCs/>
          <w:sz w:val="28"/>
          <w:szCs w:val="28"/>
          <w:lang w:val="ro-MD"/>
        </w:rPr>
        <w:tab/>
      </w:r>
      <w:r w:rsidRPr="00AA11D9">
        <w:rPr>
          <w:b/>
          <w:bCs/>
          <w:sz w:val="28"/>
          <w:szCs w:val="28"/>
          <w:lang w:val="ro-MD"/>
        </w:rPr>
        <w:tab/>
      </w:r>
      <w:r w:rsidRPr="00AA11D9">
        <w:rPr>
          <w:b/>
          <w:bCs/>
          <w:sz w:val="28"/>
          <w:szCs w:val="28"/>
          <w:lang w:val="ro-MD"/>
        </w:rPr>
        <w:tab/>
      </w:r>
      <w:r w:rsidRPr="00AA11D9">
        <w:rPr>
          <w:b/>
          <w:bCs/>
          <w:sz w:val="28"/>
          <w:szCs w:val="28"/>
          <w:lang w:val="ro-MD"/>
        </w:rPr>
        <w:tab/>
      </w:r>
      <w:r w:rsidRPr="00AA11D9">
        <w:rPr>
          <w:b/>
          <w:bCs/>
          <w:sz w:val="28"/>
          <w:szCs w:val="28"/>
          <w:lang w:val="ro-MD"/>
        </w:rPr>
        <w:tab/>
      </w:r>
      <w:r w:rsidRPr="00AA11D9">
        <w:rPr>
          <w:b/>
          <w:bCs/>
          <w:sz w:val="28"/>
          <w:szCs w:val="28"/>
          <w:lang w:val="ro-MD"/>
        </w:rPr>
        <w:tab/>
        <w:t>Alexandr TRUBCA</w:t>
      </w:r>
      <w:permEnd w:id="72294455"/>
    </w:p>
    <w:sectPr w:rsidR="00B15ACF" w:rsidRPr="003454FA" w:rsidSect="007C7A42">
      <w:type w:val="continuous"/>
      <w:pgSz w:w="11906" w:h="16838" w:code="9"/>
      <w:pgMar w:top="851" w:right="1021" w:bottom="851" w:left="851"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3A6EFA" w14:textId="77777777" w:rsidR="00B929E8" w:rsidRPr="00150C8A" w:rsidRDefault="00B929E8" w:rsidP="00764062">
      <w:r w:rsidRPr="00150C8A">
        <w:separator/>
      </w:r>
    </w:p>
  </w:endnote>
  <w:endnote w:type="continuationSeparator" w:id="0">
    <w:p w14:paraId="5D5DA7D0" w14:textId="77777777" w:rsidR="00B929E8" w:rsidRPr="00150C8A" w:rsidRDefault="00B929E8" w:rsidP="00764062">
      <w:r w:rsidRPr="00150C8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73268189"/>
      <w:docPartObj>
        <w:docPartGallery w:val="Page Numbers (Bottom of Page)"/>
        <w:docPartUnique/>
      </w:docPartObj>
    </w:sdtPr>
    <w:sdtEndPr>
      <w:rPr>
        <w:noProof/>
      </w:rPr>
    </w:sdtEndPr>
    <w:sdtContent>
      <w:p w14:paraId="679A3BFD" w14:textId="77777777" w:rsidR="000E7772" w:rsidRDefault="000E777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2FC5166" w14:textId="77777777" w:rsidR="000E7772" w:rsidRDefault="000E777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9D135D" w14:textId="77777777" w:rsidR="007C7A42" w:rsidRPr="00416C17" w:rsidRDefault="007C7A42" w:rsidP="007C7A42">
    <w:pPr>
      <w:pStyle w:val="Footer"/>
      <w:ind w:left="851"/>
      <w:rPr>
        <w:lang w:val="ro-RO"/>
      </w:rPr>
    </w:pPr>
    <w:r w:rsidRPr="00416C17">
      <w:rPr>
        <w:noProof/>
        <w:lang w:val="ro-RO" w:eastAsia="ro-RO"/>
      </w:rPr>
      <mc:AlternateContent>
        <mc:Choice Requires="wps">
          <w:drawing>
            <wp:anchor distT="0" distB="0" distL="114300" distR="114300" simplePos="0" relativeHeight="251669504" behindDoc="0" locked="0" layoutInCell="1" allowOverlap="1" wp14:anchorId="11A3C4ED" wp14:editId="52C66CEC">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w16sdtdh="http://schemas.microsoft.com/office/word/2020/wordml/sdtdatahash" xmlns:w16="http://schemas.microsoft.com/office/word/2018/wordml" xmlns:w16cex="http://schemas.microsoft.com/office/word/2018/wordml/cex" xmlns:oel="http://schemas.microsoft.com/office/2019/extlst">
          <w:pict>
            <v:line w14:anchorId="41110BA1" id="Straight Connector 75" o:spid="_x0000_s1026" style="position:absolute;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" strokecolor="#7f7f7f [1612]">
              <v:stroke joinstyle="miter"/>
              <w10:wrap anchorx="page" anchory="page"/>
            </v:line>
          </w:pict>
        </mc:Fallback>
      </mc:AlternateContent>
    </w:r>
  </w:p>
  <w:p w14:paraId="5FFCD57D" w14:textId="77777777" w:rsidR="007C7A42" w:rsidRPr="00416C17" w:rsidRDefault="007C7A42" w:rsidP="00416C17">
    <w:pPr>
      <w:pStyle w:val="Footer"/>
      <w:tabs>
        <w:tab w:val="clear" w:pos="7027"/>
        <w:tab w:val="clear" w:pos="9689"/>
        <w:tab w:val="right" w:pos="9883"/>
      </w:tabs>
      <w:ind w:left="851"/>
      <w:rPr>
        <w:lang w:val="ro-RO"/>
      </w:rPr>
    </w:pPr>
    <w:r w:rsidRPr="00416C17">
      <w:rPr>
        <w:lang w:val="ro-RO"/>
      </w:rPr>
      <w:t>Republica Moldova, MD-20</w:t>
    </w:r>
    <w:r w:rsidR="00593A5F">
      <w:rPr>
        <w:lang w:val="ro-RO"/>
      </w:rPr>
      <w:t>04</w:t>
    </w:r>
    <w:r w:rsidRPr="00416C17">
      <w:rPr>
        <w:lang w:val="ro-RO"/>
      </w:rPr>
      <w:t>, Chişinău</w:t>
    </w:r>
    <w:r w:rsidRPr="00416C17">
      <w:rPr>
        <w:lang w:val="ro-RO"/>
      </w:rPr>
      <w:tab/>
      <w:t>info@parlament.md</w:t>
    </w:r>
  </w:p>
  <w:p w14:paraId="0196FC3F" w14:textId="77777777" w:rsidR="007C7A42" w:rsidRPr="00416C17" w:rsidRDefault="007C7A42" w:rsidP="00416C17">
    <w:pPr>
      <w:pStyle w:val="Footer"/>
      <w:tabs>
        <w:tab w:val="clear" w:pos="7027"/>
        <w:tab w:val="clear" w:pos="9689"/>
        <w:tab w:val="right" w:pos="9883"/>
      </w:tabs>
      <w:ind w:left="851"/>
      <w:rPr>
        <w:lang w:val="ro-RO"/>
      </w:rPr>
    </w:pPr>
    <w:r w:rsidRPr="00416C17">
      <w:rPr>
        <w:lang w:val="ro-RO"/>
      </w:rPr>
      <w:t>Bd. Ştefan cel Mare şi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A167B8" w14:textId="77777777" w:rsidR="00B929E8" w:rsidRPr="00150C8A" w:rsidRDefault="00B929E8" w:rsidP="00764062">
      <w:r w:rsidRPr="00150C8A">
        <w:separator/>
      </w:r>
    </w:p>
  </w:footnote>
  <w:footnote w:type="continuationSeparator" w:id="0">
    <w:p w14:paraId="2657900F" w14:textId="77777777" w:rsidR="00B929E8" w:rsidRPr="00150C8A" w:rsidRDefault="00B929E8" w:rsidP="00764062">
      <w:r w:rsidRPr="00150C8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0F52E8" w14:textId="77777777" w:rsidR="00402A12" w:rsidRPr="00764062" w:rsidRDefault="00764062" w:rsidP="00764062">
    <w:pPr>
      <w:pStyle w:val="Header"/>
    </w:pPr>
    <w:r>
      <w:rPr>
        <w:noProof/>
        <w:lang w:val="ro-RO" w:eastAsia="ro-RO"/>
      </w:rPr>
      <w:drawing>
        <wp:anchor distT="0" distB="0" distL="114300" distR="114300" simplePos="0" relativeHeight="251671552" behindDoc="0" locked="0" layoutInCell="1" allowOverlap="1" wp14:anchorId="4D1B2693" wp14:editId="25A3A2A8">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4F6897"/>
    <w:multiLevelType w:val="hybridMultilevel"/>
    <w:tmpl w:val="ED56BFC8"/>
    <w:lvl w:ilvl="0" w:tplc="9E54895A">
      <w:start w:val="1"/>
      <w:numFmt w:val="decimal"/>
      <w:lvlText w:val="%1."/>
      <w:lvlJc w:val="left"/>
      <w:pPr>
        <w:ind w:left="786" w:hanging="360"/>
      </w:pPr>
      <w:rPr>
        <w:rFonts w:hint="default"/>
        <w:b/>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 w15:restartNumberingAfterBreak="0">
    <w:nsid w:val="3C997416"/>
    <w:multiLevelType w:val="hybridMultilevel"/>
    <w:tmpl w:val="6FB29782"/>
    <w:lvl w:ilvl="0" w:tplc="CC569E7A">
      <w:start w:val="1"/>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E4A3972"/>
    <w:multiLevelType w:val="hybridMultilevel"/>
    <w:tmpl w:val="5C1630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78F5A44"/>
    <w:multiLevelType w:val="hybridMultilevel"/>
    <w:tmpl w:val="5B123188"/>
    <w:lvl w:ilvl="0" w:tplc="BAE8FA84">
      <w:start w:val="1"/>
      <w:numFmt w:val="decimal"/>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9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1"/>
  <w:documentProtection w:edit="readOnly" w:enforcement="1" w:cryptProviderType="rsaAES" w:cryptAlgorithmClass="hash" w:cryptAlgorithmType="typeAny" w:cryptAlgorithmSid="14" w:cryptSpinCount="100000" w:hash="qj8VdPgZNhQnCSUqAiQkq6WAyterYkmIddTIitlubpEqLyMyYW+UV+x1U6VwnuQZjN9kc8t5gY2Jl/ZVpxuhXg==" w:salt="x1T60jH8KB24+hhpXkgbaw=="/>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575"/>
    <w:rsid w:val="000210F4"/>
    <w:rsid w:val="000265DE"/>
    <w:rsid w:val="000E7772"/>
    <w:rsid w:val="000F1809"/>
    <w:rsid w:val="00117A96"/>
    <w:rsid w:val="00136EBA"/>
    <w:rsid w:val="00150C8A"/>
    <w:rsid w:val="00255D01"/>
    <w:rsid w:val="002578B8"/>
    <w:rsid w:val="00273437"/>
    <w:rsid w:val="00280BDF"/>
    <w:rsid w:val="002906A5"/>
    <w:rsid w:val="00292A2A"/>
    <w:rsid w:val="002B51B3"/>
    <w:rsid w:val="002C68A5"/>
    <w:rsid w:val="002E5519"/>
    <w:rsid w:val="0030625D"/>
    <w:rsid w:val="003341D8"/>
    <w:rsid w:val="003454FA"/>
    <w:rsid w:val="003A2B13"/>
    <w:rsid w:val="003C1380"/>
    <w:rsid w:val="003E3923"/>
    <w:rsid w:val="003F5940"/>
    <w:rsid w:val="003F6102"/>
    <w:rsid w:val="00400697"/>
    <w:rsid w:val="00402A12"/>
    <w:rsid w:val="00416C17"/>
    <w:rsid w:val="004641A6"/>
    <w:rsid w:val="00475CD7"/>
    <w:rsid w:val="004A7E88"/>
    <w:rsid w:val="00521F95"/>
    <w:rsid w:val="00580F1F"/>
    <w:rsid w:val="00593A5F"/>
    <w:rsid w:val="005B30B5"/>
    <w:rsid w:val="0060542C"/>
    <w:rsid w:val="0066558D"/>
    <w:rsid w:val="0068447D"/>
    <w:rsid w:val="006B55BE"/>
    <w:rsid w:val="006D6630"/>
    <w:rsid w:val="00703111"/>
    <w:rsid w:val="00764062"/>
    <w:rsid w:val="0076676E"/>
    <w:rsid w:val="00772BC2"/>
    <w:rsid w:val="007C7A42"/>
    <w:rsid w:val="007D6E66"/>
    <w:rsid w:val="0080031B"/>
    <w:rsid w:val="008123BE"/>
    <w:rsid w:val="009072B4"/>
    <w:rsid w:val="00965543"/>
    <w:rsid w:val="009845B0"/>
    <w:rsid w:val="009946E5"/>
    <w:rsid w:val="009A0925"/>
    <w:rsid w:val="009A621E"/>
    <w:rsid w:val="00A13FF5"/>
    <w:rsid w:val="00A2735A"/>
    <w:rsid w:val="00A5720D"/>
    <w:rsid w:val="00A75500"/>
    <w:rsid w:val="00A804FA"/>
    <w:rsid w:val="00AC489F"/>
    <w:rsid w:val="00AC5B3E"/>
    <w:rsid w:val="00AD495B"/>
    <w:rsid w:val="00AD66D2"/>
    <w:rsid w:val="00B00F6C"/>
    <w:rsid w:val="00B02E8A"/>
    <w:rsid w:val="00B15ACF"/>
    <w:rsid w:val="00B26597"/>
    <w:rsid w:val="00B4091E"/>
    <w:rsid w:val="00B82575"/>
    <w:rsid w:val="00B82902"/>
    <w:rsid w:val="00B876B0"/>
    <w:rsid w:val="00B929E8"/>
    <w:rsid w:val="00BC41FF"/>
    <w:rsid w:val="00BE0744"/>
    <w:rsid w:val="00BF2ED1"/>
    <w:rsid w:val="00C14D92"/>
    <w:rsid w:val="00C544A9"/>
    <w:rsid w:val="00CF4BA5"/>
    <w:rsid w:val="00D232BE"/>
    <w:rsid w:val="00D341A9"/>
    <w:rsid w:val="00D63C28"/>
    <w:rsid w:val="00D76E2D"/>
    <w:rsid w:val="00D872E8"/>
    <w:rsid w:val="00DF56BE"/>
    <w:rsid w:val="00E67414"/>
    <w:rsid w:val="00E75FBC"/>
    <w:rsid w:val="00E903A8"/>
    <w:rsid w:val="00EB2985"/>
    <w:rsid w:val="00EE7413"/>
    <w:rsid w:val="00F26B54"/>
    <w:rsid w:val="00F35E58"/>
    <w:rsid w:val="00F404FA"/>
    <w:rsid w:val="00FA7177"/>
    <w:rsid w:val="00FB0C80"/>
    <w:rsid w:val="00FE16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76F7C62"/>
  <w15:docId w15:val="{5F0E140F-DB6F-4837-B39F-82D841C479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1" w:defUIPriority="99" w:defSemiHidden="0" w:defUnhideWhenUsed="0" w:defQFormat="0" w:count="375">
    <w:lsdException w:name="Normal" w:locked="0" w:uiPriority="0"/>
    <w:lsdException w:name="heading 1" w:locked="0" w:uiPriority="9" w:qFormat="1"/>
    <w:lsdException w:name="heading 2" w:locked="0"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atentStyles>
  <w:style w:type="paragraph" w:default="1" w:styleId="Normal">
    <w:name w:val="Normal"/>
    <w:rsid w:val="00764062"/>
    <w:pPr>
      <w:spacing w:after="120" w:line="360" w:lineRule="auto"/>
      <w:ind w:left="851"/>
    </w:pPr>
    <w:rPr>
      <w:rFonts w:ascii="Georgia" w:hAnsi="Georgia"/>
      <w:sz w:val="24"/>
      <w:szCs w:val="24"/>
      <w:lang w:val="ro-RO"/>
    </w:rPr>
  </w:style>
  <w:style w:type="paragraph" w:styleId="Heading1">
    <w:name w:val="heading 1"/>
    <w:next w:val="Normal"/>
    <w:link w:val="Heading1Char"/>
    <w:uiPriority w:val="9"/>
    <w:qFormat/>
    <w:locked/>
    <w:rsid w:val="005B30B5"/>
    <w:pPr>
      <w:outlineLvl w:val="0"/>
    </w:pPr>
    <w:rPr>
      <w:rFonts w:ascii="Georgia" w:hAnsi="Georgia"/>
      <w:sz w:val="24"/>
      <w:szCs w:val="24"/>
      <w:lang w:val="ro-RO"/>
    </w:rPr>
  </w:style>
  <w:style w:type="paragraph" w:styleId="Heading2">
    <w:name w:val="heading 2"/>
    <w:next w:val="Normal"/>
    <w:link w:val="Heading2Char"/>
    <w:uiPriority w:val="9"/>
    <w:semiHidden/>
    <w:unhideWhenUsed/>
    <w:qFormat/>
    <w:locked/>
    <w:rsid w:val="005B30B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30B5"/>
    <w:rPr>
      <w:rFonts w:ascii="Georgia" w:hAnsi="Georgia"/>
      <w:sz w:val="24"/>
      <w:szCs w:val="24"/>
      <w:lang w:val="ro-RO"/>
    </w:rPr>
  </w:style>
  <w:style w:type="paragraph" w:styleId="Footer">
    <w:name w:val="footer"/>
    <w:link w:val="FooterChar"/>
    <w:uiPriority w:val="99"/>
    <w:unhideWhenUsed/>
    <w:locked/>
    <w:rsid w:val="005B30B5"/>
    <w:pPr>
      <w:tabs>
        <w:tab w:val="left" w:pos="7027"/>
        <w:tab w:val="right" w:pos="9689"/>
      </w:tabs>
      <w:spacing w:after="0" w:line="276" w:lineRule="auto"/>
      <w:ind w:left="1036"/>
    </w:pPr>
    <w:rPr>
      <w:rFonts w:ascii="Georgia" w:hAnsi="Georgia"/>
      <w:sz w:val="18"/>
      <w:szCs w:val="18"/>
    </w:rPr>
  </w:style>
  <w:style w:type="character" w:customStyle="1" w:styleId="FooterChar">
    <w:name w:val="Footer Char"/>
    <w:basedOn w:val="DefaultParagraphFont"/>
    <w:link w:val="Footer"/>
    <w:uiPriority w:val="99"/>
    <w:rsid w:val="005B30B5"/>
    <w:rPr>
      <w:rFonts w:ascii="Georgia" w:hAnsi="Georgia"/>
      <w:sz w:val="18"/>
      <w:szCs w:val="18"/>
    </w:rPr>
  </w:style>
  <w:style w:type="paragraph" w:customStyle="1" w:styleId="Titlustinga">
    <w:name w:val="Titlu stinga"/>
    <w:qFormat/>
    <w:rsid w:val="0068447D"/>
    <w:pPr>
      <w:spacing w:after="560" w:line="252" w:lineRule="auto"/>
      <w:ind w:left="851"/>
    </w:pPr>
    <w:rPr>
      <w:rFonts w:ascii="Georgia" w:hAnsi="Georgia"/>
      <w:b/>
      <w:color w:val="303741"/>
      <w:sz w:val="30"/>
      <w:szCs w:val="30"/>
      <w:lang w:val="ro-RO"/>
    </w:rPr>
  </w:style>
  <w:style w:type="paragraph" w:customStyle="1" w:styleId="Subtitlu">
    <w:name w:val="Subtitlu"/>
    <w:qFormat/>
    <w:locked/>
    <w:rsid w:val="005B30B5"/>
    <w:pPr>
      <w:tabs>
        <w:tab w:val="right" w:pos="9072"/>
      </w:tabs>
      <w:spacing w:after="1360" w:line="252" w:lineRule="auto"/>
      <w:ind w:left="1038"/>
      <w:jc w:val="both"/>
    </w:pPr>
    <w:rPr>
      <w:rFonts w:ascii="Georgia" w:hAnsi="Georgia"/>
      <w:b/>
      <w:color w:val="303741"/>
      <w:sz w:val="32"/>
      <w:szCs w:val="32"/>
      <w:lang w:val="ro-RO"/>
    </w:rPr>
  </w:style>
  <w:style w:type="paragraph" w:customStyle="1" w:styleId="body">
    <w:name w:val="body"/>
    <w:basedOn w:val="Normal"/>
    <w:rsid w:val="009845B0"/>
  </w:style>
  <w:style w:type="paragraph" w:customStyle="1" w:styleId="nr">
    <w:name w:val="nr."/>
    <w:qFormat/>
    <w:rsid w:val="005B30B5"/>
    <w:pPr>
      <w:tabs>
        <w:tab w:val="right" w:pos="9072"/>
      </w:tabs>
      <w:spacing w:after="400" w:line="252" w:lineRule="auto"/>
      <w:jc w:val="right"/>
    </w:pPr>
    <w:rPr>
      <w:rFonts w:ascii="Georgia" w:hAnsi="Georgia"/>
      <w:color w:val="303741"/>
      <w:sz w:val="24"/>
      <w:szCs w:val="24"/>
      <w:lang w:val="ro-RO"/>
    </w:rPr>
  </w:style>
  <w:style w:type="character" w:customStyle="1" w:styleId="linie">
    <w:name w:val="linie"/>
    <w:basedOn w:val="DefaultParagraphFont"/>
    <w:uiPriority w:val="1"/>
    <w:qFormat/>
    <w:locked/>
    <w:rsid w:val="002C68A5"/>
    <w:rPr>
      <w:sz w:val="16"/>
    </w:rPr>
  </w:style>
  <w:style w:type="paragraph" w:styleId="Header">
    <w:name w:val="header"/>
    <w:link w:val="HeaderChar"/>
    <w:uiPriority w:val="99"/>
    <w:unhideWhenUsed/>
    <w:rsid w:val="005B30B5"/>
    <w:pPr>
      <w:tabs>
        <w:tab w:val="center" w:pos="4844"/>
        <w:tab w:val="right" w:pos="9689"/>
      </w:tabs>
      <w:spacing w:after="0" w:line="240" w:lineRule="auto"/>
    </w:pPr>
  </w:style>
  <w:style w:type="character" w:customStyle="1" w:styleId="HeaderChar">
    <w:name w:val="Header Char"/>
    <w:basedOn w:val="DefaultParagraphFont"/>
    <w:link w:val="Header"/>
    <w:uiPriority w:val="99"/>
    <w:rsid w:val="005B30B5"/>
  </w:style>
  <w:style w:type="paragraph" w:customStyle="1" w:styleId="Titlucentru">
    <w:name w:val="Titlu centru"/>
    <w:next w:val="body"/>
    <w:rsid w:val="0068447D"/>
    <w:pPr>
      <w:spacing w:after="240"/>
      <w:jc w:val="center"/>
    </w:pPr>
    <w:rPr>
      <w:rFonts w:ascii="Georgia" w:hAnsi="Georgia"/>
      <w:b/>
      <w:color w:val="303741"/>
      <w:sz w:val="30"/>
      <w:szCs w:val="30"/>
      <w:lang w:val="ro-RO"/>
    </w:rPr>
  </w:style>
  <w:style w:type="character" w:customStyle="1" w:styleId="Heading2Char">
    <w:name w:val="Heading 2 Char"/>
    <w:basedOn w:val="DefaultParagraphFont"/>
    <w:link w:val="Heading2"/>
    <w:uiPriority w:val="9"/>
    <w:semiHidden/>
    <w:rsid w:val="005B30B5"/>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locked/>
    <w:rsid w:val="008123BE"/>
    <w:pPr>
      <w:ind w:left="720"/>
      <w:contextualSpacing/>
    </w:pPr>
  </w:style>
  <w:style w:type="paragraph" w:styleId="NoSpacing">
    <w:name w:val="No Spacing"/>
    <w:uiPriority w:val="1"/>
    <w:qFormat/>
    <w:locked/>
    <w:rsid w:val="00772BC2"/>
    <w:pPr>
      <w:spacing w:after="0" w:line="240" w:lineRule="auto"/>
      <w:ind w:firstLine="348"/>
      <w:jc w:val="both"/>
    </w:pPr>
    <w:rPr>
      <w:rFonts w:ascii="Times New Roman" w:eastAsia="Times New Roman" w:hAnsi="Times New Roman" w:cs="Times New Roman"/>
      <w:color w:val="000000"/>
      <w:sz w:val="28"/>
      <w:lang w:val="en-GB" w:eastAsia="en-GB"/>
    </w:rPr>
  </w:style>
  <w:style w:type="paragraph" w:styleId="NormalWeb">
    <w:name w:val="Normal (Web)"/>
    <w:basedOn w:val="Normal"/>
    <w:uiPriority w:val="99"/>
    <w:unhideWhenUsed/>
    <w:locked/>
    <w:rsid w:val="00280BDF"/>
    <w:pPr>
      <w:spacing w:before="100" w:beforeAutospacing="1" w:after="100" w:afterAutospacing="1" w:line="240" w:lineRule="auto"/>
      <w:ind w:left="0"/>
    </w:pPr>
    <w:rPr>
      <w:rFonts w:ascii="Times New Roman" w:eastAsia="Times New Roman" w:hAnsi="Times New Roman" w:cs="Times New Roman"/>
      <w:lang w:eastAsia="en-GB"/>
    </w:rPr>
  </w:style>
  <w:style w:type="character" w:styleId="Strong">
    <w:name w:val="Strong"/>
    <w:basedOn w:val="DefaultParagraphFont"/>
    <w:uiPriority w:val="22"/>
    <w:qFormat/>
    <w:locked/>
    <w:rsid w:val="00280BDF"/>
    <w:rPr>
      <w:b/>
      <w:bCs/>
    </w:rPr>
  </w:style>
  <w:style w:type="character" w:styleId="CommentReference">
    <w:name w:val="annotation reference"/>
    <w:basedOn w:val="DefaultParagraphFont"/>
    <w:uiPriority w:val="99"/>
    <w:semiHidden/>
    <w:unhideWhenUsed/>
    <w:locked/>
    <w:rsid w:val="006B55BE"/>
    <w:rPr>
      <w:sz w:val="16"/>
      <w:szCs w:val="16"/>
    </w:rPr>
  </w:style>
  <w:style w:type="paragraph" w:styleId="CommentText">
    <w:name w:val="annotation text"/>
    <w:basedOn w:val="Normal"/>
    <w:link w:val="CommentTextChar"/>
    <w:uiPriority w:val="99"/>
    <w:semiHidden/>
    <w:unhideWhenUsed/>
    <w:locked/>
    <w:rsid w:val="006B55BE"/>
    <w:pPr>
      <w:spacing w:line="240" w:lineRule="auto"/>
    </w:pPr>
    <w:rPr>
      <w:sz w:val="20"/>
      <w:szCs w:val="20"/>
    </w:rPr>
  </w:style>
  <w:style w:type="character" w:customStyle="1" w:styleId="CommentTextChar">
    <w:name w:val="Comment Text Char"/>
    <w:basedOn w:val="DefaultParagraphFont"/>
    <w:link w:val="CommentText"/>
    <w:uiPriority w:val="99"/>
    <w:semiHidden/>
    <w:rsid w:val="006B55BE"/>
    <w:rPr>
      <w:rFonts w:ascii="Georgia" w:hAnsi="Georgia"/>
      <w:sz w:val="20"/>
      <w:szCs w:val="20"/>
      <w:lang w:val="ro-RO"/>
    </w:rPr>
  </w:style>
  <w:style w:type="paragraph" w:styleId="CommentSubject">
    <w:name w:val="annotation subject"/>
    <w:basedOn w:val="CommentText"/>
    <w:next w:val="CommentText"/>
    <w:link w:val="CommentSubjectChar"/>
    <w:uiPriority w:val="99"/>
    <w:semiHidden/>
    <w:unhideWhenUsed/>
    <w:locked/>
    <w:rsid w:val="006B55BE"/>
    <w:rPr>
      <w:b/>
      <w:bCs/>
    </w:rPr>
  </w:style>
  <w:style w:type="character" w:customStyle="1" w:styleId="CommentSubjectChar">
    <w:name w:val="Comment Subject Char"/>
    <w:basedOn w:val="CommentTextChar"/>
    <w:link w:val="CommentSubject"/>
    <w:uiPriority w:val="99"/>
    <w:semiHidden/>
    <w:rsid w:val="006B55BE"/>
    <w:rPr>
      <w:rFonts w:ascii="Georgia" w:hAnsi="Georgia"/>
      <w:b/>
      <w:bCs/>
      <w:sz w:val="20"/>
      <w:szCs w:val="20"/>
      <w:lang w:val="ro-RO"/>
    </w:rPr>
  </w:style>
  <w:style w:type="table" w:styleId="TableGrid">
    <w:name w:val="Table Grid"/>
    <w:basedOn w:val="TableNormal"/>
    <w:uiPriority w:val="39"/>
    <w:locked/>
    <w:rsid w:val="00255D01"/>
    <w:pPr>
      <w:spacing w:after="0" w:line="240" w:lineRule="auto"/>
    </w:pPr>
    <w:rPr>
      <w:sz w:val="24"/>
      <w:szCs w:val="24"/>
      <w:l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882597">
      <w:bodyDiv w:val="1"/>
      <w:marLeft w:val="0"/>
      <w:marRight w:val="0"/>
      <w:marTop w:val="0"/>
      <w:marBottom w:val="0"/>
      <w:divBdr>
        <w:top w:val="none" w:sz="0" w:space="0" w:color="auto"/>
        <w:left w:val="none" w:sz="0" w:space="0" w:color="auto"/>
        <w:bottom w:val="none" w:sz="0" w:space="0" w:color="auto"/>
        <w:right w:val="none" w:sz="0" w:space="0" w:color="auto"/>
      </w:divBdr>
      <w:divsChild>
        <w:div w:id="174618194">
          <w:marLeft w:val="0"/>
          <w:marRight w:val="0"/>
          <w:marTop w:val="0"/>
          <w:marBottom w:val="0"/>
          <w:divBdr>
            <w:top w:val="none" w:sz="0" w:space="0" w:color="auto"/>
            <w:left w:val="none" w:sz="0" w:space="0" w:color="auto"/>
            <w:bottom w:val="none" w:sz="0" w:space="0" w:color="auto"/>
            <w:right w:val="none" w:sz="0" w:space="0" w:color="auto"/>
          </w:divBdr>
        </w:div>
        <w:div w:id="1490444653">
          <w:marLeft w:val="0"/>
          <w:marRight w:val="0"/>
          <w:marTop w:val="0"/>
          <w:marBottom w:val="0"/>
          <w:divBdr>
            <w:top w:val="none" w:sz="0" w:space="0" w:color="auto"/>
            <w:left w:val="none" w:sz="0" w:space="0" w:color="auto"/>
            <w:bottom w:val="none" w:sz="0" w:space="0" w:color="auto"/>
            <w:right w:val="none" w:sz="0" w:space="0" w:color="auto"/>
          </w:divBdr>
        </w:div>
        <w:div w:id="1123381913">
          <w:marLeft w:val="0"/>
          <w:marRight w:val="0"/>
          <w:marTop w:val="0"/>
          <w:marBottom w:val="0"/>
          <w:divBdr>
            <w:top w:val="none" w:sz="0" w:space="0" w:color="auto"/>
            <w:left w:val="none" w:sz="0" w:space="0" w:color="auto"/>
            <w:bottom w:val="none" w:sz="0" w:space="0" w:color="auto"/>
            <w:right w:val="none" w:sz="0" w:space="0" w:color="auto"/>
          </w:divBdr>
        </w:div>
      </w:divsChild>
    </w:div>
    <w:div w:id="498234930">
      <w:bodyDiv w:val="1"/>
      <w:marLeft w:val="0"/>
      <w:marRight w:val="0"/>
      <w:marTop w:val="0"/>
      <w:marBottom w:val="0"/>
      <w:divBdr>
        <w:top w:val="none" w:sz="0" w:space="0" w:color="auto"/>
        <w:left w:val="none" w:sz="0" w:space="0" w:color="auto"/>
        <w:bottom w:val="none" w:sz="0" w:space="0" w:color="auto"/>
        <w:right w:val="none" w:sz="0" w:space="0" w:color="auto"/>
      </w:divBdr>
      <w:divsChild>
        <w:div w:id="1257254263">
          <w:marLeft w:val="0"/>
          <w:marRight w:val="0"/>
          <w:marTop w:val="0"/>
          <w:marBottom w:val="0"/>
          <w:divBdr>
            <w:top w:val="none" w:sz="0" w:space="0" w:color="auto"/>
            <w:left w:val="none" w:sz="0" w:space="0" w:color="auto"/>
            <w:bottom w:val="none" w:sz="0" w:space="0" w:color="auto"/>
            <w:right w:val="none" w:sz="0" w:space="0" w:color="auto"/>
          </w:divBdr>
        </w:div>
        <w:div w:id="1014189404">
          <w:marLeft w:val="0"/>
          <w:marRight w:val="0"/>
          <w:marTop w:val="0"/>
          <w:marBottom w:val="0"/>
          <w:divBdr>
            <w:top w:val="none" w:sz="0" w:space="0" w:color="auto"/>
            <w:left w:val="none" w:sz="0" w:space="0" w:color="auto"/>
            <w:bottom w:val="none" w:sz="0" w:space="0" w:color="auto"/>
            <w:right w:val="none" w:sz="0" w:space="0" w:color="auto"/>
          </w:divBdr>
        </w:div>
        <w:div w:id="1548182916">
          <w:marLeft w:val="0"/>
          <w:marRight w:val="0"/>
          <w:marTop w:val="0"/>
          <w:marBottom w:val="0"/>
          <w:divBdr>
            <w:top w:val="none" w:sz="0" w:space="0" w:color="auto"/>
            <w:left w:val="none" w:sz="0" w:space="0" w:color="auto"/>
            <w:bottom w:val="none" w:sz="0" w:space="0" w:color="auto"/>
            <w:right w:val="none" w:sz="0" w:space="0" w:color="auto"/>
          </w:divBdr>
        </w:div>
      </w:divsChild>
    </w:div>
    <w:div w:id="746848412">
      <w:bodyDiv w:val="1"/>
      <w:marLeft w:val="0"/>
      <w:marRight w:val="0"/>
      <w:marTop w:val="0"/>
      <w:marBottom w:val="0"/>
      <w:divBdr>
        <w:top w:val="none" w:sz="0" w:space="0" w:color="auto"/>
        <w:left w:val="none" w:sz="0" w:space="0" w:color="auto"/>
        <w:bottom w:val="none" w:sz="0" w:space="0" w:color="auto"/>
        <w:right w:val="none" w:sz="0" w:space="0" w:color="auto"/>
      </w:divBdr>
    </w:div>
    <w:div w:id="1707872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629E2B2-3D53-47EF-B17B-5079045CEB23}"/>
</file>

<file path=customXml/itemProps2.xml><?xml version="1.0" encoding="utf-8"?>
<ds:datastoreItem xmlns:ds="http://schemas.openxmlformats.org/officeDocument/2006/customXml" ds:itemID="{0D8502CA-6DD3-4222-A15A-27F9D1E36291}"/>
</file>

<file path=customXml/itemProps3.xml><?xml version="1.0" encoding="utf-8"?>
<ds:datastoreItem xmlns:ds="http://schemas.openxmlformats.org/officeDocument/2006/customXml" ds:itemID="{AE30CFE1-4315-4279-8E7D-EAE37D9DB0DA}"/>
</file>

<file path=customXml/itemProps4.xml><?xml version="1.0" encoding="utf-8"?>
<ds:datastoreItem xmlns:ds="http://schemas.openxmlformats.org/officeDocument/2006/customXml" ds:itemID="{6A00C9FF-3595-4145-8A3F-4697057BE969}"/>
</file>

<file path=docProps/app.xml><?xml version="1.0" encoding="utf-8"?>
<Properties xmlns="http://schemas.openxmlformats.org/officeDocument/2006/extended-properties" xmlns:vt="http://schemas.openxmlformats.org/officeDocument/2006/docPropsVTypes">
  <Template>Normal</Template>
  <TotalTime>0</TotalTime>
  <Pages>4</Pages>
  <Words>796</Words>
  <Characters>4618</Characters>
  <Application>Microsoft Office Word</Application>
  <DocSecurity>8</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465.2023.ro</dc:title>
  <dc:subject/>
  <dc:creator>Sorin</dc:creator>
  <cp:keywords/>
  <dc:description/>
  <cp:lastModifiedBy>Alexandr Trubca</cp:lastModifiedBy>
  <cp:revision>2</cp:revision>
  <cp:lastPrinted>2021-08-19T08:00:00Z</cp:lastPrinted>
  <dcterms:created xsi:type="dcterms:W3CDTF">2023-12-13T12:54:00Z</dcterms:created>
  <dcterms:modified xsi:type="dcterms:W3CDTF">2023-12-13T12:54:00Z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