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AE1C20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0965600B" w14:textId="4C40F676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4E210079" w14:textId="77777777" w:rsidR="00FA0042" w:rsidRDefault="00A46B45" w:rsidP="00FA0042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unor acte normative (privind implementarea Protocolului</w:t>
      </w:r>
    </w:p>
    <w:p w14:paraId="74BD84F0" w14:textId="19CDF3FD" w:rsidR="00FA0042" w:rsidRDefault="00A46B45" w:rsidP="00FA0042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 xml:space="preserve"> nr. 16</w:t>
      </w:r>
      <w:r w:rsidR="00FA0042">
        <w:rPr>
          <w:b/>
          <w:sz w:val="28"/>
          <w:szCs w:val="28"/>
          <w:lang w:val="ro-RO"/>
        </w:rPr>
        <w:t xml:space="preserve"> </w:t>
      </w:r>
      <w:r w:rsidRPr="00AE1C20">
        <w:rPr>
          <w:b/>
          <w:sz w:val="28"/>
          <w:szCs w:val="28"/>
          <w:lang w:val="ro-RO"/>
        </w:rPr>
        <w:t>la Convenția pentru apărarea drepturilor omului</w:t>
      </w:r>
    </w:p>
    <w:p w14:paraId="69A61152" w14:textId="25A1E027" w:rsidR="00A46B45" w:rsidRPr="00AE1C20" w:rsidRDefault="00A46B45" w:rsidP="00FA0042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 xml:space="preserve"> și a libertăților fundamentale)</w:t>
      </w:r>
    </w:p>
    <w:p w14:paraId="7D46FA4B" w14:textId="77777777" w:rsidR="00730FEE" w:rsidRPr="00AE1C20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E1C20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E1C20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AE1C20" w:rsidRDefault="00730FEE" w:rsidP="00E25218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AE1C20" w:rsidRDefault="00730FEE" w:rsidP="00E25218">
      <w:pPr>
        <w:rPr>
          <w:sz w:val="28"/>
          <w:szCs w:val="28"/>
          <w:lang w:val="ro-RO"/>
        </w:rPr>
      </w:pPr>
    </w:p>
    <w:p w14:paraId="546FFF5D" w14:textId="34A176D0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Se aprobă şi se prezintă Parlamentului spre examinare proiectul de lege pentru m</w:t>
      </w:r>
      <w:r w:rsidR="00D215F5" w:rsidRPr="00AE1C20">
        <w:rPr>
          <w:sz w:val="28"/>
          <w:szCs w:val="28"/>
          <w:lang w:val="ro-RO"/>
        </w:rPr>
        <w:t xml:space="preserve">odificarea unor acte normative </w:t>
      </w:r>
      <w:r w:rsidRPr="00AE1C20">
        <w:rPr>
          <w:sz w:val="28"/>
          <w:szCs w:val="28"/>
          <w:lang w:val="ro-RO"/>
        </w:rPr>
        <w:t>(privind</w:t>
      </w:r>
      <w:r w:rsidR="006F1F68" w:rsidRPr="00AE1C20">
        <w:rPr>
          <w:sz w:val="28"/>
          <w:szCs w:val="28"/>
          <w:lang w:val="ro-RO"/>
        </w:rPr>
        <w:t xml:space="preserve"> implementarea Protocolului nr. </w:t>
      </w:r>
      <w:r w:rsidRPr="00AE1C20">
        <w:rPr>
          <w:sz w:val="28"/>
          <w:szCs w:val="28"/>
          <w:lang w:val="ro-RO"/>
        </w:rPr>
        <w:t>16 la Convenția pentru apărarea drepturilor omului și a libertăților fundamentale).</w:t>
      </w:r>
    </w:p>
    <w:p w14:paraId="4C0599C9" w14:textId="77777777" w:rsidR="00730FEE" w:rsidRPr="00AE1C20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AE1C20" w:rsidRDefault="00730FEE" w:rsidP="00A46B4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A476E3" w14:textId="77777777" w:rsidR="00A46B45" w:rsidRPr="00AE1C20" w:rsidRDefault="00A46B45" w:rsidP="00A46B4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AE1C20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AE1C20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AE1C20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AE1C20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AE1C20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AE1C20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AE1C20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AE1C20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AE1C20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AE1C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1C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1C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1C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1C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AE1C20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492EA185" w:rsidR="00A46B45" w:rsidRPr="00AE1C20" w:rsidRDefault="00A46B45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AE1C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AE1C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AE1C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AE1C20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AE1C20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AE1C20">
        <w:rPr>
          <w:sz w:val="28"/>
          <w:szCs w:val="28"/>
          <w:lang w:val="ro-RO" w:eastAsia="ru-RU"/>
        </w:rPr>
        <w:t>Secretar general al Guvernului</w:t>
      </w:r>
      <w:r w:rsidR="00FA194B" w:rsidRPr="00AE1C20">
        <w:rPr>
          <w:sz w:val="28"/>
          <w:szCs w:val="28"/>
          <w:lang w:val="ro-RO" w:eastAsia="ru-RU"/>
        </w:rPr>
        <w:tab/>
      </w:r>
      <w:r w:rsidR="00FA194B" w:rsidRPr="00AE1C20">
        <w:rPr>
          <w:sz w:val="28"/>
          <w:szCs w:val="28"/>
          <w:lang w:val="ro-RO" w:eastAsia="ru-RU"/>
        </w:rPr>
        <w:tab/>
      </w:r>
      <w:r w:rsidR="00143A5E" w:rsidRPr="00AE1C20">
        <w:rPr>
          <w:sz w:val="28"/>
          <w:szCs w:val="28"/>
          <w:lang w:val="ro-RO" w:eastAsia="ru-RU"/>
        </w:rPr>
        <w:tab/>
      </w:r>
      <w:r w:rsidR="00143A5E" w:rsidRPr="00AE1C20">
        <w:rPr>
          <w:sz w:val="28"/>
          <w:szCs w:val="28"/>
          <w:lang w:val="ro-RO" w:eastAsia="ru-RU"/>
        </w:rPr>
        <w:tab/>
      </w:r>
      <w:r w:rsidR="00143A5E" w:rsidRPr="00AE1C20">
        <w:rPr>
          <w:sz w:val="28"/>
          <w:szCs w:val="28"/>
          <w:lang w:val="ro-RO" w:eastAsia="ru-RU"/>
        </w:rPr>
        <w:tab/>
      </w:r>
      <w:r w:rsidR="00143A5E" w:rsidRPr="00AE1C20">
        <w:rPr>
          <w:sz w:val="28"/>
          <w:szCs w:val="28"/>
          <w:lang w:val="ro-RO" w:eastAsia="ru-RU"/>
        </w:rPr>
        <w:tab/>
        <w:t>Artur MIJA</w:t>
      </w:r>
      <w:r w:rsidR="00FA194B" w:rsidRPr="00AE1C20">
        <w:rPr>
          <w:sz w:val="28"/>
          <w:szCs w:val="28"/>
          <w:lang w:val="ro-RO" w:eastAsia="ru-RU"/>
        </w:rPr>
        <w:tab/>
      </w:r>
      <w:r w:rsidR="00695959" w:rsidRPr="00AE1C20">
        <w:rPr>
          <w:sz w:val="28"/>
          <w:szCs w:val="28"/>
          <w:lang w:val="ro-RO" w:eastAsia="ru-RU"/>
        </w:rPr>
        <w:t xml:space="preserve">               </w:t>
      </w:r>
      <w:r w:rsidR="00D1121D" w:rsidRPr="00AE1C20">
        <w:rPr>
          <w:sz w:val="28"/>
          <w:szCs w:val="28"/>
          <w:lang w:val="ro-RO" w:eastAsia="ru-RU"/>
        </w:rPr>
        <w:tab/>
      </w:r>
      <w:r w:rsidR="00695959" w:rsidRPr="00AE1C20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AE1C20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43D3D350" w:rsidR="00A46B45" w:rsidRPr="00AE1C20" w:rsidRDefault="00A46B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C2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A34A704" w14:textId="77777777" w:rsidR="00A46B45" w:rsidRPr="00AE1C20" w:rsidRDefault="00A46B45" w:rsidP="00A46B45">
      <w:pPr>
        <w:jc w:val="right"/>
        <w:rPr>
          <w:i/>
          <w:sz w:val="28"/>
          <w:szCs w:val="28"/>
          <w:lang w:val="ro-RO"/>
        </w:rPr>
      </w:pPr>
      <w:r w:rsidRPr="00AE1C20">
        <w:rPr>
          <w:i/>
          <w:sz w:val="28"/>
          <w:szCs w:val="28"/>
          <w:lang w:val="ro-RO"/>
        </w:rPr>
        <w:lastRenderedPageBreak/>
        <w:t>Proiect</w:t>
      </w:r>
    </w:p>
    <w:p w14:paraId="30F82C28" w14:textId="204B536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PARLAMENTUL REPUBLICII MOLDOVA</w:t>
      </w:r>
    </w:p>
    <w:p w14:paraId="04CB6BC4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</w:p>
    <w:p w14:paraId="3BC2BCFE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LEGE</w:t>
      </w:r>
    </w:p>
    <w:p w14:paraId="38D93A89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pentru modificarea unor acte normative</w:t>
      </w:r>
    </w:p>
    <w:p w14:paraId="00A76095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 xml:space="preserve">(privind implementarea Protocolului nr. 16 la Convenția pentru </w:t>
      </w:r>
    </w:p>
    <w:p w14:paraId="3030DA32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apărarea drepturilor omului și a libertăților fundamentale)</w:t>
      </w:r>
    </w:p>
    <w:p w14:paraId="5D2F6E21" w14:textId="77777777" w:rsidR="00A46B45" w:rsidRPr="00AE1C20" w:rsidRDefault="00A46B45" w:rsidP="00A46B45">
      <w:pPr>
        <w:ind w:firstLine="0"/>
        <w:jc w:val="center"/>
        <w:rPr>
          <w:b/>
          <w:sz w:val="28"/>
          <w:szCs w:val="28"/>
          <w:lang w:val="ro-RO"/>
        </w:rPr>
      </w:pPr>
    </w:p>
    <w:p w14:paraId="7FA0D5A4" w14:textId="0D27253E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 xml:space="preserve">Parlamentul adoptă prezenta lege organică. </w:t>
      </w:r>
    </w:p>
    <w:p w14:paraId="6EFCF042" w14:textId="77777777" w:rsidR="00A46B45" w:rsidRPr="00AE1C20" w:rsidRDefault="00A46B45" w:rsidP="00A46B45">
      <w:pPr>
        <w:rPr>
          <w:sz w:val="28"/>
          <w:szCs w:val="28"/>
          <w:lang w:val="ro-RO"/>
        </w:rPr>
      </w:pPr>
    </w:p>
    <w:p w14:paraId="6B14186A" w14:textId="1440C67E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Art. I.</w:t>
      </w:r>
      <w:r w:rsidRPr="00AE1C20">
        <w:rPr>
          <w:sz w:val="28"/>
          <w:szCs w:val="28"/>
          <w:lang w:val="ro-RO"/>
        </w:rPr>
        <w:t xml:space="preserve"> – Articolul 4 din Legea nr. 317/1994 cu privire la Curtea Constituțională (Monitorul Oficial al Republicii Moldova, 1995, nr. 8, art. 86), cu modificările ulterioare, se completează cu alineatul (3),</w:t>
      </w:r>
      <w:r w:rsidRPr="00AE1C20">
        <w:rPr>
          <w:sz w:val="28"/>
          <w:szCs w:val="28"/>
          <w:vertAlign w:val="superscript"/>
          <w:lang w:val="ro-RO"/>
        </w:rPr>
        <w:t xml:space="preserve">  </w:t>
      </w:r>
      <w:r w:rsidRPr="00AE1C20">
        <w:rPr>
          <w:sz w:val="28"/>
          <w:szCs w:val="28"/>
          <w:lang w:val="ro-RO"/>
        </w:rPr>
        <w:t>cu următorul cuprins:</w:t>
      </w:r>
    </w:p>
    <w:p w14:paraId="7CF9972F" w14:textId="1777EE48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„(3)</w:t>
      </w:r>
      <w:r w:rsidRPr="00AE1C20">
        <w:rPr>
          <w:sz w:val="28"/>
          <w:szCs w:val="28"/>
          <w:vertAlign w:val="superscript"/>
          <w:lang w:val="ro-RO"/>
        </w:rPr>
        <w:t xml:space="preserve"> </w:t>
      </w:r>
      <w:r w:rsidRPr="00AE1C20">
        <w:rPr>
          <w:sz w:val="28"/>
          <w:szCs w:val="28"/>
          <w:lang w:val="ro-RO"/>
        </w:rPr>
        <w:t>În exercitarea jurisdicției constituționale, Curtea Constituțională, poate solicita Curții Europene a Drepturilor Omului</w:t>
      </w:r>
      <w:r w:rsidRPr="00AE1C20">
        <w:rPr>
          <w:rStyle w:val="markedcontent"/>
          <w:sz w:val="28"/>
          <w:szCs w:val="28"/>
          <w:lang w:val="ro-RO"/>
        </w:rPr>
        <w:t xml:space="preserve"> </w:t>
      </w:r>
      <w:r w:rsidRPr="00AE1C20">
        <w:rPr>
          <w:sz w:val="28"/>
          <w:szCs w:val="28"/>
          <w:lang w:val="ro-RO"/>
        </w:rPr>
        <w:t>emiterea unui aviz consultativ</w:t>
      </w:r>
      <w:r w:rsidRPr="00AE1C20">
        <w:rPr>
          <w:sz w:val="28"/>
          <w:szCs w:val="28"/>
          <w:vertAlign w:val="superscript"/>
          <w:lang w:val="ro-RO"/>
        </w:rPr>
        <w:t xml:space="preserve"> </w:t>
      </w:r>
      <w:r w:rsidRPr="00AE1C20">
        <w:rPr>
          <w:sz w:val="28"/>
          <w:szCs w:val="28"/>
          <w:lang w:val="ro-RO"/>
        </w:rPr>
        <w:t xml:space="preserve"> în chestiuni de principiu  privind interpretarea sau aplicarea drepturilor și libertăților fundamentale prevăzute în Convenția pentru apărarea drepturilor omului și a libertăţilor fundamentale sau în protocoalele la aceasta;”.</w:t>
      </w:r>
    </w:p>
    <w:p w14:paraId="0E29EFDF" w14:textId="77777777" w:rsidR="00A46B45" w:rsidRPr="00AE1C20" w:rsidRDefault="00A46B45" w:rsidP="00A46B45">
      <w:pPr>
        <w:rPr>
          <w:sz w:val="28"/>
          <w:szCs w:val="28"/>
          <w:lang w:val="ro-RO"/>
        </w:rPr>
      </w:pPr>
    </w:p>
    <w:p w14:paraId="79E3F2FC" w14:textId="55351206" w:rsidR="00A46B45" w:rsidRPr="00A1168C" w:rsidRDefault="00A46B45" w:rsidP="00A46B45">
      <w:pPr>
        <w:rPr>
          <w:sz w:val="28"/>
          <w:szCs w:val="28"/>
          <w:lang w:val="ro-RO"/>
        </w:rPr>
      </w:pPr>
      <w:r w:rsidRPr="00A1168C">
        <w:rPr>
          <w:b/>
          <w:sz w:val="28"/>
          <w:szCs w:val="28"/>
          <w:lang w:val="ro-RO"/>
        </w:rPr>
        <w:t>Art. II.</w:t>
      </w:r>
      <w:r w:rsidRPr="00A1168C">
        <w:rPr>
          <w:sz w:val="28"/>
          <w:szCs w:val="28"/>
          <w:lang w:val="ro-RO"/>
        </w:rPr>
        <w:t xml:space="preserve"> – Legea nr. 789/1996 cu privire la Curtea Supremă de Justiție (</w:t>
      </w:r>
      <w:r w:rsidRPr="00A1168C">
        <w:rPr>
          <w:sz w:val="28"/>
          <w:szCs w:val="28"/>
          <w:shd w:val="clear" w:color="auto" w:fill="FFFFFF"/>
          <w:lang w:val="ro-RO"/>
        </w:rPr>
        <w:t>republicată în Monitorul Oficial al Republicii</w:t>
      </w:r>
      <w:r w:rsidR="006F1F68" w:rsidRPr="00A1168C">
        <w:rPr>
          <w:sz w:val="28"/>
          <w:szCs w:val="28"/>
          <w:shd w:val="clear" w:color="auto" w:fill="FFFFFF"/>
          <w:lang w:val="ro-RO"/>
        </w:rPr>
        <w:t xml:space="preserve"> Moldova, 2013, nr. 15–17, art. </w:t>
      </w:r>
      <w:r w:rsidRPr="00A1168C">
        <w:rPr>
          <w:sz w:val="28"/>
          <w:szCs w:val="28"/>
          <w:shd w:val="clear" w:color="auto" w:fill="FFFFFF"/>
          <w:lang w:val="ro-RO"/>
        </w:rPr>
        <w:t>64</w:t>
      </w:r>
      <w:r w:rsidRPr="00A1168C">
        <w:rPr>
          <w:sz w:val="28"/>
          <w:szCs w:val="28"/>
          <w:lang w:val="ro-RO"/>
        </w:rPr>
        <w:t>), cu modificările ulterioare, se modifică după cum urmează:</w:t>
      </w:r>
    </w:p>
    <w:p w14:paraId="38ED977F" w14:textId="77777777" w:rsidR="00A46B45" w:rsidRPr="00A1168C" w:rsidRDefault="00A46B45" w:rsidP="00A46B45">
      <w:pPr>
        <w:rPr>
          <w:sz w:val="28"/>
          <w:szCs w:val="28"/>
          <w:lang w:val="ro-RO"/>
        </w:rPr>
      </w:pPr>
      <w:r w:rsidRPr="00A1168C">
        <w:rPr>
          <w:b/>
          <w:sz w:val="28"/>
          <w:szCs w:val="28"/>
          <w:lang w:val="ro-RO"/>
        </w:rPr>
        <w:t>1.</w:t>
      </w:r>
      <w:r w:rsidRPr="00A1168C">
        <w:rPr>
          <w:sz w:val="28"/>
          <w:szCs w:val="28"/>
          <w:lang w:val="ro-RO"/>
        </w:rPr>
        <w:t xml:space="preserve"> Articolul 13 alineatul (1) se completează cu litera c</w:t>
      </w:r>
      <w:r w:rsidRPr="00A1168C">
        <w:rPr>
          <w:sz w:val="28"/>
          <w:szCs w:val="28"/>
          <w:vertAlign w:val="superscript"/>
          <w:lang w:val="ro-RO"/>
        </w:rPr>
        <w:t>1</w:t>
      </w:r>
      <w:r w:rsidRPr="00A1168C">
        <w:rPr>
          <w:sz w:val="28"/>
          <w:szCs w:val="28"/>
          <w:lang w:val="ro-RO"/>
        </w:rPr>
        <w:t>) cu următorul cuprins:</w:t>
      </w:r>
    </w:p>
    <w:p w14:paraId="0DD9B6D6" w14:textId="77777777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„c</w:t>
      </w:r>
      <w:r w:rsidRPr="00AE1C20">
        <w:rPr>
          <w:sz w:val="28"/>
          <w:szCs w:val="28"/>
          <w:vertAlign w:val="superscript"/>
          <w:lang w:val="ro-RO"/>
        </w:rPr>
        <w:t>1</w:t>
      </w:r>
      <w:r w:rsidRPr="00AE1C20">
        <w:rPr>
          <w:sz w:val="28"/>
          <w:szCs w:val="28"/>
          <w:lang w:val="ro-RO"/>
        </w:rPr>
        <w:t xml:space="preserve">) </w:t>
      </w:r>
      <w:r w:rsidRPr="00AE1C20">
        <w:rPr>
          <w:sz w:val="28"/>
          <w:szCs w:val="28"/>
          <w:shd w:val="clear" w:color="auto" w:fill="FFFFFF"/>
          <w:lang w:val="ro-RO"/>
        </w:rPr>
        <w:t xml:space="preserve">înaintează în plen propuneri privind solicitarea avizului consultativ al </w:t>
      </w:r>
      <w:r w:rsidRPr="00AE1C20">
        <w:rPr>
          <w:sz w:val="28"/>
          <w:szCs w:val="28"/>
          <w:lang w:val="ro-RO"/>
        </w:rPr>
        <w:t>Curții Europene a Drepturilor Omului în cadrul unei cauze aflate în examinare, la orice etapă a judecării acesteia;”.</w:t>
      </w:r>
    </w:p>
    <w:p w14:paraId="7447DF18" w14:textId="6357334E" w:rsidR="00A46B45" w:rsidRPr="00AE1C20" w:rsidRDefault="00D215F5" w:rsidP="00A46B45">
      <w:pPr>
        <w:rPr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2</w:t>
      </w:r>
      <w:r w:rsidR="00A46B45" w:rsidRPr="00AE1C20">
        <w:rPr>
          <w:b/>
          <w:sz w:val="28"/>
          <w:szCs w:val="28"/>
          <w:lang w:val="ro-RO"/>
        </w:rPr>
        <w:t>.</w:t>
      </w:r>
      <w:r w:rsidR="00A46B45" w:rsidRPr="00AE1C20">
        <w:rPr>
          <w:sz w:val="28"/>
          <w:szCs w:val="28"/>
          <w:lang w:val="ro-RO"/>
        </w:rPr>
        <w:t xml:space="preserve"> Articolul 16 se completează cu litera d</w:t>
      </w:r>
      <w:r w:rsidR="00A46B45" w:rsidRPr="00AE1C20">
        <w:rPr>
          <w:sz w:val="28"/>
          <w:szCs w:val="28"/>
          <w:vertAlign w:val="superscript"/>
          <w:lang w:val="ro-RO"/>
        </w:rPr>
        <w:t>1</w:t>
      </w:r>
      <w:r w:rsidR="00A46B45" w:rsidRPr="00AE1C20">
        <w:rPr>
          <w:sz w:val="28"/>
          <w:szCs w:val="28"/>
          <w:lang w:val="ro-RO"/>
        </w:rPr>
        <w:t>) cu următorul cuprins:</w:t>
      </w:r>
    </w:p>
    <w:p w14:paraId="04469422" w14:textId="77777777" w:rsidR="00A46B45" w:rsidRPr="00AE1C20" w:rsidRDefault="00A46B45" w:rsidP="00A46B45">
      <w:pPr>
        <w:tabs>
          <w:tab w:val="left" w:pos="284"/>
        </w:tabs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„d</w:t>
      </w:r>
      <w:r w:rsidRPr="00AE1C20">
        <w:rPr>
          <w:sz w:val="28"/>
          <w:szCs w:val="28"/>
          <w:vertAlign w:val="superscript"/>
          <w:lang w:val="ro-RO"/>
        </w:rPr>
        <w:t>1</w:t>
      </w:r>
      <w:r w:rsidRPr="00AE1C20">
        <w:rPr>
          <w:sz w:val="28"/>
          <w:szCs w:val="28"/>
          <w:lang w:val="ro-RO"/>
        </w:rPr>
        <w:t xml:space="preserve">) </w:t>
      </w:r>
      <w:r w:rsidRPr="00AE1C20">
        <w:rPr>
          <w:sz w:val="28"/>
          <w:szCs w:val="28"/>
          <w:shd w:val="clear" w:color="auto" w:fill="FFFFFF"/>
          <w:lang w:val="ro-RO"/>
        </w:rPr>
        <w:t xml:space="preserve">solicită, la necesitate, </w:t>
      </w:r>
      <w:r w:rsidRPr="00AE1C20">
        <w:rPr>
          <w:sz w:val="28"/>
          <w:szCs w:val="28"/>
          <w:lang w:val="ro-RO"/>
        </w:rPr>
        <w:t>Curții Europene a Drepturilor Omului</w:t>
      </w:r>
      <w:r w:rsidRPr="00AE1C20">
        <w:rPr>
          <w:sz w:val="28"/>
          <w:szCs w:val="28"/>
          <w:shd w:val="clear" w:color="auto" w:fill="FFFFFF"/>
          <w:lang w:val="ro-RO"/>
        </w:rPr>
        <w:t xml:space="preserve"> emiterea unui </w:t>
      </w:r>
      <w:r w:rsidRPr="00AE1C20">
        <w:rPr>
          <w:sz w:val="28"/>
          <w:szCs w:val="28"/>
          <w:lang w:val="ro-RO"/>
        </w:rPr>
        <w:t xml:space="preserve">aviz consultativ în chestiuni de principiu privind interpretarea sau aplicarea unor drepturi și libertăți prevăzute în Convenția pentru apărarea drepturilor omului și a libertăților fundamentale sau de către protocoalele la aceasta;”. </w:t>
      </w:r>
    </w:p>
    <w:p w14:paraId="22AD8BEF" w14:textId="77777777" w:rsidR="00A46B45" w:rsidRPr="00AE1C20" w:rsidRDefault="00A46B45" w:rsidP="00A46B45">
      <w:pPr>
        <w:tabs>
          <w:tab w:val="left" w:pos="284"/>
        </w:tabs>
        <w:rPr>
          <w:sz w:val="28"/>
          <w:szCs w:val="28"/>
          <w:lang w:val="ro-RO"/>
        </w:rPr>
      </w:pPr>
    </w:p>
    <w:p w14:paraId="76DE1069" w14:textId="47CBD410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>Art. III.</w:t>
      </w:r>
      <w:r w:rsidRPr="00AE1C20">
        <w:rPr>
          <w:sz w:val="28"/>
          <w:szCs w:val="28"/>
          <w:lang w:val="ro-RO"/>
        </w:rPr>
        <w:t xml:space="preserve"> – Legea nr. 151/2015 cu privire la Agentul guvernamental (Monitorul Oficial al Republicii Moldova, 2015, nr. 224-233, art. 455), cu modificările ulterioare, se modifică după cum urmează:</w:t>
      </w:r>
    </w:p>
    <w:p w14:paraId="40287C03" w14:textId="77777777" w:rsidR="00A46B45" w:rsidRPr="00AE1C20" w:rsidRDefault="00A46B45" w:rsidP="00A46B45">
      <w:pPr>
        <w:pStyle w:val="Listparagraf"/>
        <w:numPr>
          <w:ilvl w:val="0"/>
          <w:numId w:val="39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La articolul 2 alineatul (1) litera e) și la articolul 5 alineatul (2) litera e), cuvintele „limba de stat” se substituie cu cuvintele  „limba română”;</w:t>
      </w:r>
    </w:p>
    <w:p w14:paraId="30BC2776" w14:textId="77777777" w:rsidR="00A46B45" w:rsidRPr="00AE1C20" w:rsidRDefault="00A46B45" w:rsidP="006F1F68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Articolul 5 alineatul (4) se completează cu litera g) cu următorul cuprins:</w:t>
      </w:r>
    </w:p>
    <w:p w14:paraId="3D429F07" w14:textId="77777777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„g) prezintă, după caz, observații scrise și participă la audieri în procesul de examinare de către Curtea Europeană a Drepturilor Omului a cererii de aviz consultativ formulate de instanța națională competentă;”.</w:t>
      </w:r>
    </w:p>
    <w:p w14:paraId="3FDB9C1F" w14:textId="77777777" w:rsidR="00A46B45" w:rsidRPr="00AE1C20" w:rsidRDefault="00A46B45" w:rsidP="006F1F68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lastRenderedPageBreak/>
        <w:t>Articolul 20:</w:t>
      </w:r>
    </w:p>
    <w:p w14:paraId="67011D29" w14:textId="77777777" w:rsidR="00A46B45" w:rsidRPr="00AE1C20" w:rsidRDefault="00A46B45" w:rsidP="00A46B45">
      <w:pPr>
        <w:pStyle w:val="Listparagraf"/>
        <w:ind w:left="0"/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la alineatele (2) și (3), cuvintele „limba de stat” se substituie cu cuvintele  „limba română”;</w:t>
      </w:r>
    </w:p>
    <w:p w14:paraId="1DCEA6A1" w14:textId="77777777" w:rsidR="00A46B45" w:rsidRPr="00AE1C20" w:rsidRDefault="00A46B45" w:rsidP="00A46B45">
      <w:pPr>
        <w:pStyle w:val="Listparagraf"/>
        <w:ind w:left="0"/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se completează cu alineatul (2¹) cu următorul cuprins:</w:t>
      </w:r>
    </w:p>
    <w:p w14:paraId="1BDB1D65" w14:textId="77777777" w:rsidR="00A46B45" w:rsidRPr="00AE1C20" w:rsidRDefault="00A46B45" w:rsidP="00A46B45">
      <w:pPr>
        <w:rPr>
          <w:sz w:val="28"/>
          <w:szCs w:val="28"/>
          <w:lang w:val="ro-RO"/>
        </w:rPr>
      </w:pPr>
      <w:r w:rsidRPr="00AE1C20">
        <w:rPr>
          <w:sz w:val="28"/>
          <w:szCs w:val="28"/>
          <w:lang w:val="ro-RO"/>
        </w:rPr>
        <w:t>„(2¹) Agentul guvernamental asigură traducerea în limba română a avizelor consultative ale Curții Europene a Drepturilor Omului emise în urma solicitărilor adresate de către instanțele naționale ale Republicii Moldova și le plasează pe pagina web oficială a Agentului guvernamental”.</w:t>
      </w:r>
    </w:p>
    <w:p w14:paraId="40037A4B" w14:textId="77777777" w:rsidR="00A46B45" w:rsidRPr="00AE1C20" w:rsidRDefault="00A46B45" w:rsidP="00A46B45">
      <w:pPr>
        <w:rPr>
          <w:b/>
          <w:sz w:val="28"/>
          <w:szCs w:val="28"/>
          <w:lang w:val="ro-RO"/>
        </w:rPr>
      </w:pPr>
    </w:p>
    <w:p w14:paraId="6077577A" w14:textId="77777777" w:rsidR="00A46B45" w:rsidRPr="00AE1C20" w:rsidRDefault="00A46B45" w:rsidP="00A46B45">
      <w:pPr>
        <w:rPr>
          <w:b/>
          <w:sz w:val="28"/>
          <w:szCs w:val="28"/>
          <w:lang w:val="ro-RO"/>
        </w:rPr>
      </w:pPr>
    </w:p>
    <w:p w14:paraId="5D63C10E" w14:textId="2F2D78C6" w:rsidR="00A46B45" w:rsidRPr="00AE1C20" w:rsidRDefault="00A46B45" w:rsidP="00A46B45">
      <w:pPr>
        <w:rPr>
          <w:b/>
          <w:sz w:val="28"/>
          <w:szCs w:val="28"/>
          <w:lang w:val="ro-RO"/>
        </w:rPr>
      </w:pPr>
      <w:r w:rsidRPr="00AE1C20">
        <w:rPr>
          <w:b/>
          <w:sz w:val="28"/>
          <w:szCs w:val="28"/>
          <w:lang w:val="ro-RO"/>
        </w:rPr>
        <w:t xml:space="preserve">Președintele Parlamentului                                                     </w:t>
      </w:r>
    </w:p>
    <w:p w14:paraId="0BBB79ED" w14:textId="10465FED" w:rsidR="00730FEE" w:rsidRPr="00AE1C20" w:rsidRDefault="00730FEE" w:rsidP="00D215F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AE1C2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29643FC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4CCC">
      <w:rPr>
        <w:noProof/>
        <w:sz w:val="16"/>
        <w:szCs w:val="16"/>
      </w:rPr>
      <w:t>Y:\300\2023\HOTĂRÂRI\5077\5077-redactat-ro.docx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26F8076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4CCC">
      <w:rPr>
        <w:noProof/>
        <w:sz w:val="16"/>
        <w:szCs w:val="16"/>
      </w:rPr>
      <w:t>Y:\300\2023\HOTĂRÂRI\5077\5077-redactat-ro.docx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B4CCC" w:rsidRPr="005B4CCC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F135B1D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5B4CCC">
            <w:rPr>
              <w:rFonts w:ascii="Times New Roman" w:hAnsi="Times New Roman"/>
              <w:sz w:val="32"/>
              <w:szCs w:val="32"/>
              <w:lang w:val="ro-RO"/>
            </w:rPr>
            <w:t>77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8D5E1C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B4CC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februarie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8706C"/>
    <w:multiLevelType w:val="hybridMultilevel"/>
    <w:tmpl w:val="FCB65BE8"/>
    <w:lvl w:ilvl="0" w:tplc="AD4CEE1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83EF6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4CCC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1F68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4555"/>
    <w:rsid w:val="009A3326"/>
    <w:rsid w:val="009B4C08"/>
    <w:rsid w:val="009B4E5C"/>
    <w:rsid w:val="009D1C68"/>
    <w:rsid w:val="009E20E6"/>
    <w:rsid w:val="00A0308D"/>
    <w:rsid w:val="00A04621"/>
    <w:rsid w:val="00A1010C"/>
    <w:rsid w:val="00A1168C"/>
    <w:rsid w:val="00A20072"/>
    <w:rsid w:val="00A23620"/>
    <w:rsid w:val="00A32BFE"/>
    <w:rsid w:val="00A35DD9"/>
    <w:rsid w:val="00A46B45"/>
    <w:rsid w:val="00A56041"/>
    <w:rsid w:val="00A87A92"/>
    <w:rsid w:val="00A938D0"/>
    <w:rsid w:val="00A94FEB"/>
    <w:rsid w:val="00A977C3"/>
    <w:rsid w:val="00AA173D"/>
    <w:rsid w:val="00AB67F5"/>
    <w:rsid w:val="00AE1C20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D5394"/>
    <w:rsid w:val="00CE0DA1"/>
    <w:rsid w:val="00CF2559"/>
    <w:rsid w:val="00D1121D"/>
    <w:rsid w:val="00D215F5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33D0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004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Bullet Points,Liste Paragraf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Fontdeparagrafimplicit"/>
    <w:rsid w:val="00A46B45"/>
  </w:style>
  <w:style w:type="character" w:customStyle="1" w:styleId="ListparagrafCaracter">
    <w:name w:val="Listă paragraf Caracter"/>
    <w:aliases w:val="Bullet Points Caracter,Liste Paragraf Caracter"/>
    <w:link w:val="Listparagraf"/>
    <w:uiPriority w:val="34"/>
    <w:locked/>
    <w:rsid w:val="00A46B45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Bullet Points,Liste Paragraf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Fontdeparagrafimplicit"/>
    <w:rsid w:val="00A46B45"/>
  </w:style>
  <w:style w:type="character" w:customStyle="1" w:styleId="ListparagrafCaracter">
    <w:name w:val="Listă paragraf Caracter"/>
    <w:aliases w:val="Bullet Points Caracter,Liste Paragraf Caracter"/>
    <w:link w:val="Listparagraf"/>
    <w:uiPriority w:val="34"/>
    <w:locked/>
    <w:rsid w:val="00A46B4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D407B5-DA0D-48A5-8385-FB1DFD54958D}"/>
</file>

<file path=customXml/itemProps2.xml><?xml version="1.0" encoding="utf-8"?>
<ds:datastoreItem xmlns:ds="http://schemas.openxmlformats.org/officeDocument/2006/customXml" ds:itemID="{F2567ED1-D64A-4F58-A0E8-0F559C33897A}"/>
</file>

<file path=customXml/itemProps3.xml><?xml version="1.0" encoding="utf-8"?>
<ds:datastoreItem xmlns:ds="http://schemas.openxmlformats.org/officeDocument/2006/customXml" ds:itemID="{E4A65F53-468C-4286-AEDD-807831921908}"/>
</file>

<file path=customXml/itemProps4.xml><?xml version="1.0" encoding="utf-8"?>
<ds:datastoreItem xmlns:ds="http://schemas.openxmlformats.org/officeDocument/2006/customXml" ds:itemID="{A2DC997C-8F20-43DF-9AF7-82B39CB331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483</Words>
  <Characters>3191</Characters>
  <Application>Microsoft Office Word</Application>
  <DocSecurity>0</DocSecurity>
  <Lines>26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36.2023.ro</dc:title>
  <dc:creator>lll</dc:creator>
  <cp:lastModifiedBy>Eugenia Cartin</cp:lastModifiedBy>
  <cp:revision>25</cp:revision>
  <cp:lastPrinted>2023-02-22T08:38:00Z</cp:lastPrinted>
  <dcterms:created xsi:type="dcterms:W3CDTF">2022-11-15T09:07:00Z</dcterms:created>
  <dcterms:modified xsi:type="dcterms:W3CDTF">2023-02-22T08:39:00Z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