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3977FBA0" w:rsidR="00B07676" w:rsidRDefault="00BA4AB1" w:rsidP="00AD66D2">
                            <w:pPr>
                              <w:pStyle w:val="nr"/>
                              <w:spacing w:after="160"/>
                            </w:pPr>
                            <w:permStart w:id="524702712" w:edGrp="everyone"/>
                            <w:proofErr w:type="spellStart"/>
                            <w:r>
                              <w:t>Vl</w:t>
                            </w:r>
                            <w:proofErr w:type="spellEnd"/>
                            <w:r w:rsidR="00D44EF5">
                              <w:t xml:space="preserve">. </w:t>
                            </w:r>
                            <w:r>
                              <w:t>B</w:t>
                            </w:r>
                            <w:r w:rsidR="00834A01">
                              <w:t>.</w:t>
                            </w:r>
                            <w:permEnd w:id="524702712"/>
                            <w:r w:rsidR="00B07676">
                              <w:t xml:space="preserve"> nr. </w:t>
                            </w:r>
                            <w:permStart w:id="133498523" w:edGrp="everyone"/>
                            <w:r w:rsidR="0055334A">
                              <w:t>32</w:t>
                            </w:r>
                            <w:r w:rsidR="00F73B14">
                              <w:t>/02-</w:t>
                            </w:r>
                            <w:r w:rsidR="0055334A">
                              <w:t>58</w:t>
                            </w:r>
                            <w:permEnd w:id="133498523"/>
                            <w:r w:rsidR="00B07676">
                              <w:t xml:space="preserve"> </w:t>
                            </w:r>
                          </w:p>
                          <w:p w14:paraId="37DC7851" w14:textId="7FB05AB7" w:rsidR="00B07676" w:rsidRDefault="00B07676" w:rsidP="00AD66D2">
                            <w:pPr>
                              <w:pStyle w:val="nr"/>
                            </w:pPr>
                            <w:r>
                              <w:t xml:space="preserve"> </w:t>
                            </w:r>
                            <w:permStart w:id="1633027341" w:edGrp="everyone"/>
                            <w:r w:rsidR="0055334A">
                              <w:t>05</w:t>
                            </w:r>
                            <w:bookmarkStart w:id="0" w:name="_GoBack"/>
                            <w:bookmarkEnd w:id="0"/>
                            <w:r w:rsidR="00834A01">
                              <w:t xml:space="preserve">. </w:t>
                            </w:r>
                            <w:r w:rsidR="00600825">
                              <w:t>10</w:t>
                            </w:r>
                            <w:r w:rsidR="00834A01">
                              <w:t xml:space="preserve">. </w:t>
                            </w:r>
                            <w:r>
                              <w:t>20</w:t>
                            </w:r>
                            <w:r w:rsidR="00314449">
                              <w:t>20</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3977FBA0" w:rsidR="00B07676" w:rsidRDefault="00BA4AB1" w:rsidP="00AD66D2">
                      <w:pPr>
                        <w:pStyle w:val="nr"/>
                        <w:spacing w:after="160"/>
                      </w:pPr>
                      <w:permStart w:id="524702712" w:edGrp="everyone"/>
                      <w:proofErr w:type="spellStart"/>
                      <w:r>
                        <w:t>Vl</w:t>
                      </w:r>
                      <w:proofErr w:type="spellEnd"/>
                      <w:r w:rsidR="00D44EF5">
                        <w:t xml:space="preserve">. </w:t>
                      </w:r>
                      <w:r>
                        <w:t>B</w:t>
                      </w:r>
                      <w:r w:rsidR="00834A01">
                        <w:t>.</w:t>
                      </w:r>
                      <w:permEnd w:id="524702712"/>
                      <w:r w:rsidR="00B07676">
                        <w:t xml:space="preserve"> nr. </w:t>
                      </w:r>
                      <w:permStart w:id="133498523" w:edGrp="everyone"/>
                      <w:r w:rsidR="0055334A">
                        <w:t>32</w:t>
                      </w:r>
                      <w:r w:rsidR="00F73B14">
                        <w:t>/02-</w:t>
                      </w:r>
                      <w:r w:rsidR="0055334A">
                        <w:t>58</w:t>
                      </w:r>
                      <w:permEnd w:id="133498523"/>
                      <w:r w:rsidR="00B07676">
                        <w:t xml:space="preserve"> </w:t>
                      </w:r>
                    </w:p>
                    <w:p w14:paraId="37DC7851" w14:textId="7FB05AB7" w:rsidR="00B07676" w:rsidRDefault="00B07676" w:rsidP="00AD66D2">
                      <w:pPr>
                        <w:pStyle w:val="nr"/>
                      </w:pPr>
                      <w:r>
                        <w:t xml:space="preserve"> </w:t>
                      </w:r>
                      <w:permStart w:id="1633027341" w:edGrp="everyone"/>
                      <w:r w:rsidR="0055334A">
                        <w:t>05</w:t>
                      </w:r>
                      <w:bookmarkStart w:id="1" w:name="_GoBack"/>
                      <w:bookmarkEnd w:id="1"/>
                      <w:r w:rsidR="00834A01">
                        <w:t xml:space="preserve">. </w:t>
                      </w:r>
                      <w:r w:rsidR="00600825">
                        <w:t>10</w:t>
                      </w:r>
                      <w:r w:rsidR="00834A01">
                        <w:t xml:space="preserve">. </w:t>
                      </w:r>
                      <w:r>
                        <w:t>20</w:t>
                      </w:r>
                      <w:r w:rsidR="00314449">
                        <w:t>20</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834A01">
        <w:rPr>
          <w:rStyle w:val="field-content"/>
          <w:rFonts w:cs="Times New Roman"/>
          <w:b/>
          <w:bCs/>
          <w:sz w:val="28"/>
          <w:szCs w:val="28"/>
          <w:bdr w:val="none" w:sz="0" w:space="0" w:color="auto" w:frame="1"/>
        </w:rPr>
        <w:t xml:space="preserve">Biroul permanent al </w:t>
      </w:r>
    </w:p>
    <w:p w14:paraId="126AE595" w14:textId="745C885D" w:rsidR="00407EB8" w:rsidRPr="001B12C2"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834A01">
        <w:rPr>
          <w:rStyle w:val="field-content"/>
          <w:rFonts w:cs="Times New Roman"/>
          <w:b/>
          <w:bCs/>
          <w:sz w:val="28"/>
          <w:szCs w:val="28"/>
          <w:bdr w:val="none" w:sz="0" w:space="0" w:color="auto" w:frame="1"/>
        </w:rPr>
        <w:t>Parlamentului Republicii Moldova</w:t>
      </w:r>
    </w:p>
    <w:p w14:paraId="0DDB1F9C" w14:textId="6AE427E4" w:rsidR="008C51F0"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Default="00331FDF" w:rsidP="00331FDF">
      <w:pPr>
        <w:pStyle w:val="NoSpacing"/>
        <w:spacing w:after="0"/>
        <w:ind w:firstLine="589"/>
        <w:jc w:val="both"/>
        <w:rPr>
          <w:rFonts w:ascii="Georgia" w:hAnsi="Georgia" w:cs="Times New Roman"/>
          <w:sz w:val="28"/>
          <w:szCs w:val="28"/>
          <w:shd w:val="clear" w:color="auto" w:fill="FFFFFF"/>
          <w:lang w:val="ro-MD"/>
        </w:rPr>
      </w:pPr>
    </w:p>
    <w:p w14:paraId="7D03DE30" w14:textId="6772DECD" w:rsidR="00600825" w:rsidRPr="00600825" w:rsidRDefault="00834A01" w:rsidP="00600825">
      <w:pPr>
        <w:ind w:firstLine="589"/>
        <w:jc w:val="both"/>
        <w:rPr>
          <w:sz w:val="28"/>
          <w:szCs w:val="28"/>
          <w:lang w:val="ro-MD"/>
        </w:rPr>
      </w:pPr>
      <w:r w:rsidRPr="005508A5">
        <w:rPr>
          <w:rFonts w:cs="Times New Roman"/>
          <w:sz w:val="28"/>
          <w:szCs w:val="28"/>
          <w:shd w:val="clear" w:color="auto" w:fill="FFFFFF"/>
          <w:lang w:val="ro-MD"/>
        </w:rPr>
        <w:t xml:space="preserve">În conformitate cu </w:t>
      </w:r>
      <w:r w:rsidR="005170A0">
        <w:rPr>
          <w:rFonts w:cs="Times New Roman"/>
          <w:sz w:val="28"/>
          <w:szCs w:val="28"/>
          <w:shd w:val="clear" w:color="auto" w:fill="FFFFFF"/>
          <w:lang w:val="ro-MD"/>
        </w:rPr>
        <w:t xml:space="preserve">prevederile </w:t>
      </w:r>
      <w:r w:rsidRPr="005508A5">
        <w:rPr>
          <w:rFonts w:cs="Times New Roman"/>
          <w:sz w:val="28"/>
          <w:szCs w:val="28"/>
          <w:shd w:val="clear" w:color="auto" w:fill="FFFFFF"/>
          <w:lang w:val="ro-MD"/>
        </w:rPr>
        <w:t>art</w:t>
      </w:r>
      <w:r w:rsidR="005170A0">
        <w:rPr>
          <w:rFonts w:cs="Times New Roman"/>
          <w:sz w:val="28"/>
          <w:szCs w:val="28"/>
          <w:shd w:val="clear" w:color="auto" w:fill="FFFFFF"/>
          <w:lang w:val="ro-MD"/>
        </w:rPr>
        <w:t>.</w:t>
      </w:r>
      <w:r w:rsidRPr="005508A5">
        <w:rPr>
          <w:rFonts w:cs="Times New Roman"/>
          <w:sz w:val="28"/>
          <w:szCs w:val="28"/>
          <w:shd w:val="clear" w:color="auto" w:fill="FFFFFF"/>
          <w:lang w:val="ro-MD"/>
        </w:rPr>
        <w:t>73 din Constituția Republicii Moldova și art</w:t>
      </w:r>
      <w:r w:rsidR="005170A0">
        <w:rPr>
          <w:rFonts w:cs="Times New Roman"/>
          <w:sz w:val="28"/>
          <w:szCs w:val="28"/>
          <w:shd w:val="clear" w:color="auto" w:fill="FFFFFF"/>
          <w:lang w:val="ro-MD"/>
        </w:rPr>
        <w:t>.</w:t>
      </w:r>
      <w:r w:rsidRPr="005508A5">
        <w:rPr>
          <w:sz w:val="28"/>
          <w:szCs w:val="28"/>
        </w:rPr>
        <w:t>47 din Regulamentul Parlamentului</w:t>
      </w:r>
      <w:r w:rsidR="0069156C">
        <w:rPr>
          <w:sz w:val="28"/>
          <w:szCs w:val="28"/>
        </w:rPr>
        <w:t xml:space="preserve"> adoptat</w:t>
      </w:r>
      <w:r w:rsidR="005170A0">
        <w:rPr>
          <w:sz w:val="28"/>
          <w:szCs w:val="28"/>
        </w:rPr>
        <w:t xml:space="preserve"> prin Legea               nr.797/1996</w:t>
      </w:r>
      <w:r w:rsidRPr="005508A5">
        <w:rPr>
          <w:sz w:val="28"/>
          <w:szCs w:val="28"/>
        </w:rPr>
        <w:t>, se înaintează cu titlu de inițiativă legislativă</w:t>
      </w:r>
      <w:r w:rsidR="005170A0">
        <w:rPr>
          <w:sz w:val="28"/>
          <w:szCs w:val="28"/>
        </w:rPr>
        <w:t>,</w:t>
      </w:r>
      <w:r w:rsidRPr="005508A5">
        <w:rPr>
          <w:sz w:val="28"/>
          <w:szCs w:val="28"/>
        </w:rPr>
        <w:t xml:space="preserve"> proiectul de lege pentru </w:t>
      </w:r>
      <w:r w:rsidR="00F731D7">
        <w:rPr>
          <w:sz w:val="28"/>
          <w:szCs w:val="28"/>
        </w:rPr>
        <w:t>modificarea</w:t>
      </w:r>
      <w:r w:rsidR="00F73B14">
        <w:rPr>
          <w:sz w:val="28"/>
          <w:szCs w:val="28"/>
        </w:rPr>
        <w:t xml:space="preserve"> </w:t>
      </w:r>
      <w:r w:rsidR="00600825">
        <w:rPr>
          <w:bCs/>
          <w:sz w:val="28"/>
        </w:rPr>
        <w:t>Legii</w:t>
      </w:r>
      <w:r w:rsidR="002B1C41" w:rsidRPr="002B1C41">
        <w:rPr>
          <w:bCs/>
          <w:sz w:val="28"/>
        </w:rPr>
        <w:t xml:space="preserve"> nr.1</w:t>
      </w:r>
      <w:r w:rsidR="00600825">
        <w:rPr>
          <w:bCs/>
          <w:sz w:val="28"/>
        </w:rPr>
        <w:t>2</w:t>
      </w:r>
      <w:r w:rsidR="002B1C41" w:rsidRPr="002B1C41">
        <w:rPr>
          <w:bCs/>
          <w:sz w:val="28"/>
        </w:rPr>
        <w:t>1/</w:t>
      </w:r>
      <w:r w:rsidR="00600825">
        <w:rPr>
          <w:bCs/>
          <w:sz w:val="28"/>
        </w:rPr>
        <w:t>200</w:t>
      </w:r>
      <w:r w:rsidR="002B1C41" w:rsidRPr="002B1C41">
        <w:rPr>
          <w:bCs/>
          <w:sz w:val="28"/>
        </w:rPr>
        <w:t>7</w:t>
      </w:r>
      <w:r w:rsidR="00600825">
        <w:rPr>
          <w:sz w:val="28"/>
        </w:rPr>
        <w:t xml:space="preserve"> </w:t>
      </w:r>
      <w:r w:rsidR="00600825" w:rsidRPr="00600825">
        <w:rPr>
          <w:sz w:val="28"/>
          <w:szCs w:val="28"/>
          <w:lang w:val="ro-MD"/>
        </w:rPr>
        <w:t xml:space="preserve">privind administrarea și </w:t>
      </w:r>
      <w:proofErr w:type="spellStart"/>
      <w:r w:rsidR="00600825" w:rsidRPr="00600825">
        <w:rPr>
          <w:sz w:val="28"/>
          <w:szCs w:val="28"/>
          <w:lang w:val="ro-MD"/>
        </w:rPr>
        <w:t>deetatizarea</w:t>
      </w:r>
      <w:proofErr w:type="spellEnd"/>
      <w:r w:rsidR="00600825" w:rsidRPr="00600825">
        <w:rPr>
          <w:sz w:val="28"/>
          <w:szCs w:val="28"/>
          <w:lang w:val="ro-MD"/>
        </w:rPr>
        <w:t xml:space="preserve"> proprietății publice</w:t>
      </w:r>
      <w:r w:rsidR="00600825">
        <w:rPr>
          <w:sz w:val="28"/>
          <w:szCs w:val="28"/>
          <w:lang w:val="ro-MD"/>
        </w:rPr>
        <w:t>.</w:t>
      </w:r>
      <w:r w:rsidR="00600825" w:rsidRPr="00600825">
        <w:rPr>
          <w:sz w:val="28"/>
          <w:szCs w:val="28"/>
          <w:lang w:val="ro-MD"/>
        </w:rPr>
        <w:t xml:space="preserve"> </w:t>
      </w:r>
    </w:p>
    <w:p w14:paraId="4AA2B3E3" w14:textId="186FDB3D" w:rsidR="001B12C2" w:rsidRPr="00600825" w:rsidRDefault="001B12C2" w:rsidP="001B12C2">
      <w:pPr>
        <w:ind w:firstLine="708"/>
        <w:jc w:val="both"/>
        <w:rPr>
          <w:sz w:val="28"/>
          <w:lang w:val="ro-MD"/>
        </w:rPr>
      </w:pPr>
    </w:p>
    <w:p w14:paraId="4EC07C90" w14:textId="7C0BA95A" w:rsidR="006E5131" w:rsidRPr="001B12C2" w:rsidRDefault="006E5131" w:rsidP="006E5131">
      <w:pPr>
        <w:pStyle w:val="NoSpacing"/>
        <w:spacing w:after="0"/>
        <w:ind w:firstLine="589"/>
        <w:jc w:val="both"/>
        <w:rPr>
          <w:rFonts w:ascii="Georgia" w:hAnsi="Georgia"/>
          <w:sz w:val="28"/>
          <w:szCs w:val="28"/>
          <w:lang w:val="ro-RO"/>
        </w:rPr>
      </w:pPr>
    </w:p>
    <w:p w14:paraId="4F41203F" w14:textId="77777777" w:rsidR="00F95350" w:rsidRPr="005508A5" w:rsidRDefault="00F95350" w:rsidP="00F95350">
      <w:pPr>
        <w:spacing w:after="0"/>
        <w:ind w:left="1440"/>
        <w:jc w:val="both"/>
        <w:rPr>
          <w:rFonts w:cs="Times New Roman"/>
          <w:i/>
        </w:rPr>
      </w:pPr>
      <w:r w:rsidRPr="005508A5">
        <w:rPr>
          <w:rFonts w:cs="Times New Roman"/>
          <w:i/>
        </w:rPr>
        <w:t>Anexă:</w:t>
      </w:r>
    </w:p>
    <w:p w14:paraId="107EE838" w14:textId="5946CA46" w:rsidR="00F95350" w:rsidRPr="005508A5" w:rsidRDefault="00F95350" w:rsidP="00F95350">
      <w:pPr>
        <w:pStyle w:val="ListParagraph"/>
        <w:numPr>
          <w:ilvl w:val="0"/>
          <w:numId w:val="8"/>
        </w:numPr>
        <w:spacing w:after="0" w:line="276" w:lineRule="auto"/>
        <w:ind w:left="1669"/>
        <w:jc w:val="both"/>
        <w:rPr>
          <w:rFonts w:cs="Times New Roman"/>
          <w:i/>
        </w:rPr>
      </w:pPr>
      <w:r w:rsidRPr="005508A5">
        <w:rPr>
          <w:rFonts w:cs="Times New Roman"/>
          <w:i/>
        </w:rPr>
        <w:t xml:space="preserve">Proiectul de lege – </w:t>
      </w:r>
      <w:r w:rsidR="00600825">
        <w:rPr>
          <w:rFonts w:cs="Times New Roman"/>
          <w:i/>
        </w:rPr>
        <w:t xml:space="preserve">2 </w:t>
      </w:r>
      <w:r w:rsidRPr="005508A5">
        <w:rPr>
          <w:rFonts w:cs="Times New Roman"/>
          <w:i/>
        </w:rPr>
        <w:t>fil</w:t>
      </w:r>
      <w:r w:rsidR="00600825">
        <w:rPr>
          <w:rFonts w:cs="Times New Roman"/>
          <w:i/>
        </w:rPr>
        <w:t>e</w:t>
      </w:r>
      <w:r w:rsidRPr="005508A5">
        <w:rPr>
          <w:rFonts w:cs="Times New Roman"/>
          <w:i/>
        </w:rPr>
        <w:t>;</w:t>
      </w:r>
    </w:p>
    <w:p w14:paraId="2B760FB7" w14:textId="60E33A8E" w:rsidR="00E5299F" w:rsidRPr="00FA0105" w:rsidRDefault="00F95350" w:rsidP="00FA0105">
      <w:pPr>
        <w:pStyle w:val="ListParagraph"/>
        <w:numPr>
          <w:ilvl w:val="0"/>
          <w:numId w:val="8"/>
        </w:numPr>
        <w:spacing w:after="0" w:line="276" w:lineRule="auto"/>
        <w:ind w:left="1669"/>
        <w:jc w:val="both"/>
        <w:rPr>
          <w:rFonts w:cs="Times New Roman"/>
          <w:b/>
          <w:i/>
        </w:rPr>
      </w:pPr>
      <w:r w:rsidRPr="005508A5">
        <w:rPr>
          <w:rFonts w:cs="Times New Roman"/>
          <w:i/>
        </w:rPr>
        <w:t>Not</w:t>
      </w:r>
      <w:r w:rsidR="005170A0">
        <w:rPr>
          <w:rFonts w:cs="Times New Roman"/>
          <w:i/>
        </w:rPr>
        <w:t>a</w:t>
      </w:r>
      <w:r w:rsidRPr="005508A5">
        <w:rPr>
          <w:rFonts w:cs="Times New Roman"/>
          <w:i/>
        </w:rPr>
        <w:t xml:space="preserve"> informativă</w:t>
      </w:r>
      <w:r w:rsidR="00D55895">
        <w:rPr>
          <w:rFonts w:cs="Times New Roman"/>
          <w:i/>
        </w:rPr>
        <w:t xml:space="preserve"> </w:t>
      </w:r>
      <w:r w:rsidRPr="005508A5">
        <w:rPr>
          <w:rFonts w:cs="Times New Roman"/>
          <w:i/>
        </w:rPr>
        <w:t>–</w:t>
      </w:r>
      <w:r w:rsidR="002251C0">
        <w:rPr>
          <w:rFonts w:cs="Times New Roman"/>
          <w:i/>
        </w:rPr>
        <w:t xml:space="preserve"> </w:t>
      </w:r>
      <w:r w:rsidR="003E3CE1">
        <w:rPr>
          <w:rFonts w:cs="Times New Roman"/>
          <w:i/>
        </w:rPr>
        <w:t>5</w:t>
      </w:r>
      <w:r w:rsidRPr="005508A5">
        <w:rPr>
          <w:rFonts w:cs="Times New Roman"/>
          <w:i/>
        </w:rPr>
        <w:t xml:space="preserve"> file</w:t>
      </w:r>
      <w:r w:rsidR="00FA0105">
        <w:rPr>
          <w:rFonts w:cs="Times New Roman"/>
          <w:i/>
        </w:rPr>
        <w:t>.</w:t>
      </w:r>
    </w:p>
    <w:p w14:paraId="3BA41D6D" w14:textId="2209A69B" w:rsidR="00FA0105" w:rsidRDefault="00FA0105" w:rsidP="00FA0105">
      <w:pPr>
        <w:pStyle w:val="ListParagraph"/>
        <w:spacing w:after="0" w:line="276" w:lineRule="auto"/>
        <w:ind w:left="1669"/>
        <w:jc w:val="both"/>
        <w:rPr>
          <w:rFonts w:cs="Times New Roman"/>
          <w:b/>
          <w:i/>
        </w:rPr>
      </w:pPr>
    </w:p>
    <w:p w14:paraId="67495123" w14:textId="448EF19E" w:rsidR="00FA0105" w:rsidRDefault="00FA0105" w:rsidP="00FA0105">
      <w:pPr>
        <w:pStyle w:val="ListParagraph"/>
        <w:spacing w:after="0" w:line="276" w:lineRule="auto"/>
        <w:ind w:left="1669"/>
        <w:jc w:val="both"/>
        <w:rPr>
          <w:rFonts w:cs="Times New Roman"/>
          <w:b/>
          <w:i/>
        </w:rPr>
      </w:pPr>
    </w:p>
    <w:p w14:paraId="3AD80C72" w14:textId="77777777" w:rsidR="005170A0" w:rsidRPr="005170A0" w:rsidRDefault="005170A0" w:rsidP="005170A0">
      <w:pPr>
        <w:pStyle w:val="ListParagraph"/>
        <w:spacing w:after="0" w:line="276" w:lineRule="auto"/>
        <w:ind w:left="1669"/>
        <w:jc w:val="right"/>
        <w:rPr>
          <w:rFonts w:cs="Times New Roman"/>
          <w:b/>
        </w:rPr>
      </w:pPr>
    </w:p>
    <w:p w14:paraId="30CBB4B7" w14:textId="66127DC5" w:rsidR="005170A0" w:rsidRDefault="00BE1531" w:rsidP="005170A0">
      <w:pPr>
        <w:pStyle w:val="NoSpacing"/>
        <w:spacing w:line="276" w:lineRule="auto"/>
        <w:jc w:val="right"/>
        <w:rPr>
          <w:rFonts w:ascii="Georgia" w:hAnsi="Georgia"/>
          <w:b/>
          <w:bCs/>
          <w:sz w:val="28"/>
          <w:szCs w:val="28"/>
          <w:lang w:val="ro-RO"/>
        </w:rPr>
      </w:pPr>
      <w:r w:rsidRPr="005170A0">
        <w:rPr>
          <w:rFonts w:ascii="Georgia" w:hAnsi="Georgia"/>
          <w:b/>
          <w:bCs/>
          <w:sz w:val="28"/>
          <w:szCs w:val="28"/>
          <w:lang w:val="ro-RO"/>
        </w:rPr>
        <w:t>Deputa</w:t>
      </w:r>
      <w:r w:rsidR="00A55F67">
        <w:rPr>
          <w:rFonts w:ascii="Georgia" w:hAnsi="Georgia"/>
          <w:b/>
          <w:bCs/>
          <w:sz w:val="28"/>
          <w:szCs w:val="28"/>
          <w:lang w:val="ro-RO"/>
        </w:rPr>
        <w:t>t</w:t>
      </w:r>
      <w:r w:rsidRPr="005170A0">
        <w:rPr>
          <w:rFonts w:ascii="Georgia" w:hAnsi="Georgia"/>
          <w:b/>
          <w:bCs/>
          <w:sz w:val="28"/>
          <w:szCs w:val="28"/>
          <w:lang w:val="ro-RO"/>
        </w:rPr>
        <w:t xml:space="preserve"> în Parlamentul</w:t>
      </w:r>
      <w:r w:rsidR="005170A0" w:rsidRPr="005170A0">
        <w:rPr>
          <w:rFonts w:ascii="Georgia" w:hAnsi="Georgia"/>
          <w:b/>
          <w:bCs/>
          <w:sz w:val="28"/>
          <w:szCs w:val="28"/>
          <w:lang w:val="ro-RO"/>
        </w:rPr>
        <w:t xml:space="preserve"> </w:t>
      </w:r>
      <w:r w:rsidRPr="005170A0">
        <w:rPr>
          <w:rFonts w:ascii="Georgia" w:hAnsi="Georgia"/>
          <w:b/>
          <w:bCs/>
          <w:sz w:val="28"/>
          <w:szCs w:val="28"/>
          <w:lang w:val="ro-RO"/>
        </w:rPr>
        <w:t>Republicii Moldova</w:t>
      </w:r>
    </w:p>
    <w:p w14:paraId="2213BCB1" w14:textId="68007624" w:rsidR="00660329" w:rsidRDefault="00BA4AB1" w:rsidP="005170A0">
      <w:pPr>
        <w:pStyle w:val="NoSpacing"/>
        <w:spacing w:line="276" w:lineRule="auto"/>
        <w:jc w:val="right"/>
        <w:rPr>
          <w:rFonts w:ascii="Georgia" w:hAnsi="Georgia"/>
          <w:b/>
          <w:bCs/>
          <w:sz w:val="28"/>
          <w:szCs w:val="28"/>
          <w:lang w:val="ro-RO"/>
        </w:rPr>
      </w:pPr>
      <w:r>
        <w:rPr>
          <w:rFonts w:ascii="Georgia" w:hAnsi="Georgia"/>
          <w:b/>
          <w:bCs/>
          <w:sz w:val="28"/>
          <w:szCs w:val="28"/>
          <w:lang w:val="ro-RO"/>
        </w:rPr>
        <w:t>Vladimir BOLEA</w:t>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77777777" w:rsidR="00660329" w:rsidRDefault="00660329" w:rsidP="005170A0">
      <w:pPr>
        <w:pStyle w:val="NoSpacing"/>
        <w:spacing w:line="276" w:lineRule="auto"/>
        <w:jc w:val="right"/>
        <w:rPr>
          <w:rFonts w:ascii="Georgia" w:hAnsi="Georgia"/>
          <w:b/>
          <w:bCs/>
          <w:sz w:val="28"/>
          <w:szCs w:val="28"/>
          <w:lang w:val="ro-RO"/>
        </w:rPr>
      </w:pPr>
    </w:p>
    <w:p w14:paraId="4E95337D" w14:textId="6D0919D1" w:rsidR="00456F12" w:rsidRDefault="00456F12" w:rsidP="008C51F0">
      <w:pPr>
        <w:pStyle w:val="NoSpacing"/>
        <w:spacing w:line="276" w:lineRule="auto"/>
        <w:ind w:firstLine="589"/>
        <w:jc w:val="both"/>
        <w:rPr>
          <w:rFonts w:ascii="Georgia" w:hAnsi="Georgia"/>
          <w:b/>
          <w:bCs/>
          <w:i/>
          <w:sz w:val="28"/>
          <w:szCs w:val="28"/>
          <w:lang w:val="ro-RO"/>
        </w:rPr>
      </w:pPr>
    </w:p>
    <w:p w14:paraId="30CE768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022AD20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53BCD78A"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06413B6A" w14:textId="587ADDA9" w:rsidR="00C37E97" w:rsidRDefault="00C37E97" w:rsidP="00BE1531">
      <w:pPr>
        <w:pStyle w:val="NoSpacing"/>
        <w:spacing w:line="276" w:lineRule="auto"/>
        <w:ind w:left="5953" w:firstLine="589"/>
        <w:jc w:val="both"/>
        <w:rPr>
          <w:rFonts w:ascii="Georgia" w:hAnsi="Georgia"/>
          <w:b/>
          <w:bCs/>
          <w:i/>
          <w:sz w:val="28"/>
          <w:szCs w:val="28"/>
          <w:lang w:val="ro-RO"/>
        </w:rPr>
      </w:pPr>
    </w:p>
    <w:p w14:paraId="7C9683CB" w14:textId="354AF610" w:rsidR="00290AAA" w:rsidRDefault="00290AAA" w:rsidP="00BE1531">
      <w:pPr>
        <w:pStyle w:val="NoSpacing"/>
        <w:spacing w:line="276" w:lineRule="auto"/>
        <w:ind w:left="5953" w:firstLine="589"/>
        <w:jc w:val="both"/>
        <w:rPr>
          <w:rFonts w:ascii="Georgia" w:hAnsi="Georgia"/>
          <w:b/>
          <w:bCs/>
          <w:i/>
          <w:sz w:val="28"/>
          <w:szCs w:val="28"/>
          <w:lang w:val="ro-RO"/>
        </w:rPr>
      </w:pPr>
    </w:p>
    <w:p w14:paraId="4FED92BB" w14:textId="77777777" w:rsidR="00424739" w:rsidRPr="00F67F4A" w:rsidRDefault="00424739" w:rsidP="00424739">
      <w:pPr>
        <w:spacing w:line="240" w:lineRule="auto"/>
        <w:ind w:firstLine="567"/>
        <w:jc w:val="right"/>
        <w:rPr>
          <w:rFonts w:cs="Times New Roman"/>
          <w:b/>
          <w:i/>
          <w:color w:val="000000" w:themeColor="text1"/>
          <w:sz w:val="28"/>
          <w:szCs w:val="28"/>
        </w:rPr>
      </w:pPr>
      <w:r w:rsidRPr="00F67F4A">
        <w:rPr>
          <w:rFonts w:cs="Times New Roman"/>
          <w:b/>
          <w:i/>
          <w:color w:val="000000" w:themeColor="text1"/>
          <w:sz w:val="28"/>
          <w:szCs w:val="28"/>
        </w:rPr>
        <w:lastRenderedPageBreak/>
        <w:t>Proiect</w:t>
      </w:r>
    </w:p>
    <w:p w14:paraId="308DC956" w14:textId="77777777" w:rsidR="004D05D4" w:rsidRPr="00F67F4A" w:rsidRDefault="004D05D4" w:rsidP="00424739">
      <w:pPr>
        <w:spacing w:line="240" w:lineRule="auto"/>
        <w:jc w:val="center"/>
        <w:rPr>
          <w:rFonts w:cs="Times New Roman"/>
          <w:b/>
          <w:color w:val="000000" w:themeColor="text1"/>
          <w:sz w:val="28"/>
          <w:szCs w:val="28"/>
        </w:rPr>
      </w:pPr>
    </w:p>
    <w:p w14:paraId="6822DD2F" w14:textId="2F50244F" w:rsidR="00424739" w:rsidRPr="00F67F4A" w:rsidRDefault="00424739" w:rsidP="00424739">
      <w:pPr>
        <w:spacing w:line="240" w:lineRule="auto"/>
        <w:jc w:val="center"/>
        <w:rPr>
          <w:rFonts w:cs="Times New Roman"/>
          <w:b/>
          <w:color w:val="000000" w:themeColor="text1"/>
          <w:sz w:val="28"/>
          <w:szCs w:val="28"/>
        </w:rPr>
      </w:pPr>
      <w:r w:rsidRPr="00F67F4A">
        <w:rPr>
          <w:rFonts w:cs="Times New Roman"/>
          <w:b/>
          <w:color w:val="000000" w:themeColor="text1"/>
          <w:sz w:val="28"/>
          <w:szCs w:val="28"/>
        </w:rPr>
        <w:t>L E G E</w:t>
      </w:r>
    </w:p>
    <w:p w14:paraId="1C8C3855" w14:textId="14D30E98" w:rsidR="00424739" w:rsidRPr="00F67F4A" w:rsidRDefault="00424739" w:rsidP="00424739">
      <w:pPr>
        <w:spacing w:after="0" w:line="240" w:lineRule="auto"/>
        <w:jc w:val="center"/>
        <w:rPr>
          <w:b/>
          <w:bCs/>
          <w:color w:val="000000" w:themeColor="text1"/>
          <w:sz w:val="28"/>
          <w:szCs w:val="28"/>
        </w:rPr>
      </w:pPr>
      <w:r w:rsidRPr="00F67F4A">
        <w:rPr>
          <w:b/>
          <w:bCs/>
          <w:color w:val="000000" w:themeColor="text1"/>
          <w:sz w:val="28"/>
          <w:szCs w:val="28"/>
        </w:rPr>
        <w:t xml:space="preserve">pentru modificarea </w:t>
      </w:r>
      <w:r w:rsidR="00600825" w:rsidRPr="00F67F4A">
        <w:rPr>
          <w:b/>
          <w:color w:val="000000" w:themeColor="text1"/>
          <w:sz w:val="28"/>
        </w:rPr>
        <w:t xml:space="preserve">Legii nr.121/2007 </w:t>
      </w:r>
      <w:r w:rsidR="00600825" w:rsidRPr="00F67F4A">
        <w:rPr>
          <w:b/>
          <w:color w:val="000000" w:themeColor="text1"/>
          <w:sz w:val="28"/>
          <w:szCs w:val="28"/>
          <w:lang w:val="ro-MD"/>
        </w:rPr>
        <w:t xml:space="preserve">privind administrarea și </w:t>
      </w:r>
      <w:proofErr w:type="spellStart"/>
      <w:r w:rsidR="00600825" w:rsidRPr="00F67F4A">
        <w:rPr>
          <w:b/>
          <w:color w:val="000000" w:themeColor="text1"/>
          <w:sz w:val="28"/>
          <w:szCs w:val="28"/>
          <w:lang w:val="ro-MD"/>
        </w:rPr>
        <w:t>deetatizarea</w:t>
      </w:r>
      <w:proofErr w:type="spellEnd"/>
      <w:r w:rsidR="00600825" w:rsidRPr="00F67F4A">
        <w:rPr>
          <w:b/>
          <w:color w:val="000000" w:themeColor="text1"/>
          <w:sz w:val="28"/>
          <w:szCs w:val="28"/>
          <w:lang w:val="ro-MD"/>
        </w:rPr>
        <w:t xml:space="preserve"> proprietății publice</w:t>
      </w:r>
    </w:p>
    <w:p w14:paraId="4A59C9B4" w14:textId="77777777" w:rsidR="00424739" w:rsidRPr="00F67F4A" w:rsidRDefault="00424739" w:rsidP="00424739">
      <w:pPr>
        <w:spacing w:after="0" w:line="240" w:lineRule="auto"/>
        <w:jc w:val="center"/>
        <w:rPr>
          <w:color w:val="000000" w:themeColor="text1"/>
          <w:sz w:val="28"/>
          <w:szCs w:val="28"/>
        </w:rPr>
      </w:pPr>
    </w:p>
    <w:p w14:paraId="719BDA66" w14:textId="77777777" w:rsidR="00424739" w:rsidRPr="00F67F4A" w:rsidRDefault="00424739" w:rsidP="00424739">
      <w:pPr>
        <w:spacing w:after="0" w:line="240" w:lineRule="auto"/>
        <w:jc w:val="center"/>
        <w:rPr>
          <w:rFonts w:cs="Times New Roman"/>
          <w:b/>
          <w:color w:val="000000" w:themeColor="text1"/>
          <w:sz w:val="28"/>
          <w:szCs w:val="28"/>
        </w:rPr>
      </w:pPr>
      <w:r w:rsidRPr="00F67F4A">
        <w:rPr>
          <w:rFonts w:cs="Times New Roman"/>
          <w:b/>
          <w:noProof/>
          <w:color w:val="000000" w:themeColor="text1"/>
          <w:sz w:val="28"/>
          <w:szCs w:val="28"/>
          <w:lang w:val="en-US"/>
        </w:rPr>
        <mc:AlternateContent>
          <mc:Choice Requires="wps">
            <w:drawing>
              <wp:anchor distT="0" distB="0" distL="114300" distR="114300" simplePos="0" relativeHeight="251665408" behindDoc="0" locked="0" layoutInCell="1" allowOverlap="1" wp14:anchorId="34897B08" wp14:editId="1941AFAF">
                <wp:simplePos x="0" y="0"/>
                <wp:positionH relativeFrom="margin">
                  <wp:align>center</wp:align>
                </wp:positionH>
                <wp:positionV relativeFrom="paragraph">
                  <wp:posOffset>127110</wp:posOffset>
                </wp:positionV>
                <wp:extent cx="5534107" cy="0"/>
                <wp:effectExtent l="0" t="0" r="28575" b="19050"/>
                <wp:wrapNone/>
                <wp:docPr id="3"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http://schemas.microsoft.com/office/word/2018/wordml" xmlns:w16cex="http://schemas.microsoft.com/office/word/2018/wordml/cex">
            <w:pict>
              <v:line w14:anchorId="4741A89D" id="Straight Connector 1" o:spid="_x0000_s1026" style="position:absolute;z-index:251665408;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" strokecolor="black [3200]" strokeweight="1pt">
                <v:stroke joinstyle="miter"/>
                <w10:wrap anchorx="margin"/>
              </v:line>
            </w:pict>
          </mc:Fallback>
        </mc:AlternateContent>
      </w:r>
    </w:p>
    <w:p w14:paraId="03167D5C" w14:textId="77777777" w:rsidR="00424739" w:rsidRPr="00F67F4A" w:rsidRDefault="00424739" w:rsidP="00424739">
      <w:pPr>
        <w:spacing w:line="240" w:lineRule="auto"/>
        <w:ind w:firstLine="567"/>
        <w:rPr>
          <w:rFonts w:cs="Times New Roman"/>
          <w:color w:val="000000" w:themeColor="text1"/>
          <w:sz w:val="28"/>
          <w:szCs w:val="28"/>
        </w:rPr>
      </w:pPr>
    </w:p>
    <w:p w14:paraId="10D3E11B" w14:textId="77777777" w:rsidR="00424739" w:rsidRPr="00F67F4A" w:rsidRDefault="00424739" w:rsidP="00424739">
      <w:pPr>
        <w:spacing w:line="240" w:lineRule="auto"/>
        <w:ind w:firstLine="567"/>
        <w:rPr>
          <w:rFonts w:cs="Times New Roman"/>
          <w:color w:val="000000" w:themeColor="text1"/>
          <w:sz w:val="28"/>
          <w:szCs w:val="28"/>
        </w:rPr>
      </w:pPr>
      <w:r w:rsidRPr="00F67F4A">
        <w:rPr>
          <w:rFonts w:cs="Times New Roman"/>
          <w:color w:val="000000" w:themeColor="text1"/>
          <w:sz w:val="28"/>
          <w:szCs w:val="28"/>
        </w:rPr>
        <w:t xml:space="preserve">Parlamentul adoptă prezenta lege organică. </w:t>
      </w:r>
    </w:p>
    <w:p w14:paraId="2B6F8282" w14:textId="77777777" w:rsidR="00424739" w:rsidRPr="00F67F4A" w:rsidRDefault="00424739" w:rsidP="00424739">
      <w:pPr>
        <w:spacing w:after="0" w:line="240" w:lineRule="auto"/>
        <w:jc w:val="both"/>
        <w:rPr>
          <w:rFonts w:cs="Times New Roman"/>
          <w:b/>
          <w:bCs/>
          <w:color w:val="000000" w:themeColor="text1"/>
          <w:sz w:val="20"/>
          <w:szCs w:val="20"/>
        </w:rPr>
      </w:pPr>
      <w:r w:rsidRPr="00F67F4A">
        <w:rPr>
          <w:rFonts w:eastAsia="Times New Roman"/>
          <w:b/>
          <w:bCs/>
          <w:color w:val="000000" w:themeColor="text1"/>
          <w:sz w:val="28"/>
          <w:szCs w:val="28"/>
          <w:lang w:eastAsia="ru-RU"/>
        </w:rPr>
        <w:tab/>
      </w:r>
    </w:p>
    <w:p w14:paraId="38662127" w14:textId="77777777" w:rsidR="00D27D2A" w:rsidRPr="00F67F4A" w:rsidRDefault="00600825" w:rsidP="00D95C3A">
      <w:pPr>
        <w:spacing w:line="276" w:lineRule="auto"/>
        <w:ind w:left="709" w:firstLine="708"/>
        <w:jc w:val="both"/>
        <w:rPr>
          <w:color w:val="000000" w:themeColor="text1"/>
          <w:sz w:val="28"/>
          <w:szCs w:val="28"/>
          <w:lang w:val="ro-MD"/>
        </w:rPr>
      </w:pPr>
      <w:r w:rsidRPr="00F67F4A">
        <w:rPr>
          <w:b/>
          <w:bCs/>
          <w:color w:val="000000" w:themeColor="text1"/>
          <w:sz w:val="28"/>
          <w:szCs w:val="28"/>
          <w:lang w:val="ro-MD"/>
        </w:rPr>
        <w:t>Art. I</w:t>
      </w:r>
      <w:r w:rsidRPr="00F67F4A">
        <w:rPr>
          <w:color w:val="000000" w:themeColor="text1"/>
          <w:sz w:val="28"/>
          <w:szCs w:val="28"/>
          <w:lang w:val="ro-MD"/>
        </w:rPr>
        <w:t xml:space="preserve">  </w:t>
      </w:r>
      <w:r w:rsidRPr="00F67F4A">
        <w:rPr>
          <w:b/>
          <w:bCs/>
          <w:color w:val="000000" w:themeColor="text1"/>
          <w:sz w:val="28"/>
          <w:szCs w:val="28"/>
          <w:lang w:val="ro-MD"/>
        </w:rPr>
        <w:t xml:space="preserve">- </w:t>
      </w:r>
      <w:bookmarkStart w:id="2" w:name="_Hlk52381178"/>
      <w:r w:rsidRPr="00F67F4A">
        <w:rPr>
          <w:b/>
          <w:bCs/>
          <w:color w:val="000000" w:themeColor="text1"/>
          <w:sz w:val="28"/>
          <w:szCs w:val="28"/>
          <w:lang w:val="ro-MD"/>
        </w:rPr>
        <w:t xml:space="preserve">Legea nr. 121/2007 privind administrarea și </w:t>
      </w:r>
      <w:proofErr w:type="spellStart"/>
      <w:r w:rsidRPr="00F67F4A">
        <w:rPr>
          <w:b/>
          <w:bCs/>
          <w:color w:val="000000" w:themeColor="text1"/>
          <w:sz w:val="28"/>
          <w:szCs w:val="28"/>
          <w:lang w:val="ro-MD"/>
        </w:rPr>
        <w:t>deetatizarea</w:t>
      </w:r>
      <w:proofErr w:type="spellEnd"/>
      <w:r w:rsidRPr="00F67F4A">
        <w:rPr>
          <w:b/>
          <w:bCs/>
          <w:color w:val="000000" w:themeColor="text1"/>
          <w:sz w:val="28"/>
          <w:szCs w:val="28"/>
          <w:lang w:val="ro-MD"/>
        </w:rPr>
        <w:t xml:space="preserve"> proprietății publice </w:t>
      </w:r>
      <w:bookmarkEnd w:id="2"/>
      <w:r w:rsidRPr="00F67F4A">
        <w:rPr>
          <w:b/>
          <w:bCs/>
          <w:color w:val="000000" w:themeColor="text1"/>
          <w:sz w:val="28"/>
          <w:szCs w:val="28"/>
          <w:lang w:val="ro-MD"/>
        </w:rPr>
        <w:t xml:space="preserve"> (publicat în Monitorul Oficial al Republicii Moldova, 2007, nr. 90-93/401), cu modificările ulterioare,</w:t>
      </w:r>
      <w:r w:rsidRPr="00F67F4A">
        <w:rPr>
          <w:color w:val="000000" w:themeColor="text1"/>
          <w:sz w:val="28"/>
          <w:szCs w:val="28"/>
          <w:lang w:val="ro-MD"/>
        </w:rPr>
        <w:t xml:space="preserve"> se modifică după cum urmează:</w:t>
      </w:r>
    </w:p>
    <w:p w14:paraId="1F80A1B9" w14:textId="3D9E19B7" w:rsidR="00D27D2A" w:rsidRPr="00F67F4A" w:rsidRDefault="00D27D2A" w:rsidP="00D95C3A">
      <w:pPr>
        <w:spacing w:line="276" w:lineRule="auto"/>
        <w:ind w:left="709" w:firstLine="708"/>
        <w:jc w:val="both"/>
        <w:rPr>
          <w:color w:val="000000" w:themeColor="text1"/>
          <w:sz w:val="28"/>
          <w:szCs w:val="28"/>
          <w:lang w:val="ro-MD"/>
        </w:rPr>
      </w:pPr>
      <w:r w:rsidRPr="00F67F4A">
        <w:rPr>
          <w:b/>
          <w:bCs/>
          <w:color w:val="000000" w:themeColor="text1"/>
          <w:sz w:val="28"/>
          <w:szCs w:val="28"/>
          <w:lang w:val="ro-MD"/>
        </w:rPr>
        <w:t xml:space="preserve">1. </w:t>
      </w:r>
      <w:r w:rsidRPr="00F67F4A">
        <w:rPr>
          <w:color w:val="000000" w:themeColor="text1"/>
          <w:sz w:val="28"/>
          <w:szCs w:val="28"/>
          <w:lang w:val="ro-MD"/>
        </w:rPr>
        <w:t xml:space="preserve">La articolul 17 alineatul (5), textul „un an.” se substituie cu textul </w:t>
      </w:r>
      <w:r w:rsidR="004D05D4" w:rsidRPr="00F67F4A">
        <w:rPr>
          <w:color w:val="000000" w:themeColor="text1"/>
          <w:sz w:val="28"/>
          <w:szCs w:val="28"/>
          <w:lang w:val="ro-MD"/>
        </w:rPr>
        <w:t xml:space="preserve">                  </w:t>
      </w:r>
      <w:r w:rsidRPr="00F67F4A">
        <w:rPr>
          <w:color w:val="000000" w:themeColor="text1"/>
          <w:sz w:val="28"/>
          <w:szCs w:val="28"/>
          <w:lang w:val="ro-MD"/>
        </w:rPr>
        <w:t>„ trei ani.”</w:t>
      </w:r>
    </w:p>
    <w:p w14:paraId="24C906E8" w14:textId="704E0932" w:rsidR="00D27D2A" w:rsidRPr="00F67F4A" w:rsidRDefault="004D05D4" w:rsidP="00D95C3A">
      <w:pPr>
        <w:tabs>
          <w:tab w:val="left" w:pos="993"/>
        </w:tabs>
        <w:spacing w:line="276" w:lineRule="auto"/>
        <w:ind w:left="720"/>
        <w:jc w:val="both"/>
        <w:rPr>
          <w:color w:val="000000" w:themeColor="text1"/>
          <w:sz w:val="28"/>
          <w:szCs w:val="28"/>
          <w:lang w:val="ro-MD"/>
        </w:rPr>
      </w:pPr>
      <w:bookmarkStart w:id="3" w:name="_Hlk51950309"/>
      <w:bookmarkStart w:id="4" w:name="_Hlk51950286"/>
      <w:r w:rsidRPr="00F67F4A">
        <w:rPr>
          <w:color w:val="000000" w:themeColor="text1"/>
          <w:sz w:val="28"/>
          <w:szCs w:val="28"/>
          <w:lang w:val="ro-MD"/>
        </w:rPr>
        <w:t xml:space="preserve">           </w:t>
      </w:r>
      <w:r w:rsidRPr="00F67F4A">
        <w:rPr>
          <w:b/>
          <w:bCs/>
          <w:color w:val="000000" w:themeColor="text1"/>
          <w:sz w:val="28"/>
          <w:szCs w:val="28"/>
          <w:lang w:val="ro-MD"/>
        </w:rPr>
        <w:t>2.</w:t>
      </w:r>
      <w:r w:rsidR="00D27D2A" w:rsidRPr="00F67F4A">
        <w:rPr>
          <w:color w:val="000000" w:themeColor="text1"/>
          <w:sz w:val="28"/>
          <w:szCs w:val="28"/>
          <w:lang w:val="ro-MD"/>
        </w:rPr>
        <w:t xml:space="preserve"> La articolul 18 alineatul (6), textul „Bunurile indicate </w:t>
      </w:r>
      <w:proofErr w:type="spellStart"/>
      <w:r w:rsidR="00D27D2A" w:rsidRPr="00F67F4A">
        <w:rPr>
          <w:color w:val="000000" w:themeColor="text1"/>
          <w:sz w:val="28"/>
          <w:szCs w:val="28"/>
          <w:lang w:val="ro-MD"/>
        </w:rPr>
        <w:t>sînt</w:t>
      </w:r>
      <w:proofErr w:type="spellEnd"/>
      <w:r w:rsidR="00D27D2A" w:rsidRPr="00F67F4A">
        <w:rPr>
          <w:color w:val="000000" w:themeColor="text1"/>
          <w:sz w:val="28"/>
          <w:szCs w:val="28"/>
          <w:lang w:val="ro-MD"/>
        </w:rPr>
        <w:t xml:space="preserve"> pasibile de privatizare în modul stabilit la art. 50 și 54.” </w:t>
      </w:r>
      <w:bookmarkEnd w:id="3"/>
      <w:r w:rsidR="00D27D2A" w:rsidRPr="00F67F4A">
        <w:rPr>
          <w:color w:val="000000" w:themeColor="text1"/>
          <w:sz w:val="28"/>
          <w:szCs w:val="28"/>
          <w:lang w:val="ro-MD"/>
        </w:rPr>
        <w:t xml:space="preserve">se substituie cu textul „ Terenurile indicate </w:t>
      </w:r>
      <w:proofErr w:type="spellStart"/>
      <w:r w:rsidR="00D27D2A" w:rsidRPr="00F67F4A">
        <w:rPr>
          <w:color w:val="000000" w:themeColor="text1"/>
          <w:sz w:val="28"/>
          <w:szCs w:val="28"/>
          <w:lang w:val="ro-MD"/>
        </w:rPr>
        <w:t>sînt</w:t>
      </w:r>
      <w:proofErr w:type="spellEnd"/>
      <w:r w:rsidR="00D27D2A" w:rsidRPr="00F67F4A">
        <w:rPr>
          <w:color w:val="000000" w:themeColor="text1"/>
          <w:sz w:val="28"/>
          <w:szCs w:val="28"/>
          <w:lang w:val="ro-MD"/>
        </w:rPr>
        <w:t xml:space="preserve"> pasibile de privatizare în modul stabilit la art. 54.”</w:t>
      </w:r>
    </w:p>
    <w:bookmarkEnd w:id="4"/>
    <w:p w14:paraId="4F1ABDCF" w14:textId="4196A50F" w:rsidR="00D27D2A" w:rsidRPr="00F67F4A" w:rsidRDefault="004D05D4" w:rsidP="00D95C3A">
      <w:pPr>
        <w:spacing w:after="0" w:line="276" w:lineRule="auto"/>
        <w:ind w:left="720" w:firstLine="720"/>
        <w:jc w:val="both"/>
        <w:rPr>
          <w:color w:val="000000" w:themeColor="text1"/>
          <w:sz w:val="28"/>
          <w:szCs w:val="28"/>
          <w:lang w:val="ro-MD"/>
        </w:rPr>
      </w:pPr>
      <w:r w:rsidRPr="00F67F4A">
        <w:rPr>
          <w:b/>
          <w:bCs/>
          <w:color w:val="000000" w:themeColor="text1"/>
          <w:sz w:val="28"/>
          <w:szCs w:val="28"/>
          <w:lang w:val="ro-MD"/>
        </w:rPr>
        <w:t>3.</w:t>
      </w:r>
      <w:r w:rsidRPr="00F67F4A">
        <w:rPr>
          <w:color w:val="000000" w:themeColor="text1"/>
          <w:sz w:val="28"/>
          <w:szCs w:val="28"/>
          <w:lang w:val="ro-MD"/>
        </w:rPr>
        <w:t xml:space="preserve"> La a</w:t>
      </w:r>
      <w:r w:rsidR="00D27D2A" w:rsidRPr="00F67F4A">
        <w:rPr>
          <w:color w:val="000000" w:themeColor="text1"/>
          <w:sz w:val="28"/>
          <w:szCs w:val="28"/>
          <w:lang w:val="ro-MD"/>
        </w:rPr>
        <w:t xml:space="preserve">rticolul 22: </w:t>
      </w:r>
    </w:p>
    <w:p w14:paraId="4FF08BA2" w14:textId="50EEE972" w:rsidR="00D27D2A" w:rsidRPr="00F67F4A" w:rsidRDefault="00D27D2A" w:rsidP="00D27D2A">
      <w:pPr>
        <w:pStyle w:val="ListParagraph"/>
        <w:spacing w:after="0" w:line="276" w:lineRule="auto"/>
        <w:ind w:left="709"/>
        <w:jc w:val="both"/>
        <w:rPr>
          <w:color w:val="000000" w:themeColor="text1"/>
          <w:sz w:val="28"/>
          <w:szCs w:val="28"/>
          <w:lang w:val="ro-MD"/>
        </w:rPr>
      </w:pPr>
      <w:r w:rsidRPr="00F67F4A">
        <w:rPr>
          <w:color w:val="000000" w:themeColor="text1"/>
          <w:sz w:val="28"/>
          <w:szCs w:val="28"/>
          <w:lang w:val="ro-MD"/>
        </w:rPr>
        <w:t xml:space="preserve"> </w:t>
      </w:r>
      <w:r w:rsidRPr="00F67F4A">
        <w:rPr>
          <w:color w:val="000000" w:themeColor="text1"/>
          <w:sz w:val="28"/>
          <w:szCs w:val="28"/>
          <w:lang w:val="ro-MD"/>
        </w:rPr>
        <w:tab/>
      </w:r>
      <w:r w:rsidR="002A3B40" w:rsidRPr="00F67F4A">
        <w:rPr>
          <w:b/>
          <w:bCs/>
          <w:color w:val="000000" w:themeColor="text1"/>
          <w:sz w:val="28"/>
          <w:szCs w:val="28"/>
          <w:lang w:val="ro-MD"/>
        </w:rPr>
        <w:t>a)</w:t>
      </w:r>
      <w:r w:rsidR="002A3B40" w:rsidRPr="00F67F4A">
        <w:rPr>
          <w:color w:val="000000" w:themeColor="text1"/>
          <w:sz w:val="28"/>
          <w:szCs w:val="28"/>
          <w:lang w:val="ro-MD"/>
        </w:rPr>
        <w:t xml:space="preserve"> </w:t>
      </w:r>
      <w:r w:rsidRPr="00F67F4A">
        <w:rPr>
          <w:color w:val="000000" w:themeColor="text1"/>
          <w:sz w:val="28"/>
          <w:szCs w:val="28"/>
          <w:lang w:val="ro-MD"/>
        </w:rPr>
        <w:t>alineatul (1)</w:t>
      </w:r>
      <w:r w:rsidR="004D05D4" w:rsidRPr="00F67F4A">
        <w:rPr>
          <w:color w:val="000000" w:themeColor="text1"/>
          <w:sz w:val="28"/>
          <w:szCs w:val="28"/>
          <w:lang w:val="ro-MD"/>
        </w:rPr>
        <w:t xml:space="preserve"> litera c) </w:t>
      </w:r>
      <w:r w:rsidRPr="00F67F4A">
        <w:rPr>
          <w:color w:val="000000" w:themeColor="text1"/>
          <w:sz w:val="28"/>
          <w:szCs w:val="28"/>
          <w:lang w:val="ro-MD"/>
        </w:rPr>
        <w:t xml:space="preserve"> va avea următorul cuprins:</w:t>
      </w:r>
    </w:p>
    <w:p w14:paraId="5A29B319" w14:textId="77777777" w:rsidR="00D27D2A" w:rsidRPr="00F67F4A" w:rsidRDefault="00D27D2A" w:rsidP="00D27D2A">
      <w:pPr>
        <w:pStyle w:val="ListParagraph"/>
        <w:spacing w:after="0" w:line="276" w:lineRule="auto"/>
        <w:ind w:left="709"/>
        <w:jc w:val="both"/>
        <w:rPr>
          <w:color w:val="000000" w:themeColor="text1"/>
          <w:sz w:val="28"/>
          <w:szCs w:val="28"/>
          <w:lang w:val="ro-MD"/>
        </w:rPr>
      </w:pPr>
      <w:r w:rsidRPr="00F67F4A">
        <w:rPr>
          <w:color w:val="000000" w:themeColor="text1"/>
          <w:sz w:val="28"/>
          <w:szCs w:val="28"/>
          <w:lang w:val="ro-MD"/>
        </w:rPr>
        <w:t>„c) încăperile nelocuibile;”;</w:t>
      </w:r>
    </w:p>
    <w:p w14:paraId="0CC8997B" w14:textId="773F5B20" w:rsidR="00D27D2A" w:rsidRPr="00F67F4A" w:rsidRDefault="00027C82" w:rsidP="00D95C3A">
      <w:pPr>
        <w:pStyle w:val="ListParagraph"/>
        <w:spacing w:after="0" w:line="276" w:lineRule="auto"/>
        <w:ind w:left="732" w:firstLine="708"/>
        <w:jc w:val="both"/>
        <w:rPr>
          <w:color w:val="000000" w:themeColor="text1"/>
          <w:sz w:val="28"/>
          <w:szCs w:val="28"/>
          <w:lang w:val="ro-MD"/>
        </w:rPr>
      </w:pPr>
      <w:r w:rsidRPr="00F67F4A">
        <w:rPr>
          <w:b/>
          <w:bCs/>
          <w:color w:val="000000" w:themeColor="text1"/>
          <w:sz w:val="28"/>
          <w:szCs w:val="28"/>
          <w:lang w:val="ro-MD"/>
        </w:rPr>
        <w:t>b)</w:t>
      </w:r>
      <w:r w:rsidRPr="00F67F4A">
        <w:rPr>
          <w:color w:val="000000" w:themeColor="text1"/>
          <w:sz w:val="28"/>
          <w:szCs w:val="28"/>
          <w:lang w:val="ro-MD"/>
        </w:rPr>
        <w:t xml:space="preserve"> </w:t>
      </w:r>
      <w:r w:rsidR="00D27D2A" w:rsidRPr="00F67F4A">
        <w:rPr>
          <w:color w:val="000000" w:themeColor="text1"/>
          <w:sz w:val="28"/>
          <w:szCs w:val="28"/>
          <w:lang w:val="ro-MD"/>
        </w:rPr>
        <w:t>se completează cu alineatul (1</w:t>
      </w:r>
      <w:r w:rsidR="00D27D2A" w:rsidRPr="00F67F4A">
        <w:rPr>
          <w:color w:val="000000" w:themeColor="text1"/>
          <w:sz w:val="28"/>
          <w:szCs w:val="28"/>
          <w:vertAlign w:val="superscript"/>
          <w:lang w:val="ro-MD"/>
        </w:rPr>
        <w:t>1</w:t>
      </w:r>
      <w:r w:rsidR="00D27D2A" w:rsidRPr="00F67F4A">
        <w:rPr>
          <w:color w:val="000000" w:themeColor="text1"/>
          <w:sz w:val="28"/>
          <w:szCs w:val="28"/>
          <w:lang w:val="ro-MD"/>
        </w:rPr>
        <w:t>) cu următorul cuprins:</w:t>
      </w:r>
    </w:p>
    <w:p w14:paraId="06B4BD88" w14:textId="77777777" w:rsidR="00D27D2A" w:rsidRPr="00F67F4A" w:rsidRDefault="00D27D2A" w:rsidP="00D95C3A">
      <w:pPr>
        <w:pStyle w:val="ListParagraph"/>
        <w:spacing w:after="0" w:line="276" w:lineRule="auto"/>
        <w:ind w:left="1406" w:firstLine="11"/>
        <w:jc w:val="both"/>
        <w:rPr>
          <w:color w:val="000000" w:themeColor="text1"/>
          <w:sz w:val="28"/>
          <w:szCs w:val="28"/>
          <w:lang w:val="ro-MD"/>
        </w:rPr>
      </w:pPr>
      <w:r w:rsidRPr="00F67F4A">
        <w:rPr>
          <w:color w:val="000000" w:themeColor="text1"/>
          <w:sz w:val="28"/>
          <w:szCs w:val="28"/>
          <w:lang w:val="ro-MD"/>
        </w:rPr>
        <w:t>„(1</w:t>
      </w:r>
      <w:r w:rsidRPr="00F67F4A">
        <w:rPr>
          <w:color w:val="000000" w:themeColor="text1"/>
          <w:sz w:val="28"/>
          <w:szCs w:val="28"/>
          <w:vertAlign w:val="superscript"/>
          <w:lang w:val="ro-MD"/>
        </w:rPr>
        <w:t>1</w:t>
      </w:r>
      <w:r w:rsidRPr="00F67F4A">
        <w:rPr>
          <w:color w:val="000000" w:themeColor="text1"/>
          <w:sz w:val="28"/>
          <w:szCs w:val="28"/>
          <w:lang w:val="ro-MD"/>
        </w:rPr>
        <w:t xml:space="preserve">) Nu </w:t>
      </w:r>
      <w:proofErr w:type="spellStart"/>
      <w:r w:rsidRPr="00F67F4A">
        <w:rPr>
          <w:color w:val="000000" w:themeColor="text1"/>
          <w:sz w:val="28"/>
          <w:szCs w:val="28"/>
          <w:lang w:val="ro-MD"/>
        </w:rPr>
        <w:t>sînt</w:t>
      </w:r>
      <w:proofErr w:type="spellEnd"/>
      <w:r w:rsidRPr="00F67F4A">
        <w:rPr>
          <w:color w:val="000000" w:themeColor="text1"/>
          <w:sz w:val="28"/>
          <w:szCs w:val="28"/>
          <w:lang w:val="ro-MD"/>
        </w:rPr>
        <w:t xml:space="preserve"> pasibile de privatizare:</w:t>
      </w:r>
    </w:p>
    <w:p w14:paraId="5ED7C692" w14:textId="77777777" w:rsidR="00D27D2A" w:rsidRPr="00F67F4A" w:rsidRDefault="00D27D2A" w:rsidP="00D95C3A">
      <w:pPr>
        <w:pStyle w:val="NormalWeb"/>
        <w:spacing w:before="0" w:beforeAutospacing="0" w:after="0" w:afterAutospacing="0" w:line="276" w:lineRule="auto"/>
        <w:ind w:left="720" w:firstLine="686"/>
        <w:jc w:val="both"/>
        <w:rPr>
          <w:rFonts w:ascii="Georgia" w:hAnsi="Georgia"/>
          <w:color w:val="000000" w:themeColor="text1"/>
          <w:sz w:val="28"/>
          <w:szCs w:val="28"/>
          <w:lang w:val="ro-MD"/>
        </w:rPr>
      </w:pPr>
      <w:r w:rsidRPr="00F67F4A">
        <w:rPr>
          <w:rFonts w:ascii="Georgia" w:hAnsi="Georgia"/>
          <w:color w:val="000000" w:themeColor="text1"/>
          <w:sz w:val="28"/>
          <w:szCs w:val="28"/>
          <w:lang w:val="ro-MD"/>
        </w:rPr>
        <w:t xml:space="preserve">a) încăperile nelocuibile din clădirile în care </w:t>
      </w:r>
      <w:proofErr w:type="spellStart"/>
      <w:r w:rsidRPr="00F67F4A">
        <w:rPr>
          <w:rFonts w:ascii="Georgia" w:hAnsi="Georgia"/>
          <w:color w:val="000000" w:themeColor="text1"/>
          <w:sz w:val="28"/>
          <w:szCs w:val="28"/>
          <w:lang w:val="ro-MD"/>
        </w:rPr>
        <w:t>sînt</w:t>
      </w:r>
      <w:proofErr w:type="spellEnd"/>
      <w:r w:rsidRPr="00F67F4A">
        <w:rPr>
          <w:rFonts w:ascii="Georgia" w:hAnsi="Georgia"/>
          <w:color w:val="000000" w:themeColor="text1"/>
          <w:sz w:val="28"/>
          <w:szCs w:val="28"/>
          <w:lang w:val="ro-MD"/>
        </w:rPr>
        <w:t xml:space="preserve"> amplasate </w:t>
      </w:r>
      <w:proofErr w:type="spellStart"/>
      <w:r w:rsidRPr="00F67F4A">
        <w:rPr>
          <w:rFonts w:ascii="Georgia" w:hAnsi="Georgia"/>
          <w:color w:val="000000" w:themeColor="text1"/>
          <w:sz w:val="28"/>
          <w:szCs w:val="28"/>
          <w:lang w:val="ro-MD"/>
        </w:rPr>
        <w:t>autorităţi</w:t>
      </w:r>
      <w:proofErr w:type="spellEnd"/>
      <w:r w:rsidRPr="00F67F4A">
        <w:rPr>
          <w:rFonts w:ascii="Georgia" w:hAnsi="Georgia"/>
          <w:color w:val="000000" w:themeColor="text1"/>
          <w:sz w:val="28"/>
          <w:szCs w:val="28"/>
          <w:lang w:val="ro-MD"/>
        </w:rPr>
        <w:t xml:space="preserve"> publice, întreprinderi, </w:t>
      </w:r>
      <w:proofErr w:type="spellStart"/>
      <w:r w:rsidRPr="00F67F4A">
        <w:rPr>
          <w:rFonts w:ascii="Georgia" w:hAnsi="Georgia"/>
          <w:color w:val="000000" w:themeColor="text1"/>
          <w:sz w:val="28"/>
          <w:szCs w:val="28"/>
          <w:lang w:val="ro-MD"/>
        </w:rPr>
        <w:t>organizaţii</w:t>
      </w:r>
      <w:proofErr w:type="spellEnd"/>
      <w:r w:rsidRPr="00F67F4A">
        <w:rPr>
          <w:rFonts w:ascii="Georgia" w:hAnsi="Georgia"/>
          <w:color w:val="000000" w:themeColor="text1"/>
          <w:sz w:val="28"/>
          <w:szCs w:val="28"/>
          <w:lang w:val="ro-MD"/>
        </w:rPr>
        <w:t xml:space="preserve"> </w:t>
      </w:r>
      <w:proofErr w:type="spellStart"/>
      <w:r w:rsidRPr="00F67F4A">
        <w:rPr>
          <w:rFonts w:ascii="Georgia" w:hAnsi="Georgia"/>
          <w:color w:val="000000" w:themeColor="text1"/>
          <w:sz w:val="28"/>
          <w:szCs w:val="28"/>
          <w:lang w:val="ro-MD"/>
        </w:rPr>
        <w:t>şi</w:t>
      </w:r>
      <w:proofErr w:type="spellEnd"/>
      <w:r w:rsidRPr="00F67F4A">
        <w:rPr>
          <w:rFonts w:ascii="Georgia" w:hAnsi="Georgia"/>
          <w:color w:val="000000" w:themeColor="text1"/>
          <w:sz w:val="28"/>
          <w:szCs w:val="28"/>
          <w:lang w:val="ro-MD"/>
        </w:rPr>
        <w:t xml:space="preserve"> </w:t>
      </w:r>
      <w:proofErr w:type="spellStart"/>
      <w:r w:rsidRPr="00F67F4A">
        <w:rPr>
          <w:rFonts w:ascii="Georgia" w:hAnsi="Georgia"/>
          <w:color w:val="000000" w:themeColor="text1"/>
          <w:sz w:val="28"/>
          <w:szCs w:val="28"/>
          <w:lang w:val="ro-MD"/>
        </w:rPr>
        <w:t>instituţii</w:t>
      </w:r>
      <w:proofErr w:type="spellEnd"/>
      <w:r w:rsidRPr="00F67F4A">
        <w:rPr>
          <w:rFonts w:ascii="Georgia" w:hAnsi="Georgia"/>
          <w:color w:val="000000" w:themeColor="text1"/>
          <w:sz w:val="28"/>
          <w:szCs w:val="28"/>
          <w:lang w:val="ro-MD"/>
        </w:rPr>
        <w:t xml:space="preserve"> de stat/municipale (cu </w:t>
      </w:r>
      <w:proofErr w:type="spellStart"/>
      <w:r w:rsidRPr="00F67F4A">
        <w:rPr>
          <w:rFonts w:ascii="Georgia" w:hAnsi="Georgia"/>
          <w:color w:val="000000" w:themeColor="text1"/>
          <w:sz w:val="28"/>
          <w:szCs w:val="28"/>
          <w:lang w:val="ro-MD"/>
        </w:rPr>
        <w:t>excepţia</w:t>
      </w:r>
      <w:proofErr w:type="spellEnd"/>
      <w:r w:rsidRPr="00F67F4A">
        <w:rPr>
          <w:rFonts w:ascii="Georgia" w:hAnsi="Georgia"/>
          <w:color w:val="000000" w:themeColor="text1"/>
          <w:sz w:val="28"/>
          <w:szCs w:val="28"/>
          <w:lang w:val="ro-MD"/>
        </w:rPr>
        <w:t xml:space="preserve"> subsolurilor ori parterului acestor clădiri, în cazul în care au fost prevăzute în documentele de proiectare sau de inventariere tehnică pentru amplasarea bunurilor de menire socială, </w:t>
      </w:r>
      <w:proofErr w:type="spellStart"/>
      <w:r w:rsidRPr="00F67F4A">
        <w:rPr>
          <w:rFonts w:ascii="Georgia" w:hAnsi="Georgia"/>
          <w:color w:val="000000" w:themeColor="text1"/>
          <w:sz w:val="28"/>
          <w:szCs w:val="28"/>
          <w:lang w:val="ro-MD"/>
        </w:rPr>
        <w:t>şi</w:t>
      </w:r>
      <w:proofErr w:type="spellEnd"/>
      <w:r w:rsidRPr="00F67F4A">
        <w:rPr>
          <w:rFonts w:ascii="Georgia" w:hAnsi="Georgia"/>
          <w:color w:val="000000" w:themeColor="text1"/>
          <w:sz w:val="28"/>
          <w:szCs w:val="28"/>
          <w:lang w:val="ro-MD"/>
        </w:rPr>
        <w:t xml:space="preserve"> a încăperilor din subsoluri, etaje tehnice în care nu </w:t>
      </w:r>
      <w:proofErr w:type="spellStart"/>
      <w:r w:rsidRPr="00F67F4A">
        <w:rPr>
          <w:rFonts w:ascii="Georgia" w:hAnsi="Georgia"/>
          <w:color w:val="000000" w:themeColor="text1"/>
          <w:sz w:val="28"/>
          <w:szCs w:val="28"/>
          <w:lang w:val="ro-MD"/>
        </w:rPr>
        <w:t>sînt</w:t>
      </w:r>
      <w:proofErr w:type="spellEnd"/>
      <w:r w:rsidRPr="00F67F4A">
        <w:rPr>
          <w:rFonts w:ascii="Georgia" w:hAnsi="Georgia"/>
          <w:color w:val="000000" w:themeColor="text1"/>
          <w:sz w:val="28"/>
          <w:szCs w:val="28"/>
          <w:lang w:val="ro-MD"/>
        </w:rPr>
        <w:t xml:space="preserve"> amplasate noduri ale </w:t>
      </w:r>
      <w:proofErr w:type="spellStart"/>
      <w:r w:rsidRPr="00F67F4A">
        <w:rPr>
          <w:rFonts w:ascii="Georgia" w:hAnsi="Georgia"/>
          <w:color w:val="000000" w:themeColor="text1"/>
          <w:sz w:val="28"/>
          <w:szCs w:val="28"/>
          <w:lang w:val="ro-MD"/>
        </w:rPr>
        <w:t>reţelelor</w:t>
      </w:r>
      <w:proofErr w:type="spellEnd"/>
      <w:r w:rsidRPr="00F67F4A">
        <w:rPr>
          <w:rFonts w:ascii="Georgia" w:hAnsi="Georgia"/>
          <w:color w:val="000000" w:themeColor="text1"/>
          <w:sz w:val="28"/>
          <w:szCs w:val="28"/>
          <w:lang w:val="ro-MD"/>
        </w:rPr>
        <w:t xml:space="preserve"> </w:t>
      </w:r>
      <w:proofErr w:type="spellStart"/>
      <w:r w:rsidRPr="00F67F4A">
        <w:rPr>
          <w:rFonts w:ascii="Georgia" w:hAnsi="Georgia"/>
          <w:color w:val="000000" w:themeColor="text1"/>
          <w:sz w:val="28"/>
          <w:szCs w:val="28"/>
          <w:lang w:val="ro-MD"/>
        </w:rPr>
        <w:t>inginereşti</w:t>
      </w:r>
      <w:proofErr w:type="spellEnd"/>
      <w:r w:rsidRPr="00F67F4A">
        <w:rPr>
          <w:rFonts w:ascii="Georgia" w:hAnsi="Georgia"/>
          <w:color w:val="000000" w:themeColor="text1"/>
          <w:sz w:val="28"/>
          <w:szCs w:val="28"/>
          <w:lang w:val="ro-MD"/>
        </w:rPr>
        <w:t>);</w:t>
      </w:r>
    </w:p>
    <w:p w14:paraId="16E9C9C6" w14:textId="77777777" w:rsidR="00D27D2A" w:rsidRPr="00F67F4A" w:rsidRDefault="00D27D2A" w:rsidP="00D95C3A">
      <w:pPr>
        <w:pStyle w:val="NormalWeb"/>
        <w:spacing w:before="0" w:beforeAutospacing="0" w:after="0" w:afterAutospacing="0" w:line="276" w:lineRule="auto"/>
        <w:ind w:left="720" w:firstLine="686"/>
        <w:jc w:val="both"/>
        <w:rPr>
          <w:rFonts w:ascii="Georgia" w:hAnsi="Georgia"/>
          <w:color w:val="000000" w:themeColor="text1"/>
          <w:sz w:val="28"/>
          <w:szCs w:val="28"/>
          <w:lang w:val="ro-MD"/>
        </w:rPr>
      </w:pPr>
      <w:r w:rsidRPr="00F67F4A">
        <w:rPr>
          <w:rFonts w:ascii="Georgia" w:hAnsi="Georgia"/>
          <w:color w:val="000000" w:themeColor="text1"/>
          <w:sz w:val="28"/>
          <w:szCs w:val="28"/>
          <w:lang w:val="ro-MD"/>
        </w:rPr>
        <w:t xml:space="preserve">b) bunurile imobile care constituie patrimoniu cultural </w:t>
      </w:r>
      <w:proofErr w:type="spellStart"/>
      <w:r w:rsidRPr="00F67F4A">
        <w:rPr>
          <w:rFonts w:ascii="Georgia" w:hAnsi="Georgia"/>
          <w:color w:val="000000" w:themeColor="text1"/>
          <w:sz w:val="28"/>
          <w:szCs w:val="28"/>
          <w:lang w:val="ro-MD"/>
        </w:rPr>
        <w:t>naţional</w:t>
      </w:r>
      <w:proofErr w:type="spellEnd"/>
      <w:r w:rsidRPr="00F67F4A">
        <w:rPr>
          <w:rFonts w:ascii="Georgia" w:hAnsi="Georgia"/>
          <w:color w:val="000000" w:themeColor="text1"/>
          <w:sz w:val="28"/>
          <w:szCs w:val="28"/>
          <w:lang w:val="ro-MD"/>
        </w:rPr>
        <w:t xml:space="preserve">, cu </w:t>
      </w:r>
      <w:proofErr w:type="spellStart"/>
      <w:r w:rsidRPr="00F67F4A">
        <w:rPr>
          <w:rFonts w:ascii="Georgia" w:hAnsi="Georgia"/>
          <w:color w:val="000000" w:themeColor="text1"/>
          <w:sz w:val="28"/>
          <w:szCs w:val="28"/>
          <w:lang w:val="ro-MD"/>
        </w:rPr>
        <w:t>excepţia</w:t>
      </w:r>
      <w:proofErr w:type="spellEnd"/>
      <w:r w:rsidRPr="00F67F4A">
        <w:rPr>
          <w:rFonts w:ascii="Georgia" w:hAnsi="Georgia"/>
          <w:color w:val="000000" w:themeColor="text1"/>
          <w:sz w:val="28"/>
          <w:szCs w:val="28"/>
          <w:lang w:val="ro-MD"/>
        </w:rPr>
        <w:t xml:space="preserve"> celor permise pentru </w:t>
      </w:r>
      <w:proofErr w:type="spellStart"/>
      <w:r w:rsidRPr="00F67F4A">
        <w:rPr>
          <w:rFonts w:ascii="Georgia" w:hAnsi="Georgia"/>
          <w:color w:val="000000" w:themeColor="text1"/>
          <w:sz w:val="28"/>
          <w:szCs w:val="28"/>
          <w:lang w:val="ro-MD"/>
        </w:rPr>
        <w:t>vînzare</w:t>
      </w:r>
      <w:proofErr w:type="spellEnd"/>
      <w:r w:rsidRPr="00F67F4A">
        <w:rPr>
          <w:rFonts w:ascii="Georgia" w:hAnsi="Georgia"/>
          <w:color w:val="000000" w:themeColor="text1"/>
          <w:sz w:val="28"/>
          <w:szCs w:val="28"/>
          <w:lang w:val="ro-MD"/>
        </w:rPr>
        <w:t xml:space="preserve">/cumpărare în conformitate cu </w:t>
      </w:r>
      <w:proofErr w:type="spellStart"/>
      <w:r w:rsidRPr="00F67F4A">
        <w:rPr>
          <w:rFonts w:ascii="Georgia" w:hAnsi="Georgia"/>
          <w:color w:val="000000" w:themeColor="text1"/>
          <w:sz w:val="28"/>
          <w:szCs w:val="28"/>
          <w:lang w:val="ro-MD"/>
        </w:rPr>
        <w:t>legislaţia</w:t>
      </w:r>
      <w:proofErr w:type="spellEnd"/>
      <w:r w:rsidRPr="00F67F4A">
        <w:rPr>
          <w:rFonts w:ascii="Georgia" w:hAnsi="Georgia"/>
          <w:color w:val="000000" w:themeColor="text1"/>
          <w:sz w:val="28"/>
          <w:szCs w:val="28"/>
          <w:lang w:val="ro-MD"/>
        </w:rPr>
        <w:t xml:space="preserve">; </w:t>
      </w:r>
    </w:p>
    <w:p w14:paraId="21EE78A3" w14:textId="77777777" w:rsidR="00D27D2A" w:rsidRPr="00F67F4A" w:rsidRDefault="00D27D2A" w:rsidP="00D95C3A">
      <w:pPr>
        <w:pStyle w:val="NormalWeb"/>
        <w:spacing w:before="0" w:beforeAutospacing="0" w:after="0" w:afterAutospacing="0" w:line="276" w:lineRule="auto"/>
        <w:ind w:left="720" w:firstLine="686"/>
        <w:jc w:val="both"/>
        <w:rPr>
          <w:rFonts w:ascii="Georgia" w:hAnsi="Georgia"/>
          <w:color w:val="000000" w:themeColor="text1"/>
          <w:sz w:val="28"/>
          <w:szCs w:val="28"/>
          <w:lang w:val="ro-MD"/>
        </w:rPr>
      </w:pPr>
      <w:r w:rsidRPr="00F67F4A">
        <w:rPr>
          <w:rFonts w:ascii="Georgia" w:hAnsi="Georgia"/>
          <w:color w:val="000000" w:themeColor="text1"/>
          <w:sz w:val="28"/>
          <w:szCs w:val="28"/>
          <w:lang w:val="ro-MD"/>
        </w:rPr>
        <w:t xml:space="preserve">c) bunurile imobile în a căror </w:t>
      </w:r>
      <w:proofErr w:type="spellStart"/>
      <w:r w:rsidRPr="00F67F4A">
        <w:rPr>
          <w:rFonts w:ascii="Georgia" w:hAnsi="Georgia"/>
          <w:color w:val="000000" w:themeColor="text1"/>
          <w:sz w:val="28"/>
          <w:szCs w:val="28"/>
          <w:lang w:val="ro-MD"/>
        </w:rPr>
        <w:t>privinţă</w:t>
      </w:r>
      <w:proofErr w:type="spellEnd"/>
      <w:r w:rsidRPr="00F67F4A">
        <w:rPr>
          <w:rFonts w:ascii="Georgia" w:hAnsi="Georgia"/>
          <w:color w:val="000000" w:themeColor="text1"/>
          <w:sz w:val="28"/>
          <w:szCs w:val="28"/>
          <w:lang w:val="ro-MD"/>
        </w:rPr>
        <w:t xml:space="preserve"> </w:t>
      </w:r>
      <w:proofErr w:type="spellStart"/>
      <w:r w:rsidRPr="00F67F4A">
        <w:rPr>
          <w:rFonts w:ascii="Georgia" w:hAnsi="Georgia"/>
          <w:color w:val="000000" w:themeColor="text1"/>
          <w:sz w:val="28"/>
          <w:szCs w:val="28"/>
          <w:lang w:val="ro-MD"/>
        </w:rPr>
        <w:t>sînt</w:t>
      </w:r>
      <w:proofErr w:type="spellEnd"/>
      <w:r w:rsidRPr="00F67F4A">
        <w:rPr>
          <w:rFonts w:ascii="Georgia" w:hAnsi="Georgia"/>
          <w:color w:val="000000" w:themeColor="text1"/>
          <w:sz w:val="28"/>
          <w:szCs w:val="28"/>
          <w:lang w:val="ro-MD"/>
        </w:rPr>
        <w:t xml:space="preserve"> adoptate decizii de demolare în conformitate cu planul general de dezvoltare a </w:t>
      </w:r>
      <w:proofErr w:type="spellStart"/>
      <w:r w:rsidRPr="00F67F4A">
        <w:rPr>
          <w:rFonts w:ascii="Georgia" w:hAnsi="Georgia"/>
          <w:color w:val="000000" w:themeColor="text1"/>
          <w:sz w:val="28"/>
          <w:szCs w:val="28"/>
          <w:lang w:val="ro-MD"/>
        </w:rPr>
        <w:t>localităţii</w:t>
      </w:r>
      <w:proofErr w:type="spellEnd"/>
      <w:r w:rsidRPr="00F67F4A">
        <w:rPr>
          <w:rFonts w:ascii="Georgia" w:hAnsi="Georgia"/>
          <w:color w:val="000000" w:themeColor="text1"/>
          <w:sz w:val="28"/>
          <w:szCs w:val="28"/>
          <w:lang w:val="ro-MD"/>
        </w:rPr>
        <w:t xml:space="preserve">; </w:t>
      </w:r>
    </w:p>
    <w:p w14:paraId="5496D889" w14:textId="77777777" w:rsidR="00D27D2A" w:rsidRPr="00F67F4A" w:rsidRDefault="00D27D2A" w:rsidP="00D95C3A">
      <w:pPr>
        <w:pStyle w:val="NormalWeb"/>
        <w:spacing w:before="0" w:beforeAutospacing="0" w:after="0" w:afterAutospacing="0" w:line="276" w:lineRule="auto"/>
        <w:ind w:left="720" w:firstLine="686"/>
        <w:jc w:val="both"/>
        <w:rPr>
          <w:rFonts w:ascii="Georgia" w:hAnsi="Georgia"/>
          <w:color w:val="000000" w:themeColor="text1"/>
          <w:sz w:val="28"/>
          <w:szCs w:val="28"/>
          <w:lang w:val="fr-FR"/>
        </w:rPr>
      </w:pPr>
      <w:r w:rsidRPr="00F67F4A">
        <w:rPr>
          <w:rFonts w:ascii="Georgia" w:hAnsi="Georgia"/>
          <w:color w:val="000000" w:themeColor="text1"/>
          <w:sz w:val="28"/>
          <w:szCs w:val="28"/>
          <w:lang w:val="fr-FR"/>
        </w:rPr>
        <w:t xml:space="preserve">d) </w:t>
      </w:r>
      <w:proofErr w:type="spellStart"/>
      <w:r w:rsidRPr="00F67F4A">
        <w:rPr>
          <w:rFonts w:ascii="Georgia" w:hAnsi="Georgia"/>
          <w:color w:val="000000" w:themeColor="text1"/>
          <w:sz w:val="28"/>
          <w:szCs w:val="28"/>
          <w:lang w:val="fr-FR"/>
        </w:rPr>
        <w:t>încăperile</w:t>
      </w:r>
      <w:proofErr w:type="spellEnd"/>
      <w:r w:rsidRPr="00F67F4A">
        <w:rPr>
          <w:rFonts w:ascii="Georgia" w:hAnsi="Georgia"/>
          <w:color w:val="000000" w:themeColor="text1"/>
          <w:sz w:val="28"/>
          <w:szCs w:val="28"/>
          <w:lang w:val="fr-FR"/>
        </w:rPr>
        <w:t xml:space="preserve"> </w:t>
      </w:r>
      <w:proofErr w:type="spellStart"/>
      <w:r w:rsidRPr="00F67F4A">
        <w:rPr>
          <w:rFonts w:ascii="Georgia" w:hAnsi="Georgia"/>
          <w:color w:val="000000" w:themeColor="text1"/>
          <w:sz w:val="28"/>
          <w:szCs w:val="28"/>
          <w:lang w:val="fr-FR"/>
        </w:rPr>
        <w:t>amplasate</w:t>
      </w:r>
      <w:proofErr w:type="spellEnd"/>
      <w:r w:rsidRPr="00F67F4A">
        <w:rPr>
          <w:rFonts w:ascii="Georgia" w:hAnsi="Georgia"/>
          <w:color w:val="000000" w:themeColor="text1"/>
          <w:sz w:val="28"/>
          <w:szCs w:val="28"/>
          <w:lang w:val="fr-FR"/>
        </w:rPr>
        <w:t xml:space="preserve"> </w:t>
      </w:r>
      <w:proofErr w:type="spellStart"/>
      <w:r w:rsidRPr="00F67F4A">
        <w:rPr>
          <w:rFonts w:ascii="Georgia" w:hAnsi="Georgia"/>
          <w:color w:val="000000" w:themeColor="text1"/>
          <w:sz w:val="28"/>
          <w:szCs w:val="28"/>
          <w:lang w:val="fr-FR"/>
        </w:rPr>
        <w:t>pe</w:t>
      </w:r>
      <w:proofErr w:type="spellEnd"/>
      <w:r w:rsidRPr="00F67F4A">
        <w:rPr>
          <w:rFonts w:ascii="Georgia" w:hAnsi="Georgia"/>
          <w:color w:val="000000" w:themeColor="text1"/>
          <w:sz w:val="28"/>
          <w:szCs w:val="28"/>
          <w:lang w:val="fr-FR"/>
        </w:rPr>
        <w:t xml:space="preserve"> </w:t>
      </w:r>
      <w:proofErr w:type="spellStart"/>
      <w:r w:rsidRPr="00F67F4A">
        <w:rPr>
          <w:rFonts w:ascii="Georgia" w:hAnsi="Georgia"/>
          <w:color w:val="000000" w:themeColor="text1"/>
          <w:sz w:val="28"/>
          <w:szCs w:val="28"/>
          <w:lang w:val="fr-FR"/>
        </w:rPr>
        <w:t>traseele</w:t>
      </w:r>
      <w:proofErr w:type="spellEnd"/>
      <w:r w:rsidRPr="00F67F4A">
        <w:rPr>
          <w:rFonts w:ascii="Georgia" w:hAnsi="Georgia"/>
          <w:color w:val="000000" w:themeColor="text1"/>
          <w:sz w:val="28"/>
          <w:szCs w:val="28"/>
          <w:lang w:val="fr-FR"/>
        </w:rPr>
        <w:t xml:space="preserve"> </w:t>
      </w:r>
      <w:proofErr w:type="spellStart"/>
      <w:r w:rsidRPr="00F67F4A">
        <w:rPr>
          <w:rFonts w:ascii="Georgia" w:hAnsi="Georgia"/>
          <w:color w:val="000000" w:themeColor="text1"/>
          <w:sz w:val="28"/>
          <w:szCs w:val="28"/>
          <w:lang w:val="fr-FR"/>
        </w:rPr>
        <w:t>reţelelor</w:t>
      </w:r>
      <w:proofErr w:type="spellEnd"/>
      <w:r w:rsidRPr="00F67F4A">
        <w:rPr>
          <w:rFonts w:ascii="Georgia" w:hAnsi="Georgia"/>
          <w:color w:val="000000" w:themeColor="text1"/>
          <w:sz w:val="28"/>
          <w:szCs w:val="28"/>
          <w:lang w:val="fr-FR"/>
        </w:rPr>
        <w:t xml:space="preserve"> </w:t>
      </w:r>
      <w:proofErr w:type="spellStart"/>
      <w:r w:rsidRPr="00F67F4A">
        <w:rPr>
          <w:rFonts w:ascii="Georgia" w:hAnsi="Georgia"/>
          <w:color w:val="000000" w:themeColor="text1"/>
          <w:sz w:val="28"/>
          <w:szCs w:val="28"/>
          <w:lang w:val="fr-FR"/>
        </w:rPr>
        <w:t>inginereşti</w:t>
      </w:r>
      <w:proofErr w:type="spellEnd"/>
      <w:r w:rsidRPr="00F67F4A">
        <w:rPr>
          <w:rFonts w:ascii="Georgia" w:hAnsi="Georgia"/>
          <w:color w:val="000000" w:themeColor="text1"/>
          <w:sz w:val="28"/>
          <w:szCs w:val="28"/>
          <w:lang w:val="fr-FR"/>
        </w:rPr>
        <w:t xml:space="preserve">, </w:t>
      </w:r>
      <w:proofErr w:type="spellStart"/>
      <w:r w:rsidRPr="00F67F4A">
        <w:rPr>
          <w:rFonts w:ascii="Georgia" w:hAnsi="Georgia"/>
          <w:color w:val="000000" w:themeColor="text1"/>
          <w:sz w:val="28"/>
          <w:szCs w:val="28"/>
          <w:lang w:val="fr-FR"/>
        </w:rPr>
        <w:t>în</w:t>
      </w:r>
      <w:proofErr w:type="spellEnd"/>
      <w:r w:rsidRPr="00F67F4A">
        <w:rPr>
          <w:rFonts w:ascii="Georgia" w:hAnsi="Georgia"/>
          <w:color w:val="000000" w:themeColor="text1"/>
          <w:sz w:val="28"/>
          <w:szCs w:val="28"/>
          <w:lang w:val="fr-FR"/>
        </w:rPr>
        <w:t xml:space="preserve"> </w:t>
      </w:r>
      <w:proofErr w:type="spellStart"/>
      <w:r w:rsidRPr="00F67F4A">
        <w:rPr>
          <w:rFonts w:ascii="Georgia" w:hAnsi="Georgia"/>
          <w:color w:val="000000" w:themeColor="text1"/>
          <w:sz w:val="28"/>
          <w:szCs w:val="28"/>
          <w:lang w:val="fr-FR"/>
        </w:rPr>
        <w:t>pasajele</w:t>
      </w:r>
      <w:proofErr w:type="spellEnd"/>
      <w:r w:rsidRPr="00F67F4A">
        <w:rPr>
          <w:rFonts w:ascii="Georgia" w:hAnsi="Georgia"/>
          <w:color w:val="000000" w:themeColor="text1"/>
          <w:sz w:val="28"/>
          <w:szCs w:val="28"/>
          <w:lang w:val="fr-FR"/>
        </w:rPr>
        <w:t xml:space="preserve"> </w:t>
      </w:r>
      <w:proofErr w:type="spellStart"/>
      <w:r w:rsidRPr="00F67F4A">
        <w:rPr>
          <w:rFonts w:ascii="Georgia" w:hAnsi="Georgia"/>
          <w:color w:val="000000" w:themeColor="text1"/>
          <w:sz w:val="28"/>
          <w:szCs w:val="28"/>
          <w:lang w:val="fr-FR"/>
        </w:rPr>
        <w:t>subterane</w:t>
      </w:r>
      <w:proofErr w:type="spellEnd"/>
      <w:r w:rsidRPr="00F67F4A">
        <w:rPr>
          <w:rFonts w:ascii="Georgia" w:hAnsi="Georgia"/>
          <w:color w:val="000000" w:themeColor="text1"/>
          <w:sz w:val="28"/>
          <w:szCs w:val="28"/>
          <w:lang w:val="fr-FR"/>
        </w:rPr>
        <w:t xml:space="preserve"> </w:t>
      </w:r>
      <w:proofErr w:type="spellStart"/>
      <w:r w:rsidRPr="00F67F4A">
        <w:rPr>
          <w:rFonts w:ascii="Georgia" w:hAnsi="Georgia"/>
          <w:color w:val="000000" w:themeColor="text1"/>
          <w:sz w:val="28"/>
          <w:szCs w:val="28"/>
          <w:lang w:val="fr-FR"/>
        </w:rPr>
        <w:t>pentru</w:t>
      </w:r>
      <w:proofErr w:type="spellEnd"/>
      <w:r w:rsidRPr="00F67F4A">
        <w:rPr>
          <w:rFonts w:ascii="Georgia" w:hAnsi="Georgia"/>
          <w:color w:val="000000" w:themeColor="text1"/>
          <w:sz w:val="28"/>
          <w:szCs w:val="28"/>
          <w:lang w:val="fr-FR"/>
        </w:rPr>
        <w:t xml:space="preserve"> </w:t>
      </w:r>
      <w:proofErr w:type="spellStart"/>
      <w:r w:rsidRPr="00F67F4A">
        <w:rPr>
          <w:rFonts w:ascii="Georgia" w:hAnsi="Georgia"/>
          <w:color w:val="000000" w:themeColor="text1"/>
          <w:sz w:val="28"/>
          <w:szCs w:val="28"/>
          <w:lang w:val="fr-FR"/>
        </w:rPr>
        <w:t>pietoni</w:t>
      </w:r>
      <w:proofErr w:type="spellEnd"/>
      <w:r w:rsidRPr="00F67F4A">
        <w:rPr>
          <w:rFonts w:ascii="Georgia" w:hAnsi="Georgia"/>
          <w:color w:val="000000" w:themeColor="text1"/>
          <w:sz w:val="28"/>
          <w:szCs w:val="28"/>
          <w:lang w:val="fr-FR"/>
        </w:rPr>
        <w:t xml:space="preserve"> </w:t>
      </w:r>
      <w:proofErr w:type="spellStart"/>
      <w:r w:rsidRPr="00F67F4A">
        <w:rPr>
          <w:rFonts w:ascii="Georgia" w:hAnsi="Georgia"/>
          <w:color w:val="000000" w:themeColor="text1"/>
          <w:sz w:val="28"/>
          <w:szCs w:val="28"/>
          <w:lang w:val="fr-FR"/>
        </w:rPr>
        <w:t>şi</w:t>
      </w:r>
      <w:proofErr w:type="spellEnd"/>
      <w:r w:rsidRPr="00F67F4A">
        <w:rPr>
          <w:rFonts w:ascii="Georgia" w:hAnsi="Georgia"/>
          <w:color w:val="000000" w:themeColor="text1"/>
          <w:sz w:val="28"/>
          <w:szCs w:val="28"/>
          <w:lang w:val="fr-FR"/>
        </w:rPr>
        <w:t xml:space="preserve"> </w:t>
      </w:r>
      <w:proofErr w:type="spellStart"/>
      <w:r w:rsidRPr="00F67F4A">
        <w:rPr>
          <w:rFonts w:ascii="Georgia" w:hAnsi="Georgia"/>
          <w:color w:val="000000" w:themeColor="text1"/>
          <w:sz w:val="28"/>
          <w:szCs w:val="28"/>
          <w:lang w:val="fr-FR"/>
        </w:rPr>
        <w:t>în</w:t>
      </w:r>
      <w:proofErr w:type="spellEnd"/>
      <w:r w:rsidRPr="00F67F4A">
        <w:rPr>
          <w:rFonts w:ascii="Georgia" w:hAnsi="Georgia"/>
          <w:color w:val="000000" w:themeColor="text1"/>
          <w:sz w:val="28"/>
          <w:szCs w:val="28"/>
          <w:lang w:val="fr-FR"/>
        </w:rPr>
        <w:t xml:space="preserve"> </w:t>
      </w:r>
      <w:proofErr w:type="spellStart"/>
      <w:r w:rsidRPr="00F67F4A">
        <w:rPr>
          <w:rFonts w:ascii="Georgia" w:hAnsi="Georgia"/>
          <w:color w:val="000000" w:themeColor="text1"/>
          <w:sz w:val="28"/>
          <w:szCs w:val="28"/>
          <w:lang w:val="fr-FR"/>
        </w:rPr>
        <w:t>alte</w:t>
      </w:r>
      <w:proofErr w:type="spellEnd"/>
      <w:r w:rsidRPr="00F67F4A">
        <w:rPr>
          <w:rFonts w:ascii="Georgia" w:hAnsi="Georgia"/>
          <w:color w:val="000000" w:themeColor="text1"/>
          <w:sz w:val="28"/>
          <w:szCs w:val="28"/>
          <w:lang w:val="fr-FR"/>
        </w:rPr>
        <w:t xml:space="preserve"> </w:t>
      </w:r>
      <w:proofErr w:type="spellStart"/>
      <w:r w:rsidRPr="00F67F4A">
        <w:rPr>
          <w:rFonts w:ascii="Georgia" w:hAnsi="Georgia"/>
          <w:color w:val="000000" w:themeColor="text1"/>
          <w:sz w:val="28"/>
          <w:szCs w:val="28"/>
          <w:lang w:val="fr-FR"/>
        </w:rPr>
        <w:t>locuri</w:t>
      </w:r>
      <w:proofErr w:type="spellEnd"/>
      <w:r w:rsidRPr="00F67F4A">
        <w:rPr>
          <w:rFonts w:ascii="Georgia" w:hAnsi="Georgia"/>
          <w:color w:val="000000" w:themeColor="text1"/>
          <w:sz w:val="28"/>
          <w:szCs w:val="28"/>
          <w:lang w:val="fr-FR"/>
        </w:rPr>
        <w:t xml:space="preserve"> de </w:t>
      </w:r>
      <w:proofErr w:type="spellStart"/>
      <w:r w:rsidRPr="00F67F4A">
        <w:rPr>
          <w:rFonts w:ascii="Georgia" w:hAnsi="Georgia"/>
          <w:color w:val="000000" w:themeColor="text1"/>
          <w:sz w:val="28"/>
          <w:szCs w:val="28"/>
          <w:lang w:val="fr-FR"/>
        </w:rPr>
        <w:t>uz</w:t>
      </w:r>
      <w:proofErr w:type="spellEnd"/>
      <w:r w:rsidRPr="00F67F4A">
        <w:rPr>
          <w:rFonts w:ascii="Georgia" w:hAnsi="Georgia"/>
          <w:color w:val="000000" w:themeColor="text1"/>
          <w:sz w:val="28"/>
          <w:szCs w:val="28"/>
          <w:lang w:val="fr-FR"/>
        </w:rPr>
        <w:t xml:space="preserve"> </w:t>
      </w:r>
      <w:proofErr w:type="spellStart"/>
      <w:proofErr w:type="gramStart"/>
      <w:r w:rsidRPr="00F67F4A">
        <w:rPr>
          <w:rFonts w:ascii="Georgia" w:hAnsi="Georgia"/>
          <w:color w:val="000000" w:themeColor="text1"/>
          <w:sz w:val="28"/>
          <w:szCs w:val="28"/>
          <w:lang w:val="fr-FR"/>
        </w:rPr>
        <w:t>comun</w:t>
      </w:r>
      <w:proofErr w:type="spellEnd"/>
      <w:r w:rsidRPr="00F67F4A">
        <w:rPr>
          <w:rFonts w:ascii="Georgia" w:hAnsi="Georgia"/>
          <w:color w:val="000000" w:themeColor="text1"/>
          <w:sz w:val="28"/>
          <w:szCs w:val="28"/>
          <w:lang w:val="fr-FR"/>
        </w:rPr>
        <w:t>;</w:t>
      </w:r>
      <w:proofErr w:type="gramEnd"/>
      <w:r w:rsidRPr="00F67F4A">
        <w:rPr>
          <w:rFonts w:ascii="Georgia" w:hAnsi="Georgia"/>
          <w:color w:val="000000" w:themeColor="text1"/>
          <w:sz w:val="28"/>
          <w:szCs w:val="28"/>
          <w:lang w:val="fr-FR"/>
        </w:rPr>
        <w:t xml:space="preserve"> </w:t>
      </w:r>
    </w:p>
    <w:p w14:paraId="39FDD903" w14:textId="77777777" w:rsidR="00D27D2A" w:rsidRPr="00F67F4A" w:rsidRDefault="00D27D2A" w:rsidP="00D95C3A">
      <w:pPr>
        <w:pStyle w:val="NormalWeb"/>
        <w:spacing w:before="0" w:beforeAutospacing="0" w:after="0" w:afterAutospacing="0" w:line="276" w:lineRule="auto"/>
        <w:ind w:left="1395" w:firstLine="11"/>
        <w:rPr>
          <w:rFonts w:ascii="Georgia" w:hAnsi="Georgia"/>
          <w:color w:val="000000" w:themeColor="text1"/>
          <w:sz w:val="28"/>
          <w:szCs w:val="28"/>
          <w:lang w:val="en-US"/>
        </w:rPr>
      </w:pPr>
      <w:r w:rsidRPr="00F67F4A">
        <w:rPr>
          <w:rFonts w:ascii="Georgia" w:hAnsi="Georgia"/>
          <w:color w:val="000000" w:themeColor="text1"/>
          <w:sz w:val="28"/>
          <w:szCs w:val="28"/>
          <w:lang w:val="en-US"/>
        </w:rPr>
        <w:t xml:space="preserve">e) </w:t>
      </w:r>
      <w:proofErr w:type="spellStart"/>
      <w:r w:rsidRPr="00F67F4A">
        <w:rPr>
          <w:rFonts w:ascii="Georgia" w:hAnsi="Georgia"/>
          <w:color w:val="000000" w:themeColor="text1"/>
          <w:sz w:val="28"/>
          <w:szCs w:val="28"/>
          <w:lang w:val="en-US"/>
        </w:rPr>
        <w:t>încăperile</w:t>
      </w:r>
      <w:proofErr w:type="spellEnd"/>
      <w:r w:rsidRPr="00F67F4A">
        <w:rPr>
          <w:rFonts w:ascii="Georgia" w:hAnsi="Georgia"/>
          <w:color w:val="000000" w:themeColor="text1"/>
          <w:sz w:val="28"/>
          <w:szCs w:val="28"/>
          <w:lang w:val="en-US"/>
        </w:rPr>
        <w:t xml:space="preserve"> </w:t>
      </w:r>
      <w:proofErr w:type="spellStart"/>
      <w:r w:rsidRPr="00F67F4A">
        <w:rPr>
          <w:rFonts w:ascii="Georgia" w:hAnsi="Georgia"/>
          <w:color w:val="000000" w:themeColor="text1"/>
          <w:sz w:val="28"/>
          <w:szCs w:val="28"/>
          <w:lang w:val="en-US"/>
        </w:rPr>
        <w:t>în</w:t>
      </w:r>
      <w:proofErr w:type="spellEnd"/>
      <w:r w:rsidRPr="00F67F4A">
        <w:rPr>
          <w:rFonts w:ascii="Georgia" w:hAnsi="Georgia"/>
          <w:color w:val="000000" w:themeColor="text1"/>
          <w:sz w:val="28"/>
          <w:szCs w:val="28"/>
          <w:lang w:val="en-US"/>
        </w:rPr>
        <w:t xml:space="preserve"> care </w:t>
      </w:r>
      <w:proofErr w:type="spellStart"/>
      <w:r w:rsidRPr="00F67F4A">
        <w:rPr>
          <w:rFonts w:ascii="Georgia" w:hAnsi="Georgia"/>
          <w:color w:val="000000" w:themeColor="text1"/>
          <w:sz w:val="28"/>
          <w:szCs w:val="28"/>
          <w:lang w:val="en-US"/>
        </w:rPr>
        <w:t>sînt</w:t>
      </w:r>
      <w:proofErr w:type="spellEnd"/>
      <w:r w:rsidRPr="00F67F4A">
        <w:rPr>
          <w:rFonts w:ascii="Georgia" w:hAnsi="Georgia"/>
          <w:color w:val="000000" w:themeColor="text1"/>
          <w:sz w:val="28"/>
          <w:szCs w:val="28"/>
          <w:lang w:val="en-US"/>
        </w:rPr>
        <w:t xml:space="preserve"> </w:t>
      </w:r>
      <w:proofErr w:type="spellStart"/>
      <w:r w:rsidRPr="00F67F4A">
        <w:rPr>
          <w:rFonts w:ascii="Georgia" w:hAnsi="Georgia"/>
          <w:color w:val="000000" w:themeColor="text1"/>
          <w:sz w:val="28"/>
          <w:szCs w:val="28"/>
          <w:lang w:val="en-US"/>
        </w:rPr>
        <w:t>amplasate</w:t>
      </w:r>
      <w:proofErr w:type="spellEnd"/>
      <w:r w:rsidRPr="00F67F4A">
        <w:rPr>
          <w:rFonts w:ascii="Georgia" w:hAnsi="Georgia"/>
          <w:color w:val="000000" w:themeColor="text1"/>
          <w:sz w:val="28"/>
          <w:szCs w:val="28"/>
          <w:lang w:val="en-US"/>
        </w:rPr>
        <w:t xml:space="preserve"> </w:t>
      </w:r>
      <w:proofErr w:type="spellStart"/>
      <w:r w:rsidRPr="00F67F4A">
        <w:rPr>
          <w:rFonts w:ascii="Georgia" w:hAnsi="Georgia"/>
          <w:color w:val="000000" w:themeColor="text1"/>
          <w:sz w:val="28"/>
          <w:szCs w:val="28"/>
          <w:lang w:val="en-US"/>
        </w:rPr>
        <w:t>noduri</w:t>
      </w:r>
      <w:proofErr w:type="spellEnd"/>
      <w:r w:rsidRPr="00F67F4A">
        <w:rPr>
          <w:rFonts w:ascii="Georgia" w:hAnsi="Georgia"/>
          <w:color w:val="000000" w:themeColor="text1"/>
          <w:sz w:val="28"/>
          <w:szCs w:val="28"/>
          <w:lang w:val="en-US"/>
        </w:rPr>
        <w:t xml:space="preserve"> ale </w:t>
      </w:r>
      <w:proofErr w:type="spellStart"/>
      <w:r w:rsidRPr="00F67F4A">
        <w:rPr>
          <w:rFonts w:ascii="Georgia" w:hAnsi="Georgia"/>
          <w:color w:val="000000" w:themeColor="text1"/>
          <w:sz w:val="28"/>
          <w:szCs w:val="28"/>
          <w:lang w:val="en-US"/>
        </w:rPr>
        <w:t>reţelelor</w:t>
      </w:r>
      <w:proofErr w:type="spellEnd"/>
      <w:r w:rsidRPr="00F67F4A">
        <w:rPr>
          <w:rFonts w:ascii="Georgia" w:hAnsi="Georgia"/>
          <w:color w:val="000000" w:themeColor="text1"/>
          <w:sz w:val="28"/>
          <w:szCs w:val="28"/>
          <w:lang w:val="en-US"/>
        </w:rPr>
        <w:t xml:space="preserve"> </w:t>
      </w:r>
      <w:proofErr w:type="spellStart"/>
      <w:r w:rsidRPr="00F67F4A">
        <w:rPr>
          <w:rFonts w:ascii="Georgia" w:hAnsi="Georgia"/>
          <w:color w:val="000000" w:themeColor="text1"/>
          <w:sz w:val="28"/>
          <w:szCs w:val="28"/>
          <w:lang w:val="en-US"/>
        </w:rPr>
        <w:t>inginereşti</w:t>
      </w:r>
      <w:proofErr w:type="spellEnd"/>
      <w:r w:rsidRPr="00F67F4A">
        <w:rPr>
          <w:rFonts w:ascii="Georgia" w:hAnsi="Georgia"/>
          <w:color w:val="000000" w:themeColor="text1"/>
          <w:sz w:val="28"/>
          <w:szCs w:val="28"/>
          <w:lang w:val="en-US"/>
        </w:rPr>
        <w:t xml:space="preserve">; </w:t>
      </w:r>
    </w:p>
    <w:p w14:paraId="5A7B0861" w14:textId="77777777" w:rsidR="00D27D2A" w:rsidRPr="00F67F4A" w:rsidRDefault="00D27D2A" w:rsidP="00D95C3A">
      <w:pPr>
        <w:spacing w:after="0" w:line="276" w:lineRule="auto"/>
        <w:ind w:left="720" w:firstLine="720"/>
        <w:jc w:val="both"/>
        <w:rPr>
          <w:color w:val="000000" w:themeColor="text1"/>
          <w:sz w:val="28"/>
          <w:szCs w:val="28"/>
          <w:lang w:val="en-US"/>
        </w:rPr>
      </w:pPr>
      <w:r w:rsidRPr="00F67F4A">
        <w:rPr>
          <w:color w:val="000000" w:themeColor="text1"/>
          <w:sz w:val="28"/>
          <w:szCs w:val="28"/>
          <w:lang w:val="en-US"/>
        </w:rPr>
        <w:t xml:space="preserve">f) </w:t>
      </w:r>
      <w:proofErr w:type="spellStart"/>
      <w:r w:rsidRPr="00F67F4A">
        <w:rPr>
          <w:color w:val="000000" w:themeColor="text1"/>
          <w:sz w:val="28"/>
          <w:szCs w:val="28"/>
          <w:lang w:val="en-US"/>
        </w:rPr>
        <w:t>încăperile</w:t>
      </w:r>
      <w:proofErr w:type="spellEnd"/>
      <w:r w:rsidRPr="00F67F4A">
        <w:rPr>
          <w:color w:val="000000" w:themeColor="text1"/>
          <w:sz w:val="28"/>
          <w:szCs w:val="28"/>
          <w:lang w:val="en-US"/>
        </w:rPr>
        <w:t xml:space="preserve"> al </w:t>
      </w:r>
      <w:proofErr w:type="spellStart"/>
      <w:r w:rsidRPr="00F67F4A">
        <w:rPr>
          <w:color w:val="000000" w:themeColor="text1"/>
          <w:sz w:val="28"/>
          <w:szCs w:val="28"/>
          <w:lang w:val="en-US"/>
        </w:rPr>
        <w:t>căror</w:t>
      </w:r>
      <w:proofErr w:type="spellEnd"/>
      <w:r w:rsidRPr="00F67F4A">
        <w:rPr>
          <w:color w:val="000000" w:themeColor="text1"/>
          <w:sz w:val="28"/>
          <w:szCs w:val="28"/>
          <w:lang w:val="en-US"/>
        </w:rPr>
        <w:t xml:space="preserve"> cost a </w:t>
      </w:r>
      <w:proofErr w:type="spellStart"/>
      <w:r w:rsidRPr="00F67F4A">
        <w:rPr>
          <w:color w:val="000000" w:themeColor="text1"/>
          <w:sz w:val="28"/>
          <w:szCs w:val="28"/>
          <w:lang w:val="en-US"/>
        </w:rPr>
        <w:t>fost</w:t>
      </w:r>
      <w:proofErr w:type="spellEnd"/>
      <w:r w:rsidRPr="00F67F4A">
        <w:rPr>
          <w:color w:val="000000" w:themeColor="text1"/>
          <w:sz w:val="28"/>
          <w:szCs w:val="28"/>
          <w:lang w:val="en-US"/>
        </w:rPr>
        <w:t xml:space="preserve"> </w:t>
      </w:r>
      <w:proofErr w:type="spellStart"/>
      <w:r w:rsidRPr="00F67F4A">
        <w:rPr>
          <w:color w:val="000000" w:themeColor="text1"/>
          <w:sz w:val="28"/>
          <w:szCs w:val="28"/>
          <w:lang w:val="en-US"/>
        </w:rPr>
        <w:t>inclus</w:t>
      </w:r>
      <w:proofErr w:type="spellEnd"/>
      <w:r w:rsidRPr="00F67F4A">
        <w:rPr>
          <w:color w:val="000000" w:themeColor="text1"/>
          <w:sz w:val="28"/>
          <w:szCs w:val="28"/>
          <w:lang w:val="en-US"/>
        </w:rPr>
        <w:t xml:space="preserve"> </w:t>
      </w:r>
      <w:proofErr w:type="spellStart"/>
      <w:r w:rsidRPr="00F67F4A">
        <w:rPr>
          <w:color w:val="000000" w:themeColor="text1"/>
          <w:sz w:val="28"/>
          <w:szCs w:val="28"/>
          <w:lang w:val="en-US"/>
        </w:rPr>
        <w:t>în</w:t>
      </w:r>
      <w:proofErr w:type="spellEnd"/>
      <w:r w:rsidRPr="00F67F4A">
        <w:rPr>
          <w:color w:val="000000" w:themeColor="text1"/>
          <w:sz w:val="28"/>
          <w:szCs w:val="28"/>
          <w:lang w:val="en-US"/>
        </w:rPr>
        <w:t xml:space="preserve"> </w:t>
      </w:r>
      <w:proofErr w:type="spellStart"/>
      <w:r w:rsidRPr="00F67F4A">
        <w:rPr>
          <w:color w:val="000000" w:themeColor="text1"/>
          <w:sz w:val="28"/>
          <w:szCs w:val="28"/>
          <w:lang w:val="en-US"/>
        </w:rPr>
        <w:t>costul</w:t>
      </w:r>
      <w:proofErr w:type="spellEnd"/>
      <w:r w:rsidRPr="00F67F4A">
        <w:rPr>
          <w:color w:val="000000" w:themeColor="text1"/>
          <w:sz w:val="28"/>
          <w:szCs w:val="28"/>
          <w:lang w:val="en-US"/>
        </w:rPr>
        <w:t xml:space="preserve"> </w:t>
      </w:r>
      <w:proofErr w:type="spellStart"/>
      <w:r w:rsidRPr="00F67F4A">
        <w:rPr>
          <w:color w:val="000000" w:themeColor="text1"/>
          <w:sz w:val="28"/>
          <w:szCs w:val="28"/>
          <w:lang w:val="en-US"/>
        </w:rPr>
        <w:t>unor</w:t>
      </w:r>
      <w:proofErr w:type="spellEnd"/>
      <w:r w:rsidRPr="00F67F4A">
        <w:rPr>
          <w:color w:val="000000" w:themeColor="text1"/>
          <w:sz w:val="28"/>
          <w:szCs w:val="28"/>
          <w:lang w:val="en-US"/>
        </w:rPr>
        <w:t xml:space="preserve"> </w:t>
      </w:r>
      <w:proofErr w:type="spellStart"/>
      <w:r w:rsidRPr="00F67F4A">
        <w:rPr>
          <w:color w:val="000000" w:themeColor="text1"/>
          <w:sz w:val="28"/>
          <w:szCs w:val="28"/>
          <w:lang w:val="en-US"/>
        </w:rPr>
        <w:t>alte</w:t>
      </w:r>
      <w:proofErr w:type="spellEnd"/>
      <w:r w:rsidRPr="00F67F4A">
        <w:rPr>
          <w:color w:val="000000" w:themeColor="text1"/>
          <w:sz w:val="28"/>
          <w:szCs w:val="28"/>
          <w:lang w:val="en-US"/>
        </w:rPr>
        <w:t xml:space="preserve"> </w:t>
      </w:r>
      <w:proofErr w:type="spellStart"/>
      <w:r w:rsidRPr="00F67F4A">
        <w:rPr>
          <w:color w:val="000000" w:themeColor="text1"/>
          <w:sz w:val="28"/>
          <w:szCs w:val="28"/>
          <w:lang w:val="en-US"/>
        </w:rPr>
        <w:t>bunuri</w:t>
      </w:r>
      <w:proofErr w:type="spellEnd"/>
      <w:r w:rsidRPr="00F67F4A">
        <w:rPr>
          <w:color w:val="000000" w:themeColor="text1"/>
          <w:sz w:val="28"/>
          <w:szCs w:val="28"/>
          <w:lang w:val="en-US"/>
        </w:rPr>
        <w:t xml:space="preserve"> care se </w:t>
      </w:r>
      <w:proofErr w:type="spellStart"/>
      <w:r w:rsidRPr="00F67F4A">
        <w:rPr>
          <w:color w:val="000000" w:themeColor="text1"/>
          <w:sz w:val="28"/>
          <w:szCs w:val="28"/>
          <w:lang w:val="en-US"/>
        </w:rPr>
        <w:t>privatizează</w:t>
      </w:r>
      <w:proofErr w:type="spellEnd"/>
      <w:r w:rsidRPr="00F67F4A">
        <w:rPr>
          <w:color w:val="000000" w:themeColor="text1"/>
          <w:sz w:val="28"/>
          <w:szCs w:val="28"/>
          <w:lang w:val="en-US"/>
        </w:rPr>
        <w:t>.”</w:t>
      </w:r>
    </w:p>
    <w:p w14:paraId="3CFD453C" w14:textId="5CE174BB" w:rsidR="00D27D2A" w:rsidRPr="00F67F4A" w:rsidRDefault="00027C82" w:rsidP="00812DEF">
      <w:pPr>
        <w:spacing w:line="276" w:lineRule="auto"/>
        <w:ind w:left="680" w:firstLine="567"/>
        <w:jc w:val="both"/>
        <w:rPr>
          <w:color w:val="000000" w:themeColor="text1"/>
          <w:sz w:val="28"/>
          <w:szCs w:val="28"/>
          <w:lang w:val="fr-FR"/>
        </w:rPr>
      </w:pPr>
      <w:r w:rsidRPr="00F67F4A">
        <w:rPr>
          <w:b/>
          <w:bCs/>
          <w:color w:val="000000" w:themeColor="text1"/>
          <w:sz w:val="28"/>
          <w:szCs w:val="28"/>
          <w:lang w:val="fr-FR"/>
        </w:rPr>
        <w:lastRenderedPageBreak/>
        <w:t>4</w:t>
      </w:r>
      <w:r w:rsidR="00D27D2A" w:rsidRPr="00F67F4A">
        <w:rPr>
          <w:b/>
          <w:bCs/>
          <w:color w:val="000000" w:themeColor="text1"/>
          <w:sz w:val="28"/>
          <w:szCs w:val="28"/>
          <w:lang w:val="fr-FR"/>
        </w:rPr>
        <w:t>.</w:t>
      </w:r>
      <w:r w:rsidR="00D27D2A" w:rsidRPr="00F67F4A">
        <w:rPr>
          <w:color w:val="000000" w:themeColor="text1"/>
          <w:sz w:val="28"/>
          <w:szCs w:val="28"/>
          <w:lang w:val="fr-FR"/>
        </w:rPr>
        <w:t xml:space="preserve"> La </w:t>
      </w:r>
      <w:proofErr w:type="spellStart"/>
      <w:r w:rsidR="00D27D2A" w:rsidRPr="00F67F4A">
        <w:rPr>
          <w:color w:val="000000" w:themeColor="text1"/>
          <w:sz w:val="28"/>
          <w:szCs w:val="28"/>
          <w:lang w:val="fr-FR"/>
        </w:rPr>
        <w:t>articolul</w:t>
      </w:r>
      <w:proofErr w:type="spellEnd"/>
      <w:r w:rsidR="00D27D2A" w:rsidRPr="00F67F4A">
        <w:rPr>
          <w:color w:val="000000" w:themeColor="text1"/>
          <w:sz w:val="28"/>
          <w:szCs w:val="28"/>
          <w:lang w:val="fr-FR"/>
        </w:rPr>
        <w:t xml:space="preserve"> 24 </w:t>
      </w:r>
      <w:proofErr w:type="spellStart"/>
      <w:r w:rsidR="00D27D2A" w:rsidRPr="00F67F4A">
        <w:rPr>
          <w:color w:val="000000" w:themeColor="text1"/>
          <w:sz w:val="28"/>
          <w:szCs w:val="28"/>
          <w:lang w:val="fr-FR"/>
        </w:rPr>
        <w:t>alineatul</w:t>
      </w:r>
      <w:proofErr w:type="spellEnd"/>
      <w:r w:rsidR="00D27D2A" w:rsidRPr="00F67F4A">
        <w:rPr>
          <w:color w:val="000000" w:themeColor="text1"/>
          <w:sz w:val="28"/>
          <w:szCs w:val="28"/>
          <w:lang w:val="fr-FR"/>
        </w:rPr>
        <w:t xml:space="preserve"> (2) </w:t>
      </w:r>
      <w:proofErr w:type="spellStart"/>
      <w:r w:rsidR="00D27D2A" w:rsidRPr="00F67F4A">
        <w:rPr>
          <w:color w:val="000000" w:themeColor="text1"/>
          <w:sz w:val="28"/>
          <w:szCs w:val="28"/>
          <w:lang w:val="fr-FR"/>
        </w:rPr>
        <w:t>textul</w:t>
      </w:r>
      <w:proofErr w:type="spellEnd"/>
      <w:r w:rsidR="00D27D2A" w:rsidRPr="00F67F4A">
        <w:rPr>
          <w:color w:val="000000" w:themeColor="text1"/>
          <w:sz w:val="28"/>
          <w:szCs w:val="28"/>
          <w:lang w:val="fr-FR"/>
        </w:rPr>
        <w:t xml:space="preserve"> </w:t>
      </w:r>
      <w:proofErr w:type="gramStart"/>
      <w:r w:rsidR="00D27D2A" w:rsidRPr="00F67F4A">
        <w:rPr>
          <w:color w:val="000000" w:themeColor="text1"/>
          <w:sz w:val="28"/>
          <w:szCs w:val="28"/>
          <w:lang w:val="fr-FR"/>
        </w:rPr>
        <w:t>„</w:t>
      </w:r>
      <w:r w:rsidR="004D05D4" w:rsidRPr="00F67F4A">
        <w:rPr>
          <w:color w:val="000000" w:themeColor="text1"/>
          <w:sz w:val="28"/>
          <w:szCs w:val="28"/>
          <w:lang w:val="fr-FR"/>
        </w:rPr>
        <w:t xml:space="preserve"> ,</w:t>
      </w:r>
      <w:proofErr w:type="gramEnd"/>
      <w:r w:rsidR="004D05D4" w:rsidRPr="00F67F4A">
        <w:rPr>
          <w:color w:val="000000" w:themeColor="text1"/>
          <w:sz w:val="28"/>
          <w:szCs w:val="28"/>
          <w:lang w:val="fr-FR"/>
        </w:rPr>
        <w:t xml:space="preserve"> </w:t>
      </w:r>
      <w:proofErr w:type="spellStart"/>
      <w:r w:rsidR="00D27D2A" w:rsidRPr="00F67F4A">
        <w:rPr>
          <w:color w:val="000000" w:themeColor="text1"/>
          <w:sz w:val="28"/>
          <w:szCs w:val="28"/>
          <w:lang w:val="fr-FR"/>
        </w:rPr>
        <w:t>cu</w:t>
      </w:r>
      <w:proofErr w:type="spellEnd"/>
      <w:r w:rsidR="00D27D2A" w:rsidRPr="00F67F4A">
        <w:rPr>
          <w:color w:val="000000" w:themeColor="text1"/>
          <w:sz w:val="28"/>
          <w:szCs w:val="28"/>
          <w:lang w:val="fr-FR"/>
        </w:rPr>
        <w:t xml:space="preserve"> </w:t>
      </w:r>
      <w:proofErr w:type="spellStart"/>
      <w:r w:rsidR="00D27D2A" w:rsidRPr="00F67F4A">
        <w:rPr>
          <w:color w:val="000000" w:themeColor="text1"/>
          <w:sz w:val="28"/>
          <w:szCs w:val="28"/>
          <w:lang w:val="fr-FR"/>
        </w:rPr>
        <w:t>excepția</w:t>
      </w:r>
      <w:proofErr w:type="spellEnd"/>
      <w:r w:rsidR="00D27D2A" w:rsidRPr="00F67F4A">
        <w:rPr>
          <w:color w:val="000000" w:themeColor="text1"/>
          <w:sz w:val="28"/>
          <w:szCs w:val="28"/>
          <w:lang w:val="fr-FR"/>
        </w:rPr>
        <w:t xml:space="preserve"> </w:t>
      </w:r>
      <w:proofErr w:type="spellStart"/>
      <w:r w:rsidR="00D27D2A" w:rsidRPr="00F67F4A">
        <w:rPr>
          <w:color w:val="000000" w:themeColor="text1"/>
          <w:sz w:val="28"/>
          <w:szCs w:val="28"/>
          <w:lang w:val="fr-FR"/>
        </w:rPr>
        <w:t>celor</w:t>
      </w:r>
      <w:proofErr w:type="spellEnd"/>
      <w:r w:rsidR="00D27D2A" w:rsidRPr="00F67F4A">
        <w:rPr>
          <w:color w:val="000000" w:themeColor="text1"/>
          <w:sz w:val="28"/>
          <w:szCs w:val="28"/>
          <w:lang w:val="fr-FR"/>
        </w:rPr>
        <w:t xml:space="preserve"> date </w:t>
      </w:r>
      <w:proofErr w:type="spellStart"/>
      <w:r w:rsidR="00D27D2A" w:rsidRPr="00F67F4A">
        <w:rPr>
          <w:color w:val="000000" w:themeColor="text1"/>
          <w:sz w:val="28"/>
          <w:szCs w:val="28"/>
          <w:lang w:val="fr-FR"/>
        </w:rPr>
        <w:t>în</w:t>
      </w:r>
      <w:proofErr w:type="spellEnd"/>
      <w:r w:rsidR="00D27D2A" w:rsidRPr="00F67F4A">
        <w:rPr>
          <w:color w:val="000000" w:themeColor="text1"/>
          <w:sz w:val="28"/>
          <w:szCs w:val="28"/>
          <w:lang w:val="fr-FR"/>
        </w:rPr>
        <w:t xml:space="preserve"> </w:t>
      </w:r>
      <w:proofErr w:type="spellStart"/>
      <w:r w:rsidR="00D27D2A" w:rsidRPr="00F67F4A">
        <w:rPr>
          <w:color w:val="000000" w:themeColor="text1"/>
          <w:sz w:val="28"/>
          <w:szCs w:val="28"/>
          <w:lang w:val="fr-FR"/>
        </w:rPr>
        <w:t>locațiune</w:t>
      </w:r>
      <w:proofErr w:type="spellEnd"/>
      <w:r w:rsidR="004D05D4" w:rsidRPr="00F67F4A">
        <w:rPr>
          <w:color w:val="000000" w:themeColor="text1"/>
          <w:sz w:val="28"/>
          <w:szCs w:val="28"/>
          <w:lang w:val="fr-FR"/>
        </w:rPr>
        <w:t xml:space="preserve">, </w:t>
      </w:r>
      <w:r w:rsidR="00D27D2A" w:rsidRPr="00F67F4A">
        <w:rPr>
          <w:color w:val="000000" w:themeColor="text1"/>
          <w:sz w:val="28"/>
          <w:szCs w:val="28"/>
          <w:lang w:val="fr-FR"/>
        </w:rPr>
        <w:t xml:space="preserve">” se </w:t>
      </w:r>
      <w:proofErr w:type="spellStart"/>
      <w:r w:rsidR="00D27D2A" w:rsidRPr="00F67F4A">
        <w:rPr>
          <w:color w:val="000000" w:themeColor="text1"/>
          <w:sz w:val="28"/>
          <w:szCs w:val="28"/>
          <w:lang w:val="fr-FR"/>
        </w:rPr>
        <w:t>exclude</w:t>
      </w:r>
      <w:proofErr w:type="spellEnd"/>
      <w:r w:rsidR="00D27D2A" w:rsidRPr="00F67F4A">
        <w:rPr>
          <w:color w:val="000000" w:themeColor="text1"/>
          <w:sz w:val="28"/>
          <w:szCs w:val="28"/>
          <w:lang w:val="fr-FR"/>
        </w:rPr>
        <w:t>.</w:t>
      </w:r>
    </w:p>
    <w:p w14:paraId="5B55DA06" w14:textId="79C206B0" w:rsidR="00D27D2A" w:rsidRPr="00F67F4A" w:rsidRDefault="00027C82" w:rsidP="00812DEF">
      <w:pPr>
        <w:spacing w:after="0" w:line="276" w:lineRule="auto"/>
        <w:ind w:left="794" w:firstLine="567"/>
        <w:jc w:val="both"/>
        <w:rPr>
          <w:color w:val="000000" w:themeColor="text1"/>
          <w:sz w:val="28"/>
          <w:szCs w:val="28"/>
          <w:lang w:val="fr-FR"/>
        </w:rPr>
      </w:pPr>
      <w:r w:rsidRPr="00F67F4A">
        <w:rPr>
          <w:b/>
          <w:bCs/>
          <w:color w:val="000000" w:themeColor="text1"/>
          <w:sz w:val="28"/>
          <w:szCs w:val="28"/>
          <w:lang w:val="fr-FR"/>
        </w:rPr>
        <w:t>5</w:t>
      </w:r>
      <w:r w:rsidR="00D27D2A" w:rsidRPr="00F67F4A">
        <w:rPr>
          <w:b/>
          <w:bCs/>
          <w:color w:val="000000" w:themeColor="text1"/>
          <w:sz w:val="28"/>
          <w:szCs w:val="28"/>
          <w:lang w:val="fr-FR"/>
        </w:rPr>
        <w:t xml:space="preserve">. </w:t>
      </w:r>
      <w:proofErr w:type="spellStart"/>
      <w:r w:rsidR="00D27D2A" w:rsidRPr="00F67F4A">
        <w:rPr>
          <w:color w:val="000000" w:themeColor="text1"/>
          <w:sz w:val="28"/>
          <w:szCs w:val="28"/>
          <w:lang w:val="fr-FR"/>
        </w:rPr>
        <w:t>Articolul</w:t>
      </w:r>
      <w:proofErr w:type="spellEnd"/>
      <w:r w:rsidR="00D27D2A" w:rsidRPr="00F67F4A">
        <w:rPr>
          <w:color w:val="000000" w:themeColor="text1"/>
          <w:sz w:val="28"/>
          <w:szCs w:val="28"/>
          <w:lang w:val="fr-FR"/>
        </w:rPr>
        <w:t xml:space="preserve"> </w:t>
      </w:r>
      <w:proofErr w:type="gramStart"/>
      <w:r w:rsidR="00D27D2A" w:rsidRPr="00F67F4A">
        <w:rPr>
          <w:color w:val="000000" w:themeColor="text1"/>
          <w:sz w:val="28"/>
          <w:szCs w:val="28"/>
          <w:lang w:val="fr-FR"/>
        </w:rPr>
        <w:t>27:</w:t>
      </w:r>
      <w:proofErr w:type="gramEnd"/>
    </w:p>
    <w:p w14:paraId="079A001C" w14:textId="58415117" w:rsidR="00D27D2A" w:rsidRPr="00F67F4A" w:rsidRDefault="00812DEF" w:rsidP="00D27D2A">
      <w:pPr>
        <w:spacing w:after="0" w:line="276" w:lineRule="auto"/>
        <w:ind w:left="709" w:firstLine="708"/>
        <w:jc w:val="both"/>
        <w:rPr>
          <w:color w:val="000000" w:themeColor="text1"/>
          <w:sz w:val="28"/>
          <w:szCs w:val="28"/>
          <w:lang w:val="fr-FR"/>
        </w:rPr>
      </w:pPr>
      <w:r w:rsidRPr="00F67F4A">
        <w:rPr>
          <w:b/>
          <w:bCs/>
          <w:color w:val="000000" w:themeColor="text1"/>
          <w:sz w:val="28"/>
          <w:szCs w:val="28"/>
          <w:lang w:val="fr-FR"/>
        </w:rPr>
        <w:t>a)</w:t>
      </w:r>
      <w:r w:rsidRPr="00F67F4A">
        <w:rPr>
          <w:color w:val="000000" w:themeColor="text1"/>
          <w:sz w:val="28"/>
          <w:szCs w:val="28"/>
          <w:lang w:val="fr-FR"/>
        </w:rPr>
        <w:t xml:space="preserve"> </w:t>
      </w:r>
      <w:r w:rsidR="00D27D2A" w:rsidRPr="00F67F4A">
        <w:rPr>
          <w:color w:val="000000" w:themeColor="text1"/>
          <w:sz w:val="28"/>
          <w:szCs w:val="28"/>
          <w:lang w:val="fr-FR"/>
        </w:rPr>
        <w:t xml:space="preserve">la </w:t>
      </w:r>
      <w:proofErr w:type="spellStart"/>
      <w:r w:rsidR="00D27D2A" w:rsidRPr="00F67F4A">
        <w:rPr>
          <w:color w:val="000000" w:themeColor="text1"/>
          <w:sz w:val="28"/>
          <w:szCs w:val="28"/>
          <w:lang w:val="fr-FR"/>
        </w:rPr>
        <w:t>alineatul</w:t>
      </w:r>
      <w:proofErr w:type="spellEnd"/>
      <w:r w:rsidR="00D27D2A" w:rsidRPr="00F67F4A">
        <w:rPr>
          <w:color w:val="000000" w:themeColor="text1"/>
          <w:sz w:val="28"/>
          <w:szCs w:val="28"/>
          <w:lang w:val="fr-FR"/>
        </w:rPr>
        <w:t xml:space="preserve"> (1) </w:t>
      </w:r>
      <w:proofErr w:type="spellStart"/>
      <w:r w:rsidR="00D27D2A" w:rsidRPr="00F67F4A">
        <w:rPr>
          <w:color w:val="000000" w:themeColor="text1"/>
          <w:sz w:val="28"/>
          <w:szCs w:val="28"/>
          <w:lang w:val="fr-FR"/>
        </w:rPr>
        <w:t>textul</w:t>
      </w:r>
      <w:proofErr w:type="spellEnd"/>
      <w:r w:rsidR="00D27D2A" w:rsidRPr="00F67F4A">
        <w:rPr>
          <w:color w:val="000000" w:themeColor="text1"/>
          <w:sz w:val="28"/>
          <w:szCs w:val="28"/>
          <w:lang w:val="fr-FR"/>
        </w:rPr>
        <w:t xml:space="preserve"> </w:t>
      </w:r>
      <w:proofErr w:type="gramStart"/>
      <w:r w:rsidR="00D27D2A" w:rsidRPr="00F67F4A">
        <w:rPr>
          <w:color w:val="000000" w:themeColor="text1"/>
          <w:sz w:val="28"/>
          <w:szCs w:val="28"/>
          <w:lang w:val="fr-FR"/>
        </w:rPr>
        <w:t>„</w:t>
      </w:r>
      <w:r w:rsidR="002A3B40" w:rsidRPr="00F67F4A">
        <w:rPr>
          <w:color w:val="000000" w:themeColor="text1"/>
          <w:sz w:val="28"/>
          <w:szCs w:val="28"/>
          <w:lang w:val="fr-FR"/>
        </w:rPr>
        <w:t xml:space="preserve"> ,</w:t>
      </w:r>
      <w:proofErr w:type="gramEnd"/>
      <w:r w:rsidR="002A3B40" w:rsidRPr="00F67F4A">
        <w:rPr>
          <w:color w:val="000000" w:themeColor="text1"/>
          <w:sz w:val="28"/>
          <w:szCs w:val="28"/>
          <w:lang w:val="fr-FR"/>
        </w:rPr>
        <w:t xml:space="preserve"> </w:t>
      </w:r>
      <w:proofErr w:type="spellStart"/>
      <w:r w:rsidR="00D27D2A" w:rsidRPr="00F67F4A">
        <w:rPr>
          <w:color w:val="000000" w:themeColor="text1"/>
          <w:sz w:val="28"/>
          <w:szCs w:val="28"/>
          <w:lang w:val="fr-FR"/>
        </w:rPr>
        <w:t>încăperile</w:t>
      </w:r>
      <w:proofErr w:type="spellEnd"/>
      <w:r w:rsidR="00D27D2A" w:rsidRPr="00F67F4A">
        <w:rPr>
          <w:color w:val="000000" w:themeColor="text1"/>
          <w:sz w:val="28"/>
          <w:szCs w:val="28"/>
          <w:lang w:val="fr-FR"/>
        </w:rPr>
        <w:t xml:space="preserve"> </w:t>
      </w:r>
      <w:proofErr w:type="spellStart"/>
      <w:r w:rsidR="00D27D2A" w:rsidRPr="00F67F4A">
        <w:rPr>
          <w:color w:val="000000" w:themeColor="text1"/>
          <w:sz w:val="28"/>
          <w:szCs w:val="28"/>
          <w:lang w:val="fr-FR"/>
        </w:rPr>
        <w:t>nelocuibile</w:t>
      </w:r>
      <w:proofErr w:type="spellEnd"/>
      <w:r w:rsidR="00D27D2A" w:rsidRPr="00F67F4A">
        <w:rPr>
          <w:color w:val="000000" w:themeColor="text1"/>
          <w:sz w:val="28"/>
          <w:szCs w:val="28"/>
          <w:lang w:val="fr-FR"/>
        </w:rPr>
        <w:t xml:space="preserve"> date </w:t>
      </w:r>
      <w:proofErr w:type="spellStart"/>
      <w:r w:rsidR="00D27D2A" w:rsidRPr="00F67F4A">
        <w:rPr>
          <w:color w:val="000000" w:themeColor="text1"/>
          <w:sz w:val="28"/>
          <w:szCs w:val="28"/>
          <w:lang w:val="fr-FR"/>
        </w:rPr>
        <w:t>în</w:t>
      </w:r>
      <w:proofErr w:type="spellEnd"/>
      <w:r w:rsidR="00D27D2A" w:rsidRPr="00F67F4A">
        <w:rPr>
          <w:color w:val="000000" w:themeColor="text1"/>
          <w:sz w:val="28"/>
          <w:szCs w:val="28"/>
          <w:lang w:val="fr-FR"/>
        </w:rPr>
        <w:t xml:space="preserve"> </w:t>
      </w:r>
      <w:proofErr w:type="spellStart"/>
      <w:r w:rsidR="00D27D2A" w:rsidRPr="00F67F4A">
        <w:rPr>
          <w:color w:val="000000" w:themeColor="text1"/>
          <w:sz w:val="28"/>
          <w:szCs w:val="28"/>
          <w:lang w:val="fr-FR"/>
        </w:rPr>
        <w:t>locațiune</w:t>
      </w:r>
      <w:proofErr w:type="spellEnd"/>
      <w:r w:rsidR="00D27D2A" w:rsidRPr="00F67F4A">
        <w:rPr>
          <w:color w:val="000000" w:themeColor="text1"/>
          <w:sz w:val="28"/>
          <w:szCs w:val="28"/>
          <w:lang w:val="fr-FR"/>
        </w:rPr>
        <w:t xml:space="preserve">” se </w:t>
      </w:r>
      <w:proofErr w:type="spellStart"/>
      <w:r w:rsidR="00D27D2A" w:rsidRPr="00F67F4A">
        <w:rPr>
          <w:color w:val="000000" w:themeColor="text1"/>
          <w:sz w:val="28"/>
          <w:szCs w:val="28"/>
          <w:lang w:val="fr-FR"/>
        </w:rPr>
        <w:t>exclude</w:t>
      </w:r>
      <w:proofErr w:type="spellEnd"/>
      <w:r w:rsidR="00D27D2A" w:rsidRPr="00F67F4A">
        <w:rPr>
          <w:color w:val="000000" w:themeColor="text1"/>
          <w:sz w:val="28"/>
          <w:szCs w:val="28"/>
          <w:lang w:val="fr-FR"/>
        </w:rPr>
        <w:t>;</w:t>
      </w:r>
    </w:p>
    <w:p w14:paraId="3A02E32D" w14:textId="0D5F5B01" w:rsidR="00D27D2A" w:rsidRPr="00F67F4A" w:rsidRDefault="00812DEF" w:rsidP="00F67F4A">
      <w:pPr>
        <w:spacing w:after="0" w:line="276" w:lineRule="auto"/>
        <w:ind w:left="709" w:firstLine="708"/>
        <w:jc w:val="both"/>
        <w:rPr>
          <w:color w:val="000000" w:themeColor="text1"/>
          <w:sz w:val="28"/>
          <w:szCs w:val="28"/>
          <w:lang w:val="fr-FR"/>
        </w:rPr>
      </w:pPr>
      <w:r w:rsidRPr="00F67F4A">
        <w:rPr>
          <w:b/>
          <w:bCs/>
          <w:color w:val="000000" w:themeColor="text1"/>
          <w:sz w:val="28"/>
          <w:szCs w:val="28"/>
          <w:lang w:val="fr-FR"/>
        </w:rPr>
        <w:t>b)</w:t>
      </w:r>
      <w:r w:rsidRPr="00F67F4A">
        <w:rPr>
          <w:color w:val="000000" w:themeColor="text1"/>
          <w:sz w:val="28"/>
          <w:szCs w:val="28"/>
          <w:lang w:val="fr-FR"/>
        </w:rPr>
        <w:t xml:space="preserve"> </w:t>
      </w:r>
      <w:r w:rsidR="00D27D2A" w:rsidRPr="00F67F4A">
        <w:rPr>
          <w:color w:val="000000" w:themeColor="text1"/>
          <w:sz w:val="28"/>
          <w:szCs w:val="28"/>
          <w:lang w:val="fr-FR"/>
        </w:rPr>
        <w:t xml:space="preserve">la </w:t>
      </w:r>
      <w:proofErr w:type="spellStart"/>
      <w:r w:rsidR="00D27D2A" w:rsidRPr="00F67F4A">
        <w:rPr>
          <w:color w:val="000000" w:themeColor="text1"/>
          <w:sz w:val="28"/>
          <w:szCs w:val="28"/>
          <w:lang w:val="fr-FR"/>
        </w:rPr>
        <w:t>alineatul</w:t>
      </w:r>
      <w:proofErr w:type="spellEnd"/>
      <w:r w:rsidR="00D27D2A" w:rsidRPr="00F67F4A">
        <w:rPr>
          <w:color w:val="000000" w:themeColor="text1"/>
          <w:sz w:val="28"/>
          <w:szCs w:val="28"/>
          <w:lang w:val="fr-FR"/>
        </w:rPr>
        <w:t xml:space="preserve"> (4)</w:t>
      </w:r>
      <w:r w:rsidR="00BC04F0" w:rsidRPr="00BC04F0">
        <w:rPr>
          <w:color w:val="000000" w:themeColor="text1"/>
          <w:sz w:val="28"/>
          <w:szCs w:val="28"/>
          <w:lang w:val="fr-FR"/>
        </w:rPr>
        <w:t xml:space="preserve"> </w:t>
      </w:r>
      <w:r w:rsidR="00BC04F0" w:rsidRPr="00F67F4A">
        <w:rPr>
          <w:color w:val="000000" w:themeColor="text1"/>
          <w:sz w:val="28"/>
          <w:szCs w:val="28"/>
          <w:lang w:val="fr-FR"/>
        </w:rPr>
        <w:t xml:space="preserve">litera b) </w:t>
      </w:r>
      <w:proofErr w:type="spellStart"/>
      <w:r w:rsidR="00D27D2A" w:rsidRPr="00F67F4A">
        <w:rPr>
          <w:color w:val="000000" w:themeColor="text1"/>
          <w:sz w:val="28"/>
          <w:szCs w:val="28"/>
          <w:lang w:val="fr-FR"/>
        </w:rPr>
        <w:t>textul</w:t>
      </w:r>
      <w:proofErr w:type="spellEnd"/>
      <w:r w:rsidR="00D27D2A" w:rsidRPr="00F67F4A">
        <w:rPr>
          <w:color w:val="000000" w:themeColor="text1"/>
          <w:sz w:val="28"/>
          <w:szCs w:val="28"/>
          <w:lang w:val="fr-FR"/>
        </w:rPr>
        <w:t xml:space="preserve"> </w:t>
      </w:r>
      <w:proofErr w:type="gramStart"/>
      <w:r w:rsidR="00D27D2A" w:rsidRPr="00F67F4A">
        <w:rPr>
          <w:color w:val="000000" w:themeColor="text1"/>
          <w:sz w:val="28"/>
          <w:szCs w:val="28"/>
          <w:lang w:val="fr-FR"/>
        </w:rPr>
        <w:t>„</w:t>
      </w:r>
      <w:r w:rsidR="002A3B40" w:rsidRPr="00F67F4A">
        <w:rPr>
          <w:color w:val="000000" w:themeColor="text1"/>
          <w:sz w:val="28"/>
          <w:szCs w:val="28"/>
          <w:lang w:val="fr-FR"/>
        </w:rPr>
        <w:t xml:space="preserve"> ,</w:t>
      </w:r>
      <w:proofErr w:type="gramEnd"/>
      <w:r w:rsidR="002A3B40" w:rsidRPr="00F67F4A">
        <w:rPr>
          <w:color w:val="000000" w:themeColor="text1"/>
          <w:sz w:val="28"/>
          <w:szCs w:val="28"/>
          <w:lang w:val="fr-FR"/>
        </w:rPr>
        <w:t xml:space="preserve"> </w:t>
      </w:r>
      <w:proofErr w:type="spellStart"/>
      <w:r w:rsidR="00D27D2A" w:rsidRPr="00F67F4A">
        <w:rPr>
          <w:color w:val="000000" w:themeColor="text1"/>
          <w:sz w:val="28"/>
          <w:szCs w:val="28"/>
          <w:lang w:val="fr-FR"/>
        </w:rPr>
        <w:t>cu</w:t>
      </w:r>
      <w:proofErr w:type="spellEnd"/>
      <w:r w:rsidR="00D27D2A" w:rsidRPr="00F67F4A">
        <w:rPr>
          <w:color w:val="000000" w:themeColor="text1"/>
          <w:sz w:val="28"/>
          <w:szCs w:val="28"/>
          <w:lang w:val="fr-FR"/>
        </w:rPr>
        <w:t xml:space="preserve"> </w:t>
      </w:r>
      <w:proofErr w:type="spellStart"/>
      <w:r w:rsidR="00D27D2A" w:rsidRPr="00F67F4A">
        <w:rPr>
          <w:color w:val="000000" w:themeColor="text1"/>
          <w:sz w:val="28"/>
          <w:szCs w:val="28"/>
          <w:lang w:val="fr-FR"/>
        </w:rPr>
        <w:t>excepția</w:t>
      </w:r>
      <w:proofErr w:type="spellEnd"/>
      <w:r w:rsidR="00D27D2A" w:rsidRPr="00F67F4A">
        <w:rPr>
          <w:color w:val="000000" w:themeColor="text1"/>
          <w:sz w:val="28"/>
          <w:szCs w:val="28"/>
          <w:lang w:val="fr-FR"/>
        </w:rPr>
        <w:t xml:space="preserve"> </w:t>
      </w:r>
      <w:proofErr w:type="spellStart"/>
      <w:r w:rsidR="00D27D2A" w:rsidRPr="00F67F4A">
        <w:rPr>
          <w:color w:val="000000" w:themeColor="text1"/>
          <w:sz w:val="28"/>
          <w:szCs w:val="28"/>
          <w:lang w:val="fr-FR"/>
        </w:rPr>
        <w:t>celor</w:t>
      </w:r>
      <w:proofErr w:type="spellEnd"/>
      <w:r w:rsidR="00D27D2A" w:rsidRPr="00F67F4A">
        <w:rPr>
          <w:color w:val="000000" w:themeColor="text1"/>
          <w:sz w:val="28"/>
          <w:szCs w:val="28"/>
          <w:lang w:val="fr-FR"/>
        </w:rPr>
        <w:t xml:space="preserve"> date </w:t>
      </w:r>
      <w:proofErr w:type="spellStart"/>
      <w:r w:rsidR="00D27D2A" w:rsidRPr="00F67F4A">
        <w:rPr>
          <w:color w:val="000000" w:themeColor="text1"/>
          <w:sz w:val="28"/>
          <w:szCs w:val="28"/>
          <w:lang w:val="fr-FR"/>
        </w:rPr>
        <w:t>în</w:t>
      </w:r>
      <w:proofErr w:type="spellEnd"/>
      <w:r w:rsidR="00D27D2A" w:rsidRPr="00F67F4A">
        <w:rPr>
          <w:color w:val="000000" w:themeColor="text1"/>
          <w:sz w:val="28"/>
          <w:szCs w:val="28"/>
          <w:lang w:val="fr-FR"/>
        </w:rPr>
        <w:t xml:space="preserve"> </w:t>
      </w:r>
      <w:proofErr w:type="spellStart"/>
      <w:r w:rsidR="00D27D2A" w:rsidRPr="00F67F4A">
        <w:rPr>
          <w:color w:val="000000" w:themeColor="text1"/>
          <w:sz w:val="28"/>
          <w:szCs w:val="28"/>
          <w:lang w:val="fr-FR"/>
        </w:rPr>
        <w:t>locațiune</w:t>
      </w:r>
      <w:proofErr w:type="spellEnd"/>
      <w:r w:rsidR="00D27D2A" w:rsidRPr="00F67F4A">
        <w:rPr>
          <w:color w:val="000000" w:themeColor="text1"/>
          <w:sz w:val="28"/>
          <w:szCs w:val="28"/>
          <w:lang w:val="fr-FR"/>
        </w:rPr>
        <w:t xml:space="preserve">” se </w:t>
      </w:r>
      <w:proofErr w:type="spellStart"/>
      <w:r w:rsidR="00D27D2A" w:rsidRPr="00F67F4A">
        <w:rPr>
          <w:color w:val="000000" w:themeColor="text1"/>
          <w:sz w:val="28"/>
          <w:szCs w:val="28"/>
          <w:lang w:val="fr-FR"/>
        </w:rPr>
        <w:t>exclude</w:t>
      </w:r>
      <w:proofErr w:type="spellEnd"/>
      <w:r w:rsidR="00D27D2A" w:rsidRPr="00F67F4A">
        <w:rPr>
          <w:color w:val="000000" w:themeColor="text1"/>
          <w:sz w:val="28"/>
          <w:szCs w:val="28"/>
          <w:lang w:val="fr-FR"/>
        </w:rPr>
        <w:t>;</w:t>
      </w:r>
    </w:p>
    <w:p w14:paraId="1BD2073F" w14:textId="502162F7" w:rsidR="00D27D2A" w:rsidRPr="00F67F4A" w:rsidRDefault="00812DEF" w:rsidP="00D95C3A">
      <w:pPr>
        <w:spacing w:line="276" w:lineRule="auto"/>
        <w:ind w:left="709" w:firstLine="708"/>
        <w:jc w:val="both"/>
        <w:rPr>
          <w:color w:val="000000" w:themeColor="text1"/>
          <w:sz w:val="28"/>
          <w:szCs w:val="28"/>
          <w:lang w:val="fr-FR"/>
        </w:rPr>
      </w:pPr>
      <w:r w:rsidRPr="00F67F4A">
        <w:rPr>
          <w:b/>
          <w:bCs/>
          <w:color w:val="000000" w:themeColor="text1"/>
          <w:sz w:val="28"/>
          <w:szCs w:val="28"/>
          <w:lang w:val="fr-FR"/>
        </w:rPr>
        <w:t>c)</w:t>
      </w:r>
      <w:r w:rsidRPr="00F67F4A">
        <w:rPr>
          <w:color w:val="000000" w:themeColor="text1"/>
          <w:sz w:val="28"/>
          <w:szCs w:val="28"/>
          <w:lang w:val="fr-FR"/>
        </w:rPr>
        <w:t xml:space="preserve"> </w:t>
      </w:r>
      <w:r w:rsidR="00D27D2A" w:rsidRPr="00F67F4A">
        <w:rPr>
          <w:color w:val="000000" w:themeColor="text1"/>
          <w:sz w:val="28"/>
          <w:szCs w:val="28"/>
          <w:lang w:val="fr-FR"/>
        </w:rPr>
        <w:t xml:space="preserve">la </w:t>
      </w:r>
      <w:proofErr w:type="spellStart"/>
      <w:r w:rsidR="00D27D2A" w:rsidRPr="00F67F4A">
        <w:rPr>
          <w:color w:val="000000" w:themeColor="text1"/>
          <w:sz w:val="28"/>
          <w:szCs w:val="28"/>
          <w:lang w:val="fr-FR"/>
        </w:rPr>
        <w:t>alineatul</w:t>
      </w:r>
      <w:proofErr w:type="spellEnd"/>
      <w:r w:rsidR="00D27D2A" w:rsidRPr="00F67F4A">
        <w:rPr>
          <w:color w:val="000000" w:themeColor="text1"/>
          <w:sz w:val="28"/>
          <w:szCs w:val="28"/>
          <w:lang w:val="fr-FR"/>
        </w:rPr>
        <w:t xml:space="preserve"> (7) </w:t>
      </w:r>
      <w:proofErr w:type="spellStart"/>
      <w:r w:rsidR="00D27D2A" w:rsidRPr="00F67F4A">
        <w:rPr>
          <w:color w:val="000000" w:themeColor="text1"/>
          <w:sz w:val="28"/>
          <w:szCs w:val="28"/>
          <w:lang w:val="fr-FR"/>
        </w:rPr>
        <w:t>textul</w:t>
      </w:r>
      <w:proofErr w:type="spellEnd"/>
      <w:r w:rsidR="00D27D2A" w:rsidRPr="00F67F4A">
        <w:rPr>
          <w:color w:val="000000" w:themeColor="text1"/>
          <w:sz w:val="28"/>
          <w:szCs w:val="28"/>
          <w:lang w:val="fr-FR"/>
        </w:rPr>
        <w:t xml:space="preserve"> „ </w:t>
      </w:r>
      <w:proofErr w:type="spellStart"/>
      <w:r w:rsidR="00D27D2A" w:rsidRPr="00F67F4A">
        <w:rPr>
          <w:color w:val="000000" w:themeColor="text1"/>
          <w:sz w:val="28"/>
          <w:szCs w:val="28"/>
          <w:lang w:val="fr-FR"/>
        </w:rPr>
        <w:t>și</w:t>
      </w:r>
      <w:proofErr w:type="spellEnd"/>
      <w:r w:rsidR="00D27D2A" w:rsidRPr="00F67F4A">
        <w:rPr>
          <w:color w:val="000000" w:themeColor="text1"/>
          <w:sz w:val="28"/>
          <w:szCs w:val="28"/>
          <w:lang w:val="fr-FR"/>
        </w:rPr>
        <w:t xml:space="preserve"> </w:t>
      </w:r>
      <w:proofErr w:type="spellStart"/>
      <w:r w:rsidR="00D27D2A" w:rsidRPr="00F67F4A">
        <w:rPr>
          <w:color w:val="000000" w:themeColor="text1"/>
          <w:sz w:val="28"/>
          <w:szCs w:val="28"/>
          <w:lang w:val="fr-FR"/>
        </w:rPr>
        <w:t>încăperile</w:t>
      </w:r>
      <w:proofErr w:type="spellEnd"/>
      <w:r w:rsidR="00D27D2A" w:rsidRPr="00F67F4A">
        <w:rPr>
          <w:color w:val="000000" w:themeColor="text1"/>
          <w:sz w:val="28"/>
          <w:szCs w:val="28"/>
          <w:lang w:val="fr-FR"/>
        </w:rPr>
        <w:t xml:space="preserve"> </w:t>
      </w:r>
      <w:proofErr w:type="spellStart"/>
      <w:r w:rsidR="00D27D2A" w:rsidRPr="00F67F4A">
        <w:rPr>
          <w:color w:val="000000" w:themeColor="text1"/>
          <w:sz w:val="28"/>
          <w:szCs w:val="28"/>
          <w:lang w:val="fr-FR"/>
        </w:rPr>
        <w:t>nelocuibile</w:t>
      </w:r>
      <w:proofErr w:type="spellEnd"/>
      <w:r w:rsidR="00D27D2A" w:rsidRPr="00F67F4A">
        <w:rPr>
          <w:color w:val="000000" w:themeColor="text1"/>
          <w:sz w:val="28"/>
          <w:szCs w:val="28"/>
          <w:lang w:val="fr-FR"/>
        </w:rPr>
        <w:t xml:space="preserve"> date </w:t>
      </w:r>
      <w:proofErr w:type="spellStart"/>
      <w:r w:rsidR="00D27D2A" w:rsidRPr="00F67F4A">
        <w:rPr>
          <w:color w:val="000000" w:themeColor="text1"/>
          <w:sz w:val="28"/>
          <w:szCs w:val="28"/>
          <w:lang w:val="fr-FR"/>
        </w:rPr>
        <w:t>în</w:t>
      </w:r>
      <w:proofErr w:type="spellEnd"/>
      <w:r w:rsidR="00D27D2A" w:rsidRPr="00F67F4A">
        <w:rPr>
          <w:color w:val="000000" w:themeColor="text1"/>
          <w:sz w:val="28"/>
          <w:szCs w:val="28"/>
          <w:lang w:val="fr-FR"/>
        </w:rPr>
        <w:t xml:space="preserve"> </w:t>
      </w:r>
      <w:proofErr w:type="spellStart"/>
      <w:r w:rsidR="00D27D2A" w:rsidRPr="00F67F4A">
        <w:rPr>
          <w:color w:val="000000" w:themeColor="text1"/>
          <w:sz w:val="28"/>
          <w:szCs w:val="28"/>
          <w:lang w:val="fr-FR"/>
        </w:rPr>
        <w:t>locațiune</w:t>
      </w:r>
      <w:proofErr w:type="spellEnd"/>
      <w:r w:rsidR="00D27D2A" w:rsidRPr="00F67F4A">
        <w:rPr>
          <w:color w:val="000000" w:themeColor="text1"/>
          <w:sz w:val="28"/>
          <w:szCs w:val="28"/>
          <w:lang w:val="fr-FR"/>
        </w:rPr>
        <w:t xml:space="preserve">” se </w:t>
      </w:r>
      <w:proofErr w:type="spellStart"/>
      <w:r w:rsidR="00D27D2A" w:rsidRPr="00F67F4A">
        <w:rPr>
          <w:color w:val="000000" w:themeColor="text1"/>
          <w:sz w:val="28"/>
          <w:szCs w:val="28"/>
          <w:lang w:val="fr-FR"/>
        </w:rPr>
        <w:t>exclude</w:t>
      </w:r>
      <w:proofErr w:type="spellEnd"/>
      <w:r w:rsidR="00D27D2A" w:rsidRPr="00F67F4A">
        <w:rPr>
          <w:color w:val="000000" w:themeColor="text1"/>
          <w:sz w:val="28"/>
          <w:szCs w:val="28"/>
          <w:lang w:val="fr-FR"/>
        </w:rPr>
        <w:t>.</w:t>
      </w:r>
    </w:p>
    <w:p w14:paraId="636CC3D1" w14:textId="0E1588AD" w:rsidR="00D27D2A" w:rsidRDefault="00D27D2A" w:rsidP="00F67F4A">
      <w:pPr>
        <w:spacing w:line="276" w:lineRule="auto"/>
        <w:ind w:left="850"/>
        <w:jc w:val="both"/>
        <w:rPr>
          <w:color w:val="000000" w:themeColor="text1"/>
          <w:sz w:val="28"/>
          <w:szCs w:val="28"/>
          <w:lang w:val="fr-FR"/>
        </w:rPr>
      </w:pPr>
      <w:r w:rsidRPr="00F67F4A">
        <w:rPr>
          <w:color w:val="000000" w:themeColor="text1"/>
          <w:sz w:val="28"/>
          <w:szCs w:val="28"/>
          <w:lang w:val="fr-FR"/>
        </w:rPr>
        <w:t xml:space="preserve">        </w:t>
      </w:r>
      <w:r w:rsidR="00027C82" w:rsidRPr="00F67F4A">
        <w:rPr>
          <w:b/>
          <w:bCs/>
          <w:color w:val="000000" w:themeColor="text1"/>
          <w:sz w:val="28"/>
          <w:szCs w:val="28"/>
          <w:lang w:val="fr-FR"/>
        </w:rPr>
        <w:t>6</w:t>
      </w:r>
      <w:r w:rsidRPr="00F67F4A">
        <w:rPr>
          <w:b/>
          <w:bCs/>
          <w:color w:val="000000" w:themeColor="text1"/>
          <w:sz w:val="28"/>
          <w:szCs w:val="28"/>
          <w:lang w:val="fr-FR"/>
        </w:rPr>
        <w:t xml:space="preserve">. </w:t>
      </w:r>
      <w:proofErr w:type="spellStart"/>
      <w:r w:rsidRPr="00F67F4A">
        <w:rPr>
          <w:color w:val="000000" w:themeColor="text1"/>
          <w:sz w:val="28"/>
          <w:szCs w:val="28"/>
          <w:lang w:val="fr-FR"/>
        </w:rPr>
        <w:t>Articolul</w:t>
      </w:r>
      <w:proofErr w:type="spellEnd"/>
      <w:r w:rsidRPr="00F67F4A">
        <w:rPr>
          <w:color w:val="000000" w:themeColor="text1"/>
          <w:sz w:val="28"/>
          <w:szCs w:val="28"/>
          <w:lang w:val="fr-FR"/>
        </w:rPr>
        <w:t xml:space="preserve"> 50 se </w:t>
      </w:r>
      <w:proofErr w:type="spellStart"/>
      <w:r w:rsidRPr="00F67F4A">
        <w:rPr>
          <w:color w:val="000000" w:themeColor="text1"/>
          <w:sz w:val="28"/>
          <w:szCs w:val="28"/>
          <w:lang w:val="fr-FR"/>
        </w:rPr>
        <w:t>abrogă</w:t>
      </w:r>
      <w:proofErr w:type="spellEnd"/>
      <w:r w:rsidRPr="00F67F4A">
        <w:rPr>
          <w:color w:val="000000" w:themeColor="text1"/>
          <w:sz w:val="28"/>
          <w:szCs w:val="28"/>
          <w:lang w:val="fr-FR"/>
        </w:rPr>
        <w:t>.</w:t>
      </w:r>
    </w:p>
    <w:p w14:paraId="6B2919B4" w14:textId="22CC0BD3" w:rsidR="00F67F4A" w:rsidRDefault="00F67F4A" w:rsidP="00F67F4A">
      <w:pPr>
        <w:spacing w:line="276" w:lineRule="auto"/>
        <w:ind w:left="850"/>
        <w:jc w:val="both"/>
        <w:rPr>
          <w:color w:val="000000" w:themeColor="text1"/>
          <w:sz w:val="28"/>
          <w:szCs w:val="28"/>
          <w:lang w:val="fr-FR"/>
        </w:rPr>
      </w:pPr>
    </w:p>
    <w:p w14:paraId="212EEDF4" w14:textId="77777777" w:rsidR="00F67F4A" w:rsidRPr="00F67F4A" w:rsidRDefault="00F67F4A" w:rsidP="00F67F4A">
      <w:pPr>
        <w:spacing w:after="0" w:line="276" w:lineRule="auto"/>
        <w:ind w:firstLine="708"/>
        <w:jc w:val="both"/>
        <w:rPr>
          <w:sz w:val="28"/>
          <w:szCs w:val="28"/>
          <w:lang w:val="ro-MD"/>
        </w:rPr>
      </w:pPr>
      <w:r w:rsidRPr="00F67F4A">
        <w:rPr>
          <w:b/>
          <w:bCs/>
          <w:sz w:val="28"/>
          <w:szCs w:val="28"/>
          <w:lang w:val="ro-MD"/>
        </w:rPr>
        <w:t>Art. II</w:t>
      </w:r>
      <w:r w:rsidRPr="00F67F4A">
        <w:rPr>
          <w:sz w:val="28"/>
          <w:szCs w:val="28"/>
          <w:lang w:val="ro-MD"/>
        </w:rPr>
        <w:t xml:space="preserve">  - (1) Prezenta lege intră în vigoare la data publicării în Monitorul Oficial al Republicii Moldova.</w:t>
      </w:r>
    </w:p>
    <w:p w14:paraId="206B7805" w14:textId="77777777" w:rsidR="00F67F4A" w:rsidRPr="00F67F4A" w:rsidRDefault="00F67F4A" w:rsidP="00F67F4A">
      <w:pPr>
        <w:spacing w:after="0" w:line="276" w:lineRule="auto"/>
        <w:ind w:firstLine="708"/>
        <w:jc w:val="both"/>
        <w:rPr>
          <w:sz w:val="28"/>
          <w:szCs w:val="28"/>
          <w:lang w:val="ro-MD"/>
        </w:rPr>
      </w:pPr>
      <w:r w:rsidRPr="00F67F4A">
        <w:rPr>
          <w:sz w:val="28"/>
          <w:szCs w:val="28"/>
          <w:lang w:val="ro-MD"/>
        </w:rPr>
        <w:t>(2) Guvernul, în termen de 2 luni de la data publicării prezentei legi, va  aduce actele sale normative în concordanță cu prezenta lege.</w:t>
      </w:r>
    </w:p>
    <w:p w14:paraId="55E80B24" w14:textId="1625DA53" w:rsidR="00F67F4A" w:rsidRPr="00F67F4A" w:rsidRDefault="00F67F4A" w:rsidP="00F67F4A">
      <w:pPr>
        <w:spacing w:line="276" w:lineRule="auto"/>
        <w:ind w:firstLine="708"/>
        <w:jc w:val="both"/>
        <w:rPr>
          <w:sz w:val="28"/>
          <w:szCs w:val="28"/>
          <w:lang w:val="ro-MD"/>
        </w:rPr>
      </w:pPr>
      <w:r w:rsidRPr="00F67F4A">
        <w:rPr>
          <w:sz w:val="28"/>
          <w:szCs w:val="28"/>
          <w:lang w:val="ro-MD"/>
        </w:rPr>
        <w:t xml:space="preserve">(3) Cererile înaintate de locatari în temeiul art. 50 al Legii nr. 121/2007 privind administrarea și </w:t>
      </w:r>
      <w:proofErr w:type="spellStart"/>
      <w:r w:rsidRPr="00F67F4A">
        <w:rPr>
          <w:sz w:val="28"/>
          <w:szCs w:val="28"/>
          <w:lang w:val="ro-MD"/>
        </w:rPr>
        <w:t>deetatizarea</w:t>
      </w:r>
      <w:proofErr w:type="spellEnd"/>
      <w:r w:rsidRPr="00F67F4A">
        <w:rPr>
          <w:sz w:val="28"/>
          <w:szCs w:val="28"/>
          <w:lang w:val="ro-MD"/>
        </w:rPr>
        <w:t xml:space="preserve"> proprietății publice și Regulamentului cu privire la privatizarea încăperilor nelocuibile date în locațiune, aprobat prin Hotărârea Guvernului nr.468/2008, până la data intrării în vigoare a prezentei legi, vor fi soluționate în conformitate cu legislația în vigoare la data înaintării cererilor.</w:t>
      </w:r>
    </w:p>
    <w:p w14:paraId="08EE53D4" w14:textId="3A12AC01" w:rsidR="00F67F4A" w:rsidRPr="00F67F4A" w:rsidRDefault="00F67F4A" w:rsidP="00F67F4A">
      <w:pPr>
        <w:spacing w:line="276" w:lineRule="auto"/>
        <w:ind w:left="850"/>
        <w:jc w:val="both"/>
        <w:rPr>
          <w:color w:val="000000" w:themeColor="text1"/>
          <w:sz w:val="28"/>
          <w:szCs w:val="28"/>
          <w:lang w:val="ro-MD"/>
        </w:rPr>
      </w:pPr>
    </w:p>
    <w:p w14:paraId="795D80D8" w14:textId="1324E08C" w:rsidR="00F67F4A" w:rsidRPr="00F67F4A" w:rsidRDefault="00F67F4A" w:rsidP="00F67F4A">
      <w:pPr>
        <w:spacing w:line="276" w:lineRule="auto"/>
        <w:ind w:left="850"/>
        <w:jc w:val="both"/>
        <w:rPr>
          <w:color w:val="000000" w:themeColor="text1"/>
          <w:sz w:val="28"/>
          <w:szCs w:val="28"/>
          <w:lang w:val="ro-MD"/>
        </w:rPr>
      </w:pPr>
    </w:p>
    <w:p w14:paraId="4A30268C" w14:textId="3443AB8A" w:rsidR="00F67F4A" w:rsidRPr="00F67F4A" w:rsidRDefault="00F67F4A" w:rsidP="00F67F4A">
      <w:pPr>
        <w:spacing w:line="276" w:lineRule="auto"/>
        <w:ind w:left="850"/>
        <w:jc w:val="both"/>
        <w:rPr>
          <w:color w:val="000000" w:themeColor="text1"/>
          <w:sz w:val="28"/>
          <w:szCs w:val="28"/>
          <w:lang w:val="ro-MD"/>
        </w:rPr>
      </w:pPr>
    </w:p>
    <w:p w14:paraId="2318AF71" w14:textId="050F4185" w:rsidR="00F67F4A" w:rsidRPr="00F67F4A" w:rsidRDefault="00F67F4A" w:rsidP="00F67F4A">
      <w:pPr>
        <w:spacing w:line="276" w:lineRule="auto"/>
        <w:ind w:left="850"/>
        <w:jc w:val="both"/>
        <w:rPr>
          <w:color w:val="000000" w:themeColor="text1"/>
          <w:sz w:val="28"/>
          <w:szCs w:val="28"/>
          <w:lang w:val="ro-MD"/>
        </w:rPr>
      </w:pPr>
    </w:p>
    <w:p w14:paraId="35513906" w14:textId="08056D61" w:rsidR="00F67F4A" w:rsidRPr="00F67F4A" w:rsidRDefault="00F67F4A" w:rsidP="00F67F4A">
      <w:pPr>
        <w:spacing w:line="276" w:lineRule="auto"/>
        <w:ind w:left="850"/>
        <w:jc w:val="both"/>
        <w:rPr>
          <w:color w:val="000000" w:themeColor="text1"/>
          <w:sz w:val="28"/>
          <w:szCs w:val="28"/>
          <w:lang w:val="ro-MD"/>
        </w:rPr>
      </w:pPr>
    </w:p>
    <w:p w14:paraId="5341DFAE" w14:textId="77777777" w:rsidR="00F67F4A" w:rsidRPr="00F67F4A" w:rsidRDefault="00F67F4A" w:rsidP="00F67F4A">
      <w:pPr>
        <w:spacing w:line="276" w:lineRule="auto"/>
        <w:ind w:left="850"/>
        <w:jc w:val="both"/>
        <w:rPr>
          <w:color w:val="000000" w:themeColor="text1"/>
          <w:sz w:val="28"/>
          <w:szCs w:val="28"/>
          <w:lang w:val="ro-MD"/>
        </w:rPr>
      </w:pPr>
    </w:p>
    <w:p w14:paraId="4C9B6E35" w14:textId="77777777" w:rsidR="00424739" w:rsidRPr="00424739" w:rsidRDefault="00424739"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r w:rsidRPr="00424739">
        <w:rPr>
          <w:rFonts w:eastAsia="Batang" w:cs="Times New Roman"/>
          <w:b/>
          <w:color w:val="000000" w:themeColor="text1"/>
          <w:sz w:val="28"/>
          <w:szCs w:val="28"/>
          <w:shd w:val="clear" w:color="auto" w:fill="FFFFFF"/>
        </w:rPr>
        <w:t>PRE</w:t>
      </w:r>
      <w:r w:rsidRPr="00424739">
        <w:rPr>
          <w:rFonts w:eastAsia="Batang" w:cs="Times New Roman"/>
          <w:b/>
          <w:color w:val="000000" w:themeColor="text1"/>
          <w:sz w:val="28"/>
          <w:szCs w:val="28"/>
          <w:shd w:val="clear" w:color="auto" w:fill="FFFFFF"/>
          <w:lang w:val="ro-MD"/>
        </w:rPr>
        <w:t>Ș</w:t>
      </w:r>
      <w:r w:rsidRPr="00424739">
        <w:rPr>
          <w:rFonts w:eastAsia="Batang" w:cs="Times New Roman"/>
          <w:b/>
          <w:color w:val="000000" w:themeColor="text1"/>
          <w:sz w:val="28"/>
          <w:szCs w:val="28"/>
          <w:shd w:val="clear" w:color="auto" w:fill="FFFFFF"/>
        </w:rPr>
        <w:t xml:space="preserve">EDINTELE PARLAMENTULUI  </w:t>
      </w:r>
    </w:p>
    <w:p w14:paraId="4D55FD52" w14:textId="77777777" w:rsidR="00F67F4A" w:rsidRDefault="00F67F4A" w:rsidP="00424739">
      <w:pPr>
        <w:spacing w:after="0" w:line="276" w:lineRule="auto"/>
        <w:ind w:firstLine="547"/>
        <w:contextualSpacing/>
        <w:jc w:val="center"/>
        <w:rPr>
          <w:b/>
          <w:sz w:val="28"/>
          <w:szCs w:val="28"/>
        </w:rPr>
      </w:pPr>
    </w:p>
    <w:p w14:paraId="2801546D" w14:textId="77777777" w:rsidR="00F67F4A" w:rsidRDefault="00F67F4A" w:rsidP="00424739">
      <w:pPr>
        <w:spacing w:after="0" w:line="276" w:lineRule="auto"/>
        <w:ind w:firstLine="547"/>
        <w:contextualSpacing/>
        <w:jc w:val="center"/>
        <w:rPr>
          <w:b/>
          <w:sz w:val="28"/>
          <w:szCs w:val="28"/>
        </w:rPr>
      </w:pPr>
    </w:p>
    <w:p w14:paraId="57877AF7" w14:textId="77777777" w:rsidR="00F67F4A" w:rsidRDefault="00F67F4A" w:rsidP="00424739">
      <w:pPr>
        <w:spacing w:after="0" w:line="276" w:lineRule="auto"/>
        <w:ind w:firstLine="547"/>
        <w:contextualSpacing/>
        <w:jc w:val="center"/>
        <w:rPr>
          <w:b/>
          <w:sz w:val="28"/>
          <w:szCs w:val="28"/>
        </w:rPr>
      </w:pPr>
    </w:p>
    <w:p w14:paraId="28FA34A4" w14:textId="77777777" w:rsidR="00F67F4A" w:rsidRDefault="00F67F4A" w:rsidP="00424739">
      <w:pPr>
        <w:spacing w:after="0" w:line="276" w:lineRule="auto"/>
        <w:ind w:firstLine="547"/>
        <w:contextualSpacing/>
        <w:jc w:val="center"/>
        <w:rPr>
          <w:b/>
          <w:sz w:val="28"/>
          <w:szCs w:val="28"/>
        </w:rPr>
      </w:pPr>
    </w:p>
    <w:p w14:paraId="35A09438" w14:textId="77777777" w:rsidR="00F67F4A" w:rsidRDefault="00F67F4A" w:rsidP="00424739">
      <w:pPr>
        <w:spacing w:after="0" w:line="276" w:lineRule="auto"/>
        <w:ind w:firstLine="547"/>
        <w:contextualSpacing/>
        <w:jc w:val="center"/>
        <w:rPr>
          <w:b/>
          <w:sz w:val="28"/>
          <w:szCs w:val="28"/>
        </w:rPr>
      </w:pPr>
    </w:p>
    <w:p w14:paraId="2A8EB6D2" w14:textId="77777777" w:rsidR="00F67F4A" w:rsidRDefault="00F67F4A" w:rsidP="00424739">
      <w:pPr>
        <w:spacing w:after="0" w:line="276" w:lineRule="auto"/>
        <w:ind w:firstLine="547"/>
        <w:contextualSpacing/>
        <w:jc w:val="center"/>
        <w:rPr>
          <w:b/>
          <w:sz w:val="28"/>
          <w:szCs w:val="28"/>
        </w:rPr>
      </w:pPr>
    </w:p>
    <w:p w14:paraId="1CA60BFA" w14:textId="77777777" w:rsidR="00F67F4A" w:rsidRDefault="00F67F4A" w:rsidP="00424739">
      <w:pPr>
        <w:spacing w:after="0" w:line="276" w:lineRule="auto"/>
        <w:ind w:firstLine="547"/>
        <w:contextualSpacing/>
        <w:jc w:val="center"/>
        <w:rPr>
          <w:b/>
          <w:sz w:val="28"/>
          <w:szCs w:val="28"/>
        </w:rPr>
      </w:pPr>
    </w:p>
    <w:p w14:paraId="39194E20" w14:textId="77777777" w:rsidR="00F67F4A" w:rsidRDefault="00F67F4A" w:rsidP="00424739">
      <w:pPr>
        <w:spacing w:after="0" w:line="276" w:lineRule="auto"/>
        <w:ind w:firstLine="547"/>
        <w:contextualSpacing/>
        <w:jc w:val="center"/>
        <w:rPr>
          <w:b/>
          <w:sz w:val="28"/>
          <w:szCs w:val="28"/>
        </w:rPr>
      </w:pPr>
    </w:p>
    <w:p w14:paraId="43D8DD25" w14:textId="77777777" w:rsidR="00F67F4A" w:rsidRDefault="00F67F4A" w:rsidP="00424739">
      <w:pPr>
        <w:spacing w:after="0" w:line="276" w:lineRule="auto"/>
        <w:ind w:firstLine="547"/>
        <w:contextualSpacing/>
        <w:jc w:val="center"/>
        <w:rPr>
          <w:b/>
          <w:sz w:val="28"/>
          <w:szCs w:val="28"/>
        </w:rPr>
      </w:pPr>
    </w:p>
    <w:p w14:paraId="578190AA" w14:textId="1AD6F745" w:rsidR="00424739" w:rsidRDefault="00424739" w:rsidP="00424739">
      <w:pPr>
        <w:spacing w:after="0" w:line="276" w:lineRule="auto"/>
        <w:ind w:firstLine="547"/>
        <w:contextualSpacing/>
        <w:jc w:val="center"/>
        <w:rPr>
          <w:b/>
          <w:sz w:val="28"/>
          <w:szCs w:val="28"/>
        </w:rPr>
      </w:pPr>
      <w:r w:rsidRPr="00911A71">
        <w:rPr>
          <w:b/>
          <w:sz w:val="28"/>
          <w:szCs w:val="28"/>
        </w:rPr>
        <w:lastRenderedPageBreak/>
        <w:t>Notă informativă</w:t>
      </w:r>
    </w:p>
    <w:p w14:paraId="2097C05F" w14:textId="77973471" w:rsidR="00424739" w:rsidRPr="007258E3" w:rsidRDefault="00424739" w:rsidP="00424739">
      <w:pPr>
        <w:spacing w:after="0" w:line="240" w:lineRule="auto"/>
        <w:jc w:val="center"/>
        <w:rPr>
          <w:b/>
          <w:bCs/>
          <w:sz w:val="28"/>
        </w:rPr>
      </w:pPr>
      <w:r w:rsidRPr="007258E3">
        <w:rPr>
          <w:b/>
          <w:bCs/>
          <w:sz w:val="28"/>
          <w:szCs w:val="28"/>
        </w:rPr>
        <w:t>pentru modificarea</w:t>
      </w:r>
      <w:r>
        <w:rPr>
          <w:b/>
          <w:bCs/>
          <w:sz w:val="28"/>
          <w:szCs w:val="28"/>
        </w:rPr>
        <w:t xml:space="preserve"> </w:t>
      </w:r>
      <w:r w:rsidR="00BC04F0" w:rsidRPr="00F67F4A">
        <w:rPr>
          <w:b/>
          <w:color w:val="000000" w:themeColor="text1"/>
          <w:sz w:val="28"/>
        </w:rPr>
        <w:t xml:space="preserve">Legii nr.121/2007 </w:t>
      </w:r>
      <w:r w:rsidR="00BC04F0" w:rsidRPr="00F67F4A">
        <w:rPr>
          <w:b/>
          <w:color w:val="000000" w:themeColor="text1"/>
          <w:sz w:val="28"/>
          <w:szCs w:val="28"/>
          <w:lang w:val="ro-MD"/>
        </w:rPr>
        <w:t xml:space="preserve">privind administrarea și </w:t>
      </w:r>
      <w:proofErr w:type="spellStart"/>
      <w:r w:rsidR="00BC04F0" w:rsidRPr="00F67F4A">
        <w:rPr>
          <w:b/>
          <w:color w:val="000000" w:themeColor="text1"/>
          <w:sz w:val="28"/>
          <w:szCs w:val="28"/>
          <w:lang w:val="ro-MD"/>
        </w:rPr>
        <w:t>deetatizarea</w:t>
      </w:r>
      <w:proofErr w:type="spellEnd"/>
      <w:r w:rsidR="00BC04F0" w:rsidRPr="00F67F4A">
        <w:rPr>
          <w:b/>
          <w:color w:val="000000" w:themeColor="text1"/>
          <w:sz w:val="28"/>
          <w:szCs w:val="28"/>
          <w:lang w:val="ro-MD"/>
        </w:rPr>
        <w:t xml:space="preserve"> proprietății publice</w:t>
      </w:r>
    </w:p>
    <w:p w14:paraId="78BBC497" w14:textId="77777777" w:rsidR="00424739" w:rsidRPr="00D811C8" w:rsidRDefault="00424739" w:rsidP="00424739">
      <w:pPr>
        <w:spacing w:after="0" w:line="240" w:lineRule="auto"/>
        <w:jc w:val="center"/>
        <w:rPr>
          <w:b/>
          <w:sz w:val="28"/>
          <w:szCs w:val="28"/>
        </w:rPr>
      </w:pPr>
    </w:p>
    <w:tbl>
      <w:tblPr>
        <w:tblW w:w="9473"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3"/>
      </w:tblGrid>
      <w:tr w:rsidR="00424739" w:rsidRPr="00911A71" w14:paraId="47D95B2C" w14:textId="77777777" w:rsidTr="009D3E45">
        <w:tc>
          <w:tcPr>
            <w:tcW w:w="9473" w:type="dxa"/>
            <w:shd w:val="clear" w:color="auto" w:fill="D0CECE"/>
          </w:tcPr>
          <w:p w14:paraId="5671CB04" w14:textId="77777777" w:rsidR="00424739" w:rsidRPr="00CC4933" w:rsidRDefault="00424739" w:rsidP="004C1C96">
            <w:pPr>
              <w:numPr>
                <w:ilvl w:val="0"/>
                <w:numId w:val="24"/>
              </w:numPr>
              <w:spacing w:after="0" w:line="276" w:lineRule="auto"/>
              <w:ind w:right="-18"/>
              <w:contextualSpacing/>
              <w:jc w:val="both"/>
              <w:rPr>
                <w:b/>
                <w:sz w:val="28"/>
                <w:szCs w:val="28"/>
                <w:lang w:val="ro-MD"/>
              </w:rPr>
            </w:pPr>
            <w:r w:rsidRPr="00CC4933">
              <w:rPr>
                <w:b/>
                <w:sz w:val="28"/>
                <w:szCs w:val="28"/>
                <w:lang w:val="ro-MD"/>
              </w:rPr>
              <w:t>Denumirea autorului proiectului</w:t>
            </w:r>
          </w:p>
          <w:p w14:paraId="66864386" w14:textId="77777777" w:rsidR="00424739" w:rsidRPr="00CC4933" w:rsidRDefault="00424739" w:rsidP="004C1C96">
            <w:pPr>
              <w:spacing w:after="0" w:line="276" w:lineRule="auto"/>
              <w:ind w:left="360" w:right="-18"/>
              <w:contextualSpacing/>
              <w:jc w:val="both"/>
              <w:rPr>
                <w:b/>
                <w:sz w:val="28"/>
                <w:szCs w:val="28"/>
                <w:lang w:val="ro-MD"/>
              </w:rPr>
            </w:pPr>
          </w:p>
        </w:tc>
      </w:tr>
      <w:tr w:rsidR="00424739" w:rsidRPr="00911A71" w14:paraId="3D8109F3" w14:textId="77777777" w:rsidTr="009D3E45">
        <w:tc>
          <w:tcPr>
            <w:tcW w:w="9473" w:type="dxa"/>
          </w:tcPr>
          <w:p w14:paraId="788B8B9C" w14:textId="77777777" w:rsidR="00424739" w:rsidRPr="00CC4933" w:rsidRDefault="00424739" w:rsidP="004C1C96">
            <w:pPr>
              <w:spacing w:after="0" w:line="276" w:lineRule="auto"/>
              <w:ind w:left="0" w:firstLine="508"/>
              <w:jc w:val="both"/>
              <w:rPr>
                <w:bCs/>
                <w:sz w:val="28"/>
                <w:szCs w:val="28"/>
                <w:lang w:val="ro-MD"/>
              </w:rPr>
            </w:pPr>
            <w:r w:rsidRPr="00CC4933">
              <w:rPr>
                <w:bCs/>
                <w:sz w:val="28"/>
                <w:szCs w:val="28"/>
                <w:lang w:val="ro-MD"/>
              </w:rPr>
              <w:t>Vladimir Bolea, Deputat în Legislatura X</w:t>
            </w:r>
          </w:p>
          <w:p w14:paraId="1C77DDB4" w14:textId="77777777" w:rsidR="00424739" w:rsidRPr="00CC4933" w:rsidRDefault="00424739" w:rsidP="004C1C96">
            <w:pPr>
              <w:spacing w:after="0" w:line="276" w:lineRule="auto"/>
              <w:ind w:left="0" w:firstLine="508"/>
              <w:jc w:val="both"/>
              <w:rPr>
                <w:bCs/>
                <w:sz w:val="28"/>
                <w:szCs w:val="28"/>
                <w:lang w:val="ro-MD"/>
              </w:rPr>
            </w:pPr>
          </w:p>
        </w:tc>
      </w:tr>
      <w:tr w:rsidR="00424739" w:rsidRPr="00911A71" w14:paraId="0DF358E1" w14:textId="77777777" w:rsidTr="009D3E45">
        <w:tc>
          <w:tcPr>
            <w:tcW w:w="9473" w:type="dxa"/>
            <w:shd w:val="clear" w:color="auto" w:fill="D0CECE"/>
          </w:tcPr>
          <w:p w14:paraId="1A6774AA" w14:textId="77777777" w:rsidR="00424739" w:rsidRPr="00CC4933" w:rsidRDefault="00424739" w:rsidP="004C1C96">
            <w:pPr>
              <w:numPr>
                <w:ilvl w:val="0"/>
                <w:numId w:val="24"/>
              </w:numPr>
              <w:spacing w:after="0" w:line="276" w:lineRule="auto"/>
              <w:ind w:right="-108"/>
              <w:contextualSpacing/>
              <w:jc w:val="both"/>
              <w:rPr>
                <w:b/>
                <w:sz w:val="28"/>
                <w:szCs w:val="28"/>
                <w:highlight w:val="lightGray"/>
                <w:lang w:val="ro-MD"/>
              </w:rPr>
            </w:pPr>
            <w:r w:rsidRPr="00CC4933">
              <w:rPr>
                <w:b/>
                <w:sz w:val="28"/>
                <w:szCs w:val="28"/>
                <w:lang w:val="ro-MD"/>
              </w:rPr>
              <w:t>Condițiile ce au impus elaborarea proiectului de act normativ și finalitățile urmărite</w:t>
            </w:r>
          </w:p>
        </w:tc>
      </w:tr>
      <w:tr w:rsidR="00424739" w:rsidRPr="00911A71" w14:paraId="46D449B3" w14:textId="77777777" w:rsidTr="009D3E45">
        <w:tc>
          <w:tcPr>
            <w:tcW w:w="9473" w:type="dxa"/>
          </w:tcPr>
          <w:p w14:paraId="783FE09D" w14:textId="10A146CD" w:rsidR="008D43B7" w:rsidRPr="00CC4933" w:rsidRDefault="008D43B7" w:rsidP="004C1C96">
            <w:pPr>
              <w:spacing w:line="276" w:lineRule="auto"/>
              <w:ind w:left="0"/>
              <w:jc w:val="both"/>
              <w:rPr>
                <w:rFonts w:eastAsia="Times New Roman"/>
                <w:sz w:val="28"/>
                <w:szCs w:val="28"/>
                <w:lang w:val="ro-MD" w:eastAsia="ru-MD"/>
              </w:rPr>
            </w:pPr>
            <w:r w:rsidRPr="00CC4933">
              <w:rPr>
                <w:rFonts w:eastAsia="Times New Roman"/>
                <w:b/>
                <w:bCs/>
                <w:sz w:val="28"/>
                <w:szCs w:val="28"/>
                <w:lang w:val="ro-MD" w:eastAsia="ru-MD"/>
              </w:rPr>
              <w:t>I.</w:t>
            </w:r>
            <w:r w:rsidRPr="00CC4933">
              <w:rPr>
                <w:rFonts w:eastAsia="Times New Roman"/>
                <w:sz w:val="28"/>
                <w:szCs w:val="28"/>
                <w:lang w:val="ro-MD" w:eastAsia="ru-MD"/>
              </w:rPr>
              <w:t xml:space="preserve"> Art.17 alin.(5) al Legii nr.121/2007 privind administrarea și </w:t>
            </w:r>
            <w:proofErr w:type="spellStart"/>
            <w:r w:rsidRPr="00CC4933">
              <w:rPr>
                <w:rFonts w:eastAsia="Times New Roman"/>
                <w:sz w:val="28"/>
                <w:szCs w:val="28"/>
                <w:lang w:val="ro-MD" w:eastAsia="ru-MD"/>
              </w:rPr>
              <w:t>deetatizarea</w:t>
            </w:r>
            <w:proofErr w:type="spellEnd"/>
            <w:r w:rsidRPr="00CC4933">
              <w:rPr>
                <w:rFonts w:eastAsia="Times New Roman"/>
                <w:sz w:val="28"/>
                <w:szCs w:val="28"/>
                <w:lang w:val="ro-MD" w:eastAsia="ru-MD"/>
              </w:rPr>
              <w:t xml:space="preserve"> proprietății publice în redacția actuală nu corespunde rigorilor specifice raporturilor juridice dintre entitățile statului și agenții privați, termenul maximal de un an al contractului de locațiune stabilit de lege cauzează incertitudinea relațiilor juridice din punct de vedere al perspectivelor de dezvoltare și determină apariția unor impedimente în activitățile practicate de locatari.</w:t>
            </w:r>
          </w:p>
          <w:p w14:paraId="77EA9439" w14:textId="77777777" w:rsidR="00B10B4E" w:rsidRDefault="008D43B7" w:rsidP="004C1C96">
            <w:pPr>
              <w:pStyle w:val="NormalWeb"/>
              <w:shd w:val="clear" w:color="auto" w:fill="FFFFFF"/>
              <w:spacing w:before="0" w:beforeAutospacing="0" w:after="0" w:afterAutospacing="0" w:line="276" w:lineRule="auto"/>
              <w:jc w:val="both"/>
              <w:rPr>
                <w:rFonts w:ascii="Georgia" w:hAnsi="Georgia"/>
                <w:sz w:val="28"/>
                <w:szCs w:val="28"/>
                <w:lang w:val="ro-MD" w:eastAsia="ru-MD"/>
              </w:rPr>
            </w:pPr>
            <w:r w:rsidRPr="00CC4933">
              <w:rPr>
                <w:rFonts w:ascii="Georgia" w:hAnsi="Georgia"/>
                <w:b/>
                <w:bCs/>
                <w:sz w:val="28"/>
                <w:szCs w:val="28"/>
                <w:lang w:val="ro-MD" w:eastAsia="ru-MD"/>
              </w:rPr>
              <w:t>II.</w:t>
            </w:r>
            <w:r w:rsidRPr="00CC4933">
              <w:rPr>
                <w:rFonts w:ascii="Georgia" w:hAnsi="Georgia"/>
                <w:sz w:val="28"/>
                <w:szCs w:val="28"/>
                <w:lang w:val="ro-MD" w:eastAsia="ru-MD"/>
              </w:rPr>
              <w:t xml:space="preserve"> Art.50 al Legii nr.121/2007 privind administrarea și </w:t>
            </w:r>
            <w:proofErr w:type="spellStart"/>
            <w:r w:rsidRPr="00CC4933">
              <w:rPr>
                <w:rFonts w:ascii="Georgia" w:hAnsi="Georgia"/>
                <w:sz w:val="28"/>
                <w:szCs w:val="28"/>
                <w:lang w:val="ro-MD" w:eastAsia="ru-MD"/>
              </w:rPr>
              <w:t>deetatizarea</w:t>
            </w:r>
            <w:proofErr w:type="spellEnd"/>
            <w:r w:rsidRPr="00CC4933">
              <w:rPr>
                <w:rFonts w:ascii="Georgia" w:hAnsi="Georgia"/>
                <w:sz w:val="28"/>
                <w:szCs w:val="28"/>
                <w:lang w:val="ro-MD" w:eastAsia="ru-MD"/>
              </w:rPr>
              <w:t xml:space="preserve"> proprietății publice și alte prevederi din Lege cu incidență în domeniul privatizării de către locatari a încăperilor nelocuibile  deținute în locațiune, constituie o derogare de la procedurile transparente de înstrăinare a proprietății de stat.</w:t>
            </w:r>
          </w:p>
          <w:p w14:paraId="0CD79DFA" w14:textId="0FB04242" w:rsidR="004C1C96" w:rsidRPr="00CC4933" w:rsidRDefault="004C1C96" w:rsidP="004C1C96">
            <w:pPr>
              <w:pStyle w:val="NormalWeb"/>
              <w:shd w:val="clear" w:color="auto" w:fill="FFFFFF"/>
              <w:spacing w:before="0" w:beforeAutospacing="0" w:after="0" w:afterAutospacing="0" w:line="276" w:lineRule="auto"/>
              <w:jc w:val="both"/>
              <w:rPr>
                <w:rFonts w:ascii="Georgia" w:eastAsiaTheme="minorHAnsi" w:hAnsi="Georgia" w:cstheme="minorBidi"/>
                <w:color w:val="000000" w:themeColor="text1"/>
                <w:sz w:val="28"/>
                <w:szCs w:val="28"/>
                <w:lang w:val="ro-MD" w:eastAsia="en-GB"/>
              </w:rPr>
            </w:pPr>
          </w:p>
        </w:tc>
      </w:tr>
      <w:tr w:rsidR="00424739" w:rsidRPr="00911A71" w14:paraId="322B48B6" w14:textId="77777777" w:rsidTr="009D3E45">
        <w:tc>
          <w:tcPr>
            <w:tcW w:w="9473" w:type="dxa"/>
            <w:shd w:val="clear" w:color="auto" w:fill="D0CECE" w:themeFill="background2" w:themeFillShade="E6"/>
          </w:tcPr>
          <w:p w14:paraId="2A419CDB" w14:textId="4C0CC10F" w:rsidR="00424739" w:rsidRPr="00CC4933" w:rsidRDefault="00424739" w:rsidP="004C1C96">
            <w:pPr>
              <w:pStyle w:val="ListParagraph"/>
              <w:numPr>
                <w:ilvl w:val="0"/>
                <w:numId w:val="24"/>
              </w:numPr>
              <w:spacing w:after="0" w:line="276" w:lineRule="auto"/>
              <w:jc w:val="both"/>
              <w:rPr>
                <w:rFonts w:cs="Times New Roman"/>
                <w:b/>
                <w:sz w:val="28"/>
                <w:szCs w:val="28"/>
                <w:lang w:val="ro-MD"/>
              </w:rPr>
            </w:pPr>
            <w:r w:rsidRPr="00CC4933">
              <w:rPr>
                <w:b/>
                <w:sz w:val="28"/>
                <w:szCs w:val="28"/>
                <w:lang w:val="ro-MD"/>
              </w:rPr>
              <w:t>Descrierea gradului de compatibilitate pentru proiectele care</w:t>
            </w:r>
            <w:r w:rsidR="005A327F" w:rsidRPr="00CC4933">
              <w:rPr>
                <w:b/>
                <w:sz w:val="28"/>
                <w:szCs w:val="28"/>
                <w:lang w:val="ro-MD"/>
              </w:rPr>
              <w:t xml:space="preserve"> </w:t>
            </w:r>
            <w:r w:rsidRPr="00CC4933">
              <w:rPr>
                <w:b/>
                <w:sz w:val="28"/>
                <w:szCs w:val="28"/>
                <w:lang w:val="ro-MD"/>
              </w:rPr>
              <w:t xml:space="preserve">au ca scop armonizarea </w:t>
            </w:r>
            <w:proofErr w:type="spellStart"/>
            <w:r w:rsidRPr="00CC4933">
              <w:rPr>
                <w:b/>
                <w:sz w:val="28"/>
                <w:szCs w:val="28"/>
                <w:lang w:val="ro-MD"/>
              </w:rPr>
              <w:t>legislaţiei</w:t>
            </w:r>
            <w:proofErr w:type="spellEnd"/>
            <w:r w:rsidRPr="00CC4933">
              <w:rPr>
                <w:b/>
                <w:sz w:val="28"/>
                <w:szCs w:val="28"/>
                <w:lang w:val="ro-MD"/>
              </w:rPr>
              <w:t xml:space="preserve"> </w:t>
            </w:r>
            <w:proofErr w:type="spellStart"/>
            <w:r w:rsidRPr="00CC4933">
              <w:rPr>
                <w:b/>
                <w:sz w:val="28"/>
                <w:szCs w:val="28"/>
                <w:lang w:val="ro-MD"/>
              </w:rPr>
              <w:t>naţionale</w:t>
            </w:r>
            <w:proofErr w:type="spellEnd"/>
            <w:r w:rsidRPr="00CC4933">
              <w:rPr>
                <w:b/>
                <w:sz w:val="28"/>
                <w:szCs w:val="28"/>
                <w:lang w:val="ro-MD"/>
              </w:rPr>
              <w:t xml:space="preserve"> cu </w:t>
            </w:r>
            <w:proofErr w:type="spellStart"/>
            <w:r w:rsidRPr="00CC4933">
              <w:rPr>
                <w:b/>
                <w:sz w:val="28"/>
                <w:szCs w:val="28"/>
                <w:lang w:val="ro-MD"/>
              </w:rPr>
              <w:t>legislaţia</w:t>
            </w:r>
            <w:proofErr w:type="spellEnd"/>
            <w:r w:rsidRPr="00CC4933">
              <w:rPr>
                <w:b/>
                <w:sz w:val="28"/>
                <w:szCs w:val="28"/>
                <w:lang w:val="ro-MD"/>
              </w:rPr>
              <w:t xml:space="preserve"> Uniunii Europene</w:t>
            </w:r>
          </w:p>
        </w:tc>
      </w:tr>
      <w:tr w:rsidR="00424739" w:rsidRPr="00911A71" w14:paraId="227BCEA6" w14:textId="77777777" w:rsidTr="009D3E45">
        <w:tc>
          <w:tcPr>
            <w:tcW w:w="9473" w:type="dxa"/>
          </w:tcPr>
          <w:p w14:paraId="4D1A69DC" w14:textId="77777777" w:rsidR="00B10B4E" w:rsidRDefault="00C83BB9" w:rsidP="004C1C96">
            <w:pPr>
              <w:spacing w:after="0" w:line="276" w:lineRule="auto"/>
              <w:ind w:left="0"/>
              <w:jc w:val="both"/>
              <w:rPr>
                <w:color w:val="000000"/>
                <w:sz w:val="28"/>
                <w:szCs w:val="28"/>
                <w:lang w:val="ro-MD"/>
              </w:rPr>
            </w:pPr>
            <w:r w:rsidRPr="00CC4933">
              <w:rPr>
                <w:color w:val="000000"/>
                <w:sz w:val="28"/>
                <w:szCs w:val="28"/>
                <w:lang w:val="ro-MD"/>
              </w:rPr>
              <w:t>Proiectul nu-și propune armonizarea legislației naționale la cea a Uniunii Europene.</w:t>
            </w:r>
          </w:p>
          <w:p w14:paraId="77F238D9" w14:textId="5D883307" w:rsidR="004C1C96" w:rsidRPr="00CC4933" w:rsidRDefault="004C1C96" w:rsidP="004C1C96">
            <w:pPr>
              <w:spacing w:after="0" w:line="276" w:lineRule="auto"/>
              <w:ind w:left="0"/>
              <w:jc w:val="both"/>
              <w:rPr>
                <w:rFonts w:eastAsia="Times New Roman" w:cs="Times New Roman"/>
                <w:sz w:val="28"/>
                <w:szCs w:val="28"/>
                <w:lang w:val="ro-MD"/>
              </w:rPr>
            </w:pPr>
          </w:p>
        </w:tc>
      </w:tr>
      <w:tr w:rsidR="00424739" w:rsidRPr="00911A71" w14:paraId="56BCD7BD" w14:textId="77777777" w:rsidTr="009D3E45">
        <w:tc>
          <w:tcPr>
            <w:tcW w:w="9473" w:type="dxa"/>
            <w:shd w:val="clear" w:color="auto" w:fill="D9D9D9" w:themeFill="background1" w:themeFillShade="D9"/>
          </w:tcPr>
          <w:p w14:paraId="3D2F32CE" w14:textId="64E8F8BA" w:rsidR="00424739" w:rsidRPr="00CC4933" w:rsidRDefault="00424739" w:rsidP="004C1C96">
            <w:pPr>
              <w:spacing w:after="0" w:line="276" w:lineRule="auto"/>
              <w:ind w:left="0"/>
              <w:jc w:val="both"/>
              <w:rPr>
                <w:rFonts w:cs="Times New Roman"/>
                <w:b/>
                <w:sz w:val="28"/>
                <w:szCs w:val="28"/>
                <w:lang w:val="ro-MD"/>
              </w:rPr>
            </w:pPr>
            <w:r w:rsidRPr="00CC4933">
              <w:rPr>
                <w:b/>
                <w:sz w:val="28"/>
                <w:szCs w:val="28"/>
                <w:lang w:val="ro-MD"/>
              </w:rPr>
              <w:t xml:space="preserve">4. </w:t>
            </w:r>
            <w:r w:rsidRPr="00CC4933">
              <w:rPr>
                <w:rFonts w:cs="Times New Roman"/>
                <w:b/>
                <w:sz w:val="28"/>
                <w:szCs w:val="28"/>
                <w:lang w:val="ro-MD"/>
              </w:rPr>
              <w:t>Principalele prevederi ale proiectului și evidențierea elementelor noi</w:t>
            </w:r>
          </w:p>
        </w:tc>
      </w:tr>
      <w:tr w:rsidR="00424739" w:rsidRPr="00911A71" w14:paraId="4945063C" w14:textId="77777777" w:rsidTr="009D3E45">
        <w:tc>
          <w:tcPr>
            <w:tcW w:w="9473" w:type="dxa"/>
          </w:tcPr>
          <w:p w14:paraId="673088E1" w14:textId="0DBC28BB"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b/>
                <w:bCs/>
                <w:sz w:val="28"/>
                <w:szCs w:val="28"/>
                <w:lang w:val="ro-MD" w:eastAsia="ru-MD"/>
              </w:rPr>
              <w:t>I.</w:t>
            </w:r>
            <w:r w:rsidRPr="00CC4933">
              <w:rPr>
                <w:rFonts w:eastAsia="Times New Roman"/>
                <w:sz w:val="28"/>
                <w:szCs w:val="28"/>
                <w:lang w:val="ro-MD" w:eastAsia="ru-MD"/>
              </w:rPr>
              <w:t xml:space="preserve"> O primă problemă abordată este faptul că art. 17 alin. (5) al Legii nr. 121/2007 privind administrarea și </w:t>
            </w:r>
            <w:proofErr w:type="spellStart"/>
            <w:r w:rsidRPr="00CC4933">
              <w:rPr>
                <w:rFonts w:eastAsia="Times New Roman"/>
                <w:sz w:val="28"/>
                <w:szCs w:val="28"/>
                <w:lang w:val="ro-MD" w:eastAsia="ru-MD"/>
              </w:rPr>
              <w:t>deetatizarea</w:t>
            </w:r>
            <w:proofErr w:type="spellEnd"/>
            <w:r w:rsidRPr="00CC4933">
              <w:rPr>
                <w:rFonts w:eastAsia="Times New Roman"/>
                <w:sz w:val="28"/>
                <w:szCs w:val="28"/>
                <w:lang w:val="ro-MD" w:eastAsia="ru-MD"/>
              </w:rPr>
              <w:t xml:space="preserve"> proprietății publice prevede că termenul contractului de </w:t>
            </w:r>
            <w:proofErr w:type="spellStart"/>
            <w:r w:rsidRPr="00CC4933">
              <w:rPr>
                <w:rFonts w:eastAsia="Times New Roman"/>
                <w:sz w:val="28"/>
                <w:szCs w:val="28"/>
                <w:lang w:val="ro-MD" w:eastAsia="ru-MD"/>
              </w:rPr>
              <w:t>locaţiune</w:t>
            </w:r>
            <w:proofErr w:type="spellEnd"/>
            <w:r w:rsidRPr="00CC4933">
              <w:rPr>
                <w:rFonts w:eastAsia="Times New Roman"/>
                <w:sz w:val="28"/>
                <w:szCs w:val="28"/>
                <w:lang w:val="ro-MD" w:eastAsia="ru-MD"/>
              </w:rPr>
              <w:t xml:space="preserve"> a activelor neutilizate ale întreprinderilor de stat /municipale </w:t>
            </w:r>
            <w:proofErr w:type="spellStart"/>
            <w:r w:rsidRPr="00CC4933">
              <w:rPr>
                <w:rFonts w:eastAsia="Times New Roman"/>
                <w:sz w:val="28"/>
                <w:szCs w:val="28"/>
                <w:lang w:val="ro-MD" w:eastAsia="ru-MD"/>
              </w:rPr>
              <w:t>şi</w:t>
            </w:r>
            <w:proofErr w:type="spellEnd"/>
            <w:r w:rsidRPr="00CC4933">
              <w:rPr>
                <w:rFonts w:eastAsia="Times New Roman"/>
                <w:sz w:val="28"/>
                <w:szCs w:val="28"/>
                <w:lang w:val="ro-MD" w:eastAsia="ru-MD"/>
              </w:rPr>
              <w:t xml:space="preserve"> ale </w:t>
            </w:r>
            <w:proofErr w:type="spellStart"/>
            <w:r w:rsidRPr="00CC4933">
              <w:rPr>
                <w:rFonts w:eastAsia="Times New Roman"/>
                <w:sz w:val="28"/>
                <w:szCs w:val="28"/>
                <w:lang w:val="ro-MD" w:eastAsia="ru-MD"/>
              </w:rPr>
              <w:t>societăţilor</w:t>
            </w:r>
            <w:proofErr w:type="spellEnd"/>
            <w:r w:rsidRPr="00CC4933">
              <w:rPr>
                <w:rFonts w:eastAsia="Times New Roman"/>
                <w:sz w:val="28"/>
                <w:szCs w:val="28"/>
                <w:lang w:val="ro-MD" w:eastAsia="ru-MD"/>
              </w:rPr>
              <w:t xml:space="preserve"> comerciale cu capital integral sau majoritar public neincluse în listele bunurilor nepasibile de privatizare, cu </w:t>
            </w:r>
            <w:proofErr w:type="spellStart"/>
            <w:r w:rsidRPr="00CC4933">
              <w:rPr>
                <w:rFonts w:eastAsia="Times New Roman"/>
                <w:sz w:val="28"/>
                <w:szCs w:val="28"/>
                <w:lang w:val="ro-MD" w:eastAsia="ru-MD"/>
              </w:rPr>
              <w:t>excepţia</w:t>
            </w:r>
            <w:proofErr w:type="spellEnd"/>
            <w:r w:rsidRPr="00CC4933">
              <w:rPr>
                <w:rFonts w:eastAsia="Times New Roman"/>
                <w:sz w:val="28"/>
                <w:szCs w:val="28"/>
                <w:lang w:val="ro-MD" w:eastAsia="ru-MD"/>
              </w:rPr>
              <w:t xml:space="preserve"> activelor din cadrul parcurilor industriale, nu poate </w:t>
            </w:r>
            <w:proofErr w:type="spellStart"/>
            <w:r w:rsidRPr="00CC4933">
              <w:rPr>
                <w:rFonts w:eastAsia="Times New Roman"/>
                <w:sz w:val="28"/>
                <w:szCs w:val="28"/>
                <w:lang w:val="ro-MD" w:eastAsia="ru-MD"/>
              </w:rPr>
              <w:t>depăşi</w:t>
            </w:r>
            <w:proofErr w:type="spellEnd"/>
            <w:r w:rsidRPr="00CC4933">
              <w:rPr>
                <w:rFonts w:eastAsia="Times New Roman"/>
                <w:sz w:val="28"/>
                <w:szCs w:val="28"/>
                <w:lang w:val="ro-MD" w:eastAsia="ru-MD"/>
              </w:rPr>
              <w:t xml:space="preserve"> un an. O prevedere similară se regăsește și în pct. 12 al </w:t>
            </w:r>
            <w:r w:rsidRPr="00CC4933">
              <w:rPr>
                <w:rFonts w:eastAsia="Times New Roman"/>
                <w:i/>
                <w:iCs/>
                <w:sz w:val="28"/>
                <w:szCs w:val="28"/>
                <w:lang w:val="ro-MD" w:eastAsia="ru-MD"/>
              </w:rPr>
              <w:t>Regulamentului cu privire la modul de dare în locațiune a activelor neutilizate, aprobat prin Hotărârea Guvernului nr. 483 din 29.03.2008</w:t>
            </w:r>
            <w:r w:rsidRPr="00CC4933">
              <w:rPr>
                <w:rFonts w:eastAsia="Times New Roman"/>
                <w:sz w:val="28"/>
                <w:szCs w:val="28"/>
                <w:lang w:val="ro-MD" w:eastAsia="ru-MD"/>
              </w:rPr>
              <w:t xml:space="preserve">. </w:t>
            </w:r>
            <w:r w:rsidRPr="00CC4933">
              <w:rPr>
                <w:rFonts w:eastAsia="Times New Roman"/>
                <w:sz w:val="28"/>
                <w:szCs w:val="28"/>
                <w:lang w:val="ro-MD" w:eastAsia="ru-MD"/>
              </w:rPr>
              <w:lastRenderedPageBreak/>
              <w:t xml:space="preserve">Se consideră a fi oportună majorarea acestui termen până la trei ani; or, termenul de un an este foarte mic, având în vedere procedura destul de complexă stabilită de Regulamentul menționat, care urmează a fi respectată la selectarea locatarilor. Un șir de agenți economici, pentru a obține licența/autorizarea necesară genului de activitate practicat sunt obligați, conform legislației, să prezinte contractul de locațiune organelor competente. Astfel, aceștia sunt impuși în fiecare an să </w:t>
            </w:r>
            <w:r w:rsidR="00403FC0">
              <w:rPr>
                <w:rFonts w:eastAsia="Times New Roman"/>
                <w:sz w:val="28"/>
                <w:szCs w:val="28"/>
                <w:lang w:val="ro-MD" w:eastAsia="ru-MD"/>
              </w:rPr>
              <w:t>parcurg</w:t>
            </w:r>
            <w:r w:rsidRPr="00CC4933">
              <w:rPr>
                <w:rFonts w:eastAsia="Times New Roman"/>
                <w:sz w:val="28"/>
                <w:szCs w:val="28"/>
                <w:lang w:val="ro-MD" w:eastAsia="ru-MD"/>
              </w:rPr>
              <w:t>ă procedurile care</w:t>
            </w:r>
            <w:r w:rsidR="00783ABF">
              <w:rPr>
                <w:rFonts w:eastAsia="Times New Roman"/>
                <w:sz w:val="28"/>
                <w:szCs w:val="28"/>
                <w:lang w:val="ro-MD" w:eastAsia="ru-MD"/>
              </w:rPr>
              <w:t xml:space="preserve"> durează</w:t>
            </w:r>
            <w:r w:rsidRPr="00CC4933">
              <w:rPr>
                <w:rFonts w:eastAsia="Times New Roman"/>
                <w:sz w:val="28"/>
                <w:szCs w:val="28"/>
                <w:lang w:val="ro-MD" w:eastAsia="ru-MD"/>
              </w:rPr>
              <w:t xml:space="preserve"> destul de mult timp pentru a semna contractul de locațiune și, ulterior, a confirma existența unui contract valabil de locațiune la organele care solicită acest fapt. Prin urmare, atât entitățile juridice private, cât și persoanele fizice nu beneficiază de stabilitatea și previzibilitatea pe care trebuie să o aibă raporturile juridice civile/administrative. </w:t>
            </w:r>
          </w:p>
          <w:p w14:paraId="4C00002C" w14:textId="06734B01" w:rsidR="008D43B7" w:rsidRPr="00CC4933" w:rsidRDefault="008D43B7" w:rsidP="004C1C96">
            <w:pPr>
              <w:spacing w:line="276" w:lineRule="auto"/>
              <w:ind w:left="0"/>
              <w:jc w:val="both"/>
              <w:rPr>
                <w:rFonts w:eastAsia="Times New Roman"/>
                <w:sz w:val="28"/>
                <w:szCs w:val="28"/>
                <w:lang w:val="ro-MD" w:eastAsia="ru-MD"/>
              </w:rPr>
            </w:pPr>
            <w:r w:rsidRPr="00CC4933">
              <w:rPr>
                <w:rFonts w:eastAsia="Times New Roman"/>
                <w:sz w:val="28"/>
                <w:szCs w:val="28"/>
                <w:lang w:val="ro-MD" w:eastAsia="ru-MD"/>
              </w:rPr>
              <w:t>Termenul maximal de trei ani este unul optim pentru un contract de locațiune, acesta ar permite ambelor părți ale raportului juridic să-și planifice activitatea, respectiv veniturile/cheltuielile.</w:t>
            </w:r>
          </w:p>
          <w:p w14:paraId="3713690F" w14:textId="3CD535F0"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b/>
                <w:bCs/>
                <w:sz w:val="28"/>
                <w:szCs w:val="28"/>
                <w:lang w:val="ro-MD" w:eastAsia="ru-MD"/>
              </w:rPr>
              <w:t xml:space="preserve"> II.</w:t>
            </w:r>
            <w:r w:rsidRPr="00CC4933">
              <w:rPr>
                <w:rFonts w:eastAsia="Times New Roman"/>
                <w:sz w:val="28"/>
                <w:szCs w:val="28"/>
                <w:lang w:val="ro-MD" w:eastAsia="ru-MD"/>
              </w:rPr>
              <w:t xml:space="preserve"> O altă problemă abordată este cea a privatizării încăperilor nelocuibile date în locațiune.</w:t>
            </w:r>
          </w:p>
          <w:p w14:paraId="4B864705" w14:textId="77777777" w:rsidR="00FD57E5"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 Art. 50 al </w:t>
            </w:r>
            <w:r w:rsidRPr="00CC4933">
              <w:rPr>
                <w:rFonts w:eastAsia="Times New Roman"/>
                <w:i/>
                <w:iCs/>
                <w:sz w:val="28"/>
                <w:szCs w:val="28"/>
                <w:lang w:val="ro-MD" w:eastAsia="ru-MD"/>
              </w:rPr>
              <w:t xml:space="preserve">Legii nr. 121/2007 privind administrarea și </w:t>
            </w:r>
            <w:proofErr w:type="spellStart"/>
            <w:r w:rsidRPr="00CC4933">
              <w:rPr>
                <w:rFonts w:eastAsia="Times New Roman"/>
                <w:i/>
                <w:iCs/>
                <w:sz w:val="28"/>
                <w:szCs w:val="28"/>
                <w:lang w:val="ro-MD" w:eastAsia="ru-MD"/>
              </w:rPr>
              <w:t>deetatizarea</w:t>
            </w:r>
            <w:proofErr w:type="spellEnd"/>
            <w:r w:rsidRPr="00CC4933">
              <w:rPr>
                <w:rFonts w:eastAsia="Times New Roman"/>
                <w:i/>
                <w:iCs/>
                <w:sz w:val="28"/>
                <w:szCs w:val="28"/>
                <w:lang w:val="ro-MD" w:eastAsia="ru-MD"/>
              </w:rPr>
              <w:t xml:space="preserve"> proprietății publice</w:t>
            </w:r>
            <w:r w:rsidRPr="00CC4933">
              <w:rPr>
                <w:rFonts w:eastAsia="Times New Roman"/>
                <w:sz w:val="28"/>
                <w:szCs w:val="28"/>
                <w:lang w:val="ro-MD" w:eastAsia="ru-MD"/>
              </w:rPr>
              <w:t xml:space="preserve"> prevede dreptul locatarilor de a privatiza încăperile nelocuibile care le-au fost date în locațiune de către instituțiile, întreprinderile de stat și cele municipale, autoritățile administrației publice locale. </w:t>
            </w:r>
          </w:p>
          <w:p w14:paraId="7EB22C74" w14:textId="276E3F7C" w:rsidR="008D43B7" w:rsidRPr="00CC4933" w:rsidRDefault="00FD57E5" w:rsidP="004C1C96">
            <w:pPr>
              <w:spacing w:after="0" w:line="276" w:lineRule="auto"/>
              <w:ind w:left="0"/>
              <w:jc w:val="both"/>
              <w:rPr>
                <w:rFonts w:eastAsia="Times New Roman"/>
                <w:sz w:val="28"/>
                <w:szCs w:val="28"/>
                <w:lang w:val="ro-MD" w:eastAsia="ru-MD"/>
              </w:rPr>
            </w:pPr>
            <w:r>
              <w:rPr>
                <w:rFonts w:eastAsia="Times New Roman"/>
                <w:sz w:val="28"/>
                <w:szCs w:val="28"/>
                <w:lang w:val="ro-MD" w:eastAsia="ru-MD"/>
              </w:rPr>
              <w:t>Se</w:t>
            </w:r>
            <w:r w:rsidR="008D43B7" w:rsidRPr="00CC4933">
              <w:rPr>
                <w:rFonts w:eastAsia="Times New Roman"/>
                <w:sz w:val="28"/>
                <w:szCs w:val="28"/>
                <w:lang w:val="ro-MD" w:eastAsia="ru-MD"/>
              </w:rPr>
              <w:t xml:space="preserve"> stipulează: „Articolul 50. Privatizarea încăperilor nelocuibile </w:t>
            </w:r>
          </w:p>
          <w:p w14:paraId="14604D56"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(1) Încăperile nelocuibile proprietate publică date în </w:t>
            </w:r>
            <w:proofErr w:type="spellStart"/>
            <w:r w:rsidRPr="00CC4933">
              <w:rPr>
                <w:rFonts w:eastAsia="Times New Roman"/>
                <w:sz w:val="28"/>
                <w:szCs w:val="28"/>
                <w:lang w:val="ro-MD" w:eastAsia="ru-MD"/>
              </w:rPr>
              <w:t>locaţiune</w:t>
            </w:r>
            <w:proofErr w:type="spellEnd"/>
            <w:r w:rsidRPr="00CC4933">
              <w:rPr>
                <w:rFonts w:eastAsia="Times New Roman"/>
                <w:sz w:val="28"/>
                <w:szCs w:val="28"/>
                <w:lang w:val="ro-MD" w:eastAsia="ru-MD"/>
              </w:rPr>
              <w:t xml:space="preserve"> se privatizează în modul stabilit de Guvern. </w:t>
            </w:r>
          </w:p>
          <w:p w14:paraId="4D83A4FF"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(2) </w:t>
            </w:r>
            <w:proofErr w:type="spellStart"/>
            <w:r w:rsidRPr="00CC4933">
              <w:rPr>
                <w:rFonts w:eastAsia="Times New Roman"/>
                <w:sz w:val="28"/>
                <w:szCs w:val="28"/>
                <w:lang w:val="ro-MD" w:eastAsia="ru-MD"/>
              </w:rPr>
              <w:t>Preţul</w:t>
            </w:r>
            <w:proofErr w:type="spellEnd"/>
            <w:r w:rsidRPr="00CC4933">
              <w:rPr>
                <w:rFonts w:eastAsia="Times New Roman"/>
                <w:sz w:val="28"/>
                <w:szCs w:val="28"/>
                <w:lang w:val="ro-MD" w:eastAsia="ru-MD"/>
              </w:rPr>
              <w:t xml:space="preserve"> </w:t>
            </w:r>
            <w:proofErr w:type="spellStart"/>
            <w:r w:rsidRPr="00CC4933">
              <w:rPr>
                <w:rFonts w:eastAsia="Times New Roman"/>
                <w:sz w:val="28"/>
                <w:szCs w:val="28"/>
                <w:lang w:val="ro-MD" w:eastAsia="ru-MD"/>
              </w:rPr>
              <w:t>iniţial</w:t>
            </w:r>
            <w:proofErr w:type="spellEnd"/>
            <w:r w:rsidRPr="00CC4933">
              <w:rPr>
                <w:rFonts w:eastAsia="Times New Roman"/>
                <w:sz w:val="28"/>
                <w:szCs w:val="28"/>
                <w:lang w:val="ro-MD" w:eastAsia="ru-MD"/>
              </w:rPr>
              <w:t xml:space="preserve"> de privatizare a încăperilor nelocuibile se determină în </w:t>
            </w:r>
            <w:proofErr w:type="spellStart"/>
            <w:r w:rsidRPr="00CC4933">
              <w:rPr>
                <w:rFonts w:eastAsia="Times New Roman"/>
                <w:sz w:val="28"/>
                <w:szCs w:val="28"/>
                <w:lang w:val="ro-MD" w:eastAsia="ru-MD"/>
              </w:rPr>
              <w:t>funcţie</w:t>
            </w:r>
            <w:proofErr w:type="spellEnd"/>
            <w:r w:rsidRPr="00CC4933">
              <w:rPr>
                <w:rFonts w:eastAsia="Times New Roman"/>
                <w:sz w:val="28"/>
                <w:szCs w:val="28"/>
                <w:lang w:val="ro-MD" w:eastAsia="ru-MD"/>
              </w:rPr>
              <w:t xml:space="preserve"> de valoarea lor de </w:t>
            </w:r>
            <w:proofErr w:type="spellStart"/>
            <w:r w:rsidRPr="00CC4933">
              <w:rPr>
                <w:rFonts w:eastAsia="Times New Roman"/>
                <w:sz w:val="28"/>
                <w:szCs w:val="28"/>
                <w:lang w:val="ro-MD" w:eastAsia="ru-MD"/>
              </w:rPr>
              <w:t>piaţă</w:t>
            </w:r>
            <w:proofErr w:type="spellEnd"/>
            <w:r w:rsidRPr="00CC4933">
              <w:rPr>
                <w:rFonts w:eastAsia="Times New Roman"/>
                <w:sz w:val="28"/>
                <w:szCs w:val="28"/>
                <w:lang w:val="ro-MD" w:eastAsia="ru-MD"/>
              </w:rPr>
              <w:t xml:space="preserve">, definită în raportul de evaluare întocmit de evaluator. </w:t>
            </w:r>
          </w:p>
          <w:p w14:paraId="4E5DB2C9"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(3) Nu sunt pasibile de privatizare: </w:t>
            </w:r>
          </w:p>
          <w:p w14:paraId="7BA0B54A"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a) încăperile nelocuibile din clădirile în care sunt amplasate </w:t>
            </w:r>
            <w:proofErr w:type="spellStart"/>
            <w:r w:rsidRPr="00CC4933">
              <w:rPr>
                <w:rFonts w:eastAsia="Times New Roman"/>
                <w:sz w:val="28"/>
                <w:szCs w:val="28"/>
                <w:lang w:val="ro-MD" w:eastAsia="ru-MD"/>
              </w:rPr>
              <w:t>autorităţi</w:t>
            </w:r>
            <w:proofErr w:type="spellEnd"/>
            <w:r w:rsidRPr="00CC4933">
              <w:rPr>
                <w:rFonts w:eastAsia="Times New Roman"/>
                <w:sz w:val="28"/>
                <w:szCs w:val="28"/>
                <w:lang w:val="ro-MD" w:eastAsia="ru-MD"/>
              </w:rPr>
              <w:t xml:space="preserve"> publice, întreprinderi, </w:t>
            </w:r>
            <w:proofErr w:type="spellStart"/>
            <w:r w:rsidRPr="00CC4933">
              <w:rPr>
                <w:rFonts w:eastAsia="Times New Roman"/>
                <w:sz w:val="28"/>
                <w:szCs w:val="28"/>
                <w:lang w:val="ro-MD" w:eastAsia="ru-MD"/>
              </w:rPr>
              <w:t>organizaţii</w:t>
            </w:r>
            <w:proofErr w:type="spellEnd"/>
            <w:r w:rsidRPr="00CC4933">
              <w:rPr>
                <w:rFonts w:eastAsia="Times New Roman"/>
                <w:sz w:val="28"/>
                <w:szCs w:val="28"/>
                <w:lang w:val="ro-MD" w:eastAsia="ru-MD"/>
              </w:rPr>
              <w:t xml:space="preserve"> </w:t>
            </w:r>
            <w:proofErr w:type="spellStart"/>
            <w:r w:rsidRPr="00CC4933">
              <w:rPr>
                <w:rFonts w:eastAsia="Times New Roman"/>
                <w:sz w:val="28"/>
                <w:szCs w:val="28"/>
                <w:lang w:val="ro-MD" w:eastAsia="ru-MD"/>
              </w:rPr>
              <w:t>şi</w:t>
            </w:r>
            <w:proofErr w:type="spellEnd"/>
            <w:r w:rsidRPr="00CC4933">
              <w:rPr>
                <w:rFonts w:eastAsia="Times New Roman"/>
                <w:sz w:val="28"/>
                <w:szCs w:val="28"/>
                <w:lang w:val="ro-MD" w:eastAsia="ru-MD"/>
              </w:rPr>
              <w:t xml:space="preserve"> </w:t>
            </w:r>
            <w:proofErr w:type="spellStart"/>
            <w:r w:rsidRPr="00CC4933">
              <w:rPr>
                <w:rFonts w:eastAsia="Times New Roman"/>
                <w:sz w:val="28"/>
                <w:szCs w:val="28"/>
                <w:lang w:val="ro-MD" w:eastAsia="ru-MD"/>
              </w:rPr>
              <w:t>instituţii</w:t>
            </w:r>
            <w:proofErr w:type="spellEnd"/>
            <w:r w:rsidRPr="00CC4933">
              <w:rPr>
                <w:rFonts w:eastAsia="Times New Roman"/>
                <w:sz w:val="28"/>
                <w:szCs w:val="28"/>
                <w:lang w:val="ro-MD" w:eastAsia="ru-MD"/>
              </w:rPr>
              <w:t xml:space="preserve"> de stat/municipale (cu </w:t>
            </w:r>
            <w:proofErr w:type="spellStart"/>
            <w:r w:rsidRPr="00CC4933">
              <w:rPr>
                <w:rFonts w:eastAsia="Times New Roman"/>
                <w:sz w:val="28"/>
                <w:szCs w:val="28"/>
                <w:lang w:val="ro-MD" w:eastAsia="ru-MD"/>
              </w:rPr>
              <w:t>excepţia</w:t>
            </w:r>
            <w:proofErr w:type="spellEnd"/>
            <w:r w:rsidRPr="00CC4933">
              <w:rPr>
                <w:rFonts w:eastAsia="Times New Roman"/>
                <w:sz w:val="28"/>
                <w:szCs w:val="28"/>
                <w:lang w:val="ro-MD" w:eastAsia="ru-MD"/>
              </w:rPr>
              <w:t xml:space="preserve"> subsolurilor ori parterului acestor clădiri, în cazul în care au fost prevăzute în documentele de proiectare sau de inventariere tehnică pentru amplasarea bunurilor de menire socială, </w:t>
            </w:r>
            <w:proofErr w:type="spellStart"/>
            <w:r w:rsidRPr="00CC4933">
              <w:rPr>
                <w:rFonts w:eastAsia="Times New Roman"/>
                <w:sz w:val="28"/>
                <w:szCs w:val="28"/>
                <w:lang w:val="ro-MD" w:eastAsia="ru-MD"/>
              </w:rPr>
              <w:t>şi</w:t>
            </w:r>
            <w:proofErr w:type="spellEnd"/>
            <w:r w:rsidRPr="00CC4933">
              <w:rPr>
                <w:rFonts w:eastAsia="Times New Roman"/>
                <w:sz w:val="28"/>
                <w:szCs w:val="28"/>
                <w:lang w:val="ro-MD" w:eastAsia="ru-MD"/>
              </w:rPr>
              <w:t xml:space="preserve"> a încăperilor din subsoluri, etaje tehnice în care nu sunt amplasate noduri ale </w:t>
            </w:r>
            <w:proofErr w:type="spellStart"/>
            <w:r w:rsidRPr="00CC4933">
              <w:rPr>
                <w:rFonts w:eastAsia="Times New Roman"/>
                <w:sz w:val="28"/>
                <w:szCs w:val="28"/>
                <w:lang w:val="ro-MD" w:eastAsia="ru-MD"/>
              </w:rPr>
              <w:t>reţelelor</w:t>
            </w:r>
            <w:proofErr w:type="spellEnd"/>
            <w:r w:rsidRPr="00CC4933">
              <w:rPr>
                <w:rFonts w:eastAsia="Times New Roman"/>
                <w:sz w:val="28"/>
                <w:szCs w:val="28"/>
                <w:lang w:val="ro-MD" w:eastAsia="ru-MD"/>
              </w:rPr>
              <w:t xml:space="preserve"> </w:t>
            </w:r>
            <w:proofErr w:type="spellStart"/>
            <w:r w:rsidRPr="00CC4933">
              <w:rPr>
                <w:rFonts w:eastAsia="Times New Roman"/>
                <w:sz w:val="28"/>
                <w:szCs w:val="28"/>
                <w:lang w:val="ro-MD" w:eastAsia="ru-MD"/>
              </w:rPr>
              <w:t>inginereşti</w:t>
            </w:r>
            <w:proofErr w:type="spellEnd"/>
            <w:r w:rsidRPr="00CC4933">
              <w:rPr>
                <w:rFonts w:eastAsia="Times New Roman"/>
                <w:sz w:val="28"/>
                <w:szCs w:val="28"/>
                <w:lang w:val="ro-MD" w:eastAsia="ru-MD"/>
              </w:rPr>
              <w:t>);</w:t>
            </w:r>
          </w:p>
          <w:p w14:paraId="5F57C3C7"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b) bunurile imobile care constituie patrimoniu cultural </w:t>
            </w:r>
            <w:proofErr w:type="spellStart"/>
            <w:r w:rsidRPr="00CC4933">
              <w:rPr>
                <w:rFonts w:eastAsia="Times New Roman"/>
                <w:sz w:val="28"/>
                <w:szCs w:val="28"/>
                <w:lang w:val="ro-MD" w:eastAsia="ru-MD"/>
              </w:rPr>
              <w:t>naţional</w:t>
            </w:r>
            <w:proofErr w:type="spellEnd"/>
            <w:r w:rsidRPr="00CC4933">
              <w:rPr>
                <w:rFonts w:eastAsia="Times New Roman"/>
                <w:sz w:val="28"/>
                <w:szCs w:val="28"/>
                <w:lang w:val="ro-MD" w:eastAsia="ru-MD"/>
              </w:rPr>
              <w:t xml:space="preserve">, cu </w:t>
            </w:r>
            <w:proofErr w:type="spellStart"/>
            <w:r w:rsidRPr="00CC4933">
              <w:rPr>
                <w:rFonts w:eastAsia="Times New Roman"/>
                <w:sz w:val="28"/>
                <w:szCs w:val="28"/>
                <w:lang w:val="ro-MD" w:eastAsia="ru-MD"/>
              </w:rPr>
              <w:t>excepţia</w:t>
            </w:r>
            <w:proofErr w:type="spellEnd"/>
            <w:r w:rsidRPr="00CC4933">
              <w:rPr>
                <w:rFonts w:eastAsia="Times New Roman"/>
                <w:sz w:val="28"/>
                <w:szCs w:val="28"/>
                <w:lang w:val="ro-MD" w:eastAsia="ru-MD"/>
              </w:rPr>
              <w:t xml:space="preserve"> celor permise pentru vânzare/cumpărare în conformitate cu </w:t>
            </w:r>
            <w:proofErr w:type="spellStart"/>
            <w:r w:rsidRPr="00CC4933">
              <w:rPr>
                <w:rFonts w:eastAsia="Times New Roman"/>
                <w:sz w:val="28"/>
                <w:szCs w:val="28"/>
                <w:lang w:val="ro-MD" w:eastAsia="ru-MD"/>
              </w:rPr>
              <w:t>legislaţia</w:t>
            </w:r>
            <w:proofErr w:type="spellEnd"/>
            <w:r w:rsidRPr="00CC4933">
              <w:rPr>
                <w:rFonts w:eastAsia="Times New Roman"/>
                <w:sz w:val="28"/>
                <w:szCs w:val="28"/>
                <w:lang w:val="ro-MD" w:eastAsia="ru-MD"/>
              </w:rPr>
              <w:t xml:space="preserve">; </w:t>
            </w:r>
          </w:p>
          <w:p w14:paraId="44FE98B6"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c) bunurile imobile în a căror </w:t>
            </w:r>
            <w:proofErr w:type="spellStart"/>
            <w:r w:rsidRPr="00CC4933">
              <w:rPr>
                <w:rFonts w:eastAsia="Times New Roman"/>
                <w:sz w:val="28"/>
                <w:szCs w:val="28"/>
                <w:lang w:val="ro-MD" w:eastAsia="ru-MD"/>
              </w:rPr>
              <w:t>privinţă</w:t>
            </w:r>
            <w:proofErr w:type="spellEnd"/>
            <w:r w:rsidRPr="00CC4933">
              <w:rPr>
                <w:rFonts w:eastAsia="Times New Roman"/>
                <w:sz w:val="28"/>
                <w:szCs w:val="28"/>
                <w:lang w:val="ro-MD" w:eastAsia="ru-MD"/>
              </w:rPr>
              <w:t xml:space="preserve"> sunt adoptate decizii de demolare în conformitate cu planul general de dezvoltare a </w:t>
            </w:r>
            <w:proofErr w:type="spellStart"/>
            <w:r w:rsidRPr="00CC4933">
              <w:rPr>
                <w:rFonts w:eastAsia="Times New Roman"/>
                <w:sz w:val="28"/>
                <w:szCs w:val="28"/>
                <w:lang w:val="ro-MD" w:eastAsia="ru-MD"/>
              </w:rPr>
              <w:t>localităţii</w:t>
            </w:r>
            <w:proofErr w:type="spellEnd"/>
            <w:r w:rsidRPr="00CC4933">
              <w:rPr>
                <w:rFonts w:eastAsia="Times New Roman"/>
                <w:sz w:val="28"/>
                <w:szCs w:val="28"/>
                <w:lang w:val="ro-MD" w:eastAsia="ru-MD"/>
              </w:rPr>
              <w:t xml:space="preserve">; </w:t>
            </w:r>
          </w:p>
          <w:p w14:paraId="76355BC6"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lastRenderedPageBreak/>
              <w:t xml:space="preserve">d) încăperile amplasate pe traseele </w:t>
            </w:r>
            <w:proofErr w:type="spellStart"/>
            <w:r w:rsidRPr="00CC4933">
              <w:rPr>
                <w:rFonts w:eastAsia="Times New Roman"/>
                <w:sz w:val="28"/>
                <w:szCs w:val="28"/>
                <w:lang w:val="ro-MD" w:eastAsia="ru-MD"/>
              </w:rPr>
              <w:t>reţelelor</w:t>
            </w:r>
            <w:proofErr w:type="spellEnd"/>
            <w:r w:rsidRPr="00CC4933">
              <w:rPr>
                <w:rFonts w:eastAsia="Times New Roman"/>
                <w:sz w:val="28"/>
                <w:szCs w:val="28"/>
                <w:lang w:val="ro-MD" w:eastAsia="ru-MD"/>
              </w:rPr>
              <w:t xml:space="preserve"> </w:t>
            </w:r>
            <w:proofErr w:type="spellStart"/>
            <w:r w:rsidRPr="00CC4933">
              <w:rPr>
                <w:rFonts w:eastAsia="Times New Roman"/>
                <w:sz w:val="28"/>
                <w:szCs w:val="28"/>
                <w:lang w:val="ro-MD" w:eastAsia="ru-MD"/>
              </w:rPr>
              <w:t>inginereşti</w:t>
            </w:r>
            <w:proofErr w:type="spellEnd"/>
            <w:r w:rsidRPr="00CC4933">
              <w:rPr>
                <w:rFonts w:eastAsia="Times New Roman"/>
                <w:sz w:val="28"/>
                <w:szCs w:val="28"/>
                <w:lang w:val="ro-MD" w:eastAsia="ru-MD"/>
              </w:rPr>
              <w:t xml:space="preserve">, în pasajele subterane pentru pietoni </w:t>
            </w:r>
            <w:proofErr w:type="spellStart"/>
            <w:r w:rsidRPr="00CC4933">
              <w:rPr>
                <w:rFonts w:eastAsia="Times New Roman"/>
                <w:sz w:val="28"/>
                <w:szCs w:val="28"/>
                <w:lang w:val="ro-MD" w:eastAsia="ru-MD"/>
              </w:rPr>
              <w:t>şi</w:t>
            </w:r>
            <w:proofErr w:type="spellEnd"/>
            <w:r w:rsidRPr="00CC4933">
              <w:rPr>
                <w:rFonts w:eastAsia="Times New Roman"/>
                <w:sz w:val="28"/>
                <w:szCs w:val="28"/>
                <w:lang w:val="ro-MD" w:eastAsia="ru-MD"/>
              </w:rPr>
              <w:t xml:space="preserve"> în alte locuri de uz comun; </w:t>
            </w:r>
          </w:p>
          <w:p w14:paraId="780EBD14"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e) încăperile în care sunt amplasate noduri ale </w:t>
            </w:r>
            <w:proofErr w:type="spellStart"/>
            <w:r w:rsidRPr="00CC4933">
              <w:rPr>
                <w:rFonts w:eastAsia="Times New Roman"/>
                <w:sz w:val="28"/>
                <w:szCs w:val="28"/>
                <w:lang w:val="ro-MD" w:eastAsia="ru-MD"/>
              </w:rPr>
              <w:t>reţelelor</w:t>
            </w:r>
            <w:proofErr w:type="spellEnd"/>
            <w:r w:rsidRPr="00CC4933">
              <w:rPr>
                <w:rFonts w:eastAsia="Times New Roman"/>
                <w:sz w:val="28"/>
                <w:szCs w:val="28"/>
                <w:lang w:val="ro-MD" w:eastAsia="ru-MD"/>
              </w:rPr>
              <w:t xml:space="preserve"> </w:t>
            </w:r>
            <w:proofErr w:type="spellStart"/>
            <w:r w:rsidRPr="00CC4933">
              <w:rPr>
                <w:rFonts w:eastAsia="Times New Roman"/>
                <w:sz w:val="28"/>
                <w:szCs w:val="28"/>
                <w:lang w:val="ro-MD" w:eastAsia="ru-MD"/>
              </w:rPr>
              <w:t>inginereşti</w:t>
            </w:r>
            <w:proofErr w:type="spellEnd"/>
            <w:r w:rsidRPr="00CC4933">
              <w:rPr>
                <w:rFonts w:eastAsia="Times New Roman"/>
                <w:sz w:val="28"/>
                <w:szCs w:val="28"/>
                <w:lang w:val="ro-MD" w:eastAsia="ru-MD"/>
              </w:rPr>
              <w:t xml:space="preserve">; </w:t>
            </w:r>
          </w:p>
          <w:p w14:paraId="687895BC" w14:textId="77777777" w:rsidR="008D43B7" w:rsidRPr="00CC4933" w:rsidRDefault="008D43B7" w:rsidP="004C1C96">
            <w:pPr>
              <w:spacing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f) încăperile al căror cost a fost inclus în costul unor alte bunuri care se privatizează.” </w:t>
            </w:r>
          </w:p>
          <w:p w14:paraId="0F1B41E9" w14:textId="08B58185" w:rsidR="008D43B7" w:rsidRPr="00CC4933" w:rsidRDefault="008D43B7" w:rsidP="004C1C96">
            <w:pPr>
              <w:spacing w:line="276" w:lineRule="auto"/>
              <w:ind w:left="0"/>
              <w:jc w:val="both"/>
              <w:rPr>
                <w:rFonts w:eastAsia="Times New Roman"/>
                <w:sz w:val="28"/>
                <w:szCs w:val="28"/>
                <w:lang w:val="ro-MD" w:eastAsia="ru-MD"/>
              </w:rPr>
            </w:pPr>
            <w:r w:rsidRPr="00CC4933">
              <w:rPr>
                <w:rFonts w:eastAsia="Times New Roman"/>
                <w:sz w:val="28"/>
                <w:szCs w:val="28"/>
                <w:lang w:val="ro-MD" w:eastAsia="ru-MD"/>
              </w:rPr>
              <w:t>În vederea realizării prevederilor acestui articol, precum și a</w:t>
            </w:r>
            <w:r w:rsidR="00FD57E5">
              <w:rPr>
                <w:rFonts w:eastAsia="Times New Roman"/>
                <w:sz w:val="28"/>
                <w:szCs w:val="28"/>
                <w:lang w:val="ro-MD" w:eastAsia="ru-MD"/>
              </w:rPr>
              <w:t>le</w:t>
            </w:r>
            <w:r w:rsidRPr="00CC4933">
              <w:rPr>
                <w:rFonts w:eastAsia="Times New Roman"/>
                <w:sz w:val="28"/>
                <w:szCs w:val="28"/>
                <w:lang w:val="ro-MD" w:eastAsia="ru-MD"/>
              </w:rPr>
              <w:t xml:space="preserve"> altor prevederi din Legea sus-indicată cu incidență în domeniul abordat, prin </w:t>
            </w:r>
            <w:r w:rsidRPr="00CC4933">
              <w:rPr>
                <w:rFonts w:eastAsia="Times New Roman"/>
                <w:i/>
                <w:iCs/>
                <w:sz w:val="28"/>
                <w:szCs w:val="28"/>
                <w:lang w:val="ro-MD" w:eastAsia="ru-MD"/>
              </w:rPr>
              <w:t>Hotărârea Guvernului nr. 468/2008</w:t>
            </w:r>
            <w:r w:rsidRPr="00CC4933">
              <w:rPr>
                <w:rFonts w:eastAsia="Times New Roman"/>
                <w:sz w:val="28"/>
                <w:szCs w:val="28"/>
                <w:lang w:val="ro-MD" w:eastAsia="ru-MD"/>
              </w:rPr>
              <w:t xml:space="preserve"> a fost aprobat </w:t>
            </w:r>
            <w:r w:rsidRPr="00CC4933">
              <w:rPr>
                <w:rFonts w:eastAsia="Times New Roman"/>
                <w:i/>
                <w:iCs/>
                <w:sz w:val="28"/>
                <w:szCs w:val="28"/>
                <w:lang w:val="ro-MD" w:eastAsia="ru-MD"/>
              </w:rPr>
              <w:t>Regulamentul cu privire la privatizarea încăperilor nelocuibile date în locațiune</w:t>
            </w:r>
            <w:r w:rsidRPr="00CC4933">
              <w:rPr>
                <w:rFonts w:eastAsia="Times New Roman"/>
                <w:sz w:val="28"/>
                <w:szCs w:val="28"/>
                <w:lang w:val="ro-MD" w:eastAsia="ru-MD"/>
              </w:rPr>
              <w:t xml:space="preserve">. Astfel, conform pct. 5 din Regulament, locatarii care dețin în locațiune încăperi nelocuibile proprietate publică cel puțin o lună și doresc să le cumpere depun cereri la Agenția Proprietății Publice sau la autoritățile publice locale/UTA Găgăuzia, anexând setul de documente prevăzut de același punct. Decizia de vânzare a încăperilor date în locațiune se adoptă de către Comisia de privatizare a încăperilor nelocuibile date în locațiune creată de Agenția Proprietății Publice sau, după caz, de către Comisiile create de autoritățile administrației publice locale, în baza deciziei consiliului local. </w:t>
            </w:r>
          </w:p>
          <w:p w14:paraId="23BC3A13" w14:textId="6084F791"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Este de menționat faptul că art. 50 al Legii derogă de la prevederile art. 23 al aceleiași Legi, care stabilește expres: </w:t>
            </w:r>
          </w:p>
          <w:p w14:paraId="070CA7BF"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 Articolul 23. </w:t>
            </w:r>
            <w:proofErr w:type="spellStart"/>
            <w:r w:rsidRPr="00CC4933">
              <w:rPr>
                <w:rFonts w:eastAsia="Times New Roman"/>
                <w:sz w:val="28"/>
                <w:szCs w:val="28"/>
                <w:lang w:val="ro-MD" w:eastAsia="ru-MD"/>
              </w:rPr>
              <w:t>Modalităţile</w:t>
            </w:r>
            <w:proofErr w:type="spellEnd"/>
            <w:r w:rsidRPr="00CC4933">
              <w:rPr>
                <w:rFonts w:eastAsia="Times New Roman"/>
                <w:sz w:val="28"/>
                <w:szCs w:val="28"/>
                <w:lang w:val="ro-MD" w:eastAsia="ru-MD"/>
              </w:rPr>
              <w:t xml:space="preserve"> de privatizare </w:t>
            </w:r>
          </w:p>
          <w:p w14:paraId="0B8C10BF"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(1) Privatizarea se efectuează prin următoarele </w:t>
            </w:r>
            <w:proofErr w:type="spellStart"/>
            <w:r w:rsidRPr="00CC4933">
              <w:rPr>
                <w:rFonts w:eastAsia="Times New Roman"/>
                <w:sz w:val="28"/>
                <w:szCs w:val="28"/>
                <w:lang w:val="ro-MD" w:eastAsia="ru-MD"/>
              </w:rPr>
              <w:t>modalităţi</w:t>
            </w:r>
            <w:proofErr w:type="spellEnd"/>
            <w:r w:rsidRPr="00CC4933">
              <w:rPr>
                <w:rFonts w:eastAsia="Times New Roman"/>
                <w:sz w:val="28"/>
                <w:szCs w:val="28"/>
                <w:lang w:val="ro-MD" w:eastAsia="ru-MD"/>
              </w:rPr>
              <w:t xml:space="preserve">: </w:t>
            </w:r>
          </w:p>
          <w:p w14:paraId="176B385F"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a) vânzare pe </w:t>
            </w:r>
            <w:proofErr w:type="spellStart"/>
            <w:r w:rsidRPr="00CC4933">
              <w:rPr>
                <w:rFonts w:eastAsia="Times New Roman"/>
                <w:sz w:val="28"/>
                <w:szCs w:val="28"/>
                <w:lang w:val="ro-MD" w:eastAsia="ru-MD"/>
              </w:rPr>
              <w:t>piaţa</w:t>
            </w:r>
            <w:proofErr w:type="spellEnd"/>
            <w:r w:rsidRPr="00CC4933">
              <w:rPr>
                <w:rFonts w:eastAsia="Times New Roman"/>
                <w:sz w:val="28"/>
                <w:szCs w:val="28"/>
                <w:lang w:val="ro-MD" w:eastAsia="ru-MD"/>
              </w:rPr>
              <w:t xml:space="preserve"> reglementată sau în cadrul unui sistem multilateral de </w:t>
            </w:r>
            <w:proofErr w:type="spellStart"/>
            <w:r w:rsidRPr="00CC4933">
              <w:rPr>
                <w:rFonts w:eastAsia="Times New Roman"/>
                <w:sz w:val="28"/>
                <w:szCs w:val="28"/>
                <w:lang w:val="ro-MD" w:eastAsia="ru-MD"/>
              </w:rPr>
              <w:t>tranzacţionare</w:t>
            </w:r>
            <w:proofErr w:type="spellEnd"/>
            <w:r w:rsidRPr="00CC4933">
              <w:rPr>
                <w:rFonts w:eastAsia="Times New Roman"/>
                <w:sz w:val="28"/>
                <w:szCs w:val="28"/>
                <w:lang w:val="ro-MD" w:eastAsia="ru-MD"/>
              </w:rPr>
              <w:t xml:space="preserve">; </w:t>
            </w:r>
          </w:p>
          <w:p w14:paraId="075E44D8"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b) vânzare la </w:t>
            </w:r>
            <w:proofErr w:type="spellStart"/>
            <w:r w:rsidRPr="00CC4933">
              <w:rPr>
                <w:rFonts w:eastAsia="Times New Roman"/>
                <w:sz w:val="28"/>
                <w:szCs w:val="28"/>
                <w:lang w:val="ro-MD" w:eastAsia="ru-MD"/>
              </w:rPr>
              <w:t>licitaţie</w:t>
            </w:r>
            <w:proofErr w:type="spellEnd"/>
            <w:r w:rsidRPr="00CC4933">
              <w:rPr>
                <w:rFonts w:eastAsia="Times New Roman"/>
                <w:sz w:val="28"/>
                <w:szCs w:val="28"/>
                <w:lang w:val="ro-MD" w:eastAsia="ru-MD"/>
              </w:rPr>
              <w:t xml:space="preserve"> cu strigare; </w:t>
            </w:r>
          </w:p>
          <w:p w14:paraId="4683CC03"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c) vânzare prin concurs comercial sau </w:t>
            </w:r>
            <w:proofErr w:type="spellStart"/>
            <w:r w:rsidRPr="00CC4933">
              <w:rPr>
                <w:rFonts w:eastAsia="Times New Roman"/>
                <w:sz w:val="28"/>
                <w:szCs w:val="28"/>
                <w:lang w:val="ro-MD" w:eastAsia="ru-MD"/>
              </w:rPr>
              <w:t>investiţional</w:t>
            </w:r>
            <w:proofErr w:type="spellEnd"/>
            <w:r w:rsidRPr="00CC4933">
              <w:rPr>
                <w:rFonts w:eastAsia="Times New Roman"/>
                <w:sz w:val="28"/>
                <w:szCs w:val="28"/>
                <w:lang w:val="ro-MD" w:eastAsia="ru-MD"/>
              </w:rPr>
              <w:t xml:space="preserve">, inclusiv în bază de proiecte individuale. </w:t>
            </w:r>
          </w:p>
          <w:p w14:paraId="49367C1C"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(2) În cazurile prevăzute de prezenta lege, privatizarea se efectuează </w:t>
            </w:r>
            <w:proofErr w:type="spellStart"/>
            <w:r w:rsidRPr="00CC4933">
              <w:rPr>
                <w:rFonts w:eastAsia="Times New Roman"/>
                <w:sz w:val="28"/>
                <w:szCs w:val="28"/>
                <w:lang w:val="ro-MD" w:eastAsia="ru-MD"/>
              </w:rPr>
              <w:t>şi</w:t>
            </w:r>
            <w:proofErr w:type="spellEnd"/>
            <w:r w:rsidRPr="00CC4933">
              <w:rPr>
                <w:rFonts w:eastAsia="Times New Roman"/>
                <w:sz w:val="28"/>
                <w:szCs w:val="28"/>
                <w:lang w:val="ro-MD" w:eastAsia="ru-MD"/>
              </w:rPr>
              <w:t xml:space="preserve"> prin: </w:t>
            </w:r>
          </w:p>
          <w:p w14:paraId="4A442306"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a) vânzare la </w:t>
            </w:r>
            <w:proofErr w:type="spellStart"/>
            <w:r w:rsidRPr="00CC4933">
              <w:rPr>
                <w:rFonts w:eastAsia="Times New Roman"/>
                <w:sz w:val="28"/>
                <w:szCs w:val="28"/>
                <w:lang w:val="ro-MD" w:eastAsia="ru-MD"/>
              </w:rPr>
              <w:t>licitaţie</w:t>
            </w:r>
            <w:proofErr w:type="spellEnd"/>
            <w:r w:rsidRPr="00CC4933">
              <w:rPr>
                <w:rFonts w:eastAsia="Times New Roman"/>
                <w:sz w:val="28"/>
                <w:szCs w:val="28"/>
                <w:lang w:val="ro-MD" w:eastAsia="ru-MD"/>
              </w:rPr>
              <w:t xml:space="preserve"> cu reducere; </w:t>
            </w:r>
          </w:p>
          <w:p w14:paraId="330089C0"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b) vânzare la </w:t>
            </w:r>
            <w:proofErr w:type="spellStart"/>
            <w:r w:rsidRPr="00CC4933">
              <w:rPr>
                <w:rFonts w:eastAsia="Times New Roman"/>
                <w:sz w:val="28"/>
                <w:szCs w:val="28"/>
                <w:lang w:val="ro-MD" w:eastAsia="ru-MD"/>
              </w:rPr>
              <w:t>licitaţie</w:t>
            </w:r>
            <w:proofErr w:type="spellEnd"/>
            <w:r w:rsidRPr="00CC4933">
              <w:rPr>
                <w:rFonts w:eastAsia="Times New Roman"/>
                <w:sz w:val="28"/>
                <w:szCs w:val="28"/>
                <w:lang w:val="ro-MD" w:eastAsia="ru-MD"/>
              </w:rPr>
              <w:t xml:space="preserve"> fără </w:t>
            </w:r>
            <w:proofErr w:type="spellStart"/>
            <w:r w:rsidRPr="00CC4933">
              <w:rPr>
                <w:rFonts w:eastAsia="Times New Roman"/>
                <w:sz w:val="28"/>
                <w:szCs w:val="28"/>
                <w:lang w:val="ro-MD" w:eastAsia="ru-MD"/>
              </w:rPr>
              <w:t>anunţarea</w:t>
            </w:r>
            <w:proofErr w:type="spellEnd"/>
            <w:r w:rsidRPr="00CC4933">
              <w:rPr>
                <w:rFonts w:eastAsia="Times New Roman"/>
                <w:sz w:val="28"/>
                <w:szCs w:val="28"/>
                <w:lang w:val="ro-MD" w:eastAsia="ru-MD"/>
              </w:rPr>
              <w:t xml:space="preserve"> </w:t>
            </w:r>
            <w:proofErr w:type="spellStart"/>
            <w:r w:rsidRPr="00CC4933">
              <w:rPr>
                <w:rFonts w:eastAsia="Times New Roman"/>
                <w:sz w:val="28"/>
                <w:szCs w:val="28"/>
                <w:lang w:val="ro-MD" w:eastAsia="ru-MD"/>
              </w:rPr>
              <w:t>preţului</w:t>
            </w:r>
            <w:proofErr w:type="spellEnd"/>
            <w:r w:rsidRPr="00CC4933">
              <w:rPr>
                <w:rFonts w:eastAsia="Times New Roman"/>
                <w:sz w:val="28"/>
                <w:szCs w:val="28"/>
                <w:lang w:val="ro-MD" w:eastAsia="ru-MD"/>
              </w:rPr>
              <w:t xml:space="preserve"> </w:t>
            </w:r>
            <w:proofErr w:type="spellStart"/>
            <w:r w:rsidRPr="00CC4933">
              <w:rPr>
                <w:rFonts w:eastAsia="Times New Roman"/>
                <w:sz w:val="28"/>
                <w:szCs w:val="28"/>
                <w:lang w:val="ro-MD" w:eastAsia="ru-MD"/>
              </w:rPr>
              <w:t>iniţial</w:t>
            </w:r>
            <w:proofErr w:type="spellEnd"/>
            <w:r w:rsidRPr="00CC4933">
              <w:rPr>
                <w:rFonts w:eastAsia="Times New Roman"/>
                <w:sz w:val="28"/>
                <w:szCs w:val="28"/>
                <w:lang w:val="ro-MD" w:eastAsia="ru-MD"/>
              </w:rPr>
              <w:t xml:space="preserve">; </w:t>
            </w:r>
          </w:p>
          <w:p w14:paraId="36B16C28"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b1) vânzare de </w:t>
            </w:r>
            <w:proofErr w:type="spellStart"/>
            <w:r w:rsidRPr="00CC4933">
              <w:rPr>
                <w:rFonts w:eastAsia="Times New Roman"/>
                <w:sz w:val="28"/>
                <w:szCs w:val="28"/>
                <w:lang w:val="ro-MD" w:eastAsia="ru-MD"/>
              </w:rPr>
              <w:t>acţiuni</w:t>
            </w:r>
            <w:proofErr w:type="spellEnd"/>
            <w:r w:rsidRPr="00CC4933">
              <w:rPr>
                <w:rFonts w:eastAsia="Times New Roman"/>
                <w:sz w:val="28"/>
                <w:szCs w:val="28"/>
                <w:lang w:val="ro-MD" w:eastAsia="ru-MD"/>
              </w:rPr>
              <w:t xml:space="preserve"> în </w:t>
            </w:r>
            <w:proofErr w:type="spellStart"/>
            <w:r w:rsidRPr="00CC4933">
              <w:rPr>
                <w:rFonts w:eastAsia="Times New Roman"/>
                <w:sz w:val="28"/>
                <w:szCs w:val="28"/>
                <w:lang w:val="ro-MD" w:eastAsia="ru-MD"/>
              </w:rPr>
              <w:t>condiţiile</w:t>
            </w:r>
            <w:proofErr w:type="spellEnd"/>
            <w:r w:rsidRPr="00CC4933">
              <w:rPr>
                <w:rFonts w:eastAsia="Times New Roman"/>
                <w:sz w:val="28"/>
                <w:szCs w:val="28"/>
                <w:lang w:val="ro-MD" w:eastAsia="ru-MD"/>
              </w:rPr>
              <w:t xml:space="preserve"> ofertei publice;</w:t>
            </w:r>
          </w:p>
          <w:p w14:paraId="4F8F1977"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c) transmitere de </w:t>
            </w:r>
            <w:proofErr w:type="spellStart"/>
            <w:r w:rsidRPr="00CC4933">
              <w:rPr>
                <w:rFonts w:eastAsia="Times New Roman"/>
                <w:sz w:val="28"/>
                <w:szCs w:val="28"/>
                <w:lang w:val="ro-MD" w:eastAsia="ru-MD"/>
              </w:rPr>
              <w:t>acţiuni</w:t>
            </w:r>
            <w:proofErr w:type="spellEnd"/>
            <w:r w:rsidRPr="00CC4933">
              <w:rPr>
                <w:rFonts w:eastAsia="Times New Roman"/>
                <w:sz w:val="28"/>
                <w:szCs w:val="28"/>
                <w:lang w:val="ro-MD" w:eastAsia="ru-MD"/>
              </w:rPr>
              <w:t xml:space="preserve"> cu titlu gratuit; </w:t>
            </w:r>
          </w:p>
          <w:p w14:paraId="3FD0C964"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d) transmitere de </w:t>
            </w:r>
            <w:proofErr w:type="spellStart"/>
            <w:r w:rsidRPr="00CC4933">
              <w:rPr>
                <w:rFonts w:eastAsia="Times New Roman"/>
                <w:sz w:val="28"/>
                <w:szCs w:val="28"/>
                <w:lang w:val="ro-MD" w:eastAsia="ru-MD"/>
              </w:rPr>
              <w:t>acţiuni</w:t>
            </w:r>
            <w:proofErr w:type="spellEnd"/>
            <w:r w:rsidRPr="00CC4933">
              <w:rPr>
                <w:rFonts w:eastAsia="Times New Roman"/>
                <w:sz w:val="28"/>
                <w:szCs w:val="28"/>
                <w:lang w:val="ro-MD" w:eastAsia="ru-MD"/>
              </w:rPr>
              <w:t xml:space="preserve"> întru onorarea datoriilor certe ale statului;</w:t>
            </w:r>
          </w:p>
          <w:p w14:paraId="47CACF07"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e) schimb de bunuri, inclusiv </w:t>
            </w:r>
            <w:proofErr w:type="spellStart"/>
            <w:r w:rsidRPr="00CC4933">
              <w:rPr>
                <w:rFonts w:eastAsia="Times New Roman"/>
                <w:sz w:val="28"/>
                <w:szCs w:val="28"/>
                <w:lang w:val="ro-MD" w:eastAsia="ru-MD"/>
              </w:rPr>
              <w:t>acţiuni</w:t>
            </w:r>
            <w:proofErr w:type="spellEnd"/>
            <w:r w:rsidRPr="00CC4933">
              <w:rPr>
                <w:rFonts w:eastAsia="Times New Roman"/>
                <w:sz w:val="28"/>
                <w:szCs w:val="28"/>
                <w:lang w:val="ro-MD" w:eastAsia="ru-MD"/>
              </w:rPr>
              <w:t xml:space="preserve">, pasibile de privatizare. </w:t>
            </w:r>
          </w:p>
          <w:p w14:paraId="4A75273E"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(3) Privatizarea se efectuează conform regulamentelor aprobate de Guvern. </w:t>
            </w:r>
          </w:p>
          <w:p w14:paraId="0B6F5E5A"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[Art.23 completat prin Legea nr.287 din 16.12.2016, în vigoare 13.01.2017]</w:t>
            </w:r>
          </w:p>
          <w:p w14:paraId="4A835A97"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[Art.23 completat prin Legea nr.158 din 18.07.2014, în vigoare 15.08.2014]</w:t>
            </w:r>
          </w:p>
          <w:p w14:paraId="2C374007" w14:textId="77777777" w:rsidR="008D43B7" w:rsidRPr="00CC4933" w:rsidRDefault="008D43B7" w:rsidP="004C1C96">
            <w:pPr>
              <w:spacing w:line="276" w:lineRule="auto"/>
              <w:ind w:left="0"/>
              <w:jc w:val="both"/>
              <w:rPr>
                <w:rFonts w:eastAsia="Times New Roman"/>
                <w:sz w:val="28"/>
                <w:szCs w:val="28"/>
                <w:lang w:val="ro-MD" w:eastAsia="ru-MD"/>
              </w:rPr>
            </w:pPr>
            <w:r w:rsidRPr="00CC4933">
              <w:rPr>
                <w:rFonts w:eastAsia="Times New Roman"/>
                <w:sz w:val="28"/>
                <w:szCs w:val="28"/>
                <w:lang w:val="ro-MD" w:eastAsia="ru-MD"/>
              </w:rPr>
              <w:t>[Art.23 completat prin Legea nr.204 din 12.07.2013, în vigoare 24.08.2013]”.</w:t>
            </w:r>
          </w:p>
          <w:p w14:paraId="66A7A104" w14:textId="77777777" w:rsidR="00FD57E5"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Se constată că particularitățile privatizării încăperilor nelocuibile date în locațiune, </w:t>
            </w:r>
            <w:r w:rsidRPr="00CC4933">
              <w:rPr>
                <w:rFonts w:eastAsia="Times New Roman"/>
                <w:i/>
                <w:iCs/>
                <w:sz w:val="28"/>
                <w:szCs w:val="28"/>
                <w:lang w:val="ro-MD" w:eastAsia="ru-MD"/>
              </w:rPr>
              <w:t>de facto</w:t>
            </w:r>
            <w:r w:rsidRPr="00CC4933">
              <w:rPr>
                <w:rFonts w:eastAsia="Times New Roman"/>
                <w:sz w:val="28"/>
                <w:szCs w:val="28"/>
                <w:lang w:val="ro-MD" w:eastAsia="ru-MD"/>
              </w:rPr>
              <w:t xml:space="preserve">, constituie o eschivare de la procedurile legale ordinare </w:t>
            </w:r>
            <w:r w:rsidRPr="00CC4933">
              <w:rPr>
                <w:rFonts w:eastAsia="Times New Roman"/>
                <w:sz w:val="28"/>
                <w:szCs w:val="28"/>
                <w:lang w:val="ro-MD" w:eastAsia="ru-MD"/>
              </w:rPr>
              <w:lastRenderedPageBreak/>
              <w:t xml:space="preserve">de trecere a proprietății statului în proprietatea entităților de drept privat, inclusiv, persoane fizice. Mai mult decât atât, exercitarea dreptului locatarului de a privatiza încăperile nelocuibile deținute în locațiune cel puțin o lună, aduce pierderi bugetului național; or, darea în locațiune a încăperilor nelocuibile reprezintă o sursă permanentă de venit a statului, comparativ cu înstrăinarea acestora. </w:t>
            </w:r>
          </w:p>
          <w:p w14:paraId="3CDEE4A9" w14:textId="77777777" w:rsidR="00083D2B" w:rsidRDefault="008D43B7" w:rsidP="004C1C96">
            <w:pPr>
              <w:spacing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Totodată, se încalcă principiul transparenței, egalității și echității; or, </w:t>
            </w:r>
            <w:r w:rsidR="00FD57E5">
              <w:rPr>
                <w:rFonts w:eastAsia="Times New Roman"/>
                <w:sz w:val="28"/>
                <w:szCs w:val="28"/>
                <w:lang w:val="ro-MD" w:eastAsia="ru-MD"/>
              </w:rPr>
              <w:t xml:space="preserve">                  </w:t>
            </w:r>
            <w:r w:rsidRPr="00CC4933">
              <w:rPr>
                <w:rFonts w:eastAsia="Times New Roman"/>
                <w:sz w:val="28"/>
                <w:szCs w:val="28"/>
                <w:lang w:val="ro-MD" w:eastAsia="ru-MD"/>
              </w:rPr>
              <w:t xml:space="preserve">art. 50 al Legii îngrădește dreptul celorlalți cetățeni de a participa la o procedură de privatizare deschisă, cum ar fi licitația cu strigare. Oricare altă modalitate de înstrăinare, prevăzută de art. 23 al Legii, ar oferi statului șansa de a comercializa încăperile nelocuibile la un preț mai avantajos. Aici amintim privatizările din incinta edificiului Casei Presei, Centrului Comercial „SOIUZ” ș.a. </w:t>
            </w:r>
          </w:p>
          <w:p w14:paraId="54DA1C51" w14:textId="5AA66789"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Conform statisticii, în municipiul Chișinău (din proprietatea municipală) au fost privatizate încăperi nelocuibile cu suprafața totală de:</w:t>
            </w:r>
          </w:p>
          <w:p w14:paraId="4E7D297D" w14:textId="77777777" w:rsidR="008D43B7" w:rsidRPr="00CC4933"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 xml:space="preserve">2294,7 m.p.- anul 2015; 648,3 m.p. - anul 2016; 363,6 m.p. – anul 2017; 225,3 m.p. – anul 2018; 931,6 m.p. – anul 2019. </w:t>
            </w:r>
          </w:p>
          <w:p w14:paraId="32AD86FD" w14:textId="100141B0" w:rsidR="008D43B7" w:rsidRPr="00CC4933" w:rsidRDefault="008D43B7" w:rsidP="004C1C96">
            <w:pPr>
              <w:spacing w:line="276" w:lineRule="auto"/>
              <w:ind w:left="0"/>
              <w:jc w:val="both"/>
              <w:rPr>
                <w:rFonts w:eastAsia="Times New Roman"/>
                <w:sz w:val="28"/>
                <w:szCs w:val="28"/>
                <w:lang w:val="ro-MD" w:eastAsia="ru-MD"/>
              </w:rPr>
            </w:pPr>
            <w:r w:rsidRPr="00CC4933">
              <w:rPr>
                <w:rFonts w:eastAsia="Times New Roman"/>
                <w:sz w:val="28"/>
                <w:szCs w:val="28"/>
                <w:lang w:val="ro-MD" w:eastAsia="ru-MD"/>
              </w:rPr>
              <w:t>Modalitatea de privatizare a încăperilor deținute în locațiune, reglementată de art. 50 al Legii nu trece testul transparenței administrării, în general, și înstrăinării, în special, a proprietății statului. Nici despre administrarea eficientă a proprietății statului nu putem vorbi în acest caz.</w:t>
            </w:r>
          </w:p>
          <w:p w14:paraId="462064F0" w14:textId="07ADFD4C" w:rsidR="008D43B7" w:rsidRPr="00CC4933" w:rsidRDefault="008D43B7" w:rsidP="004C1C96">
            <w:pPr>
              <w:spacing w:line="276" w:lineRule="auto"/>
              <w:ind w:left="0"/>
              <w:jc w:val="both"/>
              <w:rPr>
                <w:rFonts w:eastAsia="Times New Roman"/>
                <w:sz w:val="28"/>
                <w:szCs w:val="28"/>
                <w:lang w:val="ro-MD" w:eastAsia="ru-MD"/>
              </w:rPr>
            </w:pPr>
            <w:r w:rsidRPr="00CC4933">
              <w:rPr>
                <w:rFonts w:eastAsia="Times New Roman"/>
                <w:sz w:val="28"/>
                <w:szCs w:val="28"/>
                <w:lang w:val="ro-MD" w:eastAsia="ru-MD"/>
              </w:rPr>
              <w:t>Se conchide că este strict necesar abrogarea art. 50 din Legea în discuție și operarea modificărilor ce se impun urmare a acestui fapt în alte articole ale Legii (art. art. 18, 22, 24, 27).</w:t>
            </w:r>
          </w:p>
          <w:p w14:paraId="63CD1A89" w14:textId="4DF704D4" w:rsidR="008D43B7" w:rsidRPr="00CC4933" w:rsidRDefault="008D43B7" w:rsidP="004C1C96">
            <w:pPr>
              <w:spacing w:line="276" w:lineRule="auto"/>
              <w:ind w:left="0"/>
              <w:jc w:val="both"/>
              <w:rPr>
                <w:rFonts w:eastAsia="Times New Roman"/>
                <w:sz w:val="28"/>
                <w:szCs w:val="28"/>
                <w:lang w:val="ro-MD" w:eastAsia="ru-MD"/>
              </w:rPr>
            </w:pPr>
            <w:r w:rsidRPr="00CC4933">
              <w:rPr>
                <w:rFonts w:eastAsia="Times New Roman"/>
                <w:sz w:val="28"/>
                <w:szCs w:val="28"/>
                <w:lang w:val="ro-MD" w:eastAsia="ru-MD"/>
              </w:rPr>
              <w:t>Inserarea acestor norme în textul legal a declanșat apariția și dezvoltarea unui flagel care deposedează statul de imobile, achitând un preț simbolic în bugetul public. Totodată, au fost multiple cazuri când locatarii și-au revendicat acest drep</w:t>
            </w:r>
            <w:r w:rsidR="00083D2B">
              <w:rPr>
                <w:rFonts w:eastAsia="Times New Roman"/>
                <w:sz w:val="28"/>
                <w:szCs w:val="28"/>
                <w:lang w:val="ro-MD" w:eastAsia="ru-MD"/>
              </w:rPr>
              <w:t>t</w:t>
            </w:r>
            <w:r w:rsidRPr="00CC4933">
              <w:rPr>
                <w:rFonts w:eastAsia="Times New Roman"/>
                <w:sz w:val="28"/>
                <w:szCs w:val="28"/>
                <w:lang w:val="ro-MD" w:eastAsia="ru-MD"/>
              </w:rPr>
              <w:t xml:space="preserve"> prin intermediul înaintării acțiunii în instanța de judecată.</w:t>
            </w:r>
          </w:p>
          <w:p w14:paraId="136324D1" w14:textId="77777777" w:rsidR="00424739" w:rsidRDefault="008D43B7" w:rsidP="004C1C96">
            <w:pPr>
              <w:spacing w:after="0" w:line="276" w:lineRule="auto"/>
              <w:ind w:left="0"/>
              <w:jc w:val="both"/>
              <w:rPr>
                <w:rFonts w:eastAsia="Times New Roman"/>
                <w:sz w:val="28"/>
                <w:szCs w:val="28"/>
                <w:lang w:val="ro-MD" w:eastAsia="ru-MD"/>
              </w:rPr>
            </w:pPr>
            <w:r w:rsidRPr="00CC4933">
              <w:rPr>
                <w:rFonts w:eastAsia="Times New Roman"/>
                <w:sz w:val="28"/>
                <w:szCs w:val="28"/>
                <w:lang w:val="ro-MD" w:eastAsia="ru-MD"/>
              </w:rPr>
              <w:t>Operarea acestor modificări în Legea sus-enunțată va asigura privatizarea încăperilor nelocuibile date în locațiune conform prevederilor generale, astfel, se va garanta respectarea principiului transparenței în administrarea proprietății publice și principiului egalității în drepturi a cetățenilor; or, acestea sunt unele dintre principiile pe care se bazează un stat de drept.</w:t>
            </w:r>
          </w:p>
          <w:p w14:paraId="304B067F" w14:textId="3C0B2A50" w:rsidR="004C1C96" w:rsidRPr="00CC4933" w:rsidRDefault="004C1C96" w:rsidP="004C1C96">
            <w:pPr>
              <w:spacing w:after="0" w:line="276" w:lineRule="auto"/>
              <w:ind w:left="0"/>
              <w:jc w:val="both"/>
              <w:rPr>
                <w:sz w:val="28"/>
                <w:szCs w:val="28"/>
                <w:lang w:val="ro-MD"/>
              </w:rPr>
            </w:pPr>
          </w:p>
        </w:tc>
      </w:tr>
      <w:tr w:rsidR="00424739" w:rsidRPr="00911A71" w14:paraId="6F4F2132" w14:textId="77777777" w:rsidTr="009D3E45">
        <w:tc>
          <w:tcPr>
            <w:tcW w:w="9473" w:type="dxa"/>
            <w:shd w:val="clear" w:color="auto" w:fill="D0CECE" w:themeFill="background2" w:themeFillShade="E6"/>
          </w:tcPr>
          <w:p w14:paraId="279DE461" w14:textId="02FA4379" w:rsidR="00424739" w:rsidRPr="00CC4933" w:rsidRDefault="00424739" w:rsidP="004C1C96">
            <w:pPr>
              <w:pStyle w:val="ListParagraph"/>
              <w:numPr>
                <w:ilvl w:val="0"/>
                <w:numId w:val="25"/>
              </w:numPr>
              <w:spacing w:after="0" w:line="276" w:lineRule="auto"/>
              <w:ind w:left="360"/>
              <w:rPr>
                <w:rFonts w:cs="Times New Roman"/>
                <w:b/>
                <w:color w:val="000000" w:themeColor="text1"/>
                <w:sz w:val="28"/>
                <w:szCs w:val="28"/>
                <w:lang w:val="ro-MD"/>
              </w:rPr>
            </w:pPr>
            <w:r w:rsidRPr="00CC4933">
              <w:rPr>
                <w:rFonts w:cs="Times New Roman"/>
                <w:b/>
                <w:color w:val="000000" w:themeColor="text1"/>
                <w:sz w:val="28"/>
                <w:szCs w:val="28"/>
                <w:lang w:val="ro-MD"/>
              </w:rPr>
              <w:lastRenderedPageBreak/>
              <w:t xml:space="preserve">Fundamentarea </w:t>
            </w:r>
            <w:proofErr w:type="spellStart"/>
            <w:r w:rsidRPr="00CC4933">
              <w:rPr>
                <w:rFonts w:cs="Times New Roman"/>
                <w:b/>
                <w:color w:val="000000" w:themeColor="text1"/>
                <w:sz w:val="28"/>
                <w:szCs w:val="28"/>
                <w:lang w:val="ro-MD"/>
              </w:rPr>
              <w:t>economico</w:t>
            </w:r>
            <w:proofErr w:type="spellEnd"/>
            <w:r w:rsidRPr="00CC4933">
              <w:rPr>
                <w:rFonts w:cs="Times New Roman"/>
                <w:b/>
                <w:color w:val="000000" w:themeColor="text1"/>
                <w:sz w:val="28"/>
                <w:szCs w:val="28"/>
                <w:lang w:val="ro-MD"/>
              </w:rPr>
              <w:t>-financiară</w:t>
            </w:r>
          </w:p>
        </w:tc>
      </w:tr>
      <w:tr w:rsidR="00424739" w:rsidRPr="00911A71" w14:paraId="78C07E0F" w14:textId="77777777" w:rsidTr="009D3E45">
        <w:tc>
          <w:tcPr>
            <w:tcW w:w="9473" w:type="dxa"/>
          </w:tcPr>
          <w:p w14:paraId="641CB2FB" w14:textId="77777777" w:rsidR="00424739" w:rsidRDefault="00DB4182" w:rsidP="004C1C96">
            <w:pPr>
              <w:spacing w:line="276" w:lineRule="auto"/>
              <w:ind w:left="0"/>
              <w:jc w:val="both"/>
              <w:rPr>
                <w:rFonts w:eastAsia="Times New Roman"/>
                <w:sz w:val="28"/>
                <w:szCs w:val="28"/>
                <w:lang w:val="ro-MD" w:eastAsia="ru-MD"/>
              </w:rPr>
            </w:pPr>
            <w:r w:rsidRPr="00CC4933">
              <w:rPr>
                <w:rFonts w:cs="Times New Roman"/>
                <w:color w:val="000000" w:themeColor="text1"/>
                <w:sz w:val="28"/>
                <w:szCs w:val="28"/>
                <w:lang w:val="ro-MD"/>
              </w:rPr>
              <w:t xml:space="preserve"> </w:t>
            </w:r>
            <w:proofErr w:type="spellStart"/>
            <w:r w:rsidR="008D43B7" w:rsidRPr="00CC4933">
              <w:rPr>
                <w:rFonts w:eastAsia="Times New Roman"/>
                <w:sz w:val="28"/>
                <w:szCs w:val="28"/>
                <w:lang w:val="ro-MD" w:eastAsia="ru-MD"/>
              </w:rPr>
              <w:t>Implimentarea</w:t>
            </w:r>
            <w:proofErr w:type="spellEnd"/>
            <w:r w:rsidR="008D43B7" w:rsidRPr="00CC4933">
              <w:rPr>
                <w:rFonts w:eastAsia="Times New Roman"/>
                <w:sz w:val="28"/>
                <w:szCs w:val="28"/>
                <w:lang w:val="ro-MD" w:eastAsia="ru-MD"/>
              </w:rPr>
              <w:t xml:space="preserve"> prevederilor prezentului Proiect de Lege nu va implica cheltuieli bugetare.</w:t>
            </w:r>
          </w:p>
          <w:p w14:paraId="78373385" w14:textId="7D453C06" w:rsidR="004C1C96" w:rsidRPr="00CC4933" w:rsidRDefault="004C1C96" w:rsidP="004C1C96">
            <w:pPr>
              <w:spacing w:line="276" w:lineRule="auto"/>
              <w:ind w:left="0"/>
              <w:jc w:val="both"/>
              <w:rPr>
                <w:rFonts w:cs="Times New Roman"/>
                <w:color w:val="000000" w:themeColor="text1"/>
                <w:sz w:val="28"/>
                <w:szCs w:val="28"/>
                <w:lang w:val="ro-MD"/>
              </w:rPr>
            </w:pPr>
          </w:p>
        </w:tc>
      </w:tr>
      <w:tr w:rsidR="008D43B7" w:rsidRPr="00911A71" w14:paraId="1A712E3F" w14:textId="77777777" w:rsidTr="00083D2B">
        <w:tc>
          <w:tcPr>
            <w:tcW w:w="9473" w:type="dxa"/>
            <w:shd w:val="clear" w:color="auto" w:fill="D9D9D9" w:themeFill="background1" w:themeFillShade="D9"/>
          </w:tcPr>
          <w:p w14:paraId="114836F6" w14:textId="24DEAB25" w:rsidR="008D43B7" w:rsidRPr="00CC4933" w:rsidRDefault="008D43B7" w:rsidP="004C1C96">
            <w:pPr>
              <w:spacing w:line="276" w:lineRule="auto"/>
              <w:ind w:left="0"/>
              <w:jc w:val="both"/>
              <w:rPr>
                <w:rFonts w:cs="Times New Roman"/>
                <w:color w:val="000000" w:themeColor="text1"/>
                <w:sz w:val="28"/>
                <w:szCs w:val="28"/>
                <w:lang w:val="ro-MD"/>
              </w:rPr>
            </w:pPr>
            <w:r w:rsidRPr="00CC4933">
              <w:rPr>
                <w:rFonts w:eastAsia="Times New Roman"/>
                <w:b/>
                <w:bCs/>
                <w:sz w:val="28"/>
                <w:szCs w:val="28"/>
                <w:lang w:val="ro-MD" w:eastAsia="ru-MD"/>
              </w:rPr>
              <w:lastRenderedPageBreak/>
              <w:t xml:space="preserve">6. Modul de încorporare a actului în cadrul normativ în vigoare </w:t>
            </w:r>
          </w:p>
        </w:tc>
      </w:tr>
      <w:tr w:rsidR="00083D2B" w:rsidRPr="00911A71" w14:paraId="68A16432" w14:textId="77777777" w:rsidTr="007D521D">
        <w:trPr>
          <w:trHeight w:val="2555"/>
        </w:trPr>
        <w:tc>
          <w:tcPr>
            <w:tcW w:w="9473" w:type="dxa"/>
          </w:tcPr>
          <w:p w14:paraId="26AE1285" w14:textId="77777777" w:rsidR="00083D2B" w:rsidRPr="00CC4933" w:rsidRDefault="00083D2B" w:rsidP="004C1C96">
            <w:pPr>
              <w:spacing w:after="0" w:line="276" w:lineRule="auto"/>
              <w:ind w:left="0"/>
              <w:rPr>
                <w:rFonts w:eastAsia="Times New Roman"/>
                <w:sz w:val="28"/>
                <w:szCs w:val="28"/>
                <w:lang w:val="ro-MD" w:eastAsia="ru-MD"/>
              </w:rPr>
            </w:pPr>
            <w:r w:rsidRPr="00CC4933">
              <w:rPr>
                <w:rFonts w:eastAsia="Times New Roman"/>
                <w:sz w:val="28"/>
                <w:szCs w:val="28"/>
                <w:lang w:val="ro-MD" w:eastAsia="ru-MD"/>
              </w:rPr>
              <w:t>Va fi necesar să se ajusteze cadrul normativ subordonat legii, și anume:</w:t>
            </w:r>
          </w:p>
          <w:p w14:paraId="7F093B86" w14:textId="6C9F59AF" w:rsidR="00083D2B" w:rsidRPr="00CC4933" w:rsidRDefault="00083D2B" w:rsidP="004C1C96">
            <w:pPr>
              <w:spacing w:after="0" w:line="276" w:lineRule="auto"/>
              <w:ind w:left="0"/>
              <w:jc w:val="both"/>
              <w:rPr>
                <w:rFonts w:eastAsia="Times New Roman"/>
                <w:sz w:val="28"/>
                <w:szCs w:val="28"/>
                <w:lang w:val="ro-MD" w:eastAsia="ru-MD"/>
              </w:rPr>
            </w:pPr>
            <w:r w:rsidRPr="00083D2B">
              <w:rPr>
                <w:rFonts w:eastAsia="Times New Roman"/>
                <w:b/>
                <w:bCs/>
                <w:sz w:val="28"/>
                <w:szCs w:val="28"/>
                <w:lang w:val="ro-MD" w:eastAsia="ru-MD"/>
              </w:rPr>
              <w:t>a)</w:t>
            </w:r>
            <w:r>
              <w:rPr>
                <w:rFonts w:eastAsia="Times New Roman"/>
                <w:sz w:val="28"/>
                <w:szCs w:val="28"/>
                <w:lang w:val="ro-MD" w:eastAsia="ru-MD"/>
              </w:rPr>
              <w:t xml:space="preserve"> </w:t>
            </w:r>
            <w:r w:rsidRPr="00CC4933">
              <w:rPr>
                <w:rFonts w:eastAsia="Times New Roman"/>
                <w:sz w:val="28"/>
                <w:szCs w:val="28"/>
                <w:lang w:val="ro-MD" w:eastAsia="ru-MD"/>
              </w:rPr>
              <w:t xml:space="preserve">modificarea pct. 12 al </w:t>
            </w:r>
            <w:r w:rsidRPr="00CC4933">
              <w:rPr>
                <w:rFonts w:eastAsia="Times New Roman"/>
                <w:i/>
                <w:iCs/>
                <w:sz w:val="28"/>
                <w:szCs w:val="28"/>
                <w:lang w:val="ro-MD" w:eastAsia="ru-MD"/>
              </w:rPr>
              <w:t xml:space="preserve">Regulamentului cu privire la modul de dare în locațiune a activelor neutilizate, aprobat prin Hotărârea Guvernului </w:t>
            </w:r>
            <w:r>
              <w:rPr>
                <w:rFonts w:eastAsia="Times New Roman"/>
                <w:i/>
                <w:iCs/>
                <w:sz w:val="28"/>
                <w:szCs w:val="28"/>
                <w:lang w:val="ro-MD" w:eastAsia="ru-MD"/>
              </w:rPr>
              <w:t xml:space="preserve">                     </w:t>
            </w:r>
            <w:r w:rsidRPr="00CC4933">
              <w:rPr>
                <w:rFonts w:eastAsia="Times New Roman"/>
                <w:i/>
                <w:iCs/>
                <w:sz w:val="28"/>
                <w:szCs w:val="28"/>
                <w:lang w:val="ro-MD" w:eastAsia="ru-MD"/>
              </w:rPr>
              <w:t xml:space="preserve"> nr. 483 din 29.03.2008</w:t>
            </w:r>
            <w:r w:rsidRPr="00CC4933">
              <w:rPr>
                <w:rFonts w:eastAsia="Times New Roman"/>
                <w:sz w:val="28"/>
                <w:szCs w:val="28"/>
                <w:lang w:val="ro-MD" w:eastAsia="ru-MD"/>
              </w:rPr>
              <w:t>;</w:t>
            </w:r>
          </w:p>
          <w:p w14:paraId="613C7D57" w14:textId="42BB6DA6" w:rsidR="00083D2B" w:rsidRPr="00083D2B" w:rsidRDefault="00083D2B" w:rsidP="004C1C96">
            <w:pPr>
              <w:spacing w:after="0" w:line="276" w:lineRule="auto"/>
              <w:ind w:left="0"/>
              <w:jc w:val="both"/>
              <w:rPr>
                <w:rFonts w:eastAsia="Times New Roman"/>
                <w:sz w:val="20"/>
                <w:szCs w:val="20"/>
                <w:lang w:val="ro-MD" w:eastAsia="ru-MD"/>
              </w:rPr>
            </w:pPr>
            <w:r w:rsidRPr="00083D2B">
              <w:rPr>
                <w:rFonts w:eastAsia="Times New Roman"/>
                <w:b/>
                <w:bCs/>
                <w:sz w:val="28"/>
                <w:szCs w:val="28"/>
                <w:lang w:val="ro-MD" w:eastAsia="ru-MD"/>
              </w:rPr>
              <w:t>b)</w:t>
            </w:r>
            <w:r>
              <w:rPr>
                <w:rFonts w:eastAsia="Times New Roman"/>
                <w:sz w:val="28"/>
                <w:szCs w:val="28"/>
                <w:lang w:val="ro-MD" w:eastAsia="ru-MD"/>
              </w:rPr>
              <w:t xml:space="preserve"> </w:t>
            </w:r>
            <w:r w:rsidRPr="00CC4933">
              <w:rPr>
                <w:rFonts w:eastAsia="Times New Roman"/>
                <w:sz w:val="28"/>
                <w:szCs w:val="28"/>
                <w:lang w:val="ro-MD" w:eastAsia="ru-MD"/>
              </w:rPr>
              <w:t xml:space="preserve">abrogarea </w:t>
            </w:r>
            <w:r w:rsidRPr="00CC4933">
              <w:rPr>
                <w:rFonts w:eastAsia="Times New Roman"/>
                <w:i/>
                <w:iCs/>
                <w:sz w:val="28"/>
                <w:szCs w:val="28"/>
                <w:lang w:val="ro-MD" w:eastAsia="ru-MD"/>
              </w:rPr>
              <w:t xml:space="preserve">Regulamentului cu privire la privatizarea încăperilor nelocuibile date în locațiune, aprobat prin Hotărârea Guvernului </w:t>
            </w:r>
            <w:r>
              <w:rPr>
                <w:rFonts w:eastAsia="Times New Roman"/>
                <w:i/>
                <w:iCs/>
                <w:sz w:val="28"/>
                <w:szCs w:val="28"/>
                <w:lang w:val="ro-MD" w:eastAsia="ru-MD"/>
              </w:rPr>
              <w:t xml:space="preserve">                 </w:t>
            </w:r>
            <w:r w:rsidRPr="00CC4933">
              <w:rPr>
                <w:rFonts w:eastAsia="Times New Roman"/>
                <w:i/>
                <w:iCs/>
                <w:sz w:val="28"/>
                <w:szCs w:val="28"/>
                <w:lang w:val="ro-MD" w:eastAsia="ru-MD"/>
              </w:rPr>
              <w:t>nr. 468/2008.</w:t>
            </w:r>
          </w:p>
        </w:tc>
      </w:tr>
    </w:tbl>
    <w:p w14:paraId="0BB0F253" w14:textId="77777777" w:rsidR="00424739" w:rsidRPr="00911A71" w:rsidRDefault="00424739" w:rsidP="00424739">
      <w:pPr>
        <w:spacing w:before="120" w:after="0" w:line="240" w:lineRule="auto"/>
        <w:ind w:left="0"/>
        <w:contextualSpacing/>
        <w:jc w:val="both"/>
        <w:rPr>
          <w:b/>
          <w:sz w:val="28"/>
          <w:szCs w:val="28"/>
        </w:rPr>
      </w:pPr>
    </w:p>
    <w:p w14:paraId="1E4D0AC8" w14:textId="77777777" w:rsidR="00424739" w:rsidRPr="00911A71" w:rsidRDefault="00424739" w:rsidP="00424739">
      <w:pPr>
        <w:spacing w:before="120" w:after="0" w:line="240" w:lineRule="auto"/>
        <w:contextualSpacing/>
        <w:jc w:val="both"/>
        <w:rPr>
          <w:b/>
          <w:sz w:val="28"/>
          <w:szCs w:val="28"/>
        </w:rPr>
      </w:pPr>
    </w:p>
    <w:p w14:paraId="4A742376" w14:textId="77777777" w:rsidR="008A43EC" w:rsidRDefault="008A43EC" w:rsidP="00424739">
      <w:pPr>
        <w:pStyle w:val="NoSpacing"/>
        <w:spacing w:line="276" w:lineRule="auto"/>
        <w:jc w:val="right"/>
        <w:rPr>
          <w:rFonts w:ascii="Georgia" w:hAnsi="Georgia"/>
          <w:b/>
          <w:bCs/>
          <w:sz w:val="28"/>
          <w:szCs w:val="28"/>
          <w:lang w:val="ro-RO"/>
        </w:rPr>
      </w:pPr>
    </w:p>
    <w:p w14:paraId="750F6570" w14:textId="093ED4BE" w:rsidR="00424739" w:rsidRPr="00911A71" w:rsidRDefault="00424739" w:rsidP="00424739">
      <w:pPr>
        <w:pStyle w:val="NoSpacing"/>
        <w:spacing w:line="276" w:lineRule="auto"/>
        <w:jc w:val="right"/>
        <w:rPr>
          <w:rFonts w:ascii="Georgia" w:hAnsi="Georgia"/>
          <w:b/>
          <w:bCs/>
          <w:sz w:val="28"/>
          <w:szCs w:val="28"/>
          <w:lang w:val="ro-RO"/>
        </w:rPr>
      </w:pPr>
      <w:r w:rsidRPr="00911A71">
        <w:rPr>
          <w:rFonts w:ascii="Georgia" w:hAnsi="Georgia"/>
          <w:b/>
          <w:bCs/>
          <w:sz w:val="28"/>
          <w:szCs w:val="28"/>
          <w:lang w:val="ro-RO"/>
        </w:rPr>
        <w:t>Deputat în Parlamentul Republicii Moldova</w:t>
      </w:r>
    </w:p>
    <w:p w14:paraId="6C673F20" w14:textId="3A8D2F6A" w:rsidR="00424739" w:rsidRPr="00E965A3" w:rsidRDefault="00424739" w:rsidP="00E965A3">
      <w:pPr>
        <w:pStyle w:val="NoSpacing"/>
        <w:spacing w:line="276" w:lineRule="auto"/>
        <w:jc w:val="right"/>
        <w:rPr>
          <w:rFonts w:ascii="Georgia" w:hAnsi="Georgia"/>
          <w:b/>
          <w:bCs/>
          <w:sz w:val="28"/>
          <w:szCs w:val="28"/>
          <w:lang w:val="ro-RO"/>
        </w:rPr>
      </w:pPr>
      <w:r w:rsidRPr="00911A71">
        <w:rPr>
          <w:rFonts w:ascii="Georgia" w:hAnsi="Georgia"/>
          <w:b/>
          <w:bCs/>
          <w:sz w:val="28"/>
          <w:szCs w:val="28"/>
          <w:lang w:val="ro-RO"/>
        </w:rPr>
        <w:t>Vladimir BOLEA</w:t>
      </w:r>
      <w:permEnd w:id="53244221"/>
    </w:p>
    <w:sectPr w:rsidR="00424739" w:rsidRPr="00E965A3"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261836" w14:textId="77777777" w:rsidR="000A1248" w:rsidRPr="00150C8A" w:rsidRDefault="000A1248" w:rsidP="00764062">
      <w:r w:rsidRPr="00150C8A">
        <w:separator/>
      </w:r>
    </w:p>
  </w:endnote>
  <w:endnote w:type="continuationSeparator" w:id="0">
    <w:p w14:paraId="4FD2F728" w14:textId="77777777" w:rsidR="000A1248" w:rsidRPr="00150C8A" w:rsidRDefault="000A1248"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45003093" w14:textId="6916CCE4" w:rsidR="00B07676" w:rsidRDefault="00B07676">
        <w:pPr>
          <w:pStyle w:val="Footer"/>
          <w:jc w:val="right"/>
        </w:pPr>
        <w:r>
          <w:fldChar w:fldCharType="begin"/>
        </w:r>
        <w:r>
          <w:instrText xml:space="preserve"> PAGE   \* MERGEFORMAT </w:instrText>
        </w:r>
        <w:r>
          <w:fldChar w:fldCharType="separate"/>
        </w:r>
        <w:r w:rsidR="00C26624">
          <w:rPr>
            <w:noProof/>
          </w:rPr>
          <w:t>5</w:t>
        </w:r>
        <w:r>
          <w:rPr>
            <w:noProof/>
          </w:rPr>
          <w:fldChar w:fldCharType="end"/>
        </w:r>
      </w:p>
    </w:sdtContent>
  </w:sdt>
  <w:p w14:paraId="33544089" w14:textId="77777777" w:rsidR="00B07676" w:rsidRDefault="00B07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EF907" w14:textId="77777777" w:rsidR="00B07676" w:rsidRPr="00416C17" w:rsidRDefault="00B07676"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3DB158E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903D2" w14:textId="77777777" w:rsidR="000A1248" w:rsidRPr="00150C8A" w:rsidRDefault="000A1248" w:rsidP="00764062">
      <w:r w:rsidRPr="00150C8A">
        <w:separator/>
      </w:r>
    </w:p>
  </w:footnote>
  <w:footnote w:type="continuationSeparator" w:id="0">
    <w:p w14:paraId="361D0CDF" w14:textId="77777777" w:rsidR="000A1248" w:rsidRPr="00150C8A" w:rsidRDefault="000A1248"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EDEF0" w14:textId="77777777" w:rsidR="00B07676" w:rsidRPr="00764062" w:rsidRDefault="00B07676" w:rsidP="00764062">
    <w:pPr>
      <w:pStyle w:val="Header"/>
    </w:pPr>
    <w:r>
      <w:rPr>
        <w:noProof/>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93BA7"/>
    <w:multiLevelType w:val="hybridMultilevel"/>
    <w:tmpl w:val="7DEC5DD0"/>
    <w:lvl w:ilvl="0" w:tplc="6FDCC62A">
      <w:start w:val="1"/>
      <w:numFmt w:val="lowerLetter"/>
      <w:lvlText w:val="%1)"/>
      <w:lvlJc w:val="left"/>
      <w:pPr>
        <w:ind w:left="1571" w:hanging="360"/>
      </w:pPr>
      <w:rPr>
        <w:b/>
        <w:bCs/>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09006E8C"/>
    <w:multiLevelType w:val="hybridMultilevel"/>
    <w:tmpl w:val="0240886C"/>
    <w:lvl w:ilvl="0" w:tplc="31B092D2">
      <w:start w:val="1"/>
      <w:numFmt w:val="bullet"/>
      <w:lvlText w:val="-"/>
      <w:lvlJc w:val="left"/>
      <w:pPr>
        <w:ind w:left="1778" w:hanging="360"/>
      </w:pPr>
      <w:rPr>
        <w:rFonts w:ascii="Georgia" w:eastAsiaTheme="minorHAnsi" w:hAnsi="Georgia" w:cs="Calibri Light" w:hint="default"/>
      </w:rPr>
    </w:lvl>
    <w:lvl w:ilvl="1" w:tplc="08180003" w:tentative="1">
      <w:start w:val="1"/>
      <w:numFmt w:val="bullet"/>
      <w:lvlText w:val="o"/>
      <w:lvlJc w:val="left"/>
      <w:pPr>
        <w:ind w:left="2498" w:hanging="360"/>
      </w:pPr>
      <w:rPr>
        <w:rFonts w:ascii="Courier New" w:hAnsi="Courier New" w:cs="Courier New" w:hint="default"/>
      </w:rPr>
    </w:lvl>
    <w:lvl w:ilvl="2" w:tplc="08180005" w:tentative="1">
      <w:start w:val="1"/>
      <w:numFmt w:val="bullet"/>
      <w:lvlText w:val=""/>
      <w:lvlJc w:val="left"/>
      <w:pPr>
        <w:ind w:left="3218" w:hanging="360"/>
      </w:pPr>
      <w:rPr>
        <w:rFonts w:ascii="Wingdings" w:hAnsi="Wingdings" w:hint="default"/>
      </w:rPr>
    </w:lvl>
    <w:lvl w:ilvl="3" w:tplc="08180001" w:tentative="1">
      <w:start w:val="1"/>
      <w:numFmt w:val="bullet"/>
      <w:lvlText w:val=""/>
      <w:lvlJc w:val="left"/>
      <w:pPr>
        <w:ind w:left="3938" w:hanging="360"/>
      </w:pPr>
      <w:rPr>
        <w:rFonts w:ascii="Symbol" w:hAnsi="Symbol" w:hint="default"/>
      </w:rPr>
    </w:lvl>
    <w:lvl w:ilvl="4" w:tplc="08180003" w:tentative="1">
      <w:start w:val="1"/>
      <w:numFmt w:val="bullet"/>
      <w:lvlText w:val="o"/>
      <w:lvlJc w:val="left"/>
      <w:pPr>
        <w:ind w:left="4658" w:hanging="360"/>
      </w:pPr>
      <w:rPr>
        <w:rFonts w:ascii="Courier New" w:hAnsi="Courier New" w:cs="Courier New" w:hint="default"/>
      </w:rPr>
    </w:lvl>
    <w:lvl w:ilvl="5" w:tplc="08180005" w:tentative="1">
      <w:start w:val="1"/>
      <w:numFmt w:val="bullet"/>
      <w:lvlText w:val=""/>
      <w:lvlJc w:val="left"/>
      <w:pPr>
        <w:ind w:left="5378" w:hanging="360"/>
      </w:pPr>
      <w:rPr>
        <w:rFonts w:ascii="Wingdings" w:hAnsi="Wingdings" w:hint="default"/>
      </w:rPr>
    </w:lvl>
    <w:lvl w:ilvl="6" w:tplc="08180001" w:tentative="1">
      <w:start w:val="1"/>
      <w:numFmt w:val="bullet"/>
      <w:lvlText w:val=""/>
      <w:lvlJc w:val="left"/>
      <w:pPr>
        <w:ind w:left="6098" w:hanging="360"/>
      </w:pPr>
      <w:rPr>
        <w:rFonts w:ascii="Symbol" w:hAnsi="Symbol" w:hint="default"/>
      </w:rPr>
    </w:lvl>
    <w:lvl w:ilvl="7" w:tplc="08180003" w:tentative="1">
      <w:start w:val="1"/>
      <w:numFmt w:val="bullet"/>
      <w:lvlText w:val="o"/>
      <w:lvlJc w:val="left"/>
      <w:pPr>
        <w:ind w:left="6818" w:hanging="360"/>
      </w:pPr>
      <w:rPr>
        <w:rFonts w:ascii="Courier New" w:hAnsi="Courier New" w:cs="Courier New" w:hint="default"/>
      </w:rPr>
    </w:lvl>
    <w:lvl w:ilvl="8" w:tplc="08180005" w:tentative="1">
      <w:start w:val="1"/>
      <w:numFmt w:val="bullet"/>
      <w:lvlText w:val=""/>
      <w:lvlJc w:val="left"/>
      <w:pPr>
        <w:ind w:left="7538" w:hanging="360"/>
      </w:pPr>
      <w:rPr>
        <w:rFonts w:ascii="Wingdings" w:hAnsi="Wingdings" w:hint="default"/>
      </w:rPr>
    </w:lvl>
  </w:abstractNum>
  <w:abstractNum w:abstractNumId="2" w15:restartNumberingAfterBreak="0">
    <w:nsid w:val="13A67BD1"/>
    <w:multiLevelType w:val="hybridMultilevel"/>
    <w:tmpl w:val="9ACAD532"/>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 w15:restartNumberingAfterBreak="0">
    <w:nsid w:val="18982F4C"/>
    <w:multiLevelType w:val="hybridMultilevel"/>
    <w:tmpl w:val="0748924C"/>
    <w:lvl w:ilvl="0" w:tplc="A9269960">
      <w:start w:val="1"/>
      <w:numFmt w:val="decimal"/>
      <w:lvlText w:val="%1."/>
      <w:lvlJc w:val="left"/>
      <w:pPr>
        <w:ind w:left="620" w:hanging="360"/>
      </w:pPr>
      <w:rPr>
        <w:i w:val="0"/>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4" w15:restartNumberingAfterBreak="0">
    <w:nsid w:val="1B9A1017"/>
    <w:multiLevelType w:val="hybridMultilevel"/>
    <w:tmpl w:val="4FB6666E"/>
    <w:lvl w:ilvl="0" w:tplc="5E404DB4">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5" w15:restartNumberingAfterBreak="0">
    <w:nsid w:val="270E718F"/>
    <w:multiLevelType w:val="hybridMultilevel"/>
    <w:tmpl w:val="01F4530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6"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33782F6F"/>
    <w:multiLevelType w:val="hybridMultilevel"/>
    <w:tmpl w:val="8CCA987A"/>
    <w:lvl w:ilvl="0" w:tplc="FF0405C2">
      <w:start w:val="1"/>
      <w:numFmt w:val="decimal"/>
      <w:lvlText w:val="%1."/>
      <w:lvlJc w:val="left"/>
      <w:pPr>
        <w:ind w:left="128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8" w15:restartNumberingAfterBreak="0">
    <w:nsid w:val="38891FB0"/>
    <w:multiLevelType w:val="hybridMultilevel"/>
    <w:tmpl w:val="92D8E3F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3DF941F7"/>
    <w:multiLevelType w:val="hybridMultilevel"/>
    <w:tmpl w:val="E6ECADDA"/>
    <w:lvl w:ilvl="0" w:tplc="E09683A0">
      <w:start w:val="1"/>
      <w:numFmt w:val="bullet"/>
      <w:lvlText w:val="-"/>
      <w:lvlJc w:val="left"/>
      <w:pPr>
        <w:ind w:left="720" w:hanging="360"/>
      </w:pPr>
      <w:rPr>
        <w:rFonts w:ascii="Times New Roman" w:eastAsiaTheme="minorHAnsi" w:hAnsi="Times New Roman" w:cs="Times New Roman"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4D1317A9"/>
    <w:multiLevelType w:val="hybridMultilevel"/>
    <w:tmpl w:val="971698B4"/>
    <w:lvl w:ilvl="0" w:tplc="4432C42E">
      <w:start w:val="2"/>
      <w:numFmt w:val="bullet"/>
      <w:lvlText w:val="-"/>
      <w:lvlJc w:val="left"/>
      <w:pPr>
        <w:ind w:left="1211" w:hanging="360"/>
      </w:pPr>
      <w:rPr>
        <w:rFonts w:ascii="Georgia" w:eastAsiaTheme="minorHAnsi" w:hAnsi="Georgia"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2" w15:restartNumberingAfterBreak="0">
    <w:nsid w:val="50877E9B"/>
    <w:multiLevelType w:val="hybridMultilevel"/>
    <w:tmpl w:val="D242DA78"/>
    <w:lvl w:ilvl="0" w:tplc="7BA26534">
      <w:numFmt w:val="bullet"/>
      <w:lvlText w:val="-"/>
      <w:lvlJc w:val="left"/>
      <w:pPr>
        <w:ind w:left="1211" w:hanging="360"/>
      </w:pPr>
      <w:rPr>
        <w:rFonts w:ascii="Georgia" w:eastAsiaTheme="minorHAnsi" w:hAnsi="Georgia"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15:restartNumberingAfterBreak="0">
    <w:nsid w:val="537B5D54"/>
    <w:multiLevelType w:val="hybridMultilevel"/>
    <w:tmpl w:val="98381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DF0344"/>
    <w:multiLevelType w:val="hybridMultilevel"/>
    <w:tmpl w:val="D0307DCE"/>
    <w:lvl w:ilvl="0" w:tplc="850E037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466A18"/>
    <w:multiLevelType w:val="hybridMultilevel"/>
    <w:tmpl w:val="66F674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57B62769"/>
    <w:multiLevelType w:val="hybridMultilevel"/>
    <w:tmpl w:val="0C8EF22C"/>
    <w:lvl w:ilvl="0" w:tplc="ECA63EF8">
      <w:start w:val="1"/>
      <w:numFmt w:val="decimal"/>
      <w:lvlText w:val="%1."/>
      <w:lvlJc w:val="left"/>
      <w:pPr>
        <w:ind w:left="1068" w:hanging="360"/>
      </w:pPr>
      <w:rPr>
        <w:rFonts w:hint="default"/>
        <w:b/>
      </w:rPr>
    </w:lvl>
    <w:lvl w:ilvl="1" w:tplc="08190019">
      <w:start w:val="1"/>
      <w:numFmt w:val="lowerLetter"/>
      <w:lvlText w:val="%2."/>
      <w:lvlJc w:val="left"/>
      <w:pPr>
        <w:ind w:left="1788" w:hanging="360"/>
      </w:pPr>
    </w:lvl>
    <w:lvl w:ilvl="2" w:tplc="0819001B">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7" w15:restartNumberingAfterBreak="0">
    <w:nsid w:val="5BD379B1"/>
    <w:multiLevelType w:val="hybridMultilevel"/>
    <w:tmpl w:val="B14EA53E"/>
    <w:lvl w:ilvl="0" w:tplc="E81CFCE2">
      <w:start w:val="1"/>
      <w:numFmt w:val="decimal"/>
      <w:lvlText w:val="%1."/>
      <w:lvlJc w:val="left"/>
      <w:pPr>
        <w:ind w:left="1212" w:hanging="360"/>
      </w:pPr>
      <w:rPr>
        <w:rFonts w:hint="default"/>
        <w:b/>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18" w15:restartNumberingAfterBreak="0">
    <w:nsid w:val="69105017"/>
    <w:multiLevelType w:val="hybridMultilevel"/>
    <w:tmpl w:val="B49A0B2C"/>
    <w:lvl w:ilvl="0" w:tplc="6764F6E8">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B519FE"/>
    <w:multiLevelType w:val="hybridMultilevel"/>
    <w:tmpl w:val="ACF48D78"/>
    <w:lvl w:ilvl="0" w:tplc="08190017">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0" w15:restartNumberingAfterBreak="0">
    <w:nsid w:val="6EDD66D1"/>
    <w:multiLevelType w:val="hybridMultilevel"/>
    <w:tmpl w:val="78BC3DB6"/>
    <w:lvl w:ilvl="0" w:tplc="875665BC">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21" w15:restartNumberingAfterBreak="0">
    <w:nsid w:val="72002E8A"/>
    <w:multiLevelType w:val="hybridMultilevel"/>
    <w:tmpl w:val="FD566100"/>
    <w:lvl w:ilvl="0" w:tplc="8578BFDC">
      <w:start w:val="1"/>
      <w:numFmt w:val="bullet"/>
      <w:lvlText w:val="-"/>
      <w:lvlJc w:val="left"/>
      <w:pPr>
        <w:ind w:left="1211" w:hanging="360"/>
      </w:pPr>
      <w:rPr>
        <w:rFonts w:ascii="Georgia" w:eastAsiaTheme="minorHAnsi" w:hAnsi="Georgia" w:cs="Calibri Light"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22" w15:restartNumberingAfterBreak="0">
    <w:nsid w:val="73F12B25"/>
    <w:multiLevelType w:val="hybridMultilevel"/>
    <w:tmpl w:val="EE84E39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3" w15:restartNumberingAfterBreak="0">
    <w:nsid w:val="79325313"/>
    <w:multiLevelType w:val="hybridMultilevel"/>
    <w:tmpl w:val="82440E18"/>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4" w15:restartNumberingAfterBreak="0">
    <w:nsid w:val="7B9852F4"/>
    <w:multiLevelType w:val="hybridMultilevel"/>
    <w:tmpl w:val="A33A5802"/>
    <w:lvl w:ilvl="0" w:tplc="F4D4EEE6">
      <w:start w:val="1"/>
      <w:numFmt w:val="decimal"/>
      <w:lvlText w:val="%1."/>
      <w:lvlJc w:val="left"/>
      <w:pPr>
        <w:ind w:left="1800" w:hanging="360"/>
      </w:pPr>
      <w:rPr>
        <w:rFonts w:hint="default"/>
        <w:b/>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5" w15:restartNumberingAfterBreak="0">
    <w:nsid w:val="7C1A511B"/>
    <w:multiLevelType w:val="hybridMultilevel"/>
    <w:tmpl w:val="C04EE954"/>
    <w:lvl w:ilvl="0" w:tplc="CDFAAA90">
      <w:start w:val="9"/>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24B7A"/>
    <w:multiLevelType w:val="hybridMultilevel"/>
    <w:tmpl w:val="1FEADE9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27"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3"/>
  </w:num>
  <w:num w:numId="2">
    <w:abstractNumId w:val="25"/>
  </w:num>
  <w:num w:numId="3">
    <w:abstractNumId w:val="18"/>
  </w:num>
  <w:num w:numId="4">
    <w:abstractNumId w:val="11"/>
  </w:num>
  <w:num w:numId="5">
    <w:abstractNumId w:val="7"/>
  </w:num>
  <w:num w:numId="6">
    <w:abstractNumId w:val="13"/>
  </w:num>
  <w:num w:numId="7">
    <w:abstractNumId w:val="12"/>
  </w:num>
  <w:num w:numId="8">
    <w:abstractNumId w:val="10"/>
  </w:num>
  <w:num w:numId="9">
    <w:abstractNumId w:val="17"/>
  </w:num>
  <w:num w:numId="10">
    <w:abstractNumId w:val="5"/>
  </w:num>
  <w:num w:numId="11">
    <w:abstractNumId w:val="26"/>
  </w:num>
  <w:num w:numId="12">
    <w:abstractNumId w:val="9"/>
  </w:num>
  <w:num w:numId="13">
    <w:abstractNumId w:val="2"/>
  </w:num>
  <w:num w:numId="14">
    <w:abstractNumId w:val="23"/>
  </w:num>
  <w:num w:numId="15">
    <w:abstractNumId w:val="15"/>
  </w:num>
  <w:num w:numId="16">
    <w:abstractNumId w:val="8"/>
  </w:num>
  <w:num w:numId="17">
    <w:abstractNumId w:val="14"/>
  </w:num>
  <w:num w:numId="18">
    <w:abstractNumId w:val="20"/>
  </w:num>
  <w:num w:numId="19">
    <w:abstractNumId w:val="21"/>
  </w:num>
  <w:num w:numId="20">
    <w:abstractNumId w:val="1"/>
  </w:num>
  <w:num w:numId="21">
    <w:abstractNumId w:val="4"/>
  </w:num>
  <w:num w:numId="22">
    <w:abstractNumId w:val="0"/>
  </w:num>
  <w:num w:numId="23">
    <w:abstractNumId w:val="24"/>
  </w:num>
  <w:num w:numId="24">
    <w:abstractNumId w:val="27"/>
  </w:num>
  <w:num w:numId="25">
    <w:abstractNumId w:val="6"/>
  </w:num>
  <w:num w:numId="26">
    <w:abstractNumId w:val="22"/>
  </w:num>
  <w:num w:numId="27">
    <w:abstractNumId w:val="16"/>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11788"/>
    <w:rsid w:val="00021057"/>
    <w:rsid w:val="000250FE"/>
    <w:rsid w:val="000265DE"/>
    <w:rsid w:val="00027C82"/>
    <w:rsid w:val="00032D3A"/>
    <w:rsid w:val="00034710"/>
    <w:rsid w:val="00035FA7"/>
    <w:rsid w:val="00040A04"/>
    <w:rsid w:val="000425DE"/>
    <w:rsid w:val="000450D9"/>
    <w:rsid w:val="00047036"/>
    <w:rsid w:val="000516DB"/>
    <w:rsid w:val="000523FD"/>
    <w:rsid w:val="0005453C"/>
    <w:rsid w:val="00055EBF"/>
    <w:rsid w:val="0005685F"/>
    <w:rsid w:val="00056E75"/>
    <w:rsid w:val="00061814"/>
    <w:rsid w:val="000624DE"/>
    <w:rsid w:val="000732E0"/>
    <w:rsid w:val="00075398"/>
    <w:rsid w:val="00082801"/>
    <w:rsid w:val="00083D2B"/>
    <w:rsid w:val="00084585"/>
    <w:rsid w:val="000849C9"/>
    <w:rsid w:val="000876E8"/>
    <w:rsid w:val="000A0AD9"/>
    <w:rsid w:val="000A0C40"/>
    <w:rsid w:val="000A1248"/>
    <w:rsid w:val="000A5F32"/>
    <w:rsid w:val="000A7D18"/>
    <w:rsid w:val="000B15D6"/>
    <w:rsid w:val="000B33B2"/>
    <w:rsid w:val="000C54D8"/>
    <w:rsid w:val="000D1A85"/>
    <w:rsid w:val="000D1F61"/>
    <w:rsid w:val="000E086C"/>
    <w:rsid w:val="000E51B5"/>
    <w:rsid w:val="000E6EBE"/>
    <w:rsid w:val="000E6FC7"/>
    <w:rsid w:val="000E7772"/>
    <w:rsid w:val="000E7820"/>
    <w:rsid w:val="000F1809"/>
    <w:rsid w:val="001046BA"/>
    <w:rsid w:val="00105E07"/>
    <w:rsid w:val="00107F68"/>
    <w:rsid w:val="001135A3"/>
    <w:rsid w:val="00113DA3"/>
    <w:rsid w:val="00117A96"/>
    <w:rsid w:val="00134816"/>
    <w:rsid w:val="00136EBA"/>
    <w:rsid w:val="001379F9"/>
    <w:rsid w:val="001416CA"/>
    <w:rsid w:val="00142FB5"/>
    <w:rsid w:val="001438A0"/>
    <w:rsid w:val="001443E4"/>
    <w:rsid w:val="00146774"/>
    <w:rsid w:val="001467BD"/>
    <w:rsid w:val="00150C8A"/>
    <w:rsid w:val="00165D87"/>
    <w:rsid w:val="001761CA"/>
    <w:rsid w:val="00177529"/>
    <w:rsid w:val="00177F6E"/>
    <w:rsid w:val="00191054"/>
    <w:rsid w:val="00191AFA"/>
    <w:rsid w:val="001A09B1"/>
    <w:rsid w:val="001A1018"/>
    <w:rsid w:val="001A677E"/>
    <w:rsid w:val="001B12C2"/>
    <w:rsid w:val="001B294C"/>
    <w:rsid w:val="001C7684"/>
    <w:rsid w:val="001D1942"/>
    <w:rsid w:val="001E0EB7"/>
    <w:rsid w:val="001E3D1A"/>
    <w:rsid w:val="001F6FD7"/>
    <w:rsid w:val="00201E87"/>
    <w:rsid w:val="002029D1"/>
    <w:rsid w:val="00205195"/>
    <w:rsid w:val="002051A6"/>
    <w:rsid w:val="00205A73"/>
    <w:rsid w:val="00206277"/>
    <w:rsid w:val="00210CF1"/>
    <w:rsid w:val="00210F77"/>
    <w:rsid w:val="002123FB"/>
    <w:rsid w:val="002139D7"/>
    <w:rsid w:val="00217FC2"/>
    <w:rsid w:val="00224137"/>
    <w:rsid w:val="002251C0"/>
    <w:rsid w:val="00225499"/>
    <w:rsid w:val="00226BFA"/>
    <w:rsid w:val="00233C89"/>
    <w:rsid w:val="00233DF5"/>
    <w:rsid w:val="00234F5A"/>
    <w:rsid w:val="002375A6"/>
    <w:rsid w:val="00242D50"/>
    <w:rsid w:val="00262C36"/>
    <w:rsid w:val="00265ED8"/>
    <w:rsid w:val="00270C8B"/>
    <w:rsid w:val="00273166"/>
    <w:rsid w:val="00275C6B"/>
    <w:rsid w:val="00275CCD"/>
    <w:rsid w:val="002845B7"/>
    <w:rsid w:val="00285F6E"/>
    <w:rsid w:val="00290AAA"/>
    <w:rsid w:val="00291663"/>
    <w:rsid w:val="00292A2A"/>
    <w:rsid w:val="00292E9F"/>
    <w:rsid w:val="002A1305"/>
    <w:rsid w:val="002A3B40"/>
    <w:rsid w:val="002A4413"/>
    <w:rsid w:val="002A49B7"/>
    <w:rsid w:val="002A5632"/>
    <w:rsid w:val="002A6444"/>
    <w:rsid w:val="002A6582"/>
    <w:rsid w:val="002B1C41"/>
    <w:rsid w:val="002B3AAC"/>
    <w:rsid w:val="002B4086"/>
    <w:rsid w:val="002B5589"/>
    <w:rsid w:val="002B6719"/>
    <w:rsid w:val="002B7AD0"/>
    <w:rsid w:val="002C00BF"/>
    <w:rsid w:val="002C68A5"/>
    <w:rsid w:val="002C7E9B"/>
    <w:rsid w:val="002D0608"/>
    <w:rsid w:val="002D1DFF"/>
    <w:rsid w:val="002D3AA2"/>
    <w:rsid w:val="002D62CB"/>
    <w:rsid w:val="002E66C9"/>
    <w:rsid w:val="002F27FE"/>
    <w:rsid w:val="002F3696"/>
    <w:rsid w:val="0030625D"/>
    <w:rsid w:val="00314449"/>
    <w:rsid w:val="00316FDA"/>
    <w:rsid w:val="00331FDF"/>
    <w:rsid w:val="00333309"/>
    <w:rsid w:val="003341D8"/>
    <w:rsid w:val="00337AB3"/>
    <w:rsid w:val="00337FAC"/>
    <w:rsid w:val="00340F99"/>
    <w:rsid w:val="00344EDA"/>
    <w:rsid w:val="00346C1A"/>
    <w:rsid w:val="00347DDC"/>
    <w:rsid w:val="003546E5"/>
    <w:rsid w:val="00362B1D"/>
    <w:rsid w:val="003710CA"/>
    <w:rsid w:val="003741EB"/>
    <w:rsid w:val="003817DF"/>
    <w:rsid w:val="0038182C"/>
    <w:rsid w:val="003839DC"/>
    <w:rsid w:val="00390B6A"/>
    <w:rsid w:val="003B16E1"/>
    <w:rsid w:val="003B6FD6"/>
    <w:rsid w:val="003C1380"/>
    <w:rsid w:val="003C1516"/>
    <w:rsid w:val="003C2936"/>
    <w:rsid w:val="003D268C"/>
    <w:rsid w:val="003D4571"/>
    <w:rsid w:val="003D60B2"/>
    <w:rsid w:val="003E23CB"/>
    <w:rsid w:val="003E2B4B"/>
    <w:rsid w:val="003E3923"/>
    <w:rsid w:val="003E3CE1"/>
    <w:rsid w:val="003E7919"/>
    <w:rsid w:val="003E7AAD"/>
    <w:rsid w:val="003F4DF0"/>
    <w:rsid w:val="003F6102"/>
    <w:rsid w:val="00400697"/>
    <w:rsid w:val="00402A12"/>
    <w:rsid w:val="00403973"/>
    <w:rsid w:val="00403FC0"/>
    <w:rsid w:val="004061D5"/>
    <w:rsid w:val="00407EB8"/>
    <w:rsid w:val="00410ABC"/>
    <w:rsid w:val="00411679"/>
    <w:rsid w:val="00416C17"/>
    <w:rsid w:val="00424739"/>
    <w:rsid w:val="00425402"/>
    <w:rsid w:val="00425FBF"/>
    <w:rsid w:val="00426D9A"/>
    <w:rsid w:val="004371F8"/>
    <w:rsid w:val="00440A2F"/>
    <w:rsid w:val="004410E6"/>
    <w:rsid w:val="0045216F"/>
    <w:rsid w:val="00453035"/>
    <w:rsid w:val="00453F1A"/>
    <w:rsid w:val="00456F12"/>
    <w:rsid w:val="00461305"/>
    <w:rsid w:val="00462B3A"/>
    <w:rsid w:val="004641A6"/>
    <w:rsid w:val="00467F96"/>
    <w:rsid w:val="00470161"/>
    <w:rsid w:val="0047264F"/>
    <w:rsid w:val="004752A3"/>
    <w:rsid w:val="00475800"/>
    <w:rsid w:val="00475CD7"/>
    <w:rsid w:val="00480D55"/>
    <w:rsid w:val="00480DD6"/>
    <w:rsid w:val="00484DD2"/>
    <w:rsid w:val="00485231"/>
    <w:rsid w:val="0049206C"/>
    <w:rsid w:val="0049566A"/>
    <w:rsid w:val="004A48E7"/>
    <w:rsid w:val="004A4C14"/>
    <w:rsid w:val="004B47E3"/>
    <w:rsid w:val="004C1C96"/>
    <w:rsid w:val="004C2491"/>
    <w:rsid w:val="004D05D4"/>
    <w:rsid w:val="004E1FC5"/>
    <w:rsid w:val="004E3341"/>
    <w:rsid w:val="004F07EE"/>
    <w:rsid w:val="004F5103"/>
    <w:rsid w:val="005000DA"/>
    <w:rsid w:val="00500805"/>
    <w:rsid w:val="005019B5"/>
    <w:rsid w:val="005170A0"/>
    <w:rsid w:val="00521F95"/>
    <w:rsid w:val="00523E9A"/>
    <w:rsid w:val="00526F70"/>
    <w:rsid w:val="005317EC"/>
    <w:rsid w:val="00540A65"/>
    <w:rsid w:val="005508A5"/>
    <w:rsid w:val="0055334A"/>
    <w:rsid w:val="00561EDA"/>
    <w:rsid w:val="005651E5"/>
    <w:rsid w:val="0057086B"/>
    <w:rsid w:val="00570E87"/>
    <w:rsid w:val="00571199"/>
    <w:rsid w:val="00571BF0"/>
    <w:rsid w:val="005740F1"/>
    <w:rsid w:val="00575195"/>
    <w:rsid w:val="005760C9"/>
    <w:rsid w:val="00576FA1"/>
    <w:rsid w:val="00577328"/>
    <w:rsid w:val="0058072F"/>
    <w:rsid w:val="00583C0E"/>
    <w:rsid w:val="005929F0"/>
    <w:rsid w:val="00593A5F"/>
    <w:rsid w:val="005A2765"/>
    <w:rsid w:val="005A2A8C"/>
    <w:rsid w:val="005A327F"/>
    <w:rsid w:val="005B1211"/>
    <w:rsid w:val="005B1AA4"/>
    <w:rsid w:val="005B30B5"/>
    <w:rsid w:val="005B449C"/>
    <w:rsid w:val="005B6275"/>
    <w:rsid w:val="005C1844"/>
    <w:rsid w:val="005C2639"/>
    <w:rsid w:val="005C469F"/>
    <w:rsid w:val="005D0EFF"/>
    <w:rsid w:val="005D4BFC"/>
    <w:rsid w:val="005E3952"/>
    <w:rsid w:val="005E610F"/>
    <w:rsid w:val="005F089C"/>
    <w:rsid w:val="005F251D"/>
    <w:rsid w:val="005F2E4A"/>
    <w:rsid w:val="005F5F45"/>
    <w:rsid w:val="00600825"/>
    <w:rsid w:val="0060542C"/>
    <w:rsid w:val="006056D3"/>
    <w:rsid w:val="006061C6"/>
    <w:rsid w:val="00610E9C"/>
    <w:rsid w:val="00611EAD"/>
    <w:rsid w:val="006135E8"/>
    <w:rsid w:val="00615467"/>
    <w:rsid w:val="00616755"/>
    <w:rsid w:val="00624D27"/>
    <w:rsid w:val="006321CD"/>
    <w:rsid w:val="00633405"/>
    <w:rsid w:val="0063397E"/>
    <w:rsid w:val="00641056"/>
    <w:rsid w:val="0064543F"/>
    <w:rsid w:val="0065427B"/>
    <w:rsid w:val="00660329"/>
    <w:rsid w:val="0066558D"/>
    <w:rsid w:val="00671946"/>
    <w:rsid w:val="00677BFD"/>
    <w:rsid w:val="00682024"/>
    <w:rsid w:val="0068447D"/>
    <w:rsid w:val="00686C95"/>
    <w:rsid w:val="0069062B"/>
    <w:rsid w:val="0069156C"/>
    <w:rsid w:val="006918D0"/>
    <w:rsid w:val="00693849"/>
    <w:rsid w:val="00695DE3"/>
    <w:rsid w:val="006A1B04"/>
    <w:rsid w:val="006A2485"/>
    <w:rsid w:val="006A2FF5"/>
    <w:rsid w:val="006A4B6D"/>
    <w:rsid w:val="006A538B"/>
    <w:rsid w:val="006A5F0A"/>
    <w:rsid w:val="006B09B8"/>
    <w:rsid w:val="006B2BA7"/>
    <w:rsid w:val="006B75C4"/>
    <w:rsid w:val="006C0819"/>
    <w:rsid w:val="006C0B63"/>
    <w:rsid w:val="006C688B"/>
    <w:rsid w:val="006D2CDE"/>
    <w:rsid w:val="006D7499"/>
    <w:rsid w:val="006E5131"/>
    <w:rsid w:val="006E52E1"/>
    <w:rsid w:val="006E6F17"/>
    <w:rsid w:val="006E7A44"/>
    <w:rsid w:val="006F070D"/>
    <w:rsid w:val="006F268E"/>
    <w:rsid w:val="006F5C8E"/>
    <w:rsid w:val="006F6E7C"/>
    <w:rsid w:val="00706581"/>
    <w:rsid w:val="00707034"/>
    <w:rsid w:val="007073D4"/>
    <w:rsid w:val="00710A78"/>
    <w:rsid w:val="0071185C"/>
    <w:rsid w:val="00713592"/>
    <w:rsid w:val="007203E9"/>
    <w:rsid w:val="007218A4"/>
    <w:rsid w:val="00722389"/>
    <w:rsid w:val="007246B2"/>
    <w:rsid w:val="0072533A"/>
    <w:rsid w:val="007269C6"/>
    <w:rsid w:val="00727A3E"/>
    <w:rsid w:val="0073238B"/>
    <w:rsid w:val="00733D73"/>
    <w:rsid w:val="00741160"/>
    <w:rsid w:val="0074246D"/>
    <w:rsid w:val="00743110"/>
    <w:rsid w:val="007458BE"/>
    <w:rsid w:val="00745927"/>
    <w:rsid w:val="00752BE5"/>
    <w:rsid w:val="00762CA0"/>
    <w:rsid w:val="00764062"/>
    <w:rsid w:val="00765DA2"/>
    <w:rsid w:val="00766361"/>
    <w:rsid w:val="00766571"/>
    <w:rsid w:val="0076676E"/>
    <w:rsid w:val="00781774"/>
    <w:rsid w:val="00783ABF"/>
    <w:rsid w:val="007854BC"/>
    <w:rsid w:val="00790A17"/>
    <w:rsid w:val="0079750F"/>
    <w:rsid w:val="007A595F"/>
    <w:rsid w:val="007A5E8C"/>
    <w:rsid w:val="007B3969"/>
    <w:rsid w:val="007C2928"/>
    <w:rsid w:val="007C3289"/>
    <w:rsid w:val="007C58CC"/>
    <w:rsid w:val="007C7A42"/>
    <w:rsid w:val="007D141B"/>
    <w:rsid w:val="007D2A2C"/>
    <w:rsid w:val="007D4DEE"/>
    <w:rsid w:val="007F1157"/>
    <w:rsid w:val="007F13B5"/>
    <w:rsid w:val="007F1C9A"/>
    <w:rsid w:val="007F5288"/>
    <w:rsid w:val="0080031B"/>
    <w:rsid w:val="00801A65"/>
    <w:rsid w:val="008036A9"/>
    <w:rsid w:val="008123BE"/>
    <w:rsid w:val="00812DEF"/>
    <w:rsid w:val="008132A9"/>
    <w:rsid w:val="00813F0D"/>
    <w:rsid w:val="00814B2F"/>
    <w:rsid w:val="00823944"/>
    <w:rsid w:val="00826A16"/>
    <w:rsid w:val="0083339C"/>
    <w:rsid w:val="00834A01"/>
    <w:rsid w:val="00840448"/>
    <w:rsid w:val="00841D2E"/>
    <w:rsid w:val="00853257"/>
    <w:rsid w:val="008632C1"/>
    <w:rsid w:val="00864F78"/>
    <w:rsid w:val="008666D7"/>
    <w:rsid w:val="00873CB2"/>
    <w:rsid w:val="00874C73"/>
    <w:rsid w:val="008A43EC"/>
    <w:rsid w:val="008A7466"/>
    <w:rsid w:val="008C05C0"/>
    <w:rsid w:val="008C3CEB"/>
    <w:rsid w:val="008C51F0"/>
    <w:rsid w:val="008D070B"/>
    <w:rsid w:val="008D35EC"/>
    <w:rsid w:val="008D43B7"/>
    <w:rsid w:val="008D79EE"/>
    <w:rsid w:val="008E1618"/>
    <w:rsid w:val="008E4677"/>
    <w:rsid w:val="008E6199"/>
    <w:rsid w:val="008F0646"/>
    <w:rsid w:val="008F4FC4"/>
    <w:rsid w:val="009026A3"/>
    <w:rsid w:val="00902D7C"/>
    <w:rsid w:val="0090600A"/>
    <w:rsid w:val="00906BB4"/>
    <w:rsid w:val="009072B4"/>
    <w:rsid w:val="00921D9B"/>
    <w:rsid w:val="00933DFD"/>
    <w:rsid w:val="00935FF8"/>
    <w:rsid w:val="00941928"/>
    <w:rsid w:val="00943511"/>
    <w:rsid w:val="009447C0"/>
    <w:rsid w:val="0094703D"/>
    <w:rsid w:val="00951C1E"/>
    <w:rsid w:val="00956B3D"/>
    <w:rsid w:val="0096268C"/>
    <w:rsid w:val="009626FC"/>
    <w:rsid w:val="00966958"/>
    <w:rsid w:val="0097095B"/>
    <w:rsid w:val="0097113C"/>
    <w:rsid w:val="009730FA"/>
    <w:rsid w:val="009777E9"/>
    <w:rsid w:val="00983199"/>
    <w:rsid w:val="00983FE6"/>
    <w:rsid w:val="009845B0"/>
    <w:rsid w:val="0099020B"/>
    <w:rsid w:val="00995731"/>
    <w:rsid w:val="00996E7C"/>
    <w:rsid w:val="009A0925"/>
    <w:rsid w:val="009A1B73"/>
    <w:rsid w:val="009A4F28"/>
    <w:rsid w:val="009A621E"/>
    <w:rsid w:val="009C2F28"/>
    <w:rsid w:val="009C5670"/>
    <w:rsid w:val="009D0797"/>
    <w:rsid w:val="009D181A"/>
    <w:rsid w:val="009F5DCF"/>
    <w:rsid w:val="009F5DFF"/>
    <w:rsid w:val="009F78D4"/>
    <w:rsid w:val="00A057C0"/>
    <w:rsid w:val="00A13FF5"/>
    <w:rsid w:val="00A14146"/>
    <w:rsid w:val="00A168CA"/>
    <w:rsid w:val="00A17A5D"/>
    <w:rsid w:val="00A23CEB"/>
    <w:rsid w:val="00A23CED"/>
    <w:rsid w:val="00A24718"/>
    <w:rsid w:val="00A27E0E"/>
    <w:rsid w:val="00A307AB"/>
    <w:rsid w:val="00A359AB"/>
    <w:rsid w:val="00A405B8"/>
    <w:rsid w:val="00A55AD7"/>
    <w:rsid w:val="00A55F67"/>
    <w:rsid w:val="00A5720D"/>
    <w:rsid w:val="00A57DDC"/>
    <w:rsid w:val="00A73355"/>
    <w:rsid w:val="00A77BB7"/>
    <w:rsid w:val="00A77BEB"/>
    <w:rsid w:val="00A80398"/>
    <w:rsid w:val="00A804FA"/>
    <w:rsid w:val="00A81241"/>
    <w:rsid w:val="00A85E5B"/>
    <w:rsid w:val="00A9035D"/>
    <w:rsid w:val="00AA214C"/>
    <w:rsid w:val="00AA23D2"/>
    <w:rsid w:val="00AA24A9"/>
    <w:rsid w:val="00AA612F"/>
    <w:rsid w:val="00AB1B41"/>
    <w:rsid w:val="00AB2ED0"/>
    <w:rsid w:val="00AB7636"/>
    <w:rsid w:val="00AC019A"/>
    <w:rsid w:val="00AC01B5"/>
    <w:rsid w:val="00AC489F"/>
    <w:rsid w:val="00AC5B3E"/>
    <w:rsid w:val="00AD1799"/>
    <w:rsid w:val="00AD1965"/>
    <w:rsid w:val="00AD5B7E"/>
    <w:rsid w:val="00AD66D2"/>
    <w:rsid w:val="00AD7605"/>
    <w:rsid w:val="00AE705D"/>
    <w:rsid w:val="00AF1C9C"/>
    <w:rsid w:val="00AF5556"/>
    <w:rsid w:val="00B00A04"/>
    <w:rsid w:val="00B018A1"/>
    <w:rsid w:val="00B02E8A"/>
    <w:rsid w:val="00B03514"/>
    <w:rsid w:val="00B03AF8"/>
    <w:rsid w:val="00B06907"/>
    <w:rsid w:val="00B07676"/>
    <w:rsid w:val="00B10B4E"/>
    <w:rsid w:val="00B26597"/>
    <w:rsid w:val="00B31713"/>
    <w:rsid w:val="00B3250A"/>
    <w:rsid w:val="00B3375A"/>
    <w:rsid w:val="00B4091E"/>
    <w:rsid w:val="00B4482E"/>
    <w:rsid w:val="00B44D81"/>
    <w:rsid w:val="00B53B6B"/>
    <w:rsid w:val="00B54741"/>
    <w:rsid w:val="00B54EAF"/>
    <w:rsid w:val="00B6032C"/>
    <w:rsid w:val="00B73C5F"/>
    <w:rsid w:val="00B77635"/>
    <w:rsid w:val="00B82575"/>
    <w:rsid w:val="00B83201"/>
    <w:rsid w:val="00B84C99"/>
    <w:rsid w:val="00B876B0"/>
    <w:rsid w:val="00B92412"/>
    <w:rsid w:val="00B9743E"/>
    <w:rsid w:val="00BA446C"/>
    <w:rsid w:val="00BA4AB1"/>
    <w:rsid w:val="00BA5B1C"/>
    <w:rsid w:val="00BA7FBF"/>
    <w:rsid w:val="00BB19E3"/>
    <w:rsid w:val="00BB6F5B"/>
    <w:rsid w:val="00BC0289"/>
    <w:rsid w:val="00BC04F0"/>
    <w:rsid w:val="00BC0B73"/>
    <w:rsid w:val="00BC41FF"/>
    <w:rsid w:val="00BC57F6"/>
    <w:rsid w:val="00BC5A84"/>
    <w:rsid w:val="00BC5A93"/>
    <w:rsid w:val="00BE0744"/>
    <w:rsid w:val="00BE1531"/>
    <w:rsid w:val="00BE178E"/>
    <w:rsid w:val="00BF2ED1"/>
    <w:rsid w:val="00BF75E9"/>
    <w:rsid w:val="00C065DF"/>
    <w:rsid w:val="00C10407"/>
    <w:rsid w:val="00C109B5"/>
    <w:rsid w:val="00C13232"/>
    <w:rsid w:val="00C14D92"/>
    <w:rsid w:val="00C155CA"/>
    <w:rsid w:val="00C17797"/>
    <w:rsid w:val="00C2434C"/>
    <w:rsid w:val="00C26624"/>
    <w:rsid w:val="00C26A11"/>
    <w:rsid w:val="00C32FD8"/>
    <w:rsid w:val="00C3323F"/>
    <w:rsid w:val="00C37E97"/>
    <w:rsid w:val="00C464F2"/>
    <w:rsid w:val="00C511C0"/>
    <w:rsid w:val="00C544A9"/>
    <w:rsid w:val="00C54548"/>
    <w:rsid w:val="00C618E6"/>
    <w:rsid w:val="00C6236C"/>
    <w:rsid w:val="00C66048"/>
    <w:rsid w:val="00C7487C"/>
    <w:rsid w:val="00C75202"/>
    <w:rsid w:val="00C761D0"/>
    <w:rsid w:val="00C804FA"/>
    <w:rsid w:val="00C81993"/>
    <w:rsid w:val="00C83BB9"/>
    <w:rsid w:val="00C843B2"/>
    <w:rsid w:val="00C849E9"/>
    <w:rsid w:val="00C97612"/>
    <w:rsid w:val="00CA347D"/>
    <w:rsid w:val="00CA3BE8"/>
    <w:rsid w:val="00CB29C5"/>
    <w:rsid w:val="00CB416A"/>
    <w:rsid w:val="00CB4CDF"/>
    <w:rsid w:val="00CB7E79"/>
    <w:rsid w:val="00CC0C55"/>
    <w:rsid w:val="00CC20D0"/>
    <w:rsid w:val="00CC4933"/>
    <w:rsid w:val="00CC56F3"/>
    <w:rsid w:val="00CC7B35"/>
    <w:rsid w:val="00CD09D7"/>
    <w:rsid w:val="00CD3306"/>
    <w:rsid w:val="00CE1306"/>
    <w:rsid w:val="00CE70B8"/>
    <w:rsid w:val="00CF3FA3"/>
    <w:rsid w:val="00CF4BA5"/>
    <w:rsid w:val="00CF78B3"/>
    <w:rsid w:val="00D044BA"/>
    <w:rsid w:val="00D04569"/>
    <w:rsid w:val="00D05C0C"/>
    <w:rsid w:val="00D27208"/>
    <w:rsid w:val="00D2786E"/>
    <w:rsid w:val="00D27D2A"/>
    <w:rsid w:val="00D33280"/>
    <w:rsid w:val="00D341A9"/>
    <w:rsid w:val="00D35676"/>
    <w:rsid w:val="00D366EB"/>
    <w:rsid w:val="00D41089"/>
    <w:rsid w:val="00D42A5F"/>
    <w:rsid w:val="00D44662"/>
    <w:rsid w:val="00D44EF5"/>
    <w:rsid w:val="00D456A6"/>
    <w:rsid w:val="00D544E9"/>
    <w:rsid w:val="00D55895"/>
    <w:rsid w:val="00D57F43"/>
    <w:rsid w:val="00D611D6"/>
    <w:rsid w:val="00D63C28"/>
    <w:rsid w:val="00D67B30"/>
    <w:rsid w:val="00D7291D"/>
    <w:rsid w:val="00D75845"/>
    <w:rsid w:val="00D76E2D"/>
    <w:rsid w:val="00D806D5"/>
    <w:rsid w:val="00D810F8"/>
    <w:rsid w:val="00D85F55"/>
    <w:rsid w:val="00D872E8"/>
    <w:rsid w:val="00D877B5"/>
    <w:rsid w:val="00D87985"/>
    <w:rsid w:val="00D90633"/>
    <w:rsid w:val="00D95C3A"/>
    <w:rsid w:val="00D968A3"/>
    <w:rsid w:val="00DA3DDE"/>
    <w:rsid w:val="00DA5010"/>
    <w:rsid w:val="00DB4182"/>
    <w:rsid w:val="00DB68DE"/>
    <w:rsid w:val="00DC08C9"/>
    <w:rsid w:val="00DC4AD0"/>
    <w:rsid w:val="00DD09F8"/>
    <w:rsid w:val="00DD1736"/>
    <w:rsid w:val="00DD63CC"/>
    <w:rsid w:val="00DD7251"/>
    <w:rsid w:val="00DF0610"/>
    <w:rsid w:val="00DF4A7D"/>
    <w:rsid w:val="00DF56BE"/>
    <w:rsid w:val="00DF6929"/>
    <w:rsid w:val="00E010A7"/>
    <w:rsid w:val="00E06BBB"/>
    <w:rsid w:val="00E15194"/>
    <w:rsid w:val="00E160FF"/>
    <w:rsid w:val="00E1748C"/>
    <w:rsid w:val="00E2067F"/>
    <w:rsid w:val="00E20DB8"/>
    <w:rsid w:val="00E266F9"/>
    <w:rsid w:val="00E272A0"/>
    <w:rsid w:val="00E34D2E"/>
    <w:rsid w:val="00E40ED1"/>
    <w:rsid w:val="00E50933"/>
    <w:rsid w:val="00E5299F"/>
    <w:rsid w:val="00E546A0"/>
    <w:rsid w:val="00E6267E"/>
    <w:rsid w:val="00E67112"/>
    <w:rsid w:val="00E67414"/>
    <w:rsid w:val="00E7032A"/>
    <w:rsid w:val="00E72D39"/>
    <w:rsid w:val="00E730E4"/>
    <w:rsid w:val="00E75984"/>
    <w:rsid w:val="00E776A0"/>
    <w:rsid w:val="00E80095"/>
    <w:rsid w:val="00E81D28"/>
    <w:rsid w:val="00E83609"/>
    <w:rsid w:val="00E903A8"/>
    <w:rsid w:val="00E965A3"/>
    <w:rsid w:val="00EA22C3"/>
    <w:rsid w:val="00EA2CB6"/>
    <w:rsid w:val="00EA2F5D"/>
    <w:rsid w:val="00EB0F42"/>
    <w:rsid w:val="00EB2985"/>
    <w:rsid w:val="00EB5346"/>
    <w:rsid w:val="00EB60F4"/>
    <w:rsid w:val="00EC0A7B"/>
    <w:rsid w:val="00EC1B77"/>
    <w:rsid w:val="00ED30E7"/>
    <w:rsid w:val="00ED505E"/>
    <w:rsid w:val="00ED6382"/>
    <w:rsid w:val="00EE02D1"/>
    <w:rsid w:val="00EE6A69"/>
    <w:rsid w:val="00EE7413"/>
    <w:rsid w:val="00EF22BB"/>
    <w:rsid w:val="00EF5F08"/>
    <w:rsid w:val="00EF6EB7"/>
    <w:rsid w:val="00F00DB3"/>
    <w:rsid w:val="00F0467F"/>
    <w:rsid w:val="00F05192"/>
    <w:rsid w:val="00F068C8"/>
    <w:rsid w:val="00F13359"/>
    <w:rsid w:val="00F13C00"/>
    <w:rsid w:val="00F24A6D"/>
    <w:rsid w:val="00F261A0"/>
    <w:rsid w:val="00F26B54"/>
    <w:rsid w:val="00F278AF"/>
    <w:rsid w:val="00F35E58"/>
    <w:rsid w:val="00F404FA"/>
    <w:rsid w:val="00F41734"/>
    <w:rsid w:val="00F435CA"/>
    <w:rsid w:val="00F45002"/>
    <w:rsid w:val="00F47580"/>
    <w:rsid w:val="00F515FC"/>
    <w:rsid w:val="00F608CF"/>
    <w:rsid w:val="00F6775F"/>
    <w:rsid w:val="00F67F4A"/>
    <w:rsid w:val="00F71E16"/>
    <w:rsid w:val="00F731D7"/>
    <w:rsid w:val="00F73B14"/>
    <w:rsid w:val="00F75C5E"/>
    <w:rsid w:val="00F775D8"/>
    <w:rsid w:val="00F80CD5"/>
    <w:rsid w:val="00F904B9"/>
    <w:rsid w:val="00F91433"/>
    <w:rsid w:val="00F95350"/>
    <w:rsid w:val="00FA0105"/>
    <w:rsid w:val="00FA6BE3"/>
    <w:rsid w:val="00FA7177"/>
    <w:rsid w:val="00FA73A6"/>
    <w:rsid w:val="00FB0C80"/>
    <w:rsid w:val="00FC18A1"/>
    <w:rsid w:val="00FC1CB0"/>
    <w:rsid w:val="00FC42F6"/>
    <w:rsid w:val="00FD57E5"/>
    <w:rsid w:val="00FE1CDD"/>
    <w:rsid w:val="00FF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uiPriority w:val="99"/>
    <w:semiHidden/>
    <w:unhideWhenUsed/>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basedOn w:val="Normal"/>
    <w:uiPriority w:val="99"/>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CECF6-4B3D-4381-99F9-027E9D0B80E4}"/>
</file>

<file path=customXml/itemProps2.xml><?xml version="1.0" encoding="utf-8"?>
<ds:datastoreItem xmlns:ds="http://schemas.openxmlformats.org/officeDocument/2006/customXml" ds:itemID="{D682B1B8-8FB9-47BF-B373-4A3CEB98262A}"/>
</file>

<file path=customXml/itemProps3.xml><?xml version="1.0" encoding="utf-8"?>
<ds:datastoreItem xmlns:ds="http://schemas.openxmlformats.org/officeDocument/2006/customXml" ds:itemID="{49612D1C-7A9D-4031-AF25-2B9B92D48952}"/>
</file>

<file path=customXml/itemProps4.xml><?xml version="1.0" encoding="utf-8"?>
<ds:datastoreItem xmlns:ds="http://schemas.openxmlformats.org/officeDocument/2006/customXml" ds:itemID="{64480E39-1D1D-41B2-9C8A-B4482C55B181}"/>
</file>

<file path=docProps/app.xml><?xml version="1.0" encoding="utf-8"?>
<Properties xmlns="http://schemas.openxmlformats.org/officeDocument/2006/extended-properties" xmlns:vt="http://schemas.openxmlformats.org/officeDocument/2006/docPropsVTypes">
  <Template>Normal.dotm</Template>
  <TotalTime>144</TotalTime>
  <Pages>8</Pages>
  <Words>2026</Words>
  <Characters>11754</Characters>
  <Application>Microsoft Office Word</Application>
  <DocSecurity>8</DocSecurity>
  <Lines>97</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277.2020.ro</vt:lpstr>
      <vt:lpstr>277.2020.ro</vt:lpstr>
    </vt:vector>
  </TitlesOfParts>
  <Company/>
  <LinksUpToDate>false</LinksUpToDate>
  <CharactersWithSpaces>13753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413.2020.ro</dc:title>
  <dc:subject/>
  <dc:creator>Sorin</dc:creator>
  <cp:keywords/>
  <dc:description/>
  <cp:lastModifiedBy>Dan Perciun</cp:lastModifiedBy>
  <cp:revision>70</cp:revision>
  <cp:lastPrinted>2020-02-07T11:45:00Z</cp:lastPrinted>
  <dcterms:created xsi:type="dcterms:W3CDTF">2020-07-28T13:03:00Z</dcterms:created>
  <dcterms:modified xsi:type="dcterms:W3CDTF">2020-10-05T11:13:00Z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