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6FCF" w:rsidRPr="00E51DEB" w:rsidRDefault="00CF6FCF" w:rsidP="00833119">
      <w:pPr>
        <w:spacing w:after="120" w:line="276" w:lineRule="auto"/>
        <w:jc w:val="right"/>
        <w:rPr>
          <w:sz w:val="28"/>
          <w:szCs w:val="28"/>
        </w:rPr>
      </w:pPr>
      <w:bookmarkStart w:id="0" w:name="_GoBack"/>
      <w:bookmarkEnd w:id="0"/>
    </w:p>
    <w:p w:rsidR="00CF6FCF" w:rsidRPr="00E51DEB" w:rsidRDefault="00CF6FCF" w:rsidP="00833119">
      <w:pPr>
        <w:spacing w:after="120" w:line="276" w:lineRule="auto"/>
        <w:jc w:val="right"/>
        <w:rPr>
          <w:sz w:val="28"/>
          <w:szCs w:val="28"/>
        </w:rPr>
      </w:pPr>
    </w:p>
    <w:p w:rsidR="00CF6FCF" w:rsidRPr="00E51DEB" w:rsidRDefault="00CF6FCF" w:rsidP="00833119">
      <w:pPr>
        <w:spacing w:after="120" w:line="276" w:lineRule="auto"/>
        <w:jc w:val="right"/>
        <w:rPr>
          <w:sz w:val="28"/>
          <w:szCs w:val="28"/>
        </w:rPr>
      </w:pPr>
    </w:p>
    <w:p w:rsidR="00CF6FCF" w:rsidRPr="00E51DEB" w:rsidRDefault="00CF6FCF" w:rsidP="00833119">
      <w:pPr>
        <w:spacing w:after="120" w:line="276" w:lineRule="auto"/>
        <w:jc w:val="right"/>
        <w:rPr>
          <w:sz w:val="28"/>
          <w:szCs w:val="28"/>
        </w:rPr>
      </w:pPr>
    </w:p>
    <w:p w:rsidR="00CF6FCF" w:rsidRPr="00E51DEB" w:rsidRDefault="00CF6FCF" w:rsidP="00833119">
      <w:pPr>
        <w:spacing w:after="120" w:line="276" w:lineRule="auto"/>
        <w:jc w:val="right"/>
        <w:rPr>
          <w:sz w:val="28"/>
          <w:szCs w:val="28"/>
        </w:rPr>
      </w:pPr>
    </w:p>
    <w:p w:rsidR="00CF6FCF" w:rsidRDefault="00CF6FCF" w:rsidP="00833119">
      <w:pPr>
        <w:spacing w:after="120" w:line="276" w:lineRule="auto"/>
        <w:jc w:val="right"/>
        <w:rPr>
          <w:sz w:val="28"/>
          <w:szCs w:val="28"/>
        </w:rPr>
      </w:pPr>
    </w:p>
    <w:p w:rsidR="00833119" w:rsidRPr="00E51DEB" w:rsidRDefault="00833119" w:rsidP="00833119">
      <w:pPr>
        <w:spacing w:after="120" w:line="276" w:lineRule="auto"/>
        <w:jc w:val="right"/>
        <w:rPr>
          <w:sz w:val="28"/>
          <w:szCs w:val="28"/>
        </w:rPr>
      </w:pPr>
    </w:p>
    <w:p w:rsidR="00CF6FCF" w:rsidRPr="00E51DEB" w:rsidRDefault="00CF6FCF" w:rsidP="00833119">
      <w:pPr>
        <w:pStyle w:val="NormalWeb1"/>
        <w:spacing w:after="120" w:line="276" w:lineRule="auto"/>
        <w:jc w:val="right"/>
        <w:rPr>
          <w:b/>
          <w:i/>
          <w:sz w:val="28"/>
          <w:szCs w:val="28"/>
          <w:lang w:val="ro-RO"/>
        </w:rPr>
      </w:pPr>
      <w:r w:rsidRPr="00E51DEB">
        <w:rPr>
          <w:b/>
          <w:i/>
          <w:sz w:val="28"/>
          <w:szCs w:val="28"/>
          <w:lang w:val="ro-RO"/>
        </w:rPr>
        <w:t>Biroului Permanent al</w:t>
      </w:r>
    </w:p>
    <w:p w:rsidR="00CF6FCF" w:rsidRPr="00E51DEB" w:rsidRDefault="00CF6FCF" w:rsidP="00833119">
      <w:pPr>
        <w:pStyle w:val="NormalWeb1"/>
        <w:spacing w:after="120" w:line="276" w:lineRule="auto"/>
        <w:jc w:val="right"/>
        <w:rPr>
          <w:b/>
          <w:i/>
          <w:sz w:val="28"/>
          <w:szCs w:val="28"/>
          <w:lang w:val="ro-RO"/>
        </w:rPr>
      </w:pPr>
      <w:r w:rsidRPr="00E51DEB">
        <w:rPr>
          <w:b/>
          <w:i/>
          <w:sz w:val="28"/>
          <w:szCs w:val="28"/>
          <w:lang w:val="ro-RO"/>
        </w:rPr>
        <w:t>Parlamentului Republicii Moldova</w:t>
      </w:r>
    </w:p>
    <w:p w:rsidR="00CF6FCF" w:rsidRPr="00E51DEB" w:rsidRDefault="00CF6FCF" w:rsidP="00833119">
      <w:pPr>
        <w:pStyle w:val="cp"/>
        <w:spacing w:after="120" w:line="276" w:lineRule="auto"/>
        <w:jc w:val="both"/>
        <w:rPr>
          <w:sz w:val="28"/>
          <w:szCs w:val="28"/>
          <w:lang w:val="ro-RO"/>
        </w:rPr>
      </w:pPr>
    </w:p>
    <w:p w:rsidR="00CF6FCF" w:rsidRPr="00E51DEB" w:rsidRDefault="00CF6FCF" w:rsidP="00833119">
      <w:pPr>
        <w:pStyle w:val="NormalWeb1"/>
        <w:spacing w:after="120" w:line="276" w:lineRule="auto"/>
        <w:ind w:firstLine="540"/>
        <w:rPr>
          <w:b/>
          <w:bCs/>
          <w:color w:val="000000"/>
          <w:sz w:val="28"/>
          <w:szCs w:val="28"/>
          <w:lang w:val="ro-RO"/>
        </w:rPr>
      </w:pPr>
      <w:r w:rsidRPr="00E51DEB">
        <w:rPr>
          <w:sz w:val="28"/>
          <w:szCs w:val="28"/>
          <w:lang w:val="ro-RO"/>
        </w:rPr>
        <w:t>În conformitate cu prevederile art.73 din Constituţia Republicii Moldova şi art.47 din Regulamentul Parlamentului se înaintează cu titlu de iniţiativă legislativă proiectul Legii pentru modificarea și completarea unor acte legislative.</w:t>
      </w:r>
    </w:p>
    <w:p w:rsidR="00CF6FCF" w:rsidRPr="00E51DEB" w:rsidRDefault="00CF6FCF" w:rsidP="00833119">
      <w:pPr>
        <w:pStyle w:val="cp"/>
        <w:spacing w:after="120" w:line="276" w:lineRule="auto"/>
        <w:ind w:firstLine="540"/>
        <w:jc w:val="both"/>
        <w:rPr>
          <w:b w:val="0"/>
          <w:sz w:val="28"/>
          <w:szCs w:val="28"/>
          <w:lang w:val="ro-RO"/>
        </w:rPr>
      </w:pPr>
    </w:p>
    <w:p w:rsidR="00CF6FCF" w:rsidRPr="00E51DEB" w:rsidRDefault="00CF6FCF" w:rsidP="00833119">
      <w:pPr>
        <w:pStyle w:val="tt"/>
        <w:spacing w:after="120" w:line="276" w:lineRule="auto"/>
        <w:ind w:firstLine="540"/>
        <w:jc w:val="both"/>
        <w:rPr>
          <w:b w:val="0"/>
          <w:sz w:val="28"/>
          <w:szCs w:val="28"/>
          <w:lang w:val="ro-RO"/>
        </w:rPr>
      </w:pPr>
      <w:r w:rsidRPr="00E51DEB">
        <w:rPr>
          <w:b w:val="0"/>
          <w:sz w:val="28"/>
          <w:szCs w:val="28"/>
          <w:lang w:val="ro-RO"/>
        </w:rPr>
        <w:t>Anexă:</w:t>
      </w:r>
    </w:p>
    <w:p w:rsidR="00CF6FCF" w:rsidRPr="00E51DEB" w:rsidRDefault="00CF6FCF" w:rsidP="00833119">
      <w:pPr>
        <w:pStyle w:val="tt"/>
        <w:numPr>
          <w:ilvl w:val="0"/>
          <w:numId w:val="1"/>
        </w:numPr>
        <w:tabs>
          <w:tab w:val="left" w:pos="900"/>
        </w:tabs>
        <w:spacing w:after="120" w:line="276" w:lineRule="auto"/>
        <w:jc w:val="both"/>
        <w:rPr>
          <w:b w:val="0"/>
          <w:i/>
          <w:sz w:val="28"/>
          <w:szCs w:val="28"/>
          <w:lang w:val="ro-RO"/>
        </w:rPr>
      </w:pPr>
      <w:r w:rsidRPr="00E51DEB">
        <w:rPr>
          <w:b w:val="0"/>
          <w:i/>
          <w:sz w:val="28"/>
          <w:szCs w:val="28"/>
          <w:lang w:val="ro-RO"/>
        </w:rPr>
        <w:t>Proiectul de lege.</w:t>
      </w:r>
    </w:p>
    <w:p w:rsidR="00CF6FCF" w:rsidRPr="00E51DEB" w:rsidRDefault="00CF6FCF" w:rsidP="00833119">
      <w:pPr>
        <w:pStyle w:val="tt"/>
        <w:numPr>
          <w:ilvl w:val="0"/>
          <w:numId w:val="1"/>
        </w:numPr>
        <w:tabs>
          <w:tab w:val="left" w:pos="900"/>
        </w:tabs>
        <w:spacing w:after="120" w:line="276" w:lineRule="auto"/>
        <w:jc w:val="both"/>
        <w:rPr>
          <w:b w:val="0"/>
          <w:i/>
          <w:sz w:val="28"/>
          <w:szCs w:val="28"/>
          <w:lang w:val="ro-RO"/>
        </w:rPr>
      </w:pPr>
      <w:r w:rsidRPr="00E51DEB">
        <w:rPr>
          <w:b w:val="0"/>
          <w:i/>
          <w:sz w:val="28"/>
          <w:szCs w:val="28"/>
          <w:lang w:val="ro-RO"/>
        </w:rPr>
        <w:t>Nota informativă.</w:t>
      </w:r>
    </w:p>
    <w:p w:rsidR="00CF6FCF" w:rsidRPr="00E51DEB" w:rsidRDefault="00CF6FCF" w:rsidP="00833119">
      <w:pPr>
        <w:pStyle w:val="tt"/>
        <w:spacing w:after="120" w:line="276" w:lineRule="auto"/>
        <w:jc w:val="both"/>
        <w:rPr>
          <w:i/>
          <w:sz w:val="28"/>
          <w:szCs w:val="28"/>
          <w:lang w:val="ro-RO"/>
        </w:rPr>
      </w:pPr>
    </w:p>
    <w:p w:rsidR="00CF6FCF" w:rsidRPr="00E51DEB" w:rsidRDefault="00CF6FCF" w:rsidP="00833119">
      <w:pPr>
        <w:pStyle w:val="tt"/>
        <w:spacing w:after="120" w:line="276" w:lineRule="auto"/>
        <w:jc w:val="both"/>
        <w:rPr>
          <w:i/>
          <w:sz w:val="28"/>
          <w:szCs w:val="28"/>
          <w:lang w:val="ro-RO"/>
        </w:rPr>
      </w:pPr>
    </w:p>
    <w:p w:rsidR="00CF6FCF" w:rsidRPr="00E51DEB" w:rsidRDefault="00CF6FCF" w:rsidP="00833119">
      <w:pPr>
        <w:pStyle w:val="tt"/>
        <w:spacing w:after="120" w:line="276" w:lineRule="auto"/>
        <w:jc w:val="both"/>
        <w:rPr>
          <w:i/>
          <w:sz w:val="28"/>
          <w:szCs w:val="28"/>
          <w:lang w:val="ro-RO"/>
        </w:rPr>
      </w:pPr>
    </w:p>
    <w:p w:rsidR="00CF6FCF" w:rsidRPr="00E51DEB" w:rsidRDefault="00CF6FCF" w:rsidP="00833119">
      <w:pPr>
        <w:pStyle w:val="tt"/>
        <w:spacing w:after="120" w:line="276" w:lineRule="auto"/>
        <w:jc w:val="both"/>
        <w:rPr>
          <w:i/>
          <w:sz w:val="28"/>
          <w:szCs w:val="28"/>
          <w:lang w:val="ro-RO"/>
        </w:rPr>
      </w:pPr>
      <w:r w:rsidRPr="00E51DEB">
        <w:rPr>
          <w:i/>
          <w:sz w:val="28"/>
          <w:szCs w:val="28"/>
          <w:lang w:val="ro-RO"/>
        </w:rPr>
        <w:t>Deputaţii în Parlament</w:t>
      </w:r>
    </w:p>
    <w:p w:rsidR="00CF6FCF" w:rsidRPr="00E51DEB" w:rsidRDefault="00CF6FCF" w:rsidP="00833119">
      <w:pPr>
        <w:spacing w:after="120" w:line="276" w:lineRule="auto"/>
        <w:jc w:val="both"/>
        <w:rPr>
          <w:sz w:val="28"/>
          <w:szCs w:val="28"/>
        </w:rPr>
      </w:pPr>
    </w:p>
    <w:p w:rsidR="00CF6FCF" w:rsidRPr="00E51DEB" w:rsidRDefault="00CF6FCF" w:rsidP="00833119">
      <w:pPr>
        <w:pageBreakBefore/>
        <w:shd w:val="clear" w:color="auto" w:fill="FFFFFF"/>
        <w:spacing w:after="120" w:line="276" w:lineRule="auto"/>
        <w:ind w:right="461"/>
        <w:jc w:val="right"/>
        <w:rPr>
          <w:b/>
          <w:bCs/>
          <w:spacing w:val="-3"/>
          <w:sz w:val="28"/>
          <w:szCs w:val="28"/>
        </w:rPr>
      </w:pPr>
      <w:r w:rsidRPr="00E51DEB">
        <w:rPr>
          <w:color w:val="000000"/>
          <w:spacing w:val="-4"/>
          <w:sz w:val="28"/>
          <w:szCs w:val="28"/>
        </w:rPr>
        <w:lastRenderedPageBreak/>
        <w:t>Proiect</w:t>
      </w:r>
    </w:p>
    <w:p w:rsidR="00CF6FCF" w:rsidRPr="00E51DEB" w:rsidRDefault="00CF6FCF" w:rsidP="00833119">
      <w:pPr>
        <w:shd w:val="clear" w:color="auto" w:fill="FFFFFF"/>
        <w:spacing w:after="120" w:line="276" w:lineRule="auto"/>
        <w:jc w:val="center"/>
        <w:rPr>
          <w:b/>
          <w:bCs/>
          <w:spacing w:val="-3"/>
          <w:sz w:val="28"/>
          <w:szCs w:val="28"/>
        </w:rPr>
      </w:pPr>
      <w:r w:rsidRPr="00E51DEB">
        <w:rPr>
          <w:b/>
          <w:bCs/>
          <w:spacing w:val="-3"/>
          <w:sz w:val="28"/>
          <w:szCs w:val="28"/>
        </w:rPr>
        <w:t>PARLAMENTUL REPUBLICII MOLDOVA</w:t>
      </w:r>
    </w:p>
    <w:p w:rsidR="00CF6FCF" w:rsidRPr="00E51DEB" w:rsidRDefault="00CF6FCF" w:rsidP="00833119">
      <w:pPr>
        <w:shd w:val="clear" w:color="auto" w:fill="FFFFFF"/>
        <w:spacing w:after="120" w:line="276" w:lineRule="auto"/>
        <w:jc w:val="center"/>
        <w:rPr>
          <w:sz w:val="28"/>
          <w:szCs w:val="28"/>
        </w:rPr>
      </w:pPr>
    </w:p>
    <w:p w:rsidR="00CF6FCF" w:rsidRPr="00E51DEB" w:rsidRDefault="00CF6FCF" w:rsidP="00833119">
      <w:pPr>
        <w:shd w:val="clear" w:color="auto" w:fill="FFFFFF"/>
        <w:spacing w:after="120" w:line="276" w:lineRule="auto"/>
        <w:jc w:val="center"/>
        <w:rPr>
          <w:b/>
          <w:bCs/>
          <w:spacing w:val="-7"/>
          <w:sz w:val="28"/>
          <w:szCs w:val="28"/>
        </w:rPr>
      </w:pPr>
      <w:r w:rsidRPr="00E51DEB">
        <w:rPr>
          <w:b/>
          <w:bCs/>
          <w:spacing w:val="-7"/>
          <w:sz w:val="28"/>
          <w:szCs w:val="28"/>
        </w:rPr>
        <w:t>LEGE</w:t>
      </w:r>
    </w:p>
    <w:p w:rsidR="00CF6FCF" w:rsidRPr="00E51DEB" w:rsidRDefault="00833119" w:rsidP="00833119">
      <w:pPr>
        <w:shd w:val="clear" w:color="auto" w:fill="FFFFFF"/>
        <w:spacing w:after="120" w:line="276" w:lineRule="auto"/>
        <w:jc w:val="center"/>
        <w:rPr>
          <w:b/>
          <w:sz w:val="28"/>
          <w:szCs w:val="28"/>
        </w:rPr>
      </w:pPr>
      <w:r>
        <w:rPr>
          <w:b/>
          <w:sz w:val="28"/>
          <w:szCs w:val="28"/>
        </w:rPr>
        <w:t>p</w:t>
      </w:r>
      <w:r w:rsidR="00CF6FCF" w:rsidRPr="00E51DEB">
        <w:rPr>
          <w:b/>
          <w:sz w:val="28"/>
          <w:szCs w:val="28"/>
        </w:rPr>
        <w:t>entru modificarea şi completarea unor acte legislative</w:t>
      </w:r>
    </w:p>
    <w:p w:rsidR="00CF6FCF" w:rsidRPr="00E51DEB" w:rsidRDefault="00CF6FCF" w:rsidP="00833119">
      <w:pPr>
        <w:shd w:val="clear" w:color="auto" w:fill="FFFFFF"/>
        <w:spacing w:after="120" w:line="276" w:lineRule="auto"/>
        <w:jc w:val="both"/>
        <w:rPr>
          <w:b/>
          <w:sz w:val="28"/>
          <w:szCs w:val="28"/>
        </w:rPr>
      </w:pPr>
    </w:p>
    <w:p w:rsidR="00CF6FCF" w:rsidRPr="00E51DEB" w:rsidRDefault="00CF6FCF" w:rsidP="00833119">
      <w:pPr>
        <w:shd w:val="clear" w:color="auto" w:fill="FFFFFF"/>
        <w:spacing w:after="120" w:line="276" w:lineRule="auto"/>
        <w:ind w:firstLine="708"/>
        <w:jc w:val="both"/>
        <w:rPr>
          <w:sz w:val="28"/>
          <w:szCs w:val="28"/>
        </w:rPr>
      </w:pPr>
      <w:r w:rsidRPr="00E51DEB">
        <w:rPr>
          <w:color w:val="000000"/>
          <w:spacing w:val="-1"/>
          <w:sz w:val="28"/>
          <w:szCs w:val="28"/>
        </w:rPr>
        <w:t>Parlamentul adoptă prezenta lege organică.</w:t>
      </w:r>
    </w:p>
    <w:p w:rsidR="00CF6FCF" w:rsidRPr="00E51DEB" w:rsidRDefault="00CF6FCF" w:rsidP="00833119">
      <w:pPr>
        <w:shd w:val="clear" w:color="auto" w:fill="FFFFFF"/>
        <w:spacing w:after="120" w:line="276" w:lineRule="auto"/>
        <w:ind w:firstLine="708"/>
        <w:jc w:val="both"/>
        <w:rPr>
          <w:color w:val="000000"/>
          <w:sz w:val="28"/>
          <w:szCs w:val="28"/>
        </w:rPr>
      </w:pPr>
      <w:r w:rsidRPr="00E51DEB">
        <w:rPr>
          <w:b/>
          <w:bCs/>
          <w:color w:val="000000"/>
          <w:spacing w:val="4"/>
          <w:sz w:val="28"/>
          <w:szCs w:val="28"/>
        </w:rPr>
        <w:t>Art. I.</w:t>
      </w:r>
      <w:r w:rsidRPr="00E51DEB">
        <w:rPr>
          <w:color w:val="000000"/>
          <w:spacing w:val="4"/>
          <w:sz w:val="28"/>
          <w:szCs w:val="28"/>
        </w:rPr>
        <w:t xml:space="preserve"> </w:t>
      </w:r>
      <w:r w:rsidRPr="00E51DEB">
        <w:rPr>
          <w:b/>
          <w:color w:val="000000"/>
          <w:spacing w:val="4"/>
          <w:sz w:val="28"/>
          <w:szCs w:val="28"/>
        </w:rPr>
        <w:t xml:space="preserve">- </w:t>
      </w:r>
      <w:r w:rsidRPr="00E51DEB">
        <w:rPr>
          <w:sz w:val="28"/>
          <w:szCs w:val="28"/>
        </w:rPr>
        <w:t xml:space="preserve">Legea </w:t>
      </w:r>
      <w:r w:rsidRPr="00E51DEB">
        <w:rPr>
          <w:bCs/>
          <w:color w:val="000000"/>
          <w:sz w:val="28"/>
          <w:szCs w:val="28"/>
        </w:rPr>
        <w:t>cu privire la Curtea Constituțională</w:t>
      </w:r>
      <w:r w:rsidRPr="00E51DEB">
        <w:rPr>
          <w:sz w:val="28"/>
          <w:szCs w:val="28"/>
        </w:rPr>
        <w:t xml:space="preserve"> nr. 317-XIII din 13 decembrie 1994 </w:t>
      </w:r>
      <w:r w:rsidRPr="00E51DEB">
        <w:rPr>
          <w:color w:val="000000"/>
          <w:sz w:val="28"/>
          <w:szCs w:val="28"/>
        </w:rPr>
        <w:t>(Monitorul Oficial al Republicii Moldova, 1995, nr.8, art. 86.), cu modificările ulterioare, se modifică și se completează, după cum urmează:</w:t>
      </w:r>
    </w:p>
    <w:p w:rsidR="00CF6FCF" w:rsidRPr="00E51DEB" w:rsidRDefault="00CF6FCF" w:rsidP="00833119">
      <w:pPr>
        <w:shd w:val="clear" w:color="auto" w:fill="FFFFFF"/>
        <w:spacing w:after="120" w:line="276" w:lineRule="auto"/>
        <w:ind w:firstLine="708"/>
        <w:jc w:val="both"/>
        <w:rPr>
          <w:color w:val="000000"/>
          <w:sz w:val="28"/>
          <w:szCs w:val="28"/>
        </w:rPr>
      </w:pPr>
    </w:p>
    <w:p w:rsidR="00CF6FCF" w:rsidRPr="00E51DEB" w:rsidRDefault="00CF6FCF" w:rsidP="00833119">
      <w:pPr>
        <w:shd w:val="clear" w:color="auto" w:fill="FFFFFF"/>
        <w:spacing w:after="120" w:line="276" w:lineRule="auto"/>
        <w:jc w:val="both"/>
        <w:rPr>
          <w:color w:val="000000"/>
          <w:sz w:val="28"/>
          <w:szCs w:val="28"/>
        </w:rPr>
      </w:pPr>
      <w:r w:rsidRPr="00E51DEB">
        <w:rPr>
          <w:b/>
          <w:color w:val="000000"/>
          <w:sz w:val="28"/>
          <w:szCs w:val="28"/>
        </w:rPr>
        <w:t>1.</w:t>
      </w:r>
      <w:r w:rsidRPr="00E51DEB">
        <w:rPr>
          <w:color w:val="000000"/>
          <w:sz w:val="28"/>
          <w:szCs w:val="28"/>
        </w:rPr>
        <w:t xml:space="preserve"> Articolul 18 aliniatul (2) se completează în final cu sintagma „sau de Parlamentul Republicii Moldova,  prin </w:t>
      </w:r>
      <w:proofErr w:type="spellStart"/>
      <w:r w:rsidRPr="00E51DEB">
        <w:rPr>
          <w:color w:val="000000"/>
          <w:sz w:val="28"/>
          <w:szCs w:val="28"/>
        </w:rPr>
        <w:t>hotărîre</w:t>
      </w:r>
      <w:proofErr w:type="spellEnd"/>
      <w:r w:rsidRPr="00E51DEB">
        <w:rPr>
          <w:color w:val="000000"/>
          <w:sz w:val="28"/>
          <w:szCs w:val="28"/>
        </w:rPr>
        <w:t>”;</w:t>
      </w:r>
    </w:p>
    <w:p w:rsidR="00CF6FCF" w:rsidRPr="00E51DEB" w:rsidRDefault="00CF6FCF" w:rsidP="00833119">
      <w:pPr>
        <w:shd w:val="clear" w:color="auto" w:fill="FFFFFF"/>
        <w:spacing w:after="120" w:line="276" w:lineRule="auto"/>
        <w:jc w:val="both"/>
        <w:rPr>
          <w:color w:val="000000"/>
          <w:sz w:val="28"/>
          <w:szCs w:val="28"/>
        </w:rPr>
      </w:pPr>
      <w:r w:rsidRPr="00E51DEB">
        <w:rPr>
          <w:b/>
          <w:color w:val="000000"/>
          <w:sz w:val="28"/>
          <w:szCs w:val="28"/>
        </w:rPr>
        <w:t>2.</w:t>
      </w:r>
      <w:r w:rsidRPr="00E51DEB">
        <w:rPr>
          <w:color w:val="000000"/>
          <w:sz w:val="28"/>
          <w:szCs w:val="28"/>
        </w:rPr>
        <w:t xml:space="preserve"> La articolul 19:</w:t>
      </w:r>
    </w:p>
    <w:p w:rsidR="00E51DEB" w:rsidRDefault="00CF6FCF" w:rsidP="00833119">
      <w:pPr>
        <w:pStyle w:val="NormalWeb"/>
        <w:spacing w:after="120" w:line="276" w:lineRule="auto"/>
        <w:ind w:firstLine="0"/>
        <w:rPr>
          <w:color w:val="000000"/>
          <w:sz w:val="28"/>
          <w:szCs w:val="28"/>
        </w:rPr>
      </w:pPr>
      <w:r w:rsidRPr="00E51DEB">
        <w:rPr>
          <w:color w:val="000000"/>
          <w:sz w:val="28"/>
          <w:szCs w:val="28"/>
        </w:rPr>
        <w:t>alineatul (1)</w:t>
      </w:r>
      <w:r w:rsidR="00E51DEB">
        <w:rPr>
          <w:color w:val="000000"/>
          <w:sz w:val="28"/>
          <w:szCs w:val="28"/>
        </w:rPr>
        <w:t>:</w:t>
      </w:r>
    </w:p>
    <w:p w:rsidR="00E51DEB" w:rsidRDefault="00E51DEB" w:rsidP="00833119">
      <w:pPr>
        <w:pStyle w:val="NormalWeb"/>
        <w:spacing w:after="120" w:line="276" w:lineRule="auto"/>
        <w:rPr>
          <w:color w:val="000000"/>
          <w:sz w:val="28"/>
          <w:szCs w:val="28"/>
        </w:rPr>
      </w:pPr>
      <w:r>
        <w:rPr>
          <w:color w:val="000000"/>
          <w:sz w:val="28"/>
          <w:szCs w:val="28"/>
        </w:rPr>
        <w:t>lit. b) sintagma „</w:t>
      </w:r>
      <w:r w:rsidRPr="00E51DEB">
        <w:rPr>
          <w:sz w:val="28"/>
          <w:szCs w:val="28"/>
        </w:rPr>
        <w:t>şi a obligaţiilor funcţiei</w:t>
      </w:r>
      <w:r>
        <w:rPr>
          <w:color w:val="000000"/>
          <w:sz w:val="28"/>
          <w:szCs w:val="28"/>
        </w:rPr>
        <w:t>” se substituie cu sintagma „sau pierdere a încrederii”;</w:t>
      </w:r>
    </w:p>
    <w:p w:rsidR="00833119" w:rsidRDefault="00CF6FCF" w:rsidP="00833119">
      <w:pPr>
        <w:pStyle w:val="NormalWeb"/>
        <w:spacing w:after="120" w:line="276" w:lineRule="auto"/>
        <w:rPr>
          <w:color w:val="000000"/>
          <w:sz w:val="28"/>
          <w:szCs w:val="28"/>
        </w:rPr>
      </w:pPr>
      <w:r w:rsidRPr="00E51DEB">
        <w:rPr>
          <w:color w:val="000000"/>
          <w:sz w:val="28"/>
          <w:szCs w:val="28"/>
        </w:rPr>
        <w:t xml:space="preserve">se completează cu lit. e) care va avea următorul conținut: </w:t>
      </w:r>
      <w:r w:rsidR="00E51DEB">
        <w:rPr>
          <w:color w:val="000000"/>
          <w:sz w:val="28"/>
          <w:szCs w:val="28"/>
        </w:rPr>
        <w:t>„</w:t>
      </w:r>
      <w:r w:rsidRPr="00E51DEB">
        <w:rPr>
          <w:color w:val="000000"/>
          <w:sz w:val="28"/>
          <w:szCs w:val="28"/>
        </w:rPr>
        <w:t xml:space="preserve">e) </w:t>
      </w:r>
      <w:r w:rsidR="00E51DEB" w:rsidRPr="00E51DEB">
        <w:rPr>
          <w:sz w:val="28"/>
          <w:szCs w:val="28"/>
        </w:rPr>
        <w:t>încălcare a obligaţiilor funcţiei</w:t>
      </w:r>
      <w:r w:rsidR="00E51DEB" w:rsidRPr="00E51DEB">
        <w:rPr>
          <w:color w:val="000000"/>
          <w:sz w:val="28"/>
          <w:szCs w:val="28"/>
        </w:rPr>
        <w:t>”</w:t>
      </w:r>
      <w:r w:rsidR="00833119">
        <w:rPr>
          <w:color w:val="000000"/>
          <w:sz w:val="28"/>
          <w:szCs w:val="28"/>
        </w:rPr>
        <w:t>;</w:t>
      </w:r>
    </w:p>
    <w:p w:rsidR="00CF6FCF" w:rsidRPr="00E51DEB" w:rsidRDefault="00CF6FCF" w:rsidP="00833119">
      <w:pPr>
        <w:pStyle w:val="NormalWeb"/>
        <w:spacing w:after="120" w:line="276" w:lineRule="auto"/>
        <w:rPr>
          <w:color w:val="000000"/>
          <w:sz w:val="28"/>
          <w:szCs w:val="28"/>
        </w:rPr>
      </w:pPr>
      <w:r w:rsidRPr="00E51DEB">
        <w:rPr>
          <w:color w:val="000000"/>
          <w:sz w:val="28"/>
          <w:szCs w:val="28"/>
        </w:rPr>
        <w:t>alineatul (2) după sintagma „alin. (1)” se completează cu sintagma „lit. a), c)</w:t>
      </w:r>
      <w:r w:rsidR="00E51DEB">
        <w:rPr>
          <w:color w:val="000000"/>
          <w:sz w:val="28"/>
          <w:szCs w:val="28"/>
        </w:rPr>
        <w:t>,</w:t>
      </w:r>
      <w:r w:rsidRPr="00E51DEB">
        <w:rPr>
          <w:color w:val="000000"/>
          <w:sz w:val="28"/>
          <w:szCs w:val="28"/>
        </w:rPr>
        <w:t xml:space="preserve"> d)</w:t>
      </w:r>
      <w:r w:rsidR="00E51DEB">
        <w:rPr>
          <w:color w:val="000000"/>
          <w:sz w:val="28"/>
          <w:szCs w:val="28"/>
        </w:rPr>
        <w:t xml:space="preserve"> și e)</w:t>
      </w:r>
      <w:r w:rsidRPr="00E51DEB">
        <w:rPr>
          <w:color w:val="000000"/>
          <w:sz w:val="28"/>
          <w:szCs w:val="28"/>
        </w:rPr>
        <w:t>”, iar în final se completează cu sintagma „iar la lit. b) – de către Parlament”;</w:t>
      </w:r>
    </w:p>
    <w:p w:rsidR="00CF6FCF" w:rsidRPr="00E51DEB" w:rsidRDefault="00CF6FCF" w:rsidP="00833119">
      <w:pPr>
        <w:shd w:val="clear" w:color="auto" w:fill="FFFFFF"/>
        <w:spacing w:after="120" w:line="276" w:lineRule="auto"/>
        <w:jc w:val="both"/>
        <w:rPr>
          <w:color w:val="000000"/>
          <w:sz w:val="28"/>
          <w:szCs w:val="28"/>
        </w:rPr>
      </w:pPr>
      <w:r w:rsidRPr="00E51DEB">
        <w:rPr>
          <w:color w:val="000000"/>
          <w:sz w:val="28"/>
          <w:szCs w:val="28"/>
        </w:rPr>
        <w:t xml:space="preserve">la aliniatul (3) sintagma „a </w:t>
      </w:r>
      <w:proofErr w:type="spellStart"/>
      <w:r w:rsidRPr="00E51DEB">
        <w:rPr>
          <w:color w:val="000000"/>
          <w:sz w:val="28"/>
          <w:szCs w:val="28"/>
        </w:rPr>
        <w:t>jurămîntului</w:t>
      </w:r>
      <w:proofErr w:type="spellEnd"/>
      <w:r w:rsidRPr="00E51DEB">
        <w:rPr>
          <w:color w:val="000000"/>
          <w:sz w:val="28"/>
          <w:szCs w:val="28"/>
        </w:rPr>
        <w:t xml:space="preserve"> sau” se exclude;</w:t>
      </w:r>
    </w:p>
    <w:p w:rsidR="00CF6FCF" w:rsidRPr="00E51DEB" w:rsidRDefault="00CF6FCF" w:rsidP="00833119">
      <w:pPr>
        <w:shd w:val="clear" w:color="auto" w:fill="FFFFFF"/>
        <w:spacing w:after="120" w:line="276" w:lineRule="auto"/>
        <w:jc w:val="both"/>
        <w:rPr>
          <w:color w:val="000000"/>
          <w:sz w:val="28"/>
          <w:szCs w:val="28"/>
        </w:rPr>
      </w:pPr>
      <w:r w:rsidRPr="00E51DEB">
        <w:rPr>
          <w:color w:val="000000"/>
          <w:sz w:val="28"/>
          <w:szCs w:val="28"/>
        </w:rPr>
        <w:t>se completează cu alin. (4) care va avea următorul conținut:</w:t>
      </w:r>
    </w:p>
    <w:p w:rsidR="00CF6FCF" w:rsidRPr="00E51DEB" w:rsidRDefault="00CF6FCF" w:rsidP="00833119">
      <w:pPr>
        <w:shd w:val="clear" w:color="auto" w:fill="FFFFFF"/>
        <w:spacing w:after="120" w:line="276" w:lineRule="auto"/>
        <w:jc w:val="both"/>
        <w:rPr>
          <w:color w:val="000000"/>
          <w:sz w:val="28"/>
          <w:szCs w:val="28"/>
        </w:rPr>
      </w:pPr>
      <w:r w:rsidRPr="00E51DEB">
        <w:rPr>
          <w:color w:val="000000"/>
          <w:sz w:val="28"/>
          <w:szCs w:val="28"/>
        </w:rPr>
        <w:t xml:space="preserve">(4) Procedura de </w:t>
      </w:r>
      <w:r w:rsidR="00A96620">
        <w:rPr>
          <w:color w:val="000000"/>
          <w:sz w:val="28"/>
          <w:szCs w:val="28"/>
        </w:rPr>
        <w:t>ridicare a mandatului</w:t>
      </w:r>
      <w:r w:rsidRPr="00E51DEB">
        <w:rPr>
          <w:color w:val="000000"/>
          <w:sz w:val="28"/>
          <w:szCs w:val="28"/>
        </w:rPr>
        <w:t xml:space="preserve"> judecătorului pentru încălcare</w:t>
      </w:r>
      <w:r w:rsidR="00A96620">
        <w:rPr>
          <w:color w:val="000000"/>
          <w:sz w:val="28"/>
          <w:szCs w:val="28"/>
        </w:rPr>
        <w:t xml:space="preserve"> </w:t>
      </w:r>
      <w:r w:rsidRPr="00E51DEB">
        <w:rPr>
          <w:color w:val="000000"/>
          <w:sz w:val="28"/>
          <w:szCs w:val="28"/>
        </w:rPr>
        <w:t xml:space="preserve">a </w:t>
      </w:r>
      <w:proofErr w:type="spellStart"/>
      <w:r w:rsidRPr="00E51DEB">
        <w:rPr>
          <w:color w:val="000000"/>
          <w:sz w:val="28"/>
          <w:szCs w:val="28"/>
        </w:rPr>
        <w:t>jurămîntului</w:t>
      </w:r>
      <w:proofErr w:type="spellEnd"/>
      <w:r w:rsidRPr="00E51DEB">
        <w:rPr>
          <w:color w:val="000000"/>
          <w:sz w:val="28"/>
          <w:szCs w:val="28"/>
        </w:rPr>
        <w:t xml:space="preserve"> sau pierdere</w:t>
      </w:r>
      <w:r w:rsidR="00A96620">
        <w:rPr>
          <w:color w:val="000000"/>
          <w:sz w:val="28"/>
          <w:szCs w:val="28"/>
        </w:rPr>
        <w:t xml:space="preserve"> </w:t>
      </w:r>
      <w:r w:rsidRPr="00E51DEB">
        <w:rPr>
          <w:color w:val="000000"/>
          <w:sz w:val="28"/>
          <w:szCs w:val="28"/>
        </w:rPr>
        <w:t xml:space="preserve">a încrederii se inițiază la cererea a cel puțin 25 de deputați, iar </w:t>
      </w:r>
      <w:proofErr w:type="spellStart"/>
      <w:r w:rsidRPr="00E51DEB">
        <w:rPr>
          <w:color w:val="000000"/>
          <w:sz w:val="28"/>
          <w:szCs w:val="28"/>
        </w:rPr>
        <w:t>hotărîrea</w:t>
      </w:r>
      <w:proofErr w:type="spellEnd"/>
      <w:r w:rsidRPr="00E51DEB">
        <w:rPr>
          <w:color w:val="000000"/>
          <w:sz w:val="28"/>
          <w:szCs w:val="28"/>
        </w:rPr>
        <w:t xml:space="preserve"> se aprobă cu votul a cel </w:t>
      </w:r>
      <w:r w:rsidR="00A96620" w:rsidRPr="00E51DEB">
        <w:rPr>
          <w:color w:val="000000"/>
          <w:sz w:val="28"/>
          <w:szCs w:val="28"/>
        </w:rPr>
        <w:t>puțin</w:t>
      </w:r>
      <w:r w:rsidRPr="00E51DEB">
        <w:rPr>
          <w:color w:val="000000"/>
          <w:sz w:val="28"/>
          <w:szCs w:val="28"/>
        </w:rPr>
        <w:t xml:space="preserve"> 3/5 din numărul deputaților aleși.</w:t>
      </w:r>
    </w:p>
    <w:p w:rsidR="00CF6FCF" w:rsidRPr="00E51DEB" w:rsidRDefault="00CF6FCF" w:rsidP="00833119">
      <w:pPr>
        <w:shd w:val="clear" w:color="auto" w:fill="FFFFFF"/>
        <w:spacing w:after="120" w:line="276" w:lineRule="auto"/>
        <w:jc w:val="both"/>
        <w:rPr>
          <w:color w:val="000000"/>
          <w:sz w:val="28"/>
          <w:szCs w:val="28"/>
        </w:rPr>
      </w:pPr>
      <w:r w:rsidRPr="00E51DEB">
        <w:rPr>
          <w:b/>
          <w:color w:val="000000"/>
          <w:sz w:val="28"/>
          <w:szCs w:val="28"/>
        </w:rPr>
        <w:t xml:space="preserve">3. </w:t>
      </w:r>
      <w:r w:rsidRPr="00E51DEB">
        <w:rPr>
          <w:color w:val="000000"/>
          <w:sz w:val="28"/>
          <w:szCs w:val="28"/>
        </w:rPr>
        <w:t>Articolul 25</w:t>
      </w:r>
      <w:r w:rsidRPr="00E51DEB">
        <w:rPr>
          <w:color w:val="000000"/>
          <w:sz w:val="28"/>
          <w:szCs w:val="28"/>
          <w:vertAlign w:val="superscript"/>
        </w:rPr>
        <w:t>1</w:t>
      </w:r>
      <w:r w:rsidRPr="00E51DEB">
        <w:rPr>
          <w:color w:val="000000"/>
          <w:sz w:val="28"/>
          <w:szCs w:val="28"/>
        </w:rPr>
        <w:t xml:space="preserve"> se abrogă.</w:t>
      </w:r>
    </w:p>
    <w:p w:rsidR="00CF6FCF" w:rsidRPr="00E51DEB" w:rsidRDefault="00CF6FCF" w:rsidP="00833119">
      <w:pPr>
        <w:shd w:val="clear" w:color="auto" w:fill="FFFFFF"/>
        <w:spacing w:after="120" w:line="276" w:lineRule="auto"/>
        <w:jc w:val="both"/>
        <w:rPr>
          <w:color w:val="000000"/>
          <w:sz w:val="28"/>
          <w:szCs w:val="28"/>
        </w:rPr>
      </w:pPr>
      <w:r w:rsidRPr="00E51DEB">
        <w:rPr>
          <w:b/>
          <w:color w:val="000000"/>
          <w:sz w:val="28"/>
          <w:szCs w:val="28"/>
        </w:rPr>
        <w:t>4.</w:t>
      </w:r>
      <w:r w:rsidRPr="00E51DEB">
        <w:rPr>
          <w:color w:val="000000"/>
          <w:sz w:val="28"/>
          <w:szCs w:val="28"/>
        </w:rPr>
        <w:t xml:space="preserve"> La articolul 32 aliniatul unic devine aliniatul (1) în următoarea redacţie:</w:t>
      </w:r>
    </w:p>
    <w:p w:rsidR="00CF6FCF" w:rsidRPr="00E51DEB" w:rsidRDefault="00CF6FCF" w:rsidP="00833119">
      <w:pPr>
        <w:pStyle w:val="NormalWeb"/>
        <w:spacing w:after="120" w:line="276" w:lineRule="auto"/>
        <w:ind w:firstLine="0"/>
        <w:rPr>
          <w:color w:val="000000"/>
          <w:sz w:val="28"/>
          <w:szCs w:val="28"/>
        </w:rPr>
      </w:pPr>
      <w:r w:rsidRPr="00E51DEB">
        <w:rPr>
          <w:color w:val="000000"/>
          <w:sz w:val="28"/>
          <w:szCs w:val="28"/>
        </w:rPr>
        <w:lastRenderedPageBreak/>
        <w:t>(1) Curtea C</w:t>
      </w:r>
      <w:r w:rsidRPr="00833119">
        <w:rPr>
          <w:color w:val="000000"/>
          <w:sz w:val="28"/>
          <w:szCs w:val="28"/>
        </w:rPr>
        <w:t>onstituţională soluţionează sesizarea în termen de 3 luni</w:t>
      </w:r>
      <w:r w:rsidR="00A96620" w:rsidRPr="00833119">
        <w:rPr>
          <w:color w:val="000000"/>
          <w:sz w:val="28"/>
          <w:szCs w:val="28"/>
        </w:rPr>
        <w:t xml:space="preserve"> </w:t>
      </w:r>
      <w:r w:rsidR="00A96620" w:rsidRPr="00833119">
        <w:rPr>
          <w:sz w:val="28"/>
          <w:szCs w:val="28"/>
        </w:rPr>
        <w:t>de la data înregistrării sesizării</w:t>
      </w:r>
      <w:r w:rsidRPr="00A96620">
        <w:rPr>
          <w:color w:val="000000"/>
          <w:sz w:val="28"/>
          <w:szCs w:val="28"/>
        </w:rPr>
        <w:t>.</w:t>
      </w:r>
      <w:r w:rsidRPr="00E51DEB">
        <w:rPr>
          <w:color w:val="000000"/>
          <w:sz w:val="28"/>
          <w:szCs w:val="28"/>
        </w:rPr>
        <w:t xml:space="preserve"> În caz de excepţie, termenul poate fi prelungit cu o lună, printr-o decizie argumentată a Curţii.</w:t>
      </w:r>
    </w:p>
    <w:p w:rsidR="00CF6FCF" w:rsidRPr="00E51DEB" w:rsidRDefault="00CF6FCF" w:rsidP="00833119">
      <w:pPr>
        <w:spacing w:after="120" w:line="276" w:lineRule="auto"/>
        <w:jc w:val="both"/>
        <w:rPr>
          <w:sz w:val="28"/>
          <w:szCs w:val="28"/>
        </w:rPr>
      </w:pPr>
      <w:r w:rsidRPr="00E51DEB">
        <w:rPr>
          <w:sz w:val="28"/>
          <w:szCs w:val="28"/>
        </w:rPr>
        <w:t>Articolul se completează cu aliniatul (2) cu următorul conţinut:</w:t>
      </w:r>
    </w:p>
    <w:p w:rsidR="00CF6FCF" w:rsidRPr="00E51DEB" w:rsidRDefault="00CF6FCF" w:rsidP="00833119">
      <w:pPr>
        <w:spacing w:after="120" w:line="276" w:lineRule="auto"/>
        <w:jc w:val="both"/>
        <w:rPr>
          <w:color w:val="000000"/>
          <w:sz w:val="28"/>
          <w:szCs w:val="28"/>
        </w:rPr>
      </w:pPr>
      <w:r w:rsidRPr="00E51DEB">
        <w:rPr>
          <w:sz w:val="28"/>
          <w:szCs w:val="28"/>
        </w:rPr>
        <w:t xml:space="preserve">(2) Termenul pentru soluţionarea </w:t>
      </w:r>
      <w:r w:rsidR="00833119" w:rsidRPr="00E51DEB">
        <w:rPr>
          <w:sz w:val="28"/>
          <w:szCs w:val="28"/>
        </w:rPr>
        <w:t>sesizării</w:t>
      </w:r>
      <w:r w:rsidRPr="00E51DEB">
        <w:rPr>
          <w:sz w:val="28"/>
          <w:szCs w:val="28"/>
        </w:rPr>
        <w:t xml:space="preserve"> pentru constatarea circumstanţelor care justifică dizolvarea Parlamentului, demiterea Preşedintelui Republicii Moldova, interimatul funcţiei de Preşedinte, imposibilitatea Preşedintelui Republicii Moldova de a-şi exercita atribuţiile mai mult de 60 de zile, nu poate depăşi 7 zile de la data înregistrării cererii.</w:t>
      </w:r>
    </w:p>
    <w:p w:rsidR="00CF6FCF" w:rsidRPr="00E51DEB" w:rsidRDefault="00CF6FCF" w:rsidP="00833119">
      <w:pPr>
        <w:shd w:val="clear" w:color="auto" w:fill="FFFFFF"/>
        <w:spacing w:after="120" w:line="276" w:lineRule="auto"/>
        <w:ind w:firstLine="708"/>
        <w:jc w:val="both"/>
        <w:rPr>
          <w:sz w:val="28"/>
          <w:szCs w:val="28"/>
          <w:lang w:eastAsia="ru-RU"/>
        </w:rPr>
      </w:pPr>
      <w:r w:rsidRPr="00E51DEB">
        <w:rPr>
          <w:b/>
          <w:bCs/>
          <w:sz w:val="28"/>
          <w:szCs w:val="28"/>
          <w:lang w:eastAsia="ru-RU"/>
        </w:rPr>
        <w:t xml:space="preserve">Art. II. </w:t>
      </w:r>
      <w:r w:rsidRPr="00E51DEB">
        <w:rPr>
          <w:sz w:val="28"/>
          <w:szCs w:val="28"/>
          <w:lang w:eastAsia="ru-RU"/>
        </w:rPr>
        <w:t>– Articolul 7</w:t>
      </w:r>
      <w:r w:rsidRPr="00E51DEB">
        <w:rPr>
          <w:sz w:val="28"/>
          <w:szCs w:val="28"/>
          <w:vertAlign w:val="superscript"/>
          <w:lang w:eastAsia="ru-RU"/>
        </w:rPr>
        <w:t>1</w:t>
      </w:r>
      <w:r w:rsidRPr="00E51DEB">
        <w:rPr>
          <w:sz w:val="28"/>
          <w:szCs w:val="28"/>
          <w:lang w:eastAsia="ru-RU"/>
        </w:rPr>
        <w:t xml:space="preserve"> din Codul jurisdicţiei constituţionale nr. 502-XIII din 16 iunie 1995 (Monitorul Oficial al Republicii Moldova, 1995, nr. 53–54, art. 597), cu modificările ulterioare, se abrogă.</w:t>
      </w:r>
    </w:p>
    <w:p w:rsidR="00CF6FCF" w:rsidRPr="00E51DEB" w:rsidRDefault="00CF6FCF" w:rsidP="00833119">
      <w:pPr>
        <w:shd w:val="clear" w:color="auto" w:fill="FFFFFF"/>
        <w:spacing w:before="324" w:after="120" w:line="276" w:lineRule="auto"/>
        <w:jc w:val="both"/>
        <w:rPr>
          <w:sz w:val="28"/>
          <w:szCs w:val="28"/>
          <w:lang w:eastAsia="ru-RU"/>
        </w:rPr>
      </w:pPr>
      <w:r w:rsidRPr="00E51DEB">
        <w:rPr>
          <w:b/>
          <w:bCs/>
          <w:spacing w:val="-1"/>
          <w:sz w:val="28"/>
          <w:szCs w:val="28"/>
        </w:rPr>
        <w:t>Preşedintele Parlamentului</w:t>
      </w: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both"/>
        <w:rPr>
          <w:b/>
          <w:bCs/>
          <w:sz w:val="28"/>
          <w:szCs w:val="28"/>
        </w:rPr>
      </w:pPr>
    </w:p>
    <w:p w:rsidR="00CF6FCF" w:rsidRPr="00E51DEB" w:rsidRDefault="00CF6FCF" w:rsidP="00833119">
      <w:pPr>
        <w:shd w:val="clear" w:color="auto" w:fill="FFFFFF"/>
        <w:spacing w:after="120" w:line="276" w:lineRule="auto"/>
        <w:jc w:val="center"/>
        <w:rPr>
          <w:sz w:val="28"/>
          <w:szCs w:val="28"/>
        </w:rPr>
      </w:pPr>
      <w:r w:rsidRPr="00E51DEB">
        <w:rPr>
          <w:b/>
          <w:bCs/>
          <w:sz w:val="28"/>
          <w:szCs w:val="28"/>
        </w:rPr>
        <w:lastRenderedPageBreak/>
        <w:t>NOTĂ INFORMATIVĂ</w:t>
      </w:r>
    </w:p>
    <w:p w:rsidR="00CF6FCF" w:rsidRPr="00E51DEB" w:rsidRDefault="00CF6FCF" w:rsidP="00833119">
      <w:pPr>
        <w:spacing w:after="120" w:line="276" w:lineRule="auto"/>
        <w:jc w:val="center"/>
        <w:rPr>
          <w:b/>
          <w:sz w:val="28"/>
          <w:szCs w:val="28"/>
        </w:rPr>
      </w:pPr>
      <w:r w:rsidRPr="00E51DEB">
        <w:rPr>
          <w:b/>
          <w:sz w:val="28"/>
          <w:szCs w:val="28"/>
        </w:rPr>
        <w:t>la proiectul Legii pentru modificarea și completarea unor acte legislative</w:t>
      </w:r>
    </w:p>
    <w:p w:rsidR="00CF6FCF" w:rsidRPr="00E51DEB" w:rsidRDefault="00CF6FCF" w:rsidP="00833119">
      <w:pPr>
        <w:spacing w:after="120" w:line="276" w:lineRule="auto"/>
        <w:jc w:val="both"/>
        <w:rPr>
          <w:sz w:val="28"/>
          <w:szCs w:val="28"/>
        </w:rPr>
      </w:pPr>
    </w:p>
    <w:p w:rsidR="00CF6FCF" w:rsidRPr="00E51DEB" w:rsidRDefault="00CF6FCF" w:rsidP="00833119">
      <w:pPr>
        <w:spacing w:after="120" w:line="276" w:lineRule="auto"/>
        <w:jc w:val="both"/>
        <w:rPr>
          <w:sz w:val="28"/>
          <w:szCs w:val="28"/>
          <w:lang w:eastAsia="ru-RU"/>
        </w:rPr>
      </w:pPr>
      <w:r w:rsidRPr="00E51DEB">
        <w:rPr>
          <w:sz w:val="28"/>
          <w:szCs w:val="28"/>
        </w:rPr>
        <w:t xml:space="preserve">Proiectul menţionat prevede unele modificări şi completări a Legii cu privire la Curtea Constituţională nr. 317-XIII din 13 decembrie 1994 şi </w:t>
      </w:r>
      <w:r w:rsidRPr="00E51DEB">
        <w:rPr>
          <w:sz w:val="28"/>
          <w:szCs w:val="28"/>
          <w:lang w:eastAsia="ru-RU"/>
        </w:rPr>
        <w:t>Codul jurisdicţiei constituţionale nr. 502-XIII din 16 iunie 1995.</w:t>
      </w:r>
    </w:p>
    <w:p w:rsidR="00CF6FCF" w:rsidRPr="00E51DEB" w:rsidRDefault="00CF6FCF" w:rsidP="00833119">
      <w:pPr>
        <w:spacing w:after="120" w:line="276" w:lineRule="auto"/>
        <w:jc w:val="both"/>
        <w:rPr>
          <w:sz w:val="28"/>
          <w:szCs w:val="28"/>
          <w:lang w:eastAsia="ru-RU"/>
        </w:rPr>
      </w:pPr>
      <w:r w:rsidRPr="00E51DEB">
        <w:rPr>
          <w:sz w:val="28"/>
          <w:szCs w:val="28"/>
          <w:lang w:eastAsia="ru-RU"/>
        </w:rPr>
        <w:t xml:space="preserve">Modificările menţionate parţial se referă la termenele stabilite în lege pentru examinarea adresărilor înaintate către Înalta Curte şi  sunt propuse în contextul eficientizării activităţii Curţii Constituţionale. În acest caz facem trimitere la exemplul recent, </w:t>
      </w:r>
      <w:proofErr w:type="spellStart"/>
      <w:r w:rsidRPr="00E51DEB">
        <w:rPr>
          <w:sz w:val="28"/>
          <w:szCs w:val="28"/>
          <w:lang w:eastAsia="ru-RU"/>
        </w:rPr>
        <w:t>cînd</w:t>
      </w:r>
      <w:proofErr w:type="spellEnd"/>
      <w:r w:rsidRPr="00E51DEB">
        <w:rPr>
          <w:sz w:val="28"/>
          <w:szCs w:val="28"/>
          <w:lang w:eastAsia="ru-RU"/>
        </w:rPr>
        <w:t xml:space="preserve">  pentru prima dată în istoria jurisdicţiei constituţionale din Republica Moldova, dar probabil si a celei mondiale, în rezultatul organizării proaste a activităţii interne a instituţiei, a fost scăpat termenul pentru examinarea unei sesizări cu mai bine de o lună, astfel încălcându-se grav legislația. Proiectul propune micşorarea termenelor de examinarea a sesizărilor în scopul de a da un impuls activităţii Curţii şi disciplinării judecătorilor. Suntem convinşi că calitatea actelor adoptate nu va avea de suferit reieşind din faptul că instituţia are o activitate de aproape 20 de an şi a acumulat un portofoliu bogat de practică judiciară , la moment </w:t>
      </w:r>
      <w:proofErr w:type="spellStart"/>
      <w:r w:rsidRPr="00E51DEB">
        <w:rPr>
          <w:sz w:val="28"/>
          <w:szCs w:val="28"/>
          <w:lang w:eastAsia="ru-RU"/>
        </w:rPr>
        <w:t>avînd</w:t>
      </w:r>
      <w:proofErr w:type="spellEnd"/>
      <w:r w:rsidRPr="00E51DEB">
        <w:rPr>
          <w:sz w:val="28"/>
          <w:szCs w:val="28"/>
          <w:lang w:eastAsia="ru-RU"/>
        </w:rPr>
        <w:t xml:space="preserve"> ca membrii unii dintre cei mai iluştri şi cei mai de vază reprezentanţi ai domeniului dreptului constituţional, de asemenea fapt ce va permite cu siguranţă examinarea mai rapidă a adresărilor parvenite către Curte, care din ce în ce devin mai </w:t>
      </w:r>
      <w:r w:rsidR="00833119" w:rsidRPr="00E51DEB">
        <w:rPr>
          <w:sz w:val="28"/>
          <w:szCs w:val="28"/>
          <w:lang w:eastAsia="ru-RU"/>
        </w:rPr>
        <w:t>frecvente</w:t>
      </w:r>
      <w:r w:rsidRPr="00E51DEB">
        <w:rPr>
          <w:sz w:val="28"/>
          <w:szCs w:val="28"/>
          <w:lang w:eastAsia="ru-RU"/>
        </w:rPr>
        <w:t>.</w:t>
      </w:r>
    </w:p>
    <w:p w:rsidR="00CF6FCF" w:rsidRPr="00E51DEB" w:rsidRDefault="00CF6FCF" w:rsidP="00833119">
      <w:pPr>
        <w:spacing w:after="120" w:line="276" w:lineRule="auto"/>
        <w:jc w:val="both"/>
        <w:rPr>
          <w:sz w:val="28"/>
          <w:szCs w:val="28"/>
          <w:lang w:eastAsia="ru-RU"/>
        </w:rPr>
      </w:pPr>
      <w:r w:rsidRPr="00E51DEB">
        <w:rPr>
          <w:sz w:val="28"/>
          <w:szCs w:val="28"/>
          <w:lang w:eastAsia="ru-RU"/>
        </w:rPr>
        <w:t xml:space="preserve">De asemenea se propun modificări al procesului de ridicare a imunităţii judecătorilor pentru încălcarea </w:t>
      </w:r>
      <w:proofErr w:type="spellStart"/>
      <w:r w:rsidRPr="00E51DEB">
        <w:rPr>
          <w:sz w:val="28"/>
          <w:szCs w:val="28"/>
          <w:lang w:eastAsia="ru-RU"/>
        </w:rPr>
        <w:t>jurămăntului</w:t>
      </w:r>
      <w:proofErr w:type="spellEnd"/>
      <w:r w:rsidRPr="00E51DEB">
        <w:rPr>
          <w:sz w:val="28"/>
          <w:szCs w:val="28"/>
          <w:lang w:eastAsia="ru-RU"/>
        </w:rPr>
        <w:t xml:space="preserve"> şi acordarea votului de neîncredere de către Parlamentul Republicii Moldova, cu respectiva ridicare a mandatelor magistraților pentru fapte care sunt incompatibile cu statutul de judecător al Curţii Constituţionale. Respectiv competenţa se deplasează spre Legislativ. Este prevăzut inclusiv mecanismul şi procedura de votare, pornind de la ideea că judecătorii depun </w:t>
      </w:r>
      <w:proofErr w:type="spellStart"/>
      <w:r w:rsidRPr="00E51DEB">
        <w:rPr>
          <w:sz w:val="28"/>
          <w:szCs w:val="28"/>
          <w:lang w:eastAsia="ru-RU"/>
        </w:rPr>
        <w:t>jurămîntul</w:t>
      </w:r>
      <w:proofErr w:type="spellEnd"/>
      <w:r w:rsidRPr="00E51DEB">
        <w:rPr>
          <w:sz w:val="28"/>
          <w:szCs w:val="28"/>
          <w:lang w:eastAsia="ru-RU"/>
        </w:rPr>
        <w:t xml:space="preserve"> în faţa Parlamentului.</w:t>
      </w:r>
    </w:p>
    <w:p w:rsidR="00CF6FCF" w:rsidRPr="00E51DEB" w:rsidRDefault="00CF6FCF" w:rsidP="00833119">
      <w:pPr>
        <w:spacing w:after="120" w:line="276" w:lineRule="auto"/>
        <w:jc w:val="both"/>
        <w:rPr>
          <w:sz w:val="28"/>
          <w:szCs w:val="28"/>
          <w:lang w:eastAsia="ru-RU"/>
        </w:rPr>
      </w:pPr>
      <w:r w:rsidRPr="00E51DEB">
        <w:rPr>
          <w:sz w:val="28"/>
          <w:szCs w:val="28"/>
          <w:lang w:eastAsia="ru-RU"/>
        </w:rPr>
        <w:t xml:space="preserve">Suplimentar se propune abrogarea </w:t>
      </w:r>
      <w:r w:rsidRPr="00E51DEB">
        <w:rPr>
          <w:color w:val="000000"/>
          <w:sz w:val="28"/>
          <w:szCs w:val="28"/>
        </w:rPr>
        <w:t>articolului 25</w:t>
      </w:r>
      <w:r w:rsidRPr="00E51DEB">
        <w:rPr>
          <w:color w:val="000000"/>
          <w:sz w:val="28"/>
          <w:szCs w:val="28"/>
          <w:vertAlign w:val="superscript"/>
        </w:rPr>
        <w:t>1</w:t>
      </w:r>
      <w:r w:rsidRPr="00E51DEB">
        <w:rPr>
          <w:color w:val="000000"/>
          <w:sz w:val="28"/>
          <w:szCs w:val="28"/>
        </w:rPr>
        <w:t xml:space="preserve"> din </w:t>
      </w:r>
      <w:r w:rsidRPr="00E51DEB">
        <w:rPr>
          <w:sz w:val="28"/>
          <w:szCs w:val="28"/>
        </w:rPr>
        <w:t xml:space="preserve">Legea </w:t>
      </w:r>
      <w:r w:rsidRPr="00E51DEB">
        <w:rPr>
          <w:bCs/>
          <w:color w:val="000000"/>
          <w:sz w:val="28"/>
          <w:szCs w:val="28"/>
        </w:rPr>
        <w:t>cu privire la Curtea Constituțională şi art</w:t>
      </w:r>
      <w:r w:rsidR="00833119">
        <w:rPr>
          <w:bCs/>
          <w:color w:val="000000"/>
          <w:sz w:val="28"/>
          <w:szCs w:val="28"/>
        </w:rPr>
        <w:t>icolului</w:t>
      </w:r>
      <w:r w:rsidRPr="00E51DEB">
        <w:rPr>
          <w:bCs/>
          <w:color w:val="000000"/>
          <w:sz w:val="28"/>
          <w:szCs w:val="28"/>
        </w:rPr>
        <w:t xml:space="preserve"> 7</w:t>
      </w:r>
      <w:r w:rsidRPr="00E51DEB">
        <w:rPr>
          <w:bCs/>
          <w:color w:val="000000"/>
          <w:sz w:val="28"/>
          <w:szCs w:val="28"/>
          <w:vertAlign w:val="superscript"/>
        </w:rPr>
        <w:t>1</w:t>
      </w:r>
      <w:r w:rsidRPr="00E51DEB">
        <w:rPr>
          <w:bCs/>
          <w:color w:val="000000"/>
          <w:sz w:val="28"/>
          <w:szCs w:val="28"/>
        </w:rPr>
        <w:t xml:space="preserve"> din </w:t>
      </w:r>
      <w:r w:rsidRPr="00E51DEB">
        <w:rPr>
          <w:sz w:val="28"/>
          <w:szCs w:val="28"/>
          <w:lang w:eastAsia="ru-RU"/>
        </w:rPr>
        <w:t>Codul jurisdicţiei constituţionale care au fost aprobate recent de legislativ, fără a ţine cont de propunerile autorilor şi cu grave încălcări de procedură.</w:t>
      </w:r>
    </w:p>
    <w:p w:rsidR="00CF6FCF" w:rsidRPr="00E51DEB" w:rsidRDefault="00CF6FCF" w:rsidP="00833119">
      <w:pPr>
        <w:spacing w:after="120" w:line="276" w:lineRule="auto"/>
        <w:jc w:val="both"/>
        <w:rPr>
          <w:sz w:val="28"/>
          <w:szCs w:val="28"/>
          <w:lang w:eastAsia="ru-RU"/>
        </w:rPr>
      </w:pPr>
    </w:p>
    <w:p w:rsidR="00CF6FCF" w:rsidRPr="00E51DEB" w:rsidRDefault="00CF6FCF" w:rsidP="00833119">
      <w:pPr>
        <w:spacing w:after="120" w:line="276" w:lineRule="auto"/>
        <w:jc w:val="both"/>
        <w:rPr>
          <w:sz w:val="28"/>
          <w:szCs w:val="28"/>
          <w:lang w:eastAsia="ru-RU"/>
        </w:rPr>
      </w:pPr>
    </w:p>
    <w:p w:rsidR="00CF6FCF" w:rsidRPr="00E51DEB" w:rsidRDefault="00CF6FCF" w:rsidP="00833119">
      <w:pPr>
        <w:spacing w:after="120" w:line="276" w:lineRule="auto"/>
        <w:jc w:val="both"/>
        <w:rPr>
          <w:b/>
          <w:sz w:val="28"/>
          <w:szCs w:val="28"/>
        </w:rPr>
      </w:pPr>
      <w:r w:rsidRPr="00E51DEB">
        <w:rPr>
          <w:b/>
          <w:sz w:val="28"/>
          <w:szCs w:val="28"/>
          <w:lang w:eastAsia="ru-RU"/>
        </w:rPr>
        <w:t>Deputaţii în Parlament</w:t>
      </w:r>
    </w:p>
    <w:sectPr w:rsidR="00CF6FCF" w:rsidRPr="00E51DEB" w:rsidSect="0082674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EC08AC4A"/>
    <w:name w:val="WW8Num4"/>
    <w:lvl w:ilvl="0">
      <w:start w:val="1"/>
      <w:numFmt w:val="decimal"/>
      <w:lvlText w:val="%1."/>
      <w:lvlJc w:val="left"/>
      <w:pPr>
        <w:tabs>
          <w:tab w:val="num" w:pos="900"/>
        </w:tabs>
        <w:ind w:left="900" w:hanging="360"/>
      </w:pPr>
      <w:rPr>
        <w:rFonts w:cs="Times New Roman"/>
      </w:rPr>
    </w:lvl>
    <w:lvl w:ilvl="1" w:tentative="1">
      <w:start w:val="1"/>
      <w:numFmt w:val="lowerLetter"/>
      <w:lvlText w:val="%2."/>
      <w:lvlJc w:val="left"/>
      <w:pPr>
        <w:ind w:left="1788" w:hanging="360"/>
      </w:pPr>
      <w:rPr>
        <w:rFonts w:cs="Times New Roman"/>
      </w:rPr>
    </w:lvl>
    <w:lvl w:ilvl="2" w:tentative="1">
      <w:start w:val="1"/>
      <w:numFmt w:val="lowerRoman"/>
      <w:lvlText w:val="%3."/>
      <w:lvlJc w:val="right"/>
      <w:pPr>
        <w:ind w:left="2508" w:hanging="180"/>
      </w:pPr>
      <w:rPr>
        <w:rFonts w:cs="Times New Roman"/>
      </w:rPr>
    </w:lvl>
    <w:lvl w:ilvl="3" w:tentative="1">
      <w:start w:val="1"/>
      <w:numFmt w:val="decimal"/>
      <w:lvlText w:val="%4."/>
      <w:lvlJc w:val="left"/>
      <w:pPr>
        <w:ind w:left="3228" w:hanging="360"/>
      </w:pPr>
      <w:rPr>
        <w:rFonts w:cs="Times New Roman"/>
      </w:rPr>
    </w:lvl>
    <w:lvl w:ilvl="4" w:tentative="1">
      <w:start w:val="1"/>
      <w:numFmt w:val="lowerLetter"/>
      <w:lvlText w:val="%5."/>
      <w:lvlJc w:val="left"/>
      <w:pPr>
        <w:ind w:left="3948" w:hanging="360"/>
      </w:pPr>
      <w:rPr>
        <w:rFonts w:cs="Times New Roman"/>
      </w:rPr>
    </w:lvl>
    <w:lvl w:ilvl="5" w:tentative="1">
      <w:start w:val="1"/>
      <w:numFmt w:val="lowerRoman"/>
      <w:lvlText w:val="%6."/>
      <w:lvlJc w:val="right"/>
      <w:pPr>
        <w:ind w:left="4668" w:hanging="180"/>
      </w:pPr>
      <w:rPr>
        <w:rFonts w:cs="Times New Roman"/>
      </w:rPr>
    </w:lvl>
    <w:lvl w:ilvl="6" w:tentative="1">
      <w:start w:val="1"/>
      <w:numFmt w:val="decimal"/>
      <w:lvlText w:val="%7."/>
      <w:lvlJc w:val="left"/>
      <w:pPr>
        <w:ind w:left="5388" w:hanging="360"/>
      </w:pPr>
      <w:rPr>
        <w:rFonts w:cs="Times New Roman"/>
      </w:rPr>
    </w:lvl>
    <w:lvl w:ilvl="7" w:tentative="1">
      <w:start w:val="1"/>
      <w:numFmt w:val="lowerLetter"/>
      <w:lvlText w:val="%8."/>
      <w:lvlJc w:val="left"/>
      <w:pPr>
        <w:ind w:left="6108" w:hanging="360"/>
      </w:pPr>
      <w:rPr>
        <w:rFonts w:cs="Times New Roman"/>
      </w:rPr>
    </w:lvl>
    <w:lvl w:ilvl="8" w:tentative="1">
      <w:start w:val="1"/>
      <w:numFmt w:val="lowerRoman"/>
      <w:lvlText w:val="%9."/>
      <w:lvlJc w:val="right"/>
      <w:pPr>
        <w:ind w:left="6828" w:hanging="180"/>
      </w:pPr>
      <w:rPr>
        <w:rFonts w:cs="Times New Roman"/>
      </w:rPr>
    </w:lvl>
  </w:abstractNum>
  <w:abstractNum w:abstractNumId="1">
    <w:nsid w:val="0A8D7504"/>
    <w:multiLevelType w:val="hybridMultilevel"/>
    <w:tmpl w:val="AA3A1D58"/>
    <w:lvl w:ilvl="0" w:tplc="B39E2C16">
      <w:start w:val="1"/>
      <w:numFmt w:val="decimal"/>
      <w:lvlText w:val="%1."/>
      <w:lvlJc w:val="left"/>
      <w:pPr>
        <w:ind w:left="720" w:hanging="360"/>
      </w:pPr>
      <w:rPr>
        <w:rFonts w:cs="Times New Roman" w:hint="default"/>
        <w:color w:val="00000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1773BBA"/>
    <w:multiLevelType w:val="hybridMultilevel"/>
    <w:tmpl w:val="11A895DE"/>
    <w:lvl w:ilvl="0" w:tplc="A95E2E0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749A0DB8"/>
    <w:multiLevelType w:val="hybridMultilevel"/>
    <w:tmpl w:val="2A4E546C"/>
    <w:lvl w:ilvl="0" w:tplc="D214EC8A">
      <w:start w:val="2"/>
      <w:numFmt w:val="decimal"/>
      <w:lvlText w:val="%1."/>
      <w:lvlJc w:val="left"/>
      <w:pPr>
        <w:ind w:left="1140" w:hanging="360"/>
      </w:pPr>
      <w:rPr>
        <w:rFonts w:cs="Times New Roman" w:hint="default"/>
      </w:rPr>
    </w:lvl>
    <w:lvl w:ilvl="1" w:tplc="04180019" w:tentative="1">
      <w:start w:val="1"/>
      <w:numFmt w:val="lowerLetter"/>
      <w:lvlText w:val="%2."/>
      <w:lvlJc w:val="left"/>
      <w:pPr>
        <w:ind w:left="1860" w:hanging="360"/>
      </w:pPr>
      <w:rPr>
        <w:rFonts w:cs="Times New Roman"/>
      </w:rPr>
    </w:lvl>
    <w:lvl w:ilvl="2" w:tplc="0418001B" w:tentative="1">
      <w:start w:val="1"/>
      <w:numFmt w:val="lowerRoman"/>
      <w:lvlText w:val="%3."/>
      <w:lvlJc w:val="right"/>
      <w:pPr>
        <w:ind w:left="2580" w:hanging="180"/>
      </w:pPr>
      <w:rPr>
        <w:rFonts w:cs="Times New Roman"/>
      </w:rPr>
    </w:lvl>
    <w:lvl w:ilvl="3" w:tplc="0418000F" w:tentative="1">
      <w:start w:val="1"/>
      <w:numFmt w:val="decimal"/>
      <w:lvlText w:val="%4."/>
      <w:lvlJc w:val="left"/>
      <w:pPr>
        <w:ind w:left="3300" w:hanging="360"/>
      </w:pPr>
      <w:rPr>
        <w:rFonts w:cs="Times New Roman"/>
      </w:rPr>
    </w:lvl>
    <w:lvl w:ilvl="4" w:tplc="04180019" w:tentative="1">
      <w:start w:val="1"/>
      <w:numFmt w:val="lowerLetter"/>
      <w:lvlText w:val="%5."/>
      <w:lvlJc w:val="left"/>
      <w:pPr>
        <w:ind w:left="4020" w:hanging="360"/>
      </w:pPr>
      <w:rPr>
        <w:rFonts w:cs="Times New Roman"/>
      </w:rPr>
    </w:lvl>
    <w:lvl w:ilvl="5" w:tplc="0418001B" w:tentative="1">
      <w:start w:val="1"/>
      <w:numFmt w:val="lowerRoman"/>
      <w:lvlText w:val="%6."/>
      <w:lvlJc w:val="right"/>
      <w:pPr>
        <w:ind w:left="4740" w:hanging="180"/>
      </w:pPr>
      <w:rPr>
        <w:rFonts w:cs="Times New Roman"/>
      </w:rPr>
    </w:lvl>
    <w:lvl w:ilvl="6" w:tplc="0418000F" w:tentative="1">
      <w:start w:val="1"/>
      <w:numFmt w:val="decimal"/>
      <w:lvlText w:val="%7."/>
      <w:lvlJc w:val="left"/>
      <w:pPr>
        <w:ind w:left="5460" w:hanging="360"/>
      </w:pPr>
      <w:rPr>
        <w:rFonts w:cs="Times New Roman"/>
      </w:rPr>
    </w:lvl>
    <w:lvl w:ilvl="7" w:tplc="04180019" w:tentative="1">
      <w:start w:val="1"/>
      <w:numFmt w:val="lowerLetter"/>
      <w:lvlText w:val="%8."/>
      <w:lvlJc w:val="left"/>
      <w:pPr>
        <w:ind w:left="6180" w:hanging="360"/>
      </w:pPr>
      <w:rPr>
        <w:rFonts w:cs="Times New Roman"/>
      </w:rPr>
    </w:lvl>
    <w:lvl w:ilvl="8" w:tplc="0418001B" w:tentative="1">
      <w:start w:val="1"/>
      <w:numFmt w:val="lowerRoman"/>
      <w:lvlText w:val="%9."/>
      <w:lvlJc w:val="right"/>
      <w:pPr>
        <w:ind w:left="6900" w:hanging="180"/>
      </w:pPr>
      <w:rPr>
        <w:rFonts w:cs="Times New Roman"/>
      </w:rPr>
    </w:lvl>
  </w:abstractNum>
  <w:abstractNum w:abstractNumId="4">
    <w:nsid w:val="7A223D6F"/>
    <w:multiLevelType w:val="hybridMultilevel"/>
    <w:tmpl w:val="2F2039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7E265CB1"/>
    <w:multiLevelType w:val="hybridMultilevel"/>
    <w:tmpl w:val="22D472C6"/>
    <w:lvl w:ilvl="0" w:tplc="D6FAC52E">
      <w:start w:val="2"/>
      <w:numFmt w:val="decimal"/>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num w:numId="1">
    <w:abstractNumId w:val="0"/>
  </w:num>
  <w:num w:numId="2">
    <w:abstractNumId w:val="5"/>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0B1"/>
    <w:rsid w:val="000107C5"/>
    <w:rsid w:val="000113F3"/>
    <w:rsid w:val="00026581"/>
    <w:rsid w:val="00027433"/>
    <w:rsid w:val="00034856"/>
    <w:rsid w:val="00037FE1"/>
    <w:rsid w:val="00053205"/>
    <w:rsid w:val="00064753"/>
    <w:rsid w:val="00093E32"/>
    <w:rsid w:val="000D7375"/>
    <w:rsid w:val="000F04E0"/>
    <w:rsid w:val="00104D2E"/>
    <w:rsid w:val="0011039F"/>
    <w:rsid w:val="00125659"/>
    <w:rsid w:val="00194D16"/>
    <w:rsid w:val="001A2D6B"/>
    <w:rsid w:val="001B2AC4"/>
    <w:rsid w:val="001C79A7"/>
    <w:rsid w:val="001F6BA1"/>
    <w:rsid w:val="002008E2"/>
    <w:rsid w:val="002067CF"/>
    <w:rsid w:val="00221313"/>
    <w:rsid w:val="00262F05"/>
    <w:rsid w:val="00267418"/>
    <w:rsid w:val="00300DDF"/>
    <w:rsid w:val="003056E6"/>
    <w:rsid w:val="003405D0"/>
    <w:rsid w:val="0035066E"/>
    <w:rsid w:val="003B263D"/>
    <w:rsid w:val="003C1D9A"/>
    <w:rsid w:val="003C62D1"/>
    <w:rsid w:val="00417E50"/>
    <w:rsid w:val="004340F2"/>
    <w:rsid w:val="00434193"/>
    <w:rsid w:val="004B33CB"/>
    <w:rsid w:val="004B5A27"/>
    <w:rsid w:val="00503CF5"/>
    <w:rsid w:val="005119F3"/>
    <w:rsid w:val="00511FA0"/>
    <w:rsid w:val="00562324"/>
    <w:rsid w:val="00571C36"/>
    <w:rsid w:val="005A320C"/>
    <w:rsid w:val="005C7100"/>
    <w:rsid w:val="005D2957"/>
    <w:rsid w:val="00655B99"/>
    <w:rsid w:val="00657A9E"/>
    <w:rsid w:val="00667E80"/>
    <w:rsid w:val="006A2E2E"/>
    <w:rsid w:val="006F3AEF"/>
    <w:rsid w:val="006F7880"/>
    <w:rsid w:val="007237BD"/>
    <w:rsid w:val="0075313E"/>
    <w:rsid w:val="00756D6B"/>
    <w:rsid w:val="00773623"/>
    <w:rsid w:val="00781CE0"/>
    <w:rsid w:val="007A125D"/>
    <w:rsid w:val="007A2294"/>
    <w:rsid w:val="008022EA"/>
    <w:rsid w:val="00821B3B"/>
    <w:rsid w:val="00826742"/>
    <w:rsid w:val="00833119"/>
    <w:rsid w:val="00857119"/>
    <w:rsid w:val="00871632"/>
    <w:rsid w:val="00880D7F"/>
    <w:rsid w:val="00885A53"/>
    <w:rsid w:val="008C130C"/>
    <w:rsid w:val="00944FC5"/>
    <w:rsid w:val="00951A62"/>
    <w:rsid w:val="00962525"/>
    <w:rsid w:val="009713ED"/>
    <w:rsid w:val="009B70B1"/>
    <w:rsid w:val="009D50F1"/>
    <w:rsid w:val="009D6A64"/>
    <w:rsid w:val="009E4B60"/>
    <w:rsid w:val="009E638E"/>
    <w:rsid w:val="009F3E2F"/>
    <w:rsid w:val="00A023A0"/>
    <w:rsid w:val="00A153FF"/>
    <w:rsid w:val="00A4241A"/>
    <w:rsid w:val="00A45B11"/>
    <w:rsid w:val="00A96620"/>
    <w:rsid w:val="00AA214D"/>
    <w:rsid w:val="00AA3E1A"/>
    <w:rsid w:val="00AA6BBC"/>
    <w:rsid w:val="00AB39C9"/>
    <w:rsid w:val="00AD67D0"/>
    <w:rsid w:val="00AE5F68"/>
    <w:rsid w:val="00B01E8E"/>
    <w:rsid w:val="00B0384F"/>
    <w:rsid w:val="00B15FAC"/>
    <w:rsid w:val="00B259A0"/>
    <w:rsid w:val="00B33581"/>
    <w:rsid w:val="00B379DB"/>
    <w:rsid w:val="00BA240E"/>
    <w:rsid w:val="00BB332C"/>
    <w:rsid w:val="00BB3BF9"/>
    <w:rsid w:val="00BC1FB7"/>
    <w:rsid w:val="00C04B06"/>
    <w:rsid w:val="00C55268"/>
    <w:rsid w:val="00C63422"/>
    <w:rsid w:val="00C869B5"/>
    <w:rsid w:val="00C92E6F"/>
    <w:rsid w:val="00CA0DBE"/>
    <w:rsid w:val="00CD7EE8"/>
    <w:rsid w:val="00CF4D87"/>
    <w:rsid w:val="00CF6FCF"/>
    <w:rsid w:val="00D226FA"/>
    <w:rsid w:val="00D87047"/>
    <w:rsid w:val="00D874B9"/>
    <w:rsid w:val="00D910DF"/>
    <w:rsid w:val="00D91565"/>
    <w:rsid w:val="00DB1508"/>
    <w:rsid w:val="00DD2192"/>
    <w:rsid w:val="00DD5E55"/>
    <w:rsid w:val="00E107BD"/>
    <w:rsid w:val="00E216C4"/>
    <w:rsid w:val="00E3776B"/>
    <w:rsid w:val="00E51DEB"/>
    <w:rsid w:val="00E7575F"/>
    <w:rsid w:val="00E77060"/>
    <w:rsid w:val="00E8162A"/>
    <w:rsid w:val="00E97B1A"/>
    <w:rsid w:val="00EC53B1"/>
    <w:rsid w:val="00ED42C1"/>
    <w:rsid w:val="00F048D4"/>
    <w:rsid w:val="00F10633"/>
    <w:rsid w:val="00F27A19"/>
    <w:rsid w:val="00FB13B3"/>
    <w:rsid w:val="00FB2F0B"/>
    <w:rsid w:val="00FE7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0B1"/>
    <w:pPr>
      <w:suppressAutoHyphens/>
    </w:pPr>
    <w:rPr>
      <w:rFonts w:ascii="Times New Roman" w:eastAsia="Times New Roman" w:hAnsi="Times New Roman"/>
      <w:sz w:val="24"/>
      <w:szCs w:val="24"/>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uiPriority w:val="99"/>
    <w:rsid w:val="009B70B1"/>
    <w:pPr>
      <w:ind w:firstLine="567"/>
      <w:jc w:val="both"/>
    </w:pPr>
    <w:rPr>
      <w:lang w:val="ru-RU"/>
    </w:rPr>
  </w:style>
  <w:style w:type="paragraph" w:customStyle="1" w:styleId="tt">
    <w:name w:val="tt"/>
    <w:basedOn w:val="Normal"/>
    <w:uiPriority w:val="99"/>
    <w:rsid w:val="009B70B1"/>
    <w:pPr>
      <w:jc w:val="center"/>
    </w:pPr>
    <w:rPr>
      <w:b/>
      <w:bCs/>
      <w:lang w:val="ru-RU"/>
    </w:rPr>
  </w:style>
  <w:style w:type="paragraph" w:customStyle="1" w:styleId="cp">
    <w:name w:val="cp"/>
    <w:basedOn w:val="Normal"/>
    <w:uiPriority w:val="99"/>
    <w:rsid w:val="009B70B1"/>
    <w:pPr>
      <w:jc w:val="center"/>
    </w:pPr>
    <w:rPr>
      <w:b/>
      <w:bCs/>
      <w:lang w:val="ru-RU"/>
    </w:rPr>
  </w:style>
  <w:style w:type="character" w:customStyle="1" w:styleId="docheader1">
    <w:name w:val="doc_header1"/>
    <w:uiPriority w:val="99"/>
    <w:rsid w:val="009B70B1"/>
    <w:rPr>
      <w:rFonts w:ascii="Times New Roman" w:hAnsi="Times New Roman"/>
      <w:b/>
      <w:color w:val="000000"/>
      <w:sz w:val="24"/>
    </w:rPr>
  </w:style>
  <w:style w:type="paragraph" w:styleId="ListParagraph">
    <w:name w:val="List Paragraph"/>
    <w:basedOn w:val="Normal"/>
    <w:uiPriority w:val="99"/>
    <w:qFormat/>
    <w:rsid w:val="00E3776B"/>
    <w:pPr>
      <w:ind w:left="720"/>
      <w:contextualSpacing/>
    </w:pPr>
  </w:style>
  <w:style w:type="character" w:customStyle="1" w:styleId="apple-converted-space">
    <w:name w:val="apple-converted-space"/>
    <w:uiPriority w:val="99"/>
    <w:rsid w:val="00B15FAC"/>
  </w:style>
  <w:style w:type="character" w:customStyle="1" w:styleId="docsign1">
    <w:name w:val="doc_sign1"/>
    <w:uiPriority w:val="99"/>
    <w:rsid w:val="00B15FAC"/>
  </w:style>
  <w:style w:type="paragraph" w:styleId="NormalWeb">
    <w:name w:val="Normal (Web)"/>
    <w:basedOn w:val="Normal"/>
    <w:uiPriority w:val="99"/>
    <w:unhideWhenUsed/>
    <w:rsid w:val="00E51DEB"/>
    <w:pPr>
      <w:suppressAutoHyphens w:val="0"/>
      <w:ind w:firstLine="567"/>
      <w:jc w:val="both"/>
    </w:pPr>
    <w:rPr>
      <w:lang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0B1"/>
    <w:pPr>
      <w:suppressAutoHyphens/>
    </w:pPr>
    <w:rPr>
      <w:rFonts w:ascii="Times New Roman" w:eastAsia="Times New Roman" w:hAnsi="Times New Roman"/>
      <w:sz w:val="24"/>
      <w:szCs w:val="24"/>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Web1">
    <w:name w:val="Normal (Web)1"/>
    <w:basedOn w:val="Normal"/>
    <w:uiPriority w:val="99"/>
    <w:rsid w:val="009B70B1"/>
    <w:pPr>
      <w:ind w:firstLine="567"/>
      <w:jc w:val="both"/>
    </w:pPr>
    <w:rPr>
      <w:lang w:val="ru-RU"/>
    </w:rPr>
  </w:style>
  <w:style w:type="paragraph" w:customStyle="1" w:styleId="tt">
    <w:name w:val="tt"/>
    <w:basedOn w:val="Normal"/>
    <w:uiPriority w:val="99"/>
    <w:rsid w:val="009B70B1"/>
    <w:pPr>
      <w:jc w:val="center"/>
    </w:pPr>
    <w:rPr>
      <w:b/>
      <w:bCs/>
      <w:lang w:val="ru-RU"/>
    </w:rPr>
  </w:style>
  <w:style w:type="paragraph" w:customStyle="1" w:styleId="cp">
    <w:name w:val="cp"/>
    <w:basedOn w:val="Normal"/>
    <w:uiPriority w:val="99"/>
    <w:rsid w:val="009B70B1"/>
    <w:pPr>
      <w:jc w:val="center"/>
    </w:pPr>
    <w:rPr>
      <w:b/>
      <w:bCs/>
      <w:lang w:val="ru-RU"/>
    </w:rPr>
  </w:style>
  <w:style w:type="character" w:customStyle="1" w:styleId="docheader1">
    <w:name w:val="doc_header1"/>
    <w:uiPriority w:val="99"/>
    <w:rsid w:val="009B70B1"/>
    <w:rPr>
      <w:rFonts w:ascii="Times New Roman" w:hAnsi="Times New Roman"/>
      <w:b/>
      <w:color w:val="000000"/>
      <w:sz w:val="24"/>
    </w:rPr>
  </w:style>
  <w:style w:type="paragraph" w:styleId="ListParagraph">
    <w:name w:val="List Paragraph"/>
    <w:basedOn w:val="Normal"/>
    <w:uiPriority w:val="99"/>
    <w:qFormat/>
    <w:rsid w:val="00E3776B"/>
    <w:pPr>
      <w:ind w:left="720"/>
      <w:contextualSpacing/>
    </w:pPr>
  </w:style>
  <w:style w:type="character" w:customStyle="1" w:styleId="apple-converted-space">
    <w:name w:val="apple-converted-space"/>
    <w:uiPriority w:val="99"/>
    <w:rsid w:val="00B15FAC"/>
  </w:style>
  <w:style w:type="character" w:customStyle="1" w:styleId="docsign1">
    <w:name w:val="doc_sign1"/>
    <w:uiPriority w:val="99"/>
    <w:rsid w:val="00B15FAC"/>
  </w:style>
  <w:style w:type="paragraph" w:styleId="NormalWeb">
    <w:name w:val="Normal (Web)"/>
    <w:basedOn w:val="Normal"/>
    <w:uiPriority w:val="99"/>
    <w:unhideWhenUsed/>
    <w:rsid w:val="00E51DEB"/>
    <w:pPr>
      <w:suppressAutoHyphens w:val="0"/>
      <w:ind w:firstLine="567"/>
      <w:jc w:val="both"/>
    </w:pPr>
    <w:rPr>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2745315">
      <w:bodyDiv w:val="1"/>
      <w:marLeft w:val="0"/>
      <w:marRight w:val="0"/>
      <w:marTop w:val="0"/>
      <w:marBottom w:val="0"/>
      <w:divBdr>
        <w:top w:val="none" w:sz="0" w:space="0" w:color="auto"/>
        <w:left w:val="none" w:sz="0" w:space="0" w:color="auto"/>
        <w:bottom w:val="none" w:sz="0" w:space="0" w:color="auto"/>
        <w:right w:val="none" w:sz="0" w:space="0" w:color="auto"/>
      </w:divBdr>
    </w:div>
    <w:div w:id="936131376">
      <w:marLeft w:val="0"/>
      <w:marRight w:val="0"/>
      <w:marTop w:val="0"/>
      <w:marBottom w:val="0"/>
      <w:divBdr>
        <w:top w:val="none" w:sz="0" w:space="0" w:color="auto"/>
        <w:left w:val="none" w:sz="0" w:space="0" w:color="auto"/>
        <w:bottom w:val="none" w:sz="0" w:space="0" w:color="auto"/>
        <w:right w:val="none" w:sz="0" w:space="0" w:color="auto"/>
      </w:divBdr>
    </w:div>
    <w:div w:id="1043359015">
      <w:bodyDiv w:val="1"/>
      <w:marLeft w:val="0"/>
      <w:marRight w:val="0"/>
      <w:marTop w:val="0"/>
      <w:marBottom w:val="0"/>
      <w:divBdr>
        <w:top w:val="none" w:sz="0" w:space="0" w:color="auto"/>
        <w:left w:val="none" w:sz="0" w:space="0" w:color="auto"/>
        <w:bottom w:val="none" w:sz="0" w:space="0" w:color="auto"/>
        <w:right w:val="none" w:sz="0" w:space="0" w:color="auto"/>
      </w:divBdr>
    </w:div>
    <w:div w:id="1309285359">
      <w:bodyDiv w:val="1"/>
      <w:marLeft w:val="0"/>
      <w:marRight w:val="0"/>
      <w:marTop w:val="0"/>
      <w:marBottom w:val="0"/>
      <w:divBdr>
        <w:top w:val="none" w:sz="0" w:space="0" w:color="auto"/>
        <w:left w:val="none" w:sz="0" w:space="0" w:color="auto"/>
        <w:bottom w:val="none" w:sz="0" w:space="0" w:color="auto"/>
        <w:right w:val="none" w:sz="0" w:space="0" w:color="auto"/>
      </w:divBdr>
    </w:div>
    <w:div w:id="1659528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4CC18C-65E6-421E-AFF4-ACA1AC9F27CE}"/>
</file>

<file path=customXml/itemProps2.xml><?xml version="1.0" encoding="utf-8"?>
<ds:datastoreItem xmlns:ds="http://schemas.openxmlformats.org/officeDocument/2006/customXml" ds:itemID="{B4F59C58-1D75-4734-85A4-DECB81E8851A}"/>
</file>

<file path=customXml/itemProps3.xml><?xml version="1.0" encoding="utf-8"?>
<ds:datastoreItem xmlns:ds="http://schemas.openxmlformats.org/officeDocument/2006/customXml" ds:itemID="{91C71EB6-68B3-4C34-B41F-D3EF8EA3935A}"/>
</file>

<file path=docProps/app.xml><?xml version="1.0" encoding="utf-8"?>
<Properties xmlns="http://schemas.openxmlformats.org/officeDocument/2006/extended-properties" xmlns:vt="http://schemas.openxmlformats.org/officeDocument/2006/docPropsVTypes">
  <Template>189.2013.ro.dotx</Template>
  <TotalTime>0</TotalTime>
  <Pages>4</Pages>
  <Words>724</Words>
  <Characters>4200</Characters>
  <Application>Microsoft Office Word</Application>
  <DocSecurity>0</DocSecurity>
  <Lines>35</Lines>
  <Paragraphs>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Biroului Permanent al</vt:lpstr>
      <vt:lpstr>Biroului Permanent al</vt:lpstr>
    </vt:vector>
  </TitlesOfParts>
  <Company>SPecialiST RePack</Company>
  <LinksUpToDate>false</LinksUpToDate>
  <CharactersWithSpaces>4915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189.2013.ro</dc:title>
  <dc:creator>User</dc:creator>
  <cp:lastModifiedBy>Tatiana Nicorici</cp:lastModifiedBy>
  <cp:revision>2</cp:revision>
  <cp:lastPrinted>2013-04-30T07:30:00Z</cp:lastPrinted>
  <dcterms:created xsi:type="dcterms:W3CDTF">2013-05-07T06:59:00Z</dcterms:created>
  <dcterms:modified xsi:type="dcterms:W3CDTF">2013-05-07T06:59:00Z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