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447AAA" w:rsidRDefault="00730FEE" w:rsidP="00447AAA">
      <w:pPr>
        <w:rPr>
          <w:sz w:val="28"/>
          <w:szCs w:val="28"/>
          <w:lang w:val="ro-RO"/>
        </w:rPr>
      </w:pPr>
    </w:p>
    <w:p w:rsidR="004B2807" w:rsidRPr="00447AAA" w:rsidRDefault="004B2807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47AAA">
        <w:rPr>
          <w:b/>
          <w:sz w:val="28"/>
          <w:szCs w:val="28"/>
          <w:lang w:val="ro-RO" w:eastAsia="ru-RU"/>
        </w:rPr>
        <w:t xml:space="preserve">Cu privire la aprobarea proiectului de lege pentru modificarea </w:t>
      </w:r>
    </w:p>
    <w:p w:rsidR="00730FEE" w:rsidRPr="00447AAA" w:rsidRDefault="004B2807" w:rsidP="00447AAA">
      <w:pPr>
        <w:ind w:firstLine="0"/>
        <w:jc w:val="center"/>
        <w:rPr>
          <w:b/>
          <w:sz w:val="28"/>
          <w:szCs w:val="28"/>
          <w:lang w:val="ro-RO"/>
        </w:rPr>
      </w:pPr>
      <w:r w:rsidRPr="00447AAA">
        <w:rPr>
          <w:b/>
          <w:sz w:val="28"/>
          <w:szCs w:val="28"/>
          <w:lang w:val="ro-RO" w:eastAsia="ru-RU"/>
        </w:rPr>
        <w:t>articolului 84 din Legea insolvabilității nr. 149/2012</w:t>
      </w:r>
    </w:p>
    <w:p w:rsidR="00730FEE" w:rsidRPr="00447AAA" w:rsidRDefault="00730FEE" w:rsidP="00447AAA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447AAA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447AAA" w:rsidRDefault="00730FEE" w:rsidP="00447AAA">
      <w:pPr>
        <w:rPr>
          <w:sz w:val="28"/>
          <w:szCs w:val="28"/>
          <w:lang w:val="ro-RO" w:eastAsia="ro-RO"/>
        </w:rPr>
      </w:pPr>
    </w:p>
    <w:p w:rsidR="00730FEE" w:rsidRPr="00447AAA" w:rsidRDefault="00730FEE" w:rsidP="00447AAA">
      <w:pPr>
        <w:rPr>
          <w:sz w:val="28"/>
          <w:szCs w:val="28"/>
          <w:lang w:val="ro-RO"/>
        </w:rPr>
      </w:pPr>
      <w:r w:rsidRPr="00447AAA">
        <w:rPr>
          <w:sz w:val="28"/>
          <w:szCs w:val="28"/>
          <w:lang w:val="ro-RO"/>
        </w:rPr>
        <w:t>Guvernul HOTĂRĂȘTE:</w:t>
      </w:r>
    </w:p>
    <w:p w:rsidR="00730FEE" w:rsidRPr="00447AAA" w:rsidRDefault="00730FEE" w:rsidP="00447AAA">
      <w:pPr>
        <w:rPr>
          <w:sz w:val="28"/>
          <w:szCs w:val="28"/>
          <w:lang w:val="ro-RO"/>
        </w:rPr>
      </w:pP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Se aprobă și se prezintă Parlamentului spre examinare proiectul de lege pentru modificarea</w:t>
      </w:r>
      <w:r w:rsidRPr="00447AAA">
        <w:rPr>
          <w:b/>
          <w:sz w:val="28"/>
          <w:szCs w:val="28"/>
          <w:lang w:val="ro-RO" w:eastAsia="ru-RU"/>
        </w:rPr>
        <w:t xml:space="preserve"> </w:t>
      </w:r>
      <w:r w:rsidRPr="00447AAA">
        <w:rPr>
          <w:sz w:val="28"/>
          <w:szCs w:val="28"/>
          <w:lang w:val="ro-RO" w:eastAsia="ru-RU"/>
        </w:rPr>
        <w:t xml:space="preserve">articolului 84 din </w:t>
      </w:r>
      <w:bookmarkStart w:id="0" w:name="_GoBack"/>
      <w:bookmarkEnd w:id="0"/>
      <w:r w:rsidRPr="00447AAA">
        <w:rPr>
          <w:sz w:val="28"/>
          <w:szCs w:val="28"/>
          <w:lang w:val="ro-RO" w:eastAsia="ru-RU"/>
        </w:rPr>
        <w:t>Legea insolvabilității nr. 149/2012.</w:t>
      </w:r>
    </w:p>
    <w:p w:rsidR="00730FEE" w:rsidRPr="00447AAA" w:rsidRDefault="00730FEE" w:rsidP="00447AAA">
      <w:pPr>
        <w:rPr>
          <w:sz w:val="28"/>
          <w:szCs w:val="28"/>
          <w:lang w:val="ro-RO" w:eastAsia="ro-RO"/>
        </w:rPr>
      </w:pPr>
    </w:p>
    <w:p w:rsidR="00730FEE" w:rsidRPr="00447AAA" w:rsidRDefault="00730FEE" w:rsidP="00447AAA">
      <w:pPr>
        <w:rPr>
          <w:sz w:val="28"/>
          <w:szCs w:val="28"/>
          <w:lang w:val="ro-RO" w:eastAsia="ro-RO"/>
        </w:rPr>
      </w:pPr>
    </w:p>
    <w:p w:rsidR="00447AAA" w:rsidRPr="00447AAA" w:rsidRDefault="00447AAA" w:rsidP="00447AAA">
      <w:pPr>
        <w:rPr>
          <w:sz w:val="28"/>
          <w:szCs w:val="28"/>
          <w:lang w:val="ro-RO" w:eastAsia="ro-RO"/>
        </w:rPr>
      </w:pPr>
    </w:p>
    <w:p w:rsidR="003B04ED" w:rsidRPr="00447AAA" w:rsidRDefault="003B04ED" w:rsidP="00447AAA">
      <w:pPr>
        <w:rPr>
          <w:b/>
          <w:sz w:val="28"/>
          <w:szCs w:val="28"/>
          <w:lang w:val="ro-RO" w:eastAsia="ro-RO"/>
        </w:rPr>
      </w:pPr>
      <w:r w:rsidRPr="00447AAA">
        <w:rPr>
          <w:b/>
          <w:sz w:val="28"/>
          <w:szCs w:val="28"/>
          <w:lang w:val="ro-RO" w:eastAsia="ro-RO"/>
        </w:rPr>
        <w:t>Prim-ministru</w:t>
      </w:r>
      <w:r w:rsidR="0014378C" w:rsidRPr="00447AAA">
        <w:rPr>
          <w:b/>
          <w:sz w:val="28"/>
          <w:szCs w:val="28"/>
          <w:lang w:val="ro-RO" w:eastAsia="ro-RO"/>
        </w:rPr>
        <w:tab/>
      </w:r>
      <w:r w:rsidR="0014378C" w:rsidRPr="00447AAA">
        <w:rPr>
          <w:b/>
          <w:sz w:val="28"/>
          <w:szCs w:val="28"/>
          <w:lang w:val="ro-RO" w:eastAsia="ro-RO"/>
        </w:rPr>
        <w:tab/>
      </w:r>
      <w:r w:rsidR="0014378C" w:rsidRPr="00447AAA">
        <w:rPr>
          <w:b/>
          <w:sz w:val="28"/>
          <w:szCs w:val="28"/>
          <w:lang w:val="ro-RO" w:eastAsia="ro-RO"/>
        </w:rPr>
        <w:tab/>
      </w:r>
      <w:r w:rsidR="0014378C" w:rsidRPr="00447AAA">
        <w:rPr>
          <w:b/>
          <w:sz w:val="28"/>
          <w:szCs w:val="28"/>
          <w:lang w:val="ro-RO" w:eastAsia="ro-RO"/>
        </w:rPr>
        <w:tab/>
      </w:r>
      <w:r w:rsidR="0014378C" w:rsidRPr="00447AAA">
        <w:rPr>
          <w:b/>
          <w:sz w:val="28"/>
          <w:szCs w:val="28"/>
          <w:lang w:val="ro-RO" w:eastAsia="ro-RO"/>
        </w:rPr>
        <w:tab/>
      </w:r>
      <w:r w:rsidR="006E3ECB" w:rsidRPr="00447AAA">
        <w:rPr>
          <w:b/>
          <w:sz w:val="28"/>
          <w:szCs w:val="28"/>
          <w:lang w:val="ro-RO" w:eastAsia="ro-RO"/>
        </w:rPr>
        <w:tab/>
        <w:t>ION CHICU</w:t>
      </w:r>
    </w:p>
    <w:p w:rsidR="003B04ED" w:rsidRPr="00447AAA" w:rsidRDefault="003B04ED" w:rsidP="00447AAA">
      <w:pPr>
        <w:rPr>
          <w:sz w:val="28"/>
          <w:szCs w:val="28"/>
          <w:lang w:val="ro-RO" w:eastAsia="ro-RO"/>
        </w:rPr>
      </w:pPr>
    </w:p>
    <w:p w:rsidR="00447AAA" w:rsidRPr="00447AAA" w:rsidRDefault="00447AAA" w:rsidP="00447AAA">
      <w:pPr>
        <w:rPr>
          <w:sz w:val="28"/>
          <w:szCs w:val="28"/>
          <w:lang w:val="ro-RO" w:eastAsia="ro-RO"/>
        </w:rPr>
      </w:pPr>
    </w:p>
    <w:p w:rsidR="003A4AE6" w:rsidRPr="00447AAA" w:rsidRDefault="003A4AE6" w:rsidP="00447AAA">
      <w:pPr>
        <w:rPr>
          <w:sz w:val="28"/>
          <w:szCs w:val="28"/>
          <w:lang w:val="ro-RO" w:eastAsia="ro-RO"/>
        </w:rPr>
      </w:pPr>
      <w:r w:rsidRPr="00447AAA">
        <w:rPr>
          <w:sz w:val="28"/>
          <w:szCs w:val="28"/>
          <w:lang w:val="ro-RO" w:eastAsia="ro-RO"/>
        </w:rPr>
        <w:t>Contrasemnează:</w:t>
      </w:r>
    </w:p>
    <w:p w:rsidR="003A4AE6" w:rsidRPr="00447AAA" w:rsidRDefault="003A4AE6" w:rsidP="00447AAA">
      <w:pPr>
        <w:rPr>
          <w:sz w:val="28"/>
          <w:szCs w:val="28"/>
          <w:lang w:val="ro-RO" w:eastAsia="ro-RO"/>
        </w:rPr>
      </w:pPr>
    </w:p>
    <w:p w:rsidR="00447AAA" w:rsidRPr="00447AAA" w:rsidRDefault="00447AAA" w:rsidP="00447AAA">
      <w:pPr>
        <w:rPr>
          <w:sz w:val="28"/>
          <w:szCs w:val="28"/>
          <w:lang w:val="ro-RO" w:eastAsia="ro-RO"/>
        </w:rPr>
      </w:pPr>
    </w:p>
    <w:p w:rsidR="003A4AE6" w:rsidRPr="00447AAA" w:rsidRDefault="003A4AE6" w:rsidP="00447AAA">
      <w:pPr>
        <w:rPr>
          <w:sz w:val="28"/>
          <w:szCs w:val="28"/>
          <w:lang w:val="ro-RO" w:eastAsia="ro-RO"/>
        </w:rPr>
      </w:pPr>
      <w:r w:rsidRPr="00447AAA">
        <w:rPr>
          <w:sz w:val="28"/>
          <w:szCs w:val="28"/>
          <w:lang w:val="ro-RO" w:eastAsia="ro-RO"/>
        </w:rPr>
        <w:t>Viceprim-ministru,</w:t>
      </w:r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ministrul finanțelor</w:t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  <w:t>Serghei PUȘCUȚA</w:t>
      </w:r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Ministrul economiei</w:t>
      </w:r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și infrastructurii</w:t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ab/>
      </w:r>
      <w:r w:rsidR="00447AAA" w:rsidRPr="00447AAA">
        <w:rPr>
          <w:sz w:val="28"/>
          <w:szCs w:val="28"/>
          <w:lang w:val="ro-RO" w:eastAsia="ru-RU"/>
        </w:rPr>
        <w:t xml:space="preserve">Anatol </w:t>
      </w:r>
      <w:proofErr w:type="spellStart"/>
      <w:r w:rsidR="00447AAA" w:rsidRPr="00447AAA">
        <w:rPr>
          <w:sz w:val="28"/>
          <w:szCs w:val="28"/>
          <w:lang w:val="ro-RO" w:eastAsia="ru-RU"/>
        </w:rPr>
        <w:t>Usatîi</w:t>
      </w:r>
      <w:proofErr w:type="spellEnd"/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3A4AE6" w:rsidRPr="00447AAA" w:rsidRDefault="003A4AE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Ministrul justiţiei</w:t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 xml:space="preserve">Fadei </w:t>
      </w:r>
      <w:proofErr w:type="spellStart"/>
      <w:r w:rsidRPr="00447AAA">
        <w:rPr>
          <w:sz w:val="28"/>
          <w:szCs w:val="28"/>
          <w:lang w:val="ro-RO" w:eastAsia="ru-RU"/>
        </w:rPr>
        <w:t>Nagacevschi</w:t>
      </w:r>
      <w:proofErr w:type="spellEnd"/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br w:type="page"/>
      </w: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Vizează:</w:t>
      </w: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Secretar general al Guvernului</w:t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="00FA194B" w:rsidRPr="00447AAA">
        <w:rPr>
          <w:sz w:val="28"/>
          <w:szCs w:val="28"/>
          <w:lang w:val="ro-RO" w:eastAsia="ru-RU"/>
        </w:rPr>
        <w:tab/>
      </w:r>
      <w:r w:rsidRPr="00447AAA">
        <w:rPr>
          <w:sz w:val="28"/>
          <w:szCs w:val="28"/>
          <w:lang w:val="ro-RO" w:eastAsia="ru-RU"/>
        </w:rPr>
        <w:t>Liliana IACONI</w:t>
      </w: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Aprobată în şedinţa Guvernului</w:t>
      </w: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din</w:t>
      </w:r>
    </w:p>
    <w:p w:rsidR="006B17C6" w:rsidRPr="00447AAA" w:rsidRDefault="006B17C6" w:rsidP="00447AAA">
      <w:pPr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447AAA" w:rsidRDefault="00633BD9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br w:type="page"/>
      </w:r>
    </w:p>
    <w:p w:rsidR="00447AAA" w:rsidRPr="00447AAA" w:rsidRDefault="00447AAA" w:rsidP="00447AAA">
      <w:pPr>
        <w:ind w:firstLine="705"/>
        <w:jc w:val="right"/>
        <w:rPr>
          <w:i/>
          <w:sz w:val="28"/>
          <w:szCs w:val="28"/>
          <w:lang w:val="ro-RO" w:eastAsia="ru-RU"/>
        </w:rPr>
      </w:pPr>
      <w:r w:rsidRPr="00447AAA">
        <w:rPr>
          <w:i/>
          <w:sz w:val="28"/>
          <w:szCs w:val="28"/>
          <w:lang w:val="ro-RO" w:eastAsia="ru-RU"/>
        </w:rPr>
        <w:lastRenderedPageBreak/>
        <w:t>Proiect</w:t>
      </w:r>
    </w:p>
    <w:p w:rsidR="00447AAA" w:rsidRPr="00447AAA" w:rsidRDefault="00447AAA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47AAA">
        <w:rPr>
          <w:b/>
          <w:sz w:val="28"/>
          <w:szCs w:val="28"/>
          <w:lang w:val="ro-RO" w:eastAsia="ru-RU"/>
        </w:rPr>
        <w:t>PARLAMENTUL REPUBLICII MOLDOVA</w:t>
      </w:r>
    </w:p>
    <w:p w:rsidR="00447AAA" w:rsidRPr="00447AAA" w:rsidRDefault="00447AAA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47AAA">
        <w:rPr>
          <w:b/>
          <w:sz w:val="28"/>
          <w:szCs w:val="28"/>
          <w:lang w:val="ro-RO" w:eastAsia="ru-RU"/>
        </w:rPr>
        <w:t>LEGE</w:t>
      </w:r>
    </w:p>
    <w:p w:rsidR="00447AAA" w:rsidRPr="00447AAA" w:rsidRDefault="00447AAA" w:rsidP="00447AAA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447AAA">
        <w:rPr>
          <w:b/>
          <w:sz w:val="28"/>
          <w:szCs w:val="28"/>
          <w:lang w:val="ro-RO" w:eastAsia="ru-RU"/>
        </w:rPr>
        <w:t>pentru modificarea articolului 84 din Legea insolvabilității nr. 149/2012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  <w:r w:rsidRPr="00447AAA">
        <w:rPr>
          <w:sz w:val="28"/>
          <w:szCs w:val="28"/>
          <w:lang w:val="ro-RO" w:eastAsia="ru-RU"/>
        </w:rPr>
        <w:t>Parlamentul adoptă prezenta lege organică.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705"/>
        <w:rPr>
          <w:sz w:val="28"/>
          <w:szCs w:val="28"/>
          <w:lang w:val="ro-RO"/>
        </w:rPr>
      </w:pPr>
      <w:r w:rsidRPr="00447AAA">
        <w:rPr>
          <w:b/>
          <w:bCs/>
          <w:sz w:val="28"/>
          <w:szCs w:val="28"/>
          <w:lang w:val="ro-RO" w:eastAsia="ru-RU"/>
        </w:rPr>
        <w:t>Art. I.</w:t>
      </w:r>
      <w:r w:rsidRPr="00447AAA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– </w:t>
      </w:r>
      <w:r w:rsidRPr="00447AAA">
        <w:rPr>
          <w:sz w:val="28"/>
          <w:szCs w:val="28"/>
          <w:lang w:val="ro-RO" w:eastAsia="ru-RU"/>
        </w:rPr>
        <w:t xml:space="preserve">Articolul 84 din </w:t>
      </w:r>
      <w:hyperlink r:id="rId9" w:history="1">
        <w:r w:rsidRPr="00447AAA">
          <w:rPr>
            <w:sz w:val="28"/>
            <w:szCs w:val="28"/>
            <w:lang w:val="ro-RO" w:eastAsia="ru-RU"/>
          </w:rPr>
          <w:t>Legea insolvabilității nr.</w:t>
        </w:r>
        <w:r>
          <w:rPr>
            <w:sz w:val="28"/>
            <w:szCs w:val="28"/>
            <w:lang w:val="ro-RO" w:eastAsia="ru-RU"/>
          </w:rPr>
          <w:t> </w:t>
        </w:r>
        <w:r w:rsidRPr="00447AAA">
          <w:rPr>
            <w:sz w:val="28"/>
            <w:szCs w:val="28"/>
            <w:lang w:val="ro-RO" w:eastAsia="ru-RU"/>
          </w:rPr>
          <w:t>149/2012</w:t>
        </w:r>
      </w:hyperlink>
      <w:r w:rsidRPr="00447AAA">
        <w:rPr>
          <w:sz w:val="28"/>
          <w:szCs w:val="28"/>
          <w:lang w:val="ro-RO" w:eastAsia="ru-RU"/>
        </w:rPr>
        <w:t xml:space="preserve"> (Monitorul Oficial al Republicii Moldova, 2012, nr.</w:t>
      </w:r>
      <w:r>
        <w:rPr>
          <w:sz w:val="28"/>
          <w:szCs w:val="28"/>
          <w:lang w:val="ro-RO" w:eastAsia="ru-RU"/>
        </w:rPr>
        <w:t> </w:t>
      </w:r>
      <w:r w:rsidRPr="00447AAA">
        <w:rPr>
          <w:sz w:val="28"/>
          <w:szCs w:val="28"/>
          <w:lang w:val="ro-RO" w:eastAsia="ru-RU"/>
        </w:rPr>
        <w:t>193</w:t>
      </w:r>
      <w:r>
        <w:rPr>
          <w:sz w:val="28"/>
          <w:szCs w:val="28"/>
          <w:lang w:val="ro-RO" w:eastAsia="ru-RU"/>
        </w:rPr>
        <w:t>-</w:t>
      </w:r>
      <w:r w:rsidRPr="00447AAA">
        <w:rPr>
          <w:sz w:val="28"/>
          <w:szCs w:val="28"/>
          <w:lang w:val="ro-RO" w:eastAsia="ru-RU"/>
        </w:rPr>
        <w:t>197, art.</w:t>
      </w:r>
      <w:r>
        <w:rPr>
          <w:sz w:val="28"/>
          <w:szCs w:val="28"/>
          <w:lang w:val="ro-RO" w:eastAsia="ru-RU"/>
        </w:rPr>
        <w:t> </w:t>
      </w:r>
      <w:r w:rsidRPr="00447AAA">
        <w:rPr>
          <w:sz w:val="28"/>
          <w:szCs w:val="28"/>
          <w:lang w:val="ro-RO" w:eastAsia="ru-RU"/>
        </w:rPr>
        <w:t xml:space="preserve">663), cu modificările ulterioare, </w:t>
      </w:r>
      <w:r w:rsidRPr="00447AAA">
        <w:rPr>
          <w:sz w:val="28"/>
          <w:szCs w:val="28"/>
          <w:lang w:val="ro-RO"/>
        </w:rPr>
        <w:t>se modifică după cum urmează: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/>
        </w:rPr>
      </w:pPr>
      <w:r w:rsidRPr="00447AAA">
        <w:rPr>
          <w:bCs/>
          <w:sz w:val="28"/>
          <w:szCs w:val="28"/>
          <w:lang w:val="ro-RO" w:eastAsia="ru-RU"/>
        </w:rPr>
        <w:t>1.</w:t>
      </w:r>
      <w:r w:rsidRPr="00447AAA">
        <w:rPr>
          <w:sz w:val="28"/>
          <w:szCs w:val="28"/>
          <w:lang w:val="ro-RO"/>
        </w:rPr>
        <w:t xml:space="preserve"> Se completează cu alineatul (2</w:t>
      </w:r>
      <w:r w:rsidRPr="00447AAA">
        <w:rPr>
          <w:sz w:val="28"/>
          <w:szCs w:val="28"/>
          <w:vertAlign w:val="superscript"/>
          <w:lang w:val="ro-RO"/>
        </w:rPr>
        <w:t>1</w:t>
      </w:r>
      <w:r w:rsidRPr="00447AAA">
        <w:rPr>
          <w:sz w:val="28"/>
          <w:szCs w:val="28"/>
          <w:lang w:val="ro-RO"/>
        </w:rPr>
        <w:t>) cu următorul cuprins: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/>
        </w:rPr>
      </w:pPr>
      <w:r w:rsidRPr="00447AAA">
        <w:rPr>
          <w:sz w:val="28"/>
          <w:szCs w:val="28"/>
          <w:lang w:val="ro-RO"/>
        </w:rPr>
        <w:t>„(2</w:t>
      </w:r>
      <w:r w:rsidRPr="00447AAA">
        <w:rPr>
          <w:sz w:val="28"/>
          <w:szCs w:val="28"/>
          <w:vertAlign w:val="superscript"/>
          <w:lang w:val="ro-RO"/>
        </w:rPr>
        <w:t>1</w:t>
      </w:r>
      <w:r w:rsidRPr="00447AAA">
        <w:rPr>
          <w:sz w:val="28"/>
          <w:szCs w:val="28"/>
          <w:lang w:val="ro-RO"/>
        </w:rPr>
        <w:t>) Interdicția de a părăsi teritoriul Republicii Moldova sau localitatea de reședință nu poate depăşi 6 luni. Dacă este necesară menţinerea interdicţiei pe un termen mai mare, aceasta poate fi aplicată în mod repetat, în urma unui demers motivat al administratorului/lichidatorului, dar nu mai mult de 3 ori în cadrul aceleiași proceduri de insolvabilitate.”</w:t>
      </w:r>
    </w:p>
    <w:p w:rsidR="00447AAA" w:rsidRDefault="00447AAA" w:rsidP="00447AAA">
      <w:pPr>
        <w:ind w:firstLine="705"/>
        <w:rPr>
          <w:sz w:val="28"/>
          <w:szCs w:val="28"/>
          <w:lang w:val="ro-RO"/>
        </w:rPr>
      </w:pPr>
      <w:r w:rsidRPr="00447AAA">
        <w:rPr>
          <w:sz w:val="28"/>
          <w:szCs w:val="28"/>
          <w:lang w:val="ro-RO"/>
        </w:rPr>
        <w:t xml:space="preserve">2. Alineatul (3) va avea următorul cuprins: 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/>
        </w:rPr>
      </w:pPr>
      <w:r w:rsidRPr="00447AAA">
        <w:rPr>
          <w:sz w:val="28"/>
          <w:szCs w:val="28"/>
          <w:lang w:val="ro-RO"/>
        </w:rPr>
        <w:t>„(3) Interdicţiile specificate la alin.(2), cu excepția interdicției de a părăsi teritoriul Republicii Moldova sau localitatea de reședință, s</w:t>
      </w:r>
      <w:r>
        <w:rPr>
          <w:sz w:val="28"/>
          <w:szCs w:val="28"/>
          <w:lang w:val="ro-RO"/>
        </w:rPr>
        <w:t>u</w:t>
      </w:r>
      <w:r w:rsidRPr="00447AAA">
        <w:rPr>
          <w:sz w:val="28"/>
          <w:szCs w:val="28"/>
          <w:lang w:val="ro-RO"/>
        </w:rPr>
        <w:t>nt valabile pe întregul proces de insolvabilitate</w:t>
      </w:r>
      <w:r w:rsidR="00BA3CD6">
        <w:rPr>
          <w:sz w:val="28"/>
          <w:szCs w:val="28"/>
          <w:lang w:val="ro-RO"/>
        </w:rPr>
        <w:t>,</w:t>
      </w:r>
      <w:r w:rsidRPr="00447AAA">
        <w:rPr>
          <w:sz w:val="28"/>
          <w:szCs w:val="28"/>
          <w:lang w:val="ro-RO"/>
        </w:rPr>
        <w:t xml:space="preserve"> dacă instanţa de insolvabilitate nu stabileşte altfel.”</w:t>
      </w:r>
    </w:p>
    <w:p w:rsidR="00447AAA" w:rsidRDefault="00447AAA" w:rsidP="00447AAA">
      <w:pPr>
        <w:ind w:firstLine="705"/>
        <w:rPr>
          <w:b/>
          <w:bCs/>
          <w:sz w:val="28"/>
          <w:szCs w:val="28"/>
          <w:lang w:val="ro-RO"/>
        </w:rPr>
      </w:pP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  <w:r w:rsidRPr="00447AAA">
        <w:rPr>
          <w:b/>
          <w:bCs/>
          <w:sz w:val="28"/>
          <w:szCs w:val="28"/>
          <w:lang w:val="ro-RO"/>
        </w:rPr>
        <w:t>Art. II</w:t>
      </w:r>
      <w:r w:rsidRPr="00447AAA">
        <w:rPr>
          <w:b/>
          <w:sz w:val="28"/>
          <w:szCs w:val="28"/>
          <w:lang w:val="ro-RO" w:eastAsia="ru-RU"/>
        </w:rPr>
        <w:t>.</w:t>
      </w:r>
      <w:r w:rsidRPr="00447AAA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– </w:t>
      </w:r>
      <w:r w:rsidRPr="00447AAA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705"/>
        <w:rPr>
          <w:sz w:val="28"/>
          <w:szCs w:val="28"/>
          <w:lang w:val="ro-RO" w:eastAsia="ru-RU"/>
        </w:rPr>
      </w:pPr>
    </w:p>
    <w:p w:rsidR="00447AAA" w:rsidRPr="00447AAA" w:rsidRDefault="00447AAA" w:rsidP="00447AAA">
      <w:pPr>
        <w:ind w:firstLine="705"/>
        <w:rPr>
          <w:b/>
          <w:sz w:val="28"/>
          <w:szCs w:val="28"/>
          <w:lang w:val="ro-RO" w:eastAsia="ru-RU"/>
        </w:rPr>
      </w:pPr>
      <w:r w:rsidRPr="00447AAA">
        <w:rPr>
          <w:b/>
          <w:sz w:val="28"/>
          <w:szCs w:val="28"/>
          <w:lang w:val="ro-RO" w:eastAsia="ru-RU"/>
        </w:rPr>
        <w:t xml:space="preserve">Președintele Parlamentului </w:t>
      </w:r>
    </w:p>
    <w:p w:rsidR="00447AAA" w:rsidRPr="00447AAA" w:rsidRDefault="00447AAA" w:rsidP="00447AAA">
      <w:pPr>
        <w:ind w:firstLine="567"/>
        <w:rPr>
          <w:sz w:val="28"/>
          <w:szCs w:val="28"/>
          <w:lang w:val="ro-RO"/>
        </w:rPr>
      </w:pPr>
    </w:p>
    <w:p w:rsidR="00447AAA" w:rsidRPr="00447AAA" w:rsidRDefault="00447AAA" w:rsidP="00447AAA">
      <w:pPr>
        <w:ind w:firstLine="567"/>
        <w:rPr>
          <w:sz w:val="28"/>
          <w:szCs w:val="28"/>
          <w:lang w:val="ro-RO"/>
        </w:rPr>
      </w:pPr>
    </w:p>
    <w:p w:rsidR="00730FEE" w:rsidRPr="00447AAA" w:rsidRDefault="00730FEE" w:rsidP="00447AAA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447AAA" w:rsidSect="004A228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57A" w:rsidRDefault="003B757A" w:rsidP="00026B87">
      <w:r>
        <w:separator/>
      </w:r>
    </w:p>
  </w:endnote>
  <w:endnote w:type="continuationSeparator" w:id="0">
    <w:p w:rsidR="003B757A" w:rsidRDefault="003B757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5184">
      <w:rPr>
        <w:noProof/>
        <w:sz w:val="16"/>
        <w:szCs w:val="16"/>
      </w:rPr>
      <w:t>Y:\007\ANUL 2020\HOTĂRÂRI\23879\23879-redactat-ro.docx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C5184">
      <w:rPr>
        <w:noProof/>
        <w:sz w:val="16"/>
        <w:szCs w:val="16"/>
      </w:rPr>
      <w:t>Y:\007\ANUL 2020\HOTĂRÂRI\23879\23879-redactat-ro.docx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57A" w:rsidRDefault="003B757A" w:rsidP="00026B87">
      <w:r>
        <w:separator/>
      </w:r>
    </w:p>
  </w:footnote>
  <w:footnote w:type="continuationSeparator" w:id="0">
    <w:p w:rsidR="003B757A" w:rsidRDefault="003B757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17951" w:rsidRPr="00917951">
      <w:rPr>
        <w:noProof/>
        <w:lang w:val="ro-RO"/>
      </w:rPr>
      <w:t>3</w:t>
    </w:r>
    <w:r>
      <w:fldChar w:fldCharType="end"/>
    </w:r>
  </w:p>
  <w:p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B757A"/>
    <w:rsid w:val="003D6BC3"/>
    <w:rsid w:val="00427274"/>
    <w:rsid w:val="0044592D"/>
    <w:rsid w:val="00447AAA"/>
    <w:rsid w:val="00454CEE"/>
    <w:rsid w:val="004654AB"/>
    <w:rsid w:val="00480561"/>
    <w:rsid w:val="00482BA3"/>
    <w:rsid w:val="004A228A"/>
    <w:rsid w:val="004A4B59"/>
    <w:rsid w:val="004B2807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B17C6"/>
    <w:rsid w:val="006C5184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1BA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17951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A3CD6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EF655D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hyperlink" Target="lex:LPLP20120629149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3DD39-BF35-4C8A-9D46-894A309C8ACE}"/>
</file>

<file path=customXml/itemProps2.xml><?xml version="1.0" encoding="utf-8"?>
<ds:datastoreItem xmlns:ds="http://schemas.openxmlformats.org/officeDocument/2006/customXml" ds:itemID="{0ADA2EF0-6AC8-4B80-96F6-1C1945F7B595}"/>
</file>

<file path=customXml/itemProps3.xml><?xml version="1.0" encoding="utf-8"?>
<ds:datastoreItem xmlns:ds="http://schemas.openxmlformats.org/officeDocument/2006/customXml" ds:itemID="{30DE13AD-CD1F-4CD2-A05B-D6AD309E673A}"/>
</file>

<file path=customXml/itemProps4.xml><?xml version="1.0" encoding="utf-8"?>
<ds:datastoreItem xmlns:ds="http://schemas.openxmlformats.org/officeDocument/2006/customXml" ds:itemID="{14422FE8-0880-465A-A835-EAB0A5DE37D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236</Words>
  <Characters>1696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506.2020.ro</dc:title>
  <dc:creator>lll</dc:creator>
  <cp:lastModifiedBy>RE Its by Diakov</cp:lastModifiedBy>
  <cp:revision>5</cp:revision>
  <cp:lastPrinted>2020-11-20T07:50:00Z</cp:lastPrinted>
  <dcterms:created xsi:type="dcterms:W3CDTF">2020-11-20T07:47:00Z</dcterms:created>
  <dcterms:modified xsi:type="dcterms:W3CDTF">2020-11-20T13:11:00Z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