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5CFA7" w14:textId="77777777" w:rsidR="00930B55" w:rsidRDefault="00930B55" w:rsidP="00A85281">
      <w:pPr>
        <w:jc w:val="right"/>
        <w:rPr>
          <w:rFonts w:eastAsia="Georgia"/>
          <w:b/>
          <w:sz w:val="28"/>
          <w:szCs w:val="32"/>
          <w:lang w:val="ro-MD" w:eastAsia="ru-RU"/>
        </w:rPr>
      </w:pPr>
    </w:p>
    <w:p w14:paraId="203F2DB1" w14:textId="77777777" w:rsidR="00930B55" w:rsidRDefault="00930B55" w:rsidP="00A85281">
      <w:pPr>
        <w:jc w:val="right"/>
        <w:rPr>
          <w:rFonts w:eastAsia="Georgia"/>
          <w:b/>
          <w:sz w:val="28"/>
          <w:szCs w:val="32"/>
          <w:lang w:val="ro-MD" w:eastAsia="ru-RU"/>
        </w:rPr>
      </w:pPr>
    </w:p>
    <w:p w14:paraId="5881F69D" w14:textId="77777777" w:rsidR="00930B55" w:rsidRDefault="00930B55" w:rsidP="00A85281">
      <w:pPr>
        <w:jc w:val="right"/>
        <w:rPr>
          <w:rFonts w:eastAsia="Georgia"/>
          <w:b/>
          <w:sz w:val="28"/>
          <w:szCs w:val="32"/>
          <w:lang w:val="ro-MD" w:eastAsia="ru-RU"/>
        </w:rPr>
      </w:pPr>
    </w:p>
    <w:p w14:paraId="585EA845" w14:textId="77777777" w:rsidR="00930B55" w:rsidRDefault="00930B55" w:rsidP="00A85281">
      <w:pPr>
        <w:jc w:val="right"/>
        <w:rPr>
          <w:rFonts w:eastAsia="Georgia"/>
          <w:b/>
          <w:sz w:val="28"/>
          <w:szCs w:val="32"/>
          <w:lang w:val="ro-MD" w:eastAsia="ru-RU"/>
        </w:rPr>
      </w:pPr>
    </w:p>
    <w:p w14:paraId="020FD732" w14:textId="77777777" w:rsidR="00930B55" w:rsidRDefault="00930B55" w:rsidP="00A85281">
      <w:pPr>
        <w:jc w:val="right"/>
        <w:rPr>
          <w:rFonts w:eastAsia="Georgia"/>
          <w:b/>
          <w:sz w:val="28"/>
          <w:szCs w:val="32"/>
          <w:lang w:val="ro-MD" w:eastAsia="ru-RU"/>
        </w:rPr>
      </w:pPr>
    </w:p>
    <w:p w14:paraId="44A06635" w14:textId="7688AA70" w:rsidR="00092B9E" w:rsidRPr="00092B9E" w:rsidRDefault="00A85281" w:rsidP="00930B55">
      <w:pPr>
        <w:jc w:val="right"/>
        <w:rPr>
          <w:rFonts w:eastAsia="Georgia"/>
          <w:bCs/>
          <w:iCs/>
          <w:sz w:val="28"/>
          <w:szCs w:val="28"/>
          <w:lang w:val="ro-MD" w:eastAsia="ru-RU"/>
        </w:rPr>
      </w:pPr>
      <w:r w:rsidRPr="00092B9E">
        <w:rPr>
          <w:rFonts w:eastAsia="Georgia"/>
          <w:b/>
          <w:sz w:val="28"/>
          <w:szCs w:val="32"/>
          <w:lang w:val="ro-MD" w:eastAsia="ru-RU"/>
        </w:rPr>
        <w:t>UE</w:t>
      </w:r>
    </w:p>
    <w:p w14:paraId="6EADC302" w14:textId="1B1F23C8" w:rsidR="00092B9E" w:rsidRPr="00092B9E" w:rsidRDefault="00092B9E" w:rsidP="00092B9E">
      <w:pPr>
        <w:rPr>
          <w:rFonts w:eastAsia="Georgia"/>
          <w:bCs/>
          <w:iCs/>
          <w:sz w:val="28"/>
          <w:szCs w:val="28"/>
          <w:lang w:val="ro-MD" w:eastAsia="ru-RU"/>
        </w:rPr>
      </w:pPr>
    </w:p>
    <w:p w14:paraId="14AC7378" w14:textId="77777777" w:rsidR="00092B9E" w:rsidRPr="00092B9E" w:rsidRDefault="00092B9E" w:rsidP="00092B9E">
      <w:pPr>
        <w:rPr>
          <w:rFonts w:eastAsia="Georgia"/>
          <w:bCs/>
          <w:iCs/>
          <w:sz w:val="28"/>
          <w:szCs w:val="28"/>
          <w:lang w:val="ro-MD" w:eastAsia="ru-RU"/>
        </w:rPr>
      </w:pPr>
    </w:p>
    <w:p w14:paraId="53A17F81" w14:textId="1EAFD5A6" w:rsidR="00963189" w:rsidRDefault="00963189" w:rsidP="00092B9E">
      <w:pPr>
        <w:ind w:left="567" w:right="1985" w:firstLine="0"/>
        <w:jc w:val="center"/>
        <w:rPr>
          <w:rFonts w:eastAsia="Georgia"/>
          <w:b/>
          <w:spacing w:val="80"/>
          <w:sz w:val="28"/>
          <w:szCs w:val="28"/>
          <w:lang w:val="ro-MD" w:eastAsia="ru-RU"/>
        </w:rPr>
      </w:pPr>
      <w:r w:rsidRPr="00092B9E">
        <w:rPr>
          <w:rFonts w:eastAsia="Georgia"/>
          <w:b/>
          <w:spacing w:val="80"/>
          <w:sz w:val="28"/>
          <w:szCs w:val="28"/>
          <w:lang w:val="ro-MD" w:eastAsia="ru-RU"/>
        </w:rPr>
        <w:t>LEGE</w:t>
      </w:r>
    </w:p>
    <w:p w14:paraId="5AA40A5C" w14:textId="77777777" w:rsidR="00092B9E" w:rsidRPr="00092B9E" w:rsidRDefault="00092B9E" w:rsidP="00092B9E">
      <w:pPr>
        <w:ind w:left="567" w:right="1985" w:firstLine="0"/>
        <w:jc w:val="center"/>
        <w:rPr>
          <w:rFonts w:eastAsia="Georgia"/>
          <w:b/>
          <w:spacing w:val="80"/>
          <w:sz w:val="28"/>
          <w:szCs w:val="28"/>
          <w:lang w:val="ro-MD" w:eastAsia="ru-RU"/>
        </w:rPr>
      </w:pPr>
    </w:p>
    <w:p w14:paraId="094F7DE8" w14:textId="5F7C5F70" w:rsidR="00092B9E" w:rsidRDefault="00963189" w:rsidP="00092B9E">
      <w:pPr>
        <w:ind w:left="567" w:right="1985"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092B9E">
        <w:rPr>
          <w:rFonts w:eastAsia="Georgia"/>
          <w:b/>
          <w:sz w:val="28"/>
          <w:szCs w:val="28"/>
          <w:lang w:val="ro-MD" w:eastAsia="ru-RU"/>
        </w:rPr>
        <w:t>pentru modificarea articolului 43</w:t>
      </w:r>
      <w:r w:rsidRPr="00092B9E">
        <w:rPr>
          <w:rFonts w:eastAsia="Georgia"/>
          <w:b/>
          <w:sz w:val="28"/>
          <w:szCs w:val="28"/>
          <w:vertAlign w:val="superscript"/>
          <w:lang w:val="ro-MD" w:eastAsia="ru-RU"/>
        </w:rPr>
        <w:t>1</w:t>
      </w:r>
      <w:r w:rsidRPr="00092B9E">
        <w:rPr>
          <w:rFonts w:eastAsia="Georgia"/>
          <w:b/>
          <w:sz w:val="28"/>
          <w:szCs w:val="28"/>
          <w:lang w:val="ro-MD" w:eastAsia="ru-RU"/>
        </w:rPr>
        <w:t xml:space="preserve"> </w:t>
      </w:r>
    </w:p>
    <w:p w14:paraId="5FAA5A93" w14:textId="0B9445D9" w:rsidR="00963189" w:rsidRPr="00092B9E" w:rsidRDefault="00C82CA3" w:rsidP="00092B9E">
      <w:pPr>
        <w:ind w:left="567" w:right="1985"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092B9E">
        <w:rPr>
          <w:rFonts w:eastAsia="Georgia"/>
          <w:b/>
          <w:sz w:val="28"/>
          <w:szCs w:val="28"/>
          <w:lang w:val="ro-MD" w:eastAsia="ru-RU"/>
        </w:rPr>
        <w:t xml:space="preserve">din </w:t>
      </w:r>
      <w:r w:rsidR="00963189" w:rsidRPr="00092B9E">
        <w:rPr>
          <w:rFonts w:eastAsia="Georgia"/>
          <w:b/>
          <w:sz w:val="28"/>
          <w:szCs w:val="28"/>
          <w:lang w:val="ro-MD" w:eastAsia="ru-RU"/>
        </w:rPr>
        <w:t xml:space="preserve">Legea nr. 200/2010 </w:t>
      </w:r>
      <w:r w:rsidR="00092B9E" w:rsidRPr="00092B9E">
        <w:rPr>
          <w:rFonts w:eastAsia="Georgia"/>
          <w:b/>
          <w:sz w:val="28"/>
          <w:szCs w:val="28"/>
          <w:lang w:val="ro-MD" w:eastAsia="ru-RU"/>
        </w:rPr>
        <w:t>privind regimul</w:t>
      </w:r>
    </w:p>
    <w:p w14:paraId="75A54C74" w14:textId="1225617E" w:rsidR="00963189" w:rsidRPr="00092B9E" w:rsidRDefault="00963189" w:rsidP="00092B9E">
      <w:pPr>
        <w:ind w:left="567" w:right="1985"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092B9E">
        <w:rPr>
          <w:rFonts w:eastAsia="Georgia"/>
          <w:b/>
          <w:sz w:val="28"/>
          <w:szCs w:val="28"/>
          <w:lang w:val="ro-MD" w:eastAsia="ru-RU"/>
        </w:rPr>
        <w:t>străinilor în Republica Moldova</w:t>
      </w:r>
    </w:p>
    <w:p w14:paraId="6173011D" w14:textId="3F19C763" w:rsidR="00963189" w:rsidRPr="00092B9E" w:rsidRDefault="00C82CA3" w:rsidP="00092B9E">
      <w:pPr>
        <w:rPr>
          <w:rFonts w:eastAsia="Georgia"/>
          <w:sz w:val="28"/>
          <w:szCs w:val="28"/>
          <w:lang w:val="ro-MD" w:eastAsia="ru-RU"/>
        </w:rPr>
      </w:pPr>
      <w:r>
        <w:rPr>
          <w:rFonts w:eastAsia="Georgia"/>
          <w:b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50EFD" wp14:editId="7254C3D4">
                <wp:simplePos x="0" y="0"/>
                <wp:positionH relativeFrom="column">
                  <wp:posOffset>1036955</wp:posOffset>
                </wp:positionH>
                <wp:positionV relativeFrom="paragraph">
                  <wp:posOffset>16510</wp:posOffset>
                </wp:positionV>
                <wp:extent cx="300545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54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E5737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.65pt,1.3pt" to="318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iGaxQEAAM0DAAAOAAAAZHJzL2Uyb0RvYy54bWysU02P0zAQvSPxHyzfadJCEBs13UNXywVB&#10;xcfevc64sfCXxqZJ/z1jpw0rPiSEuFjx+M2b92Ym29vJGnYCjNq7jq9XNWfgpO+1O3b8y+f7F284&#10;i0m4XhjvoONniPx29/zZdgwtbPzgTQ/IiMTFdgwdH1IKbVVFOYAVceUDOHpUHq1IdMVj1aMYid2a&#10;alPXr6vRYx/QS4iRonfzI98VfqVApg9KRUjMdJy0pXJiOR/zWe22oj2iCIOWFxniH1RYoR0VXaju&#10;RBLsG+pfqKyW6KNXaSW9rbxSWkLxQG7W9U9uPg0iQPFCzYlhaVP8f7Ty/emATPc0O86csDSiPQ1K&#10;Jo+sRwiJrXOPxhBbgu7dAS+3GA6YDU8KLVNGh4dMkSNkik2lw+elwzAlJin4sq6bV03Dmby+VTNF&#10;TgwY01vwluWPjhvtsnnRitO7mKgsQa+QHDaOjR2/aTZNVlhlibOo8pXOBmbUR1BkkIrP8spqwd4g&#10;Owlaiv5rMUjcxhEypyhtzJJUFwl/TLpgcxqUdfvbxAVdKnqXlkSrncffVU3TVaqa8VfXs9ds+9H3&#10;5zKi0g7amdK1y37npXx6L+k//sLddwAAAP//AwBQSwMEFAAGAAgAAAAhAKFr4mbaAAAABwEAAA8A&#10;AABkcnMvZG93bnJldi54bWxMjkFOwzAQRfdI3MEaJDYVdUiEqUKcClViAwugcAAnGZIIexxiN3Vv&#10;z8AGdvP0v/68apucFQvOYfSk4XqdgUBqfTdSr+H97eFqAyJEQ52xnlDDCQNs6/OzypSdP9IrLvvY&#10;Cx6hUBoNQ4xTKWVoB3QmrP2ExNmHn52JjHMvu9kcedxZmWeZks6MxB8GM+FuwPZzf3AaHp9fVqc8&#10;qdXX7U2zS8vGpqdgtb68SPd3ICKm+FeGH31Wh5qdGn+gLgjLrIqCqxpyBYJzVSg+ml+WdSX/+9ff&#10;AAAA//8DAFBLAQItABQABgAIAAAAIQC2gziS/gAAAOEBAAATAAAAAAAAAAAAAAAAAAAAAABbQ29u&#10;dGVudF9UeXBlc10ueG1sUEsBAi0AFAAGAAgAAAAhADj9If/WAAAAlAEAAAsAAAAAAAAAAAAAAAAA&#10;LwEAAF9yZWxzLy5yZWxzUEsBAi0AFAAGAAgAAAAhAMs2IZrFAQAAzQMAAA4AAAAAAAAAAAAAAAAA&#10;LgIAAGRycy9lMm9Eb2MueG1sUEsBAi0AFAAGAAgAAAAhAKFr4mbaAAAABwEAAA8AAAAAAAAAAAAA&#10;AAAAHwQAAGRycy9kb3ducmV2LnhtbFBLBQYAAAAABAAEAPMAAAAmBQAAAAA=&#10;" strokecolor="black [3040]"/>
            </w:pict>
          </mc:Fallback>
        </mc:AlternateContent>
      </w:r>
    </w:p>
    <w:p w14:paraId="698DBF6E" w14:textId="77777777" w:rsidR="00963189" w:rsidRPr="00092B9E" w:rsidRDefault="00963189" w:rsidP="00092B9E">
      <w:pPr>
        <w:rPr>
          <w:rFonts w:eastAsia="Georgia"/>
          <w:sz w:val="28"/>
          <w:szCs w:val="28"/>
          <w:lang w:val="ro-MD" w:eastAsia="ru-RU"/>
        </w:rPr>
      </w:pPr>
      <w:r w:rsidRPr="00092B9E">
        <w:rPr>
          <w:rFonts w:eastAsia="Georgia"/>
          <w:sz w:val="28"/>
          <w:szCs w:val="28"/>
          <w:lang w:val="ro-MD" w:eastAsia="ru-RU"/>
        </w:rPr>
        <w:t xml:space="preserve">Parlamentul adoptă prezenta lege organică. </w:t>
      </w:r>
    </w:p>
    <w:p w14:paraId="5AF551A5" w14:textId="77777777" w:rsidR="00963189" w:rsidRPr="00092B9E" w:rsidRDefault="00963189" w:rsidP="00092B9E">
      <w:pPr>
        <w:rPr>
          <w:rFonts w:eastAsia="Georgia"/>
          <w:sz w:val="28"/>
          <w:szCs w:val="28"/>
          <w:lang w:val="ro-MD" w:eastAsia="ru-RU"/>
        </w:rPr>
      </w:pPr>
    </w:p>
    <w:p w14:paraId="13FEA2DC" w14:textId="133E676D" w:rsidR="00963189" w:rsidRPr="00092B9E" w:rsidRDefault="00963189" w:rsidP="00092B9E">
      <w:pPr>
        <w:rPr>
          <w:rFonts w:eastAsia="Georgia"/>
          <w:sz w:val="28"/>
          <w:szCs w:val="28"/>
          <w:lang w:val="ro-MD" w:eastAsia="ru-RU"/>
        </w:rPr>
      </w:pPr>
      <w:r w:rsidRPr="00092B9E">
        <w:rPr>
          <w:iCs/>
          <w:sz w:val="28"/>
          <w:szCs w:val="28"/>
          <w:lang w:val="ro-RO" w:eastAsia="en-GB"/>
        </w:rPr>
        <w:t xml:space="preserve">Prezenta </w:t>
      </w:r>
      <w:r w:rsidR="000D3AB6" w:rsidRPr="00092B9E">
        <w:rPr>
          <w:iCs/>
          <w:sz w:val="28"/>
          <w:szCs w:val="28"/>
          <w:lang w:val="ro-RO" w:eastAsia="en-GB"/>
        </w:rPr>
        <w:t>l</w:t>
      </w:r>
      <w:r w:rsidRPr="00092B9E">
        <w:rPr>
          <w:iCs/>
          <w:sz w:val="28"/>
          <w:szCs w:val="28"/>
          <w:lang w:val="ro-RO" w:eastAsia="en-GB"/>
        </w:rPr>
        <w:t xml:space="preserve">ege transpune </w:t>
      </w:r>
      <w:r w:rsidRPr="00FD26D9">
        <w:rPr>
          <w:iCs/>
          <w:sz w:val="28"/>
          <w:szCs w:val="28"/>
          <w:lang w:val="ro-RO" w:eastAsia="en-GB"/>
        </w:rPr>
        <w:t xml:space="preserve">art. 24 </w:t>
      </w:r>
      <w:r w:rsidR="00B3684F" w:rsidRPr="00FD26D9">
        <w:rPr>
          <w:iCs/>
          <w:sz w:val="28"/>
          <w:szCs w:val="28"/>
          <w:lang w:val="ro-RO" w:eastAsia="en-GB"/>
        </w:rPr>
        <w:t xml:space="preserve">alin. </w:t>
      </w:r>
      <w:r w:rsidRPr="00FD26D9">
        <w:rPr>
          <w:iCs/>
          <w:sz w:val="28"/>
          <w:szCs w:val="28"/>
          <w:lang w:val="ro-RO" w:eastAsia="en-GB"/>
        </w:rPr>
        <w:t>(3) din</w:t>
      </w:r>
      <w:r w:rsidRPr="00092B9E">
        <w:rPr>
          <w:iCs/>
          <w:sz w:val="28"/>
          <w:szCs w:val="28"/>
          <w:lang w:val="ro-RO" w:eastAsia="en-GB"/>
        </w:rPr>
        <w:t xml:space="preserve"> Directiva (UE) 2016/801 a Parlamentului European și a Consiliului din 11 mai 2016 privind condițiile de intrare și de ședere a resortisanților țărilor terțe pentru cercetare, studii, formare profesională, servicii de voluntariat, programe de schimb de elevi sau proiecte educaționale și muncă au pair (reformare), publicată în Jurnalul Oficial al Uniunii </w:t>
      </w:r>
      <w:r w:rsidRPr="009E41F4">
        <w:rPr>
          <w:iCs/>
          <w:sz w:val="28"/>
          <w:szCs w:val="28"/>
          <w:lang w:val="ro-RO" w:eastAsia="en-GB"/>
        </w:rPr>
        <w:t xml:space="preserve">Europene L </w:t>
      </w:r>
      <w:r w:rsidR="00F07343" w:rsidRPr="009E41F4">
        <w:rPr>
          <w:iCs/>
          <w:sz w:val="28"/>
          <w:szCs w:val="28"/>
          <w:lang w:val="ro-RO" w:eastAsia="en-GB"/>
        </w:rPr>
        <w:t xml:space="preserve">132 </w:t>
      </w:r>
      <w:r w:rsidRPr="009E41F4">
        <w:rPr>
          <w:iCs/>
          <w:sz w:val="28"/>
          <w:szCs w:val="28"/>
          <w:lang w:val="ro-RO" w:eastAsia="en-GB"/>
        </w:rPr>
        <w:t xml:space="preserve">din </w:t>
      </w:r>
      <w:r w:rsidR="00F07343" w:rsidRPr="009E41F4">
        <w:rPr>
          <w:iCs/>
          <w:sz w:val="28"/>
          <w:szCs w:val="28"/>
          <w:lang w:val="ro-RO" w:eastAsia="en-GB"/>
        </w:rPr>
        <w:t>21 mai 2016</w:t>
      </w:r>
      <w:r w:rsidRPr="00092B9E">
        <w:rPr>
          <w:iCs/>
          <w:sz w:val="28"/>
          <w:szCs w:val="28"/>
          <w:lang w:val="ro-RO" w:eastAsia="en-GB"/>
        </w:rPr>
        <w:t>, astfel cum a fost modificată ultima oară prin Directiva (UE) 2021/1883 a Parlamentului European și a Consiliului din 20</w:t>
      </w:r>
      <w:r w:rsidR="00FD26D9">
        <w:rPr>
          <w:iCs/>
          <w:sz w:val="28"/>
          <w:szCs w:val="28"/>
          <w:lang w:val="ro-RO" w:eastAsia="en-GB"/>
        </w:rPr>
        <w:t> </w:t>
      </w:r>
      <w:r w:rsidRPr="00092B9E">
        <w:rPr>
          <w:iCs/>
          <w:sz w:val="28"/>
          <w:szCs w:val="28"/>
          <w:lang w:val="ro-RO" w:eastAsia="en-GB"/>
        </w:rPr>
        <w:t>octombrie 2021</w:t>
      </w:r>
      <w:r w:rsidR="00F07343" w:rsidRPr="00F07343">
        <w:t xml:space="preserve"> </w:t>
      </w:r>
      <w:r w:rsidR="00F07343" w:rsidRPr="00F07343">
        <w:rPr>
          <w:iCs/>
          <w:sz w:val="28"/>
          <w:szCs w:val="28"/>
          <w:lang w:val="ro-RO" w:eastAsia="en-GB"/>
        </w:rPr>
        <w:t>privind condițiile de intrare și de ședere a resortisanților țărilor terțe pentru ocuparea unor locuri de muncă înalt calificate și de abrogare a Directivei 2009/50/CE a Consiliului</w:t>
      </w:r>
      <w:r w:rsidR="007E2BE5" w:rsidRPr="00092B9E">
        <w:rPr>
          <w:iCs/>
          <w:sz w:val="28"/>
          <w:szCs w:val="28"/>
          <w:lang w:val="ro-RO" w:eastAsia="en-GB"/>
        </w:rPr>
        <w:t>.</w:t>
      </w:r>
    </w:p>
    <w:p w14:paraId="2ABA85EC" w14:textId="77777777" w:rsidR="00963189" w:rsidRPr="00092B9E" w:rsidRDefault="00963189" w:rsidP="00092B9E">
      <w:pPr>
        <w:tabs>
          <w:tab w:val="left" w:pos="993"/>
        </w:tabs>
        <w:rPr>
          <w:rFonts w:eastAsia="Georgia"/>
          <w:b/>
          <w:sz w:val="28"/>
          <w:szCs w:val="28"/>
          <w:lang w:val="ro-MD" w:eastAsia="ru-RU"/>
        </w:rPr>
      </w:pPr>
    </w:p>
    <w:p w14:paraId="50B08AD2" w14:textId="3674B93D" w:rsidR="00963189" w:rsidRPr="00092B9E" w:rsidRDefault="00963189" w:rsidP="00092B9E">
      <w:pPr>
        <w:tabs>
          <w:tab w:val="left" w:pos="993"/>
        </w:tabs>
        <w:rPr>
          <w:rFonts w:eastAsia="Georgia"/>
          <w:sz w:val="28"/>
          <w:szCs w:val="28"/>
          <w:lang w:val="ro-MD" w:eastAsia="ru-RU"/>
        </w:rPr>
      </w:pPr>
      <w:r w:rsidRPr="00092B9E">
        <w:rPr>
          <w:rFonts w:eastAsia="Georgia"/>
          <w:b/>
          <w:sz w:val="28"/>
          <w:szCs w:val="28"/>
          <w:lang w:val="ro-MD" w:eastAsia="ru-RU"/>
        </w:rPr>
        <w:t>Art. I.</w:t>
      </w:r>
      <w:r w:rsidRPr="00092B9E">
        <w:rPr>
          <w:rFonts w:eastAsia="Georgia"/>
          <w:sz w:val="28"/>
          <w:szCs w:val="28"/>
          <w:lang w:val="ro-MD" w:eastAsia="ru-RU"/>
        </w:rPr>
        <w:t xml:space="preserve"> –</w:t>
      </w:r>
      <w:bookmarkStart w:id="0" w:name="_Hlk132889989"/>
      <w:r w:rsidRPr="00092B9E">
        <w:rPr>
          <w:rFonts w:eastAsia="Georgia"/>
          <w:sz w:val="28"/>
          <w:szCs w:val="28"/>
          <w:lang w:val="ro-MD" w:eastAsia="ru-RU"/>
        </w:rPr>
        <w:t xml:space="preserve"> </w:t>
      </w:r>
      <w:r w:rsidRPr="00092B9E">
        <w:rPr>
          <w:bCs/>
          <w:sz w:val="28"/>
          <w:szCs w:val="28"/>
          <w:lang w:val="ro-MD" w:eastAsia="ru-RU"/>
        </w:rPr>
        <w:t>Articolul 43</w:t>
      </w:r>
      <w:r w:rsidRPr="00092B9E">
        <w:rPr>
          <w:bCs/>
          <w:sz w:val="28"/>
          <w:szCs w:val="28"/>
          <w:vertAlign w:val="superscript"/>
          <w:lang w:val="ro-MD" w:eastAsia="ru-RU"/>
        </w:rPr>
        <w:t>1</w:t>
      </w:r>
      <w:r w:rsidRPr="00092B9E">
        <w:rPr>
          <w:bCs/>
          <w:sz w:val="28"/>
          <w:szCs w:val="28"/>
          <w:lang w:val="ro-MD" w:eastAsia="ru-RU"/>
        </w:rPr>
        <w:t xml:space="preserve"> din Legea nr. 200/2010 privind regimul străinilor în Republica Moldova (Monitorul Oficial al Republicii Moldova, 2010, nr. 179</w:t>
      </w:r>
      <w:r w:rsidR="00C82CA3">
        <w:rPr>
          <w:bCs/>
          <w:sz w:val="28"/>
          <w:szCs w:val="28"/>
          <w:lang w:val="ro-MD" w:eastAsia="ru-RU"/>
        </w:rPr>
        <w:t>–</w:t>
      </w:r>
      <w:r w:rsidRPr="00092B9E">
        <w:rPr>
          <w:bCs/>
          <w:sz w:val="28"/>
          <w:szCs w:val="28"/>
          <w:lang w:val="ro-MD" w:eastAsia="ru-RU"/>
        </w:rPr>
        <w:t>181, art. 610), cu modificările ulterioare, se modifică după cum urmează:</w:t>
      </w:r>
      <w:r w:rsidRPr="00092B9E">
        <w:rPr>
          <w:rFonts w:eastAsia="Georgia"/>
          <w:sz w:val="28"/>
          <w:szCs w:val="28"/>
          <w:lang w:val="ro-MD" w:eastAsia="ru-RU"/>
        </w:rPr>
        <w:t xml:space="preserve"> </w:t>
      </w:r>
      <w:bookmarkEnd w:id="0"/>
    </w:p>
    <w:p w14:paraId="644E5200" w14:textId="77777777" w:rsidR="00C82CA3" w:rsidRDefault="00C82CA3" w:rsidP="00092B9E">
      <w:pPr>
        <w:tabs>
          <w:tab w:val="left" w:pos="993"/>
        </w:tabs>
        <w:rPr>
          <w:rFonts w:eastAsia="Georgia"/>
          <w:sz w:val="28"/>
          <w:szCs w:val="28"/>
          <w:lang w:val="ro-MD" w:eastAsia="ru-RU"/>
        </w:rPr>
      </w:pPr>
    </w:p>
    <w:p w14:paraId="1FCA7D32" w14:textId="2FA4E768" w:rsidR="00963189" w:rsidRPr="00092B9E" w:rsidRDefault="00963189" w:rsidP="00092B9E">
      <w:pPr>
        <w:tabs>
          <w:tab w:val="left" w:pos="993"/>
        </w:tabs>
        <w:rPr>
          <w:rFonts w:eastAsia="Georgia"/>
          <w:sz w:val="28"/>
          <w:szCs w:val="28"/>
          <w:highlight w:val="white"/>
          <w:lang w:val="ro-MD" w:eastAsia="ru-RU"/>
        </w:rPr>
      </w:pPr>
      <w:r w:rsidRPr="00092B9E">
        <w:rPr>
          <w:rFonts w:eastAsia="Georgia"/>
          <w:sz w:val="28"/>
          <w:szCs w:val="28"/>
          <w:lang w:val="ro-MD" w:eastAsia="ru-RU"/>
        </w:rPr>
        <w:t xml:space="preserve">alineatul (8) 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 xml:space="preserve">se completează cu litera s) cu următorul </w:t>
      </w:r>
      <w:r w:rsidR="000D3AB6" w:rsidRPr="00092B9E">
        <w:rPr>
          <w:rFonts w:eastAsia="Georgia"/>
          <w:sz w:val="28"/>
          <w:szCs w:val="28"/>
          <w:highlight w:val="white"/>
          <w:lang w:val="ro-MD" w:eastAsia="ru-RU"/>
        </w:rPr>
        <w:t>cuprins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>: </w:t>
      </w:r>
    </w:p>
    <w:p w14:paraId="1E40854A" w14:textId="77777777" w:rsidR="00C82CA3" w:rsidRDefault="00C82CA3" w:rsidP="00092B9E">
      <w:pPr>
        <w:rPr>
          <w:rFonts w:eastAsia="Georgia"/>
          <w:sz w:val="28"/>
          <w:szCs w:val="28"/>
          <w:highlight w:val="white"/>
          <w:lang w:val="ro-MD" w:eastAsia="ru-RU"/>
        </w:rPr>
      </w:pPr>
    </w:p>
    <w:p w14:paraId="3631B803" w14:textId="557A228D" w:rsidR="00963189" w:rsidRPr="00092B9E" w:rsidRDefault="00963189" w:rsidP="00092B9E">
      <w:pPr>
        <w:rPr>
          <w:rFonts w:eastAsia="Georgia"/>
          <w:sz w:val="28"/>
          <w:szCs w:val="28"/>
          <w:lang w:val="ro-MD" w:eastAsia="ru-RU"/>
        </w:rPr>
      </w:pPr>
      <w:r w:rsidRPr="00092B9E">
        <w:rPr>
          <w:rFonts w:eastAsia="Georgia"/>
          <w:sz w:val="28"/>
          <w:szCs w:val="28"/>
          <w:highlight w:val="white"/>
          <w:lang w:val="ro-MD" w:eastAsia="ru-RU"/>
        </w:rPr>
        <w:t>„s) cetățenii U</w:t>
      </w:r>
      <w:r w:rsidRPr="00092B9E">
        <w:rPr>
          <w:rFonts w:eastAsia="Georgia"/>
          <w:sz w:val="28"/>
          <w:szCs w:val="28"/>
          <w:lang w:val="ro-MD" w:eastAsia="ru-RU"/>
        </w:rPr>
        <w:t>niunii Europene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 xml:space="preserve"> sau </w:t>
      </w:r>
      <w:r w:rsidRPr="00092B9E">
        <w:rPr>
          <w:rFonts w:eastAsia="Georgia"/>
          <w:sz w:val="28"/>
          <w:szCs w:val="28"/>
          <w:lang w:val="ro-MD" w:eastAsia="ru-RU"/>
        </w:rPr>
        <w:t xml:space="preserve">ai altor state a căror listă este aprobată de Guvern, 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 xml:space="preserve">care nu se încadrează în niciuna dintre categoriile </w:t>
      </w:r>
      <w:r w:rsidR="001F5449">
        <w:rPr>
          <w:rFonts w:eastAsia="Georgia"/>
          <w:sz w:val="28"/>
          <w:szCs w:val="28"/>
          <w:highlight w:val="white"/>
          <w:lang w:val="ro-MD" w:eastAsia="ru-RU"/>
        </w:rPr>
        <w:t>specificate</w:t>
      </w:r>
      <w:r w:rsidR="001F5449" w:rsidRPr="00092B9E">
        <w:rPr>
          <w:rFonts w:eastAsia="Georgia"/>
          <w:sz w:val="28"/>
          <w:szCs w:val="28"/>
          <w:highlight w:val="white"/>
          <w:lang w:val="ro-MD" w:eastAsia="ru-RU"/>
        </w:rPr>
        <w:t xml:space="preserve"> 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>la lit</w:t>
      </w:r>
      <w:r w:rsidR="001F5449">
        <w:rPr>
          <w:rFonts w:eastAsia="Georgia"/>
          <w:sz w:val="28"/>
          <w:szCs w:val="28"/>
          <w:highlight w:val="white"/>
          <w:lang w:val="ro-MD" w:eastAsia="ru-RU"/>
        </w:rPr>
        <w:t>.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 xml:space="preserve"> a)</w:t>
      </w:r>
      <w:r w:rsidR="001F5449">
        <w:rPr>
          <w:rFonts w:eastAsia="Georgia"/>
          <w:sz w:val="28"/>
          <w:szCs w:val="28"/>
          <w:highlight w:val="white"/>
          <w:lang w:val="ro-MD" w:eastAsia="ru-RU"/>
        </w:rPr>
        <w:t>–</w:t>
      </w:r>
      <w:r w:rsidRPr="00092B9E">
        <w:rPr>
          <w:rFonts w:eastAsia="Georgia"/>
          <w:sz w:val="28"/>
          <w:szCs w:val="28"/>
          <w:highlight w:val="white"/>
          <w:lang w:val="ro-MD" w:eastAsia="ru-RU"/>
        </w:rPr>
        <w:t>r)</w:t>
      </w:r>
      <w:r w:rsidRPr="00092B9E">
        <w:rPr>
          <w:rFonts w:eastAsia="Georgia"/>
          <w:sz w:val="28"/>
          <w:szCs w:val="28"/>
          <w:lang w:val="ro-MD" w:eastAsia="ru-RU"/>
        </w:rPr>
        <w:t>, sosiți pe o perioadă de până la 90 de zile</w:t>
      </w:r>
      <w:r w:rsidR="001F5449">
        <w:rPr>
          <w:rFonts w:eastAsia="Georgia"/>
          <w:sz w:val="28"/>
          <w:szCs w:val="28"/>
          <w:lang w:val="ro-MD" w:eastAsia="ru-RU"/>
        </w:rPr>
        <w:t>.</w:t>
      </w:r>
      <w:r w:rsidRPr="00092B9E">
        <w:rPr>
          <w:rFonts w:eastAsia="Georgia"/>
          <w:sz w:val="28"/>
          <w:szCs w:val="28"/>
          <w:lang w:val="ro-MD" w:eastAsia="ru-RU"/>
        </w:rPr>
        <w:t>”</w:t>
      </w:r>
    </w:p>
    <w:p w14:paraId="1BE18413" w14:textId="77777777" w:rsidR="00C82CA3" w:rsidRDefault="00C82CA3" w:rsidP="00092B9E">
      <w:pPr>
        <w:rPr>
          <w:rFonts w:eastAsia="Georgia"/>
          <w:sz w:val="28"/>
          <w:szCs w:val="28"/>
          <w:lang w:val="ro-MD" w:eastAsia="ru-RU"/>
        </w:rPr>
      </w:pPr>
    </w:p>
    <w:p w14:paraId="2C6D248E" w14:textId="7218928F" w:rsidR="00963189" w:rsidRPr="00092B9E" w:rsidRDefault="00963189" w:rsidP="00092B9E">
      <w:pPr>
        <w:rPr>
          <w:color w:val="000000"/>
          <w:sz w:val="28"/>
          <w:szCs w:val="28"/>
          <w:shd w:val="clear" w:color="auto" w:fill="FFFFFF"/>
          <w:lang w:val="ro-MD" w:eastAsia="ru-RU"/>
        </w:rPr>
      </w:pPr>
      <w:r w:rsidRPr="00092B9E">
        <w:rPr>
          <w:rFonts w:eastAsia="Georgia"/>
          <w:sz w:val="28"/>
          <w:szCs w:val="28"/>
          <w:lang w:val="ro-MD" w:eastAsia="ru-RU"/>
        </w:rPr>
        <w:t>la alineatul (9), textul „</w:t>
      </w:r>
      <w:r w:rsidRPr="00092B9E">
        <w:rPr>
          <w:color w:val="000000"/>
          <w:sz w:val="28"/>
          <w:szCs w:val="28"/>
          <w:shd w:val="clear" w:color="auto" w:fill="FFFFFF"/>
          <w:lang w:val="ro-MD" w:eastAsia="ru-RU"/>
        </w:rPr>
        <w:t>pe o perioadă care nu trebuie să depășească 10 ore pe săptămână sau echivalentul în zile în decursul unui an</w:t>
      </w:r>
      <w:r w:rsidRPr="00092B9E">
        <w:rPr>
          <w:rFonts w:eastAsia="Georgia"/>
          <w:sz w:val="28"/>
          <w:szCs w:val="28"/>
          <w:lang w:val="ro-MD" w:eastAsia="ru-RU"/>
        </w:rPr>
        <w:t>” se substituie cu textul „</w:t>
      </w:r>
      <w:r w:rsidRPr="00092B9E">
        <w:rPr>
          <w:sz w:val="28"/>
          <w:szCs w:val="28"/>
          <w:lang w:val="ro-MD" w:eastAsia="ru-RU"/>
        </w:rPr>
        <w:t xml:space="preserve">cu respectarea duratei normale a timpului de </w:t>
      </w:r>
      <w:r w:rsidRPr="003A4902">
        <w:rPr>
          <w:sz w:val="28"/>
          <w:szCs w:val="28"/>
          <w:lang w:val="ro-MD" w:eastAsia="ru-RU"/>
        </w:rPr>
        <w:t>muncă prevăzut</w:t>
      </w:r>
      <w:r w:rsidR="003A4902" w:rsidRPr="00FD26D9">
        <w:rPr>
          <w:sz w:val="28"/>
          <w:szCs w:val="28"/>
          <w:lang w:val="ro-MD" w:eastAsia="ru-RU"/>
        </w:rPr>
        <w:t>e</w:t>
      </w:r>
      <w:r w:rsidRPr="00092B9E">
        <w:rPr>
          <w:sz w:val="28"/>
          <w:szCs w:val="28"/>
          <w:lang w:val="ro-MD" w:eastAsia="ru-RU"/>
        </w:rPr>
        <w:t xml:space="preserve"> la art. 95 alin. (2) din Codul muncii nr. 154/2003, </w:t>
      </w:r>
      <w:r w:rsidRPr="00092B9E">
        <w:rPr>
          <w:color w:val="000000"/>
          <w:sz w:val="28"/>
          <w:szCs w:val="28"/>
          <w:shd w:val="clear" w:color="auto" w:fill="FFFFFF"/>
          <w:lang w:val="ro-MD" w:eastAsia="ru-RU"/>
        </w:rPr>
        <w:t xml:space="preserve">dar nu mai mult de 1564 </w:t>
      </w:r>
      <w:r w:rsidR="001F5449">
        <w:rPr>
          <w:color w:val="000000"/>
          <w:sz w:val="28"/>
          <w:szCs w:val="28"/>
          <w:shd w:val="clear" w:color="auto" w:fill="FFFFFF"/>
          <w:lang w:val="ro-MD" w:eastAsia="ru-RU"/>
        </w:rPr>
        <w:t xml:space="preserve">de </w:t>
      </w:r>
      <w:r w:rsidRPr="00092B9E">
        <w:rPr>
          <w:color w:val="000000"/>
          <w:sz w:val="28"/>
          <w:szCs w:val="28"/>
          <w:shd w:val="clear" w:color="auto" w:fill="FFFFFF"/>
          <w:lang w:val="ro-MD" w:eastAsia="ru-RU"/>
        </w:rPr>
        <w:t>ore pe an cumulativ”.</w:t>
      </w:r>
    </w:p>
    <w:p w14:paraId="722030C7" w14:textId="77777777" w:rsidR="00963189" w:rsidRPr="00092B9E" w:rsidRDefault="00963189" w:rsidP="00092B9E">
      <w:pPr>
        <w:rPr>
          <w:color w:val="000000"/>
          <w:sz w:val="28"/>
          <w:szCs w:val="28"/>
          <w:shd w:val="clear" w:color="auto" w:fill="FFFFFF"/>
          <w:lang w:val="ro-MD" w:eastAsia="ru-RU"/>
        </w:rPr>
      </w:pPr>
    </w:p>
    <w:p w14:paraId="51F815B9" w14:textId="77777777" w:rsidR="00C82CA3" w:rsidRDefault="00C82CA3" w:rsidP="00092B9E">
      <w:pPr>
        <w:rPr>
          <w:b/>
          <w:bCs/>
          <w:color w:val="000000"/>
          <w:sz w:val="28"/>
          <w:szCs w:val="28"/>
          <w:shd w:val="clear" w:color="auto" w:fill="FFFFFF"/>
          <w:lang w:val="ro-MD" w:eastAsia="ru-RU"/>
        </w:rPr>
      </w:pPr>
    </w:p>
    <w:p w14:paraId="2B3295B1" w14:textId="77777777" w:rsidR="00C82CA3" w:rsidRDefault="00C82CA3" w:rsidP="00092B9E">
      <w:pPr>
        <w:rPr>
          <w:b/>
          <w:bCs/>
          <w:color w:val="000000"/>
          <w:sz w:val="28"/>
          <w:szCs w:val="28"/>
          <w:shd w:val="clear" w:color="auto" w:fill="FFFFFF"/>
          <w:lang w:val="ro-MD" w:eastAsia="ru-RU"/>
        </w:rPr>
      </w:pPr>
    </w:p>
    <w:p w14:paraId="57FC3049" w14:textId="356628A8" w:rsidR="00963189" w:rsidRPr="00092B9E" w:rsidRDefault="00963189" w:rsidP="00092B9E">
      <w:pPr>
        <w:rPr>
          <w:color w:val="000000"/>
          <w:sz w:val="28"/>
          <w:szCs w:val="28"/>
          <w:shd w:val="clear" w:color="auto" w:fill="FFFFFF"/>
          <w:lang w:val="ro-MD" w:eastAsia="ru-RU"/>
        </w:rPr>
      </w:pPr>
      <w:r w:rsidRPr="00092B9E">
        <w:rPr>
          <w:b/>
          <w:bCs/>
          <w:color w:val="000000"/>
          <w:sz w:val="28"/>
          <w:szCs w:val="28"/>
          <w:shd w:val="clear" w:color="auto" w:fill="FFFFFF"/>
          <w:lang w:val="ro-MD" w:eastAsia="ru-RU"/>
        </w:rPr>
        <w:t>Art. II.</w:t>
      </w:r>
      <w:r w:rsidRPr="00092B9E">
        <w:rPr>
          <w:color w:val="000000"/>
          <w:sz w:val="28"/>
          <w:szCs w:val="28"/>
          <w:shd w:val="clear" w:color="auto" w:fill="FFFFFF"/>
          <w:lang w:val="ro-MD" w:eastAsia="ru-RU"/>
        </w:rPr>
        <w:t xml:space="preserve"> – Guvernul, în termen de 3 luni de la data publicării prezentei legi, va aduce actele sale normative în concordanță cu prevederile acesteia.</w:t>
      </w:r>
    </w:p>
    <w:p w14:paraId="00D5533D" w14:textId="77777777" w:rsidR="00963189" w:rsidRPr="00092B9E" w:rsidRDefault="00963189" w:rsidP="00092B9E">
      <w:pPr>
        <w:rPr>
          <w:color w:val="000000"/>
          <w:sz w:val="28"/>
          <w:szCs w:val="28"/>
          <w:shd w:val="clear" w:color="auto" w:fill="FFFFFF"/>
          <w:lang w:val="ro-MD" w:eastAsia="ru-RU"/>
        </w:rPr>
      </w:pPr>
    </w:p>
    <w:p w14:paraId="12E70229" w14:textId="77777777" w:rsidR="00963189" w:rsidRPr="00092B9E" w:rsidRDefault="00963189" w:rsidP="00092B9E">
      <w:pPr>
        <w:rPr>
          <w:b/>
          <w:color w:val="000000"/>
          <w:sz w:val="28"/>
          <w:szCs w:val="28"/>
          <w:shd w:val="clear" w:color="auto" w:fill="FFFFFF"/>
          <w:lang w:val="ro-MD" w:eastAsia="ru-RU"/>
        </w:rPr>
      </w:pPr>
    </w:p>
    <w:p w14:paraId="1F275CF1" w14:textId="77777777" w:rsidR="00B9360C" w:rsidRPr="007157B9" w:rsidRDefault="00B9360C" w:rsidP="00930B55">
      <w:pPr>
        <w:ind w:firstLine="0"/>
        <w:jc w:val="center"/>
        <w:rPr>
          <w:b/>
          <w:sz w:val="28"/>
          <w:szCs w:val="28"/>
          <w:lang w:val="it-IT"/>
        </w:rPr>
      </w:pPr>
      <w:r w:rsidRPr="007157B9">
        <w:rPr>
          <w:b/>
          <w:sz w:val="28"/>
          <w:szCs w:val="28"/>
          <w:lang w:val="it-IT"/>
        </w:rPr>
        <w:t>PREŞEDINTELE  PARLAMENTULUI</w:t>
      </w:r>
    </w:p>
    <w:p w14:paraId="44254A70" w14:textId="77777777" w:rsidR="00B9360C" w:rsidRPr="007157B9" w:rsidRDefault="00B9360C" w:rsidP="00930B55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5A59010" w14:textId="77777777" w:rsidR="00B9360C" w:rsidRPr="007157B9" w:rsidRDefault="00B9360C" w:rsidP="00930B55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B94ACCD" w14:textId="77777777" w:rsidR="00B9360C" w:rsidRPr="007157B9" w:rsidRDefault="00B9360C" w:rsidP="00930B55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1B5F909" w14:textId="77777777" w:rsidR="00B9360C" w:rsidRPr="007157B9" w:rsidRDefault="00B9360C" w:rsidP="00930B55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2D1F8977" w14:textId="77777777" w:rsidR="00B9360C" w:rsidRPr="007157B9" w:rsidRDefault="00B9360C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DE960BD" w14:textId="77777777" w:rsidR="00B9360C" w:rsidRPr="007157B9" w:rsidRDefault="00B9360C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D310993" w14:textId="5266B678" w:rsidR="00B9360C" w:rsidRDefault="00B9360C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97302CB" w14:textId="5C3F007C" w:rsidR="00930B55" w:rsidRDefault="00930B55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8026D9C" w14:textId="1033EE57" w:rsidR="00930B55" w:rsidRDefault="00930B55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34B2C0A" w14:textId="77777777" w:rsidR="00930B55" w:rsidRPr="007157B9" w:rsidRDefault="00930B55" w:rsidP="00B9360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D494138" w14:textId="77777777" w:rsidR="00B9360C" w:rsidRPr="007157B9" w:rsidRDefault="00B9360C" w:rsidP="00B9360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0BBB79ED" w14:textId="13111598" w:rsidR="00730FEE" w:rsidRPr="00B9360C" w:rsidRDefault="00B9360C" w:rsidP="00B9360C">
      <w:pPr>
        <w:pStyle w:val="NoSpacing"/>
        <w:ind w:left="0"/>
        <w:rPr>
          <w:rFonts w:ascii="Times New Roman" w:hAnsi="Times New Roman"/>
          <w:sz w:val="28"/>
          <w:szCs w:val="28"/>
        </w:rPr>
      </w:pPr>
      <w:r w:rsidRPr="007157B9">
        <w:rPr>
          <w:rFonts w:ascii="Times New Roman" w:hAnsi="Times New Roman"/>
          <w:b/>
          <w:bCs/>
          <w:sz w:val="28"/>
          <w:szCs w:val="28"/>
        </w:rPr>
        <w:t>Nr. 20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7157B9">
        <w:rPr>
          <w:rFonts w:ascii="Times New Roman" w:hAnsi="Times New Roman"/>
          <w:b/>
          <w:bCs/>
          <w:sz w:val="28"/>
          <w:szCs w:val="28"/>
        </w:rPr>
        <w:t>.</w:t>
      </w:r>
    </w:p>
    <w:sectPr w:rsidR="00730FEE" w:rsidRPr="00B9360C" w:rsidSect="00FD26D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9D4428A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E0C5438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FD26D9" w:rsidRDefault="000D7A09" w:rsidP="00930B55">
    <w:pPr>
      <w:pStyle w:val="Header"/>
      <w:ind w:firstLine="0"/>
      <w:jc w:val="center"/>
      <w:rPr>
        <w:sz w:val="28"/>
        <w:szCs w:val="28"/>
      </w:rPr>
    </w:pPr>
    <w:r w:rsidRPr="00FD26D9">
      <w:rPr>
        <w:sz w:val="28"/>
        <w:szCs w:val="28"/>
      </w:rPr>
      <w:fldChar w:fldCharType="begin"/>
    </w:r>
    <w:r w:rsidRPr="00FD26D9">
      <w:rPr>
        <w:sz w:val="28"/>
        <w:szCs w:val="28"/>
      </w:rPr>
      <w:instrText>PAGE   \* MERGEFORMAT</w:instrText>
    </w:r>
    <w:r w:rsidRPr="00FD26D9">
      <w:rPr>
        <w:sz w:val="28"/>
        <w:szCs w:val="28"/>
      </w:rPr>
      <w:fldChar w:fldCharType="separate"/>
    </w:r>
    <w:r w:rsidR="009C717D" w:rsidRPr="00FD26D9">
      <w:rPr>
        <w:noProof/>
        <w:sz w:val="28"/>
        <w:szCs w:val="28"/>
        <w:lang w:val="ro-RO"/>
      </w:rPr>
      <w:t>3</w:t>
    </w:r>
    <w:r w:rsidRPr="00FD26D9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13EF"/>
    <w:rsid w:val="00075CE0"/>
    <w:rsid w:val="00077246"/>
    <w:rsid w:val="00077B6F"/>
    <w:rsid w:val="0008431B"/>
    <w:rsid w:val="00085DA8"/>
    <w:rsid w:val="000914AA"/>
    <w:rsid w:val="00092B9E"/>
    <w:rsid w:val="0009503C"/>
    <w:rsid w:val="000B66A7"/>
    <w:rsid w:val="000C3000"/>
    <w:rsid w:val="000D3405"/>
    <w:rsid w:val="000D3AB6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0504"/>
    <w:rsid w:val="001D364E"/>
    <w:rsid w:val="001E6EB8"/>
    <w:rsid w:val="001F5449"/>
    <w:rsid w:val="00204E2E"/>
    <w:rsid w:val="00211205"/>
    <w:rsid w:val="00222B19"/>
    <w:rsid w:val="00243B9C"/>
    <w:rsid w:val="00251AE0"/>
    <w:rsid w:val="0025392F"/>
    <w:rsid w:val="00256F32"/>
    <w:rsid w:val="00283736"/>
    <w:rsid w:val="0029400E"/>
    <w:rsid w:val="002C38B5"/>
    <w:rsid w:val="003321A4"/>
    <w:rsid w:val="0034194B"/>
    <w:rsid w:val="003543E9"/>
    <w:rsid w:val="003640E0"/>
    <w:rsid w:val="003724B5"/>
    <w:rsid w:val="003852B4"/>
    <w:rsid w:val="003A4902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26"/>
    <w:rsid w:val="005E1FF5"/>
    <w:rsid w:val="005F1999"/>
    <w:rsid w:val="005F2B04"/>
    <w:rsid w:val="00601679"/>
    <w:rsid w:val="00602E93"/>
    <w:rsid w:val="0063049F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E2BE5"/>
    <w:rsid w:val="00814406"/>
    <w:rsid w:val="00832599"/>
    <w:rsid w:val="0084667B"/>
    <w:rsid w:val="00862AB4"/>
    <w:rsid w:val="008642D0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0B55"/>
    <w:rsid w:val="009374A9"/>
    <w:rsid w:val="00941781"/>
    <w:rsid w:val="009423B6"/>
    <w:rsid w:val="00950CEF"/>
    <w:rsid w:val="0095316D"/>
    <w:rsid w:val="00963189"/>
    <w:rsid w:val="00965406"/>
    <w:rsid w:val="00967B94"/>
    <w:rsid w:val="009A3326"/>
    <w:rsid w:val="009B4C08"/>
    <w:rsid w:val="009B4E5C"/>
    <w:rsid w:val="009C36BD"/>
    <w:rsid w:val="009C717D"/>
    <w:rsid w:val="009D1C68"/>
    <w:rsid w:val="009D5B26"/>
    <w:rsid w:val="009E20E6"/>
    <w:rsid w:val="009E41F4"/>
    <w:rsid w:val="00A0308D"/>
    <w:rsid w:val="00A04621"/>
    <w:rsid w:val="00A1010C"/>
    <w:rsid w:val="00A20072"/>
    <w:rsid w:val="00A23620"/>
    <w:rsid w:val="00A32BFE"/>
    <w:rsid w:val="00A35DD9"/>
    <w:rsid w:val="00A56041"/>
    <w:rsid w:val="00A85281"/>
    <w:rsid w:val="00A87A92"/>
    <w:rsid w:val="00A903DA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684F"/>
    <w:rsid w:val="00B4370D"/>
    <w:rsid w:val="00B51090"/>
    <w:rsid w:val="00B71142"/>
    <w:rsid w:val="00B84F25"/>
    <w:rsid w:val="00B8787E"/>
    <w:rsid w:val="00B9360C"/>
    <w:rsid w:val="00BF2373"/>
    <w:rsid w:val="00BF32A6"/>
    <w:rsid w:val="00C02DFA"/>
    <w:rsid w:val="00C03113"/>
    <w:rsid w:val="00C2477D"/>
    <w:rsid w:val="00C35492"/>
    <w:rsid w:val="00C74719"/>
    <w:rsid w:val="00C74905"/>
    <w:rsid w:val="00C82CA3"/>
    <w:rsid w:val="00C97309"/>
    <w:rsid w:val="00CB05D3"/>
    <w:rsid w:val="00CB0FCF"/>
    <w:rsid w:val="00CB55BB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07343"/>
    <w:rsid w:val="00F15E51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6D9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B9360C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87CD608-A77B-4979-A56E-7AFC4F4AE3DC}"/>
</file>

<file path=customXml/itemProps3.xml><?xml version="1.0" encoding="utf-8"?>
<ds:datastoreItem xmlns:ds="http://schemas.openxmlformats.org/officeDocument/2006/customXml" ds:itemID="{32525D89-AD0D-4A1F-9BA8-83276FE3E699}"/>
</file>

<file path=customXml/itemProps4.xml><?xml version="1.0" encoding="utf-8"?>
<ds:datastoreItem xmlns:ds="http://schemas.openxmlformats.org/officeDocument/2006/customXml" ds:itemID="{6EB47901-F5DE-484B-B940-BF1CC5ADDF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1681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212.2023.ro</vt:lpstr>
      <vt:lpstr/>
      <vt:lpstr/>
    </vt:vector>
  </TitlesOfParts>
  <Company>Cancelaria Guvernului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L_203.2023.ro</dc:title>
  <dc:creator>lll</dc:creator>
  <cp:lastModifiedBy>Inga Rusnac</cp:lastModifiedBy>
  <cp:revision>3</cp:revision>
  <cp:lastPrinted>2023-06-28T10:08:00Z</cp:lastPrinted>
  <dcterms:created xsi:type="dcterms:W3CDTF">2023-07-20T11:49:00Z</dcterms:created>
  <dcterms:modified xsi:type="dcterms:W3CDTF">2023-07-20T11:52:00Z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