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7B29A6EA" w14:textId="77777777" w:rsidR="00284C14" w:rsidRDefault="00284C14" w:rsidP="00284C14">
      <w:pPr>
        <w:pStyle w:val="Titlustinga"/>
        <w:rPr>
          <w:noProof/>
          <w:lang w:val="en-US"/>
        </w:rPr>
      </w:pPr>
      <w:r>
        <w:rPr>
          <w:rFonts w:ascii="Times New Roman" w:hAnsi="Times New Roman" w:cs="Times New Roman"/>
          <w:noProof/>
          <w:lang w:val="ru-RU" w:eastAsia="ru-RU"/>
        </w:rPr>
        <mc:AlternateContent>
          <mc:Choice Requires="wps">
            <w:drawing>
              <wp:anchor distT="0" distB="0" distL="114300" distR="114300" simplePos="0" relativeHeight="251659264" behindDoc="0" locked="0" layoutInCell="1" allowOverlap="1" wp14:anchorId="3BE2310D" wp14:editId="6F808986">
                <wp:simplePos x="0" y="0"/>
                <wp:positionH relativeFrom="page">
                  <wp:posOffset>4792980</wp:posOffset>
                </wp:positionH>
                <wp:positionV relativeFrom="page">
                  <wp:posOffset>226004</wp:posOffset>
                </wp:positionV>
                <wp:extent cx="2074545" cy="929005"/>
                <wp:effectExtent l="0" t="0" r="1905" b="4445"/>
                <wp:wrapNone/>
                <wp:docPr id="4" name="Text Box 4"/>
                <wp:cNvGraphicFramePr/>
                <a:graphic xmlns:a="http://schemas.openxmlformats.org/drawingml/2006/main">
                  <a:graphicData uri="http://schemas.microsoft.com/office/word/2010/wordprocessingShape">
                    <wps:wsp>
                      <wps:cNvSpPr txBox="1"/>
                      <wps:spPr>
                        <a:xfrm>
                          <a:off x="0" y="0"/>
                          <a:ext cx="2074545" cy="929005"/>
                        </a:xfrm>
                        <a:prstGeom prst="rect">
                          <a:avLst/>
                        </a:prstGeom>
                        <a:noFill/>
                        <a:ln w="6350">
                          <a:noFill/>
                        </a:ln>
                      </wps:spPr>
                      <wps:txbx>
                        <w:txbxContent>
                          <w:p w14:paraId="0DFA9541" w14:textId="4C6D72B7" w:rsidR="00284C14" w:rsidRDefault="00565EF9" w:rsidP="00284C14">
                            <w:pPr>
                              <w:pStyle w:val="nr"/>
                              <w:spacing w:after="160"/>
                            </w:pPr>
                            <w:r>
                              <w:t>BM</w:t>
                            </w:r>
                            <w:r w:rsidR="00284C14">
                              <w:t xml:space="preserve"> nr</w:t>
                            </w:r>
                            <w:r w:rsidR="006D0A18">
                              <w:t>.07</w:t>
                            </w:r>
                            <w:r>
                              <w:t>/02-127</w:t>
                            </w:r>
                            <w:r w:rsidR="00284C14">
                              <w:t xml:space="preserve"> </w:t>
                            </w:r>
                          </w:p>
                          <w:p w14:paraId="613C887F" w14:textId="04CCFA14" w:rsidR="00284C14" w:rsidRDefault="00284C14" w:rsidP="00284C14">
                            <w:pPr>
                              <w:pStyle w:val="nr"/>
                            </w:pPr>
                            <w:r>
                              <w:t xml:space="preserve"> </w:t>
                            </w:r>
                            <w:permStart w:id="1598566074" w:edGrp="everyone"/>
                            <w:r w:rsidR="00565EF9">
                              <w:t>20.10.</w:t>
                            </w:r>
                            <w:r>
                              <w:t>20</w:t>
                            </w:r>
                            <w:r w:rsidR="00565EF9">
                              <w:t>21</w:t>
                            </w:r>
                            <w:permEnd w:id="1598566074"/>
                            <w:r>
                              <w:t xml:space="preserve"> </w:t>
                            </w:r>
                          </w:p>
                        </w:txbxContent>
                      </wps:txbx>
                      <wps:bodyPr rot="0" spcFirstLastPara="0" vertOverflow="overflow" horzOverflow="overflow" vert="horz" wrap="square" lIns="0" tIns="0" rIns="0" bIns="0" numCol="1" spcCol="0" rtlCol="0" fromWordArt="0" anchor="b"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3BE2310D" id="_x0000_t202" coordsize="21600,21600" o:spt="202" path="m,l,21600r21600,l21600,xe">
                <v:stroke joinstyle="miter"/>
                <v:path gradientshapeok="t" o:connecttype="rect"/>
              </v:shapetype>
              <v:shape id="Text Box 4" o:spid="_x0000_s1026" type="#_x0000_t202" style="position:absolute;left:0;text-align:left;margin-left:377.4pt;margin-top:17.8pt;width:163.35pt;height:73.15pt;z-index:25165926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" filled="f" stroked="f" strokeweight=".5pt">
                <v:textbox inset="0,0,0,0">
                  <w:txbxContent>
                    <w:p w14:paraId="0DFA9541" w14:textId="4C6D72B7" w:rsidR="00284C14" w:rsidRDefault="00565EF9" w:rsidP="00284C14">
                      <w:pPr>
                        <w:pStyle w:val="nr"/>
                        <w:spacing w:after="160"/>
                      </w:pPr>
                      <w:r>
                        <w:t>BM</w:t>
                      </w:r>
                      <w:r w:rsidR="00284C14">
                        <w:t xml:space="preserve"> nr</w:t>
                      </w:r>
                      <w:r w:rsidR="006D0A18">
                        <w:t>.07</w:t>
                      </w:r>
                      <w:r>
                        <w:t>/02-127</w:t>
                      </w:r>
                      <w:r w:rsidR="00284C14">
                        <w:t xml:space="preserve"> </w:t>
                      </w:r>
                    </w:p>
                    <w:p w14:paraId="613C887F" w14:textId="04CCFA14" w:rsidR="00284C14" w:rsidRDefault="00284C14" w:rsidP="00284C14">
                      <w:pPr>
                        <w:pStyle w:val="nr"/>
                      </w:pPr>
                      <w:r>
                        <w:t xml:space="preserve"> </w:t>
                      </w:r>
                      <w:permStart w:id="1598566074" w:edGrp="everyone"/>
                      <w:r w:rsidR="00565EF9">
                        <w:t>20.10.</w:t>
                      </w:r>
                      <w:r>
                        <w:t>20</w:t>
                      </w:r>
                      <w:r w:rsidR="00565EF9">
                        <w:t>21</w:t>
                      </w:r>
                      <w:permEnd w:id="1598566074"/>
                      <w:r>
                        <w:t xml:space="preserve"> </w:t>
                      </w:r>
                    </w:p>
                  </w:txbxContent>
                </v:textbox>
                <w10:wrap anchorx="page" anchory="page"/>
              </v:shape>
            </w:pict>
          </mc:Fallback>
        </mc:AlternateContent>
      </w:r>
      <w:r w:rsidRPr="00E903A8">
        <w:rPr>
          <w:noProof/>
          <w:lang w:val="en-US"/>
        </w:rPr>
        <w:t>Deputat în Parlamentul</w:t>
      </w:r>
      <w:r>
        <w:rPr>
          <w:noProof/>
          <w:lang w:val="en-US"/>
        </w:rPr>
        <w:br/>
      </w:r>
      <w:r w:rsidRPr="00B4091E">
        <w:rPr>
          <w:noProof/>
          <w:lang w:val="en-US"/>
        </w:rPr>
        <w:t>Republicii Moldova</w:t>
      </w:r>
    </w:p>
    <w:p w14:paraId="07F559BE" w14:textId="77777777" w:rsidR="00284C14" w:rsidRDefault="00284C14" w:rsidP="00284C14">
      <w:pPr>
        <w:pStyle w:val="Titlustinga"/>
        <w:jc w:val="right"/>
        <w:rPr>
          <w:noProof/>
          <w:lang w:val="en-US"/>
        </w:rPr>
        <w:sectPr w:rsidR="00284C14" w:rsidSect="00F92FAF">
          <w:footerReference w:type="default" r:id="rId7"/>
          <w:headerReference w:type="first" r:id="rId8"/>
          <w:footerReference w:type="first" r:id="rId9"/>
          <w:pgSz w:w="11906" w:h="16838" w:code="9"/>
          <w:pgMar w:top="2041" w:right="1021" w:bottom="851" w:left="851" w:header="851" w:footer="482" w:gutter="0"/>
          <w:cols w:space="708"/>
          <w:titlePg/>
          <w:docGrid w:linePitch="360"/>
        </w:sectPr>
      </w:pPr>
    </w:p>
    <w:p w14:paraId="3788F281" w14:textId="77777777" w:rsidR="00284C14" w:rsidRPr="00340A92" w:rsidRDefault="00284C14" w:rsidP="00284C14">
      <w:pPr>
        <w:rPr>
          <w:b/>
          <w:sz w:val="28"/>
          <w:lang w:val="fr-FR"/>
        </w:rPr>
      </w:pPr>
    </w:p>
    <w:p w14:paraId="1BCC1D47" w14:textId="77777777" w:rsidR="00284C14" w:rsidRPr="00340A92" w:rsidRDefault="00284C14" w:rsidP="00284C14">
      <w:pPr>
        <w:jc w:val="right"/>
        <w:rPr>
          <w:sz w:val="28"/>
          <w:lang w:val="fr-FR"/>
        </w:rPr>
      </w:pPr>
    </w:p>
    <w:p w14:paraId="20FBC7CE" w14:textId="77777777" w:rsidR="00565EF9" w:rsidRDefault="00565EF9" w:rsidP="00565EF9">
      <w:pPr>
        <w:tabs>
          <w:tab w:val="left" w:pos="1134"/>
        </w:tabs>
        <w:spacing w:after="0"/>
        <w:ind w:left="0"/>
        <w:jc w:val="right"/>
        <w:rPr>
          <w:rFonts w:ascii="Times New Roman" w:eastAsia="Times New Roman" w:hAnsi="Times New Roman"/>
          <w:b/>
          <w:sz w:val="28"/>
          <w:szCs w:val="28"/>
          <w:lang w:eastAsia="ru-RU"/>
        </w:rPr>
      </w:pPr>
      <w:bookmarkStart w:id="0" w:name="_Hlk85621201"/>
      <w:r>
        <w:rPr>
          <w:rFonts w:ascii="Times New Roman" w:eastAsia="Times New Roman" w:hAnsi="Times New Roman"/>
          <w:b/>
          <w:sz w:val="28"/>
          <w:szCs w:val="28"/>
          <w:lang w:eastAsia="ru-RU"/>
        </w:rPr>
        <w:t>Biroul Permanent</w:t>
      </w:r>
    </w:p>
    <w:p w14:paraId="762CE4E0" w14:textId="77777777" w:rsidR="00565EF9" w:rsidRDefault="00565EF9" w:rsidP="00565EF9">
      <w:pPr>
        <w:tabs>
          <w:tab w:val="left" w:pos="1134"/>
        </w:tabs>
        <w:spacing w:after="0"/>
        <w:ind w:left="0" w:firstLine="709"/>
        <w:jc w:val="right"/>
        <w:rPr>
          <w:rFonts w:ascii="Times New Roman" w:eastAsia="Times New Roman" w:hAnsi="Times New Roman"/>
          <w:b/>
          <w:sz w:val="28"/>
          <w:szCs w:val="28"/>
          <w:lang w:eastAsia="ru-RU"/>
        </w:rPr>
      </w:pPr>
      <w:r>
        <w:rPr>
          <w:rFonts w:ascii="Times New Roman" w:eastAsia="Times New Roman" w:hAnsi="Times New Roman"/>
          <w:b/>
          <w:sz w:val="28"/>
          <w:szCs w:val="28"/>
          <w:lang w:eastAsia="ru-RU"/>
        </w:rPr>
        <w:t>al Parlamentului Republicii Moldova</w:t>
      </w:r>
    </w:p>
    <w:p w14:paraId="33556AAC" w14:textId="77777777" w:rsidR="00565EF9" w:rsidRDefault="00565EF9" w:rsidP="00565EF9">
      <w:pPr>
        <w:tabs>
          <w:tab w:val="left" w:pos="1134"/>
        </w:tabs>
        <w:spacing w:after="0" w:line="276" w:lineRule="auto"/>
        <w:ind w:left="0" w:firstLine="709"/>
        <w:jc w:val="both"/>
        <w:rPr>
          <w:rFonts w:ascii="Times New Roman" w:eastAsia="Times New Roman" w:hAnsi="Times New Roman"/>
          <w:sz w:val="28"/>
          <w:szCs w:val="28"/>
          <w:lang w:eastAsia="ru-RU"/>
        </w:rPr>
      </w:pPr>
    </w:p>
    <w:p w14:paraId="6EEA27B7" w14:textId="77777777" w:rsidR="00565EF9" w:rsidRDefault="00565EF9" w:rsidP="00565EF9">
      <w:pPr>
        <w:tabs>
          <w:tab w:val="left" w:pos="1134"/>
        </w:tabs>
        <w:spacing w:after="0" w:line="276" w:lineRule="auto"/>
        <w:ind w:left="0" w:firstLine="709"/>
        <w:jc w:val="both"/>
        <w:rPr>
          <w:rFonts w:ascii="Times New Roman" w:eastAsia="Times New Roman" w:hAnsi="Times New Roman"/>
          <w:sz w:val="28"/>
          <w:szCs w:val="28"/>
          <w:lang w:eastAsia="ru-RU"/>
        </w:rPr>
      </w:pPr>
    </w:p>
    <w:p w14:paraId="28029284" w14:textId="77777777" w:rsidR="00565EF9" w:rsidRDefault="00565EF9" w:rsidP="00565EF9">
      <w:pPr>
        <w:tabs>
          <w:tab w:val="left" w:pos="1134"/>
        </w:tabs>
        <w:spacing w:after="0"/>
        <w:ind w:left="0" w:firstLine="709"/>
        <w:jc w:val="both"/>
        <w:rPr>
          <w:rFonts w:ascii="Times New Roman" w:eastAsia="Times New Roman" w:hAnsi="Times New Roman"/>
          <w:sz w:val="28"/>
          <w:szCs w:val="28"/>
          <w:lang w:eastAsia="ru-RU"/>
        </w:rPr>
      </w:pPr>
      <w:r>
        <w:rPr>
          <w:rFonts w:ascii="Times New Roman" w:eastAsia="Times New Roman" w:hAnsi="Times New Roman"/>
          <w:sz w:val="28"/>
          <w:szCs w:val="28"/>
          <w:lang w:eastAsia="ru-RU"/>
        </w:rPr>
        <w:t>În conformitate cu prevederile art.73 din Constituția Republicii Moldova și art.47 din Regulamentul Parlamentului adoptat prin Legea nr.797/1996, se înaintează cu titlu de inițiativă legislativă, proiectul de lege pentru modificarea Legii nr. 190/2003 cu privire la veterani.</w:t>
      </w:r>
    </w:p>
    <w:p w14:paraId="05BB8F53" w14:textId="77777777" w:rsidR="00565EF9" w:rsidRDefault="00565EF9" w:rsidP="00565EF9">
      <w:pPr>
        <w:tabs>
          <w:tab w:val="left" w:pos="1134"/>
        </w:tabs>
        <w:spacing w:after="0" w:line="276" w:lineRule="auto"/>
        <w:ind w:left="0" w:firstLine="709"/>
        <w:jc w:val="both"/>
        <w:rPr>
          <w:rFonts w:ascii="Times New Roman" w:eastAsia="Times New Roman" w:hAnsi="Times New Roman"/>
          <w:sz w:val="28"/>
          <w:szCs w:val="28"/>
          <w:lang w:val="en-US" w:eastAsia="ru-RU"/>
        </w:rPr>
      </w:pPr>
    </w:p>
    <w:p w14:paraId="07760D91" w14:textId="77777777" w:rsidR="00565EF9" w:rsidRDefault="00565EF9" w:rsidP="00565EF9">
      <w:pPr>
        <w:tabs>
          <w:tab w:val="left" w:pos="1134"/>
        </w:tabs>
        <w:spacing w:after="0" w:line="276" w:lineRule="auto"/>
        <w:ind w:left="0" w:firstLine="709"/>
        <w:jc w:val="both"/>
        <w:rPr>
          <w:rFonts w:ascii="Times New Roman" w:eastAsia="Times New Roman" w:hAnsi="Times New Roman"/>
          <w:sz w:val="28"/>
          <w:szCs w:val="28"/>
          <w:lang w:val="en-US" w:eastAsia="ru-RU"/>
        </w:rPr>
      </w:pPr>
    </w:p>
    <w:p w14:paraId="56F31FCF" w14:textId="77777777" w:rsidR="00565EF9" w:rsidRDefault="00565EF9" w:rsidP="00565EF9">
      <w:pPr>
        <w:tabs>
          <w:tab w:val="left" w:pos="1134"/>
        </w:tabs>
        <w:spacing w:after="0" w:line="276" w:lineRule="auto"/>
        <w:ind w:left="0" w:firstLine="709"/>
        <w:jc w:val="both"/>
        <w:rPr>
          <w:rFonts w:ascii="Times New Roman" w:eastAsia="Times New Roman" w:hAnsi="Times New Roman"/>
          <w:sz w:val="28"/>
          <w:szCs w:val="28"/>
          <w:lang w:val="en-US" w:eastAsia="ru-RU"/>
        </w:rPr>
      </w:pPr>
    </w:p>
    <w:p w14:paraId="48182183" w14:textId="77777777" w:rsidR="00565EF9" w:rsidRDefault="00565EF9" w:rsidP="00565EF9">
      <w:pPr>
        <w:tabs>
          <w:tab w:val="left" w:pos="1134"/>
        </w:tabs>
        <w:spacing w:after="0" w:line="276" w:lineRule="auto"/>
        <w:ind w:left="0" w:firstLine="709"/>
        <w:jc w:val="both"/>
        <w:rPr>
          <w:rFonts w:ascii="Times New Roman" w:eastAsia="Times New Roman" w:hAnsi="Times New Roman"/>
          <w:b/>
          <w:sz w:val="28"/>
          <w:szCs w:val="28"/>
          <w:lang w:val="en-US" w:eastAsia="ru-RU"/>
        </w:rPr>
      </w:pPr>
      <w:r>
        <w:rPr>
          <w:rFonts w:ascii="Times New Roman" w:eastAsia="Times New Roman" w:hAnsi="Times New Roman"/>
          <w:b/>
          <w:sz w:val="28"/>
          <w:szCs w:val="28"/>
          <w:lang w:val="en-US" w:eastAsia="ru-RU"/>
        </w:rPr>
        <w:t>Anexă:</w:t>
      </w:r>
    </w:p>
    <w:p w14:paraId="60CA8C35" w14:textId="77777777" w:rsidR="00565EF9" w:rsidRDefault="00565EF9" w:rsidP="00565EF9">
      <w:pPr>
        <w:tabs>
          <w:tab w:val="left" w:pos="1134"/>
        </w:tabs>
        <w:spacing w:after="0" w:line="276" w:lineRule="auto"/>
        <w:ind w:left="0" w:firstLine="709"/>
        <w:jc w:val="both"/>
        <w:rPr>
          <w:rFonts w:ascii="Times New Roman" w:eastAsia="Times New Roman" w:hAnsi="Times New Roman"/>
          <w:b/>
          <w:sz w:val="28"/>
          <w:szCs w:val="28"/>
          <w:lang w:val="en-US" w:eastAsia="ru-RU"/>
        </w:rPr>
      </w:pPr>
    </w:p>
    <w:p w14:paraId="5571C37D" w14:textId="77777777" w:rsidR="00565EF9" w:rsidRDefault="00565EF9" w:rsidP="00565EF9">
      <w:pPr>
        <w:tabs>
          <w:tab w:val="left" w:pos="1134"/>
        </w:tabs>
        <w:spacing w:after="0"/>
        <w:ind w:left="0" w:firstLine="709"/>
        <w:jc w:val="both"/>
        <w:rPr>
          <w:rFonts w:ascii="Times New Roman" w:eastAsia="Times New Roman" w:hAnsi="Times New Roman"/>
          <w:i/>
          <w:sz w:val="28"/>
          <w:szCs w:val="28"/>
          <w:lang w:val="en-US" w:eastAsia="ru-RU"/>
        </w:rPr>
      </w:pPr>
      <w:r>
        <w:rPr>
          <w:rFonts w:ascii="Times New Roman" w:eastAsia="Times New Roman" w:hAnsi="Times New Roman"/>
          <w:i/>
          <w:sz w:val="28"/>
          <w:szCs w:val="28"/>
          <w:lang w:val="en-US" w:eastAsia="ru-RU"/>
        </w:rPr>
        <w:t xml:space="preserve">1. Proiectul de lege; </w:t>
      </w:r>
    </w:p>
    <w:p w14:paraId="08658461" w14:textId="77777777" w:rsidR="00565EF9" w:rsidRDefault="00565EF9" w:rsidP="00565EF9">
      <w:pPr>
        <w:tabs>
          <w:tab w:val="left" w:pos="1134"/>
        </w:tabs>
        <w:spacing w:after="0"/>
        <w:ind w:left="0" w:firstLine="709"/>
        <w:jc w:val="both"/>
        <w:rPr>
          <w:rFonts w:ascii="Times New Roman" w:eastAsia="Times New Roman" w:hAnsi="Times New Roman"/>
          <w:sz w:val="28"/>
          <w:szCs w:val="28"/>
          <w:lang w:val="en-US" w:eastAsia="ru-RU"/>
        </w:rPr>
      </w:pPr>
      <w:r>
        <w:rPr>
          <w:rFonts w:ascii="Times New Roman" w:eastAsia="Times New Roman" w:hAnsi="Times New Roman"/>
          <w:i/>
          <w:sz w:val="28"/>
          <w:szCs w:val="28"/>
          <w:lang w:val="en-US" w:eastAsia="ru-RU"/>
        </w:rPr>
        <w:t>2. Nota informativă.</w:t>
      </w:r>
    </w:p>
    <w:p w14:paraId="39943B48" w14:textId="77777777" w:rsidR="00565EF9" w:rsidRDefault="00565EF9" w:rsidP="00565EF9">
      <w:pPr>
        <w:tabs>
          <w:tab w:val="left" w:pos="1134"/>
        </w:tabs>
        <w:spacing w:after="0" w:line="276" w:lineRule="auto"/>
        <w:ind w:left="0" w:firstLine="709"/>
        <w:jc w:val="both"/>
        <w:rPr>
          <w:rFonts w:ascii="Times New Roman" w:eastAsia="Times New Roman" w:hAnsi="Times New Roman"/>
          <w:sz w:val="28"/>
          <w:szCs w:val="28"/>
          <w:lang w:val="en-US" w:eastAsia="ru-RU"/>
        </w:rPr>
      </w:pPr>
    </w:p>
    <w:p w14:paraId="06B2FBEC" w14:textId="77777777" w:rsidR="00565EF9" w:rsidRDefault="00565EF9" w:rsidP="00565EF9">
      <w:pPr>
        <w:pStyle w:val="NoSpacing"/>
        <w:ind w:firstLine="709"/>
        <w:jc w:val="right"/>
        <w:rPr>
          <w:rFonts w:ascii="Times New Roman" w:hAnsi="Times New Roman"/>
          <w:b/>
          <w:sz w:val="28"/>
          <w:szCs w:val="28"/>
        </w:rPr>
      </w:pPr>
    </w:p>
    <w:p w14:paraId="1B773A25" w14:textId="77777777" w:rsidR="00565EF9" w:rsidRDefault="00565EF9" w:rsidP="00565EF9">
      <w:pPr>
        <w:pStyle w:val="NoSpacing"/>
        <w:tabs>
          <w:tab w:val="left" w:pos="2250"/>
        </w:tabs>
        <w:spacing w:line="480" w:lineRule="auto"/>
        <w:ind w:firstLine="709"/>
        <w:jc w:val="right"/>
        <w:rPr>
          <w:rFonts w:ascii="Times New Roman" w:hAnsi="Times New Roman"/>
          <w:b/>
          <w:sz w:val="28"/>
          <w:szCs w:val="28"/>
          <w:lang w:val="ro-MD"/>
        </w:rPr>
      </w:pPr>
      <w:r>
        <w:rPr>
          <w:rFonts w:ascii="Times New Roman" w:hAnsi="Times New Roman"/>
          <w:b/>
          <w:sz w:val="28"/>
          <w:szCs w:val="28"/>
        </w:rPr>
        <w:t xml:space="preserve">Deputați </w:t>
      </w:r>
      <w:r>
        <w:rPr>
          <w:rFonts w:ascii="Times New Roman" w:hAnsi="Times New Roman"/>
          <w:b/>
          <w:sz w:val="28"/>
          <w:szCs w:val="28"/>
          <w:lang w:val="ro-MD"/>
        </w:rPr>
        <w:t>în Parlament:</w:t>
      </w:r>
    </w:p>
    <w:bookmarkEnd w:id="0"/>
    <w:p w14:paraId="47FE53C4" w14:textId="77777777" w:rsidR="00565EF9" w:rsidRDefault="00565EF9" w:rsidP="00565EF9">
      <w:pPr>
        <w:pStyle w:val="NoSpacing"/>
        <w:tabs>
          <w:tab w:val="left" w:pos="2250"/>
        </w:tabs>
        <w:spacing w:line="480" w:lineRule="auto"/>
        <w:ind w:firstLine="709"/>
        <w:jc w:val="right"/>
        <w:rPr>
          <w:rFonts w:ascii="Times New Roman" w:hAnsi="Times New Roman"/>
          <w:b/>
          <w:sz w:val="28"/>
          <w:szCs w:val="28"/>
        </w:rPr>
      </w:pPr>
    </w:p>
    <w:p w14:paraId="02E05422" w14:textId="77777777" w:rsidR="00565EF9" w:rsidRDefault="00565EF9" w:rsidP="00565EF9">
      <w:pPr>
        <w:pStyle w:val="NoSpacing"/>
        <w:tabs>
          <w:tab w:val="left" w:pos="2250"/>
        </w:tabs>
        <w:ind w:firstLine="709"/>
        <w:jc w:val="right"/>
        <w:rPr>
          <w:rFonts w:ascii="Times New Roman" w:hAnsi="Times New Roman"/>
          <w:b/>
          <w:sz w:val="28"/>
          <w:szCs w:val="28"/>
        </w:rPr>
      </w:pPr>
    </w:p>
    <w:p w14:paraId="73084C3A" w14:textId="77777777" w:rsidR="00565EF9" w:rsidRDefault="00565EF9" w:rsidP="00565EF9">
      <w:pPr>
        <w:pStyle w:val="NoSpacing"/>
        <w:tabs>
          <w:tab w:val="left" w:pos="2250"/>
        </w:tabs>
        <w:ind w:firstLine="709"/>
        <w:jc w:val="right"/>
        <w:rPr>
          <w:rFonts w:ascii="Times New Roman" w:hAnsi="Times New Roman"/>
          <w:b/>
          <w:sz w:val="28"/>
          <w:szCs w:val="28"/>
        </w:rPr>
      </w:pPr>
    </w:p>
    <w:p w14:paraId="20614FE6" w14:textId="77777777" w:rsidR="00565EF9" w:rsidRDefault="00565EF9" w:rsidP="00565EF9">
      <w:pPr>
        <w:spacing w:before="120" w:after="0" w:line="240" w:lineRule="auto"/>
        <w:ind w:firstLine="709"/>
        <w:jc w:val="right"/>
        <w:rPr>
          <w:rFonts w:ascii="Times New Roman" w:hAnsi="Times New Roman"/>
          <w:sz w:val="28"/>
          <w:szCs w:val="28"/>
        </w:rPr>
      </w:pPr>
    </w:p>
    <w:p w14:paraId="4D9E2E73" w14:textId="77777777" w:rsidR="00565EF9" w:rsidRDefault="00565EF9" w:rsidP="00804996">
      <w:pPr>
        <w:spacing w:line="276" w:lineRule="auto"/>
        <w:ind w:left="0"/>
        <w:jc w:val="both"/>
        <w:rPr>
          <w:rFonts w:ascii="Times New Roman" w:hAnsi="Times New Roman"/>
          <w:sz w:val="28"/>
          <w:szCs w:val="28"/>
        </w:rPr>
      </w:pPr>
    </w:p>
    <w:p w14:paraId="4868C852" w14:textId="77777777" w:rsidR="00565EF9" w:rsidRDefault="00565EF9" w:rsidP="00565EF9">
      <w:pPr>
        <w:spacing w:line="276" w:lineRule="auto"/>
        <w:ind w:left="-720" w:firstLine="720"/>
        <w:jc w:val="right"/>
        <w:rPr>
          <w:rFonts w:ascii="Times New Roman" w:hAnsi="Times New Roman"/>
          <w:i/>
        </w:rPr>
      </w:pPr>
      <w:r>
        <w:rPr>
          <w:rFonts w:ascii="Times New Roman" w:hAnsi="Times New Roman"/>
          <w:i/>
        </w:rPr>
        <w:lastRenderedPageBreak/>
        <w:t>Proiect</w:t>
      </w:r>
    </w:p>
    <w:p w14:paraId="76D9C3C2" w14:textId="77777777" w:rsidR="00565EF9" w:rsidRDefault="00565EF9" w:rsidP="00565EF9">
      <w:pPr>
        <w:spacing w:after="0"/>
        <w:ind w:left="0"/>
        <w:jc w:val="right"/>
        <w:rPr>
          <w:rFonts w:ascii="Times New Roman" w:hAnsi="Times New Roman"/>
          <w:b/>
          <w:i/>
          <w:sz w:val="28"/>
          <w:szCs w:val="28"/>
          <w:lang w:val="ro-MD"/>
        </w:rPr>
      </w:pPr>
    </w:p>
    <w:p w14:paraId="1B37DEBE" w14:textId="77777777" w:rsidR="00565EF9" w:rsidRDefault="00565EF9" w:rsidP="00565EF9">
      <w:pPr>
        <w:jc w:val="center"/>
        <w:rPr>
          <w:rFonts w:ascii="Times New Roman" w:hAnsi="Times New Roman"/>
          <w:b/>
          <w:sz w:val="28"/>
          <w:szCs w:val="28"/>
          <w:lang w:val="ro-MD"/>
        </w:rPr>
      </w:pPr>
      <w:r>
        <w:rPr>
          <w:rFonts w:ascii="Times New Roman" w:hAnsi="Times New Roman"/>
          <w:b/>
          <w:sz w:val="28"/>
          <w:szCs w:val="28"/>
          <w:lang w:val="ro-MD"/>
        </w:rPr>
        <w:t>PARLAMENTUL REPUBLICII  MOLDOVA</w:t>
      </w:r>
    </w:p>
    <w:p w14:paraId="4968DCD7" w14:textId="77777777" w:rsidR="00565EF9" w:rsidRDefault="00565EF9" w:rsidP="00565EF9">
      <w:pPr>
        <w:jc w:val="center"/>
        <w:rPr>
          <w:rFonts w:ascii="Times New Roman" w:hAnsi="Times New Roman"/>
          <w:b/>
          <w:sz w:val="28"/>
          <w:szCs w:val="28"/>
          <w:lang w:val="ro-MD"/>
        </w:rPr>
      </w:pPr>
      <w:r>
        <w:rPr>
          <w:rFonts w:ascii="Times New Roman" w:hAnsi="Times New Roman"/>
          <w:b/>
          <w:sz w:val="28"/>
          <w:szCs w:val="28"/>
          <w:lang w:val="ro-MD"/>
        </w:rPr>
        <w:t>LEGE</w:t>
      </w:r>
    </w:p>
    <w:p w14:paraId="56ECF853" w14:textId="77777777" w:rsidR="00565EF9" w:rsidRDefault="00565EF9" w:rsidP="00565EF9">
      <w:pPr>
        <w:tabs>
          <w:tab w:val="left" w:pos="1134"/>
        </w:tabs>
        <w:spacing w:after="0" w:line="276" w:lineRule="auto"/>
        <w:ind w:left="0" w:firstLine="709"/>
        <w:jc w:val="both"/>
        <w:rPr>
          <w:rFonts w:ascii="Times New Roman" w:eastAsia="Times New Roman" w:hAnsi="Times New Roman"/>
          <w:b/>
          <w:bCs/>
          <w:sz w:val="28"/>
          <w:szCs w:val="28"/>
          <w:lang w:eastAsia="ru-RU"/>
        </w:rPr>
      </w:pPr>
      <w:r>
        <w:rPr>
          <w:rFonts w:ascii="Times New Roman" w:hAnsi="Times New Roman"/>
          <w:b/>
          <w:sz w:val="28"/>
          <w:szCs w:val="28"/>
          <w:lang w:val="ro-MD"/>
        </w:rPr>
        <w:t xml:space="preserve">            privind modificarea </w:t>
      </w:r>
      <w:r>
        <w:rPr>
          <w:rFonts w:ascii="Times New Roman" w:eastAsia="Times New Roman" w:hAnsi="Times New Roman"/>
          <w:b/>
          <w:bCs/>
          <w:sz w:val="28"/>
          <w:szCs w:val="28"/>
          <w:lang w:eastAsia="ru-RU"/>
        </w:rPr>
        <w:t>Legii nr. 190/2003 cu privire la veterani</w:t>
      </w:r>
    </w:p>
    <w:p w14:paraId="5BFF6849" w14:textId="77777777" w:rsidR="00565EF9" w:rsidRDefault="00565EF9" w:rsidP="00565EF9">
      <w:pPr>
        <w:jc w:val="center"/>
        <w:rPr>
          <w:rFonts w:ascii="Times New Roman" w:eastAsia="Calibri" w:hAnsi="Times New Roman"/>
          <w:b/>
          <w:sz w:val="28"/>
          <w:szCs w:val="28"/>
        </w:rPr>
      </w:pPr>
    </w:p>
    <w:p w14:paraId="70509414" w14:textId="77777777" w:rsidR="00565EF9" w:rsidRDefault="00565EF9" w:rsidP="00565EF9">
      <w:pPr>
        <w:rPr>
          <w:rFonts w:ascii="Times New Roman" w:hAnsi="Times New Roman"/>
          <w:sz w:val="28"/>
          <w:szCs w:val="28"/>
          <w:lang w:val="ro-MD"/>
        </w:rPr>
      </w:pPr>
    </w:p>
    <w:p w14:paraId="5E4DC21E" w14:textId="77777777" w:rsidR="00565EF9" w:rsidRDefault="00565EF9" w:rsidP="00565EF9">
      <w:pPr>
        <w:ind w:left="-567" w:firstLine="567"/>
        <w:rPr>
          <w:rFonts w:ascii="Times New Roman" w:hAnsi="Times New Roman"/>
          <w:sz w:val="28"/>
          <w:szCs w:val="28"/>
          <w:lang w:val="ro-MD"/>
        </w:rPr>
      </w:pPr>
      <w:r>
        <w:rPr>
          <w:rFonts w:ascii="Times New Roman" w:hAnsi="Times New Roman"/>
          <w:sz w:val="28"/>
          <w:szCs w:val="28"/>
          <w:lang w:val="ro-MD"/>
        </w:rPr>
        <w:t>Parlamentul adoptă prezenta lege organică.</w:t>
      </w:r>
    </w:p>
    <w:p w14:paraId="681CE6AB" w14:textId="77777777" w:rsidR="00565EF9" w:rsidRDefault="00565EF9" w:rsidP="00565EF9">
      <w:pPr>
        <w:ind w:left="-567" w:firstLine="567"/>
        <w:rPr>
          <w:rFonts w:ascii="Times New Roman" w:hAnsi="Times New Roman"/>
          <w:sz w:val="28"/>
          <w:szCs w:val="28"/>
          <w:lang w:val="ro-MD"/>
        </w:rPr>
      </w:pPr>
    </w:p>
    <w:p w14:paraId="37CA0BEF" w14:textId="77777777" w:rsidR="00565EF9" w:rsidRDefault="00565EF9" w:rsidP="00565EF9">
      <w:pPr>
        <w:ind w:left="-567" w:firstLine="567"/>
        <w:jc w:val="both"/>
        <w:rPr>
          <w:rFonts w:ascii="Times New Roman" w:hAnsi="Times New Roman"/>
          <w:bCs/>
          <w:sz w:val="28"/>
          <w:szCs w:val="28"/>
          <w:lang w:val="ro-MD"/>
        </w:rPr>
      </w:pPr>
      <w:r>
        <w:rPr>
          <w:rFonts w:ascii="Times New Roman" w:hAnsi="Times New Roman"/>
          <w:b/>
          <w:sz w:val="28"/>
          <w:szCs w:val="28"/>
          <w:lang w:val="ro-MD"/>
        </w:rPr>
        <w:t xml:space="preserve">Art. I – </w:t>
      </w:r>
      <w:r>
        <w:rPr>
          <w:rFonts w:ascii="Times New Roman" w:hAnsi="Times New Roman"/>
          <w:bCs/>
          <w:sz w:val="28"/>
          <w:szCs w:val="28"/>
          <w:lang w:val="ro-MD"/>
        </w:rPr>
        <w:t>Legea nr. 190/2003 cu privire la veterani (Monitorul Oficial al Republicii Moldova, 2003, nr. 84-86, art.392), cu modificările ulterioare, se modifică după cum urmează:</w:t>
      </w:r>
    </w:p>
    <w:p w14:paraId="5D38932F" w14:textId="77777777" w:rsidR="00565EF9" w:rsidRDefault="00565EF9" w:rsidP="00565EF9">
      <w:pPr>
        <w:ind w:left="-567" w:firstLine="567"/>
        <w:jc w:val="both"/>
        <w:rPr>
          <w:rFonts w:ascii="Times New Roman" w:hAnsi="Times New Roman"/>
          <w:bCs/>
          <w:sz w:val="28"/>
          <w:szCs w:val="28"/>
          <w:lang w:val="ro-MD"/>
        </w:rPr>
      </w:pPr>
      <w:r>
        <w:rPr>
          <w:rFonts w:ascii="Times New Roman" w:hAnsi="Times New Roman"/>
          <w:b/>
          <w:sz w:val="28"/>
          <w:szCs w:val="28"/>
          <w:lang w:val="ro-MD"/>
        </w:rPr>
        <w:t xml:space="preserve">1. </w:t>
      </w:r>
      <w:r>
        <w:rPr>
          <w:rFonts w:ascii="Times New Roman" w:hAnsi="Times New Roman"/>
          <w:sz w:val="28"/>
          <w:szCs w:val="28"/>
          <w:lang w:val="ro-MD"/>
        </w:rPr>
        <w:t xml:space="preserve">Articolul 5. </w:t>
      </w:r>
      <w:r>
        <w:rPr>
          <w:rFonts w:ascii="Times New Roman" w:hAnsi="Times New Roman"/>
          <w:color w:val="333333"/>
          <w:sz w:val="28"/>
          <w:szCs w:val="28"/>
          <w:shd w:val="clear" w:color="auto" w:fill="FFFFFF"/>
        </w:rPr>
        <w:t>Documentele care atestă drepturile veteranilor</w:t>
      </w:r>
      <w:r>
        <w:rPr>
          <w:rFonts w:ascii="Times New Roman" w:hAnsi="Times New Roman"/>
          <w:sz w:val="28"/>
          <w:szCs w:val="28"/>
          <w:lang w:val="ro-MD"/>
        </w:rPr>
        <w:t xml:space="preserve"> se modifică într-o nouă redacție și se completează cu un alineat nou cu următorul cuprins:</w:t>
      </w:r>
    </w:p>
    <w:p w14:paraId="5E73573A" w14:textId="77777777" w:rsidR="00565EF9" w:rsidRDefault="00565EF9" w:rsidP="00565EF9">
      <w:pPr>
        <w:ind w:left="0"/>
        <w:jc w:val="both"/>
        <w:rPr>
          <w:rFonts w:ascii="Times New Roman" w:hAnsi="Times New Roman"/>
          <w:color w:val="333333"/>
          <w:sz w:val="28"/>
          <w:szCs w:val="28"/>
          <w:shd w:val="clear" w:color="auto" w:fill="FFFFFF"/>
        </w:rPr>
      </w:pPr>
      <w:bookmarkStart w:id="1" w:name="_Hlk85618956"/>
      <w:r>
        <w:rPr>
          <w:rFonts w:ascii="Times New Roman" w:hAnsi="Times New Roman"/>
          <w:sz w:val="28"/>
          <w:szCs w:val="28"/>
          <w:lang w:val="ro-MD"/>
        </w:rPr>
        <w:t xml:space="preserve">„(1) </w:t>
      </w:r>
      <w:r>
        <w:rPr>
          <w:rFonts w:ascii="Times New Roman" w:hAnsi="Times New Roman"/>
          <w:color w:val="333333"/>
          <w:sz w:val="28"/>
          <w:szCs w:val="28"/>
          <w:shd w:val="clear" w:color="auto" w:fill="FFFFFF"/>
        </w:rPr>
        <w:t>Drepturile veteranilor se realizează la prezentarea de către aceştia a legitimaţiei de veteran. Modul de atribuire a statutului de veteran şi de eliberare a legitimaţiilor se stabileşte de către Guvern.”</w:t>
      </w:r>
    </w:p>
    <w:p w14:paraId="09E62E28" w14:textId="77777777" w:rsidR="00565EF9" w:rsidRDefault="00565EF9" w:rsidP="00565EF9">
      <w:pPr>
        <w:ind w:left="0"/>
        <w:jc w:val="both"/>
        <w:rPr>
          <w:rFonts w:ascii="Times New Roman" w:hAnsi="Times New Roman"/>
          <w:sz w:val="28"/>
          <w:szCs w:val="28"/>
          <w:lang w:val="en-US"/>
        </w:rPr>
      </w:pPr>
      <w:bookmarkStart w:id="2" w:name="_Hlk85615614"/>
      <w:r>
        <w:rPr>
          <w:rFonts w:ascii="Times New Roman" w:hAnsi="Times New Roman"/>
          <w:sz w:val="28"/>
          <w:szCs w:val="28"/>
          <w:lang w:val="ro-MD"/>
        </w:rPr>
        <w:t>„</w:t>
      </w:r>
      <w:bookmarkEnd w:id="2"/>
      <w:r>
        <w:rPr>
          <w:rFonts w:ascii="Times New Roman" w:hAnsi="Times New Roman"/>
          <w:sz w:val="28"/>
          <w:szCs w:val="28"/>
          <w:lang w:val="ro-MD"/>
        </w:rPr>
        <w:t>(2) Statutul de veteran poate fi anulat cu retragerea legitimației de veteran doar în temeiul unei hotărâri judecătorești definitive și irevocabile.</w:t>
      </w:r>
      <w:r>
        <w:rPr>
          <w:rFonts w:ascii="Times New Roman" w:hAnsi="Times New Roman"/>
          <w:sz w:val="28"/>
          <w:szCs w:val="28"/>
          <w:lang w:val="en-US"/>
        </w:rPr>
        <w:t>”</w:t>
      </w:r>
    </w:p>
    <w:bookmarkEnd w:id="1"/>
    <w:p w14:paraId="5E855F17" w14:textId="77777777" w:rsidR="00565EF9" w:rsidRDefault="00565EF9" w:rsidP="00565EF9">
      <w:pPr>
        <w:ind w:left="0"/>
        <w:jc w:val="both"/>
        <w:rPr>
          <w:rFonts w:ascii="Times New Roman" w:hAnsi="Times New Roman"/>
          <w:sz w:val="28"/>
          <w:szCs w:val="28"/>
          <w:lang w:val="en-US"/>
        </w:rPr>
      </w:pPr>
      <w:r>
        <w:rPr>
          <w:rFonts w:ascii="Times New Roman" w:hAnsi="Times New Roman"/>
          <w:b/>
          <w:bCs/>
          <w:sz w:val="28"/>
          <w:szCs w:val="28"/>
          <w:lang w:val="en-US"/>
        </w:rPr>
        <w:t>2</w:t>
      </w:r>
      <w:r>
        <w:rPr>
          <w:rFonts w:ascii="Times New Roman" w:hAnsi="Times New Roman"/>
          <w:sz w:val="28"/>
          <w:szCs w:val="28"/>
          <w:lang w:val="en-US"/>
        </w:rPr>
        <w:t>. Articolul 7 se completeaz</w:t>
      </w:r>
      <w:r>
        <w:rPr>
          <w:rFonts w:ascii="Times New Roman" w:hAnsi="Times New Roman"/>
          <w:sz w:val="28"/>
          <w:szCs w:val="28"/>
          <w:lang w:val="ro-MD"/>
        </w:rPr>
        <w:t>ă cu alineatul (3) cu următorul cuprins:</w:t>
      </w:r>
    </w:p>
    <w:p w14:paraId="3D9DD5CA" w14:textId="77777777" w:rsidR="00565EF9" w:rsidRDefault="00565EF9" w:rsidP="00565EF9">
      <w:pPr>
        <w:ind w:left="0"/>
        <w:jc w:val="both"/>
        <w:rPr>
          <w:rFonts w:ascii="Times New Roman" w:hAnsi="Times New Roman"/>
          <w:sz w:val="28"/>
          <w:szCs w:val="28"/>
          <w:lang w:val="en-US"/>
        </w:rPr>
      </w:pPr>
      <w:r>
        <w:rPr>
          <w:rFonts w:ascii="Times New Roman" w:hAnsi="Times New Roman"/>
          <w:sz w:val="28"/>
          <w:szCs w:val="28"/>
          <w:lang w:val="ro-MD"/>
        </w:rPr>
        <w:t>„(3) În cazurile în care, din diferite motive, persoanele care solicită statutul de veteran de război nu posedă actele oficiale necesare ori nu li se poate elibera dovada necesară ca urmare a inexistenței sau distrugerii arhivelor, confirmată în scris de către autoritățile oficiale, calitatea de veteran de război se va determina prin reconstituirea și verificarea actelor ce confirmă calitatea de veteran de război inclusiv prin aplicarea probei cu martori, în condițiile stabilite de Guvern.</w:t>
      </w:r>
      <w:r>
        <w:rPr>
          <w:rFonts w:ascii="Times New Roman" w:hAnsi="Times New Roman"/>
          <w:sz w:val="28"/>
          <w:szCs w:val="28"/>
          <w:lang w:val="en-US"/>
        </w:rPr>
        <w:t xml:space="preserve"> ”</w:t>
      </w:r>
    </w:p>
    <w:p w14:paraId="6B1F7774" w14:textId="77777777" w:rsidR="00565EF9" w:rsidRDefault="00565EF9" w:rsidP="00565EF9">
      <w:pPr>
        <w:ind w:left="-567" w:firstLine="567"/>
        <w:jc w:val="both"/>
        <w:rPr>
          <w:rFonts w:ascii="Times New Roman" w:hAnsi="Times New Roman"/>
          <w:color w:val="333333"/>
          <w:sz w:val="28"/>
          <w:szCs w:val="28"/>
          <w:shd w:val="clear" w:color="auto" w:fill="FFFFFF"/>
        </w:rPr>
      </w:pPr>
      <w:r>
        <w:rPr>
          <w:rFonts w:ascii="Times New Roman" w:hAnsi="Times New Roman"/>
          <w:b/>
          <w:bCs/>
          <w:color w:val="333333"/>
          <w:sz w:val="28"/>
          <w:szCs w:val="28"/>
          <w:shd w:val="clear" w:color="auto" w:fill="FFFFFF"/>
        </w:rPr>
        <w:t>Art. II.</w:t>
      </w:r>
      <w:r>
        <w:rPr>
          <w:rFonts w:ascii="Times New Roman" w:hAnsi="Times New Roman"/>
          <w:color w:val="333333"/>
          <w:sz w:val="28"/>
          <w:szCs w:val="28"/>
          <w:shd w:val="clear" w:color="auto" w:fill="FFFFFF"/>
        </w:rPr>
        <w:t> – (1)Prezenta lege intră în vigoare la data publicării în Monitorul Oficial al Republicii Moldova.</w:t>
      </w:r>
    </w:p>
    <w:p w14:paraId="31368B83" w14:textId="77777777" w:rsidR="00565EF9" w:rsidRDefault="00565EF9" w:rsidP="00565EF9">
      <w:pPr>
        <w:ind w:left="-567" w:firstLine="567"/>
        <w:jc w:val="both"/>
        <w:rPr>
          <w:rFonts w:ascii="Times New Roman" w:hAnsi="Times New Roman"/>
          <w:color w:val="333333"/>
          <w:sz w:val="28"/>
          <w:szCs w:val="28"/>
          <w:shd w:val="clear" w:color="auto" w:fill="FFFFFF"/>
          <w:lang w:val="ro-MD"/>
        </w:rPr>
      </w:pPr>
      <w:r>
        <w:rPr>
          <w:rFonts w:ascii="Times New Roman" w:hAnsi="Times New Roman"/>
          <w:color w:val="333333"/>
          <w:sz w:val="28"/>
          <w:szCs w:val="28"/>
          <w:shd w:val="clear" w:color="auto" w:fill="FFFFFF"/>
        </w:rPr>
        <w:lastRenderedPageBreak/>
        <w:t>(2) Guvernul, în termen de 3 luni de la data intrării în vigoare a prezentei legi, va aduce actele sale normative în concordanță cu prezenta lege.</w:t>
      </w:r>
    </w:p>
    <w:p w14:paraId="1492E980" w14:textId="77777777" w:rsidR="00565EF9" w:rsidRDefault="00565EF9" w:rsidP="00565EF9">
      <w:pPr>
        <w:ind w:left="-567" w:firstLine="567"/>
        <w:rPr>
          <w:rFonts w:ascii="Times New Roman" w:hAnsi="Times New Roman"/>
          <w:sz w:val="28"/>
          <w:szCs w:val="28"/>
          <w:lang w:val="ro-MD"/>
        </w:rPr>
      </w:pPr>
    </w:p>
    <w:p w14:paraId="63147CDC" w14:textId="77777777" w:rsidR="00565EF9" w:rsidRDefault="00565EF9" w:rsidP="00565EF9">
      <w:pPr>
        <w:rPr>
          <w:lang w:val="ro-MD"/>
        </w:rPr>
      </w:pPr>
    </w:p>
    <w:p w14:paraId="2406E7F4" w14:textId="77777777" w:rsidR="00565EF9" w:rsidRDefault="00565EF9" w:rsidP="00565EF9">
      <w:pPr>
        <w:rPr>
          <w:lang w:val="ro-MD"/>
        </w:rPr>
      </w:pPr>
    </w:p>
    <w:p w14:paraId="37FD41ED" w14:textId="77777777" w:rsidR="00565EF9" w:rsidRDefault="00565EF9" w:rsidP="00565EF9">
      <w:pPr>
        <w:rPr>
          <w:lang w:val="ro-MD"/>
        </w:rPr>
      </w:pPr>
    </w:p>
    <w:p w14:paraId="09D6E31D" w14:textId="77777777" w:rsidR="00565EF9" w:rsidRDefault="00565EF9" w:rsidP="00565EF9">
      <w:pPr>
        <w:rPr>
          <w:lang w:val="ro-MD"/>
        </w:rPr>
      </w:pPr>
    </w:p>
    <w:p w14:paraId="13D383FD" w14:textId="77777777" w:rsidR="00565EF9" w:rsidRDefault="00565EF9" w:rsidP="00565EF9">
      <w:pPr>
        <w:ind w:left="-567" w:firstLine="567"/>
        <w:jc w:val="both"/>
        <w:rPr>
          <w:rFonts w:ascii="Times New Roman" w:hAnsi="Times New Roman"/>
          <w:b/>
          <w:sz w:val="28"/>
          <w:szCs w:val="28"/>
          <w:lang w:val="ro-MD"/>
        </w:rPr>
      </w:pPr>
      <w:r>
        <w:rPr>
          <w:rFonts w:ascii="Times New Roman" w:hAnsi="Times New Roman"/>
          <w:b/>
          <w:sz w:val="28"/>
          <w:szCs w:val="28"/>
          <w:lang w:val="ro-MD"/>
        </w:rPr>
        <w:t xml:space="preserve">                             </w:t>
      </w:r>
    </w:p>
    <w:p w14:paraId="347B3A15" w14:textId="77777777" w:rsidR="00565EF9" w:rsidRDefault="00565EF9" w:rsidP="00565EF9">
      <w:pPr>
        <w:ind w:left="-567" w:firstLine="567"/>
        <w:jc w:val="both"/>
        <w:rPr>
          <w:rFonts w:ascii="Times New Roman" w:hAnsi="Times New Roman"/>
          <w:b/>
          <w:sz w:val="28"/>
          <w:szCs w:val="28"/>
          <w:lang w:val="ro-MD"/>
        </w:rPr>
      </w:pPr>
    </w:p>
    <w:p w14:paraId="767001CE" w14:textId="77777777" w:rsidR="00565EF9" w:rsidRDefault="00565EF9" w:rsidP="00565EF9">
      <w:pPr>
        <w:ind w:left="-567" w:firstLine="567"/>
        <w:jc w:val="both"/>
        <w:rPr>
          <w:rFonts w:ascii="Times New Roman" w:hAnsi="Times New Roman"/>
          <w:b/>
          <w:sz w:val="28"/>
          <w:szCs w:val="28"/>
          <w:lang w:val="ro-MD"/>
        </w:rPr>
      </w:pPr>
    </w:p>
    <w:p w14:paraId="4202354B" w14:textId="77777777" w:rsidR="00565EF9" w:rsidRDefault="00565EF9" w:rsidP="00565EF9">
      <w:pPr>
        <w:ind w:left="-567" w:firstLine="567"/>
        <w:jc w:val="both"/>
        <w:rPr>
          <w:rFonts w:ascii="Times New Roman" w:hAnsi="Times New Roman"/>
          <w:b/>
          <w:sz w:val="28"/>
          <w:szCs w:val="28"/>
          <w:lang w:val="ro-MD"/>
        </w:rPr>
      </w:pPr>
    </w:p>
    <w:p w14:paraId="69C36904" w14:textId="77777777" w:rsidR="00565EF9" w:rsidRDefault="00565EF9" w:rsidP="00565EF9">
      <w:pPr>
        <w:ind w:left="-567" w:firstLine="567"/>
        <w:jc w:val="both"/>
        <w:rPr>
          <w:rFonts w:ascii="Times New Roman" w:hAnsi="Times New Roman"/>
          <w:b/>
          <w:sz w:val="28"/>
          <w:szCs w:val="28"/>
          <w:lang w:val="ro-MD"/>
        </w:rPr>
      </w:pPr>
    </w:p>
    <w:p w14:paraId="08A0B871" w14:textId="77777777" w:rsidR="00565EF9" w:rsidRDefault="00565EF9" w:rsidP="00565EF9">
      <w:pPr>
        <w:ind w:left="-567" w:firstLine="567"/>
        <w:jc w:val="both"/>
        <w:rPr>
          <w:rFonts w:ascii="Times New Roman" w:hAnsi="Times New Roman"/>
          <w:b/>
          <w:sz w:val="28"/>
          <w:szCs w:val="28"/>
          <w:lang w:val="ro-MD"/>
        </w:rPr>
      </w:pPr>
    </w:p>
    <w:p w14:paraId="18D06F71" w14:textId="77777777" w:rsidR="00565EF9" w:rsidRDefault="00565EF9" w:rsidP="00565EF9">
      <w:pPr>
        <w:ind w:left="-567" w:firstLine="567"/>
        <w:jc w:val="both"/>
        <w:rPr>
          <w:rFonts w:ascii="Times New Roman" w:hAnsi="Times New Roman"/>
          <w:b/>
          <w:sz w:val="28"/>
          <w:szCs w:val="28"/>
          <w:lang w:val="ro-MD"/>
        </w:rPr>
      </w:pPr>
    </w:p>
    <w:p w14:paraId="0F4FF1DC" w14:textId="77777777" w:rsidR="00565EF9" w:rsidRDefault="00565EF9" w:rsidP="00565EF9">
      <w:pPr>
        <w:ind w:left="-567" w:firstLine="567"/>
        <w:jc w:val="both"/>
        <w:rPr>
          <w:rFonts w:ascii="Times New Roman" w:hAnsi="Times New Roman"/>
          <w:b/>
          <w:sz w:val="28"/>
          <w:szCs w:val="28"/>
          <w:lang w:val="ro-MD"/>
        </w:rPr>
      </w:pPr>
    </w:p>
    <w:p w14:paraId="08FE340E" w14:textId="77777777" w:rsidR="00565EF9" w:rsidRDefault="00565EF9" w:rsidP="00565EF9">
      <w:pPr>
        <w:ind w:left="-567" w:firstLine="567"/>
        <w:jc w:val="both"/>
        <w:rPr>
          <w:rFonts w:ascii="Times New Roman" w:hAnsi="Times New Roman"/>
          <w:b/>
          <w:sz w:val="28"/>
          <w:szCs w:val="28"/>
          <w:lang w:val="ro-MD"/>
        </w:rPr>
      </w:pPr>
    </w:p>
    <w:p w14:paraId="1B1FBA3B" w14:textId="77777777" w:rsidR="00565EF9" w:rsidRDefault="00565EF9" w:rsidP="00565EF9">
      <w:pPr>
        <w:ind w:left="-567" w:firstLine="567"/>
        <w:jc w:val="both"/>
        <w:rPr>
          <w:rFonts w:ascii="Times New Roman" w:hAnsi="Times New Roman"/>
          <w:b/>
          <w:sz w:val="28"/>
          <w:szCs w:val="28"/>
          <w:lang w:val="ro-MD"/>
        </w:rPr>
      </w:pPr>
    </w:p>
    <w:p w14:paraId="2B38254E" w14:textId="77777777" w:rsidR="00565EF9" w:rsidRDefault="00565EF9" w:rsidP="00565EF9">
      <w:pPr>
        <w:ind w:left="-567" w:firstLine="567"/>
        <w:jc w:val="center"/>
        <w:rPr>
          <w:rFonts w:ascii="Times New Roman" w:hAnsi="Times New Roman"/>
          <w:b/>
          <w:sz w:val="28"/>
          <w:szCs w:val="28"/>
          <w:lang w:val="ro-MD"/>
        </w:rPr>
      </w:pPr>
      <w:r>
        <w:rPr>
          <w:rFonts w:ascii="Times New Roman" w:hAnsi="Times New Roman"/>
          <w:b/>
          <w:sz w:val="28"/>
          <w:szCs w:val="28"/>
          <w:lang w:val="ro-MD"/>
        </w:rPr>
        <w:t>PREȘEDINTELE PARLAMENTULUI</w:t>
      </w:r>
    </w:p>
    <w:p w14:paraId="23FBD9D5" w14:textId="77777777" w:rsidR="00565EF9" w:rsidRDefault="00565EF9" w:rsidP="00565EF9">
      <w:pPr>
        <w:ind w:left="-567" w:firstLine="567"/>
        <w:jc w:val="both"/>
        <w:rPr>
          <w:rFonts w:ascii="Times New Roman" w:hAnsi="Times New Roman"/>
          <w:b/>
          <w:sz w:val="28"/>
          <w:szCs w:val="28"/>
          <w:lang w:val="ro-MD"/>
        </w:rPr>
      </w:pPr>
    </w:p>
    <w:p w14:paraId="0FE09893" w14:textId="77777777" w:rsidR="00565EF9" w:rsidRDefault="00565EF9" w:rsidP="00565EF9">
      <w:pPr>
        <w:rPr>
          <w:lang w:val="ro-MD"/>
        </w:rPr>
      </w:pPr>
    </w:p>
    <w:p w14:paraId="3649EADD" w14:textId="77777777" w:rsidR="00565EF9" w:rsidRDefault="00565EF9" w:rsidP="00565EF9">
      <w:pPr>
        <w:rPr>
          <w:lang w:val="ro-MD"/>
        </w:rPr>
      </w:pPr>
    </w:p>
    <w:p w14:paraId="615F1451" w14:textId="77777777" w:rsidR="00565EF9" w:rsidRDefault="00565EF9" w:rsidP="00565EF9">
      <w:pPr>
        <w:ind w:left="0"/>
        <w:rPr>
          <w:lang w:val="ro-MD"/>
        </w:rPr>
      </w:pPr>
    </w:p>
    <w:p w14:paraId="179B3FB2" w14:textId="77777777" w:rsidR="00565EF9" w:rsidRDefault="00565EF9" w:rsidP="00565EF9">
      <w:pPr>
        <w:ind w:left="0"/>
        <w:rPr>
          <w:lang w:val="ro-MD"/>
        </w:rPr>
      </w:pPr>
    </w:p>
    <w:p w14:paraId="198BBB1A" w14:textId="77777777" w:rsidR="00804996" w:rsidRDefault="00804996" w:rsidP="00565EF9">
      <w:pPr>
        <w:spacing w:line="276" w:lineRule="auto"/>
        <w:ind w:left="0"/>
        <w:jc w:val="center"/>
        <w:rPr>
          <w:rFonts w:ascii="Times New Roman" w:hAnsi="Times New Roman"/>
          <w:b/>
          <w:bCs/>
          <w:sz w:val="28"/>
          <w:szCs w:val="28"/>
        </w:rPr>
      </w:pPr>
    </w:p>
    <w:p w14:paraId="2335FE4A" w14:textId="77777777" w:rsidR="00804996" w:rsidRDefault="00804996" w:rsidP="00565EF9">
      <w:pPr>
        <w:spacing w:line="276" w:lineRule="auto"/>
        <w:ind w:left="0"/>
        <w:jc w:val="center"/>
        <w:rPr>
          <w:rFonts w:ascii="Times New Roman" w:hAnsi="Times New Roman"/>
          <w:b/>
          <w:bCs/>
          <w:sz w:val="28"/>
          <w:szCs w:val="28"/>
        </w:rPr>
      </w:pPr>
    </w:p>
    <w:p w14:paraId="7FDBDD1F" w14:textId="77777777" w:rsidR="00804996" w:rsidRDefault="00804996" w:rsidP="00565EF9">
      <w:pPr>
        <w:spacing w:line="276" w:lineRule="auto"/>
        <w:ind w:left="0"/>
        <w:jc w:val="center"/>
        <w:rPr>
          <w:rFonts w:ascii="Times New Roman" w:hAnsi="Times New Roman"/>
          <w:b/>
          <w:bCs/>
          <w:sz w:val="28"/>
          <w:szCs w:val="28"/>
        </w:rPr>
      </w:pPr>
    </w:p>
    <w:p w14:paraId="2A08435F" w14:textId="77777777" w:rsidR="00804996" w:rsidRDefault="00804996" w:rsidP="00565EF9">
      <w:pPr>
        <w:spacing w:line="276" w:lineRule="auto"/>
        <w:ind w:left="0"/>
        <w:jc w:val="center"/>
        <w:rPr>
          <w:rFonts w:ascii="Times New Roman" w:hAnsi="Times New Roman"/>
          <w:b/>
          <w:bCs/>
          <w:sz w:val="28"/>
          <w:szCs w:val="28"/>
        </w:rPr>
      </w:pPr>
    </w:p>
    <w:p w14:paraId="39E74217" w14:textId="30BEFD4D" w:rsidR="00565EF9" w:rsidRDefault="00565EF9" w:rsidP="00565EF9">
      <w:pPr>
        <w:spacing w:line="276" w:lineRule="auto"/>
        <w:ind w:left="0"/>
        <w:jc w:val="center"/>
        <w:rPr>
          <w:rFonts w:ascii="Times New Roman" w:hAnsi="Times New Roman"/>
          <w:b/>
          <w:bCs/>
          <w:sz w:val="28"/>
          <w:szCs w:val="28"/>
        </w:rPr>
      </w:pPr>
      <w:r>
        <w:rPr>
          <w:rFonts w:ascii="Times New Roman" w:hAnsi="Times New Roman"/>
          <w:b/>
          <w:bCs/>
          <w:sz w:val="28"/>
          <w:szCs w:val="28"/>
        </w:rPr>
        <w:lastRenderedPageBreak/>
        <w:t>NOTĂ INFORMATIVĂ</w:t>
      </w:r>
    </w:p>
    <w:p w14:paraId="77DF4F8F" w14:textId="77777777" w:rsidR="00565EF9" w:rsidRDefault="00565EF9" w:rsidP="00565EF9">
      <w:pPr>
        <w:spacing w:line="276" w:lineRule="auto"/>
        <w:ind w:left="0"/>
        <w:jc w:val="center"/>
        <w:rPr>
          <w:rFonts w:ascii="Times New Roman" w:hAnsi="Times New Roman"/>
          <w:b/>
          <w:bCs/>
          <w:sz w:val="28"/>
          <w:szCs w:val="28"/>
        </w:rPr>
      </w:pPr>
      <w:r>
        <w:rPr>
          <w:rFonts w:ascii="Times New Roman" w:hAnsi="Times New Roman"/>
          <w:b/>
          <w:bCs/>
          <w:sz w:val="28"/>
          <w:szCs w:val="28"/>
        </w:rPr>
        <w:t xml:space="preserve">la proiectul de lege pentru modificarea </w:t>
      </w:r>
    </w:p>
    <w:p w14:paraId="4CFC0DAB" w14:textId="77777777" w:rsidR="00565EF9" w:rsidRDefault="00565EF9" w:rsidP="00565EF9">
      <w:pPr>
        <w:spacing w:line="276" w:lineRule="auto"/>
        <w:ind w:left="0"/>
        <w:jc w:val="center"/>
        <w:rPr>
          <w:rFonts w:ascii="Times New Roman" w:hAnsi="Times New Roman"/>
          <w:b/>
          <w:bCs/>
          <w:sz w:val="28"/>
          <w:szCs w:val="28"/>
        </w:rPr>
      </w:pPr>
      <w:r>
        <w:rPr>
          <w:rFonts w:ascii="Times New Roman" w:hAnsi="Times New Roman"/>
          <w:b/>
          <w:bCs/>
          <w:sz w:val="28"/>
          <w:szCs w:val="28"/>
        </w:rPr>
        <w:t>Legii nr. 190/2003 cu privire la veterani</w:t>
      </w:r>
    </w:p>
    <w:p w14:paraId="7CA54889" w14:textId="77777777" w:rsidR="00565EF9" w:rsidRDefault="00565EF9" w:rsidP="00565EF9">
      <w:pPr>
        <w:spacing w:line="276" w:lineRule="auto"/>
        <w:ind w:left="0"/>
        <w:jc w:val="both"/>
        <w:rPr>
          <w:rFonts w:ascii="Times New Roman" w:hAnsi="Times New Roman"/>
          <w:b/>
          <w:bCs/>
          <w:sz w:val="28"/>
          <w:szCs w:val="28"/>
        </w:rPr>
      </w:pPr>
    </w:p>
    <w:p w14:paraId="6BDCB3CA" w14:textId="77777777" w:rsidR="00565EF9" w:rsidRDefault="00565EF9" w:rsidP="00565EF9">
      <w:pPr>
        <w:numPr>
          <w:ilvl w:val="0"/>
          <w:numId w:val="2"/>
        </w:numPr>
        <w:spacing w:line="276" w:lineRule="auto"/>
        <w:jc w:val="both"/>
        <w:rPr>
          <w:rFonts w:ascii="Times New Roman" w:hAnsi="Times New Roman"/>
          <w:b/>
          <w:bCs/>
          <w:sz w:val="28"/>
          <w:szCs w:val="28"/>
        </w:rPr>
      </w:pPr>
      <w:r>
        <w:rPr>
          <w:rFonts w:ascii="Times New Roman" w:hAnsi="Times New Roman"/>
          <w:b/>
          <w:bCs/>
          <w:sz w:val="28"/>
          <w:szCs w:val="28"/>
        </w:rPr>
        <w:t>Denumirea autorului și, după caz, a participanților la elaborarea proiectului.</w:t>
      </w:r>
    </w:p>
    <w:p w14:paraId="0CEA4EB0" w14:textId="77777777" w:rsidR="00565EF9" w:rsidRDefault="00565EF9" w:rsidP="00565EF9">
      <w:pPr>
        <w:tabs>
          <w:tab w:val="left" w:pos="1134"/>
        </w:tabs>
        <w:spacing w:after="0"/>
        <w:ind w:left="0"/>
        <w:jc w:val="both"/>
        <w:rPr>
          <w:rFonts w:ascii="Times New Roman" w:hAnsi="Times New Roman"/>
          <w:sz w:val="28"/>
          <w:szCs w:val="28"/>
        </w:rPr>
      </w:pPr>
      <w:r>
        <w:rPr>
          <w:rFonts w:ascii="Times New Roman" w:hAnsi="Times New Roman"/>
          <w:sz w:val="28"/>
          <w:szCs w:val="28"/>
        </w:rPr>
        <w:t xml:space="preserve">Proiectul de lege </w:t>
      </w:r>
      <w:r>
        <w:rPr>
          <w:rFonts w:ascii="Times New Roman" w:eastAsia="Times New Roman" w:hAnsi="Times New Roman"/>
          <w:sz w:val="28"/>
          <w:szCs w:val="28"/>
          <w:lang w:eastAsia="ru-RU"/>
        </w:rPr>
        <w:t>pentru modificarea Legii nr. 190/2003 cu privire la veterani</w:t>
      </w:r>
      <w:r>
        <w:rPr>
          <w:rFonts w:ascii="Times New Roman" w:hAnsi="Times New Roman"/>
          <w:sz w:val="28"/>
          <w:szCs w:val="28"/>
        </w:rPr>
        <w:t xml:space="preserve"> a fost elaborat de către un grup de deputați.</w:t>
      </w:r>
    </w:p>
    <w:p w14:paraId="13D9649F" w14:textId="77777777" w:rsidR="00565EF9" w:rsidRDefault="00565EF9" w:rsidP="00565EF9">
      <w:pPr>
        <w:tabs>
          <w:tab w:val="left" w:pos="1134"/>
        </w:tabs>
        <w:spacing w:after="0"/>
        <w:ind w:left="0"/>
        <w:jc w:val="both"/>
        <w:rPr>
          <w:rFonts w:ascii="Times New Roman" w:hAnsi="Times New Roman"/>
          <w:sz w:val="28"/>
          <w:szCs w:val="28"/>
        </w:rPr>
      </w:pPr>
      <w:r>
        <w:rPr>
          <w:rFonts w:ascii="Times New Roman" w:hAnsi="Times New Roman"/>
          <w:sz w:val="28"/>
          <w:szCs w:val="28"/>
        </w:rPr>
        <w:t xml:space="preserve"> </w:t>
      </w:r>
    </w:p>
    <w:p w14:paraId="15F5E176" w14:textId="77777777" w:rsidR="00565EF9" w:rsidRDefault="00565EF9" w:rsidP="00565EF9">
      <w:pPr>
        <w:tabs>
          <w:tab w:val="left" w:pos="1134"/>
        </w:tabs>
        <w:spacing w:after="0"/>
        <w:ind w:left="0"/>
        <w:jc w:val="both"/>
        <w:rPr>
          <w:rFonts w:ascii="Times New Roman" w:eastAsia="Times New Roman" w:hAnsi="Times New Roman"/>
          <w:b/>
          <w:bCs/>
          <w:sz w:val="28"/>
          <w:szCs w:val="28"/>
          <w:lang w:eastAsia="ru-RU"/>
        </w:rPr>
      </w:pPr>
      <w:r>
        <w:rPr>
          <w:rFonts w:ascii="Times New Roman" w:eastAsia="Times New Roman" w:hAnsi="Times New Roman"/>
          <w:b/>
          <w:bCs/>
          <w:sz w:val="28"/>
          <w:szCs w:val="28"/>
          <w:lang w:eastAsia="ru-RU"/>
        </w:rPr>
        <w:t>2.  Condițiile ce au impus elaborarea proiectului de act normativ și finalitățile urmărite.</w:t>
      </w:r>
    </w:p>
    <w:p w14:paraId="14D71A1A" w14:textId="77777777" w:rsidR="00565EF9" w:rsidRDefault="00565EF9" w:rsidP="00565EF9">
      <w:pPr>
        <w:tabs>
          <w:tab w:val="left" w:pos="1134"/>
        </w:tabs>
        <w:spacing w:after="0"/>
        <w:ind w:left="0"/>
        <w:jc w:val="both"/>
        <w:rPr>
          <w:rFonts w:ascii="Times New Roman" w:eastAsia="Times New Roman" w:hAnsi="Times New Roman"/>
          <w:sz w:val="28"/>
          <w:szCs w:val="28"/>
          <w:lang w:eastAsia="ru-RU"/>
        </w:rPr>
      </w:pPr>
      <w:r>
        <w:rPr>
          <w:rFonts w:ascii="Times New Roman" w:eastAsia="Times New Roman" w:hAnsi="Times New Roman"/>
          <w:sz w:val="28"/>
          <w:szCs w:val="28"/>
          <w:lang w:eastAsia="ru-RU"/>
        </w:rPr>
        <w:t>Prezentul proiect de lege este elaborat în scopul asigurării drepturilor veteranilor de război la reconfirmarea statutului de veteran de război și obținerea legitimaților de model nou.</w:t>
      </w:r>
    </w:p>
    <w:p w14:paraId="1B110DB2" w14:textId="77777777" w:rsidR="00565EF9" w:rsidRDefault="00565EF9" w:rsidP="00565EF9">
      <w:pPr>
        <w:tabs>
          <w:tab w:val="left" w:pos="1134"/>
        </w:tabs>
        <w:spacing w:after="0"/>
        <w:ind w:left="0"/>
        <w:jc w:val="both"/>
        <w:rPr>
          <w:rFonts w:ascii="Times New Roman" w:eastAsia="Times New Roman" w:hAnsi="Times New Roman"/>
          <w:sz w:val="28"/>
          <w:szCs w:val="28"/>
          <w:lang w:eastAsia="ru-RU"/>
        </w:rPr>
      </w:pPr>
      <w:r>
        <w:rPr>
          <w:rFonts w:ascii="Times New Roman" w:eastAsia="Times New Roman" w:hAnsi="Times New Roman"/>
          <w:sz w:val="28"/>
          <w:szCs w:val="28"/>
          <w:lang w:eastAsia="ru-RU"/>
        </w:rPr>
        <w:t>Modificările propuse vor permite Comisiei interdepartamentale pentru asigurarea schimbării și eliberării legitimației de veteran de război să examineze mai eficient solicitările veteranilor.</w:t>
      </w:r>
    </w:p>
    <w:p w14:paraId="78472C9E" w14:textId="77777777" w:rsidR="00565EF9" w:rsidRDefault="00565EF9" w:rsidP="00565EF9">
      <w:pPr>
        <w:tabs>
          <w:tab w:val="left" w:pos="1134"/>
        </w:tabs>
        <w:spacing w:after="0"/>
        <w:ind w:left="0"/>
        <w:jc w:val="both"/>
        <w:rPr>
          <w:rFonts w:ascii="Times New Roman" w:eastAsia="Times New Roman" w:hAnsi="Times New Roman"/>
          <w:sz w:val="28"/>
          <w:szCs w:val="28"/>
          <w:lang w:eastAsia="ru-RU"/>
        </w:rPr>
      </w:pPr>
      <w:r>
        <w:rPr>
          <w:rFonts w:ascii="Times New Roman" w:eastAsia="Times New Roman" w:hAnsi="Times New Roman"/>
          <w:sz w:val="28"/>
          <w:szCs w:val="28"/>
          <w:lang w:eastAsia="ru-RU"/>
        </w:rPr>
        <w:t>Este de menționat, că au parvenit multiple plângeri de la veterani și asociațiile obștești ale acestora, care își manifestă nemulțumirea față de procesul de reconfirmare a statutului de veteran de război și eliberarea legitimației de model nou. Problema majoră invocată de aceștia se referă la imposibilitatea prezentării documentelor justificative pentru a li se reconfirma statutul de veteran de război și a primi legitimația de model nou. Documentele justificative necesare a fi prezentate conform Regulamentului aprobat prin Hotărârea Guvernului nr. 182/2018 cu privire la legitimațiile veteranilor de război, nu s-au păstrat, lipsesc în arhivă, iar mulți veterani au participat la acțiuni de luptă în mod voluntar.</w:t>
      </w:r>
    </w:p>
    <w:p w14:paraId="5D87AA20" w14:textId="77777777" w:rsidR="00565EF9" w:rsidRDefault="00565EF9" w:rsidP="00565EF9">
      <w:pPr>
        <w:tabs>
          <w:tab w:val="left" w:pos="1134"/>
        </w:tabs>
        <w:spacing w:after="0"/>
        <w:ind w:left="0"/>
        <w:jc w:val="both"/>
        <w:rPr>
          <w:rFonts w:ascii="Times New Roman" w:eastAsia="Times New Roman" w:hAnsi="Times New Roman"/>
          <w:sz w:val="28"/>
          <w:szCs w:val="28"/>
          <w:lang w:eastAsia="ru-RU"/>
        </w:rPr>
      </w:pPr>
      <w:r>
        <w:rPr>
          <w:rFonts w:ascii="Times New Roman" w:eastAsia="Times New Roman" w:hAnsi="Times New Roman"/>
          <w:sz w:val="28"/>
          <w:szCs w:val="28"/>
          <w:lang w:eastAsia="ru-RU"/>
        </w:rPr>
        <w:t>Cu toate că au participat la acțiuni de luptă, dețin legitimații de veteran de război de model vechi și beneficiază de alocații lunare, mai multe persoane nu posedă actele oficiale ori nu li se poate elibera dovada participării la acțiuni de luptă, ca urmare a inexistenței sau distrugerii arhivelor, confirmată în scris de către autoritățile oficiale. Prin urmare, se impune necesitatea reglementării modalității reconfirmării statutului de veteran și obținerii legitimației de tip nou în situația lipsei documentelor confirmative din cauza distrugerii arhivelor.</w:t>
      </w:r>
    </w:p>
    <w:p w14:paraId="389669DD" w14:textId="77777777" w:rsidR="00565EF9" w:rsidRDefault="00565EF9" w:rsidP="00565EF9">
      <w:pPr>
        <w:tabs>
          <w:tab w:val="left" w:pos="1134"/>
        </w:tabs>
        <w:spacing w:after="0"/>
        <w:ind w:left="0"/>
        <w:jc w:val="both"/>
        <w:rPr>
          <w:rFonts w:ascii="Times New Roman" w:eastAsia="Times New Roman" w:hAnsi="Times New Roman"/>
          <w:sz w:val="28"/>
          <w:szCs w:val="28"/>
          <w:lang w:eastAsia="ru-RU"/>
        </w:rPr>
      </w:pPr>
      <w:r>
        <w:rPr>
          <w:rFonts w:ascii="Times New Roman" w:eastAsia="Times New Roman" w:hAnsi="Times New Roman"/>
          <w:sz w:val="28"/>
          <w:szCs w:val="28"/>
          <w:lang w:eastAsia="ru-RU"/>
        </w:rPr>
        <w:lastRenderedPageBreak/>
        <w:t>De asemenea, anularea statutului de veteran de război și retragerea legitimației se propune a fi înfăptuită doar în cazul existenței unei hotărâri judecătorești definitive și irevocabile emise într-un proces judiciar public prin care s-a dovedit ilegalitatea eliberării acesteia. Or, actualmente foarte mulți veterani de război sunt lipsiți de statutul de veteran din simplul motiv că autoritățile statului care anterior au eliberat legitimații, la moment nu mai dețin informații în arhivă despre participanții la acțiunile de luptă din anii 1992.</w:t>
      </w:r>
    </w:p>
    <w:p w14:paraId="7D680DC3" w14:textId="77777777" w:rsidR="00565EF9" w:rsidRDefault="00565EF9" w:rsidP="00565EF9">
      <w:pPr>
        <w:tabs>
          <w:tab w:val="left" w:pos="1134"/>
        </w:tabs>
        <w:spacing w:after="0"/>
        <w:ind w:left="0"/>
        <w:jc w:val="both"/>
        <w:rPr>
          <w:rFonts w:ascii="Times New Roman" w:eastAsia="Times New Roman" w:hAnsi="Times New Roman"/>
          <w:sz w:val="28"/>
          <w:szCs w:val="28"/>
          <w:lang w:eastAsia="ru-RU"/>
        </w:rPr>
      </w:pPr>
      <w:r>
        <w:rPr>
          <w:rFonts w:ascii="Times New Roman" w:eastAsia="Times New Roman" w:hAnsi="Times New Roman"/>
          <w:sz w:val="28"/>
          <w:szCs w:val="28"/>
          <w:lang w:eastAsia="ru-RU"/>
        </w:rPr>
        <w:t>Obiectivul proiectului de lege este reglementarea modalității de reconfirmare a statutului de veteran de război în cazul lipsei documentelor confirmative, precum și asigurarea drepturilor veteranilor în procesul de obținere a legitimației de tip nou.</w:t>
      </w:r>
    </w:p>
    <w:p w14:paraId="1BE4E0D0" w14:textId="77777777" w:rsidR="00565EF9" w:rsidRDefault="00565EF9" w:rsidP="00565EF9">
      <w:pPr>
        <w:tabs>
          <w:tab w:val="left" w:pos="1134"/>
        </w:tabs>
        <w:spacing w:after="0"/>
        <w:ind w:left="0"/>
        <w:jc w:val="both"/>
        <w:rPr>
          <w:rFonts w:ascii="Times New Roman" w:eastAsia="Times New Roman" w:hAnsi="Times New Roman"/>
          <w:sz w:val="28"/>
          <w:szCs w:val="28"/>
          <w:lang w:eastAsia="ru-RU"/>
        </w:rPr>
      </w:pPr>
    </w:p>
    <w:p w14:paraId="36913F7D" w14:textId="77777777" w:rsidR="00565EF9" w:rsidRDefault="00565EF9" w:rsidP="00565EF9">
      <w:pPr>
        <w:tabs>
          <w:tab w:val="left" w:pos="1134"/>
        </w:tabs>
        <w:spacing w:after="0"/>
        <w:ind w:left="0"/>
        <w:jc w:val="both"/>
        <w:rPr>
          <w:rFonts w:ascii="Times New Roman" w:eastAsia="Times New Roman" w:hAnsi="Times New Roman"/>
          <w:b/>
          <w:bCs/>
          <w:sz w:val="28"/>
          <w:szCs w:val="28"/>
          <w:lang w:eastAsia="ru-RU"/>
        </w:rPr>
      </w:pPr>
      <w:r>
        <w:rPr>
          <w:rFonts w:ascii="Times New Roman" w:eastAsia="Times New Roman" w:hAnsi="Times New Roman"/>
          <w:b/>
          <w:bCs/>
          <w:sz w:val="28"/>
          <w:szCs w:val="28"/>
          <w:lang w:eastAsia="ru-RU"/>
        </w:rPr>
        <w:t>3. Principalele prevederi ale proiectului și evidențierea elementelor noi</w:t>
      </w:r>
    </w:p>
    <w:p w14:paraId="7D3D7386" w14:textId="77777777" w:rsidR="00565EF9" w:rsidRDefault="00565EF9" w:rsidP="00565EF9">
      <w:pPr>
        <w:tabs>
          <w:tab w:val="left" w:pos="1134"/>
        </w:tabs>
        <w:spacing w:after="0"/>
        <w:ind w:left="0"/>
        <w:jc w:val="both"/>
        <w:rPr>
          <w:rFonts w:ascii="Times New Roman" w:eastAsia="Times New Roman" w:hAnsi="Times New Roman"/>
          <w:sz w:val="28"/>
          <w:szCs w:val="28"/>
          <w:lang w:eastAsia="ru-RU"/>
        </w:rPr>
      </w:pPr>
      <w:r>
        <w:rPr>
          <w:rFonts w:ascii="Times New Roman" w:eastAsia="Times New Roman" w:hAnsi="Times New Roman"/>
          <w:sz w:val="28"/>
          <w:szCs w:val="28"/>
          <w:lang w:eastAsia="ru-RU"/>
        </w:rPr>
        <w:t>Proiectul  de lege propune modificarea articolelor 5 și 7 din Legea nr. 190/2003 cu privire la veterani.</w:t>
      </w:r>
    </w:p>
    <w:p w14:paraId="3985E912" w14:textId="77777777" w:rsidR="00565EF9" w:rsidRDefault="00565EF9" w:rsidP="00565EF9">
      <w:pPr>
        <w:tabs>
          <w:tab w:val="left" w:pos="1134"/>
        </w:tabs>
        <w:spacing w:after="0"/>
        <w:ind w:left="0"/>
        <w:jc w:val="both"/>
        <w:rPr>
          <w:rFonts w:ascii="Times New Roman" w:eastAsia="Times New Roman" w:hAnsi="Times New Roman"/>
          <w:sz w:val="28"/>
          <w:szCs w:val="28"/>
          <w:lang w:eastAsia="ru-RU"/>
        </w:rPr>
      </w:pPr>
      <w:r>
        <w:rPr>
          <w:rFonts w:ascii="Times New Roman" w:eastAsia="Times New Roman" w:hAnsi="Times New Roman"/>
          <w:sz w:val="28"/>
          <w:szCs w:val="28"/>
          <w:lang w:eastAsia="ru-RU"/>
        </w:rPr>
        <w:t>Articolul 5 se propune într-o nouă redacție cu completarea cu un alineat nou cu următorul cuprins:</w:t>
      </w:r>
    </w:p>
    <w:p w14:paraId="614B2816" w14:textId="77777777" w:rsidR="00565EF9" w:rsidRDefault="00565EF9" w:rsidP="00565EF9">
      <w:pPr>
        <w:ind w:left="0"/>
        <w:jc w:val="both"/>
        <w:rPr>
          <w:rFonts w:ascii="Times New Roman" w:eastAsia="Calibri" w:hAnsi="Times New Roman"/>
          <w:color w:val="333333"/>
          <w:sz w:val="28"/>
          <w:szCs w:val="28"/>
          <w:shd w:val="clear" w:color="auto" w:fill="FFFFFF"/>
        </w:rPr>
      </w:pPr>
      <w:r>
        <w:rPr>
          <w:rFonts w:ascii="Times New Roman" w:hAnsi="Times New Roman"/>
          <w:sz w:val="28"/>
          <w:szCs w:val="28"/>
          <w:lang w:val="ro-MD"/>
        </w:rPr>
        <w:t xml:space="preserve">„(1) </w:t>
      </w:r>
      <w:r>
        <w:rPr>
          <w:rFonts w:ascii="Times New Roman" w:hAnsi="Times New Roman"/>
          <w:color w:val="333333"/>
          <w:sz w:val="28"/>
          <w:szCs w:val="28"/>
          <w:shd w:val="clear" w:color="auto" w:fill="FFFFFF"/>
        </w:rPr>
        <w:t>Drepturile veteranilor se realizează la prezentarea de către aceştia a legitimaţiei de veteran. Modul de atribuire a statutului de veteran şi de eliberare a legitimaţiilor se stabileşte de către Guvern.”</w:t>
      </w:r>
    </w:p>
    <w:p w14:paraId="1B4DB7F3" w14:textId="77777777" w:rsidR="00565EF9" w:rsidRDefault="00565EF9" w:rsidP="00565EF9">
      <w:pPr>
        <w:ind w:left="0"/>
        <w:jc w:val="both"/>
        <w:rPr>
          <w:rFonts w:ascii="Times New Roman" w:hAnsi="Times New Roman"/>
          <w:sz w:val="28"/>
          <w:szCs w:val="28"/>
          <w:lang w:val="en-US"/>
        </w:rPr>
      </w:pPr>
      <w:r>
        <w:rPr>
          <w:rFonts w:ascii="Times New Roman" w:hAnsi="Times New Roman"/>
          <w:sz w:val="28"/>
          <w:szCs w:val="28"/>
          <w:lang w:val="ro-MD"/>
        </w:rPr>
        <w:t>„(2) Statutul de veteran poate fi anulat cu retragerea legitimației de veteran doar în temeiul unei hotărâri judecătorești definitive și irevocabile.</w:t>
      </w:r>
      <w:r>
        <w:rPr>
          <w:rFonts w:ascii="Times New Roman" w:hAnsi="Times New Roman"/>
          <w:sz w:val="28"/>
          <w:szCs w:val="28"/>
          <w:lang w:val="en-US"/>
        </w:rPr>
        <w:t>”</w:t>
      </w:r>
    </w:p>
    <w:p w14:paraId="0F96A498" w14:textId="77777777" w:rsidR="00565EF9" w:rsidRDefault="00565EF9" w:rsidP="00565EF9">
      <w:pPr>
        <w:tabs>
          <w:tab w:val="left" w:pos="1134"/>
        </w:tabs>
        <w:spacing w:after="0"/>
        <w:ind w:left="0"/>
        <w:jc w:val="both"/>
        <w:rPr>
          <w:rFonts w:ascii="Times New Roman" w:eastAsia="Times New Roman" w:hAnsi="Times New Roman"/>
          <w:sz w:val="28"/>
          <w:szCs w:val="28"/>
          <w:lang w:val="en-US" w:eastAsia="ru-RU"/>
        </w:rPr>
      </w:pPr>
      <w:r>
        <w:rPr>
          <w:rFonts w:ascii="Times New Roman" w:eastAsia="Times New Roman" w:hAnsi="Times New Roman"/>
          <w:sz w:val="28"/>
          <w:szCs w:val="28"/>
          <w:lang w:val="en-US" w:eastAsia="ru-RU"/>
        </w:rPr>
        <w:t>Articolul 7 se propune a fi completat cu alineatul (3) cu următorul cuprins:</w:t>
      </w:r>
    </w:p>
    <w:p w14:paraId="2135215B" w14:textId="77777777" w:rsidR="00565EF9" w:rsidRDefault="00565EF9" w:rsidP="00565EF9">
      <w:pPr>
        <w:ind w:left="0"/>
        <w:jc w:val="both"/>
        <w:rPr>
          <w:rFonts w:ascii="Times New Roman" w:eastAsia="Calibri" w:hAnsi="Times New Roman"/>
          <w:sz w:val="28"/>
          <w:szCs w:val="28"/>
          <w:lang w:val="en-US"/>
        </w:rPr>
      </w:pPr>
      <w:r>
        <w:rPr>
          <w:rFonts w:ascii="Times New Roman" w:hAnsi="Times New Roman"/>
          <w:sz w:val="28"/>
          <w:szCs w:val="28"/>
          <w:lang w:val="ro-MD"/>
        </w:rPr>
        <w:t>„(3) În cazurile în care, din diferite motive, persoanele care solicită statutul de veteran de război nu posedă actele oficiale necesare ori nu li se poate elibera dovada necesară ca urmare a inexistenței sau distrugerii arhivelor, confirmată în scris de către autoritățile oficiale, calitatea de veteran de război se va determina prin reconstituirea și verificarea actelor ce confirmă calitatea de veteran de război inclusiv prin aplicarea probei cu martori, în condițiile stabilite de Guvern.</w:t>
      </w:r>
      <w:r>
        <w:rPr>
          <w:rFonts w:ascii="Times New Roman" w:hAnsi="Times New Roman"/>
          <w:sz w:val="28"/>
          <w:szCs w:val="28"/>
          <w:lang w:val="en-US"/>
        </w:rPr>
        <w:t xml:space="preserve"> ”</w:t>
      </w:r>
    </w:p>
    <w:p w14:paraId="0E4D5423" w14:textId="77777777" w:rsidR="00565EF9" w:rsidRDefault="00565EF9" w:rsidP="00565EF9">
      <w:pPr>
        <w:tabs>
          <w:tab w:val="left" w:pos="1134"/>
        </w:tabs>
        <w:spacing w:after="0"/>
        <w:ind w:left="0"/>
        <w:jc w:val="both"/>
        <w:rPr>
          <w:rFonts w:ascii="Times New Roman" w:eastAsia="Times New Roman" w:hAnsi="Times New Roman"/>
          <w:b/>
          <w:bCs/>
          <w:sz w:val="28"/>
          <w:szCs w:val="28"/>
          <w:lang w:val="en-US" w:eastAsia="ru-RU"/>
        </w:rPr>
      </w:pPr>
      <w:r>
        <w:rPr>
          <w:rFonts w:ascii="Times New Roman" w:eastAsia="Times New Roman" w:hAnsi="Times New Roman"/>
          <w:b/>
          <w:bCs/>
          <w:sz w:val="28"/>
          <w:szCs w:val="28"/>
          <w:lang w:val="en-US" w:eastAsia="ru-RU"/>
        </w:rPr>
        <w:t>4. Fundamentarea economico-financiară</w:t>
      </w:r>
    </w:p>
    <w:p w14:paraId="47A17F68" w14:textId="77777777" w:rsidR="00565EF9" w:rsidRDefault="00565EF9" w:rsidP="00565EF9">
      <w:pPr>
        <w:tabs>
          <w:tab w:val="left" w:pos="1134"/>
        </w:tabs>
        <w:spacing w:after="0"/>
        <w:ind w:left="0"/>
        <w:jc w:val="both"/>
        <w:rPr>
          <w:rFonts w:ascii="Times New Roman" w:eastAsia="Times New Roman" w:hAnsi="Times New Roman"/>
          <w:b/>
          <w:bCs/>
          <w:sz w:val="28"/>
          <w:szCs w:val="28"/>
          <w:lang w:val="en-US" w:eastAsia="ru-RU"/>
        </w:rPr>
      </w:pPr>
    </w:p>
    <w:p w14:paraId="19A19791" w14:textId="77777777" w:rsidR="00565EF9" w:rsidRDefault="00565EF9" w:rsidP="00565EF9">
      <w:pPr>
        <w:tabs>
          <w:tab w:val="left" w:pos="1134"/>
        </w:tabs>
        <w:spacing w:after="0"/>
        <w:ind w:left="0"/>
        <w:jc w:val="both"/>
        <w:rPr>
          <w:rFonts w:ascii="Times New Roman" w:eastAsia="Times New Roman" w:hAnsi="Times New Roman"/>
          <w:sz w:val="28"/>
          <w:szCs w:val="28"/>
          <w:lang w:val="en-US" w:eastAsia="ru-RU"/>
        </w:rPr>
      </w:pPr>
      <w:r>
        <w:rPr>
          <w:rFonts w:ascii="Times New Roman" w:eastAsia="Times New Roman" w:hAnsi="Times New Roman"/>
          <w:sz w:val="28"/>
          <w:szCs w:val="28"/>
          <w:lang w:val="en-US" w:eastAsia="ru-RU"/>
        </w:rPr>
        <w:lastRenderedPageBreak/>
        <w:t>Implementarea proiectului de lege nu necesită alocarea surselor financiare din bugetul public național.</w:t>
      </w:r>
    </w:p>
    <w:p w14:paraId="674066E5" w14:textId="77777777" w:rsidR="00565EF9" w:rsidRDefault="00565EF9" w:rsidP="00565EF9">
      <w:pPr>
        <w:tabs>
          <w:tab w:val="left" w:pos="1134"/>
        </w:tabs>
        <w:spacing w:after="0"/>
        <w:ind w:left="0"/>
        <w:jc w:val="both"/>
        <w:rPr>
          <w:rFonts w:ascii="Times New Roman" w:eastAsia="Times New Roman" w:hAnsi="Times New Roman"/>
          <w:sz w:val="28"/>
          <w:szCs w:val="28"/>
          <w:lang w:val="en-US" w:eastAsia="ru-RU"/>
        </w:rPr>
      </w:pPr>
    </w:p>
    <w:p w14:paraId="2CB85B80" w14:textId="77777777" w:rsidR="00565EF9" w:rsidRDefault="00565EF9" w:rsidP="00565EF9">
      <w:pPr>
        <w:tabs>
          <w:tab w:val="left" w:pos="1134"/>
        </w:tabs>
        <w:spacing w:after="0"/>
        <w:ind w:left="0"/>
        <w:jc w:val="both"/>
        <w:rPr>
          <w:rFonts w:ascii="Times New Roman" w:eastAsia="Times New Roman" w:hAnsi="Times New Roman"/>
          <w:b/>
          <w:bCs/>
          <w:sz w:val="28"/>
          <w:szCs w:val="28"/>
          <w:lang w:val="en-US" w:eastAsia="ru-RU"/>
        </w:rPr>
      </w:pPr>
      <w:r>
        <w:rPr>
          <w:rFonts w:ascii="Times New Roman" w:eastAsia="Times New Roman" w:hAnsi="Times New Roman"/>
          <w:b/>
          <w:bCs/>
          <w:sz w:val="28"/>
          <w:szCs w:val="28"/>
          <w:lang w:val="en-US" w:eastAsia="ru-RU"/>
        </w:rPr>
        <w:t>5. Modul de încorporare a actului în cadrul normativ în vigoare</w:t>
      </w:r>
    </w:p>
    <w:p w14:paraId="379AFE17" w14:textId="77777777" w:rsidR="00565EF9" w:rsidRDefault="00565EF9" w:rsidP="00565EF9">
      <w:pPr>
        <w:tabs>
          <w:tab w:val="left" w:pos="1134"/>
        </w:tabs>
        <w:spacing w:after="0"/>
        <w:ind w:left="0"/>
        <w:jc w:val="both"/>
        <w:rPr>
          <w:rFonts w:ascii="Times New Roman" w:eastAsia="Times New Roman" w:hAnsi="Times New Roman"/>
          <w:b/>
          <w:bCs/>
          <w:sz w:val="28"/>
          <w:szCs w:val="28"/>
          <w:lang w:val="en-US" w:eastAsia="ru-RU"/>
        </w:rPr>
      </w:pPr>
    </w:p>
    <w:p w14:paraId="501281DC" w14:textId="77777777" w:rsidR="00565EF9" w:rsidRDefault="00565EF9" w:rsidP="00565EF9">
      <w:pPr>
        <w:tabs>
          <w:tab w:val="left" w:pos="1134"/>
        </w:tabs>
        <w:spacing w:after="0"/>
        <w:ind w:left="0"/>
        <w:jc w:val="both"/>
        <w:rPr>
          <w:rFonts w:ascii="Times New Roman" w:eastAsia="Times New Roman" w:hAnsi="Times New Roman"/>
          <w:sz w:val="28"/>
          <w:szCs w:val="28"/>
          <w:lang w:val="en-US" w:eastAsia="ru-RU"/>
        </w:rPr>
      </w:pPr>
      <w:r>
        <w:rPr>
          <w:rFonts w:ascii="Times New Roman" w:eastAsia="Times New Roman" w:hAnsi="Times New Roman"/>
          <w:sz w:val="28"/>
          <w:szCs w:val="28"/>
          <w:lang w:val="en-US" w:eastAsia="ru-RU"/>
        </w:rPr>
        <w:t>Proiectul de lege se încadrează în cadrul normativ în vigoare, iar aprobarea acestuia va genera ca consecință necesitatea elaborării actului normativ subordonat legii care va reglementa modalitatea punerii în aplicare a noilor prevederi.</w:t>
      </w:r>
    </w:p>
    <w:p w14:paraId="710CB607" w14:textId="77777777" w:rsidR="00565EF9" w:rsidRDefault="00565EF9" w:rsidP="00565EF9">
      <w:pPr>
        <w:tabs>
          <w:tab w:val="left" w:pos="1134"/>
        </w:tabs>
        <w:spacing w:after="0"/>
        <w:ind w:left="0"/>
        <w:jc w:val="both"/>
        <w:rPr>
          <w:rFonts w:ascii="Times New Roman" w:eastAsia="Times New Roman" w:hAnsi="Times New Roman"/>
          <w:sz w:val="28"/>
          <w:szCs w:val="28"/>
          <w:lang w:val="en-US" w:eastAsia="ru-RU"/>
        </w:rPr>
      </w:pPr>
    </w:p>
    <w:p w14:paraId="0FB013F8" w14:textId="77777777" w:rsidR="00565EF9" w:rsidRDefault="00565EF9" w:rsidP="00565EF9">
      <w:pPr>
        <w:tabs>
          <w:tab w:val="left" w:pos="1134"/>
        </w:tabs>
        <w:spacing w:after="0"/>
        <w:ind w:left="0"/>
        <w:jc w:val="both"/>
        <w:rPr>
          <w:rFonts w:ascii="Times New Roman" w:eastAsia="Times New Roman" w:hAnsi="Times New Roman"/>
          <w:b/>
          <w:bCs/>
          <w:sz w:val="28"/>
          <w:szCs w:val="28"/>
          <w:lang w:val="en-US" w:eastAsia="ru-RU"/>
        </w:rPr>
      </w:pPr>
      <w:r>
        <w:rPr>
          <w:rFonts w:ascii="Times New Roman" w:eastAsia="Times New Roman" w:hAnsi="Times New Roman"/>
          <w:b/>
          <w:bCs/>
          <w:sz w:val="28"/>
          <w:szCs w:val="28"/>
          <w:lang w:val="en-US" w:eastAsia="ru-RU"/>
        </w:rPr>
        <w:t>6. Avizarea și consultarea publică a proiectului</w:t>
      </w:r>
    </w:p>
    <w:p w14:paraId="70FADA72" w14:textId="77777777" w:rsidR="00565EF9" w:rsidRDefault="00565EF9" w:rsidP="00565EF9">
      <w:pPr>
        <w:tabs>
          <w:tab w:val="left" w:pos="1134"/>
        </w:tabs>
        <w:spacing w:after="0"/>
        <w:ind w:left="0"/>
        <w:jc w:val="both"/>
        <w:rPr>
          <w:rFonts w:ascii="Times New Roman" w:eastAsia="Times New Roman" w:hAnsi="Times New Roman"/>
          <w:b/>
          <w:bCs/>
          <w:sz w:val="28"/>
          <w:szCs w:val="28"/>
          <w:lang w:val="en-US" w:eastAsia="ru-RU"/>
        </w:rPr>
      </w:pPr>
    </w:p>
    <w:p w14:paraId="629B40F2" w14:textId="77777777" w:rsidR="00565EF9" w:rsidRDefault="00565EF9" w:rsidP="00565EF9">
      <w:pPr>
        <w:tabs>
          <w:tab w:val="left" w:pos="1134"/>
        </w:tabs>
        <w:spacing w:after="0"/>
        <w:ind w:left="0"/>
        <w:jc w:val="both"/>
        <w:rPr>
          <w:rFonts w:ascii="Times New Roman" w:eastAsia="Times New Roman" w:hAnsi="Times New Roman"/>
          <w:sz w:val="28"/>
          <w:szCs w:val="28"/>
          <w:lang w:val="en-US" w:eastAsia="ru-RU"/>
        </w:rPr>
      </w:pPr>
      <w:r>
        <w:rPr>
          <w:rFonts w:ascii="Times New Roman" w:eastAsia="Times New Roman" w:hAnsi="Times New Roman"/>
          <w:sz w:val="28"/>
          <w:szCs w:val="28"/>
          <w:lang w:val="en-US" w:eastAsia="ru-RU"/>
        </w:rPr>
        <w:t>În scopul respectării prevederilor art.32 al Legii nr. 100/2017 cu privire la actele normative, proiectul de lege urmează a fi avizat și consultat public.</w:t>
      </w:r>
    </w:p>
    <w:p w14:paraId="791775BA" w14:textId="77777777" w:rsidR="00565EF9" w:rsidRDefault="00565EF9" w:rsidP="00565EF9">
      <w:pPr>
        <w:tabs>
          <w:tab w:val="left" w:pos="1134"/>
        </w:tabs>
        <w:spacing w:after="0"/>
        <w:ind w:left="0"/>
        <w:jc w:val="both"/>
        <w:rPr>
          <w:rFonts w:ascii="Times New Roman" w:eastAsia="Times New Roman" w:hAnsi="Times New Roman"/>
          <w:sz w:val="28"/>
          <w:szCs w:val="28"/>
          <w:lang w:val="en-US" w:eastAsia="ru-RU"/>
        </w:rPr>
      </w:pPr>
    </w:p>
    <w:p w14:paraId="140C5D67" w14:textId="77777777" w:rsidR="00565EF9" w:rsidRDefault="00565EF9" w:rsidP="00565EF9">
      <w:pPr>
        <w:tabs>
          <w:tab w:val="left" w:pos="1134"/>
        </w:tabs>
        <w:spacing w:after="0"/>
        <w:ind w:left="0"/>
        <w:jc w:val="both"/>
        <w:rPr>
          <w:rFonts w:ascii="Times New Roman" w:eastAsia="Times New Roman" w:hAnsi="Times New Roman"/>
          <w:b/>
          <w:bCs/>
          <w:sz w:val="28"/>
          <w:szCs w:val="28"/>
          <w:lang w:val="en-US" w:eastAsia="ru-RU"/>
        </w:rPr>
      </w:pPr>
      <w:r>
        <w:rPr>
          <w:rFonts w:ascii="Times New Roman" w:eastAsia="Times New Roman" w:hAnsi="Times New Roman"/>
          <w:b/>
          <w:bCs/>
          <w:sz w:val="28"/>
          <w:szCs w:val="28"/>
          <w:lang w:val="en-US" w:eastAsia="ru-RU"/>
        </w:rPr>
        <w:t>7. Consultările expertizei anticorupție</w:t>
      </w:r>
    </w:p>
    <w:p w14:paraId="39680392" w14:textId="77777777" w:rsidR="00565EF9" w:rsidRDefault="00565EF9" w:rsidP="00565EF9">
      <w:pPr>
        <w:tabs>
          <w:tab w:val="left" w:pos="1134"/>
        </w:tabs>
        <w:spacing w:after="0"/>
        <w:ind w:left="0"/>
        <w:jc w:val="both"/>
        <w:rPr>
          <w:rFonts w:ascii="Times New Roman" w:eastAsia="Times New Roman" w:hAnsi="Times New Roman"/>
          <w:b/>
          <w:bCs/>
          <w:sz w:val="28"/>
          <w:szCs w:val="28"/>
          <w:lang w:val="en-US" w:eastAsia="ru-RU"/>
        </w:rPr>
      </w:pPr>
    </w:p>
    <w:p w14:paraId="665DD8FF" w14:textId="77777777" w:rsidR="00565EF9" w:rsidRDefault="00565EF9" w:rsidP="00565EF9">
      <w:pPr>
        <w:tabs>
          <w:tab w:val="left" w:pos="1134"/>
        </w:tabs>
        <w:spacing w:after="0"/>
        <w:ind w:left="0"/>
        <w:jc w:val="both"/>
        <w:rPr>
          <w:rFonts w:ascii="Times New Roman" w:eastAsia="Times New Roman" w:hAnsi="Times New Roman"/>
          <w:sz w:val="28"/>
          <w:szCs w:val="28"/>
          <w:lang w:val="en-US" w:eastAsia="ru-RU"/>
        </w:rPr>
      </w:pPr>
      <w:r>
        <w:rPr>
          <w:rFonts w:ascii="Times New Roman" w:eastAsia="Times New Roman" w:hAnsi="Times New Roman"/>
          <w:sz w:val="28"/>
          <w:szCs w:val="28"/>
          <w:lang w:val="en-US" w:eastAsia="ru-RU"/>
        </w:rPr>
        <w:t>Proiectul de lege urmează a fi supus expertizei anticorupție în condițiile Legii nr. 100/2017 cu privire la actele normative.</w:t>
      </w:r>
    </w:p>
    <w:p w14:paraId="395A8A20" w14:textId="77777777" w:rsidR="00565EF9" w:rsidRDefault="00565EF9" w:rsidP="00565EF9">
      <w:pPr>
        <w:tabs>
          <w:tab w:val="left" w:pos="1134"/>
        </w:tabs>
        <w:spacing w:after="0"/>
        <w:ind w:left="0"/>
        <w:jc w:val="both"/>
        <w:rPr>
          <w:rFonts w:ascii="Times New Roman" w:eastAsia="Times New Roman" w:hAnsi="Times New Roman"/>
          <w:sz w:val="28"/>
          <w:szCs w:val="28"/>
          <w:lang w:val="en-US" w:eastAsia="ru-RU"/>
        </w:rPr>
      </w:pPr>
    </w:p>
    <w:p w14:paraId="6171BF25" w14:textId="77777777" w:rsidR="00565EF9" w:rsidRDefault="00565EF9" w:rsidP="00565EF9">
      <w:pPr>
        <w:tabs>
          <w:tab w:val="left" w:pos="1134"/>
        </w:tabs>
        <w:spacing w:after="0"/>
        <w:ind w:left="0"/>
        <w:jc w:val="both"/>
        <w:rPr>
          <w:rFonts w:ascii="Times New Roman" w:eastAsia="Times New Roman" w:hAnsi="Times New Roman"/>
          <w:b/>
          <w:bCs/>
          <w:sz w:val="28"/>
          <w:szCs w:val="28"/>
          <w:lang w:val="en-US" w:eastAsia="ru-RU"/>
        </w:rPr>
      </w:pPr>
      <w:r>
        <w:rPr>
          <w:rFonts w:ascii="Times New Roman" w:eastAsia="Times New Roman" w:hAnsi="Times New Roman"/>
          <w:b/>
          <w:bCs/>
          <w:sz w:val="28"/>
          <w:szCs w:val="28"/>
          <w:lang w:val="en-US" w:eastAsia="ru-RU"/>
        </w:rPr>
        <w:t>8. Constatările expertizei juridice</w:t>
      </w:r>
    </w:p>
    <w:p w14:paraId="63BEE041" w14:textId="77777777" w:rsidR="00565EF9" w:rsidRDefault="00565EF9" w:rsidP="00565EF9">
      <w:pPr>
        <w:tabs>
          <w:tab w:val="left" w:pos="1134"/>
        </w:tabs>
        <w:spacing w:after="0"/>
        <w:ind w:left="0"/>
        <w:jc w:val="both"/>
        <w:rPr>
          <w:rFonts w:ascii="Times New Roman" w:eastAsia="Times New Roman" w:hAnsi="Times New Roman"/>
          <w:b/>
          <w:bCs/>
          <w:sz w:val="28"/>
          <w:szCs w:val="28"/>
          <w:lang w:val="en-US" w:eastAsia="ru-RU"/>
        </w:rPr>
      </w:pPr>
    </w:p>
    <w:p w14:paraId="2CAE1A72" w14:textId="77777777" w:rsidR="00565EF9" w:rsidRDefault="00565EF9" w:rsidP="00565EF9">
      <w:pPr>
        <w:tabs>
          <w:tab w:val="left" w:pos="1134"/>
        </w:tabs>
        <w:spacing w:after="0"/>
        <w:ind w:left="0"/>
        <w:jc w:val="both"/>
        <w:rPr>
          <w:rFonts w:ascii="Times New Roman" w:eastAsia="Times New Roman" w:hAnsi="Times New Roman"/>
          <w:sz w:val="28"/>
          <w:szCs w:val="28"/>
          <w:lang w:val="en-US" w:eastAsia="ru-RU"/>
        </w:rPr>
      </w:pPr>
      <w:r>
        <w:rPr>
          <w:rFonts w:ascii="Times New Roman" w:eastAsia="Times New Roman" w:hAnsi="Times New Roman"/>
          <w:sz w:val="28"/>
          <w:szCs w:val="28"/>
          <w:lang w:val="en-US" w:eastAsia="ru-RU"/>
        </w:rPr>
        <w:t>Proiectul de lege urmează a fi supus expertizei juridice în condițiile Legii nr. 100/2017 cu privire la actele normative.</w:t>
      </w:r>
    </w:p>
    <w:p w14:paraId="2E39526B" w14:textId="77777777" w:rsidR="00565EF9" w:rsidRDefault="00565EF9" w:rsidP="00565EF9">
      <w:pPr>
        <w:tabs>
          <w:tab w:val="left" w:pos="1134"/>
        </w:tabs>
        <w:spacing w:after="0"/>
        <w:ind w:left="0"/>
        <w:jc w:val="right"/>
        <w:rPr>
          <w:rFonts w:ascii="Times New Roman" w:eastAsia="Times New Roman" w:hAnsi="Times New Roman"/>
          <w:sz w:val="28"/>
          <w:szCs w:val="28"/>
          <w:lang w:val="en-US" w:eastAsia="ru-RU"/>
        </w:rPr>
      </w:pPr>
    </w:p>
    <w:p w14:paraId="681BA5E4" w14:textId="427EE35B" w:rsidR="00565EF9" w:rsidRDefault="00565EF9" w:rsidP="00565EF9">
      <w:pPr>
        <w:tabs>
          <w:tab w:val="left" w:pos="1134"/>
        </w:tabs>
        <w:spacing w:after="0"/>
        <w:ind w:left="0"/>
        <w:jc w:val="right"/>
        <w:rPr>
          <w:rFonts w:ascii="Times New Roman" w:eastAsia="Times New Roman" w:hAnsi="Times New Roman"/>
          <w:b/>
          <w:bCs/>
          <w:sz w:val="28"/>
          <w:szCs w:val="28"/>
          <w:lang w:val="en-US" w:eastAsia="ru-RU"/>
        </w:rPr>
      </w:pPr>
      <w:r>
        <w:rPr>
          <w:rFonts w:ascii="Times New Roman" w:eastAsia="Times New Roman" w:hAnsi="Times New Roman"/>
          <w:b/>
          <w:bCs/>
          <w:sz w:val="28"/>
          <w:szCs w:val="28"/>
          <w:lang w:val="en-US" w:eastAsia="ru-RU"/>
        </w:rPr>
        <w:t xml:space="preserve">Deputat în </w:t>
      </w:r>
      <w:r w:rsidR="00804996">
        <w:rPr>
          <w:rFonts w:ascii="Times New Roman" w:eastAsia="Times New Roman" w:hAnsi="Times New Roman"/>
          <w:b/>
          <w:bCs/>
          <w:sz w:val="28"/>
          <w:szCs w:val="28"/>
          <w:lang w:val="en-US" w:eastAsia="ru-RU"/>
        </w:rPr>
        <w:t>Parlament</w:t>
      </w:r>
    </w:p>
    <w:p w14:paraId="0F964DF7" w14:textId="77777777" w:rsidR="00804996" w:rsidRDefault="00804996" w:rsidP="00565EF9">
      <w:pPr>
        <w:tabs>
          <w:tab w:val="left" w:pos="1134"/>
        </w:tabs>
        <w:spacing w:after="0"/>
        <w:ind w:left="0"/>
        <w:jc w:val="right"/>
        <w:rPr>
          <w:rFonts w:ascii="Times New Roman" w:eastAsia="Times New Roman" w:hAnsi="Times New Roman"/>
          <w:b/>
          <w:bCs/>
          <w:sz w:val="28"/>
          <w:szCs w:val="28"/>
          <w:lang w:val="en-US" w:eastAsia="ru-RU"/>
        </w:rPr>
      </w:pPr>
    </w:p>
    <w:p w14:paraId="07B7FF90" w14:textId="77777777" w:rsidR="00565EF9" w:rsidRDefault="00565EF9" w:rsidP="00565EF9">
      <w:pPr>
        <w:tabs>
          <w:tab w:val="left" w:pos="1134"/>
        </w:tabs>
        <w:spacing w:after="0"/>
        <w:ind w:left="0"/>
        <w:jc w:val="right"/>
        <w:rPr>
          <w:rFonts w:ascii="Times New Roman" w:eastAsia="Times New Roman" w:hAnsi="Times New Roman"/>
          <w:b/>
          <w:bCs/>
          <w:sz w:val="28"/>
          <w:szCs w:val="28"/>
          <w:lang w:val="en-US" w:eastAsia="ru-RU"/>
        </w:rPr>
      </w:pPr>
      <w:r>
        <w:rPr>
          <w:rFonts w:ascii="Times New Roman" w:eastAsia="Times New Roman" w:hAnsi="Times New Roman"/>
          <w:b/>
          <w:bCs/>
          <w:sz w:val="28"/>
          <w:szCs w:val="28"/>
          <w:lang w:val="en-US" w:eastAsia="ru-RU"/>
        </w:rPr>
        <w:t>Boris MARCOCI</w:t>
      </w:r>
    </w:p>
    <w:p w14:paraId="008BDB2E" w14:textId="77777777" w:rsidR="00284C14" w:rsidRDefault="00284C14" w:rsidP="00284C14">
      <w:pPr>
        <w:pStyle w:val="NoSpacing"/>
        <w:ind w:left="0"/>
        <w:rPr>
          <w:rFonts w:ascii="Georgia" w:hAnsi="Georgia" w:cs="Times New Roman"/>
          <w:i/>
          <w:sz w:val="28"/>
          <w:szCs w:val="28"/>
          <w:lang w:val="ro-MD"/>
        </w:rPr>
      </w:pPr>
    </w:p>
    <w:p w14:paraId="10641189" w14:textId="77777777" w:rsidR="00284C14" w:rsidRDefault="00284C14" w:rsidP="00284C14"/>
    <w:p w14:paraId="6A01737C" w14:textId="77777777" w:rsidR="00284C14" w:rsidRDefault="00284C14" w:rsidP="00284C14"/>
    <w:p w14:paraId="54B842A9" w14:textId="77777777" w:rsidR="001F4CBF" w:rsidRPr="00284C14" w:rsidRDefault="001F4CBF" w:rsidP="00284C14"/>
    <w:sectPr w:rsidR="001F4CBF" w:rsidRPr="00284C14" w:rsidSect="007C7A42">
      <w:type w:val="continuous"/>
      <w:pgSz w:w="11906" w:h="16838" w:code="9"/>
      <w:pgMar w:top="851" w:right="1021" w:bottom="851" w:left="851" w:header="851" w:footer="455"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2115E503" w14:textId="77777777" w:rsidR="002D3F26" w:rsidRDefault="002D3F26">
      <w:pPr>
        <w:spacing w:after="0" w:line="240" w:lineRule="auto"/>
      </w:pPr>
      <w:r>
        <w:separator/>
      </w:r>
    </w:p>
  </w:endnote>
  <w:endnote w:type="continuationSeparator" w:id="0">
    <w:p w14:paraId="632537F5" w14:textId="77777777" w:rsidR="002D3F26" w:rsidRDefault="002D3F2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CC"/>
    <w:family w:val="roman"/>
    <w:pitch w:val="variable"/>
    <w:sig w:usb0="E0002EFF" w:usb1="C000785B" w:usb2="00000009" w:usb3="00000000" w:csb0="000001FF" w:csb1="00000000"/>
  </w:font>
  <w:font w:name="Georgia">
    <w:panose1 w:val="02040502050405020303"/>
    <w:charset w:val="CC"/>
    <w:family w:val="roman"/>
    <w:pitch w:val="variable"/>
    <w:sig w:usb0="00000287" w:usb1="00000000" w:usb2="00000000" w:usb3="00000000" w:csb0="0000009F" w:csb1="00000000"/>
  </w:font>
  <w:font w:name="Calibri">
    <w:panose1 w:val="020F0502020204030204"/>
    <w:charset w:val="CC"/>
    <w:family w:val="swiss"/>
    <w:pitch w:val="variable"/>
    <w:sig w:usb0="E0002EFF" w:usb1="C000247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CC"/>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1373268189"/>
      <w:docPartObj>
        <w:docPartGallery w:val="Page Numbers (Bottom of Page)"/>
        <w:docPartUnique/>
      </w:docPartObj>
    </w:sdtPr>
    <w:sdtEndPr>
      <w:rPr>
        <w:noProof/>
      </w:rPr>
    </w:sdtEndPr>
    <w:sdtContent>
      <w:p w14:paraId="44D04C24" w14:textId="77777777" w:rsidR="00B07676" w:rsidRDefault="00E8121E">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0605DFCB" w14:textId="77777777" w:rsidR="00B07676" w:rsidRDefault="002D3F26">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FE74489" w14:textId="77777777" w:rsidR="00B07676" w:rsidRPr="00416C17" w:rsidRDefault="00E8121E" w:rsidP="007C7A42">
    <w:pPr>
      <w:pStyle w:val="Footer"/>
      <w:ind w:left="851"/>
      <w:rPr>
        <w:lang w:val="ro-RO"/>
      </w:rPr>
    </w:pPr>
    <w:r w:rsidRPr="00416C17">
      <w:rPr>
        <w:noProof/>
        <w:lang w:val="ru-RU" w:eastAsia="ru-RU"/>
      </w:rPr>
      <mc:AlternateContent>
        <mc:Choice Requires="wps">
          <w:drawing>
            <wp:anchor distT="0" distB="0" distL="114300" distR="114300" simplePos="0" relativeHeight="251659264" behindDoc="0" locked="0" layoutInCell="1" allowOverlap="1" wp14:anchorId="25F260D9" wp14:editId="5E7A1EC0">
              <wp:simplePos x="0" y="0"/>
              <wp:positionH relativeFrom="page">
                <wp:posOffset>1090295</wp:posOffset>
              </wp:positionH>
              <wp:positionV relativeFrom="page">
                <wp:posOffset>9965373</wp:posOffset>
              </wp:positionV>
              <wp:extent cx="5724525" cy="0"/>
              <wp:effectExtent l="0" t="0" r="28575" b="19050"/>
              <wp:wrapNone/>
              <wp:docPr id="75" name="Straight Connector 75"/>
              <wp:cNvGraphicFramePr/>
              <a:graphic xmlns:a="http://schemas.openxmlformats.org/drawingml/2006/main">
                <a:graphicData uri="http://schemas.microsoft.com/office/word/2010/wordprocessingShape">
                  <wps:wsp>
                    <wps:cNvCnPr/>
                    <wps:spPr>
                      <a:xfrm>
                        <a:off x="0" y="0"/>
                        <a:ext cx="5724525" cy="0"/>
                      </a:xfrm>
                      <a:prstGeom prst="line">
                        <a:avLst/>
                      </a:prstGeom>
                      <a:ln w="9525">
                        <a:solidFill>
                          <a:schemeClr val="bg1">
                            <a:lumMod val="50000"/>
                          </a:schemeClr>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7581C64B" id="Straight Connector 75" o:spid="_x0000_s1026" style="position:absolute;z-index:25165926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margin;mso-height-relative:margin" from="85.85pt,784.7pt" to="536.6pt,784.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" strokecolor="#7f7f7f [1612]">
              <v:stroke joinstyle="miter"/>
              <w10:wrap anchorx="page" anchory="page"/>
            </v:line>
          </w:pict>
        </mc:Fallback>
      </mc:AlternateContent>
    </w:r>
  </w:p>
  <w:p w14:paraId="163D317C" w14:textId="77777777" w:rsidR="00B07676" w:rsidRPr="00416C17" w:rsidRDefault="00E8121E" w:rsidP="00416C17">
    <w:pPr>
      <w:pStyle w:val="Footer"/>
      <w:tabs>
        <w:tab w:val="clear" w:pos="7027"/>
        <w:tab w:val="clear" w:pos="9689"/>
        <w:tab w:val="right" w:pos="9883"/>
      </w:tabs>
      <w:ind w:left="851"/>
      <w:rPr>
        <w:lang w:val="ro-RO"/>
      </w:rPr>
    </w:pPr>
    <w:r w:rsidRPr="00416C17">
      <w:rPr>
        <w:lang w:val="ro-RO"/>
      </w:rPr>
      <w:t>Republica Moldova, MD-20</w:t>
    </w:r>
    <w:r>
      <w:rPr>
        <w:lang w:val="ro-RO"/>
      </w:rPr>
      <w:t>04</w:t>
    </w:r>
    <w:r w:rsidRPr="00416C17">
      <w:rPr>
        <w:lang w:val="ro-RO"/>
      </w:rPr>
      <w:t>, Chişinău</w:t>
    </w:r>
    <w:r w:rsidRPr="00416C17">
      <w:rPr>
        <w:lang w:val="ro-RO"/>
      </w:rPr>
      <w:tab/>
      <w:t>info@parlament.md</w:t>
    </w:r>
  </w:p>
  <w:p w14:paraId="44A0234F" w14:textId="77777777" w:rsidR="00B07676" w:rsidRPr="00416C17" w:rsidRDefault="00E8121E" w:rsidP="00416C17">
    <w:pPr>
      <w:pStyle w:val="Footer"/>
      <w:tabs>
        <w:tab w:val="clear" w:pos="7027"/>
        <w:tab w:val="clear" w:pos="9689"/>
        <w:tab w:val="right" w:pos="9883"/>
      </w:tabs>
      <w:ind w:left="851"/>
      <w:rPr>
        <w:lang w:val="ro-RO"/>
      </w:rPr>
    </w:pPr>
    <w:r w:rsidRPr="00416C17">
      <w:rPr>
        <w:lang w:val="ro-RO"/>
      </w:rPr>
      <w:t>Bd. Ştefan cel Mare şi Sfânt 105</w:t>
    </w:r>
    <w:r w:rsidRPr="00416C17">
      <w:rPr>
        <w:lang w:val="ro-RO"/>
      </w:rPr>
      <w:tab/>
      <w:t>www.parlament.md</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5023BC54" w14:textId="77777777" w:rsidR="002D3F26" w:rsidRDefault="002D3F26">
      <w:pPr>
        <w:spacing w:after="0" w:line="240" w:lineRule="auto"/>
      </w:pPr>
      <w:r>
        <w:separator/>
      </w:r>
    </w:p>
  </w:footnote>
  <w:footnote w:type="continuationSeparator" w:id="0">
    <w:p w14:paraId="4B23689E" w14:textId="77777777" w:rsidR="002D3F26" w:rsidRDefault="002D3F26">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F42D147" w14:textId="77777777" w:rsidR="00B07676" w:rsidRPr="00764062" w:rsidRDefault="00E8121E" w:rsidP="00764062">
    <w:pPr>
      <w:pStyle w:val="Header"/>
    </w:pPr>
    <w:r>
      <w:rPr>
        <w:noProof/>
        <w:lang w:val="ru-RU" w:eastAsia="ru-RU"/>
      </w:rPr>
      <w:drawing>
        <wp:anchor distT="0" distB="0" distL="114300" distR="114300" simplePos="0" relativeHeight="251660288" behindDoc="0" locked="0" layoutInCell="1" allowOverlap="1" wp14:anchorId="2269FC87" wp14:editId="570996FE">
          <wp:simplePos x="0" y="0"/>
          <wp:positionH relativeFrom="page">
            <wp:posOffset>452120</wp:posOffset>
          </wp:positionH>
          <wp:positionV relativeFrom="page">
            <wp:posOffset>532420</wp:posOffset>
          </wp:positionV>
          <wp:extent cx="1785999" cy="567981"/>
          <wp:effectExtent l="0" t="0" r="5080" b="381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RO.emf"/>
                  <pic:cNvPicPr/>
                </pic:nvPicPr>
                <pic:blipFill>
                  <a:blip r:embed="rId1">
                    <a:extLst>
                      <a:ext uri="{28A0092B-C50C-407E-A947-70E740481C1C}">
                        <a14:useLocalDpi xmlns:a14="http://schemas.microsoft.com/office/drawing/2010/main" val="0"/>
                      </a:ext>
                    </a:extLst>
                  </a:blip>
                  <a:stretch>
                    <a:fillRect/>
                  </a:stretch>
                </pic:blipFill>
                <pic:spPr>
                  <a:xfrm>
                    <a:off x="0" y="0"/>
                    <a:ext cx="1785999" cy="567981"/>
                  </a:xfrm>
                  <a:prstGeom prst="rect">
                    <a:avLst/>
                  </a:prstGeom>
                </pic:spPr>
              </pic:pic>
            </a:graphicData>
          </a:graphic>
          <wp14:sizeRelH relativeFrom="margin">
            <wp14:pctWidth>0</wp14:pctWidth>
          </wp14:sizeRelH>
          <wp14:sizeRelV relativeFrom="margin">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2D4B5527"/>
    <w:multiLevelType w:val="hybridMultilevel"/>
    <w:tmpl w:val="10BE8CDC"/>
    <w:lvl w:ilvl="0" w:tplc="0818000F">
      <w:start w:val="1"/>
      <w:numFmt w:val="decimal"/>
      <w:lvlText w:val="%1."/>
      <w:lvlJc w:val="left"/>
      <w:pPr>
        <w:ind w:left="360" w:hanging="360"/>
      </w:pPr>
    </w:lvl>
    <w:lvl w:ilvl="1" w:tplc="08180019">
      <w:start w:val="1"/>
      <w:numFmt w:val="lowerLetter"/>
      <w:lvlText w:val="%2."/>
      <w:lvlJc w:val="left"/>
      <w:pPr>
        <w:ind w:left="1080" w:hanging="360"/>
      </w:pPr>
    </w:lvl>
    <w:lvl w:ilvl="2" w:tplc="0818001B">
      <w:start w:val="1"/>
      <w:numFmt w:val="lowerRoman"/>
      <w:lvlText w:val="%3."/>
      <w:lvlJc w:val="right"/>
      <w:pPr>
        <w:ind w:left="1800" w:hanging="180"/>
      </w:pPr>
    </w:lvl>
    <w:lvl w:ilvl="3" w:tplc="0818000F">
      <w:start w:val="1"/>
      <w:numFmt w:val="decimal"/>
      <w:lvlText w:val="%4."/>
      <w:lvlJc w:val="left"/>
      <w:pPr>
        <w:ind w:left="2520" w:hanging="360"/>
      </w:pPr>
    </w:lvl>
    <w:lvl w:ilvl="4" w:tplc="08180019">
      <w:start w:val="1"/>
      <w:numFmt w:val="lowerLetter"/>
      <w:lvlText w:val="%5."/>
      <w:lvlJc w:val="left"/>
      <w:pPr>
        <w:ind w:left="3240" w:hanging="360"/>
      </w:pPr>
    </w:lvl>
    <w:lvl w:ilvl="5" w:tplc="0818001B">
      <w:start w:val="1"/>
      <w:numFmt w:val="lowerRoman"/>
      <w:lvlText w:val="%6."/>
      <w:lvlJc w:val="right"/>
      <w:pPr>
        <w:ind w:left="3960" w:hanging="180"/>
      </w:pPr>
    </w:lvl>
    <w:lvl w:ilvl="6" w:tplc="0818000F">
      <w:start w:val="1"/>
      <w:numFmt w:val="decimal"/>
      <w:lvlText w:val="%7."/>
      <w:lvlJc w:val="left"/>
      <w:pPr>
        <w:ind w:left="4680" w:hanging="360"/>
      </w:pPr>
    </w:lvl>
    <w:lvl w:ilvl="7" w:tplc="08180019">
      <w:start w:val="1"/>
      <w:numFmt w:val="lowerLetter"/>
      <w:lvlText w:val="%8."/>
      <w:lvlJc w:val="left"/>
      <w:pPr>
        <w:ind w:left="5400" w:hanging="360"/>
      </w:pPr>
    </w:lvl>
    <w:lvl w:ilvl="8" w:tplc="0818001B">
      <w:start w:val="1"/>
      <w:numFmt w:val="lowerRoman"/>
      <w:lvlText w:val="%9."/>
      <w:lvlJc w:val="right"/>
      <w:pPr>
        <w:ind w:left="6120" w:hanging="180"/>
      </w:pPr>
    </w:lvl>
  </w:abstractNum>
  <w:abstractNum w:abstractNumId="1" w15:restartNumberingAfterBreak="0">
    <w:nsid w:val="70665A59"/>
    <w:multiLevelType w:val="hybridMultilevel"/>
    <w:tmpl w:val="8DBA8CC2"/>
    <w:lvl w:ilvl="0" w:tplc="B016B732">
      <w:numFmt w:val="bullet"/>
      <w:lvlText w:val="-"/>
      <w:lvlJc w:val="left"/>
      <w:pPr>
        <w:ind w:left="1800" w:hanging="360"/>
      </w:pPr>
      <w:rPr>
        <w:rFonts w:ascii="Georgia" w:eastAsiaTheme="minorHAnsi" w:hAnsi="Georgia" w:cstheme="minorBidi" w:hint="default"/>
      </w:rPr>
    </w:lvl>
    <w:lvl w:ilvl="1" w:tplc="08180003" w:tentative="1">
      <w:start w:val="1"/>
      <w:numFmt w:val="bullet"/>
      <w:lvlText w:val="o"/>
      <w:lvlJc w:val="left"/>
      <w:pPr>
        <w:ind w:left="2520" w:hanging="360"/>
      </w:pPr>
      <w:rPr>
        <w:rFonts w:ascii="Courier New" w:hAnsi="Courier New" w:cs="Courier New" w:hint="default"/>
      </w:rPr>
    </w:lvl>
    <w:lvl w:ilvl="2" w:tplc="08180005" w:tentative="1">
      <w:start w:val="1"/>
      <w:numFmt w:val="bullet"/>
      <w:lvlText w:val=""/>
      <w:lvlJc w:val="left"/>
      <w:pPr>
        <w:ind w:left="3240" w:hanging="360"/>
      </w:pPr>
      <w:rPr>
        <w:rFonts w:ascii="Wingdings" w:hAnsi="Wingdings" w:hint="default"/>
      </w:rPr>
    </w:lvl>
    <w:lvl w:ilvl="3" w:tplc="08180001" w:tentative="1">
      <w:start w:val="1"/>
      <w:numFmt w:val="bullet"/>
      <w:lvlText w:val=""/>
      <w:lvlJc w:val="left"/>
      <w:pPr>
        <w:ind w:left="3960" w:hanging="360"/>
      </w:pPr>
      <w:rPr>
        <w:rFonts w:ascii="Symbol" w:hAnsi="Symbol" w:hint="default"/>
      </w:rPr>
    </w:lvl>
    <w:lvl w:ilvl="4" w:tplc="08180003" w:tentative="1">
      <w:start w:val="1"/>
      <w:numFmt w:val="bullet"/>
      <w:lvlText w:val="o"/>
      <w:lvlJc w:val="left"/>
      <w:pPr>
        <w:ind w:left="4680" w:hanging="360"/>
      </w:pPr>
      <w:rPr>
        <w:rFonts w:ascii="Courier New" w:hAnsi="Courier New" w:cs="Courier New" w:hint="default"/>
      </w:rPr>
    </w:lvl>
    <w:lvl w:ilvl="5" w:tplc="08180005" w:tentative="1">
      <w:start w:val="1"/>
      <w:numFmt w:val="bullet"/>
      <w:lvlText w:val=""/>
      <w:lvlJc w:val="left"/>
      <w:pPr>
        <w:ind w:left="5400" w:hanging="360"/>
      </w:pPr>
      <w:rPr>
        <w:rFonts w:ascii="Wingdings" w:hAnsi="Wingdings" w:hint="default"/>
      </w:rPr>
    </w:lvl>
    <w:lvl w:ilvl="6" w:tplc="08180001" w:tentative="1">
      <w:start w:val="1"/>
      <w:numFmt w:val="bullet"/>
      <w:lvlText w:val=""/>
      <w:lvlJc w:val="left"/>
      <w:pPr>
        <w:ind w:left="6120" w:hanging="360"/>
      </w:pPr>
      <w:rPr>
        <w:rFonts w:ascii="Symbol" w:hAnsi="Symbol" w:hint="default"/>
      </w:rPr>
    </w:lvl>
    <w:lvl w:ilvl="7" w:tplc="08180003" w:tentative="1">
      <w:start w:val="1"/>
      <w:numFmt w:val="bullet"/>
      <w:lvlText w:val="o"/>
      <w:lvlJc w:val="left"/>
      <w:pPr>
        <w:ind w:left="6840" w:hanging="360"/>
      </w:pPr>
      <w:rPr>
        <w:rFonts w:ascii="Courier New" w:hAnsi="Courier New" w:cs="Courier New" w:hint="default"/>
      </w:rPr>
    </w:lvl>
    <w:lvl w:ilvl="8" w:tplc="08180005" w:tentative="1">
      <w:start w:val="1"/>
      <w:numFmt w:val="bullet"/>
      <w:lvlText w:val=""/>
      <w:lvlJc w:val="left"/>
      <w:pPr>
        <w:ind w:left="7560" w:hanging="360"/>
      </w:pPr>
      <w:rPr>
        <w:rFonts w:ascii="Wingdings" w:hAnsi="Wingdings" w:hint="default"/>
      </w:rPr>
    </w:lvl>
  </w:abstractNum>
  <w:num w:numId="1">
    <w:abstractNumId w:val="1"/>
  </w:num>
  <w:num w:numId="2">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84C14"/>
    <w:rsid w:val="000D612B"/>
    <w:rsid w:val="001F4CBF"/>
    <w:rsid w:val="00284C14"/>
    <w:rsid w:val="002D3F26"/>
    <w:rsid w:val="00565EF9"/>
    <w:rsid w:val="00645C4B"/>
    <w:rsid w:val="006D0A18"/>
    <w:rsid w:val="007721ED"/>
    <w:rsid w:val="00804996"/>
    <w:rsid w:val="00812CA3"/>
    <w:rsid w:val="009166E0"/>
    <w:rsid w:val="009F675C"/>
    <w:rsid w:val="00CF37E3"/>
    <w:rsid w:val="00E8121E"/>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783253F"/>
  <w15:chartTrackingRefBased/>
  <w15:docId w15:val="{33239B8C-2174-47DC-8263-D6E73090E10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sid w:val="00284C14"/>
    <w:pPr>
      <w:spacing w:after="120" w:line="360" w:lineRule="auto"/>
      <w:ind w:left="851"/>
    </w:pPr>
    <w:rPr>
      <w:rFonts w:ascii="Georgia" w:hAnsi="Georgia"/>
      <w:sz w:val="24"/>
      <w:szCs w:val="24"/>
      <w:lang w:val="ro-RO"/>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link w:val="FooterChar"/>
    <w:uiPriority w:val="99"/>
    <w:unhideWhenUsed/>
    <w:rsid w:val="00284C14"/>
    <w:pPr>
      <w:tabs>
        <w:tab w:val="left" w:pos="7027"/>
        <w:tab w:val="right" w:pos="9689"/>
      </w:tabs>
      <w:spacing w:after="0" w:line="276" w:lineRule="auto"/>
      <w:ind w:left="1036"/>
    </w:pPr>
    <w:rPr>
      <w:rFonts w:ascii="Georgia" w:hAnsi="Georgia"/>
      <w:sz w:val="18"/>
      <w:szCs w:val="18"/>
      <w:lang w:val="en-US"/>
    </w:rPr>
  </w:style>
  <w:style w:type="character" w:customStyle="1" w:styleId="FooterChar">
    <w:name w:val="Footer Char"/>
    <w:basedOn w:val="DefaultParagraphFont"/>
    <w:link w:val="Footer"/>
    <w:uiPriority w:val="99"/>
    <w:rsid w:val="00284C14"/>
    <w:rPr>
      <w:rFonts w:ascii="Georgia" w:hAnsi="Georgia"/>
      <w:sz w:val="18"/>
      <w:szCs w:val="18"/>
      <w:lang w:val="en-US"/>
    </w:rPr>
  </w:style>
  <w:style w:type="paragraph" w:customStyle="1" w:styleId="Titlustinga">
    <w:name w:val="Titlu stinga"/>
    <w:qFormat/>
    <w:rsid w:val="00284C14"/>
    <w:pPr>
      <w:spacing w:after="560" w:line="252" w:lineRule="auto"/>
      <w:ind w:left="851"/>
    </w:pPr>
    <w:rPr>
      <w:rFonts w:ascii="Georgia" w:hAnsi="Georgia"/>
      <w:b/>
      <w:color w:val="303741"/>
      <w:sz w:val="30"/>
      <w:szCs w:val="30"/>
      <w:lang w:val="ro-RO"/>
    </w:rPr>
  </w:style>
  <w:style w:type="paragraph" w:customStyle="1" w:styleId="nr">
    <w:name w:val="nr."/>
    <w:qFormat/>
    <w:rsid w:val="00284C14"/>
    <w:pPr>
      <w:tabs>
        <w:tab w:val="right" w:pos="9072"/>
      </w:tabs>
      <w:spacing w:after="400" w:line="252" w:lineRule="auto"/>
      <w:jc w:val="right"/>
    </w:pPr>
    <w:rPr>
      <w:rFonts w:ascii="Georgia" w:hAnsi="Georgia"/>
      <w:color w:val="303741"/>
      <w:sz w:val="24"/>
      <w:szCs w:val="24"/>
      <w:lang w:val="ro-RO"/>
    </w:rPr>
  </w:style>
  <w:style w:type="paragraph" w:styleId="Header">
    <w:name w:val="header"/>
    <w:link w:val="HeaderChar"/>
    <w:uiPriority w:val="99"/>
    <w:unhideWhenUsed/>
    <w:rsid w:val="00284C14"/>
    <w:pPr>
      <w:tabs>
        <w:tab w:val="center" w:pos="4844"/>
        <w:tab w:val="right" w:pos="9689"/>
      </w:tabs>
      <w:spacing w:after="0" w:line="240" w:lineRule="auto"/>
    </w:pPr>
    <w:rPr>
      <w:lang w:val="en-US"/>
    </w:rPr>
  </w:style>
  <w:style w:type="character" w:customStyle="1" w:styleId="HeaderChar">
    <w:name w:val="Header Char"/>
    <w:basedOn w:val="DefaultParagraphFont"/>
    <w:link w:val="Header"/>
    <w:uiPriority w:val="99"/>
    <w:rsid w:val="00284C14"/>
    <w:rPr>
      <w:lang w:val="en-US"/>
    </w:rPr>
  </w:style>
  <w:style w:type="paragraph" w:styleId="NoSpacing">
    <w:name w:val="No Spacing"/>
    <w:uiPriority w:val="1"/>
    <w:qFormat/>
    <w:rsid w:val="00284C14"/>
    <w:pPr>
      <w:pBdr>
        <w:top w:val="nil"/>
        <w:left w:val="nil"/>
        <w:bottom w:val="nil"/>
        <w:right w:val="nil"/>
        <w:between w:val="nil"/>
        <w:bar w:val="nil"/>
      </w:pBdr>
      <w:spacing w:after="120" w:line="360" w:lineRule="auto"/>
      <w:ind w:left="851"/>
    </w:pPr>
    <w:rPr>
      <w:rFonts w:ascii="Calibri" w:eastAsia="Calibri" w:hAnsi="Calibri" w:cs="Calibri"/>
      <w:color w:val="000000"/>
      <w:u w:color="000000"/>
      <w:bdr w:val="nil"/>
      <w:lang w:val="en-US"/>
    </w:rPr>
  </w:style>
  <w:style w:type="paragraph" w:styleId="ListParagraph">
    <w:name w:val="List Paragraph"/>
    <w:basedOn w:val="Normal"/>
    <w:uiPriority w:val="34"/>
    <w:qFormat/>
    <w:rsid w:val="00812CA3"/>
    <w:pPr>
      <w:ind w:left="720"/>
      <w:contextualSpacing/>
    </w:pPr>
  </w:style>
  <w:style w:type="paragraph" w:customStyle="1" w:styleId="Style6">
    <w:name w:val="Style6"/>
    <w:basedOn w:val="Normal"/>
    <w:uiPriority w:val="99"/>
    <w:rsid w:val="00565EF9"/>
    <w:pPr>
      <w:widowControl w:val="0"/>
      <w:autoSpaceDE w:val="0"/>
      <w:autoSpaceDN w:val="0"/>
      <w:adjustRightInd w:val="0"/>
      <w:spacing w:after="0" w:line="346" w:lineRule="exact"/>
      <w:ind w:left="0" w:firstLine="691"/>
      <w:jc w:val="both"/>
    </w:pPr>
    <w:rPr>
      <w:rFonts w:ascii="Times New Roman" w:eastAsia="Times New Roman" w:hAnsi="Times New Roman" w:cs="Times New Roman"/>
      <w:lang w:val="ru-RU"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07879392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customXml" Target="../customXml/item2.xml"/><Relationship Id="rId3" Type="http://schemas.openxmlformats.org/officeDocument/2006/relationships/settings" Target="settings.xml"/><Relationship Id="rId7" Type="http://schemas.openxmlformats.org/officeDocument/2006/relationships/footer" Target="footer1.xml"/><Relationship Id="rId12" Type="http://schemas.openxmlformats.org/officeDocument/2006/relationships/customXml" Target="../customXml/item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2.xml"/><Relationship Id="rId14" Type="http://schemas.openxmlformats.org/officeDocument/2006/relationships/customXml" Target="../customXml/item3.xml"/></Relationships>
</file>

<file path=word/_rels/header1.xml.rels><?xml version="1.0" encoding="UTF-8" standalone="yes"?>
<Relationships xmlns="http://schemas.openxmlformats.org/package/2006/relationships"><Relationship Id="rId1" Type="http://schemas.openxmlformats.org/officeDocument/2006/relationships/image" Target="media/image1.emf"/></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Lectura xmlns="deb42e83-2260-4c15-9444-eeddc6459f2b" xsi:nil="true"/>
    <Limba xmlns="deb42e83-2260-4c15-9444-eeddc6459f2b">Română</Limba>
    <Tipul_x0020_documentului_x0020_de_x0020_Initiere xmlns="deb42e83-2260-4c15-9444-eeddc6459f2b">Textul Initial</Tipul_x0020_documentului_x0020_de_x0020_Initier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Initiere" ma:contentTypeID="0x010100DB3619079C70BA4C8A987488329513F90014B383F883BBE84C9A1272D50E465059" ma:contentTypeVersion="6" ma:contentTypeDescription="" ma:contentTypeScope="" ma:versionID="dd2fdf077691fdc15993d0edfd00601e">
  <xsd:schema xmlns:xsd="http://www.w3.org/2001/XMLSchema" xmlns:xs="http://www.w3.org/2001/XMLSchema" xmlns:p="http://schemas.microsoft.com/office/2006/metadata/properties" xmlns:ns2="deb42e83-2260-4c15-9444-eeddc6459f2b" targetNamespace="http://schemas.microsoft.com/office/2006/metadata/properties" ma:root="true" ma:fieldsID="21d8a23abda022e5c63bd32da54c1482" ns2:_="">
    <xsd:import namespace="deb42e83-2260-4c15-9444-eeddc6459f2b"/>
    <xsd:element name="properties">
      <xsd:complexType>
        <xsd:sequence>
          <xsd:element name="documentManagement">
            <xsd:complexType>
              <xsd:all>
                <xsd:element ref="ns2:Limba" minOccurs="0"/>
                <xsd:element ref="ns2:Tipul_x0020_documentului_x0020_de_x0020_Initiere"/>
                <xsd:element ref="ns2:Lectur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eb42e83-2260-4c15-9444-eeddc6459f2b" elementFormDefault="qualified">
    <xsd:import namespace="http://schemas.microsoft.com/office/2006/documentManagement/types"/>
    <xsd:import namespace="http://schemas.microsoft.com/office/infopath/2007/PartnerControls"/>
    <xsd:element name="Limba" ma:index="8" nillable="true" ma:displayName="Limba" ma:default="Română" ma:format="Dropdown" ma:internalName="Limba">
      <xsd:simpleType>
        <xsd:restriction base="dms:Choice">
          <xsd:enumeration value="Română"/>
          <xsd:enumeration value="Rusă"/>
        </xsd:restriction>
      </xsd:simpleType>
    </xsd:element>
    <xsd:element name="Tipul_x0020_documentului_x0020_de_x0020_Initiere" ma:index="9" ma:displayName="Tipul documentului de Initiere" ma:default="Textul Initial" ma:description="" ma:format="Dropdown" ma:internalName="Tipul_x0020_documentului_x0020_de_x0020_Initiere">
      <xsd:simpleType>
        <xsd:restriction base="dms:Choice">
          <xsd:enumeration value="Scopul"/>
          <xsd:enumeration value="Textul Initial"/>
          <xsd:enumeration value="Conceptia"/>
          <xsd:enumeration value="Rezultatele expertizelor"/>
          <xsd:enumeration value="Locul in legislatie"/>
          <xsd:enumeration value="Fundamentalizarea economico-financiara"/>
          <xsd:enumeration value="Efectele social-economice"/>
        </xsd:restriction>
      </xsd:simpleType>
    </xsd:element>
    <xsd:element name="Lectura" ma:index="10" nillable="true" ma:displayName="Lectura" ma:decimals="0" ma:default="1" ma:description="" ma:internalName="Lectura" ma:readOnly="false" ma:percentage="FALSE">
      <xsd:simpleType>
        <xsd:restriction base="dms:Number">
          <xsd:maxInclusive value="10"/>
          <xsd:minInclusive value="1"/>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 de conținut"/>
        <xsd:element ref="dc:title" maxOccurs="1" ma:index="4" ma:displayName="Titlu"/>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2B5D442D-AB48-4576-A676-37FA8CC7958C}"/>
</file>

<file path=customXml/itemProps2.xml><?xml version="1.0" encoding="utf-8"?>
<ds:datastoreItem xmlns:ds="http://schemas.openxmlformats.org/officeDocument/2006/customXml" ds:itemID="{DEC406C3-648F-4912-9110-94EA49CE813A}"/>
</file>

<file path=customXml/itemProps3.xml><?xml version="1.0" encoding="utf-8"?>
<ds:datastoreItem xmlns:ds="http://schemas.openxmlformats.org/officeDocument/2006/customXml" ds:itemID="{6D3C15BB-CCAC-4C53-8507-21BAE32D07AE}"/>
</file>

<file path=docProps/app.xml><?xml version="1.0" encoding="utf-8"?>
<Properties xmlns="http://schemas.openxmlformats.org/officeDocument/2006/extended-properties" xmlns:vt="http://schemas.openxmlformats.org/officeDocument/2006/docPropsVTypes">
  <Template>Normal</Template>
  <TotalTime>40</TotalTime>
  <Pages>6</Pages>
  <Words>1075</Words>
  <Characters>6240</Characters>
  <Application>Microsoft Office Word</Application>
  <DocSecurity>0</DocSecurity>
  <Lines>52</Lines>
  <Paragraphs>14</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7301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296.2021.ro</dc:title>
  <dc:subject/>
  <dc:creator>Admin</dc:creator>
  <cp:keywords/>
  <dc:description/>
  <cp:lastModifiedBy>Alexandru Fleaș</cp:lastModifiedBy>
  <cp:revision>7</cp:revision>
  <cp:lastPrinted>2019-12-11T07:57:00Z</cp:lastPrinted>
  <dcterms:created xsi:type="dcterms:W3CDTF">2019-12-10T12:47:00Z</dcterms:created>
  <dcterms:modified xsi:type="dcterms:W3CDTF">2021-10-20T11:17:00Z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0x010100DB3619079C70BA4C8A987488329513F90014B383F883BBE84C9A1272D50E465059</vt:lpwstr>
  </property>
  <property fmtid="{D5CDD505-2E9C-101B-9397-08002B2CF9AE}" pid="4" name="Tipul documentului">
    <vt:lpwstr>Aviz</vt:lpwstr>
  </property>
</Properties>
</file>