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C6D12" w:rsidRDefault="00730FEE" w:rsidP="00E25218">
      <w:pPr>
        <w:rPr>
          <w:rStyle w:val="Emphasis"/>
        </w:rPr>
      </w:pPr>
    </w:p>
    <w:p w14:paraId="267F87E2" w14:textId="70D7AC3B" w:rsidR="003E2571" w:rsidRPr="003E2571" w:rsidRDefault="003E2571" w:rsidP="003E2571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Pentru</w:t>
      </w:r>
      <w:r w:rsidRPr="003E2571">
        <w:rPr>
          <w:b/>
          <w:bCs/>
          <w:sz w:val="28"/>
          <w:szCs w:val="28"/>
          <w:lang w:val="ro-RO"/>
        </w:rPr>
        <w:t xml:space="preserve"> aprobarea proiectului de lege privind suspendarea</w:t>
      </w:r>
    </w:p>
    <w:p w14:paraId="548D45C6" w14:textId="77777777" w:rsidR="003E2571" w:rsidRDefault="003E2571" w:rsidP="003E2571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E2571">
        <w:rPr>
          <w:b/>
          <w:bCs/>
          <w:sz w:val="28"/>
          <w:szCs w:val="28"/>
          <w:lang w:val="ro-RO"/>
        </w:rPr>
        <w:t xml:space="preserve">Tratatului cu privire la forţele armate convenţionale </w:t>
      </w:r>
    </w:p>
    <w:p w14:paraId="02F476AD" w14:textId="4ABAAD9F" w:rsidR="003E2571" w:rsidRPr="003E2571" w:rsidRDefault="003E2571" w:rsidP="003E2571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E2571">
        <w:rPr>
          <w:b/>
          <w:bCs/>
          <w:sz w:val="28"/>
          <w:szCs w:val="28"/>
          <w:lang w:val="ro-RO"/>
        </w:rPr>
        <w:t xml:space="preserve">în Europa, semnat la Paris la 19 noiembrie 1990 </w:t>
      </w:r>
    </w:p>
    <w:p w14:paraId="7D46FA4B" w14:textId="77777777" w:rsidR="00730FEE" w:rsidRPr="00FA194B" w:rsidRDefault="00730FEE" w:rsidP="003E257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3E257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EB289F2" w14:textId="5BDF3788" w:rsidR="00730FEE" w:rsidRPr="00FA194B" w:rsidRDefault="003E2571" w:rsidP="003E2571">
      <w:pPr>
        <w:rPr>
          <w:sz w:val="28"/>
          <w:szCs w:val="28"/>
          <w:lang w:val="ro-RO"/>
        </w:rPr>
      </w:pPr>
      <w:r w:rsidRPr="003E2571">
        <w:rPr>
          <w:sz w:val="28"/>
          <w:szCs w:val="28"/>
          <w:lang w:val="ro-RO" w:eastAsia="ru-RU"/>
        </w:rPr>
        <w:t xml:space="preserve">În temeiul </w:t>
      </w:r>
      <w:r w:rsidRPr="003E2571">
        <w:rPr>
          <w:sz w:val="28"/>
          <w:szCs w:val="28"/>
          <w:lang w:val="ro-RO" w:eastAsia="ro-RO" w:bidi="ro-RO"/>
        </w:rPr>
        <w:t>art.</w:t>
      </w:r>
      <w:r>
        <w:rPr>
          <w:sz w:val="28"/>
          <w:szCs w:val="28"/>
          <w:lang w:val="ro-RO" w:eastAsia="ro-RO" w:bidi="ro-RO"/>
        </w:rPr>
        <w:t xml:space="preserve"> </w:t>
      </w:r>
      <w:r w:rsidRPr="003E2571">
        <w:rPr>
          <w:sz w:val="28"/>
          <w:szCs w:val="28"/>
          <w:lang w:val="ro-RO" w:eastAsia="ro-RO" w:bidi="ro-RO"/>
        </w:rPr>
        <w:t>14 alin.</w:t>
      </w:r>
      <w:r>
        <w:rPr>
          <w:sz w:val="28"/>
          <w:szCs w:val="28"/>
          <w:lang w:val="ro-RO" w:eastAsia="ro-RO" w:bidi="ro-RO"/>
        </w:rPr>
        <w:t xml:space="preserve"> </w:t>
      </w:r>
      <w:r w:rsidRPr="003E2571">
        <w:rPr>
          <w:sz w:val="28"/>
          <w:szCs w:val="28"/>
          <w:lang w:val="ro-RO" w:eastAsia="ro-RO" w:bidi="ro-RO"/>
        </w:rPr>
        <w:t>(2), art.</w:t>
      </w:r>
      <w:r>
        <w:rPr>
          <w:sz w:val="28"/>
          <w:szCs w:val="28"/>
          <w:lang w:val="ro-RO" w:eastAsia="ro-RO" w:bidi="ro-RO"/>
        </w:rPr>
        <w:t xml:space="preserve"> </w:t>
      </w:r>
      <w:r w:rsidRPr="003E2571">
        <w:rPr>
          <w:sz w:val="28"/>
          <w:szCs w:val="28"/>
          <w:lang w:val="ro-RO" w:eastAsia="ro-RO" w:bidi="ro-RO"/>
        </w:rPr>
        <w:t>24 alin.</w:t>
      </w:r>
      <w:r>
        <w:rPr>
          <w:sz w:val="28"/>
          <w:szCs w:val="28"/>
          <w:lang w:val="ro-RO" w:eastAsia="ro-RO" w:bidi="ro-RO"/>
        </w:rPr>
        <w:t xml:space="preserve"> </w:t>
      </w:r>
      <w:r w:rsidRPr="003E2571">
        <w:rPr>
          <w:sz w:val="28"/>
          <w:szCs w:val="28"/>
          <w:lang w:val="ro-RO" w:eastAsia="ro-RO" w:bidi="ro-RO"/>
        </w:rPr>
        <w:t>(1) lit.</w:t>
      </w:r>
      <w:r>
        <w:rPr>
          <w:sz w:val="28"/>
          <w:szCs w:val="28"/>
          <w:lang w:val="ro-RO" w:eastAsia="ro-RO" w:bidi="ro-RO"/>
        </w:rPr>
        <w:t xml:space="preserve"> </w:t>
      </w:r>
      <w:r w:rsidRPr="003E2571">
        <w:rPr>
          <w:sz w:val="28"/>
          <w:szCs w:val="28"/>
          <w:lang w:val="ro-RO" w:eastAsia="ro-RO" w:bidi="ro-RO"/>
        </w:rPr>
        <w:t xml:space="preserve">a) și alin. (4) </w:t>
      </w:r>
      <w:r w:rsidRPr="003E2571">
        <w:rPr>
          <w:sz w:val="28"/>
          <w:szCs w:val="28"/>
          <w:lang w:val="ro-RO" w:eastAsia="ru-RU"/>
        </w:rPr>
        <w:t xml:space="preserve">din Legea </w:t>
      </w:r>
      <w:r>
        <w:rPr>
          <w:sz w:val="28"/>
          <w:szCs w:val="28"/>
          <w:lang w:val="ro-RO" w:eastAsia="ru-RU"/>
        </w:rPr>
        <w:br/>
      </w:r>
      <w:r w:rsidRPr="003E2571">
        <w:rPr>
          <w:sz w:val="28"/>
          <w:szCs w:val="28"/>
          <w:lang w:val="ro-RO" w:eastAsia="ru-RU"/>
        </w:rPr>
        <w:t>nr.</w:t>
      </w:r>
      <w:r>
        <w:rPr>
          <w:sz w:val="28"/>
          <w:szCs w:val="28"/>
          <w:lang w:val="ro-RO" w:eastAsia="ru-RU"/>
        </w:rPr>
        <w:t xml:space="preserve"> </w:t>
      </w:r>
      <w:r w:rsidRPr="003E2571">
        <w:rPr>
          <w:sz w:val="28"/>
          <w:szCs w:val="28"/>
          <w:lang w:val="ro-RO" w:eastAsia="ru-RU"/>
        </w:rPr>
        <w:t xml:space="preserve">595/1999 privind tratatele internaționale ale Republicii Moldova (Monitorul Oficial al Republicii Moldova, 2000, nr. 24-26, art. 137),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2900C77" w14:textId="77777777" w:rsidR="003E2571" w:rsidRPr="003E2571" w:rsidRDefault="003E2571" w:rsidP="003E2571">
      <w:pPr>
        <w:rPr>
          <w:sz w:val="28"/>
          <w:szCs w:val="28"/>
          <w:lang w:val="ro-RO" w:eastAsia="ru-RU"/>
        </w:rPr>
      </w:pPr>
    </w:p>
    <w:p w14:paraId="1B3B14AA" w14:textId="77777777" w:rsidR="003E2571" w:rsidRPr="003E2571" w:rsidRDefault="003E2571" w:rsidP="003E2571">
      <w:pPr>
        <w:rPr>
          <w:sz w:val="28"/>
          <w:szCs w:val="28"/>
          <w:lang w:val="ro-RO" w:eastAsia="ru-RU"/>
        </w:rPr>
      </w:pPr>
      <w:r w:rsidRPr="003E2571">
        <w:rPr>
          <w:sz w:val="28"/>
          <w:szCs w:val="28"/>
          <w:lang w:val="ro-RO" w:eastAsia="ru-RU"/>
        </w:rPr>
        <w:t>Se aprobă şi se prezintă Președintelui Republicii Moldova spre examinare proiectul de lege privind suspendarea Tratatului cu privire la forţele armate convenţionale în Europa, semnat la Paris la 19 noiembrie 1990.</w:t>
      </w:r>
    </w:p>
    <w:p w14:paraId="4C0599C9" w14:textId="77777777" w:rsidR="00730FEE" w:rsidRDefault="00730FEE" w:rsidP="003E257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5E67FE9" w14:textId="77777777" w:rsidR="00E04466" w:rsidRDefault="00E04466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867DE1" w14:textId="619395CB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EA911A4" w14:textId="4DFEBC0B" w:rsidR="00A32BFE" w:rsidRPr="009B4C08" w:rsidRDefault="00A32BFE" w:rsidP="00E04466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 w:rsidR="00E04466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Mihai</w:t>
      </w:r>
      <w:r w:rsidR="00D00EA0">
        <w:rPr>
          <w:rFonts w:asciiTheme="majorBidi" w:hAnsiTheme="majorBidi" w:cstheme="majorBidi"/>
          <w:sz w:val="28"/>
          <w:szCs w:val="28"/>
          <w:lang w:val="ro-RO" w:eastAsia="ru-RU"/>
        </w:rPr>
        <w:t>l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ȘOI</w:t>
      </w:r>
    </w:p>
    <w:p w14:paraId="5DE0DCE1" w14:textId="0CFD8069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206CF37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15EFD0" w14:textId="7C1796C5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apărării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0D3405" w:rsidRPr="009B4C08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natolie Nosatîi </w:t>
      </w:r>
    </w:p>
    <w:p w14:paraId="4BED2EB8" w14:textId="77777777" w:rsidR="00222B19" w:rsidRPr="009B4C08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750C1B" w14:textId="77777777" w:rsidR="00222B19" w:rsidRPr="009B4C08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777B33" w14:paraId="512D2B13" w14:textId="77777777" w:rsidTr="001F3557">
        <w:tc>
          <w:tcPr>
            <w:tcW w:w="1499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1F3557">
        <w:tc>
          <w:tcPr>
            <w:tcW w:w="1499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1F3557">
        <w:tc>
          <w:tcPr>
            <w:tcW w:w="1499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1F3557">
        <w:tc>
          <w:tcPr>
            <w:tcW w:w="1499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1F3557">
        <w:tc>
          <w:tcPr>
            <w:tcW w:w="1499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1F3557">
        <w:tc>
          <w:tcPr>
            <w:tcW w:w="1499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0C075390" w:rsidR="003E2571" w:rsidRDefault="003E257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1D8306" w14:textId="77777777" w:rsidR="003E2571" w:rsidRDefault="003E25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CE5867C" w14:textId="77777777" w:rsidR="003E2571" w:rsidRPr="003E2571" w:rsidRDefault="003E2571" w:rsidP="003E2571">
      <w:pPr>
        <w:ind w:firstLine="0"/>
        <w:jc w:val="right"/>
        <w:rPr>
          <w:bCs/>
          <w:i/>
          <w:iCs/>
          <w:sz w:val="28"/>
          <w:szCs w:val="28"/>
          <w:lang w:val="ro-MD"/>
        </w:rPr>
      </w:pPr>
      <w:r w:rsidRPr="003E2571">
        <w:rPr>
          <w:bCs/>
          <w:i/>
          <w:iCs/>
          <w:sz w:val="28"/>
          <w:szCs w:val="28"/>
          <w:lang w:val="ro-MD"/>
        </w:rPr>
        <w:lastRenderedPageBreak/>
        <w:t>Proiect</w:t>
      </w:r>
    </w:p>
    <w:p w14:paraId="1C652282" w14:textId="77777777" w:rsidR="003E2571" w:rsidRPr="003E2571" w:rsidRDefault="003E2571" w:rsidP="003E2571">
      <w:pPr>
        <w:ind w:firstLine="0"/>
        <w:jc w:val="center"/>
        <w:rPr>
          <w:b/>
          <w:bCs/>
          <w:sz w:val="28"/>
          <w:szCs w:val="28"/>
          <w:lang w:val="ro-MD"/>
        </w:rPr>
      </w:pPr>
    </w:p>
    <w:p w14:paraId="6EE9986F" w14:textId="41628970" w:rsidR="003E2571" w:rsidRPr="003E2571" w:rsidRDefault="003E2571" w:rsidP="003E2571">
      <w:pPr>
        <w:ind w:firstLine="0"/>
        <w:jc w:val="center"/>
        <w:rPr>
          <w:b/>
          <w:bCs/>
          <w:sz w:val="28"/>
          <w:szCs w:val="28"/>
          <w:lang w:val="ro-MD"/>
        </w:rPr>
      </w:pPr>
      <w:r w:rsidRPr="003E2571">
        <w:rPr>
          <w:b/>
          <w:bCs/>
          <w:sz w:val="28"/>
          <w:szCs w:val="28"/>
          <w:lang w:val="ro-MD"/>
        </w:rPr>
        <w:t>PARLAMENTUL</w:t>
      </w:r>
      <w:r w:rsidR="0080415B">
        <w:rPr>
          <w:b/>
          <w:bCs/>
          <w:sz w:val="28"/>
          <w:szCs w:val="28"/>
          <w:lang w:val="ro-MD"/>
        </w:rPr>
        <w:t xml:space="preserve"> </w:t>
      </w:r>
      <w:r w:rsidRPr="003E2571">
        <w:rPr>
          <w:b/>
          <w:bCs/>
          <w:sz w:val="28"/>
          <w:szCs w:val="28"/>
          <w:lang w:val="ro-MD"/>
        </w:rPr>
        <w:t>REPUBLICII MOLDOVA</w:t>
      </w:r>
    </w:p>
    <w:p w14:paraId="1289D7E8" w14:textId="77777777" w:rsidR="003E2571" w:rsidRPr="003E2571" w:rsidRDefault="003E2571" w:rsidP="003E2571">
      <w:pPr>
        <w:ind w:firstLine="0"/>
        <w:jc w:val="center"/>
        <w:rPr>
          <w:b/>
          <w:bCs/>
          <w:sz w:val="28"/>
          <w:szCs w:val="28"/>
          <w:lang w:val="ro-MD"/>
        </w:rPr>
      </w:pPr>
    </w:p>
    <w:p w14:paraId="4D2CA33E" w14:textId="77777777" w:rsidR="003E2571" w:rsidRPr="003E2571" w:rsidRDefault="003E2571" w:rsidP="003E2571">
      <w:pPr>
        <w:ind w:firstLine="0"/>
        <w:jc w:val="center"/>
        <w:rPr>
          <w:b/>
          <w:bCs/>
          <w:sz w:val="28"/>
          <w:szCs w:val="28"/>
          <w:lang w:val="ro-MD"/>
        </w:rPr>
      </w:pPr>
      <w:r w:rsidRPr="003E2571">
        <w:rPr>
          <w:b/>
          <w:bCs/>
          <w:sz w:val="28"/>
          <w:szCs w:val="28"/>
          <w:lang w:val="ro-MD"/>
        </w:rPr>
        <w:t xml:space="preserve">LEGE </w:t>
      </w:r>
    </w:p>
    <w:p w14:paraId="447F51B2" w14:textId="77777777" w:rsidR="003E2571" w:rsidRPr="003E2571" w:rsidRDefault="003E2571" w:rsidP="003E2571">
      <w:pPr>
        <w:ind w:firstLine="0"/>
        <w:jc w:val="center"/>
        <w:rPr>
          <w:b/>
          <w:bCs/>
          <w:sz w:val="28"/>
          <w:szCs w:val="28"/>
          <w:lang w:val="ro-MD"/>
        </w:rPr>
      </w:pPr>
      <w:r w:rsidRPr="003E2571">
        <w:rPr>
          <w:b/>
          <w:bCs/>
          <w:sz w:val="28"/>
          <w:szCs w:val="28"/>
          <w:lang w:val="ro-MD"/>
        </w:rPr>
        <w:t>privind suspendarea Tratatului cu privire la forţele armate</w:t>
      </w:r>
    </w:p>
    <w:p w14:paraId="4523CA06" w14:textId="5A5555CC" w:rsidR="003E2571" w:rsidRPr="003E2571" w:rsidRDefault="003E2571" w:rsidP="003E2571">
      <w:pPr>
        <w:ind w:firstLine="0"/>
        <w:jc w:val="center"/>
        <w:rPr>
          <w:b/>
          <w:bCs/>
          <w:sz w:val="28"/>
          <w:szCs w:val="28"/>
          <w:lang w:val="ro-MD"/>
        </w:rPr>
      </w:pPr>
      <w:r w:rsidRPr="003E2571">
        <w:rPr>
          <w:b/>
          <w:bCs/>
          <w:sz w:val="28"/>
          <w:szCs w:val="28"/>
          <w:lang w:val="ro-MD"/>
        </w:rPr>
        <w:t xml:space="preserve"> convenţionale în Europa, semnat la Paris la 19 noiembrie 1990</w:t>
      </w:r>
      <w:r w:rsidRPr="003E2571">
        <w:rPr>
          <w:sz w:val="28"/>
          <w:szCs w:val="28"/>
          <w:lang w:val="ro-MD"/>
        </w:rPr>
        <w:t xml:space="preserve">  </w:t>
      </w:r>
    </w:p>
    <w:p w14:paraId="090A1F2D" w14:textId="77777777" w:rsidR="003E2571" w:rsidRPr="003E2571" w:rsidRDefault="003E2571" w:rsidP="003E2571">
      <w:pPr>
        <w:ind w:firstLine="567"/>
        <w:rPr>
          <w:sz w:val="28"/>
          <w:szCs w:val="28"/>
          <w:lang w:val="ro-MD"/>
        </w:rPr>
      </w:pPr>
    </w:p>
    <w:p w14:paraId="645AB067" w14:textId="3AD06715" w:rsidR="003E2571" w:rsidRPr="003E2571" w:rsidRDefault="003E2571" w:rsidP="003E2571">
      <w:pPr>
        <w:rPr>
          <w:sz w:val="28"/>
          <w:szCs w:val="28"/>
          <w:lang w:val="ro-MD"/>
        </w:rPr>
      </w:pPr>
      <w:r w:rsidRPr="003E2571">
        <w:rPr>
          <w:sz w:val="28"/>
          <w:szCs w:val="28"/>
          <w:lang w:val="ro-MD"/>
        </w:rPr>
        <w:t>Având în vedere schimbarea fundamentală a împrejurărilor care au intervenit în raport cu cele existente în momentul încheierii Tratatului cu privire la forțele armate convenționale în Europa, semnat la Paris la 19 noiembrie 1990, potrivit art</w:t>
      </w:r>
      <w:r w:rsidR="0080415B">
        <w:rPr>
          <w:sz w:val="28"/>
          <w:szCs w:val="28"/>
          <w:lang w:val="ro-MD"/>
        </w:rPr>
        <w:t>.</w:t>
      </w:r>
      <w:r w:rsidRPr="003E2571">
        <w:rPr>
          <w:sz w:val="28"/>
          <w:szCs w:val="28"/>
          <w:lang w:val="ro-MD"/>
        </w:rPr>
        <w:t xml:space="preserve"> 62 alin.</w:t>
      </w:r>
      <w:r w:rsidR="0080415B">
        <w:rPr>
          <w:sz w:val="28"/>
          <w:szCs w:val="28"/>
          <w:lang w:val="ro-MD"/>
        </w:rPr>
        <w:t xml:space="preserve"> </w:t>
      </w:r>
      <w:r w:rsidRPr="003E2571">
        <w:rPr>
          <w:sz w:val="28"/>
          <w:szCs w:val="28"/>
        </w:rPr>
        <w:t>(</w:t>
      </w:r>
      <w:r w:rsidR="0095516F">
        <w:rPr>
          <w:sz w:val="28"/>
          <w:szCs w:val="28"/>
        </w:rPr>
        <w:t>3</w:t>
      </w:r>
      <w:r w:rsidRPr="003E2571">
        <w:rPr>
          <w:sz w:val="28"/>
          <w:szCs w:val="28"/>
        </w:rPr>
        <w:t>)</w:t>
      </w:r>
      <w:r w:rsidRPr="003E2571">
        <w:rPr>
          <w:sz w:val="28"/>
          <w:szCs w:val="28"/>
          <w:lang w:val="ro-RO"/>
        </w:rPr>
        <w:t xml:space="preserve"> și </w:t>
      </w:r>
      <w:r w:rsidR="0095516F" w:rsidRPr="003E2571">
        <w:rPr>
          <w:sz w:val="28"/>
          <w:szCs w:val="28"/>
          <w:lang w:val="ro-MD"/>
        </w:rPr>
        <w:t>art</w:t>
      </w:r>
      <w:r w:rsidR="0095516F">
        <w:rPr>
          <w:sz w:val="28"/>
          <w:szCs w:val="28"/>
          <w:lang w:val="ro-MD"/>
        </w:rPr>
        <w:t>.</w:t>
      </w:r>
      <w:r w:rsidR="0095516F" w:rsidRPr="003E2571">
        <w:rPr>
          <w:sz w:val="28"/>
          <w:szCs w:val="28"/>
          <w:lang w:val="ro-MD"/>
        </w:rPr>
        <w:t xml:space="preserve"> </w:t>
      </w:r>
      <w:r w:rsidR="0095516F">
        <w:rPr>
          <w:sz w:val="28"/>
          <w:szCs w:val="28"/>
          <w:lang w:val="ro-MD"/>
        </w:rPr>
        <w:t xml:space="preserve">65 alin. </w:t>
      </w:r>
      <w:r w:rsidRPr="003E2571">
        <w:rPr>
          <w:sz w:val="28"/>
          <w:szCs w:val="28"/>
          <w:lang w:val="ro-RO"/>
        </w:rPr>
        <w:t>(</w:t>
      </w:r>
      <w:r w:rsidR="0095516F">
        <w:rPr>
          <w:sz w:val="28"/>
          <w:szCs w:val="28"/>
          <w:lang w:val="ro-MD"/>
        </w:rPr>
        <w:t>1</w:t>
      </w:r>
      <w:r w:rsidRPr="003E2571">
        <w:rPr>
          <w:sz w:val="28"/>
          <w:szCs w:val="28"/>
          <w:lang w:val="ro-MD"/>
        </w:rPr>
        <w:t xml:space="preserve">) din Convenția de la Viena cu privire la dreptul tratatelor din 23 mai 1969, </w:t>
      </w:r>
    </w:p>
    <w:p w14:paraId="062E3BF5" w14:textId="77777777" w:rsidR="003E2571" w:rsidRPr="003E2571" w:rsidRDefault="003E2571" w:rsidP="003E2571">
      <w:pPr>
        <w:rPr>
          <w:sz w:val="28"/>
          <w:szCs w:val="28"/>
          <w:lang w:val="ro-MD"/>
        </w:rPr>
      </w:pPr>
    </w:p>
    <w:p w14:paraId="36BEE5FE" w14:textId="68D35170" w:rsidR="003E2571" w:rsidRPr="003E2571" w:rsidRDefault="003E2571" w:rsidP="003E2571">
      <w:pPr>
        <w:rPr>
          <w:sz w:val="28"/>
          <w:szCs w:val="28"/>
          <w:lang w:val="ro-MD"/>
        </w:rPr>
      </w:pPr>
      <w:r w:rsidRPr="003E2571">
        <w:rPr>
          <w:sz w:val="28"/>
          <w:szCs w:val="28"/>
          <w:lang w:val="ro-MD"/>
        </w:rPr>
        <w:t>Parlamentul adoptă prezenta lege organică</w:t>
      </w:r>
      <w:r>
        <w:rPr>
          <w:sz w:val="28"/>
          <w:szCs w:val="28"/>
          <w:lang w:val="ro-MD"/>
        </w:rPr>
        <w:t>.</w:t>
      </w:r>
    </w:p>
    <w:p w14:paraId="548A1FC2" w14:textId="17AFE54F" w:rsidR="003E2571" w:rsidRDefault="003E2571" w:rsidP="003E2571">
      <w:pPr>
        <w:rPr>
          <w:sz w:val="28"/>
          <w:szCs w:val="28"/>
          <w:lang w:val="ro-MD"/>
        </w:rPr>
      </w:pPr>
    </w:p>
    <w:p w14:paraId="51FCC30B" w14:textId="77777777" w:rsidR="003E2571" w:rsidRPr="003E2571" w:rsidRDefault="003E2571" w:rsidP="003E2571">
      <w:pPr>
        <w:rPr>
          <w:sz w:val="28"/>
          <w:szCs w:val="28"/>
          <w:lang w:val="ro-MD"/>
        </w:rPr>
      </w:pPr>
    </w:p>
    <w:p w14:paraId="51F13130" w14:textId="5ACB88F6" w:rsidR="003E2571" w:rsidRPr="003E2571" w:rsidRDefault="003E2571" w:rsidP="003E2571">
      <w:pPr>
        <w:rPr>
          <w:sz w:val="28"/>
          <w:szCs w:val="28"/>
          <w:lang w:val="ro-MD"/>
        </w:rPr>
      </w:pPr>
      <w:r w:rsidRPr="003E2571">
        <w:rPr>
          <w:b/>
          <w:sz w:val="28"/>
          <w:szCs w:val="28"/>
          <w:lang w:val="ro-MD"/>
        </w:rPr>
        <w:t>Art.</w:t>
      </w:r>
      <w:r>
        <w:rPr>
          <w:b/>
          <w:sz w:val="28"/>
          <w:szCs w:val="28"/>
          <w:lang w:val="ro-MD"/>
        </w:rPr>
        <w:t xml:space="preserve"> </w:t>
      </w:r>
      <w:r w:rsidRPr="003E2571">
        <w:rPr>
          <w:b/>
          <w:sz w:val="28"/>
          <w:szCs w:val="28"/>
          <w:lang w:val="ro-MD"/>
        </w:rPr>
        <w:t>1.</w:t>
      </w:r>
      <w:r w:rsidRPr="003E2571">
        <w:rPr>
          <w:sz w:val="28"/>
          <w:szCs w:val="28"/>
          <w:lang w:val="ro-MD"/>
        </w:rPr>
        <w:t xml:space="preserve"> – Republica Moldova suspendă Tratatul cu privire la forțele armate convenționale în Europa, semnat la Paris la 19 noiembrie 1990, cu posibilitatea de a reveni la implementarea acestuia la o dată ulterioară.</w:t>
      </w:r>
    </w:p>
    <w:p w14:paraId="2CF8E4DE" w14:textId="77777777" w:rsidR="003E2571" w:rsidRPr="003E2571" w:rsidRDefault="003E2571" w:rsidP="003E2571">
      <w:pPr>
        <w:rPr>
          <w:i/>
          <w:iCs/>
          <w:sz w:val="28"/>
          <w:szCs w:val="28"/>
          <w:lang w:val="ro-MD"/>
        </w:rPr>
      </w:pPr>
    </w:p>
    <w:p w14:paraId="6370D7BC" w14:textId="375EB418" w:rsidR="003E2571" w:rsidRPr="003E2571" w:rsidRDefault="003E2571" w:rsidP="003E2571">
      <w:pPr>
        <w:rPr>
          <w:sz w:val="28"/>
          <w:szCs w:val="28"/>
          <w:lang w:val="ro-MD"/>
        </w:rPr>
      </w:pPr>
      <w:r w:rsidRPr="003E2571">
        <w:rPr>
          <w:b/>
          <w:sz w:val="28"/>
          <w:szCs w:val="28"/>
          <w:lang w:val="ro-MD"/>
        </w:rPr>
        <w:t>Art.</w:t>
      </w:r>
      <w:r>
        <w:rPr>
          <w:b/>
          <w:sz w:val="28"/>
          <w:szCs w:val="28"/>
          <w:lang w:val="ro-MD"/>
        </w:rPr>
        <w:t xml:space="preserve"> </w:t>
      </w:r>
      <w:r w:rsidRPr="003E2571">
        <w:rPr>
          <w:b/>
          <w:sz w:val="28"/>
          <w:szCs w:val="28"/>
          <w:lang w:val="ro-MD"/>
        </w:rPr>
        <w:t>2.</w:t>
      </w:r>
      <w:r w:rsidRPr="003E2571">
        <w:rPr>
          <w:sz w:val="28"/>
          <w:szCs w:val="28"/>
          <w:lang w:val="ro-MD"/>
        </w:rPr>
        <w:t xml:space="preserve"> –  Suspendarea </w:t>
      </w:r>
      <w:r w:rsidR="00D740FA">
        <w:rPr>
          <w:sz w:val="28"/>
          <w:szCs w:val="28"/>
          <w:lang w:val="ro-MD"/>
        </w:rPr>
        <w:t>T</w:t>
      </w:r>
      <w:r w:rsidRPr="003E2571">
        <w:rPr>
          <w:sz w:val="28"/>
          <w:szCs w:val="28"/>
          <w:lang w:val="ro-MD"/>
        </w:rPr>
        <w:t xml:space="preserve">ratatului va intra în vigoare </w:t>
      </w:r>
      <w:r w:rsidR="00502EF9">
        <w:rPr>
          <w:sz w:val="28"/>
          <w:szCs w:val="28"/>
          <w:lang w:val="ro-MD"/>
        </w:rPr>
        <w:t>după</w:t>
      </w:r>
      <w:r w:rsidRPr="003E2571">
        <w:rPr>
          <w:sz w:val="28"/>
          <w:szCs w:val="28"/>
          <w:lang w:val="ro-MD"/>
        </w:rPr>
        <w:t xml:space="preserve"> 150 de zile de la recepționarea notificării de către depozitar și statele</w:t>
      </w:r>
      <w:r w:rsidR="00502EF9">
        <w:rPr>
          <w:sz w:val="28"/>
          <w:szCs w:val="28"/>
          <w:lang w:val="ro-MD"/>
        </w:rPr>
        <w:t xml:space="preserve"> </w:t>
      </w:r>
      <w:r w:rsidRPr="003E2571">
        <w:rPr>
          <w:sz w:val="28"/>
          <w:szCs w:val="28"/>
          <w:lang w:val="ro-MD"/>
        </w:rPr>
        <w:t>părți ale Tratatului</w:t>
      </w:r>
      <w:r w:rsidRPr="003E2571">
        <w:rPr>
          <w:i/>
          <w:iCs/>
          <w:sz w:val="28"/>
          <w:szCs w:val="28"/>
          <w:lang w:val="ro-MD"/>
        </w:rPr>
        <w:t xml:space="preserve">. </w:t>
      </w:r>
    </w:p>
    <w:p w14:paraId="7B114540" w14:textId="77777777" w:rsidR="003E2571" w:rsidRPr="003E2571" w:rsidRDefault="003E2571" w:rsidP="003E2571">
      <w:pPr>
        <w:rPr>
          <w:sz w:val="28"/>
          <w:szCs w:val="28"/>
          <w:lang w:val="ro-MD"/>
        </w:rPr>
      </w:pPr>
    </w:p>
    <w:p w14:paraId="2B108F2F" w14:textId="03E5C38E" w:rsidR="003E2571" w:rsidRDefault="003E2571" w:rsidP="003E2571">
      <w:pPr>
        <w:rPr>
          <w:sz w:val="28"/>
          <w:szCs w:val="28"/>
          <w:lang w:val="ro-MD"/>
        </w:rPr>
      </w:pPr>
      <w:r w:rsidRPr="003E2571">
        <w:rPr>
          <w:b/>
          <w:sz w:val="28"/>
          <w:szCs w:val="28"/>
          <w:lang w:val="ro-MD"/>
        </w:rPr>
        <w:t>Art.</w:t>
      </w:r>
      <w:r>
        <w:rPr>
          <w:b/>
          <w:sz w:val="28"/>
          <w:szCs w:val="28"/>
          <w:lang w:val="ro-MD"/>
        </w:rPr>
        <w:t xml:space="preserve"> </w:t>
      </w:r>
      <w:r w:rsidRPr="003E2571">
        <w:rPr>
          <w:b/>
          <w:sz w:val="28"/>
          <w:szCs w:val="28"/>
          <w:lang w:val="ro-MD"/>
        </w:rPr>
        <w:t>3.</w:t>
      </w:r>
      <w:r w:rsidRPr="003E2571">
        <w:rPr>
          <w:sz w:val="28"/>
          <w:szCs w:val="28"/>
          <w:lang w:val="ro-MD"/>
        </w:rPr>
        <w:t xml:space="preserve"> – Ministerul Afacerilor Externe va notifica Guvernului Regatului </w:t>
      </w:r>
      <w:r w:rsidR="00FA2DF5">
        <w:rPr>
          <w:sz w:val="28"/>
          <w:szCs w:val="28"/>
          <w:lang w:val="ro-MD"/>
        </w:rPr>
        <w:t>Țărilor de Jos</w:t>
      </w:r>
      <w:r w:rsidR="00502EF9">
        <w:rPr>
          <w:sz w:val="28"/>
          <w:szCs w:val="28"/>
          <w:lang w:val="ro-MD"/>
        </w:rPr>
        <w:t>,</w:t>
      </w:r>
      <w:r w:rsidRPr="003E2571">
        <w:rPr>
          <w:sz w:val="28"/>
          <w:szCs w:val="28"/>
          <w:lang w:val="ro-MD"/>
        </w:rPr>
        <w:t xml:space="preserve"> în calitatea sa de depozitar</w:t>
      </w:r>
      <w:r w:rsidR="00502EF9">
        <w:rPr>
          <w:sz w:val="28"/>
          <w:szCs w:val="28"/>
          <w:lang w:val="ro-MD"/>
        </w:rPr>
        <w:t>,</w:t>
      </w:r>
      <w:r w:rsidRPr="003E2571">
        <w:rPr>
          <w:sz w:val="28"/>
          <w:szCs w:val="28"/>
          <w:lang w:val="ro-MD"/>
        </w:rPr>
        <w:t xml:space="preserve"> și statel</w:t>
      </w:r>
      <w:r w:rsidR="00502EF9">
        <w:rPr>
          <w:sz w:val="28"/>
          <w:szCs w:val="28"/>
          <w:lang w:val="ro-MD"/>
        </w:rPr>
        <w:t xml:space="preserve">or </w:t>
      </w:r>
      <w:r w:rsidRPr="003E2571">
        <w:rPr>
          <w:sz w:val="28"/>
          <w:szCs w:val="28"/>
          <w:lang w:val="ro-MD"/>
        </w:rPr>
        <w:t>părți ale Tratatului suspendarea acestuia.</w:t>
      </w:r>
    </w:p>
    <w:p w14:paraId="1B79AFDC" w14:textId="77777777" w:rsidR="003E2571" w:rsidRDefault="003E2571" w:rsidP="003E2571">
      <w:pPr>
        <w:rPr>
          <w:sz w:val="28"/>
          <w:szCs w:val="28"/>
          <w:lang w:val="ro-MD"/>
        </w:rPr>
      </w:pPr>
    </w:p>
    <w:p w14:paraId="3FA9B47F" w14:textId="77777777" w:rsidR="003E2571" w:rsidRDefault="003E2571" w:rsidP="003E2571">
      <w:pPr>
        <w:rPr>
          <w:sz w:val="28"/>
          <w:szCs w:val="28"/>
          <w:lang w:val="ro-MD"/>
        </w:rPr>
      </w:pPr>
    </w:p>
    <w:p w14:paraId="0C9A06E6" w14:textId="268BC32E" w:rsidR="00730FEE" w:rsidRPr="003E2571" w:rsidRDefault="003E2571" w:rsidP="003E2571">
      <w:pPr>
        <w:rPr>
          <w:sz w:val="28"/>
          <w:szCs w:val="28"/>
          <w:lang w:val="ro-MD"/>
        </w:rPr>
      </w:pPr>
      <w:r w:rsidRPr="003E2571">
        <w:rPr>
          <w:b/>
          <w:bCs/>
          <w:sz w:val="28"/>
          <w:szCs w:val="28"/>
          <w:lang w:val="ro-MD"/>
        </w:rPr>
        <w:t xml:space="preserve">Preşedintele Parlamentului  </w:t>
      </w:r>
    </w:p>
    <w:sectPr w:rsidR="00730FEE" w:rsidRPr="003E2571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37FF15F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E3EB2">
      <w:rPr>
        <w:noProof/>
        <w:sz w:val="16"/>
        <w:szCs w:val="16"/>
      </w:rPr>
      <w:t>Y:\1.DRAN\005\2024\HOTĂRÂRI\4407\4407-redactat-ro.docx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0ADBD949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E3EB2">
      <w:rPr>
        <w:noProof/>
        <w:sz w:val="16"/>
        <w:szCs w:val="16"/>
      </w:rPr>
      <w:t>Y:\1.DRAN\005\2024\HOTĂRÂRI\4407\4407-redactat-ro.docx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6D12" w:rsidRPr="009C6D12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CA1EF92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3744F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6 martie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3EB2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744FB"/>
    <w:rsid w:val="003852B4"/>
    <w:rsid w:val="003A4AE6"/>
    <w:rsid w:val="003B04ED"/>
    <w:rsid w:val="003B596B"/>
    <w:rsid w:val="003D6BC3"/>
    <w:rsid w:val="003E2571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2EF9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080B"/>
    <w:rsid w:val="00782601"/>
    <w:rsid w:val="007926E4"/>
    <w:rsid w:val="007A2971"/>
    <w:rsid w:val="007A37D5"/>
    <w:rsid w:val="007A4567"/>
    <w:rsid w:val="007E0B5B"/>
    <w:rsid w:val="008041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5516F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2776B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B3D91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740FA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2DF5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3680610-B8F4-4FCD-9D71-591C8E8A4950}"/>
</file>

<file path=customXml/itemProps2.xml><?xml version="1.0" encoding="utf-8"?>
<ds:datastoreItem xmlns:ds="http://schemas.openxmlformats.org/officeDocument/2006/customXml" ds:itemID="{BC90E627-64F4-4E50-9EE6-A9FAFE213265}"/>
</file>

<file path=customXml/itemProps3.xml><?xml version="1.0" encoding="utf-8"?>
<ds:datastoreItem xmlns:ds="http://schemas.openxmlformats.org/officeDocument/2006/customXml" ds:itemID="{14251F96-7A33-4B59-A8C7-7E3BE67B6304}"/>
</file>

<file path=customXml/itemProps4.xml><?xml version="1.0" encoding="utf-8"?>
<ds:datastoreItem xmlns:ds="http://schemas.openxmlformats.org/officeDocument/2006/customXml" ds:itemID="{49BA042D-8669-43A9-87F1-5ACCE0D8F3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345</Words>
  <Characters>2006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79.2024.ro</dc:title>
  <dc:creator>lll</dc:creator>
  <cp:lastModifiedBy>Eugenia Cartin</cp:lastModifiedBy>
  <cp:revision>22</cp:revision>
  <cp:lastPrinted>2024-03-05T08:00:00Z</cp:lastPrinted>
  <dcterms:created xsi:type="dcterms:W3CDTF">2023-12-27T09:06:00Z</dcterms:created>
  <dcterms:modified xsi:type="dcterms:W3CDTF">2024-03-05T09:01:00Z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